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5.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6.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7.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8.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9.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10.xml" ContentType="application/vnd.openxmlformats-officedocument.drawingml.chart+xml"/>
  <Override PartName="/word/charts/style8.xml" ContentType="application/vnd.ms-office.chartstyle+xml"/>
  <Override PartName="/word/charts/colors8.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61EEF7" w14:textId="282D0FE8" w:rsidR="00E13294" w:rsidRPr="00E13294" w:rsidRDefault="004120F6" w:rsidP="007230D9">
      <w:pPr>
        <w:jc w:val="center"/>
        <w:rPr>
          <w:b/>
          <w:bCs/>
          <w:sz w:val="28"/>
          <w:szCs w:val="28"/>
          <w:lang w:val="en-GB"/>
        </w:rPr>
      </w:pPr>
      <w:bookmarkStart w:id="0" w:name="_Hlk166402443"/>
      <w:bookmarkEnd w:id="0"/>
      <w:r w:rsidRPr="00B2173D">
        <w:rPr>
          <w:b/>
          <w:bCs/>
          <w:sz w:val="28"/>
          <w:szCs w:val="28"/>
          <w:lang w:val="en-GB"/>
        </w:rPr>
        <w:t xml:space="preserve">Board </w:t>
      </w:r>
      <w:r w:rsidR="00A46069" w:rsidRPr="00B2173D">
        <w:rPr>
          <w:b/>
          <w:bCs/>
          <w:sz w:val="28"/>
          <w:szCs w:val="28"/>
          <w:lang w:val="en-GB"/>
        </w:rPr>
        <w:t>C</w:t>
      </w:r>
      <w:r w:rsidRPr="00B2173D">
        <w:rPr>
          <w:b/>
          <w:bCs/>
          <w:sz w:val="28"/>
          <w:szCs w:val="28"/>
          <w:lang w:val="en-GB"/>
        </w:rPr>
        <w:t>omposition</w:t>
      </w:r>
      <w:r w:rsidR="00057E79">
        <w:rPr>
          <w:b/>
          <w:bCs/>
          <w:sz w:val="28"/>
          <w:szCs w:val="28"/>
          <w:lang w:val="en-GB"/>
        </w:rPr>
        <w:t>’s influence on</w:t>
      </w:r>
      <w:r w:rsidRPr="00B2173D">
        <w:rPr>
          <w:b/>
          <w:bCs/>
          <w:sz w:val="28"/>
          <w:szCs w:val="28"/>
          <w:lang w:val="en-GB"/>
        </w:rPr>
        <w:t xml:space="preserve"> </w:t>
      </w:r>
      <w:r w:rsidR="00A46069" w:rsidRPr="00B2173D">
        <w:rPr>
          <w:b/>
          <w:bCs/>
          <w:sz w:val="28"/>
          <w:szCs w:val="28"/>
          <w:lang w:val="en-GB"/>
        </w:rPr>
        <w:t xml:space="preserve">Environmental Innovation: </w:t>
      </w:r>
      <w:r w:rsidR="001759F1" w:rsidRPr="00B2173D">
        <w:rPr>
          <w:b/>
          <w:bCs/>
          <w:sz w:val="28"/>
          <w:szCs w:val="28"/>
          <w:lang w:val="en-GB"/>
        </w:rPr>
        <w:t xml:space="preserve">How can Boards </w:t>
      </w:r>
      <w:r w:rsidR="00E461E8">
        <w:rPr>
          <w:b/>
          <w:bCs/>
          <w:sz w:val="28"/>
          <w:szCs w:val="28"/>
          <w:lang w:val="en-GB"/>
        </w:rPr>
        <w:t>D</w:t>
      </w:r>
      <w:r w:rsidR="001759F1" w:rsidRPr="00B2173D">
        <w:rPr>
          <w:b/>
          <w:bCs/>
          <w:sz w:val="28"/>
          <w:szCs w:val="28"/>
          <w:lang w:val="en-GB"/>
        </w:rPr>
        <w:t>rive Sustainability Transitions?</w:t>
      </w:r>
    </w:p>
    <w:p w14:paraId="343C9998" w14:textId="74F834F7" w:rsidR="004120F6" w:rsidRPr="00AD482B" w:rsidRDefault="001D264C" w:rsidP="001D264C">
      <w:pPr>
        <w:rPr>
          <w:sz w:val="24"/>
          <w:szCs w:val="24"/>
        </w:rPr>
      </w:pPr>
      <w:r>
        <w:rPr>
          <w:rStyle w:val="wacimagecontainer"/>
          <w:rFonts w:ascii="Segoe UI" w:hAnsi="Segoe UI" w:cs="Segoe UI"/>
          <w:noProof/>
          <w:color w:val="000000"/>
          <w:sz w:val="18"/>
          <w:szCs w:val="18"/>
          <w:shd w:val="clear" w:color="auto" w:fill="FFFFFF"/>
        </w:rPr>
        <w:drawing>
          <wp:inline distT="0" distB="0" distL="0" distR="0" wp14:anchorId="6584CB09" wp14:editId="1F1CD55F">
            <wp:extent cx="5759450" cy="4213860"/>
            <wp:effectExtent l="0" t="0" r="0" b="0"/>
            <wp:docPr id="1671763854" name="Afbeelding 1" descr="Radboud Universiteit Nijmegen - Kiem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dboud Universiteit Nijmegen - Kiem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9450" cy="4213860"/>
                    </a:xfrm>
                    <a:prstGeom prst="rect">
                      <a:avLst/>
                    </a:prstGeom>
                    <a:noFill/>
                    <a:ln>
                      <a:noFill/>
                    </a:ln>
                  </pic:spPr>
                </pic:pic>
              </a:graphicData>
            </a:graphic>
          </wp:inline>
        </w:drawing>
      </w:r>
      <w:r>
        <w:rPr>
          <w:color w:val="000000"/>
          <w:shd w:val="clear" w:color="auto" w:fill="FFFFFF"/>
          <w:lang w:val="bg-BG"/>
        </w:rPr>
        <w:br/>
      </w:r>
      <w:r w:rsidRPr="00AD482B">
        <w:rPr>
          <w:sz w:val="24"/>
          <w:szCs w:val="24"/>
        </w:rPr>
        <w:t>Name:</w:t>
      </w:r>
      <w:r w:rsidR="003D0EC8" w:rsidRPr="00AD482B">
        <w:rPr>
          <w:sz w:val="24"/>
          <w:szCs w:val="24"/>
        </w:rPr>
        <w:tab/>
      </w:r>
      <w:r w:rsidR="003D0EC8" w:rsidRPr="00AD482B">
        <w:rPr>
          <w:sz w:val="24"/>
          <w:szCs w:val="24"/>
        </w:rPr>
        <w:tab/>
      </w:r>
      <w:r w:rsidR="003D0EC8" w:rsidRPr="00AD482B">
        <w:rPr>
          <w:sz w:val="24"/>
          <w:szCs w:val="24"/>
        </w:rPr>
        <w:tab/>
        <w:t>Joep Haagmans</w:t>
      </w:r>
    </w:p>
    <w:p w14:paraId="57EEDFFF" w14:textId="7E5452AB" w:rsidR="003D0EC8" w:rsidRPr="00AD482B" w:rsidRDefault="003D0EC8" w:rsidP="001D264C">
      <w:pPr>
        <w:rPr>
          <w:sz w:val="24"/>
          <w:szCs w:val="24"/>
        </w:rPr>
      </w:pPr>
      <w:r w:rsidRPr="00AD482B">
        <w:rPr>
          <w:sz w:val="24"/>
          <w:szCs w:val="24"/>
        </w:rPr>
        <w:t>Student number:</w:t>
      </w:r>
      <w:r w:rsidRPr="00AD482B">
        <w:rPr>
          <w:sz w:val="24"/>
          <w:szCs w:val="24"/>
        </w:rPr>
        <w:tab/>
        <w:t>s1104183</w:t>
      </w:r>
    </w:p>
    <w:p w14:paraId="4F780850" w14:textId="1E352D65" w:rsidR="003D0EC8" w:rsidRPr="00727E2E" w:rsidRDefault="003D0EC8" w:rsidP="001D264C">
      <w:pPr>
        <w:rPr>
          <w:sz w:val="24"/>
          <w:szCs w:val="24"/>
          <w:lang w:val="de-DE"/>
        </w:rPr>
      </w:pPr>
      <w:r w:rsidRPr="00727E2E">
        <w:rPr>
          <w:sz w:val="24"/>
          <w:szCs w:val="24"/>
          <w:lang w:val="de-DE"/>
        </w:rPr>
        <w:t xml:space="preserve">E-mail: </w:t>
      </w:r>
      <w:r w:rsidR="003851F4" w:rsidRPr="00727E2E">
        <w:rPr>
          <w:sz w:val="24"/>
          <w:szCs w:val="24"/>
          <w:lang w:val="de-DE"/>
        </w:rPr>
        <w:tab/>
      </w:r>
      <w:r w:rsidR="003851F4" w:rsidRPr="00727E2E">
        <w:rPr>
          <w:sz w:val="24"/>
          <w:szCs w:val="24"/>
          <w:lang w:val="de-DE"/>
        </w:rPr>
        <w:tab/>
      </w:r>
      <w:hyperlink r:id="rId9" w:history="1">
        <w:r w:rsidR="003851F4" w:rsidRPr="00727E2E">
          <w:rPr>
            <w:rStyle w:val="Hyperlink"/>
            <w:sz w:val="24"/>
            <w:szCs w:val="24"/>
            <w:lang w:val="de-DE"/>
          </w:rPr>
          <w:t>Joep.haagmans@ru.nl</w:t>
        </w:r>
      </w:hyperlink>
    </w:p>
    <w:p w14:paraId="16A9B0B6" w14:textId="35B20D6E" w:rsidR="00BE43CF" w:rsidRPr="00727E2E" w:rsidRDefault="00BE43CF" w:rsidP="001D264C">
      <w:pPr>
        <w:rPr>
          <w:sz w:val="24"/>
          <w:szCs w:val="24"/>
          <w:lang w:val="de-DE"/>
        </w:rPr>
      </w:pPr>
      <w:r w:rsidRPr="00727E2E">
        <w:rPr>
          <w:sz w:val="24"/>
          <w:szCs w:val="24"/>
          <w:lang w:val="de-DE"/>
        </w:rPr>
        <w:t xml:space="preserve">Supervisor: </w:t>
      </w:r>
      <w:r w:rsidRPr="00727E2E">
        <w:rPr>
          <w:sz w:val="24"/>
          <w:szCs w:val="24"/>
          <w:lang w:val="de-DE"/>
        </w:rPr>
        <w:tab/>
      </w:r>
      <w:r w:rsidRPr="00727E2E">
        <w:rPr>
          <w:sz w:val="24"/>
          <w:szCs w:val="24"/>
          <w:lang w:val="de-DE"/>
        </w:rPr>
        <w:tab/>
        <w:t>Mirjam Goudsmit</w:t>
      </w:r>
    </w:p>
    <w:p w14:paraId="1CCB77AF" w14:textId="02932C4E" w:rsidR="00BE43CF" w:rsidRPr="00AD482B" w:rsidRDefault="00BE43CF" w:rsidP="001D264C">
      <w:pPr>
        <w:rPr>
          <w:sz w:val="24"/>
          <w:szCs w:val="24"/>
        </w:rPr>
      </w:pPr>
      <w:r w:rsidRPr="00AD482B">
        <w:rPr>
          <w:sz w:val="24"/>
          <w:szCs w:val="24"/>
        </w:rPr>
        <w:t xml:space="preserve">Second examiner: </w:t>
      </w:r>
      <w:r w:rsidRPr="00AD482B">
        <w:rPr>
          <w:sz w:val="24"/>
          <w:szCs w:val="24"/>
        </w:rPr>
        <w:tab/>
        <w:t>Hans van Kranenburg</w:t>
      </w:r>
    </w:p>
    <w:p w14:paraId="155E623C" w14:textId="150B1F78" w:rsidR="00BE43CF" w:rsidRPr="00727E2E" w:rsidRDefault="00BE43CF" w:rsidP="001D264C">
      <w:pPr>
        <w:rPr>
          <w:sz w:val="24"/>
          <w:szCs w:val="24"/>
        </w:rPr>
      </w:pPr>
      <w:r w:rsidRPr="00AD482B">
        <w:rPr>
          <w:sz w:val="24"/>
          <w:szCs w:val="24"/>
        </w:rPr>
        <w:t xml:space="preserve">Date: </w:t>
      </w:r>
      <w:r w:rsidRPr="00AD482B">
        <w:rPr>
          <w:sz w:val="24"/>
          <w:szCs w:val="24"/>
        </w:rPr>
        <w:tab/>
      </w:r>
      <w:r w:rsidRPr="00AD482B">
        <w:rPr>
          <w:sz w:val="24"/>
          <w:szCs w:val="24"/>
        </w:rPr>
        <w:tab/>
      </w:r>
      <w:r w:rsidRPr="00AD482B">
        <w:rPr>
          <w:sz w:val="24"/>
          <w:szCs w:val="24"/>
        </w:rPr>
        <w:tab/>
      </w:r>
      <w:r w:rsidR="00B63227" w:rsidRPr="00AD482B">
        <w:rPr>
          <w:sz w:val="24"/>
          <w:szCs w:val="24"/>
        </w:rPr>
        <w:t>1</w:t>
      </w:r>
      <w:r w:rsidR="00974241" w:rsidRPr="00AD482B">
        <w:rPr>
          <w:sz w:val="24"/>
          <w:szCs w:val="24"/>
        </w:rPr>
        <w:t>7</w:t>
      </w:r>
      <w:r w:rsidR="00B2173D" w:rsidRPr="00AD482B">
        <w:rPr>
          <w:sz w:val="24"/>
          <w:szCs w:val="24"/>
        </w:rPr>
        <w:t>-0</w:t>
      </w:r>
      <w:r w:rsidR="00963868" w:rsidRPr="00AD482B">
        <w:rPr>
          <w:sz w:val="24"/>
          <w:szCs w:val="24"/>
        </w:rPr>
        <w:t>6</w:t>
      </w:r>
      <w:r w:rsidR="00B2173D" w:rsidRPr="00AD482B">
        <w:rPr>
          <w:sz w:val="24"/>
          <w:szCs w:val="24"/>
        </w:rPr>
        <w:t>-2024</w:t>
      </w:r>
    </w:p>
    <w:p w14:paraId="4D2E964E" w14:textId="77777777" w:rsidR="008B6CD1" w:rsidRPr="00AD482B" w:rsidRDefault="008B6CD1" w:rsidP="0086140A">
      <w:pPr>
        <w:jc w:val="center"/>
        <w:rPr>
          <w:sz w:val="24"/>
          <w:szCs w:val="24"/>
        </w:rPr>
      </w:pPr>
    </w:p>
    <w:p w14:paraId="60AA3F68" w14:textId="77777777" w:rsidR="00E926C8" w:rsidRPr="00AD482B" w:rsidRDefault="00E926C8" w:rsidP="008B6CD1">
      <w:pPr>
        <w:jc w:val="center"/>
        <w:rPr>
          <w:sz w:val="24"/>
          <w:szCs w:val="24"/>
        </w:rPr>
      </w:pPr>
    </w:p>
    <w:p w14:paraId="02DFE0A1" w14:textId="561D2E82" w:rsidR="00703A1A" w:rsidRDefault="00703A1A" w:rsidP="008B6CD1">
      <w:pPr>
        <w:rPr>
          <w:sz w:val="24"/>
          <w:szCs w:val="24"/>
        </w:rPr>
      </w:pPr>
      <w:r w:rsidRPr="00AD482B">
        <w:rPr>
          <w:sz w:val="24"/>
          <w:szCs w:val="24"/>
        </w:rPr>
        <w:br w:type="page"/>
      </w:r>
    </w:p>
    <w:p w14:paraId="388E1435" w14:textId="7679FFBF" w:rsidR="008135DB" w:rsidRPr="00727E2E" w:rsidRDefault="008135DB" w:rsidP="008135DB">
      <w:pPr>
        <w:pStyle w:val="Kop1"/>
        <w:jc w:val="center"/>
        <w:rPr>
          <w:lang w:val="en-US"/>
        </w:rPr>
      </w:pPr>
      <w:bookmarkStart w:id="1" w:name="_Toc169695592"/>
      <w:r w:rsidRPr="00727E2E">
        <w:rPr>
          <w:lang w:val="en-US"/>
        </w:rPr>
        <w:lastRenderedPageBreak/>
        <w:t>Preface</w:t>
      </w:r>
      <w:bookmarkEnd w:id="1"/>
    </w:p>
    <w:p w14:paraId="415532B4" w14:textId="77777777" w:rsidR="008135DB" w:rsidRPr="00727E2E" w:rsidRDefault="008135DB" w:rsidP="008135DB">
      <w:pPr>
        <w:rPr>
          <w:lang w:val="en-US"/>
        </w:rPr>
      </w:pPr>
    </w:p>
    <w:p w14:paraId="3FC440E2" w14:textId="60469254" w:rsidR="008135DB" w:rsidRPr="00727E2E" w:rsidRDefault="008135DB" w:rsidP="008135DB">
      <w:pPr>
        <w:pStyle w:val="Geenafstand"/>
        <w:rPr>
          <w:lang w:val="en-US"/>
        </w:rPr>
      </w:pPr>
    </w:p>
    <w:p w14:paraId="41096118" w14:textId="48CC6D7C" w:rsidR="00A04F77" w:rsidRDefault="008135DB" w:rsidP="008135DB">
      <w:pPr>
        <w:pStyle w:val="Geenafstand"/>
        <w:spacing w:line="360" w:lineRule="auto"/>
        <w:rPr>
          <w:lang w:val="en-US"/>
        </w:rPr>
      </w:pPr>
      <w:r w:rsidRPr="008135DB">
        <w:rPr>
          <w:lang w:val="en-US"/>
        </w:rPr>
        <w:t xml:space="preserve">I am </w:t>
      </w:r>
      <w:r>
        <w:rPr>
          <w:lang w:val="en-US"/>
        </w:rPr>
        <w:t>proud to present you my master thesis on the influence of board composition on environmental innovation, which has the purpose to explore how boards could drive sustainable transitions. This thesis is part of the master Strategic Management (specialization of</w:t>
      </w:r>
      <w:r w:rsidR="00A21CDF">
        <w:rPr>
          <w:lang w:val="en-US"/>
        </w:rPr>
        <w:t xml:space="preserve"> </w:t>
      </w:r>
      <w:r>
        <w:rPr>
          <w:lang w:val="en-US"/>
        </w:rPr>
        <w:t xml:space="preserve">Business Administration) at the Radboud University in Nijmegen. The journey of writing my thesis has been challenging, but mainly insightful and rewarding. </w:t>
      </w:r>
      <w:r w:rsidR="00A04F77">
        <w:rPr>
          <w:lang w:val="en-US"/>
        </w:rPr>
        <w:t xml:space="preserve">I have delved into the complexities and uncertainties that firms face in today’s world related to climate change, and studied how strategic leaders can navigate firms toward environmental innovation. </w:t>
      </w:r>
    </w:p>
    <w:p w14:paraId="1766C3DB" w14:textId="77777777" w:rsidR="00A04F77" w:rsidRDefault="00A04F77" w:rsidP="008135DB">
      <w:pPr>
        <w:pStyle w:val="Geenafstand"/>
        <w:spacing w:line="360" w:lineRule="auto"/>
        <w:rPr>
          <w:lang w:val="en-US"/>
        </w:rPr>
      </w:pPr>
    </w:p>
    <w:p w14:paraId="3F159AB2" w14:textId="35874840" w:rsidR="00A04F77" w:rsidRPr="008135DB" w:rsidRDefault="00A04F77" w:rsidP="008135DB">
      <w:pPr>
        <w:pStyle w:val="Geenafstand"/>
        <w:spacing w:line="360" w:lineRule="auto"/>
        <w:rPr>
          <w:lang w:val="en-US"/>
        </w:rPr>
      </w:pPr>
      <w:r>
        <w:rPr>
          <w:lang w:val="en-US"/>
        </w:rPr>
        <w:t>The adage “without friction no growth” which I touched upon in one of my supervisor session</w:t>
      </w:r>
      <w:r w:rsidR="00A21CDF">
        <w:rPr>
          <w:lang w:val="en-US"/>
        </w:rPr>
        <w:t>s</w:t>
      </w:r>
      <w:r>
        <w:rPr>
          <w:lang w:val="en-US"/>
        </w:rPr>
        <w:t xml:space="preserve"> with Mirjam Goudsmit</w:t>
      </w:r>
      <w:r w:rsidR="00A21CDF">
        <w:rPr>
          <w:lang w:val="en-US"/>
        </w:rPr>
        <w:t>,</w:t>
      </w:r>
      <w:r>
        <w:rPr>
          <w:lang w:val="en-US"/>
        </w:rPr>
        <w:t xml:space="preserve"> </w:t>
      </w:r>
      <w:r w:rsidR="00A21CDF">
        <w:rPr>
          <w:lang w:val="en-US"/>
        </w:rPr>
        <w:t>suits perfectly</w:t>
      </w:r>
      <w:r>
        <w:rPr>
          <w:lang w:val="en-US"/>
        </w:rPr>
        <w:t xml:space="preserve"> with my experience in writing this thesis. On one hand, it refers to the obstacles encountered that have </w:t>
      </w:r>
      <w:r w:rsidR="00A21CDF">
        <w:rPr>
          <w:lang w:val="en-US"/>
        </w:rPr>
        <w:t xml:space="preserve">in the end </w:t>
      </w:r>
      <w:r>
        <w:rPr>
          <w:lang w:val="en-US"/>
        </w:rPr>
        <w:t xml:space="preserve">enriched the quality of the study. On the other hand, it refers to one of the important findings in this study which suggests that </w:t>
      </w:r>
      <w:r w:rsidR="00A21CDF">
        <w:rPr>
          <w:lang w:val="en-US"/>
        </w:rPr>
        <w:t>considering multiple conflicting perspectives might be valuable for navigating the firm into a sustainable innovative direction.</w:t>
      </w:r>
    </w:p>
    <w:p w14:paraId="0DC0211A" w14:textId="419A7259" w:rsidR="008135DB" w:rsidRPr="008135DB" w:rsidRDefault="008135DB" w:rsidP="00A04F77">
      <w:pPr>
        <w:pStyle w:val="Geenafstand"/>
        <w:spacing w:line="360" w:lineRule="auto"/>
        <w:rPr>
          <w:lang w:val="en-US"/>
        </w:rPr>
      </w:pPr>
    </w:p>
    <w:p w14:paraId="5D218D48" w14:textId="13015744" w:rsidR="008135DB" w:rsidRDefault="00A04F77" w:rsidP="00A04F77">
      <w:pPr>
        <w:pStyle w:val="Geenafstand"/>
        <w:spacing w:line="360" w:lineRule="auto"/>
        <w:rPr>
          <w:lang w:val="en-US"/>
        </w:rPr>
      </w:pPr>
      <w:r>
        <w:rPr>
          <w:lang w:val="en-US"/>
        </w:rPr>
        <w:t xml:space="preserve">In the end, I want to thank Mirjam Goudsmit for her support </w:t>
      </w:r>
      <w:r w:rsidR="00A21CDF">
        <w:rPr>
          <w:lang w:val="en-US"/>
        </w:rPr>
        <w:t xml:space="preserve">and </w:t>
      </w:r>
      <w:r>
        <w:rPr>
          <w:lang w:val="en-US"/>
        </w:rPr>
        <w:t>guidance, whose expertise and motivational words have been very valuable. Additionally, I would like to thank my topic-group members Mart Leferink and Rick van der Kooi</w:t>
      </w:r>
      <w:r w:rsidR="00A21CDF">
        <w:rPr>
          <w:lang w:val="en-US"/>
        </w:rPr>
        <w:t>, as well as my family and friends</w:t>
      </w:r>
      <w:r>
        <w:rPr>
          <w:lang w:val="en-US"/>
        </w:rPr>
        <w:t xml:space="preserve"> </w:t>
      </w:r>
      <w:r w:rsidR="00A21CDF">
        <w:rPr>
          <w:lang w:val="en-US"/>
        </w:rPr>
        <w:t xml:space="preserve">for their support throughout this journey. </w:t>
      </w:r>
    </w:p>
    <w:p w14:paraId="357D80D4" w14:textId="2AC4168A" w:rsidR="00A21CDF" w:rsidRDefault="00A21CDF" w:rsidP="00A04F77">
      <w:pPr>
        <w:pStyle w:val="Geenafstand"/>
        <w:spacing w:line="360" w:lineRule="auto"/>
        <w:rPr>
          <w:lang w:val="en-US"/>
        </w:rPr>
      </w:pPr>
    </w:p>
    <w:p w14:paraId="3FA17796" w14:textId="30758BF6" w:rsidR="00A21CDF" w:rsidRDefault="00A21CDF" w:rsidP="00A04F77">
      <w:pPr>
        <w:pStyle w:val="Geenafstand"/>
        <w:spacing w:line="360" w:lineRule="auto"/>
        <w:rPr>
          <w:lang w:val="en-US"/>
        </w:rPr>
      </w:pPr>
    </w:p>
    <w:p w14:paraId="2887275F" w14:textId="2FBC7F71" w:rsidR="00A21CDF" w:rsidRPr="008135DB" w:rsidRDefault="00A21CDF" w:rsidP="00A04F77">
      <w:pPr>
        <w:pStyle w:val="Geenafstand"/>
        <w:spacing w:line="360" w:lineRule="auto"/>
        <w:rPr>
          <w:lang w:val="en-US"/>
        </w:rPr>
      </w:pPr>
      <w:r>
        <w:rPr>
          <w:lang w:val="en-US"/>
        </w:rPr>
        <w:t>Joep Haagmans – 17 June 2024</w:t>
      </w:r>
    </w:p>
    <w:p w14:paraId="353D0D06" w14:textId="165E0F9E" w:rsidR="008135DB" w:rsidRPr="008135DB" w:rsidRDefault="008135DB" w:rsidP="008135DB">
      <w:pPr>
        <w:pStyle w:val="Geenafstand"/>
        <w:rPr>
          <w:lang w:val="en-US"/>
        </w:rPr>
      </w:pPr>
    </w:p>
    <w:p w14:paraId="3189CEC5" w14:textId="7A1F5465" w:rsidR="008135DB" w:rsidRPr="008135DB" w:rsidRDefault="008135DB" w:rsidP="008135DB">
      <w:pPr>
        <w:pStyle w:val="Geenafstand"/>
        <w:rPr>
          <w:lang w:val="en-US"/>
        </w:rPr>
      </w:pPr>
    </w:p>
    <w:p w14:paraId="48AD7B0A" w14:textId="739C9230" w:rsidR="008135DB" w:rsidRPr="008135DB" w:rsidRDefault="008135DB" w:rsidP="008135DB">
      <w:pPr>
        <w:pStyle w:val="Geenafstand"/>
        <w:rPr>
          <w:lang w:val="en-US"/>
        </w:rPr>
      </w:pPr>
    </w:p>
    <w:p w14:paraId="58A12B9B" w14:textId="0C92E44E" w:rsidR="008135DB" w:rsidRPr="008135DB" w:rsidRDefault="008135DB" w:rsidP="008135DB">
      <w:pPr>
        <w:pStyle w:val="Geenafstand"/>
        <w:rPr>
          <w:lang w:val="en-US"/>
        </w:rPr>
      </w:pPr>
    </w:p>
    <w:p w14:paraId="7A4D42E6" w14:textId="35DDF06A" w:rsidR="008135DB" w:rsidRPr="008135DB" w:rsidRDefault="008135DB" w:rsidP="008135DB">
      <w:pPr>
        <w:pStyle w:val="Geenafstand"/>
        <w:rPr>
          <w:lang w:val="en-US"/>
        </w:rPr>
      </w:pPr>
    </w:p>
    <w:p w14:paraId="1E5CF15F" w14:textId="5CF75EEC" w:rsidR="008135DB" w:rsidRPr="008135DB" w:rsidRDefault="008135DB" w:rsidP="008135DB">
      <w:pPr>
        <w:pStyle w:val="Geenafstand"/>
        <w:rPr>
          <w:lang w:val="en-US"/>
        </w:rPr>
      </w:pPr>
    </w:p>
    <w:p w14:paraId="19017015" w14:textId="1719498F" w:rsidR="008135DB" w:rsidRPr="008135DB" w:rsidRDefault="008135DB" w:rsidP="008135DB">
      <w:pPr>
        <w:pStyle w:val="Geenafstand"/>
        <w:rPr>
          <w:lang w:val="en-US"/>
        </w:rPr>
      </w:pPr>
    </w:p>
    <w:p w14:paraId="4027A4DA" w14:textId="138D0F79" w:rsidR="008135DB" w:rsidRPr="008135DB" w:rsidRDefault="008135DB" w:rsidP="008135DB">
      <w:pPr>
        <w:pStyle w:val="Geenafstand"/>
        <w:rPr>
          <w:lang w:val="en-US"/>
        </w:rPr>
      </w:pPr>
    </w:p>
    <w:p w14:paraId="25975DF0" w14:textId="5CC347F6" w:rsidR="008135DB" w:rsidRPr="008135DB" w:rsidRDefault="008135DB" w:rsidP="008135DB">
      <w:pPr>
        <w:pStyle w:val="Geenafstand"/>
        <w:rPr>
          <w:lang w:val="en-US"/>
        </w:rPr>
      </w:pPr>
    </w:p>
    <w:p w14:paraId="4AAC8D38" w14:textId="43C63C71" w:rsidR="008135DB" w:rsidRPr="008135DB" w:rsidRDefault="008135DB" w:rsidP="008135DB">
      <w:pPr>
        <w:pStyle w:val="Geenafstand"/>
        <w:rPr>
          <w:lang w:val="en-US"/>
        </w:rPr>
      </w:pPr>
    </w:p>
    <w:p w14:paraId="27099A36" w14:textId="67C58273" w:rsidR="008135DB" w:rsidRPr="008135DB" w:rsidRDefault="008135DB" w:rsidP="008135DB">
      <w:pPr>
        <w:pStyle w:val="Geenafstand"/>
        <w:rPr>
          <w:lang w:val="en-US"/>
        </w:rPr>
      </w:pPr>
    </w:p>
    <w:p w14:paraId="1F2A540A" w14:textId="4A04B5A6" w:rsidR="008135DB" w:rsidRPr="008135DB" w:rsidRDefault="008135DB" w:rsidP="008135DB">
      <w:pPr>
        <w:pStyle w:val="Geenafstand"/>
        <w:rPr>
          <w:lang w:val="en-US"/>
        </w:rPr>
      </w:pPr>
    </w:p>
    <w:p w14:paraId="31B98389" w14:textId="63E3A208" w:rsidR="008135DB" w:rsidRPr="008135DB" w:rsidRDefault="008135DB" w:rsidP="008135DB">
      <w:pPr>
        <w:pStyle w:val="Geenafstand"/>
        <w:rPr>
          <w:lang w:val="en-US"/>
        </w:rPr>
      </w:pPr>
    </w:p>
    <w:p w14:paraId="2ECBF43C" w14:textId="018359D5" w:rsidR="008135DB" w:rsidRPr="008135DB" w:rsidRDefault="008135DB" w:rsidP="008135DB">
      <w:pPr>
        <w:pStyle w:val="Geenafstand"/>
        <w:rPr>
          <w:lang w:val="en-US"/>
        </w:rPr>
      </w:pPr>
    </w:p>
    <w:p w14:paraId="2719F80D" w14:textId="5C1DDE61" w:rsidR="008135DB" w:rsidRPr="008135DB" w:rsidRDefault="008135DB" w:rsidP="008135DB">
      <w:pPr>
        <w:pStyle w:val="Geenafstand"/>
        <w:rPr>
          <w:lang w:val="en-US"/>
        </w:rPr>
      </w:pPr>
    </w:p>
    <w:p w14:paraId="00E91C60" w14:textId="1DB3F5A7" w:rsidR="008135DB" w:rsidRPr="008135DB" w:rsidRDefault="008135DB" w:rsidP="008135DB">
      <w:pPr>
        <w:pStyle w:val="Geenafstand"/>
        <w:rPr>
          <w:lang w:val="en-US"/>
        </w:rPr>
      </w:pPr>
    </w:p>
    <w:p w14:paraId="1BE3C9CB" w14:textId="0C1B0AF8" w:rsidR="008135DB" w:rsidRPr="008135DB" w:rsidRDefault="008135DB" w:rsidP="008135DB">
      <w:pPr>
        <w:pStyle w:val="Geenafstand"/>
        <w:rPr>
          <w:lang w:val="en-US"/>
        </w:rPr>
      </w:pPr>
    </w:p>
    <w:p w14:paraId="04807396" w14:textId="3DFDA902" w:rsidR="008135DB" w:rsidRPr="008135DB" w:rsidRDefault="008135DB" w:rsidP="008135DB">
      <w:pPr>
        <w:pStyle w:val="Geenafstand"/>
        <w:rPr>
          <w:lang w:val="en-US"/>
        </w:rPr>
      </w:pPr>
    </w:p>
    <w:p w14:paraId="474997DB" w14:textId="210C9EC3" w:rsidR="008135DB" w:rsidRPr="008135DB" w:rsidRDefault="008135DB" w:rsidP="008135DB">
      <w:pPr>
        <w:pStyle w:val="Geenafstand"/>
        <w:rPr>
          <w:lang w:val="en-US"/>
        </w:rPr>
      </w:pPr>
    </w:p>
    <w:p w14:paraId="7C336F76" w14:textId="0338DDEF" w:rsidR="008135DB" w:rsidRPr="008135DB" w:rsidRDefault="008135DB" w:rsidP="008135DB">
      <w:pPr>
        <w:pStyle w:val="Geenafstand"/>
        <w:rPr>
          <w:lang w:val="en-US"/>
        </w:rPr>
      </w:pPr>
    </w:p>
    <w:p w14:paraId="37A6C642" w14:textId="5CB76B57" w:rsidR="008135DB" w:rsidRPr="008135DB" w:rsidRDefault="008135DB" w:rsidP="008135DB">
      <w:pPr>
        <w:pStyle w:val="Geenafstand"/>
        <w:rPr>
          <w:lang w:val="en-US"/>
        </w:rPr>
      </w:pPr>
    </w:p>
    <w:p w14:paraId="28182743" w14:textId="77777777" w:rsidR="008135DB" w:rsidRPr="008135DB" w:rsidRDefault="008135DB" w:rsidP="008135DB">
      <w:pPr>
        <w:pStyle w:val="Geenafstand"/>
        <w:rPr>
          <w:lang w:val="en-US"/>
        </w:rPr>
      </w:pPr>
    </w:p>
    <w:p w14:paraId="2B71D40E" w14:textId="4A6A4923" w:rsidR="004D745F" w:rsidRPr="00215B68" w:rsidRDefault="00215B68" w:rsidP="00BC0C6C">
      <w:pPr>
        <w:pStyle w:val="Kop1"/>
        <w:jc w:val="center"/>
        <w:rPr>
          <w:lang w:val="en-GB"/>
        </w:rPr>
      </w:pPr>
      <w:bookmarkStart w:id="2" w:name="_Toc169695593"/>
      <w:r w:rsidRPr="00215B68">
        <w:rPr>
          <w:lang w:val="en-GB"/>
        </w:rPr>
        <w:t>Abstract</w:t>
      </w:r>
      <w:bookmarkEnd w:id="2"/>
    </w:p>
    <w:p w14:paraId="0363A228" w14:textId="77777777" w:rsidR="00FF5CDA" w:rsidRDefault="00FF5CDA" w:rsidP="00754273">
      <w:pPr>
        <w:spacing w:line="360" w:lineRule="auto"/>
        <w:rPr>
          <w:lang w:val="en-GB"/>
        </w:rPr>
      </w:pPr>
    </w:p>
    <w:p w14:paraId="157A9476" w14:textId="77777777" w:rsidR="007254AC" w:rsidRPr="007254AC" w:rsidRDefault="007254AC" w:rsidP="007254AC">
      <w:pPr>
        <w:pStyle w:val="Geenafstand"/>
        <w:rPr>
          <w:lang w:val="en-GB"/>
        </w:rPr>
        <w:sectPr w:rsidR="007254AC" w:rsidRPr="007254AC" w:rsidSect="00A42BC1">
          <w:footerReference w:type="default" r:id="rId10"/>
          <w:pgSz w:w="11906" w:h="16838"/>
          <w:pgMar w:top="1418" w:right="1418" w:bottom="1418" w:left="1418" w:header="709" w:footer="709" w:gutter="0"/>
          <w:cols w:space="708"/>
          <w:docGrid w:linePitch="360"/>
        </w:sectPr>
      </w:pPr>
    </w:p>
    <w:p w14:paraId="2848799B" w14:textId="6A93665F" w:rsidR="00E3662B" w:rsidRDefault="00BA13A7" w:rsidP="00642767">
      <w:pPr>
        <w:spacing w:line="360" w:lineRule="auto"/>
        <w:ind w:firstLine="720"/>
        <w:jc w:val="both"/>
        <w:rPr>
          <w:lang w:val="en-GB"/>
        </w:rPr>
      </w:pPr>
      <w:r>
        <w:rPr>
          <w:lang w:val="en-GB"/>
        </w:rPr>
        <w:t xml:space="preserve">This paper explores the influence of board composition on </w:t>
      </w:r>
      <w:r w:rsidR="00754273">
        <w:rPr>
          <w:lang w:val="en-GB"/>
        </w:rPr>
        <w:t xml:space="preserve">the degree to which firms shift their innovative direction </w:t>
      </w:r>
      <w:r w:rsidR="008A5D78">
        <w:rPr>
          <w:lang w:val="en-GB"/>
        </w:rPr>
        <w:t xml:space="preserve">toward </w:t>
      </w:r>
      <w:r w:rsidR="00754273">
        <w:rPr>
          <w:lang w:val="en-GB"/>
        </w:rPr>
        <w:t xml:space="preserve">the development of environmental innovation. </w:t>
      </w:r>
      <w:r w:rsidR="0040550C">
        <w:rPr>
          <w:lang w:val="en-GB"/>
        </w:rPr>
        <w:t xml:space="preserve">The </w:t>
      </w:r>
      <w:r w:rsidR="00B82E95">
        <w:rPr>
          <w:lang w:val="en-GB"/>
        </w:rPr>
        <w:t>paper aims</w:t>
      </w:r>
      <w:r w:rsidR="0040550C">
        <w:rPr>
          <w:lang w:val="en-GB"/>
        </w:rPr>
        <w:t xml:space="preserve"> to explore how the composition of boards can support firms to drive sustainable transitions</w:t>
      </w:r>
      <w:r w:rsidR="00410BD1">
        <w:rPr>
          <w:lang w:val="en-GB"/>
        </w:rPr>
        <w:t xml:space="preserve">. </w:t>
      </w:r>
      <w:r w:rsidR="00A973EB">
        <w:rPr>
          <w:lang w:val="en-GB"/>
        </w:rPr>
        <w:t xml:space="preserve">The study focuses on the automotive industry, </w:t>
      </w:r>
      <w:r w:rsidR="00C36F0B">
        <w:rPr>
          <w:lang w:val="en-GB"/>
        </w:rPr>
        <w:t xml:space="preserve">which is placed in the context of severe environmental pressure </w:t>
      </w:r>
      <w:r w:rsidR="00B27D80">
        <w:rPr>
          <w:lang w:val="en-GB"/>
        </w:rPr>
        <w:t>to develop</w:t>
      </w:r>
      <w:r w:rsidR="008C2380">
        <w:rPr>
          <w:lang w:val="en-GB"/>
        </w:rPr>
        <w:t xml:space="preserve"> </w:t>
      </w:r>
      <w:r w:rsidR="007052A5">
        <w:rPr>
          <w:lang w:val="en-GB"/>
        </w:rPr>
        <w:t xml:space="preserve">environmental innovations while sacrificing the development of products that impose environmental harm. Using </w:t>
      </w:r>
      <w:r w:rsidR="00642767">
        <w:rPr>
          <w:lang w:val="en-GB"/>
        </w:rPr>
        <w:t xml:space="preserve"> a sample of </w:t>
      </w:r>
      <w:r w:rsidR="00566CEE">
        <w:rPr>
          <w:lang w:val="en-GB"/>
        </w:rPr>
        <w:t xml:space="preserve">128 </w:t>
      </w:r>
      <w:r w:rsidR="00A727BE">
        <w:rPr>
          <w:lang w:val="en-GB"/>
        </w:rPr>
        <w:t xml:space="preserve">unique </w:t>
      </w:r>
      <w:r w:rsidR="00566CEE">
        <w:rPr>
          <w:lang w:val="en-GB"/>
        </w:rPr>
        <w:t>firms in the</w:t>
      </w:r>
      <w:r w:rsidR="007052A5">
        <w:rPr>
          <w:lang w:val="en-GB"/>
        </w:rPr>
        <w:t xml:space="preserve"> automotive </w:t>
      </w:r>
      <w:r w:rsidR="00566CEE">
        <w:rPr>
          <w:lang w:val="en-GB"/>
        </w:rPr>
        <w:t>industry</w:t>
      </w:r>
      <w:r w:rsidR="007052A5">
        <w:rPr>
          <w:lang w:val="en-GB"/>
        </w:rPr>
        <w:t xml:space="preserve">, this study finds that </w:t>
      </w:r>
      <w:r w:rsidR="0073602E">
        <w:rPr>
          <w:lang w:val="en-GB"/>
        </w:rPr>
        <w:t xml:space="preserve">diverse boards are positively associated with firms’ transitioning to the development of environmental innovation. </w:t>
      </w:r>
      <w:r w:rsidR="00C531E5">
        <w:rPr>
          <w:lang w:val="en-GB"/>
        </w:rPr>
        <w:t xml:space="preserve">Empirical findings from two </w:t>
      </w:r>
      <w:r w:rsidR="009E231A">
        <w:rPr>
          <w:lang w:val="en-GB"/>
        </w:rPr>
        <w:t xml:space="preserve">regression analyses find support for the positive effect between surface-level board diversity and environmental innovation. </w:t>
      </w:r>
      <w:r w:rsidR="0054687B">
        <w:rPr>
          <w:lang w:val="en-GB"/>
        </w:rPr>
        <w:t xml:space="preserve">The study thereby challenges certain prior studies that indicate </w:t>
      </w:r>
      <w:r w:rsidR="00B27D80">
        <w:rPr>
          <w:lang w:val="en-GB"/>
        </w:rPr>
        <w:t xml:space="preserve">the </w:t>
      </w:r>
      <w:r w:rsidR="0054687B">
        <w:rPr>
          <w:lang w:val="en-GB"/>
        </w:rPr>
        <w:t xml:space="preserve">negative effects of social categorization and coordination failure due to diversity </w:t>
      </w:r>
      <w:r w:rsidR="003C3657">
        <w:rPr>
          <w:lang w:val="en-GB"/>
        </w:rPr>
        <w:t xml:space="preserve">in demographics. The study also describes the moderating role of board tenure, in which long-tenured boards </w:t>
      </w:r>
      <w:r w:rsidR="002E47B6">
        <w:rPr>
          <w:lang w:val="en-GB"/>
        </w:rPr>
        <w:t>enable diverse boards to leverage the</w:t>
      </w:r>
      <w:r w:rsidR="00FD348C">
        <w:rPr>
          <w:lang w:val="en-GB"/>
        </w:rPr>
        <w:t xml:space="preserve">ir variety of perspectives, skills, and experiences into transitioning to the development of environmental innovation. </w:t>
      </w:r>
    </w:p>
    <w:p w14:paraId="287D3977" w14:textId="77777777" w:rsidR="00FF5CDA" w:rsidRDefault="00FF5CDA" w:rsidP="003A3D9A">
      <w:pPr>
        <w:pStyle w:val="Kop1"/>
        <w:jc w:val="center"/>
        <w:rPr>
          <w:lang w:val="en-GB"/>
        </w:rPr>
      </w:pPr>
    </w:p>
    <w:p w14:paraId="366B1206" w14:textId="560FF6AA" w:rsidR="0073602E" w:rsidRDefault="008A5D78" w:rsidP="006A1EA0">
      <w:pPr>
        <w:spacing w:line="360" w:lineRule="auto"/>
        <w:rPr>
          <w:lang w:val="en-GB"/>
        </w:rPr>
      </w:pPr>
      <w:r w:rsidRPr="00B27D80">
        <w:rPr>
          <w:b/>
          <w:bCs/>
          <w:lang w:val="en-GB"/>
        </w:rPr>
        <w:t>Keywords</w:t>
      </w:r>
      <w:r w:rsidR="003A3D9A">
        <w:rPr>
          <w:lang w:val="en-GB"/>
        </w:rPr>
        <w:t xml:space="preserve">: </w:t>
      </w:r>
      <w:r w:rsidR="0073602E">
        <w:rPr>
          <w:lang w:val="en-GB"/>
        </w:rPr>
        <w:t>Sustainable transition, environmental innovation, board composition, surface-level board diversity</w:t>
      </w:r>
      <w:r w:rsidR="00642767">
        <w:rPr>
          <w:lang w:val="en-GB"/>
        </w:rPr>
        <w:t>, board tenure.</w:t>
      </w:r>
    </w:p>
    <w:p w14:paraId="02DF6866" w14:textId="77777777" w:rsidR="003A3D9A" w:rsidRDefault="003A3D9A" w:rsidP="003A3D9A">
      <w:pPr>
        <w:rPr>
          <w:lang w:val="en-GB"/>
        </w:rPr>
      </w:pPr>
    </w:p>
    <w:p w14:paraId="63A8354E" w14:textId="77777777" w:rsidR="003A3D9A" w:rsidRDefault="003A3D9A" w:rsidP="003A3D9A">
      <w:pPr>
        <w:rPr>
          <w:lang w:val="en-GB"/>
        </w:rPr>
      </w:pPr>
    </w:p>
    <w:p w14:paraId="12FF5441" w14:textId="77777777" w:rsidR="003A3D9A" w:rsidRDefault="003A3D9A" w:rsidP="003A3D9A">
      <w:pPr>
        <w:rPr>
          <w:lang w:val="en-GB"/>
        </w:rPr>
      </w:pPr>
    </w:p>
    <w:p w14:paraId="5D0D3573" w14:textId="77777777" w:rsidR="003A3D9A" w:rsidRDefault="003A3D9A" w:rsidP="003A3D9A">
      <w:pPr>
        <w:rPr>
          <w:lang w:val="en-GB"/>
        </w:rPr>
      </w:pPr>
    </w:p>
    <w:p w14:paraId="4A50334C" w14:textId="77777777" w:rsidR="003A3D9A" w:rsidRDefault="003A3D9A" w:rsidP="003A3D9A">
      <w:pPr>
        <w:rPr>
          <w:lang w:val="en-GB"/>
        </w:rPr>
      </w:pPr>
    </w:p>
    <w:p w14:paraId="29458E2E" w14:textId="77777777" w:rsidR="003A3D9A" w:rsidRDefault="003A3D9A" w:rsidP="003A3D9A">
      <w:pPr>
        <w:rPr>
          <w:lang w:val="en-GB"/>
        </w:rPr>
      </w:pPr>
    </w:p>
    <w:p w14:paraId="12DAAF11" w14:textId="77777777" w:rsidR="003A3D9A" w:rsidRDefault="003A3D9A" w:rsidP="003A3D9A">
      <w:pPr>
        <w:rPr>
          <w:lang w:val="en-GB"/>
        </w:rPr>
      </w:pPr>
    </w:p>
    <w:p w14:paraId="035234F7" w14:textId="77777777" w:rsidR="003A3D9A" w:rsidRDefault="003A3D9A" w:rsidP="003A3D9A">
      <w:pPr>
        <w:rPr>
          <w:lang w:val="en-GB"/>
        </w:rPr>
      </w:pPr>
    </w:p>
    <w:p w14:paraId="77DDB3AA" w14:textId="77777777" w:rsidR="003A3D9A" w:rsidRDefault="003A3D9A" w:rsidP="003A3D9A">
      <w:pPr>
        <w:rPr>
          <w:lang w:val="en-GB"/>
        </w:rPr>
      </w:pPr>
    </w:p>
    <w:p w14:paraId="02321786" w14:textId="77777777" w:rsidR="003A3D9A" w:rsidRDefault="003A3D9A" w:rsidP="003A3D9A">
      <w:pPr>
        <w:rPr>
          <w:lang w:val="en-GB"/>
        </w:rPr>
      </w:pPr>
    </w:p>
    <w:p w14:paraId="2E00C97A" w14:textId="77777777" w:rsidR="003A3D9A" w:rsidRDefault="003A3D9A" w:rsidP="003A3D9A">
      <w:pPr>
        <w:rPr>
          <w:lang w:val="en-GB"/>
        </w:rPr>
      </w:pPr>
    </w:p>
    <w:p w14:paraId="3EC19DF2" w14:textId="77777777" w:rsidR="003A3D9A" w:rsidRDefault="003A3D9A" w:rsidP="003A3D9A">
      <w:pPr>
        <w:rPr>
          <w:lang w:val="en-GB"/>
        </w:rPr>
      </w:pPr>
    </w:p>
    <w:p w14:paraId="20258CD2" w14:textId="77777777" w:rsidR="003A3D9A" w:rsidRDefault="003A3D9A" w:rsidP="003A3D9A">
      <w:pPr>
        <w:rPr>
          <w:lang w:val="en-GB"/>
        </w:rPr>
      </w:pPr>
    </w:p>
    <w:p w14:paraId="774E43BF" w14:textId="77777777" w:rsidR="003A3D9A" w:rsidRDefault="003A3D9A" w:rsidP="003A3D9A">
      <w:pPr>
        <w:rPr>
          <w:lang w:val="en-GB"/>
        </w:rPr>
      </w:pPr>
    </w:p>
    <w:p w14:paraId="14227A82" w14:textId="77777777" w:rsidR="003A3D9A" w:rsidRDefault="003A3D9A" w:rsidP="003A3D9A">
      <w:pPr>
        <w:rPr>
          <w:lang w:val="en-GB"/>
        </w:rPr>
      </w:pPr>
    </w:p>
    <w:p w14:paraId="05AAECBF" w14:textId="77777777" w:rsidR="003A3D9A" w:rsidRDefault="003A3D9A" w:rsidP="003A3D9A">
      <w:pPr>
        <w:rPr>
          <w:lang w:val="en-GB"/>
        </w:rPr>
      </w:pPr>
    </w:p>
    <w:p w14:paraId="4C5D22CE" w14:textId="77777777" w:rsidR="007254AC" w:rsidRDefault="007254AC" w:rsidP="007254AC">
      <w:pPr>
        <w:pStyle w:val="Geenafstand"/>
        <w:rPr>
          <w:lang w:val="en-GB"/>
        </w:rPr>
      </w:pPr>
    </w:p>
    <w:p w14:paraId="0C672A76" w14:textId="77777777" w:rsidR="007254AC" w:rsidRDefault="007254AC" w:rsidP="007254AC">
      <w:pPr>
        <w:pStyle w:val="Geenafstand"/>
        <w:rPr>
          <w:lang w:val="en-GB"/>
        </w:rPr>
      </w:pPr>
    </w:p>
    <w:p w14:paraId="38240DF0" w14:textId="77777777" w:rsidR="007254AC" w:rsidRDefault="007254AC" w:rsidP="007254AC">
      <w:pPr>
        <w:pStyle w:val="Geenafstand"/>
        <w:rPr>
          <w:lang w:val="en-GB"/>
        </w:rPr>
      </w:pPr>
    </w:p>
    <w:p w14:paraId="2F0325A6" w14:textId="77777777" w:rsidR="003A3D9A" w:rsidRDefault="003A3D9A" w:rsidP="003A3D9A">
      <w:pPr>
        <w:rPr>
          <w:lang w:val="en-GB"/>
        </w:rPr>
      </w:pPr>
    </w:p>
    <w:p w14:paraId="669C6E16" w14:textId="77777777" w:rsidR="00BC0C6C" w:rsidRDefault="00BC0C6C" w:rsidP="00BC0C6C">
      <w:pPr>
        <w:pStyle w:val="Geenafstand"/>
        <w:rPr>
          <w:lang w:val="en-GB"/>
        </w:rPr>
      </w:pPr>
    </w:p>
    <w:sdt>
      <w:sdtPr>
        <w:rPr>
          <w:rFonts w:ascii="Times New Roman" w:eastAsiaTheme="minorHAnsi" w:hAnsi="Times New Roman" w:cstheme="minorBidi"/>
          <w:color w:val="auto"/>
          <w:kern w:val="2"/>
          <w:sz w:val="22"/>
          <w:szCs w:val="22"/>
          <w:lang w:val="nl-NL"/>
          <w14:ligatures w14:val="standardContextual"/>
        </w:rPr>
        <w:id w:val="1296170065"/>
        <w:docPartObj>
          <w:docPartGallery w:val="Table of Contents"/>
          <w:docPartUnique/>
        </w:docPartObj>
      </w:sdtPr>
      <w:sdtEndPr>
        <w:rPr>
          <w:b/>
          <w:bCs/>
          <w:noProof/>
        </w:rPr>
      </w:sdtEndPr>
      <w:sdtContent>
        <w:p w14:paraId="5965D1B8" w14:textId="24B19A22" w:rsidR="00E13697" w:rsidRPr="009764FE" w:rsidRDefault="00E13697" w:rsidP="00B37754">
          <w:pPr>
            <w:pStyle w:val="Kopvaninhoudsopgave"/>
            <w:spacing w:line="360" w:lineRule="auto"/>
            <w:rPr>
              <w:color w:val="C00000"/>
            </w:rPr>
          </w:pPr>
          <w:r w:rsidRPr="009764FE">
            <w:rPr>
              <w:color w:val="C00000"/>
            </w:rPr>
            <w:t>Table of Contents</w:t>
          </w:r>
        </w:p>
        <w:p w14:paraId="1F6E25DA" w14:textId="6C395CD5" w:rsidR="00A50007" w:rsidRDefault="00E13697">
          <w:pPr>
            <w:pStyle w:val="Inhopg1"/>
            <w:rPr>
              <w:rFonts w:asciiTheme="minorHAnsi" w:eastAsiaTheme="minorEastAsia" w:hAnsiTheme="minorHAnsi"/>
              <w:b w:val="0"/>
              <w:bCs w:val="0"/>
              <w:sz w:val="24"/>
              <w:szCs w:val="24"/>
              <w:lang/>
            </w:rPr>
          </w:pPr>
          <w:r>
            <w:fldChar w:fldCharType="begin"/>
          </w:r>
          <w:r>
            <w:instrText xml:space="preserve"> TOC \o "1-3" \h \z \u </w:instrText>
          </w:r>
          <w:r>
            <w:fldChar w:fldCharType="separate"/>
          </w:r>
          <w:hyperlink w:anchor="_Toc169695592" w:history="1">
            <w:r w:rsidR="00A50007" w:rsidRPr="00FA3968">
              <w:rPr>
                <w:rStyle w:val="Hyperlink"/>
              </w:rPr>
              <w:t>Preface</w:t>
            </w:r>
            <w:r w:rsidR="00A50007">
              <w:rPr>
                <w:webHidden/>
              </w:rPr>
              <w:tab/>
            </w:r>
            <w:r w:rsidR="00A50007">
              <w:rPr>
                <w:webHidden/>
              </w:rPr>
              <w:fldChar w:fldCharType="begin"/>
            </w:r>
            <w:r w:rsidR="00A50007">
              <w:rPr>
                <w:webHidden/>
              </w:rPr>
              <w:instrText xml:space="preserve"> PAGEREF _Toc169695592 \h </w:instrText>
            </w:r>
            <w:r w:rsidR="00A50007">
              <w:rPr>
                <w:webHidden/>
              </w:rPr>
            </w:r>
            <w:r w:rsidR="00A50007">
              <w:rPr>
                <w:webHidden/>
              </w:rPr>
              <w:fldChar w:fldCharType="separate"/>
            </w:r>
            <w:r w:rsidR="00A50007">
              <w:rPr>
                <w:webHidden/>
              </w:rPr>
              <w:t>2</w:t>
            </w:r>
            <w:r w:rsidR="00A50007">
              <w:rPr>
                <w:webHidden/>
              </w:rPr>
              <w:fldChar w:fldCharType="end"/>
            </w:r>
          </w:hyperlink>
        </w:p>
        <w:p w14:paraId="5FAECD32" w14:textId="270D6372" w:rsidR="00A50007" w:rsidRDefault="00727E2E">
          <w:pPr>
            <w:pStyle w:val="Inhopg1"/>
            <w:rPr>
              <w:rFonts w:asciiTheme="minorHAnsi" w:eastAsiaTheme="minorEastAsia" w:hAnsiTheme="minorHAnsi"/>
              <w:b w:val="0"/>
              <w:bCs w:val="0"/>
              <w:sz w:val="24"/>
              <w:szCs w:val="24"/>
              <w:lang/>
            </w:rPr>
          </w:pPr>
          <w:hyperlink w:anchor="_Toc169695593" w:history="1">
            <w:r w:rsidR="00A50007" w:rsidRPr="00FA3968">
              <w:rPr>
                <w:rStyle w:val="Hyperlink"/>
              </w:rPr>
              <w:t>Abstract</w:t>
            </w:r>
            <w:r w:rsidR="00A50007">
              <w:rPr>
                <w:webHidden/>
              </w:rPr>
              <w:tab/>
            </w:r>
            <w:r w:rsidR="00A50007">
              <w:rPr>
                <w:webHidden/>
              </w:rPr>
              <w:fldChar w:fldCharType="begin"/>
            </w:r>
            <w:r w:rsidR="00A50007">
              <w:rPr>
                <w:webHidden/>
              </w:rPr>
              <w:instrText xml:space="preserve"> PAGEREF _Toc169695593 \h </w:instrText>
            </w:r>
            <w:r w:rsidR="00A50007">
              <w:rPr>
                <w:webHidden/>
              </w:rPr>
            </w:r>
            <w:r w:rsidR="00A50007">
              <w:rPr>
                <w:webHidden/>
              </w:rPr>
              <w:fldChar w:fldCharType="separate"/>
            </w:r>
            <w:r w:rsidR="00A50007">
              <w:rPr>
                <w:webHidden/>
              </w:rPr>
              <w:t>3</w:t>
            </w:r>
            <w:r w:rsidR="00A50007">
              <w:rPr>
                <w:webHidden/>
              </w:rPr>
              <w:fldChar w:fldCharType="end"/>
            </w:r>
          </w:hyperlink>
        </w:p>
        <w:p w14:paraId="5002EF6C" w14:textId="24FD9544" w:rsidR="00A50007" w:rsidRDefault="00727E2E">
          <w:pPr>
            <w:pStyle w:val="Inhopg1"/>
            <w:rPr>
              <w:rFonts w:asciiTheme="minorHAnsi" w:eastAsiaTheme="minorEastAsia" w:hAnsiTheme="minorHAnsi"/>
              <w:b w:val="0"/>
              <w:bCs w:val="0"/>
              <w:sz w:val="24"/>
              <w:szCs w:val="24"/>
              <w:lang/>
            </w:rPr>
          </w:pPr>
          <w:hyperlink w:anchor="_Toc169695594" w:history="1">
            <w:r w:rsidR="00A50007" w:rsidRPr="00FA3968">
              <w:rPr>
                <w:rStyle w:val="Hyperlink"/>
              </w:rPr>
              <w:t>1.</w:t>
            </w:r>
            <w:r w:rsidR="00A50007">
              <w:rPr>
                <w:rFonts w:asciiTheme="minorHAnsi" w:eastAsiaTheme="minorEastAsia" w:hAnsiTheme="minorHAnsi"/>
                <w:b w:val="0"/>
                <w:bCs w:val="0"/>
                <w:sz w:val="24"/>
                <w:szCs w:val="24"/>
                <w:lang/>
              </w:rPr>
              <w:tab/>
            </w:r>
            <w:r w:rsidR="00A50007" w:rsidRPr="00FA3968">
              <w:rPr>
                <w:rStyle w:val="Hyperlink"/>
              </w:rPr>
              <w:t>Introduction</w:t>
            </w:r>
            <w:r w:rsidR="00A50007">
              <w:rPr>
                <w:webHidden/>
              </w:rPr>
              <w:tab/>
            </w:r>
            <w:r w:rsidR="00A50007">
              <w:rPr>
                <w:webHidden/>
              </w:rPr>
              <w:fldChar w:fldCharType="begin"/>
            </w:r>
            <w:r w:rsidR="00A50007">
              <w:rPr>
                <w:webHidden/>
              </w:rPr>
              <w:instrText xml:space="preserve"> PAGEREF _Toc169695594 \h </w:instrText>
            </w:r>
            <w:r w:rsidR="00A50007">
              <w:rPr>
                <w:webHidden/>
              </w:rPr>
            </w:r>
            <w:r w:rsidR="00A50007">
              <w:rPr>
                <w:webHidden/>
              </w:rPr>
              <w:fldChar w:fldCharType="separate"/>
            </w:r>
            <w:r w:rsidR="00A50007">
              <w:rPr>
                <w:webHidden/>
              </w:rPr>
              <w:t>6</w:t>
            </w:r>
            <w:r w:rsidR="00A50007">
              <w:rPr>
                <w:webHidden/>
              </w:rPr>
              <w:fldChar w:fldCharType="end"/>
            </w:r>
          </w:hyperlink>
        </w:p>
        <w:p w14:paraId="1BA7F088" w14:textId="3D8F52C1" w:rsidR="00A50007" w:rsidRDefault="00727E2E">
          <w:pPr>
            <w:pStyle w:val="Inhopg1"/>
            <w:rPr>
              <w:rFonts w:asciiTheme="minorHAnsi" w:eastAsiaTheme="minorEastAsia" w:hAnsiTheme="minorHAnsi"/>
              <w:b w:val="0"/>
              <w:bCs w:val="0"/>
              <w:sz w:val="24"/>
              <w:szCs w:val="24"/>
              <w:lang/>
            </w:rPr>
          </w:pPr>
          <w:hyperlink w:anchor="_Toc169695595" w:history="1">
            <w:r w:rsidR="00A50007" w:rsidRPr="00FA3968">
              <w:rPr>
                <w:rStyle w:val="Hyperlink"/>
              </w:rPr>
              <w:t>2.</w:t>
            </w:r>
            <w:r w:rsidR="00A50007">
              <w:rPr>
                <w:rFonts w:asciiTheme="minorHAnsi" w:eastAsiaTheme="minorEastAsia" w:hAnsiTheme="minorHAnsi"/>
                <w:b w:val="0"/>
                <w:bCs w:val="0"/>
                <w:sz w:val="24"/>
                <w:szCs w:val="24"/>
                <w:lang/>
              </w:rPr>
              <w:tab/>
            </w:r>
            <w:r w:rsidR="00A50007" w:rsidRPr="00FA3968">
              <w:rPr>
                <w:rStyle w:val="Hyperlink"/>
              </w:rPr>
              <w:t>Theory</w:t>
            </w:r>
            <w:r w:rsidR="00A50007">
              <w:rPr>
                <w:webHidden/>
              </w:rPr>
              <w:tab/>
            </w:r>
            <w:r w:rsidR="00A50007">
              <w:rPr>
                <w:webHidden/>
              </w:rPr>
              <w:fldChar w:fldCharType="begin"/>
            </w:r>
            <w:r w:rsidR="00A50007">
              <w:rPr>
                <w:webHidden/>
              </w:rPr>
              <w:instrText xml:space="preserve"> PAGEREF _Toc169695595 \h </w:instrText>
            </w:r>
            <w:r w:rsidR="00A50007">
              <w:rPr>
                <w:webHidden/>
              </w:rPr>
            </w:r>
            <w:r w:rsidR="00A50007">
              <w:rPr>
                <w:webHidden/>
              </w:rPr>
              <w:fldChar w:fldCharType="separate"/>
            </w:r>
            <w:r w:rsidR="00A50007">
              <w:rPr>
                <w:webHidden/>
              </w:rPr>
              <w:t>9</w:t>
            </w:r>
            <w:r w:rsidR="00A50007">
              <w:rPr>
                <w:webHidden/>
              </w:rPr>
              <w:fldChar w:fldCharType="end"/>
            </w:r>
          </w:hyperlink>
        </w:p>
        <w:p w14:paraId="14C35345" w14:textId="0EA5FC27" w:rsidR="00A50007" w:rsidRDefault="00727E2E">
          <w:pPr>
            <w:pStyle w:val="Inhopg2"/>
            <w:tabs>
              <w:tab w:val="right" w:leader="dot" w:pos="9060"/>
            </w:tabs>
            <w:rPr>
              <w:rFonts w:asciiTheme="minorHAnsi" w:eastAsiaTheme="minorEastAsia" w:hAnsiTheme="minorHAnsi"/>
              <w:noProof/>
              <w:sz w:val="24"/>
              <w:szCs w:val="24"/>
              <w:lang/>
            </w:rPr>
          </w:pPr>
          <w:hyperlink w:anchor="_Toc169695596" w:history="1">
            <w:r w:rsidR="00A50007" w:rsidRPr="00FA3968">
              <w:rPr>
                <w:rStyle w:val="Hyperlink"/>
                <w:noProof/>
                <w:lang w:val="en-GB"/>
              </w:rPr>
              <w:t>2.1. Theoretical background</w:t>
            </w:r>
            <w:r w:rsidR="00A50007">
              <w:rPr>
                <w:noProof/>
                <w:webHidden/>
              </w:rPr>
              <w:tab/>
            </w:r>
            <w:r w:rsidR="00A50007">
              <w:rPr>
                <w:noProof/>
                <w:webHidden/>
              </w:rPr>
              <w:fldChar w:fldCharType="begin"/>
            </w:r>
            <w:r w:rsidR="00A50007">
              <w:rPr>
                <w:noProof/>
                <w:webHidden/>
              </w:rPr>
              <w:instrText xml:space="preserve"> PAGEREF _Toc169695596 \h </w:instrText>
            </w:r>
            <w:r w:rsidR="00A50007">
              <w:rPr>
                <w:noProof/>
                <w:webHidden/>
              </w:rPr>
            </w:r>
            <w:r w:rsidR="00A50007">
              <w:rPr>
                <w:noProof/>
                <w:webHidden/>
              </w:rPr>
              <w:fldChar w:fldCharType="separate"/>
            </w:r>
            <w:r w:rsidR="00A50007">
              <w:rPr>
                <w:noProof/>
                <w:webHidden/>
              </w:rPr>
              <w:t>9</w:t>
            </w:r>
            <w:r w:rsidR="00A50007">
              <w:rPr>
                <w:noProof/>
                <w:webHidden/>
              </w:rPr>
              <w:fldChar w:fldCharType="end"/>
            </w:r>
          </w:hyperlink>
        </w:p>
        <w:p w14:paraId="245E4AF2" w14:textId="401C8CAD" w:rsidR="00A50007" w:rsidRDefault="00727E2E">
          <w:pPr>
            <w:pStyle w:val="Inhopg3"/>
            <w:tabs>
              <w:tab w:val="right" w:leader="dot" w:pos="9060"/>
            </w:tabs>
            <w:rPr>
              <w:rFonts w:asciiTheme="minorHAnsi" w:eastAsiaTheme="minorEastAsia" w:hAnsiTheme="minorHAnsi"/>
              <w:noProof/>
              <w:sz w:val="24"/>
              <w:szCs w:val="24"/>
              <w:lang/>
            </w:rPr>
          </w:pPr>
          <w:hyperlink w:anchor="_Toc169695597" w:history="1">
            <w:r w:rsidR="00A50007" w:rsidRPr="00FA3968">
              <w:rPr>
                <w:rStyle w:val="Hyperlink"/>
                <w:noProof/>
                <w:lang w:val="en-GB"/>
              </w:rPr>
              <w:t>2.1.1. Environmental Innovation</w:t>
            </w:r>
            <w:r w:rsidR="00A50007">
              <w:rPr>
                <w:noProof/>
                <w:webHidden/>
              </w:rPr>
              <w:tab/>
            </w:r>
            <w:r w:rsidR="00A50007">
              <w:rPr>
                <w:noProof/>
                <w:webHidden/>
              </w:rPr>
              <w:fldChar w:fldCharType="begin"/>
            </w:r>
            <w:r w:rsidR="00A50007">
              <w:rPr>
                <w:noProof/>
                <w:webHidden/>
              </w:rPr>
              <w:instrText xml:space="preserve"> PAGEREF _Toc169695597 \h </w:instrText>
            </w:r>
            <w:r w:rsidR="00A50007">
              <w:rPr>
                <w:noProof/>
                <w:webHidden/>
              </w:rPr>
            </w:r>
            <w:r w:rsidR="00A50007">
              <w:rPr>
                <w:noProof/>
                <w:webHidden/>
              </w:rPr>
              <w:fldChar w:fldCharType="separate"/>
            </w:r>
            <w:r w:rsidR="00A50007">
              <w:rPr>
                <w:noProof/>
                <w:webHidden/>
              </w:rPr>
              <w:t>9</w:t>
            </w:r>
            <w:r w:rsidR="00A50007">
              <w:rPr>
                <w:noProof/>
                <w:webHidden/>
              </w:rPr>
              <w:fldChar w:fldCharType="end"/>
            </w:r>
          </w:hyperlink>
        </w:p>
        <w:p w14:paraId="506DE753" w14:textId="18943344" w:rsidR="00A50007" w:rsidRDefault="00727E2E">
          <w:pPr>
            <w:pStyle w:val="Inhopg3"/>
            <w:tabs>
              <w:tab w:val="right" w:leader="dot" w:pos="9060"/>
            </w:tabs>
            <w:rPr>
              <w:rFonts w:asciiTheme="minorHAnsi" w:eastAsiaTheme="minorEastAsia" w:hAnsiTheme="minorHAnsi"/>
              <w:noProof/>
              <w:sz w:val="24"/>
              <w:szCs w:val="24"/>
              <w:lang/>
            </w:rPr>
          </w:pPr>
          <w:hyperlink w:anchor="_Toc169695598" w:history="1">
            <w:r w:rsidR="00A50007" w:rsidRPr="00FA3968">
              <w:rPr>
                <w:rStyle w:val="Hyperlink"/>
                <w:noProof/>
                <w:lang w:val="en-GB"/>
              </w:rPr>
              <w:t>2.1.2. Boards and innovative direction</w:t>
            </w:r>
            <w:r w:rsidR="00A50007">
              <w:rPr>
                <w:noProof/>
                <w:webHidden/>
              </w:rPr>
              <w:tab/>
            </w:r>
            <w:r w:rsidR="00A50007">
              <w:rPr>
                <w:noProof/>
                <w:webHidden/>
              </w:rPr>
              <w:fldChar w:fldCharType="begin"/>
            </w:r>
            <w:r w:rsidR="00A50007">
              <w:rPr>
                <w:noProof/>
                <w:webHidden/>
              </w:rPr>
              <w:instrText xml:space="preserve"> PAGEREF _Toc169695598 \h </w:instrText>
            </w:r>
            <w:r w:rsidR="00A50007">
              <w:rPr>
                <w:noProof/>
                <w:webHidden/>
              </w:rPr>
            </w:r>
            <w:r w:rsidR="00A50007">
              <w:rPr>
                <w:noProof/>
                <w:webHidden/>
              </w:rPr>
              <w:fldChar w:fldCharType="separate"/>
            </w:r>
            <w:r w:rsidR="00A50007">
              <w:rPr>
                <w:noProof/>
                <w:webHidden/>
              </w:rPr>
              <w:t>10</w:t>
            </w:r>
            <w:r w:rsidR="00A50007">
              <w:rPr>
                <w:noProof/>
                <w:webHidden/>
              </w:rPr>
              <w:fldChar w:fldCharType="end"/>
            </w:r>
          </w:hyperlink>
        </w:p>
        <w:p w14:paraId="23504AF3" w14:textId="305F37F6" w:rsidR="00A50007" w:rsidRDefault="00727E2E">
          <w:pPr>
            <w:pStyle w:val="Inhopg3"/>
            <w:tabs>
              <w:tab w:val="right" w:leader="dot" w:pos="9060"/>
            </w:tabs>
            <w:rPr>
              <w:rFonts w:asciiTheme="minorHAnsi" w:eastAsiaTheme="minorEastAsia" w:hAnsiTheme="minorHAnsi"/>
              <w:noProof/>
              <w:sz w:val="24"/>
              <w:szCs w:val="24"/>
              <w:lang/>
            </w:rPr>
          </w:pPr>
          <w:hyperlink w:anchor="_Toc169695599" w:history="1">
            <w:r w:rsidR="00A50007" w:rsidRPr="00FA3968">
              <w:rPr>
                <w:rStyle w:val="Hyperlink"/>
                <w:noProof/>
                <w:lang w:val="en-US"/>
              </w:rPr>
              <w:t>2.1.3. Board composition: Surface-level diversity</w:t>
            </w:r>
            <w:r w:rsidR="00A50007">
              <w:rPr>
                <w:noProof/>
                <w:webHidden/>
              </w:rPr>
              <w:tab/>
            </w:r>
            <w:r w:rsidR="00A50007">
              <w:rPr>
                <w:noProof/>
                <w:webHidden/>
              </w:rPr>
              <w:fldChar w:fldCharType="begin"/>
            </w:r>
            <w:r w:rsidR="00A50007">
              <w:rPr>
                <w:noProof/>
                <w:webHidden/>
              </w:rPr>
              <w:instrText xml:space="preserve"> PAGEREF _Toc169695599 \h </w:instrText>
            </w:r>
            <w:r w:rsidR="00A50007">
              <w:rPr>
                <w:noProof/>
                <w:webHidden/>
              </w:rPr>
            </w:r>
            <w:r w:rsidR="00A50007">
              <w:rPr>
                <w:noProof/>
                <w:webHidden/>
              </w:rPr>
              <w:fldChar w:fldCharType="separate"/>
            </w:r>
            <w:r w:rsidR="00A50007">
              <w:rPr>
                <w:noProof/>
                <w:webHidden/>
              </w:rPr>
              <w:t>11</w:t>
            </w:r>
            <w:r w:rsidR="00A50007">
              <w:rPr>
                <w:noProof/>
                <w:webHidden/>
              </w:rPr>
              <w:fldChar w:fldCharType="end"/>
            </w:r>
          </w:hyperlink>
        </w:p>
        <w:p w14:paraId="5A58000D" w14:textId="3E1B4246" w:rsidR="00A50007" w:rsidRDefault="00727E2E">
          <w:pPr>
            <w:pStyle w:val="Inhopg3"/>
            <w:tabs>
              <w:tab w:val="right" w:leader="dot" w:pos="9060"/>
            </w:tabs>
            <w:rPr>
              <w:rFonts w:asciiTheme="minorHAnsi" w:eastAsiaTheme="minorEastAsia" w:hAnsiTheme="minorHAnsi"/>
              <w:noProof/>
              <w:sz w:val="24"/>
              <w:szCs w:val="24"/>
              <w:lang/>
            </w:rPr>
          </w:pPr>
          <w:hyperlink w:anchor="_Toc169695600" w:history="1">
            <w:r w:rsidR="00A50007" w:rsidRPr="00FA3968">
              <w:rPr>
                <w:rStyle w:val="Hyperlink"/>
                <w:noProof/>
                <w:lang w:val="en-US"/>
              </w:rPr>
              <w:t>2.1.4. Board composition: Board tenure</w:t>
            </w:r>
            <w:r w:rsidR="00A50007">
              <w:rPr>
                <w:noProof/>
                <w:webHidden/>
              </w:rPr>
              <w:tab/>
            </w:r>
            <w:r w:rsidR="00A50007">
              <w:rPr>
                <w:noProof/>
                <w:webHidden/>
              </w:rPr>
              <w:fldChar w:fldCharType="begin"/>
            </w:r>
            <w:r w:rsidR="00A50007">
              <w:rPr>
                <w:noProof/>
                <w:webHidden/>
              </w:rPr>
              <w:instrText xml:space="preserve"> PAGEREF _Toc169695600 \h </w:instrText>
            </w:r>
            <w:r w:rsidR="00A50007">
              <w:rPr>
                <w:noProof/>
                <w:webHidden/>
              </w:rPr>
            </w:r>
            <w:r w:rsidR="00A50007">
              <w:rPr>
                <w:noProof/>
                <w:webHidden/>
              </w:rPr>
              <w:fldChar w:fldCharType="separate"/>
            </w:r>
            <w:r w:rsidR="00A50007">
              <w:rPr>
                <w:noProof/>
                <w:webHidden/>
              </w:rPr>
              <w:t>14</w:t>
            </w:r>
            <w:r w:rsidR="00A50007">
              <w:rPr>
                <w:noProof/>
                <w:webHidden/>
              </w:rPr>
              <w:fldChar w:fldCharType="end"/>
            </w:r>
          </w:hyperlink>
        </w:p>
        <w:p w14:paraId="7D06E044" w14:textId="6711D3FE" w:rsidR="00A50007" w:rsidRDefault="00727E2E">
          <w:pPr>
            <w:pStyle w:val="Inhopg2"/>
            <w:tabs>
              <w:tab w:val="right" w:leader="dot" w:pos="9060"/>
            </w:tabs>
            <w:rPr>
              <w:rFonts w:asciiTheme="minorHAnsi" w:eastAsiaTheme="minorEastAsia" w:hAnsiTheme="minorHAnsi"/>
              <w:noProof/>
              <w:sz w:val="24"/>
              <w:szCs w:val="24"/>
              <w:lang/>
            </w:rPr>
          </w:pPr>
          <w:hyperlink w:anchor="_Toc169695601" w:history="1">
            <w:r w:rsidR="00A50007" w:rsidRPr="00FA3968">
              <w:rPr>
                <w:rStyle w:val="Hyperlink"/>
                <w:noProof/>
                <w:lang w:val="en-US"/>
              </w:rPr>
              <w:t>2.2. Hypothesis development</w:t>
            </w:r>
            <w:r w:rsidR="00A50007">
              <w:rPr>
                <w:noProof/>
                <w:webHidden/>
              </w:rPr>
              <w:tab/>
            </w:r>
            <w:r w:rsidR="00A50007">
              <w:rPr>
                <w:noProof/>
                <w:webHidden/>
              </w:rPr>
              <w:fldChar w:fldCharType="begin"/>
            </w:r>
            <w:r w:rsidR="00A50007">
              <w:rPr>
                <w:noProof/>
                <w:webHidden/>
              </w:rPr>
              <w:instrText xml:space="preserve"> PAGEREF _Toc169695601 \h </w:instrText>
            </w:r>
            <w:r w:rsidR="00A50007">
              <w:rPr>
                <w:noProof/>
                <w:webHidden/>
              </w:rPr>
            </w:r>
            <w:r w:rsidR="00A50007">
              <w:rPr>
                <w:noProof/>
                <w:webHidden/>
              </w:rPr>
              <w:fldChar w:fldCharType="separate"/>
            </w:r>
            <w:r w:rsidR="00A50007">
              <w:rPr>
                <w:noProof/>
                <w:webHidden/>
              </w:rPr>
              <w:t>15</w:t>
            </w:r>
            <w:r w:rsidR="00A50007">
              <w:rPr>
                <w:noProof/>
                <w:webHidden/>
              </w:rPr>
              <w:fldChar w:fldCharType="end"/>
            </w:r>
          </w:hyperlink>
        </w:p>
        <w:p w14:paraId="0BD67FFA" w14:textId="0A8EA34B" w:rsidR="00A50007" w:rsidRDefault="00727E2E">
          <w:pPr>
            <w:pStyle w:val="Inhopg3"/>
            <w:tabs>
              <w:tab w:val="right" w:leader="dot" w:pos="9060"/>
            </w:tabs>
            <w:rPr>
              <w:rFonts w:asciiTheme="minorHAnsi" w:eastAsiaTheme="minorEastAsia" w:hAnsiTheme="minorHAnsi"/>
              <w:noProof/>
              <w:sz w:val="24"/>
              <w:szCs w:val="24"/>
              <w:lang/>
            </w:rPr>
          </w:pPr>
          <w:hyperlink w:anchor="_Toc169695602" w:history="1">
            <w:r w:rsidR="00A50007" w:rsidRPr="00FA3968">
              <w:rPr>
                <w:rStyle w:val="Hyperlink"/>
                <w:noProof/>
                <w:lang w:val="en-US"/>
              </w:rPr>
              <w:t>2.2.1. Surface-level board diversity and degree of environmental innovation</w:t>
            </w:r>
            <w:r w:rsidR="00A50007">
              <w:rPr>
                <w:noProof/>
                <w:webHidden/>
              </w:rPr>
              <w:tab/>
            </w:r>
            <w:r w:rsidR="00A50007">
              <w:rPr>
                <w:noProof/>
                <w:webHidden/>
              </w:rPr>
              <w:fldChar w:fldCharType="begin"/>
            </w:r>
            <w:r w:rsidR="00A50007">
              <w:rPr>
                <w:noProof/>
                <w:webHidden/>
              </w:rPr>
              <w:instrText xml:space="preserve"> PAGEREF _Toc169695602 \h </w:instrText>
            </w:r>
            <w:r w:rsidR="00A50007">
              <w:rPr>
                <w:noProof/>
                <w:webHidden/>
              </w:rPr>
            </w:r>
            <w:r w:rsidR="00A50007">
              <w:rPr>
                <w:noProof/>
                <w:webHidden/>
              </w:rPr>
              <w:fldChar w:fldCharType="separate"/>
            </w:r>
            <w:r w:rsidR="00A50007">
              <w:rPr>
                <w:noProof/>
                <w:webHidden/>
              </w:rPr>
              <w:t>15</w:t>
            </w:r>
            <w:r w:rsidR="00A50007">
              <w:rPr>
                <w:noProof/>
                <w:webHidden/>
              </w:rPr>
              <w:fldChar w:fldCharType="end"/>
            </w:r>
          </w:hyperlink>
        </w:p>
        <w:p w14:paraId="3EF84342" w14:textId="0C732149" w:rsidR="00A50007" w:rsidRDefault="00727E2E">
          <w:pPr>
            <w:pStyle w:val="Inhopg3"/>
            <w:tabs>
              <w:tab w:val="right" w:leader="dot" w:pos="9060"/>
            </w:tabs>
            <w:rPr>
              <w:rFonts w:asciiTheme="minorHAnsi" w:eastAsiaTheme="minorEastAsia" w:hAnsiTheme="minorHAnsi"/>
              <w:noProof/>
              <w:sz w:val="24"/>
              <w:szCs w:val="24"/>
              <w:lang/>
            </w:rPr>
          </w:pPr>
          <w:hyperlink w:anchor="_Toc169695603" w:history="1">
            <w:r w:rsidR="00A50007" w:rsidRPr="00FA3968">
              <w:rPr>
                <w:rStyle w:val="Hyperlink"/>
                <w:noProof/>
                <w:lang w:val="en-US"/>
              </w:rPr>
              <w:t>2.2.2. Surface-level board diversity, board tenure, and degree of environmental innovation</w:t>
            </w:r>
            <w:r w:rsidR="00A50007">
              <w:rPr>
                <w:noProof/>
                <w:webHidden/>
              </w:rPr>
              <w:tab/>
            </w:r>
            <w:r w:rsidR="00A50007">
              <w:rPr>
                <w:noProof/>
                <w:webHidden/>
              </w:rPr>
              <w:fldChar w:fldCharType="begin"/>
            </w:r>
            <w:r w:rsidR="00A50007">
              <w:rPr>
                <w:noProof/>
                <w:webHidden/>
              </w:rPr>
              <w:instrText xml:space="preserve"> PAGEREF _Toc169695603 \h </w:instrText>
            </w:r>
            <w:r w:rsidR="00A50007">
              <w:rPr>
                <w:noProof/>
                <w:webHidden/>
              </w:rPr>
            </w:r>
            <w:r w:rsidR="00A50007">
              <w:rPr>
                <w:noProof/>
                <w:webHidden/>
              </w:rPr>
              <w:fldChar w:fldCharType="separate"/>
            </w:r>
            <w:r w:rsidR="00A50007">
              <w:rPr>
                <w:noProof/>
                <w:webHidden/>
              </w:rPr>
              <w:t>16</w:t>
            </w:r>
            <w:r w:rsidR="00A50007">
              <w:rPr>
                <w:noProof/>
                <w:webHidden/>
              </w:rPr>
              <w:fldChar w:fldCharType="end"/>
            </w:r>
          </w:hyperlink>
        </w:p>
        <w:p w14:paraId="5538FF9C" w14:textId="60AAEED1" w:rsidR="00A50007" w:rsidRDefault="00727E2E">
          <w:pPr>
            <w:pStyle w:val="Inhopg2"/>
            <w:tabs>
              <w:tab w:val="right" w:leader="dot" w:pos="9060"/>
            </w:tabs>
            <w:rPr>
              <w:rFonts w:asciiTheme="minorHAnsi" w:eastAsiaTheme="minorEastAsia" w:hAnsiTheme="minorHAnsi"/>
              <w:noProof/>
              <w:sz w:val="24"/>
              <w:szCs w:val="24"/>
              <w:lang/>
            </w:rPr>
          </w:pPr>
          <w:hyperlink w:anchor="_Toc169695604" w:history="1">
            <w:r w:rsidR="00A50007" w:rsidRPr="00FA3968">
              <w:rPr>
                <w:rStyle w:val="Hyperlink"/>
                <w:noProof/>
                <w:lang w:val="en-US"/>
              </w:rPr>
              <w:t>2.3. Conceptual framework</w:t>
            </w:r>
            <w:r w:rsidR="00A50007">
              <w:rPr>
                <w:noProof/>
                <w:webHidden/>
              </w:rPr>
              <w:tab/>
            </w:r>
            <w:r w:rsidR="00A50007">
              <w:rPr>
                <w:noProof/>
                <w:webHidden/>
              </w:rPr>
              <w:fldChar w:fldCharType="begin"/>
            </w:r>
            <w:r w:rsidR="00A50007">
              <w:rPr>
                <w:noProof/>
                <w:webHidden/>
              </w:rPr>
              <w:instrText xml:space="preserve"> PAGEREF _Toc169695604 \h </w:instrText>
            </w:r>
            <w:r w:rsidR="00A50007">
              <w:rPr>
                <w:noProof/>
                <w:webHidden/>
              </w:rPr>
            </w:r>
            <w:r w:rsidR="00A50007">
              <w:rPr>
                <w:noProof/>
                <w:webHidden/>
              </w:rPr>
              <w:fldChar w:fldCharType="separate"/>
            </w:r>
            <w:r w:rsidR="00A50007">
              <w:rPr>
                <w:noProof/>
                <w:webHidden/>
              </w:rPr>
              <w:t>17</w:t>
            </w:r>
            <w:r w:rsidR="00A50007">
              <w:rPr>
                <w:noProof/>
                <w:webHidden/>
              </w:rPr>
              <w:fldChar w:fldCharType="end"/>
            </w:r>
          </w:hyperlink>
        </w:p>
        <w:p w14:paraId="06B2EC33" w14:textId="26F04865" w:rsidR="00A50007" w:rsidRDefault="00727E2E">
          <w:pPr>
            <w:pStyle w:val="Inhopg1"/>
            <w:rPr>
              <w:rFonts w:asciiTheme="minorHAnsi" w:eastAsiaTheme="minorEastAsia" w:hAnsiTheme="minorHAnsi"/>
              <w:b w:val="0"/>
              <w:bCs w:val="0"/>
              <w:sz w:val="24"/>
              <w:szCs w:val="24"/>
              <w:lang/>
            </w:rPr>
          </w:pPr>
          <w:hyperlink w:anchor="_Toc169695605" w:history="1">
            <w:r w:rsidR="00A50007" w:rsidRPr="00FA3968">
              <w:rPr>
                <w:rStyle w:val="Hyperlink"/>
              </w:rPr>
              <w:t>3.</w:t>
            </w:r>
            <w:r w:rsidR="00A50007">
              <w:rPr>
                <w:rFonts w:asciiTheme="minorHAnsi" w:eastAsiaTheme="minorEastAsia" w:hAnsiTheme="minorHAnsi"/>
                <w:b w:val="0"/>
                <w:bCs w:val="0"/>
                <w:sz w:val="24"/>
                <w:szCs w:val="24"/>
                <w:lang/>
              </w:rPr>
              <w:tab/>
            </w:r>
            <w:r w:rsidR="00A50007" w:rsidRPr="00FA3968">
              <w:rPr>
                <w:rStyle w:val="Hyperlink"/>
              </w:rPr>
              <w:t>Methods</w:t>
            </w:r>
            <w:r w:rsidR="00A50007">
              <w:rPr>
                <w:webHidden/>
              </w:rPr>
              <w:tab/>
            </w:r>
            <w:r w:rsidR="00A50007">
              <w:rPr>
                <w:webHidden/>
              </w:rPr>
              <w:fldChar w:fldCharType="begin"/>
            </w:r>
            <w:r w:rsidR="00A50007">
              <w:rPr>
                <w:webHidden/>
              </w:rPr>
              <w:instrText xml:space="preserve"> PAGEREF _Toc169695605 \h </w:instrText>
            </w:r>
            <w:r w:rsidR="00A50007">
              <w:rPr>
                <w:webHidden/>
              </w:rPr>
            </w:r>
            <w:r w:rsidR="00A50007">
              <w:rPr>
                <w:webHidden/>
              </w:rPr>
              <w:fldChar w:fldCharType="separate"/>
            </w:r>
            <w:r w:rsidR="00A50007">
              <w:rPr>
                <w:webHidden/>
              </w:rPr>
              <w:t>17</w:t>
            </w:r>
            <w:r w:rsidR="00A50007">
              <w:rPr>
                <w:webHidden/>
              </w:rPr>
              <w:fldChar w:fldCharType="end"/>
            </w:r>
          </w:hyperlink>
        </w:p>
        <w:p w14:paraId="191C22EB" w14:textId="5A38D5CD" w:rsidR="00A50007" w:rsidRDefault="00727E2E">
          <w:pPr>
            <w:pStyle w:val="Inhopg2"/>
            <w:tabs>
              <w:tab w:val="right" w:leader="dot" w:pos="9060"/>
            </w:tabs>
            <w:rPr>
              <w:rFonts w:asciiTheme="minorHAnsi" w:eastAsiaTheme="minorEastAsia" w:hAnsiTheme="minorHAnsi"/>
              <w:noProof/>
              <w:sz w:val="24"/>
              <w:szCs w:val="24"/>
              <w:lang/>
            </w:rPr>
          </w:pPr>
          <w:hyperlink w:anchor="_Toc169695606" w:history="1">
            <w:r w:rsidR="00A50007" w:rsidRPr="00FA3968">
              <w:rPr>
                <w:rStyle w:val="Hyperlink"/>
                <w:noProof/>
                <w:lang w:val="en-GB"/>
              </w:rPr>
              <w:t>3.1. Research setting</w:t>
            </w:r>
            <w:r w:rsidR="00A50007">
              <w:rPr>
                <w:noProof/>
                <w:webHidden/>
              </w:rPr>
              <w:tab/>
            </w:r>
            <w:r w:rsidR="00A50007">
              <w:rPr>
                <w:noProof/>
                <w:webHidden/>
              </w:rPr>
              <w:fldChar w:fldCharType="begin"/>
            </w:r>
            <w:r w:rsidR="00A50007">
              <w:rPr>
                <w:noProof/>
                <w:webHidden/>
              </w:rPr>
              <w:instrText xml:space="preserve"> PAGEREF _Toc169695606 \h </w:instrText>
            </w:r>
            <w:r w:rsidR="00A50007">
              <w:rPr>
                <w:noProof/>
                <w:webHidden/>
              </w:rPr>
            </w:r>
            <w:r w:rsidR="00A50007">
              <w:rPr>
                <w:noProof/>
                <w:webHidden/>
              </w:rPr>
              <w:fldChar w:fldCharType="separate"/>
            </w:r>
            <w:r w:rsidR="00A50007">
              <w:rPr>
                <w:noProof/>
                <w:webHidden/>
              </w:rPr>
              <w:t>17</w:t>
            </w:r>
            <w:r w:rsidR="00A50007">
              <w:rPr>
                <w:noProof/>
                <w:webHidden/>
              </w:rPr>
              <w:fldChar w:fldCharType="end"/>
            </w:r>
          </w:hyperlink>
        </w:p>
        <w:p w14:paraId="6774424C" w14:textId="10B38BDF" w:rsidR="00A50007" w:rsidRDefault="00727E2E">
          <w:pPr>
            <w:pStyle w:val="Inhopg2"/>
            <w:tabs>
              <w:tab w:val="right" w:leader="dot" w:pos="9060"/>
            </w:tabs>
            <w:rPr>
              <w:rFonts w:asciiTheme="minorHAnsi" w:eastAsiaTheme="minorEastAsia" w:hAnsiTheme="minorHAnsi"/>
              <w:noProof/>
              <w:sz w:val="24"/>
              <w:szCs w:val="24"/>
              <w:lang/>
            </w:rPr>
          </w:pPr>
          <w:hyperlink w:anchor="_Toc169695607" w:history="1">
            <w:r w:rsidR="00A50007" w:rsidRPr="00FA3968">
              <w:rPr>
                <w:rStyle w:val="Hyperlink"/>
                <w:noProof/>
                <w:lang w:val="en-GB"/>
              </w:rPr>
              <w:t>3.2. Data collection</w:t>
            </w:r>
            <w:r w:rsidR="00A50007">
              <w:rPr>
                <w:noProof/>
                <w:webHidden/>
              </w:rPr>
              <w:tab/>
            </w:r>
            <w:r w:rsidR="00A50007">
              <w:rPr>
                <w:noProof/>
                <w:webHidden/>
              </w:rPr>
              <w:fldChar w:fldCharType="begin"/>
            </w:r>
            <w:r w:rsidR="00A50007">
              <w:rPr>
                <w:noProof/>
                <w:webHidden/>
              </w:rPr>
              <w:instrText xml:space="preserve"> PAGEREF _Toc169695607 \h </w:instrText>
            </w:r>
            <w:r w:rsidR="00A50007">
              <w:rPr>
                <w:noProof/>
                <w:webHidden/>
              </w:rPr>
            </w:r>
            <w:r w:rsidR="00A50007">
              <w:rPr>
                <w:noProof/>
                <w:webHidden/>
              </w:rPr>
              <w:fldChar w:fldCharType="separate"/>
            </w:r>
            <w:r w:rsidR="00A50007">
              <w:rPr>
                <w:noProof/>
                <w:webHidden/>
              </w:rPr>
              <w:t>18</w:t>
            </w:r>
            <w:r w:rsidR="00A50007">
              <w:rPr>
                <w:noProof/>
                <w:webHidden/>
              </w:rPr>
              <w:fldChar w:fldCharType="end"/>
            </w:r>
          </w:hyperlink>
        </w:p>
        <w:p w14:paraId="72204EE6" w14:textId="1ECF49D5" w:rsidR="00A50007" w:rsidRDefault="00727E2E">
          <w:pPr>
            <w:pStyle w:val="Inhopg2"/>
            <w:tabs>
              <w:tab w:val="right" w:leader="dot" w:pos="9060"/>
            </w:tabs>
            <w:rPr>
              <w:rFonts w:asciiTheme="minorHAnsi" w:eastAsiaTheme="minorEastAsia" w:hAnsiTheme="minorHAnsi"/>
              <w:noProof/>
              <w:sz w:val="24"/>
              <w:szCs w:val="24"/>
              <w:lang/>
            </w:rPr>
          </w:pPr>
          <w:hyperlink w:anchor="_Toc169695608" w:history="1">
            <w:r w:rsidR="00A50007" w:rsidRPr="00FA3968">
              <w:rPr>
                <w:rStyle w:val="Hyperlink"/>
                <w:bCs/>
                <w:iCs/>
                <w:noProof/>
                <w:lang w:val="en-US"/>
              </w:rPr>
              <w:t>3.3. Measures</w:t>
            </w:r>
            <w:r w:rsidR="00A50007">
              <w:rPr>
                <w:noProof/>
                <w:webHidden/>
              </w:rPr>
              <w:tab/>
            </w:r>
            <w:r w:rsidR="00A50007">
              <w:rPr>
                <w:noProof/>
                <w:webHidden/>
              </w:rPr>
              <w:fldChar w:fldCharType="begin"/>
            </w:r>
            <w:r w:rsidR="00A50007">
              <w:rPr>
                <w:noProof/>
                <w:webHidden/>
              </w:rPr>
              <w:instrText xml:space="preserve"> PAGEREF _Toc169695608 \h </w:instrText>
            </w:r>
            <w:r w:rsidR="00A50007">
              <w:rPr>
                <w:noProof/>
                <w:webHidden/>
              </w:rPr>
            </w:r>
            <w:r w:rsidR="00A50007">
              <w:rPr>
                <w:noProof/>
                <w:webHidden/>
              </w:rPr>
              <w:fldChar w:fldCharType="separate"/>
            </w:r>
            <w:r w:rsidR="00A50007">
              <w:rPr>
                <w:noProof/>
                <w:webHidden/>
              </w:rPr>
              <w:t>19</w:t>
            </w:r>
            <w:r w:rsidR="00A50007">
              <w:rPr>
                <w:noProof/>
                <w:webHidden/>
              </w:rPr>
              <w:fldChar w:fldCharType="end"/>
            </w:r>
          </w:hyperlink>
        </w:p>
        <w:p w14:paraId="5C7FBFF8" w14:textId="234D0DD9" w:rsidR="00A50007" w:rsidRDefault="00727E2E">
          <w:pPr>
            <w:pStyle w:val="Inhopg3"/>
            <w:tabs>
              <w:tab w:val="right" w:leader="dot" w:pos="9060"/>
            </w:tabs>
            <w:rPr>
              <w:rFonts w:asciiTheme="minorHAnsi" w:eastAsiaTheme="minorEastAsia" w:hAnsiTheme="minorHAnsi"/>
              <w:noProof/>
              <w:sz w:val="24"/>
              <w:szCs w:val="24"/>
              <w:lang/>
            </w:rPr>
          </w:pPr>
          <w:hyperlink w:anchor="_Toc169695609" w:history="1">
            <w:r w:rsidR="00A50007" w:rsidRPr="00FA3968">
              <w:rPr>
                <w:rStyle w:val="Hyperlink"/>
                <w:noProof/>
                <w:lang w:val="en-GB"/>
              </w:rPr>
              <w:t>3.3.1. Dependent variables</w:t>
            </w:r>
            <w:r w:rsidR="00A50007">
              <w:rPr>
                <w:noProof/>
                <w:webHidden/>
              </w:rPr>
              <w:tab/>
            </w:r>
            <w:r w:rsidR="00A50007">
              <w:rPr>
                <w:noProof/>
                <w:webHidden/>
              </w:rPr>
              <w:fldChar w:fldCharType="begin"/>
            </w:r>
            <w:r w:rsidR="00A50007">
              <w:rPr>
                <w:noProof/>
                <w:webHidden/>
              </w:rPr>
              <w:instrText xml:space="preserve"> PAGEREF _Toc169695609 \h </w:instrText>
            </w:r>
            <w:r w:rsidR="00A50007">
              <w:rPr>
                <w:noProof/>
                <w:webHidden/>
              </w:rPr>
            </w:r>
            <w:r w:rsidR="00A50007">
              <w:rPr>
                <w:noProof/>
                <w:webHidden/>
              </w:rPr>
              <w:fldChar w:fldCharType="separate"/>
            </w:r>
            <w:r w:rsidR="00A50007">
              <w:rPr>
                <w:noProof/>
                <w:webHidden/>
              </w:rPr>
              <w:t>19</w:t>
            </w:r>
            <w:r w:rsidR="00A50007">
              <w:rPr>
                <w:noProof/>
                <w:webHidden/>
              </w:rPr>
              <w:fldChar w:fldCharType="end"/>
            </w:r>
          </w:hyperlink>
        </w:p>
        <w:p w14:paraId="2BF47505" w14:textId="7775C8EE" w:rsidR="00A50007" w:rsidRDefault="00727E2E">
          <w:pPr>
            <w:pStyle w:val="Inhopg3"/>
            <w:tabs>
              <w:tab w:val="right" w:leader="dot" w:pos="9060"/>
            </w:tabs>
            <w:rPr>
              <w:rFonts w:asciiTheme="minorHAnsi" w:eastAsiaTheme="minorEastAsia" w:hAnsiTheme="minorHAnsi"/>
              <w:noProof/>
              <w:sz w:val="24"/>
              <w:szCs w:val="24"/>
              <w:lang/>
            </w:rPr>
          </w:pPr>
          <w:hyperlink w:anchor="_Toc169695610" w:history="1">
            <w:r w:rsidR="00A50007" w:rsidRPr="00FA3968">
              <w:rPr>
                <w:rStyle w:val="Hyperlink"/>
                <w:noProof/>
                <w:lang w:val="en-GB"/>
              </w:rPr>
              <w:t>3.3.2. Independent variable</w:t>
            </w:r>
            <w:r w:rsidR="00A50007">
              <w:rPr>
                <w:noProof/>
                <w:webHidden/>
              </w:rPr>
              <w:tab/>
            </w:r>
            <w:r w:rsidR="00A50007">
              <w:rPr>
                <w:noProof/>
                <w:webHidden/>
              </w:rPr>
              <w:fldChar w:fldCharType="begin"/>
            </w:r>
            <w:r w:rsidR="00A50007">
              <w:rPr>
                <w:noProof/>
                <w:webHidden/>
              </w:rPr>
              <w:instrText xml:space="preserve"> PAGEREF _Toc169695610 \h </w:instrText>
            </w:r>
            <w:r w:rsidR="00A50007">
              <w:rPr>
                <w:noProof/>
                <w:webHidden/>
              </w:rPr>
            </w:r>
            <w:r w:rsidR="00A50007">
              <w:rPr>
                <w:noProof/>
                <w:webHidden/>
              </w:rPr>
              <w:fldChar w:fldCharType="separate"/>
            </w:r>
            <w:r w:rsidR="00A50007">
              <w:rPr>
                <w:noProof/>
                <w:webHidden/>
              </w:rPr>
              <w:t>20</w:t>
            </w:r>
            <w:r w:rsidR="00A50007">
              <w:rPr>
                <w:noProof/>
                <w:webHidden/>
              </w:rPr>
              <w:fldChar w:fldCharType="end"/>
            </w:r>
          </w:hyperlink>
        </w:p>
        <w:p w14:paraId="5C3A182E" w14:textId="63D55D4B" w:rsidR="00A50007" w:rsidRDefault="00727E2E">
          <w:pPr>
            <w:pStyle w:val="Inhopg3"/>
            <w:tabs>
              <w:tab w:val="right" w:leader="dot" w:pos="9060"/>
            </w:tabs>
            <w:rPr>
              <w:rFonts w:asciiTheme="minorHAnsi" w:eastAsiaTheme="minorEastAsia" w:hAnsiTheme="minorHAnsi"/>
              <w:noProof/>
              <w:sz w:val="24"/>
              <w:szCs w:val="24"/>
              <w:lang/>
            </w:rPr>
          </w:pPr>
          <w:hyperlink w:anchor="_Toc169695611" w:history="1">
            <w:r w:rsidR="00A50007" w:rsidRPr="00FA3968">
              <w:rPr>
                <w:rStyle w:val="Hyperlink"/>
                <w:noProof/>
                <w:lang w:val="en-GB"/>
              </w:rPr>
              <w:t>3.3.3. Moderator variable</w:t>
            </w:r>
            <w:r w:rsidR="00A50007">
              <w:rPr>
                <w:noProof/>
                <w:webHidden/>
              </w:rPr>
              <w:tab/>
            </w:r>
            <w:r w:rsidR="00A50007">
              <w:rPr>
                <w:noProof/>
                <w:webHidden/>
              </w:rPr>
              <w:fldChar w:fldCharType="begin"/>
            </w:r>
            <w:r w:rsidR="00A50007">
              <w:rPr>
                <w:noProof/>
                <w:webHidden/>
              </w:rPr>
              <w:instrText xml:space="preserve"> PAGEREF _Toc169695611 \h </w:instrText>
            </w:r>
            <w:r w:rsidR="00A50007">
              <w:rPr>
                <w:noProof/>
                <w:webHidden/>
              </w:rPr>
            </w:r>
            <w:r w:rsidR="00A50007">
              <w:rPr>
                <w:noProof/>
                <w:webHidden/>
              </w:rPr>
              <w:fldChar w:fldCharType="separate"/>
            </w:r>
            <w:r w:rsidR="00A50007">
              <w:rPr>
                <w:noProof/>
                <w:webHidden/>
              </w:rPr>
              <w:t>20</w:t>
            </w:r>
            <w:r w:rsidR="00A50007">
              <w:rPr>
                <w:noProof/>
                <w:webHidden/>
              </w:rPr>
              <w:fldChar w:fldCharType="end"/>
            </w:r>
          </w:hyperlink>
        </w:p>
        <w:p w14:paraId="3BBE94F9" w14:textId="25A7C1F3" w:rsidR="00A50007" w:rsidRDefault="00727E2E">
          <w:pPr>
            <w:pStyle w:val="Inhopg3"/>
            <w:tabs>
              <w:tab w:val="right" w:leader="dot" w:pos="9060"/>
            </w:tabs>
            <w:rPr>
              <w:rFonts w:asciiTheme="minorHAnsi" w:eastAsiaTheme="minorEastAsia" w:hAnsiTheme="minorHAnsi"/>
              <w:noProof/>
              <w:sz w:val="24"/>
              <w:szCs w:val="24"/>
              <w:lang/>
            </w:rPr>
          </w:pPr>
          <w:hyperlink w:anchor="_Toc169695612" w:history="1">
            <w:r w:rsidR="00A50007" w:rsidRPr="00FA3968">
              <w:rPr>
                <w:rStyle w:val="Hyperlink"/>
                <w:noProof/>
                <w:lang w:val="en-GB"/>
              </w:rPr>
              <w:t>3.3.4. Control variables</w:t>
            </w:r>
            <w:r w:rsidR="00A50007">
              <w:rPr>
                <w:noProof/>
                <w:webHidden/>
              </w:rPr>
              <w:tab/>
            </w:r>
            <w:r w:rsidR="00A50007">
              <w:rPr>
                <w:noProof/>
                <w:webHidden/>
              </w:rPr>
              <w:fldChar w:fldCharType="begin"/>
            </w:r>
            <w:r w:rsidR="00A50007">
              <w:rPr>
                <w:noProof/>
                <w:webHidden/>
              </w:rPr>
              <w:instrText xml:space="preserve"> PAGEREF _Toc169695612 \h </w:instrText>
            </w:r>
            <w:r w:rsidR="00A50007">
              <w:rPr>
                <w:noProof/>
                <w:webHidden/>
              </w:rPr>
            </w:r>
            <w:r w:rsidR="00A50007">
              <w:rPr>
                <w:noProof/>
                <w:webHidden/>
              </w:rPr>
              <w:fldChar w:fldCharType="separate"/>
            </w:r>
            <w:r w:rsidR="00A50007">
              <w:rPr>
                <w:noProof/>
                <w:webHidden/>
              </w:rPr>
              <w:t>21</w:t>
            </w:r>
            <w:r w:rsidR="00A50007">
              <w:rPr>
                <w:noProof/>
                <w:webHidden/>
              </w:rPr>
              <w:fldChar w:fldCharType="end"/>
            </w:r>
          </w:hyperlink>
        </w:p>
        <w:p w14:paraId="1965DC64" w14:textId="0CED2B5C" w:rsidR="00A50007" w:rsidRDefault="00727E2E">
          <w:pPr>
            <w:pStyle w:val="Inhopg2"/>
            <w:tabs>
              <w:tab w:val="right" w:leader="dot" w:pos="9060"/>
            </w:tabs>
            <w:rPr>
              <w:rFonts w:asciiTheme="minorHAnsi" w:eastAsiaTheme="minorEastAsia" w:hAnsiTheme="minorHAnsi"/>
              <w:noProof/>
              <w:sz w:val="24"/>
              <w:szCs w:val="24"/>
              <w:lang/>
            </w:rPr>
          </w:pPr>
          <w:hyperlink w:anchor="_Toc169695613" w:history="1">
            <w:r w:rsidR="00A50007" w:rsidRPr="00FA3968">
              <w:rPr>
                <w:rStyle w:val="Hyperlink"/>
                <w:bCs/>
                <w:iCs/>
                <w:noProof/>
                <w:lang w:val="en-GB"/>
              </w:rPr>
              <w:t>3.4. Analytical approach</w:t>
            </w:r>
            <w:r w:rsidR="00A50007">
              <w:rPr>
                <w:noProof/>
                <w:webHidden/>
              </w:rPr>
              <w:tab/>
            </w:r>
            <w:r w:rsidR="00A50007">
              <w:rPr>
                <w:noProof/>
                <w:webHidden/>
              </w:rPr>
              <w:fldChar w:fldCharType="begin"/>
            </w:r>
            <w:r w:rsidR="00A50007">
              <w:rPr>
                <w:noProof/>
                <w:webHidden/>
              </w:rPr>
              <w:instrText xml:space="preserve"> PAGEREF _Toc169695613 \h </w:instrText>
            </w:r>
            <w:r w:rsidR="00A50007">
              <w:rPr>
                <w:noProof/>
                <w:webHidden/>
              </w:rPr>
            </w:r>
            <w:r w:rsidR="00A50007">
              <w:rPr>
                <w:noProof/>
                <w:webHidden/>
              </w:rPr>
              <w:fldChar w:fldCharType="separate"/>
            </w:r>
            <w:r w:rsidR="00A50007">
              <w:rPr>
                <w:noProof/>
                <w:webHidden/>
              </w:rPr>
              <w:t>22</w:t>
            </w:r>
            <w:r w:rsidR="00A50007">
              <w:rPr>
                <w:noProof/>
                <w:webHidden/>
              </w:rPr>
              <w:fldChar w:fldCharType="end"/>
            </w:r>
          </w:hyperlink>
        </w:p>
        <w:p w14:paraId="73C4AA30" w14:textId="4CEF9519" w:rsidR="00A50007" w:rsidRDefault="00727E2E">
          <w:pPr>
            <w:pStyle w:val="Inhopg2"/>
            <w:tabs>
              <w:tab w:val="right" w:leader="dot" w:pos="9060"/>
            </w:tabs>
            <w:rPr>
              <w:rFonts w:asciiTheme="minorHAnsi" w:eastAsiaTheme="minorEastAsia" w:hAnsiTheme="minorHAnsi"/>
              <w:noProof/>
              <w:sz w:val="24"/>
              <w:szCs w:val="24"/>
              <w:lang/>
            </w:rPr>
          </w:pPr>
          <w:hyperlink w:anchor="_Toc169695614" w:history="1">
            <w:r w:rsidR="00A50007" w:rsidRPr="00FA3968">
              <w:rPr>
                <w:rStyle w:val="Hyperlink"/>
                <w:noProof/>
                <w:lang w:val="en-GB"/>
              </w:rPr>
              <w:t>3.5. Ethical considerations</w:t>
            </w:r>
            <w:r w:rsidR="00A50007">
              <w:rPr>
                <w:noProof/>
                <w:webHidden/>
              </w:rPr>
              <w:tab/>
            </w:r>
            <w:r w:rsidR="00A50007">
              <w:rPr>
                <w:noProof/>
                <w:webHidden/>
              </w:rPr>
              <w:fldChar w:fldCharType="begin"/>
            </w:r>
            <w:r w:rsidR="00A50007">
              <w:rPr>
                <w:noProof/>
                <w:webHidden/>
              </w:rPr>
              <w:instrText xml:space="preserve"> PAGEREF _Toc169695614 \h </w:instrText>
            </w:r>
            <w:r w:rsidR="00A50007">
              <w:rPr>
                <w:noProof/>
                <w:webHidden/>
              </w:rPr>
            </w:r>
            <w:r w:rsidR="00A50007">
              <w:rPr>
                <w:noProof/>
                <w:webHidden/>
              </w:rPr>
              <w:fldChar w:fldCharType="separate"/>
            </w:r>
            <w:r w:rsidR="00A50007">
              <w:rPr>
                <w:noProof/>
                <w:webHidden/>
              </w:rPr>
              <w:t>23</w:t>
            </w:r>
            <w:r w:rsidR="00A50007">
              <w:rPr>
                <w:noProof/>
                <w:webHidden/>
              </w:rPr>
              <w:fldChar w:fldCharType="end"/>
            </w:r>
          </w:hyperlink>
        </w:p>
        <w:p w14:paraId="5AC1E6AD" w14:textId="47B2F97A" w:rsidR="00A50007" w:rsidRDefault="00727E2E">
          <w:pPr>
            <w:pStyle w:val="Inhopg1"/>
            <w:rPr>
              <w:rFonts w:asciiTheme="minorHAnsi" w:eastAsiaTheme="minorEastAsia" w:hAnsiTheme="minorHAnsi"/>
              <w:b w:val="0"/>
              <w:bCs w:val="0"/>
              <w:sz w:val="24"/>
              <w:szCs w:val="24"/>
              <w:lang/>
            </w:rPr>
          </w:pPr>
          <w:hyperlink w:anchor="_Toc169695615" w:history="1">
            <w:r w:rsidR="00A50007" w:rsidRPr="00FA3968">
              <w:rPr>
                <w:rStyle w:val="Hyperlink"/>
                <w:lang w:val="en-US"/>
              </w:rPr>
              <w:t>4. Analysis and results</w:t>
            </w:r>
            <w:r w:rsidR="00A50007">
              <w:rPr>
                <w:webHidden/>
              </w:rPr>
              <w:tab/>
            </w:r>
            <w:r w:rsidR="00A50007">
              <w:rPr>
                <w:webHidden/>
              </w:rPr>
              <w:fldChar w:fldCharType="begin"/>
            </w:r>
            <w:r w:rsidR="00A50007">
              <w:rPr>
                <w:webHidden/>
              </w:rPr>
              <w:instrText xml:space="preserve"> PAGEREF _Toc169695615 \h </w:instrText>
            </w:r>
            <w:r w:rsidR="00A50007">
              <w:rPr>
                <w:webHidden/>
              </w:rPr>
            </w:r>
            <w:r w:rsidR="00A50007">
              <w:rPr>
                <w:webHidden/>
              </w:rPr>
              <w:fldChar w:fldCharType="separate"/>
            </w:r>
            <w:r w:rsidR="00A50007">
              <w:rPr>
                <w:webHidden/>
              </w:rPr>
              <w:t>23</w:t>
            </w:r>
            <w:r w:rsidR="00A50007">
              <w:rPr>
                <w:webHidden/>
              </w:rPr>
              <w:fldChar w:fldCharType="end"/>
            </w:r>
          </w:hyperlink>
        </w:p>
        <w:p w14:paraId="5BBB62C6" w14:textId="3B57FFDE" w:rsidR="00A50007" w:rsidRDefault="00727E2E">
          <w:pPr>
            <w:pStyle w:val="Inhopg2"/>
            <w:tabs>
              <w:tab w:val="right" w:leader="dot" w:pos="9060"/>
            </w:tabs>
            <w:rPr>
              <w:rFonts w:asciiTheme="minorHAnsi" w:eastAsiaTheme="minorEastAsia" w:hAnsiTheme="minorHAnsi"/>
              <w:noProof/>
              <w:sz w:val="24"/>
              <w:szCs w:val="24"/>
              <w:lang/>
            </w:rPr>
          </w:pPr>
          <w:hyperlink w:anchor="_Toc169695616" w:history="1">
            <w:r w:rsidR="00A50007" w:rsidRPr="00FA3968">
              <w:rPr>
                <w:rStyle w:val="Hyperlink"/>
                <w:noProof/>
                <w:lang w:val="en-GB"/>
              </w:rPr>
              <w:t>4.1. Descriptive statistics</w:t>
            </w:r>
            <w:r w:rsidR="00A50007">
              <w:rPr>
                <w:noProof/>
                <w:webHidden/>
              </w:rPr>
              <w:tab/>
            </w:r>
            <w:r w:rsidR="00A50007">
              <w:rPr>
                <w:noProof/>
                <w:webHidden/>
              </w:rPr>
              <w:fldChar w:fldCharType="begin"/>
            </w:r>
            <w:r w:rsidR="00A50007">
              <w:rPr>
                <w:noProof/>
                <w:webHidden/>
              </w:rPr>
              <w:instrText xml:space="preserve"> PAGEREF _Toc169695616 \h </w:instrText>
            </w:r>
            <w:r w:rsidR="00A50007">
              <w:rPr>
                <w:noProof/>
                <w:webHidden/>
              </w:rPr>
            </w:r>
            <w:r w:rsidR="00A50007">
              <w:rPr>
                <w:noProof/>
                <w:webHidden/>
              </w:rPr>
              <w:fldChar w:fldCharType="separate"/>
            </w:r>
            <w:r w:rsidR="00A50007">
              <w:rPr>
                <w:noProof/>
                <w:webHidden/>
              </w:rPr>
              <w:t>23</w:t>
            </w:r>
            <w:r w:rsidR="00A50007">
              <w:rPr>
                <w:noProof/>
                <w:webHidden/>
              </w:rPr>
              <w:fldChar w:fldCharType="end"/>
            </w:r>
          </w:hyperlink>
        </w:p>
        <w:p w14:paraId="3EC91D4C" w14:textId="0E7355F6" w:rsidR="00A50007" w:rsidRDefault="00727E2E">
          <w:pPr>
            <w:pStyle w:val="Inhopg2"/>
            <w:tabs>
              <w:tab w:val="right" w:leader="dot" w:pos="9060"/>
            </w:tabs>
            <w:rPr>
              <w:rFonts w:asciiTheme="minorHAnsi" w:eastAsiaTheme="minorEastAsia" w:hAnsiTheme="minorHAnsi"/>
              <w:noProof/>
              <w:sz w:val="24"/>
              <w:szCs w:val="24"/>
              <w:lang/>
            </w:rPr>
          </w:pPr>
          <w:hyperlink w:anchor="_Toc169695617" w:history="1">
            <w:r w:rsidR="00A50007" w:rsidRPr="00FA3968">
              <w:rPr>
                <w:rStyle w:val="Hyperlink"/>
                <w:noProof/>
                <w:lang w:val="en-GB"/>
              </w:rPr>
              <w:t>4.2. Regression results: Analysis 1</w:t>
            </w:r>
            <w:r w:rsidR="00A50007">
              <w:rPr>
                <w:noProof/>
                <w:webHidden/>
              </w:rPr>
              <w:tab/>
            </w:r>
            <w:r w:rsidR="00A50007">
              <w:rPr>
                <w:noProof/>
                <w:webHidden/>
              </w:rPr>
              <w:fldChar w:fldCharType="begin"/>
            </w:r>
            <w:r w:rsidR="00A50007">
              <w:rPr>
                <w:noProof/>
                <w:webHidden/>
              </w:rPr>
              <w:instrText xml:space="preserve"> PAGEREF _Toc169695617 \h </w:instrText>
            </w:r>
            <w:r w:rsidR="00A50007">
              <w:rPr>
                <w:noProof/>
                <w:webHidden/>
              </w:rPr>
            </w:r>
            <w:r w:rsidR="00A50007">
              <w:rPr>
                <w:noProof/>
                <w:webHidden/>
              </w:rPr>
              <w:fldChar w:fldCharType="separate"/>
            </w:r>
            <w:r w:rsidR="00A50007">
              <w:rPr>
                <w:noProof/>
                <w:webHidden/>
              </w:rPr>
              <w:t>29</w:t>
            </w:r>
            <w:r w:rsidR="00A50007">
              <w:rPr>
                <w:noProof/>
                <w:webHidden/>
              </w:rPr>
              <w:fldChar w:fldCharType="end"/>
            </w:r>
          </w:hyperlink>
        </w:p>
        <w:p w14:paraId="4475BE82" w14:textId="0C5F3330" w:rsidR="00A50007" w:rsidRDefault="00727E2E">
          <w:pPr>
            <w:pStyle w:val="Inhopg2"/>
            <w:tabs>
              <w:tab w:val="right" w:leader="dot" w:pos="9060"/>
            </w:tabs>
            <w:rPr>
              <w:rFonts w:asciiTheme="minorHAnsi" w:eastAsiaTheme="minorEastAsia" w:hAnsiTheme="minorHAnsi"/>
              <w:noProof/>
              <w:sz w:val="24"/>
              <w:szCs w:val="24"/>
              <w:lang/>
            </w:rPr>
          </w:pPr>
          <w:hyperlink w:anchor="_Toc169695618" w:history="1">
            <w:r w:rsidR="00A50007" w:rsidRPr="00FA3968">
              <w:rPr>
                <w:rStyle w:val="Hyperlink"/>
                <w:noProof/>
                <w:lang w:val="en-GB"/>
              </w:rPr>
              <w:t>4.3. Regression results: Analysis 2</w:t>
            </w:r>
            <w:r w:rsidR="00A50007">
              <w:rPr>
                <w:noProof/>
                <w:webHidden/>
              </w:rPr>
              <w:tab/>
            </w:r>
            <w:r w:rsidR="00A50007">
              <w:rPr>
                <w:noProof/>
                <w:webHidden/>
              </w:rPr>
              <w:fldChar w:fldCharType="begin"/>
            </w:r>
            <w:r w:rsidR="00A50007">
              <w:rPr>
                <w:noProof/>
                <w:webHidden/>
              </w:rPr>
              <w:instrText xml:space="preserve"> PAGEREF _Toc169695618 \h </w:instrText>
            </w:r>
            <w:r w:rsidR="00A50007">
              <w:rPr>
                <w:noProof/>
                <w:webHidden/>
              </w:rPr>
            </w:r>
            <w:r w:rsidR="00A50007">
              <w:rPr>
                <w:noProof/>
                <w:webHidden/>
              </w:rPr>
              <w:fldChar w:fldCharType="separate"/>
            </w:r>
            <w:r w:rsidR="00A50007">
              <w:rPr>
                <w:noProof/>
                <w:webHidden/>
              </w:rPr>
              <w:t>32</w:t>
            </w:r>
            <w:r w:rsidR="00A50007">
              <w:rPr>
                <w:noProof/>
                <w:webHidden/>
              </w:rPr>
              <w:fldChar w:fldCharType="end"/>
            </w:r>
          </w:hyperlink>
        </w:p>
        <w:p w14:paraId="741A4928" w14:textId="480F5E94" w:rsidR="00A50007" w:rsidRDefault="00727E2E">
          <w:pPr>
            <w:pStyle w:val="Inhopg2"/>
            <w:tabs>
              <w:tab w:val="right" w:leader="dot" w:pos="9060"/>
            </w:tabs>
            <w:rPr>
              <w:rFonts w:asciiTheme="minorHAnsi" w:eastAsiaTheme="minorEastAsia" w:hAnsiTheme="minorHAnsi"/>
              <w:noProof/>
              <w:sz w:val="24"/>
              <w:szCs w:val="24"/>
              <w:lang/>
            </w:rPr>
          </w:pPr>
          <w:hyperlink w:anchor="_Toc169695619" w:history="1">
            <w:r w:rsidR="00A50007" w:rsidRPr="00FA3968">
              <w:rPr>
                <w:rStyle w:val="Hyperlink"/>
                <w:noProof/>
                <w:lang w:val="en-GB"/>
              </w:rPr>
              <w:t>4.4. Comparing the two analyses</w:t>
            </w:r>
            <w:r w:rsidR="00A50007">
              <w:rPr>
                <w:noProof/>
                <w:webHidden/>
              </w:rPr>
              <w:tab/>
            </w:r>
            <w:r w:rsidR="00A50007">
              <w:rPr>
                <w:noProof/>
                <w:webHidden/>
              </w:rPr>
              <w:fldChar w:fldCharType="begin"/>
            </w:r>
            <w:r w:rsidR="00A50007">
              <w:rPr>
                <w:noProof/>
                <w:webHidden/>
              </w:rPr>
              <w:instrText xml:space="preserve"> PAGEREF _Toc169695619 \h </w:instrText>
            </w:r>
            <w:r w:rsidR="00A50007">
              <w:rPr>
                <w:noProof/>
                <w:webHidden/>
              </w:rPr>
            </w:r>
            <w:r w:rsidR="00A50007">
              <w:rPr>
                <w:noProof/>
                <w:webHidden/>
              </w:rPr>
              <w:fldChar w:fldCharType="separate"/>
            </w:r>
            <w:r w:rsidR="00A50007">
              <w:rPr>
                <w:noProof/>
                <w:webHidden/>
              </w:rPr>
              <w:t>34</w:t>
            </w:r>
            <w:r w:rsidR="00A50007">
              <w:rPr>
                <w:noProof/>
                <w:webHidden/>
              </w:rPr>
              <w:fldChar w:fldCharType="end"/>
            </w:r>
          </w:hyperlink>
        </w:p>
        <w:p w14:paraId="2F756BC2" w14:textId="5AF0E674" w:rsidR="00A50007" w:rsidRDefault="00727E2E">
          <w:pPr>
            <w:pStyle w:val="Inhopg1"/>
            <w:rPr>
              <w:rFonts w:asciiTheme="minorHAnsi" w:eastAsiaTheme="minorEastAsia" w:hAnsiTheme="minorHAnsi"/>
              <w:b w:val="0"/>
              <w:bCs w:val="0"/>
              <w:sz w:val="24"/>
              <w:szCs w:val="24"/>
              <w:lang/>
            </w:rPr>
          </w:pPr>
          <w:hyperlink w:anchor="_Toc169695620" w:history="1">
            <w:r w:rsidR="00A50007" w:rsidRPr="00FA3968">
              <w:rPr>
                <w:rStyle w:val="Hyperlink"/>
              </w:rPr>
              <w:t>5. Discussion and conclusion</w:t>
            </w:r>
            <w:r w:rsidR="00A50007">
              <w:rPr>
                <w:webHidden/>
              </w:rPr>
              <w:tab/>
            </w:r>
            <w:r w:rsidR="00A50007">
              <w:rPr>
                <w:webHidden/>
              </w:rPr>
              <w:fldChar w:fldCharType="begin"/>
            </w:r>
            <w:r w:rsidR="00A50007">
              <w:rPr>
                <w:webHidden/>
              </w:rPr>
              <w:instrText xml:space="preserve"> PAGEREF _Toc169695620 \h </w:instrText>
            </w:r>
            <w:r w:rsidR="00A50007">
              <w:rPr>
                <w:webHidden/>
              </w:rPr>
            </w:r>
            <w:r w:rsidR="00A50007">
              <w:rPr>
                <w:webHidden/>
              </w:rPr>
              <w:fldChar w:fldCharType="separate"/>
            </w:r>
            <w:r w:rsidR="00A50007">
              <w:rPr>
                <w:webHidden/>
              </w:rPr>
              <w:t>34</w:t>
            </w:r>
            <w:r w:rsidR="00A50007">
              <w:rPr>
                <w:webHidden/>
              </w:rPr>
              <w:fldChar w:fldCharType="end"/>
            </w:r>
          </w:hyperlink>
        </w:p>
        <w:p w14:paraId="46B3BE6E" w14:textId="221A184A" w:rsidR="00A50007" w:rsidRDefault="00727E2E">
          <w:pPr>
            <w:pStyle w:val="Inhopg2"/>
            <w:tabs>
              <w:tab w:val="right" w:leader="dot" w:pos="9060"/>
            </w:tabs>
            <w:rPr>
              <w:rFonts w:asciiTheme="minorHAnsi" w:eastAsiaTheme="minorEastAsia" w:hAnsiTheme="minorHAnsi"/>
              <w:noProof/>
              <w:sz w:val="24"/>
              <w:szCs w:val="24"/>
              <w:lang/>
            </w:rPr>
          </w:pPr>
          <w:hyperlink w:anchor="_Toc169695621" w:history="1">
            <w:r w:rsidR="00A50007" w:rsidRPr="00FA3968">
              <w:rPr>
                <w:rStyle w:val="Hyperlink"/>
                <w:noProof/>
                <w:lang w:val="en-GB"/>
              </w:rPr>
              <w:t>5.1. Theoretical contributions</w:t>
            </w:r>
            <w:r w:rsidR="00A50007">
              <w:rPr>
                <w:noProof/>
                <w:webHidden/>
              </w:rPr>
              <w:tab/>
            </w:r>
            <w:r w:rsidR="00A50007">
              <w:rPr>
                <w:noProof/>
                <w:webHidden/>
              </w:rPr>
              <w:fldChar w:fldCharType="begin"/>
            </w:r>
            <w:r w:rsidR="00A50007">
              <w:rPr>
                <w:noProof/>
                <w:webHidden/>
              </w:rPr>
              <w:instrText xml:space="preserve"> PAGEREF _Toc169695621 \h </w:instrText>
            </w:r>
            <w:r w:rsidR="00A50007">
              <w:rPr>
                <w:noProof/>
                <w:webHidden/>
              </w:rPr>
            </w:r>
            <w:r w:rsidR="00A50007">
              <w:rPr>
                <w:noProof/>
                <w:webHidden/>
              </w:rPr>
              <w:fldChar w:fldCharType="separate"/>
            </w:r>
            <w:r w:rsidR="00A50007">
              <w:rPr>
                <w:noProof/>
                <w:webHidden/>
              </w:rPr>
              <w:t>34</w:t>
            </w:r>
            <w:r w:rsidR="00A50007">
              <w:rPr>
                <w:noProof/>
                <w:webHidden/>
              </w:rPr>
              <w:fldChar w:fldCharType="end"/>
            </w:r>
          </w:hyperlink>
        </w:p>
        <w:p w14:paraId="789D4A57" w14:textId="537665B4" w:rsidR="00A50007" w:rsidRDefault="00727E2E">
          <w:pPr>
            <w:pStyle w:val="Inhopg2"/>
            <w:tabs>
              <w:tab w:val="right" w:leader="dot" w:pos="9060"/>
            </w:tabs>
            <w:rPr>
              <w:rFonts w:asciiTheme="minorHAnsi" w:eastAsiaTheme="minorEastAsia" w:hAnsiTheme="minorHAnsi"/>
              <w:noProof/>
              <w:sz w:val="24"/>
              <w:szCs w:val="24"/>
              <w:lang/>
            </w:rPr>
          </w:pPr>
          <w:hyperlink w:anchor="_Toc169695622" w:history="1">
            <w:r w:rsidR="00A50007" w:rsidRPr="00FA3968">
              <w:rPr>
                <w:rStyle w:val="Hyperlink"/>
                <w:noProof/>
                <w:lang w:val="en-GB"/>
              </w:rPr>
              <w:t>5.2. Practical contributions</w:t>
            </w:r>
            <w:r w:rsidR="00A50007">
              <w:rPr>
                <w:noProof/>
                <w:webHidden/>
              </w:rPr>
              <w:tab/>
            </w:r>
            <w:r w:rsidR="00A50007">
              <w:rPr>
                <w:noProof/>
                <w:webHidden/>
              </w:rPr>
              <w:fldChar w:fldCharType="begin"/>
            </w:r>
            <w:r w:rsidR="00A50007">
              <w:rPr>
                <w:noProof/>
                <w:webHidden/>
              </w:rPr>
              <w:instrText xml:space="preserve"> PAGEREF _Toc169695622 \h </w:instrText>
            </w:r>
            <w:r w:rsidR="00A50007">
              <w:rPr>
                <w:noProof/>
                <w:webHidden/>
              </w:rPr>
            </w:r>
            <w:r w:rsidR="00A50007">
              <w:rPr>
                <w:noProof/>
                <w:webHidden/>
              </w:rPr>
              <w:fldChar w:fldCharType="separate"/>
            </w:r>
            <w:r w:rsidR="00A50007">
              <w:rPr>
                <w:noProof/>
                <w:webHidden/>
              </w:rPr>
              <w:t>36</w:t>
            </w:r>
            <w:r w:rsidR="00A50007">
              <w:rPr>
                <w:noProof/>
                <w:webHidden/>
              </w:rPr>
              <w:fldChar w:fldCharType="end"/>
            </w:r>
          </w:hyperlink>
        </w:p>
        <w:p w14:paraId="4539D747" w14:textId="12331807" w:rsidR="00A50007" w:rsidRDefault="00727E2E">
          <w:pPr>
            <w:pStyle w:val="Inhopg2"/>
            <w:tabs>
              <w:tab w:val="right" w:leader="dot" w:pos="9060"/>
            </w:tabs>
            <w:rPr>
              <w:rFonts w:asciiTheme="minorHAnsi" w:eastAsiaTheme="minorEastAsia" w:hAnsiTheme="minorHAnsi"/>
              <w:noProof/>
              <w:sz w:val="24"/>
              <w:szCs w:val="24"/>
              <w:lang/>
            </w:rPr>
          </w:pPr>
          <w:hyperlink w:anchor="_Toc169695623" w:history="1">
            <w:r w:rsidR="00A50007" w:rsidRPr="00FA3968">
              <w:rPr>
                <w:rStyle w:val="Hyperlink"/>
                <w:noProof/>
                <w:lang w:val="en-GB"/>
              </w:rPr>
              <w:t>5.3. Limitations and future research</w:t>
            </w:r>
            <w:r w:rsidR="00A50007">
              <w:rPr>
                <w:noProof/>
                <w:webHidden/>
              </w:rPr>
              <w:tab/>
            </w:r>
            <w:r w:rsidR="00A50007">
              <w:rPr>
                <w:noProof/>
                <w:webHidden/>
              </w:rPr>
              <w:fldChar w:fldCharType="begin"/>
            </w:r>
            <w:r w:rsidR="00A50007">
              <w:rPr>
                <w:noProof/>
                <w:webHidden/>
              </w:rPr>
              <w:instrText xml:space="preserve"> PAGEREF _Toc169695623 \h </w:instrText>
            </w:r>
            <w:r w:rsidR="00A50007">
              <w:rPr>
                <w:noProof/>
                <w:webHidden/>
              </w:rPr>
            </w:r>
            <w:r w:rsidR="00A50007">
              <w:rPr>
                <w:noProof/>
                <w:webHidden/>
              </w:rPr>
              <w:fldChar w:fldCharType="separate"/>
            </w:r>
            <w:r w:rsidR="00A50007">
              <w:rPr>
                <w:noProof/>
                <w:webHidden/>
              </w:rPr>
              <w:t>36</w:t>
            </w:r>
            <w:r w:rsidR="00A50007">
              <w:rPr>
                <w:noProof/>
                <w:webHidden/>
              </w:rPr>
              <w:fldChar w:fldCharType="end"/>
            </w:r>
          </w:hyperlink>
        </w:p>
        <w:p w14:paraId="57049961" w14:textId="622340CF" w:rsidR="00A50007" w:rsidRDefault="00727E2E">
          <w:pPr>
            <w:pStyle w:val="Inhopg2"/>
            <w:tabs>
              <w:tab w:val="right" w:leader="dot" w:pos="9060"/>
            </w:tabs>
            <w:rPr>
              <w:rFonts w:asciiTheme="minorHAnsi" w:eastAsiaTheme="minorEastAsia" w:hAnsiTheme="minorHAnsi"/>
              <w:noProof/>
              <w:sz w:val="24"/>
              <w:szCs w:val="24"/>
              <w:lang/>
            </w:rPr>
          </w:pPr>
          <w:hyperlink w:anchor="_Toc169695624" w:history="1">
            <w:r w:rsidR="00A50007" w:rsidRPr="00FA3968">
              <w:rPr>
                <w:rStyle w:val="Hyperlink"/>
                <w:noProof/>
                <w:lang w:val="en-GB"/>
              </w:rPr>
              <w:t>5.4. Conclusion</w:t>
            </w:r>
            <w:r w:rsidR="00A50007">
              <w:rPr>
                <w:noProof/>
                <w:webHidden/>
              </w:rPr>
              <w:tab/>
            </w:r>
            <w:r w:rsidR="00A50007">
              <w:rPr>
                <w:noProof/>
                <w:webHidden/>
              </w:rPr>
              <w:fldChar w:fldCharType="begin"/>
            </w:r>
            <w:r w:rsidR="00A50007">
              <w:rPr>
                <w:noProof/>
                <w:webHidden/>
              </w:rPr>
              <w:instrText xml:space="preserve"> PAGEREF _Toc169695624 \h </w:instrText>
            </w:r>
            <w:r w:rsidR="00A50007">
              <w:rPr>
                <w:noProof/>
                <w:webHidden/>
              </w:rPr>
            </w:r>
            <w:r w:rsidR="00A50007">
              <w:rPr>
                <w:noProof/>
                <w:webHidden/>
              </w:rPr>
              <w:fldChar w:fldCharType="separate"/>
            </w:r>
            <w:r w:rsidR="00A50007">
              <w:rPr>
                <w:noProof/>
                <w:webHidden/>
              </w:rPr>
              <w:t>37</w:t>
            </w:r>
            <w:r w:rsidR="00A50007">
              <w:rPr>
                <w:noProof/>
                <w:webHidden/>
              </w:rPr>
              <w:fldChar w:fldCharType="end"/>
            </w:r>
          </w:hyperlink>
        </w:p>
        <w:p w14:paraId="667D0F3A" w14:textId="6574A3C4" w:rsidR="00A50007" w:rsidRDefault="00727E2E">
          <w:pPr>
            <w:pStyle w:val="Inhopg1"/>
            <w:rPr>
              <w:rFonts w:asciiTheme="minorHAnsi" w:eastAsiaTheme="minorEastAsia" w:hAnsiTheme="minorHAnsi"/>
              <w:b w:val="0"/>
              <w:bCs w:val="0"/>
              <w:sz w:val="24"/>
              <w:szCs w:val="24"/>
              <w:lang/>
            </w:rPr>
          </w:pPr>
          <w:hyperlink w:anchor="_Toc169695625" w:history="1">
            <w:r w:rsidR="00A50007" w:rsidRPr="00FA3968">
              <w:rPr>
                <w:rStyle w:val="Hyperlink"/>
              </w:rPr>
              <w:t>References.</w:t>
            </w:r>
            <w:r w:rsidR="00A50007">
              <w:rPr>
                <w:webHidden/>
              </w:rPr>
              <w:tab/>
            </w:r>
            <w:r w:rsidR="00A50007">
              <w:rPr>
                <w:webHidden/>
              </w:rPr>
              <w:fldChar w:fldCharType="begin"/>
            </w:r>
            <w:r w:rsidR="00A50007">
              <w:rPr>
                <w:webHidden/>
              </w:rPr>
              <w:instrText xml:space="preserve"> PAGEREF _Toc169695625 \h </w:instrText>
            </w:r>
            <w:r w:rsidR="00A50007">
              <w:rPr>
                <w:webHidden/>
              </w:rPr>
            </w:r>
            <w:r w:rsidR="00A50007">
              <w:rPr>
                <w:webHidden/>
              </w:rPr>
              <w:fldChar w:fldCharType="separate"/>
            </w:r>
            <w:r w:rsidR="00A50007">
              <w:rPr>
                <w:webHidden/>
              </w:rPr>
              <w:t>38</w:t>
            </w:r>
            <w:r w:rsidR="00A50007">
              <w:rPr>
                <w:webHidden/>
              </w:rPr>
              <w:fldChar w:fldCharType="end"/>
            </w:r>
          </w:hyperlink>
        </w:p>
        <w:p w14:paraId="66BE20F9" w14:textId="5675A5A0" w:rsidR="00A50007" w:rsidRDefault="00727E2E">
          <w:pPr>
            <w:pStyle w:val="Inhopg1"/>
            <w:rPr>
              <w:rFonts w:asciiTheme="minorHAnsi" w:eastAsiaTheme="minorEastAsia" w:hAnsiTheme="minorHAnsi"/>
              <w:b w:val="0"/>
              <w:bCs w:val="0"/>
              <w:sz w:val="24"/>
              <w:szCs w:val="24"/>
              <w:lang/>
            </w:rPr>
          </w:pPr>
          <w:hyperlink w:anchor="_Toc169695626" w:history="1">
            <w:r w:rsidR="00A50007" w:rsidRPr="00FA3968">
              <w:rPr>
                <w:rStyle w:val="Hyperlink"/>
              </w:rPr>
              <w:t>Appendix A: Sample characteristics and visualizations</w:t>
            </w:r>
            <w:r w:rsidR="00A50007">
              <w:rPr>
                <w:webHidden/>
              </w:rPr>
              <w:tab/>
            </w:r>
            <w:r w:rsidR="00A50007">
              <w:rPr>
                <w:webHidden/>
              </w:rPr>
              <w:fldChar w:fldCharType="begin"/>
            </w:r>
            <w:r w:rsidR="00A50007">
              <w:rPr>
                <w:webHidden/>
              </w:rPr>
              <w:instrText xml:space="preserve"> PAGEREF _Toc169695626 \h </w:instrText>
            </w:r>
            <w:r w:rsidR="00A50007">
              <w:rPr>
                <w:webHidden/>
              </w:rPr>
            </w:r>
            <w:r w:rsidR="00A50007">
              <w:rPr>
                <w:webHidden/>
              </w:rPr>
              <w:fldChar w:fldCharType="separate"/>
            </w:r>
            <w:r w:rsidR="00A50007">
              <w:rPr>
                <w:webHidden/>
              </w:rPr>
              <w:t>42</w:t>
            </w:r>
            <w:r w:rsidR="00A50007">
              <w:rPr>
                <w:webHidden/>
              </w:rPr>
              <w:fldChar w:fldCharType="end"/>
            </w:r>
          </w:hyperlink>
        </w:p>
        <w:p w14:paraId="2703E8CB" w14:textId="75F0AE77" w:rsidR="00A50007" w:rsidRDefault="00727E2E">
          <w:pPr>
            <w:pStyle w:val="Inhopg1"/>
            <w:rPr>
              <w:rFonts w:asciiTheme="minorHAnsi" w:eastAsiaTheme="minorEastAsia" w:hAnsiTheme="minorHAnsi"/>
              <w:b w:val="0"/>
              <w:bCs w:val="0"/>
              <w:sz w:val="24"/>
              <w:szCs w:val="24"/>
              <w:lang/>
            </w:rPr>
          </w:pPr>
          <w:hyperlink w:anchor="_Toc169695627" w:history="1">
            <w:r w:rsidR="00A50007" w:rsidRPr="00FA3968">
              <w:rPr>
                <w:rStyle w:val="Hyperlink"/>
              </w:rPr>
              <w:t>Appendix B: Data checks and assumptions (Analysis 1)</w:t>
            </w:r>
            <w:r w:rsidR="00A50007">
              <w:rPr>
                <w:webHidden/>
              </w:rPr>
              <w:tab/>
            </w:r>
            <w:r w:rsidR="00A50007">
              <w:rPr>
                <w:webHidden/>
              </w:rPr>
              <w:fldChar w:fldCharType="begin"/>
            </w:r>
            <w:r w:rsidR="00A50007">
              <w:rPr>
                <w:webHidden/>
              </w:rPr>
              <w:instrText xml:space="preserve"> PAGEREF _Toc169695627 \h </w:instrText>
            </w:r>
            <w:r w:rsidR="00A50007">
              <w:rPr>
                <w:webHidden/>
              </w:rPr>
            </w:r>
            <w:r w:rsidR="00A50007">
              <w:rPr>
                <w:webHidden/>
              </w:rPr>
              <w:fldChar w:fldCharType="separate"/>
            </w:r>
            <w:r w:rsidR="00A50007">
              <w:rPr>
                <w:webHidden/>
              </w:rPr>
              <w:t>46</w:t>
            </w:r>
            <w:r w:rsidR="00A50007">
              <w:rPr>
                <w:webHidden/>
              </w:rPr>
              <w:fldChar w:fldCharType="end"/>
            </w:r>
          </w:hyperlink>
        </w:p>
        <w:p w14:paraId="5C0682A5" w14:textId="0D3656E1" w:rsidR="00A50007" w:rsidRDefault="00727E2E">
          <w:pPr>
            <w:pStyle w:val="Inhopg1"/>
            <w:rPr>
              <w:rFonts w:asciiTheme="minorHAnsi" w:eastAsiaTheme="minorEastAsia" w:hAnsiTheme="minorHAnsi"/>
              <w:b w:val="0"/>
              <w:bCs w:val="0"/>
              <w:sz w:val="24"/>
              <w:szCs w:val="24"/>
              <w:lang/>
            </w:rPr>
          </w:pPr>
          <w:hyperlink w:anchor="_Toc169695628" w:history="1">
            <w:r w:rsidR="00A50007" w:rsidRPr="00FA3968">
              <w:rPr>
                <w:rStyle w:val="Hyperlink"/>
              </w:rPr>
              <w:t>Appendix C: SPSS statistical output (Analysis 1)</w:t>
            </w:r>
            <w:r w:rsidR="00A50007">
              <w:rPr>
                <w:webHidden/>
              </w:rPr>
              <w:tab/>
            </w:r>
            <w:r w:rsidR="00A50007">
              <w:rPr>
                <w:webHidden/>
              </w:rPr>
              <w:fldChar w:fldCharType="begin"/>
            </w:r>
            <w:r w:rsidR="00A50007">
              <w:rPr>
                <w:webHidden/>
              </w:rPr>
              <w:instrText xml:space="preserve"> PAGEREF _Toc169695628 \h </w:instrText>
            </w:r>
            <w:r w:rsidR="00A50007">
              <w:rPr>
                <w:webHidden/>
              </w:rPr>
            </w:r>
            <w:r w:rsidR="00A50007">
              <w:rPr>
                <w:webHidden/>
              </w:rPr>
              <w:fldChar w:fldCharType="separate"/>
            </w:r>
            <w:r w:rsidR="00A50007">
              <w:rPr>
                <w:webHidden/>
              </w:rPr>
              <w:t>53</w:t>
            </w:r>
            <w:r w:rsidR="00A50007">
              <w:rPr>
                <w:webHidden/>
              </w:rPr>
              <w:fldChar w:fldCharType="end"/>
            </w:r>
          </w:hyperlink>
        </w:p>
        <w:p w14:paraId="00CED80D" w14:textId="0142C097" w:rsidR="00A50007" w:rsidRDefault="00727E2E">
          <w:pPr>
            <w:pStyle w:val="Inhopg1"/>
            <w:rPr>
              <w:rFonts w:asciiTheme="minorHAnsi" w:eastAsiaTheme="minorEastAsia" w:hAnsiTheme="minorHAnsi"/>
              <w:b w:val="0"/>
              <w:bCs w:val="0"/>
              <w:sz w:val="24"/>
              <w:szCs w:val="24"/>
              <w:lang/>
            </w:rPr>
          </w:pPr>
          <w:hyperlink w:anchor="_Toc169695629" w:history="1">
            <w:r w:rsidR="00A50007" w:rsidRPr="00FA3968">
              <w:rPr>
                <w:rStyle w:val="Hyperlink"/>
              </w:rPr>
              <w:t>Appendix D: Data checks and Assumptions (Analysis 2)</w:t>
            </w:r>
            <w:r w:rsidR="00A50007">
              <w:rPr>
                <w:webHidden/>
              </w:rPr>
              <w:tab/>
            </w:r>
            <w:r w:rsidR="00A50007">
              <w:rPr>
                <w:webHidden/>
              </w:rPr>
              <w:fldChar w:fldCharType="begin"/>
            </w:r>
            <w:r w:rsidR="00A50007">
              <w:rPr>
                <w:webHidden/>
              </w:rPr>
              <w:instrText xml:space="preserve"> PAGEREF _Toc169695629 \h </w:instrText>
            </w:r>
            <w:r w:rsidR="00A50007">
              <w:rPr>
                <w:webHidden/>
              </w:rPr>
            </w:r>
            <w:r w:rsidR="00A50007">
              <w:rPr>
                <w:webHidden/>
              </w:rPr>
              <w:fldChar w:fldCharType="separate"/>
            </w:r>
            <w:r w:rsidR="00A50007">
              <w:rPr>
                <w:webHidden/>
              </w:rPr>
              <w:t>56</w:t>
            </w:r>
            <w:r w:rsidR="00A50007">
              <w:rPr>
                <w:webHidden/>
              </w:rPr>
              <w:fldChar w:fldCharType="end"/>
            </w:r>
          </w:hyperlink>
        </w:p>
        <w:p w14:paraId="1A43119D" w14:textId="0379A9D7" w:rsidR="00A50007" w:rsidRDefault="00727E2E">
          <w:pPr>
            <w:pStyle w:val="Inhopg1"/>
            <w:rPr>
              <w:rFonts w:asciiTheme="minorHAnsi" w:eastAsiaTheme="minorEastAsia" w:hAnsiTheme="minorHAnsi"/>
              <w:b w:val="0"/>
              <w:bCs w:val="0"/>
              <w:sz w:val="24"/>
              <w:szCs w:val="24"/>
              <w:lang/>
            </w:rPr>
          </w:pPr>
          <w:hyperlink w:anchor="_Toc169695630" w:history="1">
            <w:r w:rsidR="00A50007" w:rsidRPr="00FA3968">
              <w:rPr>
                <w:rStyle w:val="Hyperlink"/>
              </w:rPr>
              <w:t>Appendix E: SPSS statistical output (Analysis 2)</w:t>
            </w:r>
            <w:r w:rsidR="00A50007">
              <w:rPr>
                <w:webHidden/>
              </w:rPr>
              <w:tab/>
            </w:r>
            <w:r w:rsidR="00A50007">
              <w:rPr>
                <w:webHidden/>
              </w:rPr>
              <w:fldChar w:fldCharType="begin"/>
            </w:r>
            <w:r w:rsidR="00A50007">
              <w:rPr>
                <w:webHidden/>
              </w:rPr>
              <w:instrText xml:space="preserve"> PAGEREF _Toc169695630 \h </w:instrText>
            </w:r>
            <w:r w:rsidR="00A50007">
              <w:rPr>
                <w:webHidden/>
              </w:rPr>
            </w:r>
            <w:r w:rsidR="00A50007">
              <w:rPr>
                <w:webHidden/>
              </w:rPr>
              <w:fldChar w:fldCharType="separate"/>
            </w:r>
            <w:r w:rsidR="00A50007">
              <w:rPr>
                <w:webHidden/>
              </w:rPr>
              <w:t>65</w:t>
            </w:r>
            <w:r w:rsidR="00A50007">
              <w:rPr>
                <w:webHidden/>
              </w:rPr>
              <w:fldChar w:fldCharType="end"/>
            </w:r>
          </w:hyperlink>
        </w:p>
        <w:p w14:paraId="1A0771EE" w14:textId="1B50234A" w:rsidR="00A50007" w:rsidRDefault="00727E2E">
          <w:pPr>
            <w:pStyle w:val="Inhopg1"/>
            <w:rPr>
              <w:rFonts w:asciiTheme="minorHAnsi" w:eastAsiaTheme="minorEastAsia" w:hAnsiTheme="minorHAnsi"/>
              <w:b w:val="0"/>
              <w:bCs w:val="0"/>
              <w:sz w:val="24"/>
              <w:szCs w:val="24"/>
              <w:lang/>
            </w:rPr>
          </w:pPr>
          <w:hyperlink w:anchor="_Toc169695631" w:history="1">
            <w:r w:rsidR="00A50007" w:rsidRPr="00FA3968">
              <w:rPr>
                <w:rStyle w:val="Hyperlink"/>
              </w:rPr>
              <w:t>Appendix F: Patent classifications and descriptions</w:t>
            </w:r>
            <w:r w:rsidR="00A50007">
              <w:rPr>
                <w:webHidden/>
              </w:rPr>
              <w:tab/>
            </w:r>
            <w:r w:rsidR="00A50007">
              <w:rPr>
                <w:webHidden/>
              </w:rPr>
              <w:fldChar w:fldCharType="begin"/>
            </w:r>
            <w:r w:rsidR="00A50007">
              <w:rPr>
                <w:webHidden/>
              </w:rPr>
              <w:instrText xml:space="preserve"> PAGEREF _Toc169695631 \h </w:instrText>
            </w:r>
            <w:r w:rsidR="00A50007">
              <w:rPr>
                <w:webHidden/>
              </w:rPr>
            </w:r>
            <w:r w:rsidR="00A50007">
              <w:rPr>
                <w:webHidden/>
              </w:rPr>
              <w:fldChar w:fldCharType="separate"/>
            </w:r>
            <w:r w:rsidR="00A50007">
              <w:rPr>
                <w:webHidden/>
              </w:rPr>
              <w:t>67</w:t>
            </w:r>
            <w:r w:rsidR="00A50007">
              <w:rPr>
                <w:webHidden/>
              </w:rPr>
              <w:fldChar w:fldCharType="end"/>
            </w:r>
          </w:hyperlink>
        </w:p>
        <w:p w14:paraId="2AAA77CA" w14:textId="4F724EC5" w:rsidR="00A50007" w:rsidRDefault="00727E2E">
          <w:pPr>
            <w:pStyle w:val="Inhopg1"/>
            <w:rPr>
              <w:rFonts w:asciiTheme="minorHAnsi" w:eastAsiaTheme="minorEastAsia" w:hAnsiTheme="minorHAnsi"/>
              <w:b w:val="0"/>
              <w:bCs w:val="0"/>
              <w:sz w:val="24"/>
              <w:szCs w:val="24"/>
              <w:lang/>
            </w:rPr>
          </w:pPr>
          <w:hyperlink w:anchor="_Toc169695632" w:history="1">
            <w:r w:rsidR="00A50007" w:rsidRPr="00FA3968">
              <w:rPr>
                <w:rStyle w:val="Hyperlink"/>
                <w:lang w:val="en-US"/>
              </w:rPr>
              <w:t>Appendix G : Critical reflection</w:t>
            </w:r>
            <w:r w:rsidR="00A50007">
              <w:rPr>
                <w:webHidden/>
              </w:rPr>
              <w:tab/>
            </w:r>
            <w:r w:rsidR="00A50007">
              <w:rPr>
                <w:webHidden/>
              </w:rPr>
              <w:fldChar w:fldCharType="begin"/>
            </w:r>
            <w:r w:rsidR="00A50007">
              <w:rPr>
                <w:webHidden/>
              </w:rPr>
              <w:instrText xml:space="preserve"> PAGEREF _Toc169695632 \h </w:instrText>
            </w:r>
            <w:r w:rsidR="00A50007">
              <w:rPr>
                <w:webHidden/>
              </w:rPr>
            </w:r>
            <w:r w:rsidR="00A50007">
              <w:rPr>
                <w:webHidden/>
              </w:rPr>
              <w:fldChar w:fldCharType="separate"/>
            </w:r>
            <w:r w:rsidR="00A50007">
              <w:rPr>
                <w:webHidden/>
              </w:rPr>
              <w:t>67</w:t>
            </w:r>
            <w:r w:rsidR="00A50007">
              <w:rPr>
                <w:webHidden/>
              </w:rPr>
              <w:fldChar w:fldCharType="end"/>
            </w:r>
          </w:hyperlink>
        </w:p>
        <w:p w14:paraId="322B5470" w14:textId="68C244AE" w:rsidR="00E13697" w:rsidRDefault="00E13697" w:rsidP="00B37754">
          <w:pPr>
            <w:spacing w:line="360" w:lineRule="auto"/>
            <w:rPr>
              <w:b/>
              <w:bCs/>
              <w:noProof/>
            </w:rPr>
          </w:pPr>
          <w:r>
            <w:rPr>
              <w:b/>
              <w:bCs/>
              <w:noProof/>
            </w:rPr>
            <w:fldChar w:fldCharType="end"/>
          </w:r>
        </w:p>
      </w:sdtContent>
    </w:sdt>
    <w:p w14:paraId="7CD214F9" w14:textId="48B918F1" w:rsidR="00B37754" w:rsidRDefault="00B37754" w:rsidP="00B37754">
      <w:pPr>
        <w:pStyle w:val="Geenafstand"/>
      </w:pPr>
    </w:p>
    <w:p w14:paraId="7FFEB561" w14:textId="16779885" w:rsidR="00B37754" w:rsidRDefault="00B37754" w:rsidP="00B37754">
      <w:pPr>
        <w:pStyle w:val="Geenafstand"/>
      </w:pPr>
    </w:p>
    <w:p w14:paraId="0522DCA5" w14:textId="2DA6FC46" w:rsidR="00B37754" w:rsidRDefault="00B37754" w:rsidP="00B37754">
      <w:pPr>
        <w:pStyle w:val="Geenafstand"/>
      </w:pPr>
    </w:p>
    <w:p w14:paraId="7A28C299" w14:textId="1A73BB49" w:rsidR="00B37754" w:rsidRDefault="00B37754" w:rsidP="00B37754">
      <w:pPr>
        <w:pStyle w:val="Geenafstand"/>
      </w:pPr>
    </w:p>
    <w:p w14:paraId="64E4A3ED" w14:textId="67072067" w:rsidR="00B37754" w:rsidRDefault="00B37754" w:rsidP="00B37754">
      <w:pPr>
        <w:pStyle w:val="Geenafstand"/>
      </w:pPr>
    </w:p>
    <w:p w14:paraId="17730B47" w14:textId="446395F2" w:rsidR="00B37754" w:rsidRDefault="00B37754" w:rsidP="00B37754">
      <w:pPr>
        <w:pStyle w:val="Geenafstand"/>
      </w:pPr>
    </w:p>
    <w:p w14:paraId="3B7C3D41" w14:textId="13BDF951" w:rsidR="00B37754" w:rsidRDefault="00B37754" w:rsidP="00B37754">
      <w:pPr>
        <w:pStyle w:val="Geenafstand"/>
      </w:pPr>
    </w:p>
    <w:p w14:paraId="7A125DE2" w14:textId="7ECB1F83" w:rsidR="00B37754" w:rsidRDefault="00B37754" w:rsidP="00B37754">
      <w:pPr>
        <w:pStyle w:val="Geenafstand"/>
      </w:pPr>
    </w:p>
    <w:p w14:paraId="5184F3A1" w14:textId="5321BD9A" w:rsidR="00B37754" w:rsidRDefault="00B37754" w:rsidP="00B37754">
      <w:pPr>
        <w:pStyle w:val="Geenafstand"/>
      </w:pPr>
    </w:p>
    <w:p w14:paraId="5073A8B1" w14:textId="7E2615FC" w:rsidR="00B37754" w:rsidRDefault="00B37754" w:rsidP="00B37754">
      <w:pPr>
        <w:pStyle w:val="Geenafstand"/>
      </w:pPr>
    </w:p>
    <w:p w14:paraId="16266760" w14:textId="1DDEFE3B" w:rsidR="00B37754" w:rsidRDefault="00B37754" w:rsidP="00B37754">
      <w:pPr>
        <w:pStyle w:val="Geenafstand"/>
      </w:pPr>
    </w:p>
    <w:p w14:paraId="0ECBE1C6" w14:textId="5D7BD5C6" w:rsidR="00B37754" w:rsidRDefault="00B37754" w:rsidP="00B37754">
      <w:pPr>
        <w:pStyle w:val="Geenafstand"/>
      </w:pPr>
    </w:p>
    <w:p w14:paraId="72C4E5F1" w14:textId="346A1317" w:rsidR="00B37754" w:rsidRDefault="00B37754" w:rsidP="00B37754">
      <w:pPr>
        <w:pStyle w:val="Geenafstand"/>
      </w:pPr>
    </w:p>
    <w:p w14:paraId="646B215C" w14:textId="0587BB66" w:rsidR="00B37754" w:rsidRDefault="00B37754" w:rsidP="00B37754">
      <w:pPr>
        <w:pStyle w:val="Geenafstand"/>
      </w:pPr>
    </w:p>
    <w:p w14:paraId="432CDEA5" w14:textId="07E23262" w:rsidR="00B37754" w:rsidRDefault="00B37754" w:rsidP="00B37754">
      <w:pPr>
        <w:pStyle w:val="Geenafstand"/>
      </w:pPr>
    </w:p>
    <w:p w14:paraId="0BB39D44" w14:textId="56C648CA" w:rsidR="00B37754" w:rsidRDefault="00B37754" w:rsidP="00B37754">
      <w:pPr>
        <w:pStyle w:val="Geenafstand"/>
      </w:pPr>
    </w:p>
    <w:p w14:paraId="0FE33FBB" w14:textId="4B6DD370" w:rsidR="00B37754" w:rsidRDefault="00B37754" w:rsidP="00B37754">
      <w:pPr>
        <w:pStyle w:val="Geenafstand"/>
      </w:pPr>
    </w:p>
    <w:p w14:paraId="4F554255" w14:textId="35F00FC6" w:rsidR="00B37754" w:rsidRDefault="00B37754" w:rsidP="00B37754">
      <w:pPr>
        <w:pStyle w:val="Geenafstand"/>
      </w:pPr>
    </w:p>
    <w:p w14:paraId="5599E37D" w14:textId="6A3F05DC" w:rsidR="00B37754" w:rsidRDefault="00B37754" w:rsidP="00B37754">
      <w:pPr>
        <w:pStyle w:val="Geenafstand"/>
      </w:pPr>
    </w:p>
    <w:p w14:paraId="0ED0BDBD" w14:textId="0D728A7C" w:rsidR="00B37754" w:rsidRDefault="00B37754" w:rsidP="00B37754">
      <w:pPr>
        <w:pStyle w:val="Geenafstand"/>
      </w:pPr>
    </w:p>
    <w:p w14:paraId="7E37619A" w14:textId="247697F6" w:rsidR="00B37754" w:rsidRDefault="00B37754" w:rsidP="00B37754">
      <w:pPr>
        <w:pStyle w:val="Geenafstand"/>
      </w:pPr>
    </w:p>
    <w:p w14:paraId="74B07D13" w14:textId="6B782574" w:rsidR="00B37754" w:rsidRDefault="00B37754" w:rsidP="00B37754">
      <w:pPr>
        <w:pStyle w:val="Geenafstand"/>
      </w:pPr>
    </w:p>
    <w:p w14:paraId="7B41C10F" w14:textId="46A7F49B" w:rsidR="00B37754" w:rsidRDefault="00B37754" w:rsidP="00B37754">
      <w:pPr>
        <w:pStyle w:val="Geenafstand"/>
      </w:pPr>
    </w:p>
    <w:p w14:paraId="345FB59A" w14:textId="2B2E26B9" w:rsidR="00B37754" w:rsidRDefault="00B37754" w:rsidP="00B37754">
      <w:pPr>
        <w:pStyle w:val="Geenafstand"/>
      </w:pPr>
    </w:p>
    <w:p w14:paraId="24904433" w14:textId="6FEFE2C4" w:rsidR="00B37754" w:rsidRDefault="00B37754" w:rsidP="00B37754">
      <w:pPr>
        <w:pStyle w:val="Geenafstand"/>
      </w:pPr>
    </w:p>
    <w:p w14:paraId="60DB7881" w14:textId="68BA8216" w:rsidR="00B37754" w:rsidRDefault="00B37754" w:rsidP="00B37754">
      <w:pPr>
        <w:pStyle w:val="Geenafstand"/>
      </w:pPr>
    </w:p>
    <w:p w14:paraId="561D7C61" w14:textId="58C0E003" w:rsidR="00B37754" w:rsidRDefault="00B37754" w:rsidP="00B37754">
      <w:pPr>
        <w:pStyle w:val="Geenafstand"/>
      </w:pPr>
    </w:p>
    <w:p w14:paraId="7A5EC62D" w14:textId="38C30074" w:rsidR="00B37754" w:rsidRDefault="00B37754" w:rsidP="00B37754">
      <w:pPr>
        <w:pStyle w:val="Geenafstand"/>
      </w:pPr>
    </w:p>
    <w:p w14:paraId="2BF52C3F" w14:textId="481AB4FF" w:rsidR="00B37754" w:rsidRDefault="00B37754" w:rsidP="00B37754">
      <w:pPr>
        <w:pStyle w:val="Geenafstand"/>
      </w:pPr>
    </w:p>
    <w:p w14:paraId="439E77FF" w14:textId="46D58B83" w:rsidR="00B37754" w:rsidRDefault="00B37754" w:rsidP="00B37754">
      <w:pPr>
        <w:pStyle w:val="Geenafstand"/>
      </w:pPr>
    </w:p>
    <w:p w14:paraId="095606B9" w14:textId="5E0E7100" w:rsidR="00B37754" w:rsidRDefault="00B37754" w:rsidP="00B37754">
      <w:pPr>
        <w:pStyle w:val="Geenafstand"/>
      </w:pPr>
    </w:p>
    <w:p w14:paraId="6B11FD04" w14:textId="11563190" w:rsidR="00B37754" w:rsidRDefault="00B37754" w:rsidP="00B37754">
      <w:pPr>
        <w:pStyle w:val="Geenafstand"/>
      </w:pPr>
    </w:p>
    <w:p w14:paraId="32B81E3B" w14:textId="5E10ED18" w:rsidR="00B37754" w:rsidRDefault="00B37754" w:rsidP="00B37754">
      <w:pPr>
        <w:pStyle w:val="Geenafstand"/>
      </w:pPr>
    </w:p>
    <w:p w14:paraId="4A648E1B" w14:textId="022B544B" w:rsidR="00B37754" w:rsidRDefault="00B37754" w:rsidP="00B37754">
      <w:pPr>
        <w:pStyle w:val="Geenafstand"/>
      </w:pPr>
    </w:p>
    <w:p w14:paraId="534D61FD" w14:textId="254830D2" w:rsidR="00B37754" w:rsidRDefault="00B37754" w:rsidP="00B37754">
      <w:pPr>
        <w:pStyle w:val="Geenafstand"/>
      </w:pPr>
    </w:p>
    <w:p w14:paraId="5D85B2FE" w14:textId="1C6F855D" w:rsidR="00B37754" w:rsidRDefault="00B37754" w:rsidP="00B37754">
      <w:pPr>
        <w:pStyle w:val="Geenafstand"/>
      </w:pPr>
    </w:p>
    <w:p w14:paraId="7D5C020B" w14:textId="75E5BDF5" w:rsidR="00B37754" w:rsidRDefault="00B37754" w:rsidP="00B37754">
      <w:pPr>
        <w:pStyle w:val="Geenafstand"/>
      </w:pPr>
    </w:p>
    <w:p w14:paraId="09B54E3A" w14:textId="584BBDDC" w:rsidR="00B37754" w:rsidRDefault="00B37754" w:rsidP="00B37754">
      <w:pPr>
        <w:pStyle w:val="Geenafstand"/>
      </w:pPr>
    </w:p>
    <w:p w14:paraId="6CBF949C" w14:textId="77777777" w:rsidR="00B37754" w:rsidRDefault="00B37754" w:rsidP="00B37754">
      <w:pPr>
        <w:pStyle w:val="Geenafstand"/>
      </w:pPr>
    </w:p>
    <w:p w14:paraId="3DEF5746" w14:textId="77777777" w:rsidR="001D54E3" w:rsidRDefault="001D54E3" w:rsidP="00B37754">
      <w:pPr>
        <w:pStyle w:val="Geenafstand"/>
      </w:pPr>
    </w:p>
    <w:p w14:paraId="6B148DC5" w14:textId="77777777" w:rsidR="001D54E3" w:rsidRDefault="001D54E3" w:rsidP="00B37754">
      <w:pPr>
        <w:pStyle w:val="Geenafstand"/>
      </w:pPr>
    </w:p>
    <w:p w14:paraId="69220CAF" w14:textId="77777777" w:rsidR="001D54E3" w:rsidRDefault="001D54E3" w:rsidP="00B37754">
      <w:pPr>
        <w:pStyle w:val="Geenafstand"/>
      </w:pPr>
    </w:p>
    <w:p w14:paraId="56C9EABB" w14:textId="77777777" w:rsidR="001D54E3" w:rsidRDefault="001D54E3" w:rsidP="00B37754">
      <w:pPr>
        <w:pStyle w:val="Geenafstand"/>
      </w:pPr>
    </w:p>
    <w:p w14:paraId="59514F56" w14:textId="77777777" w:rsidR="001D54E3" w:rsidRDefault="001D54E3" w:rsidP="00B37754">
      <w:pPr>
        <w:pStyle w:val="Geenafstand"/>
      </w:pPr>
    </w:p>
    <w:p w14:paraId="4691F553" w14:textId="77777777" w:rsidR="001D54E3" w:rsidRDefault="001D54E3" w:rsidP="00B37754">
      <w:pPr>
        <w:pStyle w:val="Geenafstand"/>
      </w:pPr>
    </w:p>
    <w:p w14:paraId="5241A0E5" w14:textId="77777777" w:rsidR="001D54E3" w:rsidRDefault="001D54E3" w:rsidP="00B37754">
      <w:pPr>
        <w:pStyle w:val="Geenafstand"/>
      </w:pPr>
    </w:p>
    <w:p w14:paraId="75A93724" w14:textId="77777777" w:rsidR="001D54E3" w:rsidRDefault="001D54E3" w:rsidP="00B37754">
      <w:pPr>
        <w:pStyle w:val="Geenafstand"/>
      </w:pPr>
    </w:p>
    <w:p w14:paraId="2FD69956" w14:textId="77777777" w:rsidR="001D54E3" w:rsidRDefault="001D54E3" w:rsidP="00B37754">
      <w:pPr>
        <w:pStyle w:val="Geenafstand"/>
      </w:pPr>
    </w:p>
    <w:p w14:paraId="1E2D3B60" w14:textId="77777777" w:rsidR="00BF5643" w:rsidRPr="00B37754" w:rsidRDefault="00BF5643" w:rsidP="00B37754">
      <w:pPr>
        <w:pStyle w:val="Geenafstand"/>
      </w:pPr>
    </w:p>
    <w:p w14:paraId="7E18A016" w14:textId="7A40B2DD" w:rsidR="009D5DE7" w:rsidRDefault="00C80717" w:rsidP="00921E2E">
      <w:pPr>
        <w:pStyle w:val="Kop1"/>
        <w:numPr>
          <w:ilvl w:val="0"/>
          <w:numId w:val="33"/>
        </w:numPr>
        <w:jc w:val="center"/>
        <w:rPr>
          <w:lang w:val="en-GB"/>
        </w:rPr>
      </w:pPr>
      <w:bookmarkStart w:id="3" w:name="_Toc169695594"/>
      <w:r>
        <w:rPr>
          <w:lang w:val="en-GB"/>
        </w:rPr>
        <w:t>Introduction</w:t>
      </w:r>
      <w:bookmarkEnd w:id="3"/>
    </w:p>
    <w:p w14:paraId="2656B8BB" w14:textId="77777777" w:rsidR="0035440F" w:rsidRPr="0035440F" w:rsidRDefault="0035440F" w:rsidP="0035440F">
      <w:pPr>
        <w:rPr>
          <w:lang w:val="en-GB"/>
        </w:rPr>
      </w:pPr>
    </w:p>
    <w:p w14:paraId="52FF3709" w14:textId="22DD2E6F" w:rsidR="00A752E9" w:rsidRDefault="00CE5E62" w:rsidP="00E96860">
      <w:pPr>
        <w:spacing w:line="360" w:lineRule="auto"/>
        <w:ind w:firstLine="720"/>
        <w:rPr>
          <w:lang w:val="en-US"/>
        </w:rPr>
      </w:pPr>
      <w:r>
        <w:rPr>
          <w:lang w:val="en-GB"/>
        </w:rPr>
        <w:t>S</w:t>
      </w:r>
      <w:r w:rsidR="0016341F">
        <w:rPr>
          <w:lang w:val="en-GB"/>
        </w:rPr>
        <w:t>evere</w:t>
      </w:r>
      <w:r w:rsidR="00937A5F">
        <w:rPr>
          <w:lang w:val="en-GB"/>
        </w:rPr>
        <w:t xml:space="preserve"> amounts of greenhouse gas emissions produced by human</w:t>
      </w:r>
      <w:r w:rsidR="00DB6E68">
        <w:rPr>
          <w:lang w:val="en-GB"/>
        </w:rPr>
        <w:t>-made pr</w:t>
      </w:r>
      <w:r w:rsidR="00275A48">
        <w:rPr>
          <w:lang w:val="en-GB"/>
        </w:rPr>
        <w:t>actices</w:t>
      </w:r>
      <w:r w:rsidR="00937A5F">
        <w:rPr>
          <w:lang w:val="en-GB"/>
        </w:rPr>
        <w:t xml:space="preserve"> </w:t>
      </w:r>
      <w:r w:rsidR="007D09A8">
        <w:rPr>
          <w:lang w:val="en-GB"/>
        </w:rPr>
        <w:t xml:space="preserve">are </w:t>
      </w:r>
      <w:r w:rsidR="009C2E62">
        <w:rPr>
          <w:lang w:val="en-GB"/>
        </w:rPr>
        <w:t>causing</w:t>
      </w:r>
      <w:r w:rsidR="00DC1ECB">
        <w:rPr>
          <w:lang w:val="en-GB"/>
        </w:rPr>
        <w:t xml:space="preserve"> our</w:t>
      </w:r>
      <w:r w:rsidR="00470007">
        <w:rPr>
          <w:lang w:val="en-GB"/>
        </w:rPr>
        <w:t xml:space="preserve"> </w:t>
      </w:r>
      <w:r w:rsidR="009C2E62">
        <w:rPr>
          <w:lang w:val="en-GB"/>
        </w:rPr>
        <w:t xml:space="preserve">climate </w:t>
      </w:r>
      <w:r w:rsidR="00DC1ECB">
        <w:rPr>
          <w:lang w:val="en-GB"/>
        </w:rPr>
        <w:t xml:space="preserve">to </w:t>
      </w:r>
      <w:r w:rsidR="009C2E62">
        <w:rPr>
          <w:lang w:val="en-GB"/>
        </w:rPr>
        <w:t>change</w:t>
      </w:r>
      <w:r w:rsidR="0016341F">
        <w:rPr>
          <w:lang w:val="en-GB"/>
        </w:rPr>
        <w:t>,</w:t>
      </w:r>
      <w:r w:rsidR="00275A48">
        <w:rPr>
          <w:lang w:val="en-GB"/>
        </w:rPr>
        <w:t xml:space="preserve"> leading</w:t>
      </w:r>
      <w:r w:rsidR="0016341F">
        <w:rPr>
          <w:lang w:val="en-GB"/>
        </w:rPr>
        <w:t xml:space="preserve"> to catastrophic incidents</w:t>
      </w:r>
      <w:r w:rsidR="00470007">
        <w:rPr>
          <w:lang w:val="en-GB"/>
        </w:rPr>
        <w:t xml:space="preserve"> global</w:t>
      </w:r>
      <w:r w:rsidR="00206DAA">
        <w:rPr>
          <w:lang w:val="en-GB"/>
        </w:rPr>
        <w:t>ly</w:t>
      </w:r>
      <w:r w:rsidR="0016341F">
        <w:rPr>
          <w:lang w:val="en-GB"/>
        </w:rPr>
        <w:t xml:space="preserve">. </w:t>
      </w:r>
      <w:r w:rsidR="00A2228B">
        <w:rPr>
          <w:lang w:val="en-GB"/>
        </w:rPr>
        <w:t xml:space="preserve">Populations are already experiencing hotter temperatures, more severe storms, </w:t>
      </w:r>
      <w:r w:rsidR="001E7788">
        <w:rPr>
          <w:lang w:val="en-GB"/>
        </w:rPr>
        <w:t xml:space="preserve">increasing </w:t>
      </w:r>
      <w:r w:rsidR="00D53499">
        <w:rPr>
          <w:lang w:val="en-GB"/>
        </w:rPr>
        <w:t xml:space="preserve">drinking water shortages, </w:t>
      </w:r>
      <w:r w:rsidR="00526EBF">
        <w:rPr>
          <w:lang w:val="en-GB"/>
        </w:rPr>
        <w:t>rising sea levels</w:t>
      </w:r>
      <w:r w:rsidR="00FB1646">
        <w:rPr>
          <w:lang w:val="en-GB"/>
        </w:rPr>
        <w:t>,</w:t>
      </w:r>
      <w:r w:rsidR="0039277E">
        <w:rPr>
          <w:lang w:val="en-GB"/>
        </w:rPr>
        <w:t xml:space="preserve"> and</w:t>
      </w:r>
      <w:r w:rsidR="00FB1646">
        <w:rPr>
          <w:lang w:val="en-GB"/>
        </w:rPr>
        <w:t xml:space="preserve"> </w:t>
      </w:r>
      <w:r w:rsidR="0060014B">
        <w:rPr>
          <w:lang w:val="en-GB"/>
        </w:rPr>
        <w:t>rising</w:t>
      </w:r>
      <w:r w:rsidR="00B97117">
        <w:rPr>
          <w:lang w:val="en-GB"/>
        </w:rPr>
        <w:t xml:space="preserve"> hunger and poor nutrition</w:t>
      </w:r>
      <w:r w:rsidR="0039277E">
        <w:rPr>
          <w:lang w:val="en-GB"/>
        </w:rPr>
        <w:t xml:space="preserve"> </w:t>
      </w:r>
      <w:r w:rsidR="006B4C16">
        <w:rPr>
          <w:lang w:val="en-GB"/>
        </w:rPr>
        <w:fldChar w:fldCharType="begin"/>
      </w:r>
      <w:r w:rsidR="006B4C16">
        <w:rPr>
          <w:lang w:val="en-GB"/>
        </w:rPr>
        <w:instrText xml:space="preserve"> ADDIN EN.CITE &lt;EndNote&gt;&lt;Cite&gt;&lt;Author&gt;United Nations&lt;/Author&gt;&lt;Year&gt;n.d.&lt;/Year&gt;&lt;RecNum&gt;59&lt;/RecNum&gt;&lt;DisplayText&gt;(United Nations, n.d.)&lt;/DisplayText&gt;&lt;record&gt;&lt;rec-number&gt;59&lt;/rec-number&gt;&lt;foreign-keys&gt;&lt;key app="EN" db-id="wse99fzvz959wze5dwyxsvzzxz0zdarxd9rt" timestamp="1718347910"&gt;59&lt;/key&gt;&lt;/foreign-keys&gt;&lt;ref-type name="Web Page"&gt;12&lt;/ref-type&gt;&lt;contributors&gt;&lt;authors&gt;&lt;author&gt;United Nations,&lt;/author&gt;&lt;/authors&gt;&lt;/contributors&gt;&lt;titles&gt;&lt;title&gt;Causes and Effects of Climate Change&lt;/title&gt;&lt;/titles&gt;&lt;number&gt;15/05/2024&lt;/number&gt;&lt;dates&gt;&lt;year&gt;n.d.&lt;/year&gt;&lt;/dates&gt;&lt;publisher&gt;United Nations&lt;/publisher&gt;&lt;urls&gt;&lt;related-urls&gt;&lt;url&gt;https://www.un.org/en/climatechange/science/causes-effects-climate-change&lt;/url&gt;&lt;/related-urls&gt;&lt;/urls&gt;&lt;/record&gt;&lt;/Cite&gt;&lt;/EndNote&gt;</w:instrText>
      </w:r>
      <w:r w:rsidR="006B4C16">
        <w:rPr>
          <w:lang w:val="en-GB"/>
        </w:rPr>
        <w:fldChar w:fldCharType="separate"/>
      </w:r>
      <w:r w:rsidR="006B4C16">
        <w:rPr>
          <w:noProof/>
          <w:lang w:val="en-GB"/>
        </w:rPr>
        <w:t>(United Nations, n.d.)</w:t>
      </w:r>
      <w:r w:rsidR="006B4C16">
        <w:rPr>
          <w:lang w:val="en-GB"/>
        </w:rPr>
        <w:fldChar w:fldCharType="end"/>
      </w:r>
      <w:r w:rsidR="0039277E">
        <w:rPr>
          <w:lang w:val="en-GB"/>
        </w:rPr>
        <w:t xml:space="preserve">. According to the </w:t>
      </w:r>
      <w:r w:rsidR="006B4C16">
        <w:rPr>
          <w:lang w:val="en-GB"/>
        </w:rPr>
        <w:fldChar w:fldCharType="begin"/>
      </w:r>
      <w:r w:rsidR="006B4C16">
        <w:rPr>
          <w:lang w:val="en-GB"/>
        </w:rPr>
        <w:instrText xml:space="preserve"> ADDIN EN.CITE &lt;EndNote&gt;&lt;Cite AuthorYear="1"&gt;&lt;Author&gt;United Nations&lt;/Author&gt;&lt;Year&gt;n.d.&lt;/Year&gt;&lt;RecNum&gt;59&lt;/RecNum&gt;&lt;DisplayText&gt;United Nations (n.d.)&lt;/DisplayText&gt;&lt;record&gt;&lt;rec-number&gt;59&lt;/rec-number&gt;&lt;foreign-keys&gt;&lt;key app="EN" db-id="wse99fzvz959wze5dwyxsvzzxz0zdarxd9rt" timestamp="1718347910"&gt;59&lt;/key&gt;&lt;/foreign-keys&gt;&lt;ref-type name="Web Page"&gt;12&lt;/ref-type&gt;&lt;contributors&gt;&lt;authors&gt;&lt;author&gt;United Nations,&lt;/author&gt;&lt;/authors&gt;&lt;/contributors&gt;&lt;titles&gt;&lt;title&gt;Causes and Effects of Climate Change&lt;/title&gt;&lt;/titles&gt;&lt;number&gt;15/05/2024&lt;/number&gt;&lt;dates&gt;&lt;year&gt;n.d.&lt;/year&gt;&lt;/dates&gt;&lt;publisher&gt;United Nations&lt;/publisher&gt;&lt;urls&gt;&lt;related-urls&gt;&lt;url&gt;https://www.un.org/en/climatechange/science/causes-effects-climate-change&lt;/url&gt;&lt;/related-urls&gt;&lt;/urls&gt;&lt;/record&gt;&lt;/Cite&gt;&lt;/EndNote&gt;</w:instrText>
      </w:r>
      <w:r w:rsidR="006B4C16">
        <w:rPr>
          <w:lang w:val="en-GB"/>
        </w:rPr>
        <w:fldChar w:fldCharType="separate"/>
      </w:r>
      <w:r w:rsidR="006B4C16">
        <w:rPr>
          <w:noProof/>
          <w:lang w:val="en-GB"/>
        </w:rPr>
        <w:t>United Nations (n.d.)</w:t>
      </w:r>
      <w:r w:rsidR="006B4C16">
        <w:rPr>
          <w:lang w:val="en-GB"/>
        </w:rPr>
        <w:fldChar w:fldCharType="end"/>
      </w:r>
      <w:r w:rsidR="009204FF">
        <w:rPr>
          <w:lang w:val="en-GB"/>
        </w:rPr>
        <w:t>,</w:t>
      </w:r>
      <w:r w:rsidR="0039277E">
        <w:rPr>
          <w:lang w:val="en-GB"/>
        </w:rPr>
        <w:t xml:space="preserve"> </w:t>
      </w:r>
      <w:r w:rsidR="007B4C43">
        <w:rPr>
          <w:lang w:val="en-GB"/>
        </w:rPr>
        <w:t>environmental impacts</w:t>
      </w:r>
      <w:r w:rsidR="00A62558">
        <w:rPr>
          <w:lang w:val="en-GB"/>
        </w:rPr>
        <w:t xml:space="preserve"> caused by human activity</w:t>
      </w:r>
      <w:r w:rsidR="007B4C43">
        <w:rPr>
          <w:lang w:val="en-GB"/>
        </w:rPr>
        <w:t xml:space="preserve"> already take the lives of around 13 million people every year. </w:t>
      </w:r>
      <w:r w:rsidR="000A0AB9">
        <w:rPr>
          <w:lang w:val="en-GB"/>
        </w:rPr>
        <w:t xml:space="preserve">It may </w:t>
      </w:r>
      <w:r w:rsidR="003A0F5E">
        <w:rPr>
          <w:lang w:val="en-GB"/>
        </w:rPr>
        <w:t xml:space="preserve">therefore </w:t>
      </w:r>
      <w:r w:rsidR="000A0AB9">
        <w:rPr>
          <w:lang w:val="en-GB"/>
        </w:rPr>
        <w:t xml:space="preserve">be </w:t>
      </w:r>
      <w:r w:rsidR="0002792D">
        <w:rPr>
          <w:lang w:val="en-GB"/>
        </w:rPr>
        <w:t>evident</w:t>
      </w:r>
      <w:r w:rsidR="000A0AB9">
        <w:rPr>
          <w:lang w:val="en-GB"/>
        </w:rPr>
        <w:t xml:space="preserve"> </w:t>
      </w:r>
      <w:r w:rsidR="007F19CE">
        <w:rPr>
          <w:lang w:val="en-GB"/>
        </w:rPr>
        <w:t xml:space="preserve">that </w:t>
      </w:r>
      <w:r w:rsidR="000A0AB9">
        <w:rPr>
          <w:lang w:val="en-GB"/>
        </w:rPr>
        <w:t xml:space="preserve">significant change </w:t>
      </w:r>
      <w:r w:rsidR="007F19CE">
        <w:rPr>
          <w:lang w:val="en-GB"/>
        </w:rPr>
        <w:t xml:space="preserve">in human </w:t>
      </w:r>
      <w:r w:rsidR="0060014B">
        <w:rPr>
          <w:lang w:val="en-GB"/>
        </w:rPr>
        <w:t>behavior</w:t>
      </w:r>
      <w:r w:rsidR="007F19CE">
        <w:rPr>
          <w:lang w:val="en-GB"/>
        </w:rPr>
        <w:t xml:space="preserve">, </w:t>
      </w:r>
      <w:r w:rsidR="004600C8">
        <w:rPr>
          <w:lang w:val="en-GB"/>
        </w:rPr>
        <w:t>reflected by</w:t>
      </w:r>
      <w:r w:rsidR="007F19CE">
        <w:rPr>
          <w:lang w:val="en-GB"/>
        </w:rPr>
        <w:t xml:space="preserve"> a </w:t>
      </w:r>
      <w:r w:rsidR="00EC2ED3">
        <w:rPr>
          <w:lang w:val="en-GB"/>
        </w:rPr>
        <w:t>substantial reduction in greenhouse gas emissions,</w:t>
      </w:r>
      <w:r w:rsidR="007F19CE">
        <w:rPr>
          <w:lang w:val="en-GB"/>
        </w:rPr>
        <w:t xml:space="preserve"> is </w:t>
      </w:r>
      <w:r w:rsidR="004600C8">
        <w:rPr>
          <w:lang w:val="en-GB"/>
        </w:rPr>
        <w:t xml:space="preserve">extremely important in </w:t>
      </w:r>
      <w:r w:rsidR="0002792D">
        <w:rPr>
          <w:lang w:val="en-GB"/>
        </w:rPr>
        <w:t>avoiding</w:t>
      </w:r>
      <w:r w:rsidR="00E175F5">
        <w:rPr>
          <w:lang w:val="en-GB"/>
        </w:rPr>
        <w:t xml:space="preserve"> </w:t>
      </w:r>
      <w:r w:rsidR="007F19CE">
        <w:rPr>
          <w:lang w:val="en-GB"/>
        </w:rPr>
        <w:t>much worse impacts from climate change</w:t>
      </w:r>
      <w:r w:rsidR="00D757E1">
        <w:rPr>
          <w:lang w:val="en-GB"/>
        </w:rPr>
        <w:t xml:space="preserve"> to come. </w:t>
      </w:r>
      <w:r w:rsidR="00656E4C">
        <w:rPr>
          <w:lang w:val="en-GB"/>
        </w:rPr>
        <w:t xml:space="preserve">The largest source of </w:t>
      </w:r>
      <w:r w:rsidR="0004581B">
        <w:rPr>
          <w:lang w:val="en-GB"/>
        </w:rPr>
        <w:t xml:space="preserve">greenhouse gases comes from industries </w:t>
      </w:r>
      <w:r w:rsidR="003B0EDF">
        <w:rPr>
          <w:lang w:val="en-GB"/>
        </w:rPr>
        <w:t xml:space="preserve">that burn fossil fuels for electricity, heat, and transportation </w:t>
      </w:r>
      <w:r w:rsidR="006B4C16">
        <w:rPr>
          <w:lang w:val="en-GB"/>
        </w:rPr>
        <w:fldChar w:fldCharType="begin"/>
      </w:r>
      <w:r w:rsidR="006B4C16">
        <w:rPr>
          <w:lang w:val="en-GB"/>
        </w:rPr>
        <w:instrText xml:space="preserve"> ADDIN EN.CITE &lt;EndNote&gt;&lt;Cite&gt;&lt;Author&gt;EPA&lt;/Author&gt;&lt;Year&gt;2024&lt;/Year&gt;&lt;RecNum&gt;60&lt;/RecNum&gt;&lt;DisplayText&gt;(EPA, 2024)&lt;/DisplayText&gt;&lt;record&gt;&lt;rec-number&gt;60&lt;/rec-number&gt;&lt;foreign-keys&gt;&lt;key app="EN" db-id="wse99fzvz959wze5dwyxsvzzxz0zdarxd9rt" timestamp="1718348306"&gt;60&lt;/key&gt;&lt;/foreign-keys&gt;&lt;ref-type name="Web Page"&gt;12&lt;/ref-type&gt;&lt;contributors&gt;&lt;authors&gt;&lt;author&gt;EPA,&lt;/author&gt;&lt;/authors&gt;&lt;/contributors&gt;&lt;titles&gt;&lt;title&gt;Sources of Greenhouse Gas Emissions&lt;/title&gt;&lt;/titles&gt;&lt;dates&gt;&lt;year&gt;2024&lt;/year&gt;&lt;/dates&gt;&lt;urls&gt;&lt;related-urls&gt;&lt;url&gt;https://www.epa.gov/ghgemissions/sources-greenhouse-gas-emissions&lt;/url&gt;&lt;/related-urls&gt;&lt;/urls&gt;&lt;/record&gt;&lt;/Cite&gt;&lt;/EndNote&gt;</w:instrText>
      </w:r>
      <w:r w:rsidR="006B4C16">
        <w:rPr>
          <w:lang w:val="en-GB"/>
        </w:rPr>
        <w:fldChar w:fldCharType="separate"/>
      </w:r>
      <w:r w:rsidR="006B4C16">
        <w:rPr>
          <w:noProof/>
          <w:lang w:val="en-GB"/>
        </w:rPr>
        <w:t>(EPA, 2024)</w:t>
      </w:r>
      <w:r w:rsidR="006B4C16">
        <w:rPr>
          <w:lang w:val="en-GB"/>
        </w:rPr>
        <w:fldChar w:fldCharType="end"/>
      </w:r>
      <w:r w:rsidR="0069094C">
        <w:rPr>
          <w:lang w:val="en-GB"/>
        </w:rPr>
        <w:t>. Therefore,</w:t>
      </w:r>
      <w:r w:rsidR="003B0EDF">
        <w:rPr>
          <w:lang w:val="en-GB"/>
        </w:rPr>
        <w:t xml:space="preserve"> </w:t>
      </w:r>
      <w:r w:rsidR="002C2A99">
        <w:rPr>
          <w:lang w:val="en-GB"/>
        </w:rPr>
        <w:t xml:space="preserve">multiple </w:t>
      </w:r>
      <w:r w:rsidR="003B0EDF">
        <w:rPr>
          <w:lang w:val="en-GB"/>
        </w:rPr>
        <w:t xml:space="preserve">stakeholders are pressuring </w:t>
      </w:r>
      <w:r w:rsidR="000F75A8">
        <w:rPr>
          <w:lang w:val="en-GB"/>
        </w:rPr>
        <w:t xml:space="preserve">these </w:t>
      </w:r>
      <w:r w:rsidR="003B0EDF">
        <w:rPr>
          <w:lang w:val="en-GB"/>
        </w:rPr>
        <w:t>industries to eliminate their polluting products and practices</w:t>
      </w:r>
      <w:r w:rsidR="0001299C">
        <w:rPr>
          <w:lang w:val="en-GB"/>
        </w:rPr>
        <w:t xml:space="preserve"> and to develop alternatives that prevent environmental harm</w:t>
      </w:r>
      <w:r w:rsidR="00560085">
        <w:rPr>
          <w:lang w:val="en-GB"/>
        </w:rPr>
        <w:t xml:space="preserve"> </w:t>
      </w:r>
      <w:r w:rsidR="00560085">
        <w:rPr>
          <w:lang w:val="en-US"/>
        </w:rPr>
        <w:fldChar w:fldCharType="begin"/>
      </w:r>
      <w:r w:rsidR="00086078">
        <w:rPr>
          <w:lang w:val="en-US"/>
        </w:rPr>
        <w:instrText xml:space="preserve"> ADDIN EN.CITE &lt;EndNote&gt;&lt;Cite&gt;&lt;Author&gt;Truong&lt;/Author&gt;&lt;Year&gt;2022&lt;/Year&gt;&lt;RecNum&gt;7&lt;/RecNum&gt;&lt;DisplayText&gt;(Truong &amp;amp; Berrone, 2022)&lt;/DisplayText&gt;&lt;record&gt;&lt;rec-number&gt;7&lt;/rec-number&gt;&lt;foreign-keys&gt;&lt;key app="EN" db-id="wse99fzvz959wze5dwyxsvzzxz0zdarxd9rt" timestamp="1718347772"&gt;7&lt;/key&gt;&lt;/foreign-keys&gt;&lt;ref-type name="Journal Article"&gt;17&lt;/ref-type&gt;&lt;contributors&gt;&lt;authors&gt;&lt;author&gt;Truong, Y.&lt;/author&gt;&lt;author&gt;Berrone, P.&lt;/author&gt;&lt;/authors&gt;&lt;/contributors&gt;&lt;titles&gt;&lt;title&gt;Can environmental innovation be a conventional source of higher market valuation?&lt;/title&gt;&lt;secondary-title&gt;Journal of Business Research&lt;/secondary-title&gt;&lt;/titles&gt;&lt;periodical&gt;&lt;full-title&gt;Journal of Business Research&lt;/full-title&gt;&lt;/periodical&gt;&lt;pages&gt;113-121&lt;/pages&gt;&lt;volume&gt;142&lt;/volume&gt;&lt;dates&gt;&lt;year&gt;2022&lt;/year&gt;&lt;pub-dates&gt;&lt;date&gt;Mar&lt;/date&gt;&lt;/pub-dates&gt;&lt;/dates&gt;&lt;isbn&gt;0148-2963&lt;/isbn&gt;&lt;accession-num&gt;WOS:000740451500009&lt;/accession-num&gt;&lt;urls&gt;&lt;related-urls&gt;&lt;url&gt;&amp;lt;Go to ISI&amp;gt;://WOS:000740451500009&lt;/url&gt;&lt;/related-urls&gt;&lt;/urls&gt;&lt;electronic-resource-num&gt;10.1016/j.jbusres.2021.12.040&lt;/electronic-resource-num&gt;&lt;/record&gt;&lt;/Cite&gt;&lt;/EndNote&gt;</w:instrText>
      </w:r>
      <w:r w:rsidR="00560085">
        <w:rPr>
          <w:lang w:val="en-US"/>
        </w:rPr>
        <w:fldChar w:fldCharType="separate"/>
      </w:r>
      <w:r w:rsidR="00560085">
        <w:rPr>
          <w:noProof/>
          <w:lang w:val="en-US"/>
        </w:rPr>
        <w:t>(Truong &amp; Berrone, 2022)</w:t>
      </w:r>
      <w:r w:rsidR="00560085">
        <w:rPr>
          <w:lang w:val="en-US"/>
        </w:rPr>
        <w:fldChar w:fldCharType="end"/>
      </w:r>
      <w:r w:rsidR="00560085">
        <w:rPr>
          <w:lang w:val="en-GB"/>
        </w:rPr>
        <w:t>.</w:t>
      </w:r>
      <w:r w:rsidR="00AD639E">
        <w:rPr>
          <w:lang w:val="en-GB"/>
        </w:rPr>
        <w:t xml:space="preserve"> </w:t>
      </w:r>
      <w:r w:rsidR="00197F0E">
        <w:rPr>
          <w:lang w:val="en-GB"/>
        </w:rPr>
        <w:t xml:space="preserve">One example of </w:t>
      </w:r>
      <w:r w:rsidR="006A385B">
        <w:rPr>
          <w:lang w:val="en-GB"/>
        </w:rPr>
        <w:t>such</w:t>
      </w:r>
      <w:r w:rsidR="00197F0E">
        <w:rPr>
          <w:lang w:val="en-GB"/>
        </w:rPr>
        <w:t xml:space="preserve"> environmental pressure </w:t>
      </w:r>
      <w:r w:rsidR="00D6743F">
        <w:rPr>
          <w:lang w:val="en-GB"/>
        </w:rPr>
        <w:t xml:space="preserve">is the Paris </w:t>
      </w:r>
      <w:r w:rsidR="002C2A99">
        <w:rPr>
          <w:lang w:val="en-GB"/>
        </w:rPr>
        <w:t>A</w:t>
      </w:r>
      <w:r w:rsidR="00D6743F">
        <w:rPr>
          <w:lang w:val="en-GB"/>
        </w:rPr>
        <w:t>greement</w:t>
      </w:r>
      <w:r w:rsidR="008F2FF3">
        <w:rPr>
          <w:lang w:val="en-GB"/>
        </w:rPr>
        <w:t xml:space="preserve"> </w:t>
      </w:r>
      <w:r w:rsidR="00467191">
        <w:rPr>
          <w:lang w:val="en-GB"/>
        </w:rPr>
        <w:fldChar w:fldCharType="begin"/>
      </w:r>
      <w:r w:rsidR="00467191">
        <w:rPr>
          <w:lang w:val="en-GB"/>
        </w:rPr>
        <w:instrText xml:space="preserve"> ADDIN EN.CITE &lt;EndNote&gt;&lt;Cite&gt;&lt;Author&gt;United Nations&lt;/Author&gt;&lt;Year&gt;2016&lt;/Year&gt;&lt;RecNum&gt;83&lt;/RecNum&gt;&lt;DisplayText&gt;(United Nations, 2016)&lt;/DisplayText&gt;&lt;record&gt;&lt;rec-number&gt;83&lt;/rec-number&gt;&lt;foreign-keys&gt;&lt;key app="EN" db-id="wse99fzvz959wze5dwyxsvzzxz0zdarxd9rt" timestamp="1718610840"&gt;83&lt;/key&gt;&lt;/foreign-keys&gt;&lt;ref-type name="Electronic Article"&gt;43&lt;/ref-type&gt;&lt;contributors&gt;&lt;authors&gt;&lt;author&gt;United Nations,&lt;/author&gt;&lt;/authors&gt;&lt;/contributors&gt;&lt;titles&gt;&lt;title&gt;The Paris Agreement&lt;/title&gt;&lt;/titles&gt;&lt;dates&gt;&lt;year&gt;2016&lt;/year&gt;&lt;/dates&gt;&lt;urls&gt;&lt;/urls&gt;&lt;/record&gt;&lt;/Cite&gt;&lt;/EndNote&gt;</w:instrText>
      </w:r>
      <w:r w:rsidR="00467191">
        <w:rPr>
          <w:lang w:val="en-GB"/>
        </w:rPr>
        <w:fldChar w:fldCharType="separate"/>
      </w:r>
      <w:r w:rsidR="00467191">
        <w:rPr>
          <w:noProof/>
          <w:lang w:val="en-GB"/>
        </w:rPr>
        <w:t>(United Nations, 2016)</w:t>
      </w:r>
      <w:r w:rsidR="00467191">
        <w:rPr>
          <w:lang w:val="en-GB"/>
        </w:rPr>
        <w:fldChar w:fldCharType="end"/>
      </w:r>
      <w:r w:rsidR="00D6743F">
        <w:rPr>
          <w:lang w:val="en-GB"/>
        </w:rPr>
        <w:t>, representing a legally binding international agreement by governments that forces countries to reduce greenhouse gas emissions substantially in the coming decades.</w:t>
      </w:r>
      <w:r w:rsidR="00630FAE">
        <w:rPr>
          <w:lang w:val="en-GB"/>
        </w:rPr>
        <w:t xml:space="preserve"> </w:t>
      </w:r>
      <w:r w:rsidR="00FF072C">
        <w:rPr>
          <w:lang w:val="en-GB"/>
        </w:rPr>
        <w:t>Thus, as the world is facing the urgent challenge of climate change, firms</w:t>
      </w:r>
      <w:r w:rsidR="00307C9D">
        <w:rPr>
          <w:lang w:val="en-GB"/>
        </w:rPr>
        <w:t xml:space="preserve"> in polluting industries</w:t>
      </w:r>
      <w:r w:rsidR="00FF072C">
        <w:rPr>
          <w:lang w:val="en-GB"/>
        </w:rPr>
        <w:t xml:space="preserve"> are progressively pressured to </w:t>
      </w:r>
      <w:r w:rsidR="00CB5A41">
        <w:rPr>
          <w:lang w:val="en-GB"/>
        </w:rPr>
        <w:t>sacrifice</w:t>
      </w:r>
      <w:r w:rsidR="00FF072C">
        <w:rPr>
          <w:lang w:val="en-GB"/>
        </w:rPr>
        <w:t xml:space="preserve"> their polluting pr</w:t>
      </w:r>
      <w:r w:rsidR="007D31B3">
        <w:rPr>
          <w:lang w:val="en-GB"/>
        </w:rPr>
        <w:t>oducts</w:t>
      </w:r>
      <w:r w:rsidR="0058110C">
        <w:rPr>
          <w:lang w:val="en-GB"/>
        </w:rPr>
        <w:t xml:space="preserve"> for</w:t>
      </w:r>
      <w:r w:rsidR="00160926">
        <w:rPr>
          <w:lang w:val="en-GB"/>
        </w:rPr>
        <w:t xml:space="preserve"> novel pr</w:t>
      </w:r>
      <w:r w:rsidR="00635730">
        <w:rPr>
          <w:lang w:val="en-GB"/>
        </w:rPr>
        <w:t>oducts</w:t>
      </w:r>
      <w:r w:rsidR="00FF072C">
        <w:rPr>
          <w:lang w:val="en-GB"/>
        </w:rPr>
        <w:t xml:space="preserve"> that prevent environmental harm. </w:t>
      </w:r>
      <w:r w:rsidR="007D21EE">
        <w:rPr>
          <w:lang w:val="en-GB"/>
        </w:rPr>
        <w:t xml:space="preserve">The study explores </w:t>
      </w:r>
      <w:r w:rsidR="006878F3">
        <w:rPr>
          <w:lang w:val="en-GB"/>
        </w:rPr>
        <w:t xml:space="preserve">how firms could drive the development of </w:t>
      </w:r>
      <w:r w:rsidR="007D21EE">
        <w:rPr>
          <w:lang w:val="en-GB"/>
        </w:rPr>
        <w:t>environmental innovation,</w:t>
      </w:r>
      <w:r w:rsidR="006878F3">
        <w:rPr>
          <w:lang w:val="en-GB"/>
        </w:rPr>
        <w:t xml:space="preserve"> which is</w:t>
      </w:r>
      <w:r w:rsidR="007D21EE">
        <w:rPr>
          <w:lang w:val="en-GB"/>
        </w:rPr>
        <w:t xml:space="preserve"> </w:t>
      </w:r>
      <w:r w:rsidR="00E257F5">
        <w:rPr>
          <w:lang w:val="en-GB"/>
        </w:rPr>
        <w:t xml:space="preserve">defined as: </w:t>
      </w:r>
      <w:r w:rsidR="00057056" w:rsidRPr="00057056">
        <w:rPr>
          <w:lang w:val="en-GB"/>
        </w:rPr>
        <w:t>“</w:t>
      </w:r>
      <w:r w:rsidR="00E257F5" w:rsidRPr="009C767B">
        <w:rPr>
          <w:lang w:val="en-GB"/>
        </w:rPr>
        <w:t>T</w:t>
      </w:r>
      <w:r w:rsidR="00057056" w:rsidRPr="009C767B">
        <w:rPr>
          <w:lang w:val="en-GB"/>
        </w:rPr>
        <w:t>he production</w:t>
      </w:r>
      <w:r w:rsidR="00057056" w:rsidRPr="009C767B">
        <w:rPr>
          <w:lang w:val="en-US"/>
        </w:rPr>
        <w:t xml:space="preserve"> or assimilation of a product, that is novel to the organization and which results, throughout its life cycle, in a reduction of environmental risk, pollution and other negative impacts of resource use compared to relevant alternatives</w:t>
      </w:r>
      <w:r w:rsidR="00057056" w:rsidRPr="00057056">
        <w:rPr>
          <w:lang w:val="en-US"/>
        </w:rPr>
        <w:t xml:space="preserve">” </w:t>
      </w:r>
      <w:r w:rsidR="00FF1523">
        <w:rPr>
          <w:lang w:val="en-US"/>
        </w:rPr>
        <w:fldChar w:fldCharType="begin"/>
      </w:r>
      <w:r w:rsidR="006C1590">
        <w:rPr>
          <w:lang w:val="en-US"/>
        </w:rPr>
        <w:instrText xml:space="preserve"> ADDIN EN.CITE &lt;EndNote&gt;&lt;Cite&gt;&lt;Author&gt;Kemp&lt;/Author&gt;&lt;Year&gt;2008&lt;/Year&gt;&lt;RecNum&gt;43&lt;/RecNum&gt;&lt;Pages&gt;7&lt;/Pages&gt;&lt;DisplayText&gt;(Kemp &amp;amp; Pearson, 2008, p. 7)&lt;/DisplayText&gt;&lt;record&gt;&lt;rec-number&gt;43&lt;/rec-number&gt;&lt;foreign-keys&gt;&lt;key app="EN" db-id="550rpxwafz5z5wetav4p0r0sv2dtf2rvtwwf" timestamp="1711208169"&gt;43&lt;/key&gt;&lt;/foreign-keys&gt;&lt;ref-type name="Electronic Article"&gt;43&lt;/ref-type&gt;&lt;contributors&gt;&lt;authors&gt;&lt;author&gt;Kemp, René&lt;/author&gt;&lt;author&gt;Pearson, Peter&lt;/author&gt;&lt;/authors&gt;&lt;/contributors&gt;&lt;titles&gt;&lt;title&gt;Final Report MEI project about measuring eco-innovation&lt;/title&gt;&lt;/titles&gt;&lt;dates&gt;&lt;year&gt;2008&lt;/year&gt;&lt;/dates&gt;&lt;urls&gt;&lt;related-urls&gt;&lt;url&gt;https://www.oecd.org/greengrowth/consumption-innovation/43960830.pdf&lt;/url&gt;&lt;/related-urls&gt;&lt;/urls&gt;&lt;/record&gt;&lt;/Cite&gt;&lt;/EndNote&gt;</w:instrText>
      </w:r>
      <w:r w:rsidR="00FF1523">
        <w:rPr>
          <w:lang w:val="en-US"/>
        </w:rPr>
        <w:fldChar w:fldCharType="separate"/>
      </w:r>
      <w:r w:rsidR="005C13E4">
        <w:rPr>
          <w:noProof/>
          <w:lang w:val="en-US"/>
        </w:rPr>
        <w:t>(Kemp &amp; Pearson, 2008, p. 7)</w:t>
      </w:r>
      <w:r w:rsidR="00FF1523">
        <w:rPr>
          <w:lang w:val="en-US"/>
        </w:rPr>
        <w:fldChar w:fldCharType="end"/>
      </w:r>
      <w:r w:rsidR="00484518">
        <w:rPr>
          <w:lang w:val="en-US"/>
        </w:rPr>
        <w:t>.</w:t>
      </w:r>
      <w:r w:rsidR="00413A32">
        <w:rPr>
          <w:lang w:val="en-US"/>
        </w:rPr>
        <w:t xml:space="preserve"> </w:t>
      </w:r>
    </w:p>
    <w:p w14:paraId="2363F1BD" w14:textId="46F9B12C" w:rsidR="00C63D5F" w:rsidRDefault="002E4F3C" w:rsidP="00D733E1">
      <w:pPr>
        <w:pStyle w:val="Geenafstand"/>
        <w:spacing w:line="360" w:lineRule="auto"/>
        <w:ind w:firstLine="720"/>
        <w:rPr>
          <w:lang w:val="en-US"/>
        </w:rPr>
      </w:pPr>
      <w:r>
        <w:rPr>
          <w:lang w:val="en-US"/>
        </w:rPr>
        <w:t>Although t</w:t>
      </w:r>
      <w:r w:rsidR="00A77A48">
        <w:rPr>
          <w:lang w:val="en-US"/>
        </w:rPr>
        <w:t xml:space="preserve">here is </w:t>
      </w:r>
      <w:r w:rsidR="008D7A75">
        <w:rPr>
          <w:lang w:val="en-US"/>
        </w:rPr>
        <w:t xml:space="preserve">a </w:t>
      </w:r>
      <w:r w:rsidR="00A77A48">
        <w:rPr>
          <w:lang w:val="en-US"/>
        </w:rPr>
        <w:t xml:space="preserve">wide consensus </w:t>
      </w:r>
      <w:r w:rsidR="008D7A75">
        <w:rPr>
          <w:lang w:val="en-US"/>
        </w:rPr>
        <w:t xml:space="preserve">on </w:t>
      </w:r>
      <w:r w:rsidR="00A77A48">
        <w:rPr>
          <w:lang w:val="en-US"/>
        </w:rPr>
        <w:t xml:space="preserve">the importance of environmental innovation, </w:t>
      </w:r>
      <w:r w:rsidR="000A09C7">
        <w:rPr>
          <w:lang w:val="en-US"/>
        </w:rPr>
        <w:t>a</w:t>
      </w:r>
      <w:r w:rsidR="007A538D">
        <w:rPr>
          <w:lang w:val="en-US"/>
        </w:rPr>
        <w:t xml:space="preserve"> critical</w:t>
      </w:r>
      <w:r w:rsidR="000A09C7">
        <w:rPr>
          <w:lang w:val="en-US"/>
        </w:rPr>
        <w:t xml:space="preserve"> question remains why some firms transition their innovative direction towards environmental innovation, whereas othe</w:t>
      </w:r>
      <w:r>
        <w:rPr>
          <w:lang w:val="en-US"/>
        </w:rPr>
        <w:t xml:space="preserve">r firms </w:t>
      </w:r>
      <w:r w:rsidR="00C53CF2">
        <w:rPr>
          <w:lang w:val="en-US"/>
        </w:rPr>
        <w:t xml:space="preserve">seem to </w:t>
      </w:r>
      <w:r w:rsidR="00A61BFF">
        <w:rPr>
          <w:lang w:val="en-US"/>
        </w:rPr>
        <w:t xml:space="preserve">lag </w:t>
      </w:r>
      <w:r w:rsidR="00C53CF2">
        <w:rPr>
          <w:lang w:val="en-US"/>
        </w:rPr>
        <w:t xml:space="preserve">behind. </w:t>
      </w:r>
      <w:r w:rsidR="00AB752C">
        <w:rPr>
          <w:lang w:val="en-US"/>
        </w:rPr>
        <w:t xml:space="preserve">Considering </w:t>
      </w:r>
      <w:r w:rsidR="009035DE">
        <w:rPr>
          <w:lang w:val="en-US"/>
        </w:rPr>
        <w:t>the firm’s</w:t>
      </w:r>
      <w:r w:rsidR="00AB752C">
        <w:rPr>
          <w:lang w:val="en-US"/>
        </w:rPr>
        <w:t xml:space="preserve"> e</w:t>
      </w:r>
      <w:r w:rsidR="009035DE">
        <w:rPr>
          <w:lang w:val="en-US"/>
        </w:rPr>
        <w:t xml:space="preserve">xternal environment, </w:t>
      </w:r>
      <w:r w:rsidR="00B71378">
        <w:rPr>
          <w:lang w:val="en-US"/>
        </w:rPr>
        <w:t xml:space="preserve">there are two major antecedents for environmental innovation. </w:t>
      </w:r>
      <w:r w:rsidR="00BE267F">
        <w:rPr>
          <w:lang w:val="en-US"/>
        </w:rPr>
        <w:t>First, normative pressure from</w:t>
      </w:r>
      <w:r w:rsidR="00C3201B">
        <w:rPr>
          <w:lang w:val="en-US"/>
        </w:rPr>
        <w:t xml:space="preserve"> the non-market environment, such as</w:t>
      </w:r>
      <w:r w:rsidR="00BE267F">
        <w:rPr>
          <w:lang w:val="en-US"/>
        </w:rPr>
        <w:t xml:space="preserve"> </w:t>
      </w:r>
      <w:r w:rsidR="00684715">
        <w:rPr>
          <w:lang w:val="en-US"/>
        </w:rPr>
        <w:t xml:space="preserve">pressure from </w:t>
      </w:r>
      <w:r w:rsidR="00C3201B">
        <w:rPr>
          <w:lang w:val="en-US"/>
        </w:rPr>
        <w:t xml:space="preserve">governments, </w:t>
      </w:r>
      <w:r w:rsidR="00BE267F">
        <w:rPr>
          <w:lang w:val="en-US"/>
        </w:rPr>
        <w:t>regulatory bodies</w:t>
      </w:r>
      <w:r w:rsidR="00C3201B">
        <w:rPr>
          <w:lang w:val="en-US"/>
        </w:rPr>
        <w:t>, and institutions,</w:t>
      </w:r>
      <w:r w:rsidR="00BE267F">
        <w:rPr>
          <w:lang w:val="en-US"/>
        </w:rPr>
        <w:t xml:space="preserve"> </w:t>
      </w:r>
      <w:r w:rsidR="00684715">
        <w:rPr>
          <w:lang w:val="en-US"/>
        </w:rPr>
        <w:t>is</w:t>
      </w:r>
      <w:r w:rsidR="00BE267F">
        <w:rPr>
          <w:lang w:val="en-US"/>
        </w:rPr>
        <w:t xml:space="preserve"> viewed as an important </w:t>
      </w:r>
      <w:r w:rsidR="00D9548E">
        <w:rPr>
          <w:lang w:val="en-US"/>
        </w:rPr>
        <w:t>driver</w:t>
      </w:r>
      <w:r w:rsidR="00BE267F">
        <w:rPr>
          <w:lang w:val="en-US"/>
        </w:rPr>
        <w:t xml:space="preserve"> of environmental innovation </w:t>
      </w:r>
      <w:r w:rsidR="00AD482B">
        <w:rPr>
          <w:lang w:val="en-US"/>
        </w:rPr>
        <w:fldChar w:fldCharType="begin"/>
      </w:r>
      <w:r w:rsidR="00086078">
        <w:rPr>
          <w:lang w:val="en-US"/>
        </w:rPr>
        <w:instrText xml:space="preserve"> ADDIN EN.CITE &lt;EndNote&gt;&lt;Cite&gt;&lt;Author&gt;Berrone&lt;/Author&gt;&lt;Year&gt;2013&lt;/Year&gt;&lt;RecNum&gt;34&lt;/RecNum&gt;&lt;DisplayText&gt;(Berrone et al., 2013)&lt;/DisplayText&gt;&lt;record&gt;&lt;rec-number&gt;34&lt;/rec-number&gt;&lt;foreign-keys&gt;&lt;key app="EN" db-id="wse99fzvz959wze5dwyxsvzzxz0zdarxd9rt" timestamp="1718347772"&gt;34&lt;/key&gt;&lt;/foreign-keys&gt;&lt;ref-type name="Journal Article"&gt;17&lt;/ref-type&gt;&lt;contributors&gt;&lt;authors&gt;&lt;author&gt;Berrone, P.&lt;/author&gt;&lt;author&gt;Fosfuri, A.&lt;/author&gt;&lt;author&gt;Gelabert, L.&lt;/author&gt;&lt;author&gt;Gomez-Mejia, L. R.&lt;/author&gt;&lt;/authors&gt;&lt;/contributors&gt;&lt;titles&gt;&lt;title&gt;Necessity as the mother of &amp;quot;green&amp;apos; inventions: Institutional pressures and environmental innovations&lt;/title&gt;&lt;secondary-title&gt;Strategic Management Journal&lt;/secondary-title&gt;&lt;/titles&gt;&lt;periodical&gt;&lt;full-title&gt;Strategic Management Journal&lt;/full-title&gt;&lt;/periodical&gt;&lt;pages&gt;891-909&lt;/pages&gt;&lt;volume&gt;34&lt;/volume&gt;&lt;number&gt;8&lt;/number&gt;&lt;dates&gt;&lt;year&gt;2013&lt;/year&gt;&lt;pub-dates&gt;&lt;date&gt;Aug&lt;/date&gt;&lt;/pub-dates&gt;&lt;/dates&gt;&lt;isbn&gt;0143-2095&lt;/isbn&gt;&lt;accession-num&gt;WOS:000320728700001&lt;/accession-num&gt;&lt;urls&gt;&lt;related-urls&gt;&lt;url&gt;&amp;lt;Go to ISI&amp;gt;://WOS:000320728700001&lt;/url&gt;&lt;/related-urls&gt;&lt;/urls&gt;&lt;electronic-resource-num&gt;10.1002/smj.2041&lt;/electronic-resource-num&gt;&lt;/record&gt;&lt;/Cite&gt;&lt;/EndNote&gt;</w:instrText>
      </w:r>
      <w:r w:rsidR="00AD482B">
        <w:rPr>
          <w:lang w:val="en-US"/>
        </w:rPr>
        <w:fldChar w:fldCharType="separate"/>
      </w:r>
      <w:r w:rsidR="00AD482B">
        <w:rPr>
          <w:noProof/>
          <w:lang w:val="en-US"/>
        </w:rPr>
        <w:t>(Berrone et al., 2013)</w:t>
      </w:r>
      <w:r w:rsidR="00AD482B">
        <w:rPr>
          <w:lang w:val="en-US"/>
        </w:rPr>
        <w:fldChar w:fldCharType="end"/>
      </w:r>
      <w:r w:rsidR="00BE267F">
        <w:rPr>
          <w:lang w:val="en-US"/>
        </w:rPr>
        <w:t xml:space="preserve">. </w:t>
      </w:r>
      <w:r w:rsidR="007C264C">
        <w:rPr>
          <w:lang w:val="en-US"/>
        </w:rPr>
        <w:t>Firms in polluting industries are threatened with fines for high emissions</w:t>
      </w:r>
      <w:r w:rsidR="00736E04">
        <w:rPr>
          <w:lang w:val="en-US"/>
        </w:rPr>
        <w:t xml:space="preserve"> </w:t>
      </w:r>
      <w:r w:rsidR="0050534D">
        <w:rPr>
          <w:lang w:val="en-US"/>
        </w:rPr>
        <w:t xml:space="preserve">and </w:t>
      </w:r>
      <w:r w:rsidR="007C61EA">
        <w:rPr>
          <w:lang w:val="en-US"/>
        </w:rPr>
        <w:t xml:space="preserve">are therefore forced </w:t>
      </w:r>
      <w:r w:rsidR="0050534D">
        <w:rPr>
          <w:lang w:val="en-US"/>
        </w:rPr>
        <w:t xml:space="preserve">to invest in </w:t>
      </w:r>
      <w:r w:rsidR="00736E04">
        <w:rPr>
          <w:lang w:val="en-US"/>
        </w:rPr>
        <w:t>innovations that prevent environmental harm</w:t>
      </w:r>
      <w:r w:rsidR="00971B27">
        <w:rPr>
          <w:lang w:val="en-US"/>
        </w:rPr>
        <w:t xml:space="preserve"> </w:t>
      </w:r>
      <w:r w:rsidR="00AD482B">
        <w:rPr>
          <w:lang w:val="en-US"/>
        </w:rPr>
        <w:fldChar w:fldCharType="begin"/>
      </w:r>
      <w:r w:rsidR="00086078">
        <w:rPr>
          <w:lang w:val="en-US"/>
        </w:rPr>
        <w:instrText xml:space="preserve"> ADDIN EN.CITE &lt;EndNote&gt;&lt;Cite&gt;&lt;Author&gt;Berrone&lt;/Author&gt;&lt;Year&gt;2013&lt;/Year&gt;&lt;RecNum&gt;34&lt;/RecNum&gt;&lt;DisplayText&gt;(Berrone et al., 2013)&lt;/DisplayText&gt;&lt;record&gt;&lt;rec-number&gt;34&lt;/rec-number&gt;&lt;foreign-keys&gt;&lt;key app="EN" db-id="wse99fzvz959wze5dwyxsvzzxz0zdarxd9rt" timestamp="1718347772"&gt;34&lt;/key&gt;&lt;/foreign-keys&gt;&lt;ref-type name="Journal Article"&gt;17&lt;/ref-type&gt;&lt;contributors&gt;&lt;authors&gt;&lt;author&gt;Berrone, P.&lt;/author&gt;&lt;author&gt;Fosfuri, A.&lt;/author&gt;&lt;author&gt;Gelabert, L.&lt;/author&gt;&lt;author&gt;Gomez-Mejia, L. R.&lt;/author&gt;&lt;/authors&gt;&lt;/contributors&gt;&lt;titles&gt;&lt;title&gt;Necessity as the mother of &amp;quot;green&amp;apos; inventions: Institutional pressures and environmental innovations&lt;/title&gt;&lt;secondary-title&gt;Strategic Management Journal&lt;/secondary-title&gt;&lt;/titles&gt;&lt;periodical&gt;&lt;full-title&gt;Strategic Management Journal&lt;/full-title&gt;&lt;/periodical&gt;&lt;pages&gt;891-909&lt;/pages&gt;&lt;volume&gt;34&lt;/volume&gt;&lt;number&gt;8&lt;/number&gt;&lt;dates&gt;&lt;year&gt;2013&lt;/year&gt;&lt;pub-dates&gt;&lt;date&gt;Aug&lt;/date&gt;&lt;/pub-dates&gt;&lt;/dates&gt;&lt;isbn&gt;0143-2095&lt;/isbn&gt;&lt;accession-num&gt;WOS:000320728700001&lt;/accession-num&gt;&lt;urls&gt;&lt;related-urls&gt;&lt;url&gt;&amp;lt;Go to ISI&amp;gt;://WOS:000320728700001&lt;/url&gt;&lt;/related-urls&gt;&lt;/urls&gt;&lt;electronic-resource-num&gt;10.1002/smj.2041&lt;/electronic-resource-num&gt;&lt;/record&gt;&lt;/Cite&gt;&lt;/EndNote&gt;</w:instrText>
      </w:r>
      <w:r w:rsidR="00AD482B">
        <w:rPr>
          <w:lang w:val="en-US"/>
        </w:rPr>
        <w:fldChar w:fldCharType="separate"/>
      </w:r>
      <w:r w:rsidR="00AD482B">
        <w:rPr>
          <w:noProof/>
          <w:lang w:val="en-US"/>
        </w:rPr>
        <w:t>(Berrone et al., 2013)</w:t>
      </w:r>
      <w:r w:rsidR="00AD482B">
        <w:rPr>
          <w:lang w:val="en-US"/>
        </w:rPr>
        <w:fldChar w:fldCharType="end"/>
      </w:r>
      <w:r w:rsidR="00971B27">
        <w:rPr>
          <w:lang w:val="en-US"/>
        </w:rPr>
        <w:t xml:space="preserve">. </w:t>
      </w:r>
      <w:r w:rsidR="002E6371">
        <w:rPr>
          <w:lang w:val="en-US"/>
        </w:rPr>
        <w:t>G</w:t>
      </w:r>
      <w:r w:rsidR="007B4392">
        <w:rPr>
          <w:lang w:val="en-US"/>
        </w:rPr>
        <w:t xml:space="preserve">overnments might </w:t>
      </w:r>
      <w:r w:rsidR="00486350">
        <w:rPr>
          <w:lang w:val="en-US"/>
        </w:rPr>
        <w:t xml:space="preserve">also </w:t>
      </w:r>
      <w:r w:rsidR="007B4392">
        <w:rPr>
          <w:lang w:val="en-US"/>
        </w:rPr>
        <w:t xml:space="preserve">drive </w:t>
      </w:r>
      <w:r w:rsidR="0061220B">
        <w:rPr>
          <w:lang w:val="en-US"/>
        </w:rPr>
        <w:t>environmental innovation</w:t>
      </w:r>
      <w:r w:rsidR="00974A84">
        <w:rPr>
          <w:lang w:val="en-US"/>
        </w:rPr>
        <w:t xml:space="preserve"> in firms</w:t>
      </w:r>
      <w:r w:rsidR="0061220B">
        <w:rPr>
          <w:lang w:val="en-US"/>
        </w:rPr>
        <w:t xml:space="preserve"> by </w:t>
      </w:r>
      <w:r w:rsidR="00736E04">
        <w:rPr>
          <w:lang w:val="en-US"/>
        </w:rPr>
        <w:t xml:space="preserve">adopting </w:t>
      </w:r>
      <w:r w:rsidR="0061220B">
        <w:rPr>
          <w:lang w:val="en-US"/>
        </w:rPr>
        <w:t>supportive policies, such as subsidies</w:t>
      </w:r>
      <w:r w:rsidR="006B3123">
        <w:rPr>
          <w:lang w:val="en-US"/>
        </w:rPr>
        <w:t xml:space="preserve"> for sustainable inventions</w:t>
      </w:r>
      <w:r w:rsidR="0061220B">
        <w:rPr>
          <w:lang w:val="en-US"/>
        </w:rPr>
        <w:t xml:space="preserve"> </w:t>
      </w:r>
      <w:r w:rsidR="00AD482B">
        <w:rPr>
          <w:lang w:val="en-US"/>
        </w:rPr>
        <w:fldChar w:fldCharType="begin"/>
      </w:r>
      <w:r w:rsidR="00086078">
        <w:rPr>
          <w:lang w:val="en-US"/>
        </w:rPr>
        <w:instrText xml:space="preserve"> ADDIN EN.CITE &lt;EndNote&gt;&lt;Cite&gt;&lt;Author&gt;Pacheco&lt;/Author&gt;&lt;Year&gt;2017&lt;/Year&gt;&lt;RecNum&gt;26&lt;/RecNum&gt;&lt;DisplayText&gt;(Pacheco et al., 2017)&lt;/DisplayText&gt;&lt;record&gt;&lt;rec-number&gt;26&lt;/rec-number&gt;&lt;foreign-keys&gt;&lt;key app="EN" db-id="wse99fzvz959wze5dwyxsvzzxz0zdarxd9rt" timestamp="1718347772"&gt;26&lt;/key&gt;&lt;/foreign-keys&gt;&lt;ref-type name="Journal Article"&gt;17&lt;/ref-type&gt;&lt;contributors&gt;&lt;authors&gt;&lt;author&gt;Pacheco, D. A. D.&lt;/author&gt;&lt;author&gt;ten Caten, C. S.&lt;/author&gt;&lt;author&gt;Jung, C. F.&lt;/author&gt;&lt;author&gt;Ribeiro, J. L. D.&lt;/author&gt;&lt;author&gt;Navas, H. V. G.&lt;/author&gt;&lt;author&gt;Cruz-Machado, V. A.&lt;/author&gt;&lt;/authors&gt;&lt;/contributors&gt;&lt;titles&gt;&lt;title&gt;Eco-innovation determinants in manufacturing SMEs: Systematic review and research directions&lt;/title&gt;&lt;secondary-title&gt;Journal of Cleaner Production&lt;/secondary-title&gt;&lt;/titles&gt;&lt;periodical&gt;&lt;full-title&gt;Journal of Cleaner Production&lt;/full-title&gt;&lt;/periodical&gt;&lt;pages&gt;2277-2287&lt;/pages&gt;&lt;volume&gt;142&lt;/volume&gt;&lt;dates&gt;&lt;year&gt;2017&lt;/year&gt;&lt;pub-dates&gt;&lt;date&gt;Jan&lt;/date&gt;&lt;/pub-dates&gt;&lt;/dates&gt;&lt;isbn&gt;0959-6526&lt;/isbn&gt;&lt;accession-num&gt;WOS:000398135300084&lt;/accession-num&gt;&lt;urls&gt;&lt;related-urls&gt;&lt;url&gt;&amp;lt;Go to ISI&amp;gt;://WOS:000398135300084&lt;/url&gt;&lt;/related-urls&gt;&lt;/urls&gt;&lt;electronic-resource-num&gt;10.1016/j.jclepro.2016.11.049&lt;/electronic-resource-num&gt;&lt;/record&gt;&lt;/Cite&gt;&lt;/EndNote&gt;</w:instrText>
      </w:r>
      <w:r w:rsidR="00AD482B">
        <w:rPr>
          <w:lang w:val="en-US"/>
        </w:rPr>
        <w:fldChar w:fldCharType="separate"/>
      </w:r>
      <w:r w:rsidR="00AD482B">
        <w:rPr>
          <w:noProof/>
          <w:lang w:val="en-US"/>
        </w:rPr>
        <w:t>(Pacheco et al., 2017)</w:t>
      </w:r>
      <w:r w:rsidR="00AD482B">
        <w:rPr>
          <w:lang w:val="en-US"/>
        </w:rPr>
        <w:fldChar w:fldCharType="end"/>
      </w:r>
      <w:r w:rsidR="001E7BF0">
        <w:rPr>
          <w:lang w:val="en-US"/>
        </w:rPr>
        <w:t xml:space="preserve">. </w:t>
      </w:r>
      <w:r w:rsidR="004E483A">
        <w:rPr>
          <w:lang w:val="en-US"/>
        </w:rPr>
        <w:t xml:space="preserve">Second, </w:t>
      </w:r>
      <w:r w:rsidR="005D533F">
        <w:rPr>
          <w:lang w:val="en-US"/>
        </w:rPr>
        <w:t>consumers’</w:t>
      </w:r>
      <w:r w:rsidR="004E483A">
        <w:rPr>
          <w:lang w:val="en-US"/>
        </w:rPr>
        <w:t xml:space="preserve"> environmental consciousness and demand for </w:t>
      </w:r>
      <w:r w:rsidR="00CA6253">
        <w:rPr>
          <w:lang w:val="en-US"/>
        </w:rPr>
        <w:t xml:space="preserve">sustainable products </w:t>
      </w:r>
      <w:r w:rsidR="00F43675">
        <w:rPr>
          <w:lang w:val="en-US"/>
        </w:rPr>
        <w:t>drive</w:t>
      </w:r>
      <w:r w:rsidR="00CA6253">
        <w:rPr>
          <w:lang w:val="en-US"/>
        </w:rPr>
        <w:t xml:space="preserve"> firms to the development of environmental innovation</w:t>
      </w:r>
      <w:r w:rsidR="006048F6">
        <w:rPr>
          <w:lang w:val="en-US"/>
        </w:rPr>
        <w:t xml:space="preserve"> </w:t>
      </w:r>
      <w:r w:rsidR="006048F6">
        <w:rPr>
          <w:lang w:val="en-US"/>
        </w:rPr>
        <w:fldChar w:fldCharType="begin"/>
      </w:r>
      <w:r w:rsidR="006048F6">
        <w:rPr>
          <w:lang w:val="en-US"/>
        </w:rPr>
        <w:instrText xml:space="preserve"> ADDIN EN.CITE &lt;EndNote&gt;&lt;Cite&gt;&lt;Author&gt;Albort-Morant&lt;/Author&gt;&lt;Year&gt;2016&lt;/Year&gt;&lt;RecNum&gt;72&lt;/RecNum&gt;&lt;DisplayText&gt;(Albort-Morant et al., 2016)&lt;/DisplayText&gt;&lt;record&gt;&lt;rec-number&gt;72&lt;/rec-number&gt;&lt;foreign-keys&gt;&lt;key app="EN" db-id="wse99fzvz959wze5dwyxsvzzxz0zdarxd9rt" timestamp="1718370864"&gt;72&lt;/key&gt;&lt;/foreign-keys&gt;&lt;ref-type name="Journal Article"&gt;17&lt;/ref-type&gt;&lt;contributors&gt;&lt;authors&gt;&lt;author&gt;Albort-Morant, G.&lt;/author&gt;&lt;author&gt;Leal-Millán, A.&lt;/author&gt;&lt;author&gt;Cepeda-Carrión, G.&lt;/author&gt;&lt;/authors&gt;&lt;/contributors&gt;&lt;titles&gt;&lt;title&gt;The antecedents of green innovation performance: A model of learning and capabilities&lt;/title&gt;&lt;secondary-title&gt;Journal of Business Research&lt;/secondary-title&gt;&lt;/titles&gt;&lt;periodical&gt;&lt;full-title&gt;Journal of Business Research&lt;/full-title&gt;&lt;/periodical&gt;&lt;pages&gt;4912-4917&lt;/pages&gt;&lt;volume&gt;69&lt;/volume&gt;&lt;number&gt;11&lt;/number&gt;&lt;dates&gt;&lt;year&gt;2016&lt;/year&gt;&lt;pub-dates&gt;&lt;date&gt;Nov&lt;/date&gt;&lt;/pub-dates&gt;&lt;/dates&gt;&lt;isbn&gt;0148-2963&lt;/isbn&gt;&lt;accession-num&gt;WOS:000383936800032&lt;/accession-num&gt;&lt;urls&gt;&lt;related-urls&gt;&lt;url&gt;&amp;lt;Go to ISI&amp;gt;://WOS:000383936800032&lt;/url&gt;&lt;/related-urls&gt;&lt;/urls&gt;&lt;electronic-resource-num&gt;10.1016/j.jbusres.2016.04.052&lt;/electronic-resource-num&gt;&lt;/record&gt;&lt;/Cite&gt;&lt;/EndNote&gt;</w:instrText>
      </w:r>
      <w:r w:rsidR="006048F6">
        <w:rPr>
          <w:lang w:val="en-US"/>
        </w:rPr>
        <w:fldChar w:fldCharType="separate"/>
      </w:r>
      <w:r w:rsidR="006048F6">
        <w:rPr>
          <w:noProof/>
          <w:lang w:val="en-US"/>
        </w:rPr>
        <w:t>(Albort-Morant et al., 2016)</w:t>
      </w:r>
      <w:r w:rsidR="006048F6">
        <w:rPr>
          <w:lang w:val="en-US"/>
        </w:rPr>
        <w:fldChar w:fldCharType="end"/>
      </w:r>
      <w:r w:rsidR="00AE6824">
        <w:rPr>
          <w:lang w:val="en-US"/>
        </w:rPr>
        <w:t xml:space="preserve">. </w:t>
      </w:r>
      <w:r w:rsidR="0041657E">
        <w:rPr>
          <w:lang w:val="en-US"/>
        </w:rPr>
        <w:t xml:space="preserve">Besides external drivers, </w:t>
      </w:r>
      <w:r w:rsidR="00C017B2">
        <w:rPr>
          <w:lang w:val="en-US"/>
        </w:rPr>
        <w:t xml:space="preserve">multiple </w:t>
      </w:r>
      <w:r w:rsidR="00684D25">
        <w:rPr>
          <w:lang w:val="en-US"/>
        </w:rPr>
        <w:t xml:space="preserve">other antecedents of environmental innovation are located inside the firm. </w:t>
      </w:r>
      <w:r w:rsidR="000125A9">
        <w:rPr>
          <w:lang w:val="en-US"/>
        </w:rPr>
        <w:t>Well-considered investment</w:t>
      </w:r>
      <w:r w:rsidR="008348CF">
        <w:rPr>
          <w:lang w:val="en-US"/>
        </w:rPr>
        <w:t xml:space="preserve"> in research and development, access to environmental knowledge, </w:t>
      </w:r>
      <w:r w:rsidR="00A379B0">
        <w:rPr>
          <w:lang w:val="en-US"/>
        </w:rPr>
        <w:lastRenderedPageBreak/>
        <w:t>environmentally-oriented</w:t>
      </w:r>
      <w:r w:rsidR="00EE2087">
        <w:rPr>
          <w:lang w:val="en-US"/>
        </w:rPr>
        <w:t xml:space="preserve"> strategic vision, and </w:t>
      </w:r>
      <w:r w:rsidR="00A379B0">
        <w:rPr>
          <w:lang w:val="en-US"/>
        </w:rPr>
        <w:t xml:space="preserve">access to </w:t>
      </w:r>
      <w:r w:rsidR="00EE2087">
        <w:rPr>
          <w:lang w:val="en-US"/>
        </w:rPr>
        <w:t xml:space="preserve">the right resources and capabilities </w:t>
      </w:r>
      <w:r w:rsidR="00A379B0">
        <w:rPr>
          <w:lang w:val="en-US"/>
        </w:rPr>
        <w:t xml:space="preserve">are </w:t>
      </w:r>
      <w:r w:rsidR="00D86ED1">
        <w:rPr>
          <w:lang w:val="en-US"/>
        </w:rPr>
        <w:t xml:space="preserve">enabling </w:t>
      </w:r>
      <w:r w:rsidR="00D8253B">
        <w:rPr>
          <w:lang w:val="en-US"/>
        </w:rPr>
        <w:t xml:space="preserve">firms </w:t>
      </w:r>
      <w:r w:rsidR="00AA596E">
        <w:rPr>
          <w:lang w:val="en-US"/>
        </w:rPr>
        <w:t xml:space="preserve">to </w:t>
      </w:r>
      <w:r w:rsidR="005A5598">
        <w:rPr>
          <w:lang w:val="en-US"/>
        </w:rPr>
        <w:t>engage in the development of environmental innovation</w:t>
      </w:r>
      <w:r w:rsidR="006048F6">
        <w:rPr>
          <w:lang w:val="en-US"/>
        </w:rPr>
        <w:t xml:space="preserve"> </w:t>
      </w:r>
      <w:r w:rsidR="006048F6">
        <w:rPr>
          <w:lang w:val="en-US"/>
        </w:rPr>
        <w:fldChar w:fldCharType="begin">
          <w:fldData xml:space="preserve">PEVuZE5vdGU+PENpdGU+PEF1dGhvcj5XaWpldGhpbGFrZTwvQXV0aG9yPjxZZWFyPjIwMTg8L1ll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</w:fldData>
        </w:fldChar>
      </w:r>
      <w:r w:rsidR="006048F6">
        <w:rPr>
          <w:lang w:val="en-US"/>
        </w:rPr>
        <w:instrText xml:space="preserve"> ADDIN EN.CITE </w:instrText>
      </w:r>
      <w:r w:rsidR="006048F6">
        <w:rPr>
          <w:lang w:val="en-US"/>
        </w:rPr>
        <w:fldChar w:fldCharType="begin">
          <w:fldData xml:space="preserve">PEVuZE5vdGU+PENpdGU+PEF1dGhvcj5XaWpldGhpbGFrZTwvQXV0aG9yPjxZZWFyPjIwMTg8L1ll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</w:fldData>
        </w:fldChar>
      </w:r>
      <w:r w:rsidR="006048F6">
        <w:rPr>
          <w:lang w:val="en-US"/>
        </w:rPr>
        <w:instrText xml:space="preserve"> ADDIN EN.CITE.DATA </w:instrText>
      </w:r>
      <w:r w:rsidR="006048F6">
        <w:rPr>
          <w:lang w:val="en-US"/>
        </w:rPr>
      </w:r>
      <w:r w:rsidR="006048F6">
        <w:rPr>
          <w:lang w:val="en-US"/>
        </w:rPr>
        <w:fldChar w:fldCharType="end"/>
      </w:r>
      <w:r w:rsidR="006048F6">
        <w:rPr>
          <w:lang w:val="en-US"/>
        </w:rPr>
      </w:r>
      <w:r w:rsidR="006048F6">
        <w:rPr>
          <w:lang w:val="en-US"/>
        </w:rPr>
        <w:fldChar w:fldCharType="separate"/>
      </w:r>
      <w:r w:rsidR="006048F6">
        <w:rPr>
          <w:noProof/>
          <w:lang w:val="en-US"/>
        </w:rPr>
        <w:t>(Dzhengiz &amp; Niesten, 2020; Wijethilake et al., 2018)</w:t>
      </w:r>
      <w:r w:rsidR="006048F6">
        <w:rPr>
          <w:lang w:val="en-US"/>
        </w:rPr>
        <w:fldChar w:fldCharType="end"/>
      </w:r>
      <w:r w:rsidR="006048F6">
        <w:rPr>
          <w:lang w:val="en-US"/>
        </w:rPr>
        <w:t>.</w:t>
      </w:r>
    </w:p>
    <w:p w14:paraId="13105C0B" w14:textId="71B82BE7" w:rsidR="00FC0A69" w:rsidRDefault="00510859" w:rsidP="003B0807">
      <w:pPr>
        <w:pStyle w:val="Geenafstand"/>
        <w:spacing w:line="360" w:lineRule="auto"/>
        <w:ind w:firstLine="720"/>
        <w:rPr>
          <w:lang w:val="en-US"/>
        </w:rPr>
      </w:pPr>
      <w:r>
        <w:rPr>
          <w:lang w:val="en-US"/>
        </w:rPr>
        <w:t xml:space="preserve">However, </w:t>
      </w:r>
      <w:r w:rsidR="00CD3CD6">
        <w:rPr>
          <w:lang w:val="en-US"/>
        </w:rPr>
        <w:t>besides its beneficial capability to prevent environmental harm</w:t>
      </w:r>
      <w:r w:rsidR="005B184D">
        <w:rPr>
          <w:lang w:val="en-US"/>
        </w:rPr>
        <w:t xml:space="preserve"> and the presence of multiple driving forces</w:t>
      </w:r>
      <w:r w:rsidR="002D5742">
        <w:rPr>
          <w:lang w:val="en-US"/>
        </w:rPr>
        <w:t>, the development of environmental innovation remains a complex and uncertain process for firms</w:t>
      </w:r>
      <w:r w:rsidR="00ED4638">
        <w:rPr>
          <w:lang w:val="en-US"/>
        </w:rPr>
        <w:t xml:space="preserve">, </w:t>
      </w:r>
      <w:r w:rsidR="002355F6">
        <w:rPr>
          <w:lang w:val="en-US"/>
        </w:rPr>
        <w:t xml:space="preserve">creating significant tensions for </w:t>
      </w:r>
      <w:r w:rsidR="00135879">
        <w:rPr>
          <w:lang w:val="en-US"/>
        </w:rPr>
        <w:t xml:space="preserve">its </w:t>
      </w:r>
      <w:r w:rsidR="002355F6">
        <w:rPr>
          <w:lang w:val="en-US"/>
        </w:rPr>
        <w:t>strategic leaders on which innovative direction to pursue</w:t>
      </w:r>
      <w:r w:rsidR="002D5742">
        <w:rPr>
          <w:lang w:val="en-US"/>
        </w:rPr>
        <w:t xml:space="preserve"> </w:t>
      </w:r>
      <w:r w:rsidR="002D5742">
        <w:rPr>
          <w:lang w:val="en-GB"/>
        </w:rPr>
        <w:fldChar w:fldCharType="begin"/>
      </w:r>
      <w:r w:rsidR="00086078">
        <w:rPr>
          <w:lang w:val="en-GB"/>
        </w:rPr>
        <w:instrText xml:space="preserve"> ADDIN EN.CITE &lt;EndNote&gt;&lt;Cite&gt;&lt;Author&gt;Truong&lt;/Author&gt;&lt;Year&gt;2022&lt;/Year&gt;&lt;RecNum&gt;7&lt;/RecNum&gt;&lt;DisplayText&gt;(Truong &amp;amp; Berrone, 2022)&lt;/DisplayText&gt;&lt;record&gt;&lt;rec-number&gt;7&lt;/rec-number&gt;&lt;foreign-keys&gt;&lt;key app="EN" db-id="wse99fzvz959wze5dwyxsvzzxz0zdarxd9rt" timestamp="1718347772"&gt;7&lt;/key&gt;&lt;/foreign-keys&gt;&lt;ref-type name="Journal Article"&gt;17&lt;/ref-type&gt;&lt;contributors&gt;&lt;authors&gt;&lt;author&gt;Truong, Y.&lt;/author&gt;&lt;author&gt;Berrone, P.&lt;/author&gt;&lt;/authors&gt;&lt;/contributors&gt;&lt;titles&gt;&lt;title&gt;Can environmental innovation be a conventional source of higher market valuation?&lt;/title&gt;&lt;secondary-title&gt;Journal of Business Research&lt;/secondary-title&gt;&lt;/titles&gt;&lt;periodical&gt;&lt;full-title&gt;Journal of Business Research&lt;/full-title&gt;&lt;/periodical&gt;&lt;pages&gt;113-121&lt;/pages&gt;&lt;volume&gt;142&lt;/volume&gt;&lt;dates&gt;&lt;year&gt;2022&lt;/year&gt;&lt;pub-dates&gt;&lt;date&gt;Mar&lt;/date&gt;&lt;/pub-dates&gt;&lt;/dates&gt;&lt;isbn&gt;0148-2963&lt;/isbn&gt;&lt;accession-num&gt;WOS:000740451500009&lt;/accession-num&gt;&lt;urls&gt;&lt;related-urls&gt;&lt;url&gt;&amp;lt;Go to ISI&amp;gt;://WOS:000740451500009&lt;/url&gt;&lt;/related-urls&gt;&lt;/urls&gt;&lt;electronic-resource-num&gt;10.1016/j.jbusres.2021.12.040&lt;/electronic-resource-num&gt;&lt;/record&gt;&lt;/Cite&gt;&lt;/EndNote&gt;</w:instrText>
      </w:r>
      <w:r w:rsidR="002D5742">
        <w:rPr>
          <w:lang w:val="en-GB"/>
        </w:rPr>
        <w:fldChar w:fldCharType="separate"/>
      </w:r>
      <w:r w:rsidR="002D5742">
        <w:rPr>
          <w:noProof/>
          <w:lang w:val="en-GB"/>
        </w:rPr>
        <w:t>(Truong &amp; Berrone, 2022)</w:t>
      </w:r>
      <w:r w:rsidR="002D5742">
        <w:rPr>
          <w:lang w:val="en-GB"/>
        </w:rPr>
        <w:fldChar w:fldCharType="end"/>
      </w:r>
      <w:r w:rsidR="002D5742">
        <w:rPr>
          <w:lang w:val="en-GB"/>
        </w:rPr>
        <w:t>.</w:t>
      </w:r>
      <w:r w:rsidR="002355F6">
        <w:rPr>
          <w:lang w:val="en-GB"/>
        </w:rPr>
        <w:t xml:space="preserve"> </w:t>
      </w:r>
      <w:r w:rsidR="00DB4CDA">
        <w:rPr>
          <w:lang w:val="en-US"/>
        </w:rPr>
        <w:t>B</w:t>
      </w:r>
      <w:r w:rsidR="001873C6">
        <w:rPr>
          <w:lang w:val="en-US"/>
        </w:rPr>
        <w:t xml:space="preserve">uilding on </w:t>
      </w:r>
      <w:r w:rsidR="004561F6">
        <w:rPr>
          <w:lang w:val="en-US"/>
        </w:rPr>
        <w:t xml:space="preserve">both upper echelons and </w:t>
      </w:r>
      <w:r w:rsidR="001873C6">
        <w:rPr>
          <w:lang w:val="en-US"/>
        </w:rPr>
        <w:t>dynamic capabilities theory</w:t>
      </w:r>
      <w:r w:rsidR="00B37981">
        <w:rPr>
          <w:lang w:val="en-US"/>
        </w:rPr>
        <w:t xml:space="preserve"> </w:t>
      </w:r>
      <w:r w:rsidR="00AD482B">
        <w:rPr>
          <w:lang w:val="en-US"/>
        </w:rPr>
        <w:fldChar w:fldCharType="begin">
          <w:fldData xml:space="preserve">PEVuZE5vdGU+PENpdGU+PEF1dGhvcj5UZWVjZTwvQXV0aG9yPjxZZWFyPjE5OTc8L1llYXI+PFJl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</w:fldData>
        </w:fldChar>
      </w:r>
      <w:r w:rsidR="00606B9B">
        <w:rPr>
          <w:lang w:val="en-US"/>
        </w:rPr>
        <w:instrText xml:space="preserve"> ADDIN EN.CITE </w:instrText>
      </w:r>
      <w:r w:rsidR="00606B9B">
        <w:rPr>
          <w:lang w:val="en-US"/>
        </w:rPr>
        <w:fldChar w:fldCharType="begin">
          <w:fldData xml:space="preserve">PEVuZE5vdGU+PENpdGU+PEF1dGhvcj5UZWVjZTwvQXV0aG9yPjxZZWFyPjE5OTc8L1llYXI+PFJl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</w:fldData>
        </w:fldChar>
      </w:r>
      <w:r w:rsidR="00606B9B">
        <w:rPr>
          <w:lang w:val="en-US"/>
        </w:rPr>
        <w:instrText xml:space="preserve"> ADDIN EN.CITE.DATA </w:instrText>
      </w:r>
      <w:r w:rsidR="00606B9B">
        <w:rPr>
          <w:lang w:val="en-US"/>
        </w:rPr>
      </w:r>
      <w:r w:rsidR="00606B9B">
        <w:rPr>
          <w:lang w:val="en-US"/>
        </w:rPr>
        <w:fldChar w:fldCharType="end"/>
      </w:r>
      <w:r w:rsidR="00AD482B">
        <w:rPr>
          <w:lang w:val="en-US"/>
        </w:rPr>
      </w:r>
      <w:r w:rsidR="00AD482B">
        <w:rPr>
          <w:lang w:val="en-US"/>
        </w:rPr>
        <w:fldChar w:fldCharType="separate"/>
      </w:r>
      <w:r w:rsidR="00606B9B">
        <w:rPr>
          <w:noProof/>
          <w:lang w:val="en-US"/>
        </w:rPr>
        <w:t>(Hambrick, 2007; Hambrick &amp; Mason, 1984; Teece et al., 1997)</w:t>
      </w:r>
      <w:r w:rsidR="00AD482B">
        <w:rPr>
          <w:lang w:val="en-US"/>
        </w:rPr>
        <w:fldChar w:fldCharType="end"/>
      </w:r>
      <w:r w:rsidR="00AB4575">
        <w:rPr>
          <w:lang w:val="en-US"/>
        </w:rPr>
        <w:t xml:space="preserve">, </w:t>
      </w:r>
      <w:r w:rsidR="004C0E26">
        <w:rPr>
          <w:lang w:val="en-US"/>
        </w:rPr>
        <w:t>the study suggests that</w:t>
      </w:r>
      <w:r w:rsidR="00CA0549">
        <w:rPr>
          <w:lang w:val="en-US"/>
        </w:rPr>
        <w:t xml:space="preserve"> </w:t>
      </w:r>
      <w:r w:rsidR="00FF49E0">
        <w:rPr>
          <w:lang w:val="en-US"/>
        </w:rPr>
        <w:t>internal capabilities</w:t>
      </w:r>
      <w:r w:rsidR="00371BB4">
        <w:rPr>
          <w:lang w:val="en-US"/>
        </w:rPr>
        <w:t xml:space="preserve"> at the firm’s </w:t>
      </w:r>
      <w:r w:rsidR="00990591">
        <w:rPr>
          <w:lang w:val="en-US"/>
        </w:rPr>
        <w:t>top-level</w:t>
      </w:r>
      <w:r w:rsidR="00FF49E0">
        <w:rPr>
          <w:lang w:val="en-US"/>
        </w:rPr>
        <w:t xml:space="preserve"> </w:t>
      </w:r>
      <w:r w:rsidR="00121CBE">
        <w:rPr>
          <w:lang w:val="en-US"/>
        </w:rPr>
        <w:t xml:space="preserve">are an important factor </w:t>
      </w:r>
      <w:r w:rsidR="00990591">
        <w:rPr>
          <w:lang w:val="en-US"/>
        </w:rPr>
        <w:t xml:space="preserve">in </w:t>
      </w:r>
      <w:r w:rsidR="00121CBE">
        <w:rPr>
          <w:lang w:val="en-US"/>
        </w:rPr>
        <w:t xml:space="preserve">enabling the firm to </w:t>
      </w:r>
      <w:r w:rsidR="00AB2097">
        <w:rPr>
          <w:lang w:val="en-US"/>
        </w:rPr>
        <w:t xml:space="preserve">adapt its </w:t>
      </w:r>
      <w:r w:rsidR="00A07DE3">
        <w:rPr>
          <w:lang w:val="en-US"/>
        </w:rPr>
        <w:t xml:space="preserve">current </w:t>
      </w:r>
      <w:r w:rsidR="00AB2097">
        <w:rPr>
          <w:lang w:val="en-US"/>
        </w:rPr>
        <w:t xml:space="preserve">resources and </w:t>
      </w:r>
      <w:r w:rsidR="001D6499">
        <w:rPr>
          <w:lang w:val="en-US"/>
        </w:rPr>
        <w:t>innovation processes</w:t>
      </w:r>
      <w:r w:rsidR="00DF00CF">
        <w:rPr>
          <w:lang w:val="en-US"/>
        </w:rPr>
        <w:t xml:space="preserve">, </w:t>
      </w:r>
      <w:r w:rsidR="00990591">
        <w:rPr>
          <w:lang w:val="en-US"/>
        </w:rPr>
        <w:t>to</w:t>
      </w:r>
      <w:r w:rsidR="00AB2097">
        <w:rPr>
          <w:lang w:val="en-US"/>
        </w:rPr>
        <w:t xml:space="preserve"> respond to environmental pressure and </w:t>
      </w:r>
      <w:r w:rsidR="00B37981">
        <w:rPr>
          <w:lang w:val="en-US"/>
        </w:rPr>
        <w:t>shift their innovative direction to</w:t>
      </w:r>
      <w:r w:rsidR="0007157C">
        <w:rPr>
          <w:lang w:val="en-US"/>
        </w:rPr>
        <w:t>ward</w:t>
      </w:r>
      <w:r w:rsidR="00B37981">
        <w:rPr>
          <w:lang w:val="en-US"/>
        </w:rPr>
        <w:t xml:space="preserve"> environmental innovation.</w:t>
      </w:r>
      <w:r w:rsidR="003B0807">
        <w:rPr>
          <w:lang w:val="en-US"/>
        </w:rPr>
        <w:t xml:space="preserve"> </w:t>
      </w:r>
      <w:r w:rsidR="0010725C">
        <w:rPr>
          <w:lang w:val="en-US"/>
        </w:rPr>
        <w:t xml:space="preserve">The study </w:t>
      </w:r>
      <w:r w:rsidR="006C7217">
        <w:rPr>
          <w:lang w:val="en-US"/>
        </w:rPr>
        <w:t xml:space="preserve">explores the </w:t>
      </w:r>
      <w:r w:rsidR="00491AF4">
        <w:rPr>
          <w:lang w:val="en-US"/>
        </w:rPr>
        <w:t>influence</w:t>
      </w:r>
      <w:r w:rsidR="006C7217">
        <w:rPr>
          <w:lang w:val="en-US"/>
        </w:rPr>
        <w:t xml:space="preserve"> of the board of directors (hereafter ‘board’)</w:t>
      </w:r>
      <w:r w:rsidR="00FF68C8">
        <w:rPr>
          <w:lang w:val="en-US"/>
        </w:rPr>
        <w:t xml:space="preserve"> and </w:t>
      </w:r>
      <w:r w:rsidR="00FC0A69">
        <w:rPr>
          <w:lang w:val="en-US"/>
        </w:rPr>
        <w:t xml:space="preserve">aims to explore how </w:t>
      </w:r>
      <w:r w:rsidR="00FF68C8">
        <w:rPr>
          <w:lang w:val="en-US"/>
        </w:rPr>
        <w:t xml:space="preserve">these </w:t>
      </w:r>
      <w:r w:rsidR="00FC0A69">
        <w:rPr>
          <w:lang w:val="en-US"/>
        </w:rPr>
        <w:t>strategic leaders resolve the imposed tensions around environmental innovation.</w:t>
      </w:r>
    </w:p>
    <w:p w14:paraId="36E63AF7" w14:textId="77FFE001" w:rsidR="008E425C" w:rsidRPr="007D0F60" w:rsidRDefault="002D500D" w:rsidP="00960C6F">
      <w:pPr>
        <w:spacing w:line="360" w:lineRule="auto"/>
        <w:ind w:firstLine="720"/>
        <w:rPr>
          <w:lang w:val="en-US"/>
        </w:rPr>
      </w:pPr>
      <w:r>
        <w:rPr>
          <w:lang w:val="en-US"/>
        </w:rPr>
        <w:t xml:space="preserve">First, </w:t>
      </w:r>
      <w:r w:rsidR="00754811">
        <w:rPr>
          <w:lang w:val="en-US"/>
        </w:rPr>
        <w:t xml:space="preserve">the study </w:t>
      </w:r>
      <w:r w:rsidR="00E54F05">
        <w:rPr>
          <w:lang w:val="en-US"/>
        </w:rPr>
        <w:t xml:space="preserve">takes a focus on </w:t>
      </w:r>
      <w:r w:rsidR="00024D56">
        <w:rPr>
          <w:lang w:val="en-US"/>
        </w:rPr>
        <w:t>heterogeneity</w:t>
      </w:r>
      <w:r w:rsidR="00E54F05">
        <w:rPr>
          <w:lang w:val="en-US"/>
        </w:rPr>
        <w:t xml:space="preserve"> in directors’ primary characteristics, such as age, gender, and nationality (hereafter ‘surface-level board diversity’). </w:t>
      </w:r>
      <w:r w:rsidR="00A729FF">
        <w:rPr>
          <w:lang w:val="en-US"/>
        </w:rPr>
        <w:t>Whereas m</w:t>
      </w:r>
      <w:r w:rsidR="003024AB">
        <w:rPr>
          <w:lang w:val="en-US"/>
        </w:rPr>
        <w:t>any</w:t>
      </w:r>
      <w:r w:rsidR="00A729FF">
        <w:rPr>
          <w:lang w:val="en-US"/>
        </w:rPr>
        <w:t xml:space="preserve"> prior studies </w:t>
      </w:r>
      <w:r w:rsidR="00A729FF">
        <w:rPr>
          <w:lang w:val="en-US"/>
        </w:rPr>
        <w:fldChar w:fldCharType="begin">
          <w:fldData xml:space="preserve">PEVuZE5vdGU+PENpdGU+PEF1dGhvcj5EYWx0b248L0F1dGhvcj48WWVhcj4xOTk4PC9ZZWFyPjxS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</w:fldData>
        </w:fldChar>
      </w:r>
      <w:r w:rsidR="00086078">
        <w:rPr>
          <w:lang w:val="en-US"/>
        </w:rPr>
        <w:instrText xml:space="preserve"> ADDIN EN.CITE </w:instrText>
      </w:r>
      <w:r w:rsidR="00086078">
        <w:rPr>
          <w:lang w:val="en-US"/>
        </w:rPr>
        <w:fldChar w:fldCharType="begin">
          <w:fldData xml:space="preserve">PEVuZE5vdGU+PENpdGU+PEF1dGhvcj5EYWx0b248L0F1dGhvcj48WWVhcj4xOTk4PC9ZZWFyPjxS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</w:fldData>
        </w:fldChar>
      </w:r>
      <w:r w:rsidR="00086078">
        <w:rPr>
          <w:lang w:val="en-US"/>
        </w:rPr>
        <w:instrText xml:space="preserve"> ADDIN EN.CITE.DATA </w:instrText>
      </w:r>
      <w:r w:rsidR="00086078">
        <w:rPr>
          <w:lang w:val="en-US"/>
        </w:rPr>
      </w:r>
      <w:r w:rsidR="00086078">
        <w:rPr>
          <w:lang w:val="en-US"/>
        </w:rPr>
        <w:fldChar w:fldCharType="end"/>
      </w:r>
      <w:r w:rsidR="00A729FF">
        <w:rPr>
          <w:lang w:val="en-US"/>
        </w:rPr>
      </w:r>
      <w:r w:rsidR="00A729FF">
        <w:rPr>
          <w:lang w:val="en-US"/>
        </w:rPr>
        <w:fldChar w:fldCharType="separate"/>
      </w:r>
      <w:r w:rsidR="00A729FF">
        <w:rPr>
          <w:noProof/>
          <w:lang w:val="en-US"/>
        </w:rPr>
        <w:t>(e.g. Chen et al., 2024; Dalton et al., 1998; Miller &amp; Triana, 2009; Srikanth et al., 2016)</w:t>
      </w:r>
      <w:r w:rsidR="00A729FF">
        <w:rPr>
          <w:lang w:val="en-US"/>
        </w:rPr>
        <w:fldChar w:fldCharType="end"/>
      </w:r>
      <w:r w:rsidR="00A062BD">
        <w:rPr>
          <w:lang w:val="en-US"/>
        </w:rPr>
        <w:t xml:space="preserve"> study the inf</w:t>
      </w:r>
      <w:r w:rsidR="003024AB">
        <w:rPr>
          <w:lang w:val="en-US"/>
        </w:rPr>
        <w:t xml:space="preserve">luence of surface-level board diversity on conventional innovation, </w:t>
      </w:r>
      <w:r w:rsidR="006B2281">
        <w:rPr>
          <w:lang w:val="en-US"/>
        </w:rPr>
        <w:t xml:space="preserve">a focus on </w:t>
      </w:r>
      <w:r w:rsidR="00C43A94">
        <w:rPr>
          <w:lang w:val="en-US"/>
        </w:rPr>
        <w:t>the</w:t>
      </w:r>
      <w:r w:rsidR="006B2281">
        <w:rPr>
          <w:lang w:val="en-US"/>
        </w:rPr>
        <w:t xml:space="preserve"> consequences on environmental innovation is relatively new.</w:t>
      </w:r>
      <w:r w:rsidR="005F090D">
        <w:rPr>
          <w:lang w:val="en-US"/>
        </w:rPr>
        <w:t xml:space="preserve"> </w:t>
      </w:r>
      <w:r w:rsidR="00132D9D">
        <w:rPr>
          <w:lang w:val="en-US"/>
        </w:rPr>
        <w:t xml:space="preserve">Studies on conventional innovation find that </w:t>
      </w:r>
      <w:r w:rsidR="00716F10">
        <w:rPr>
          <w:lang w:val="en-US"/>
        </w:rPr>
        <w:t>diversity on boards is likely to reduce innovative effectiveness</w:t>
      </w:r>
      <w:r w:rsidR="00B701FC">
        <w:rPr>
          <w:lang w:val="en-US"/>
        </w:rPr>
        <w:t xml:space="preserve"> by causing social categorization and coordination failure</w:t>
      </w:r>
      <w:r w:rsidR="00A616D4">
        <w:rPr>
          <w:lang w:val="en-US"/>
        </w:rPr>
        <w:t xml:space="preserve"> </w:t>
      </w:r>
      <w:r w:rsidR="00AD482B">
        <w:rPr>
          <w:lang w:val="en-US"/>
        </w:rPr>
        <w:fldChar w:fldCharType="begin">
          <w:fldData xml:space="preserve">PEVuZE5vdGU+PENpdGU+PEF1dGhvcj5DaGVuPC9BdXRob3I+PFllYXI+MjAyNDwvWWVhcj48UmVj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</w:fldData>
        </w:fldChar>
      </w:r>
      <w:r w:rsidR="00086078">
        <w:rPr>
          <w:lang w:val="en-US"/>
        </w:rPr>
        <w:instrText xml:space="preserve"> ADDIN EN.CITE </w:instrText>
      </w:r>
      <w:r w:rsidR="00086078">
        <w:rPr>
          <w:lang w:val="en-US"/>
        </w:rPr>
        <w:fldChar w:fldCharType="begin">
          <w:fldData xml:space="preserve">PEVuZE5vdGU+PENpdGU+PEF1dGhvcj5DaGVuPC9BdXRob3I+PFllYXI+MjAyNDwvWWVhcj48UmVj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</w:fldData>
        </w:fldChar>
      </w:r>
      <w:r w:rsidR="00086078">
        <w:rPr>
          <w:lang w:val="en-US"/>
        </w:rPr>
        <w:instrText xml:space="preserve"> ADDIN EN.CITE.DATA </w:instrText>
      </w:r>
      <w:r w:rsidR="00086078">
        <w:rPr>
          <w:lang w:val="en-US"/>
        </w:rPr>
      </w:r>
      <w:r w:rsidR="00086078">
        <w:rPr>
          <w:lang w:val="en-US"/>
        </w:rPr>
        <w:fldChar w:fldCharType="end"/>
      </w:r>
      <w:r w:rsidR="00AD482B">
        <w:rPr>
          <w:lang w:val="en-US"/>
        </w:rPr>
      </w:r>
      <w:r w:rsidR="00AD482B">
        <w:rPr>
          <w:lang w:val="en-US"/>
        </w:rPr>
        <w:fldChar w:fldCharType="separate"/>
      </w:r>
      <w:r w:rsidR="00AD482B">
        <w:rPr>
          <w:noProof/>
          <w:lang w:val="en-US"/>
        </w:rPr>
        <w:t>(Chen et al., 2024; Srikanth et al., 2016)</w:t>
      </w:r>
      <w:r w:rsidR="00AD482B">
        <w:rPr>
          <w:lang w:val="en-US"/>
        </w:rPr>
        <w:fldChar w:fldCharType="end"/>
      </w:r>
      <w:r w:rsidR="00B701FC">
        <w:rPr>
          <w:lang w:val="en-US"/>
        </w:rPr>
        <w:t xml:space="preserve">. However, recent studies on environmental innovation point to </w:t>
      </w:r>
      <w:r w:rsidR="00D90A99">
        <w:rPr>
          <w:lang w:val="en-US"/>
        </w:rPr>
        <w:t xml:space="preserve">the </w:t>
      </w:r>
      <w:r w:rsidR="00B701FC">
        <w:rPr>
          <w:lang w:val="en-US"/>
        </w:rPr>
        <w:t xml:space="preserve">positive effects </w:t>
      </w:r>
      <w:r w:rsidR="00D90A99">
        <w:rPr>
          <w:lang w:val="en-US"/>
        </w:rPr>
        <w:t xml:space="preserve">of </w:t>
      </w:r>
      <w:r w:rsidR="00FB5B74">
        <w:rPr>
          <w:lang w:val="en-US"/>
        </w:rPr>
        <w:t>board diversity</w:t>
      </w:r>
      <w:r w:rsidR="00A265CA">
        <w:rPr>
          <w:lang w:val="en-US"/>
        </w:rPr>
        <w:t xml:space="preserve">, suggesting that diverse boards encourage management to commit to environmental innovation projects </w:t>
      </w:r>
      <w:r w:rsidR="00AD482B">
        <w:rPr>
          <w:lang w:val="en-US"/>
        </w:rPr>
        <w:fldChar w:fldCharType="begin"/>
      </w:r>
      <w:r w:rsidR="00086078">
        <w:rPr>
          <w:lang w:val="en-US"/>
        </w:rPr>
        <w:instrText xml:space="preserve"> ADDIN EN.CITE &lt;EndNote&gt;&lt;Cite&gt;&lt;Author&gt;Zaman&lt;/Author&gt;&lt;Year&gt;2024&lt;/Year&gt;&lt;RecNum&gt;2&lt;/RecNum&gt;&lt;DisplayText&gt;(Zaman et al., 2024)&lt;/DisplayText&gt;&lt;record&gt;&lt;rec-number&gt;2&lt;/rec-number&gt;&lt;foreign-keys&gt;&lt;key app="EN" db-id="wse99fzvz959wze5dwyxsvzzxz0zdarxd9rt" timestamp="1718347772"&gt;2&lt;/key&gt;&lt;/foreign-keys&gt;&lt;ref-type name="Journal Article"&gt;17&lt;/ref-type&gt;&lt;contributors&gt;&lt;authors&gt;&lt;author&gt;Zaman, R.&lt;/author&gt;&lt;author&gt;Asiaei, K.&lt;/author&gt;&lt;author&gt;Nadeem, M.&lt;/author&gt;&lt;author&gt;Malik, I.&lt;/author&gt;&lt;author&gt;Arif, M.&lt;/author&gt;&lt;/authors&gt;&lt;/contributors&gt;&lt;titles&gt;&lt;title&gt;Board demographic, structural diversity, and eco-innovation: International evidence&lt;/title&gt;&lt;secondary-title&gt;Corporate Governance-an International Review&lt;/secondary-title&gt;&lt;/titles&gt;&lt;periodical&gt;&lt;full-title&gt;Corporate Governance-an International Review&lt;/full-title&gt;&lt;/periodical&gt;&lt;pages&gt;374-390&lt;/pages&gt;&lt;volume&gt;32&lt;/volume&gt;&lt;number&gt;3&lt;/number&gt;&lt;dates&gt;&lt;year&gt;2024&lt;/year&gt;&lt;pub-dates&gt;&lt;date&gt;May&lt;/date&gt;&lt;/pub-dates&gt;&lt;/dates&gt;&lt;isbn&gt;0964-8410&lt;/isbn&gt;&lt;accession-num&gt;WOS:001001015800001&lt;/accession-num&gt;&lt;urls&gt;&lt;related-urls&gt;&lt;url&gt;&amp;lt;Go to ISI&amp;gt;://WOS:001001015800001&lt;/url&gt;&lt;/related-urls&gt;&lt;/urls&gt;&lt;electronic-resource-num&gt;10.1111/corg.12545&lt;/electronic-resource-num&gt;&lt;/record&gt;&lt;/Cite&gt;&lt;/EndNote&gt;</w:instrText>
      </w:r>
      <w:r w:rsidR="00AD482B">
        <w:rPr>
          <w:lang w:val="en-US"/>
        </w:rPr>
        <w:fldChar w:fldCharType="separate"/>
      </w:r>
      <w:r w:rsidR="00AD482B">
        <w:rPr>
          <w:noProof/>
          <w:lang w:val="en-US"/>
        </w:rPr>
        <w:t>(Zaman et al., 2024)</w:t>
      </w:r>
      <w:r w:rsidR="00AD482B">
        <w:rPr>
          <w:lang w:val="en-US"/>
        </w:rPr>
        <w:fldChar w:fldCharType="end"/>
      </w:r>
      <w:r w:rsidR="00A265CA">
        <w:rPr>
          <w:lang w:val="en-US"/>
        </w:rPr>
        <w:t xml:space="preserve"> </w:t>
      </w:r>
      <w:r w:rsidR="00AB4839">
        <w:rPr>
          <w:lang w:val="en-US"/>
        </w:rPr>
        <w:t xml:space="preserve">and that diverse boards are more likely to provide access to vital resources for such projects </w:t>
      </w:r>
      <w:r w:rsidR="006048F6">
        <w:rPr>
          <w:lang w:val="en-US"/>
        </w:rPr>
        <w:fldChar w:fldCharType="begin"/>
      </w:r>
      <w:r w:rsidR="006048F6">
        <w:rPr>
          <w:lang w:val="en-US"/>
        </w:rPr>
        <w:instrText xml:space="preserve"> ADDIN EN.CITE &lt;EndNote&gt;&lt;Cite&gt;&lt;Author&gt;Nadeem&lt;/Author&gt;&lt;Year&gt;2020&lt;/Year&gt;&lt;RecNum&gt;69&lt;/RecNum&gt;&lt;DisplayText&gt;(Nadeem, 2020)&lt;/DisplayText&gt;&lt;record&gt;&lt;rec-number&gt;69&lt;/rec-number&gt;&lt;foreign-keys&gt;&lt;key app="EN" db-id="wse99fzvz959wze5dwyxsvzzxz0zdarxd9rt" timestamp="1718370864"&gt;69&lt;/key&gt;&lt;/foreign-keys&gt;&lt;ref-type name="Journal Article"&gt;17&lt;/ref-type&gt;&lt;contributors&gt;&lt;authors&gt;&lt;author&gt;Nadeem, M.&lt;/author&gt;&lt;/authors&gt;&lt;/contributors&gt;&lt;titles&gt;&lt;title&gt;Does board gender diversity influence voluntary disclosure of intellectual capital in initial public offering prospectuses? Evidence from China&lt;/title&gt;&lt;secondary-title&gt;Corporate Governance-an International Review&lt;/secondary-title&gt;&lt;/titles&gt;&lt;periodical&gt;&lt;full-title&gt;Corporate Governance-an International Review&lt;/full-title&gt;&lt;/periodical&gt;&lt;pages&gt;100-118&lt;/pages&gt;&lt;volume&gt;28&lt;/volume&gt;&lt;number&gt;2&lt;/number&gt;&lt;dates&gt;&lt;year&gt;2020&lt;/year&gt;&lt;pub-dates&gt;&lt;date&gt;Mar&lt;/date&gt;&lt;/pub-dates&gt;&lt;/dates&gt;&lt;isbn&gt;0964-8410&lt;/isbn&gt;&lt;accession-num&gt;WOS:000502330000001&lt;/accession-num&gt;&lt;urls&gt;&lt;related-urls&gt;&lt;url&gt;&amp;lt;Go to ISI&amp;gt;://WOS:000502330000001&lt;/url&gt;&lt;/related-urls&gt;&lt;/urls&gt;&lt;electronic-resource-num&gt;10.1111/corg.12304&lt;/electronic-resource-num&gt;&lt;/record&gt;&lt;/Cite&gt;&lt;/EndNote&gt;</w:instrText>
      </w:r>
      <w:r w:rsidR="006048F6">
        <w:rPr>
          <w:lang w:val="en-US"/>
        </w:rPr>
        <w:fldChar w:fldCharType="separate"/>
      </w:r>
      <w:r w:rsidR="006048F6">
        <w:rPr>
          <w:noProof/>
          <w:lang w:val="en-US"/>
        </w:rPr>
        <w:t>(Nadeem, 2020)</w:t>
      </w:r>
      <w:r w:rsidR="006048F6">
        <w:rPr>
          <w:lang w:val="en-US"/>
        </w:rPr>
        <w:fldChar w:fldCharType="end"/>
      </w:r>
      <w:r w:rsidR="00AB4839">
        <w:rPr>
          <w:lang w:val="en-US"/>
        </w:rPr>
        <w:t xml:space="preserve">. </w:t>
      </w:r>
      <w:r w:rsidR="008F372E">
        <w:rPr>
          <w:lang w:val="en-GB"/>
        </w:rPr>
        <w:t xml:space="preserve">However, there is no present study that, besides measuring increases in environmental innovation, simultaneously captures the </w:t>
      </w:r>
      <w:r w:rsidR="00862CD5">
        <w:rPr>
          <w:lang w:val="en-GB"/>
        </w:rPr>
        <w:t>severely</w:t>
      </w:r>
      <w:r w:rsidR="008F372E">
        <w:rPr>
          <w:lang w:val="en-GB"/>
        </w:rPr>
        <w:t xml:space="preserve"> demanded decrease in polluting</w:t>
      </w:r>
      <w:r w:rsidR="00862CD5">
        <w:rPr>
          <w:lang w:val="en-GB"/>
        </w:rPr>
        <w:t xml:space="preserve"> conventional</w:t>
      </w:r>
      <w:r w:rsidR="008F372E">
        <w:rPr>
          <w:lang w:val="en-GB"/>
        </w:rPr>
        <w:t xml:space="preserve"> innovations. </w:t>
      </w:r>
      <w:r w:rsidR="0091019F">
        <w:rPr>
          <w:lang w:val="en-GB"/>
        </w:rPr>
        <w:t>Therefore, it remains</w:t>
      </w:r>
      <w:r w:rsidR="008F372E">
        <w:rPr>
          <w:lang w:val="en-GB"/>
        </w:rPr>
        <w:t xml:space="preserve"> unexplored whether surface-level board diversity could influence the firm to transition its innovative direction towards environmental innovation</w:t>
      </w:r>
      <w:r w:rsidR="007562BB">
        <w:rPr>
          <w:lang w:val="en-GB"/>
        </w:rPr>
        <w:t xml:space="preserve">. </w:t>
      </w:r>
      <w:r w:rsidR="00711818">
        <w:rPr>
          <w:lang w:val="en-US"/>
        </w:rPr>
        <w:t>Second, and t</w:t>
      </w:r>
      <w:r w:rsidR="00021537">
        <w:rPr>
          <w:lang w:val="en-US"/>
        </w:rPr>
        <w:t>o further</w:t>
      </w:r>
      <w:r w:rsidR="00E92341">
        <w:rPr>
          <w:lang w:val="en-US"/>
        </w:rPr>
        <w:t xml:space="preserve"> capture the composition of </w:t>
      </w:r>
      <w:r w:rsidR="00204178">
        <w:rPr>
          <w:lang w:val="en-US"/>
        </w:rPr>
        <w:t>the</w:t>
      </w:r>
      <w:r w:rsidR="00E92341">
        <w:rPr>
          <w:lang w:val="en-US"/>
        </w:rPr>
        <w:t xml:space="preserve"> board, the consequences of board tenure are </w:t>
      </w:r>
      <w:r w:rsidR="00964698">
        <w:rPr>
          <w:lang w:val="en-US"/>
        </w:rPr>
        <w:t xml:space="preserve">considered on the </w:t>
      </w:r>
      <w:r w:rsidR="00960C6F">
        <w:rPr>
          <w:lang w:val="en-US"/>
        </w:rPr>
        <w:t>relationship between surface-level board diversity and environmental innovation</w:t>
      </w:r>
      <w:r w:rsidR="008E425C">
        <w:rPr>
          <w:lang w:val="en-US"/>
        </w:rPr>
        <w:t xml:space="preserve">. </w:t>
      </w:r>
      <w:r w:rsidR="003C4DB6">
        <w:rPr>
          <w:lang w:val="en-US"/>
        </w:rPr>
        <w:t>Board tenure</w:t>
      </w:r>
      <w:r w:rsidR="005778E9">
        <w:rPr>
          <w:lang w:val="en-US"/>
        </w:rPr>
        <w:t xml:space="preserve"> refers</w:t>
      </w:r>
      <w:r w:rsidR="003C4DB6">
        <w:rPr>
          <w:lang w:val="en-US"/>
        </w:rPr>
        <w:t xml:space="preserve"> to the amount of time that directors serve on a board, </w:t>
      </w:r>
      <w:r w:rsidR="00171C2C">
        <w:rPr>
          <w:lang w:val="en-US"/>
        </w:rPr>
        <w:t xml:space="preserve">and typically </w:t>
      </w:r>
      <w:r w:rsidR="00606B9B">
        <w:rPr>
          <w:lang w:val="en-US"/>
        </w:rPr>
        <w:t xml:space="preserve">long board tenure is </w:t>
      </w:r>
      <w:r w:rsidR="00171C2C">
        <w:rPr>
          <w:lang w:val="en-US"/>
        </w:rPr>
        <w:t xml:space="preserve">associated with reduced board performance </w:t>
      </w:r>
      <w:r w:rsidR="00606B9B">
        <w:rPr>
          <w:lang w:val="en-US"/>
        </w:rPr>
        <w:fldChar w:fldCharType="begin">
          <w:fldData xml:space="preserve">PEVuZE5vdGU+PENpdGU+PEF1dGhvcj5FaXNlbmhhcmR0PC9BdXRob3I+PFllYXI+MTk4OTwvWWVh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</w:fldData>
        </w:fldChar>
      </w:r>
      <w:r w:rsidR="00606B9B">
        <w:rPr>
          <w:lang w:val="en-US"/>
        </w:rPr>
        <w:instrText xml:space="preserve"> ADDIN EN.CITE </w:instrText>
      </w:r>
      <w:r w:rsidR="00606B9B">
        <w:rPr>
          <w:lang w:val="en-US"/>
        </w:rPr>
        <w:fldChar w:fldCharType="begin">
          <w:fldData xml:space="preserve">PEVuZE5vdGU+PENpdGU+PEF1dGhvcj5FaXNlbmhhcmR0PC9BdXRob3I+PFllYXI+MTk4OTwvWWVh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</w:fldData>
        </w:fldChar>
      </w:r>
      <w:r w:rsidR="00606B9B">
        <w:rPr>
          <w:lang w:val="en-US"/>
        </w:rPr>
        <w:instrText xml:space="preserve"> ADDIN EN.CITE.DATA </w:instrText>
      </w:r>
      <w:r w:rsidR="00606B9B">
        <w:rPr>
          <w:lang w:val="en-US"/>
        </w:rPr>
      </w:r>
      <w:r w:rsidR="00606B9B">
        <w:rPr>
          <w:lang w:val="en-US"/>
        </w:rPr>
        <w:fldChar w:fldCharType="end"/>
      </w:r>
      <w:r w:rsidR="00606B9B">
        <w:rPr>
          <w:lang w:val="en-US"/>
        </w:rPr>
      </w:r>
      <w:r w:rsidR="00606B9B">
        <w:rPr>
          <w:lang w:val="en-US"/>
        </w:rPr>
        <w:fldChar w:fldCharType="separate"/>
      </w:r>
      <w:r w:rsidR="00606B9B">
        <w:rPr>
          <w:noProof/>
          <w:lang w:val="en-US"/>
        </w:rPr>
        <w:t>(e.g. Eisenhardt, 1989; Hillman &amp; Dalziel, 2003)</w:t>
      </w:r>
      <w:r w:rsidR="00606B9B">
        <w:rPr>
          <w:lang w:val="en-US"/>
        </w:rPr>
        <w:fldChar w:fldCharType="end"/>
      </w:r>
      <w:r w:rsidR="00171C2C">
        <w:rPr>
          <w:lang w:val="en-US"/>
        </w:rPr>
        <w:t xml:space="preserve">. </w:t>
      </w:r>
      <w:r w:rsidR="009C01A1">
        <w:rPr>
          <w:lang w:val="en-US"/>
        </w:rPr>
        <w:t xml:space="preserve">However, board tenure </w:t>
      </w:r>
      <w:r w:rsidR="00163AB6">
        <w:rPr>
          <w:lang w:val="en-US"/>
        </w:rPr>
        <w:t>is in this study argued to</w:t>
      </w:r>
      <w:r w:rsidR="009C01A1">
        <w:rPr>
          <w:lang w:val="en-US"/>
        </w:rPr>
        <w:t xml:space="preserve"> </w:t>
      </w:r>
      <w:r w:rsidR="003C4DB6">
        <w:rPr>
          <w:lang w:val="en-US"/>
        </w:rPr>
        <w:t xml:space="preserve">reflect the extent to which directors possess firm-specific knowledge </w:t>
      </w:r>
      <w:r w:rsidR="003C4DB6" w:rsidRPr="00B12FC8">
        <w:rPr>
          <w:lang w:val="en-US"/>
        </w:rPr>
        <w:fldChar w:fldCharType="begin">
          <w:fldData xml:space="preserve">PEVuZE5vdGU+PENpdGU+PEF1dGhvcj5Lb3I8L0F1dGhvcj48WWVhcj4yMDA5PC9ZZWFyPjxSZWNO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</w:fldData>
        </w:fldChar>
      </w:r>
      <w:r w:rsidR="00086078">
        <w:rPr>
          <w:lang w:val="en-US"/>
        </w:rPr>
        <w:instrText xml:space="preserve"> ADDIN EN.CITE </w:instrText>
      </w:r>
      <w:r w:rsidR="00086078">
        <w:rPr>
          <w:lang w:val="en-US"/>
        </w:rPr>
        <w:fldChar w:fldCharType="begin">
          <w:fldData xml:space="preserve">PEVuZE5vdGU+PENpdGU+PEF1dGhvcj5Lb3I8L0F1dGhvcj48WWVhcj4yMDA5PC9ZZWFyPjxSZWNO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</w:fldData>
        </w:fldChar>
      </w:r>
      <w:r w:rsidR="00086078">
        <w:rPr>
          <w:lang w:val="en-US"/>
        </w:rPr>
        <w:instrText xml:space="preserve"> ADDIN EN.CITE.DATA </w:instrText>
      </w:r>
      <w:r w:rsidR="00086078">
        <w:rPr>
          <w:lang w:val="en-US"/>
        </w:rPr>
      </w:r>
      <w:r w:rsidR="00086078">
        <w:rPr>
          <w:lang w:val="en-US"/>
        </w:rPr>
        <w:fldChar w:fldCharType="end"/>
      </w:r>
      <w:r w:rsidR="003C4DB6" w:rsidRPr="00B12FC8">
        <w:rPr>
          <w:lang w:val="en-US"/>
        </w:rPr>
      </w:r>
      <w:r w:rsidR="003C4DB6" w:rsidRPr="00B12FC8">
        <w:rPr>
          <w:lang w:val="en-US"/>
        </w:rPr>
        <w:fldChar w:fldCharType="separate"/>
      </w:r>
      <w:r w:rsidR="003C4DB6">
        <w:rPr>
          <w:noProof/>
          <w:lang w:val="en-US"/>
        </w:rPr>
        <w:t>(Bonini et al., 2022; Kor &amp; Sundaramurthy, 2009)</w:t>
      </w:r>
      <w:r w:rsidR="003C4DB6" w:rsidRPr="00B12FC8">
        <w:rPr>
          <w:lang w:val="en-US"/>
        </w:rPr>
        <w:fldChar w:fldCharType="end"/>
      </w:r>
      <w:r w:rsidR="003C4DB6">
        <w:rPr>
          <w:lang w:val="en-US"/>
        </w:rPr>
        <w:t>.</w:t>
      </w:r>
      <w:r w:rsidR="003518D7">
        <w:rPr>
          <w:lang w:val="en-US"/>
        </w:rPr>
        <w:t xml:space="preserve"> </w:t>
      </w:r>
      <w:r w:rsidR="008E425C">
        <w:rPr>
          <w:lang w:val="en-US"/>
        </w:rPr>
        <w:t xml:space="preserve">Such knowledge refers to </w:t>
      </w:r>
      <w:r w:rsidR="00FC25A3">
        <w:rPr>
          <w:lang w:val="en-US"/>
        </w:rPr>
        <w:t xml:space="preserve">an </w:t>
      </w:r>
      <w:r w:rsidR="00A0500F">
        <w:rPr>
          <w:lang w:val="en-US"/>
        </w:rPr>
        <w:t xml:space="preserve">extensive understanding </w:t>
      </w:r>
      <w:r w:rsidR="00FC25A3">
        <w:rPr>
          <w:lang w:val="en-US"/>
        </w:rPr>
        <w:t xml:space="preserve">of </w:t>
      </w:r>
      <w:r w:rsidR="00A0500F">
        <w:rPr>
          <w:lang w:val="en-US"/>
        </w:rPr>
        <w:t xml:space="preserve">specific </w:t>
      </w:r>
      <w:r w:rsidR="00C34729">
        <w:rPr>
          <w:lang w:val="en-US"/>
        </w:rPr>
        <w:t xml:space="preserve">firm </w:t>
      </w:r>
      <w:r w:rsidR="00A0500F">
        <w:rPr>
          <w:lang w:val="en-US"/>
        </w:rPr>
        <w:t>issues such as corporate culture, R&amp;D project</w:t>
      </w:r>
      <w:r w:rsidR="00C34729">
        <w:rPr>
          <w:lang w:val="en-US"/>
        </w:rPr>
        <w:t xml:space="preserve">s, stakeholder relationships, and past </w:t>
      </w:r>
      <w:r w:rsidR="0074505A">
        <w:rPr>
          <w:lang w:val="en-US"/>
        </w:rPr>
        <w:t>strategic challenges</w:t>
      </w:r>
      <w:r w:rsidR="00142C45">
        <w:rPr>
          <w:lang w:val="en-US"/>
        </w:rPr>
        <w:t xml:space="preserve">, </w:t>
      </w:r>
      <w:r w:rsidR="002347B5">
        <w:rPr>
          <w:lang w:val="en-US"/>
        </w:rPr>
        <w:t>which</w:t>
      </w:r>
      <w:r w:rsidR="00142C45">
        <w:rPr>
          <w:lang w:val="en-US"/>
        </w:rPr>
        <w:t xml:space="preserve"> has to be accumulated over time</w:t>
      </w:r>
      <w:r w:rsidR="00204178">
        <w:rPr>
          <w:lang w:val="en-US"/>
        </w:rPr>
        <w:t xml:space="preserve"> </w:t>
      </w:r>
      <w:r w:rsidR="006048F6">
        <w:rPr>
          <w:lang w:val="en-US"/>
        </w:rPr>
        <w:fldChar w:fldCharType="begin"/>
      </w:r>
      <w:r w:rsidR="006048F6">
        <w:rPr>
          <w:lang w:val="en-US"/>
        </w:rPr>
        <w:instrText xml:space="preserve"> ADDIN EN.CITE &lt;EndNote&gt;&lt;Cite&gt;&lt;Author&gt;Wang&lt;/Author&gt;&lt;Year&gt;2009&lt;/Year&gt;&lt;RecNum&gt;77&lt;/RecNum&gt;&lt;DisplayText&gt;(Wang et al., 2009)&lt;/DisplayText&gt;&lt;record&gt;&lt;rec-number&gt;77&lt;/rec-number&gt;&lt;foreign-keys&gt;&lt;key app="EN" db-id="wse99fzvz959wze5dwyxsvzzxz0zdarxd9rt" timestamp="1718370864"&gt;77&lt;/key&gt;&lt;/foreign-keys&gt;&lt;ref-type name="Journal Article"&gt;17&lt;/ref-type&gt;&lt;contributors&gt;&lt;authors&gt;&lt;author&gt;Wang, H. C.&lt;/author&gt;&lt;author&gt;He, J. Y.&lt;/author&gt;&lt;author&gt;Mahoney, J. T.&lt;/author&gt;&lt;/authors&gt;&lt;/contributors&gt;&lt;titles&gt;&lt;title&gt;FIRM-SPECIFIC KNOWLEDGE RESOURCES AND COMPETITIVE ADVANTAGE: THE ROLES OF ECONOMIC- AND RELATIONSHIP-BASED EMPLOYEE GOVERNANCE MECHANISMS&lt;/title&gt;&lt;secondary-title&gt;Strategic Management Journal&lt;/secondary-title&gt;&lt;/titles&gt;&lt;periodical&gt;&lt;full-title&gt;Strategic Management Journal&lt;/full-title&gt;&lt;/periodical&gt;&lt;pages&gt;1265-1285&lt;/pages&gt;&lt;volume&gt;30&lt;/volume&gt;&lt;number&gt;12&lt;/number&gt;&lt;dates&gt;&lt;year&gt;2009&lt;/year&gt;&lt;pub-dates&gt;&lt;date&gt;Dec&lt;/date&gt;&lt;/pub-dates&gt;&lt;/dates&gt;&lt;isbn&gt;0143-2095&lt;/isbn&gt;&lt;accession-num&gt;WOS:000271408600002&lt;/accession-num&gt;&lt;urls&gt;&lt;related-urls&gt;&lt;url&gt;&amp;lt;Go to ISI&amp;gt;://WOS:000271408600002&lt;/url&gt;&lt;/related-urls&gt;&lt;/urls&gt;&lt;electronic-resource-num&gt;10.1002/smj.787&lt;/electronic-resource-num&gt;&lt;/record&gt;&lt;/Cite&gt;&lt;/EndNote&gt;</w:instrText>
      </w:r>
      <w:r w:rsidR="006048F6">
        <w:rPr>
          <w:lang w:val="en-US"/>
        </w:rPr>
        <w:fldChar w:fldCharType="separate"/>
      </w:r>
      <w:r w:rsidR="006048F6">
        <w:rPr>
          <w:noProof/>
          <w:lang w:val="en-US"/>
        </w:rPr>
        <w:t>(Wang et al., 2009)</w:t>
      </w:r>
      <w:r w:rsidR="006048F6">
        <w:rPr>
          <w:lang w:val="en-US"/>
        </w:rPr>
        <w:fldChar w:fldCharType="end"/>
      </w:r>
      <w:r w:rsidR="006048F6">
        <w:rPr>
          <w:lang w:val="en-US"/>
        </w:rPr>
        <w:t>.</w:t>
      </w:r>
    </w:p>
    <w:p w14:paraId="7A376AE4" w14:textId="6A7CADEE" w:rsidR="0012545A" w:rsidRDefault="00B525ED" w:rsidP="00CD7ED6">
      <w:pPr>
        <w:spacing w:line="360" w:lineRule="auto"/>
        <w:ind w:firstLine="720"/>
        <w:rPr>
          <w:lang w:val="en-GB"/>
        </w:rPr>
      </w:pPr>
      <w:r>
        <w:rPr>
          <w:lang w:val="en-GB"/>
        </w:rPr>
        <w:t>This study argues that</w:t>
      </w:r>
      <w:r w:rsidR="0012545A">
        <w:rPr>
          <w:lang w:val="en-GB"/>
        </w:rPr>
        <w:t xml:space="preserve"> </w:t>
      </w:r>
      <w:r w:rsidR="00FD6943">
        <w:rPr>
          <w:lang w:val="en-GB"/>
        </w:rPr>
        <w:t xml:space="preserve">the nature of environmental innovation asks for </w:t>
      </w:r>
      <w:r w:rsidR="009023D5">
        <w:rPr>
          <w:lang w:val="en-GB"/>
        </w:rPr>
        <w:t xml:space="preserve">greater variety in perspectives, expertise, and experience, which is </w:t>
      </w:r>
      <w:r w:rsidR="00246EF7">
        <w:rPr>
          <w:lang w:val="en-GB"/>
        </w:rPr>
        <w:t>a result of</w:t>
      </w:r>
      <w:r w:rsidR="0057705D">
        <w:rPr>
          <w:lang w:val="en-GB"/>
        </w:rPr>
        <w:t xml:space="preserve"> surface-level board diversity</w:t>
      </w:r>
      <w:r w:rsidR="00B82CFF">
        <w:rPr>
          <w:lang w:val="en-GB"/>
        </w:rPr>
        <w:t xml:space="preserve"> </w:t>
      </w:r>
      <w:r w:rsidR="00870C96">
        <w:rPr>
          <w:lang w:val="en-GB"/>
        </w:rPr>
        <w:fldChar w:fldCharType="begin">
          <w:fldData xml:space="preserve">PEVuZE5vdGU+PENpdGU+PEF1dGhvcj5aYW1hbjwvQXV0aG9yPjxZZWFyPjIwMjQ8L1llYXI+PFJl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</w:fldData>
        </w:fldChar>
      </w:r>
      <w:r w:rsidR="00870C96">
        <w:rPr>
          <w:lang w:val="en-GB"/>
        </w:rPr>
        <w:instrText xml:space="preserve"> ADDIN EN.CITE </w:instrText>
      </w:r>
      <w:r w:rsidR="00870C96">
        <w:rPr>
          <w:lang w:val="en-GB"/>
        </w:rPr>
        <w:fldChar w:fldCharType="begin">
          <w:fldData xml:space="preserve">PEVuZE5vdGU+PENpdGU+PEF1dGhvcj5aYW1hbjwvQXV0aG9yPjxZZWFyPjIwMjQ8L1llYXI+PFJl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</w:fldData>
        </w:fldChar>
      </w:r>
      <w:r w:rsidR="00870C96">
        <w:rPr>
          <w:lang w:val="en-GB"/>
        </w:rPr>
        <w:instrText xml:space="preserve"> ADDIN EN.CITE.DATA </w:instrText>
      </w:r>
      <w:r w:rsidR="00870C96">
        <w:rPr>
          <w:lang w:val="en-GB"/>
        </w:rPr>
      </w:r>
      <w:r w:rsidR="00870C96">
        <w:rPr>
          <w:lang w:val="en-GB"/>
        </w:rPr>
        <w:fldChar w:fldCharType="end"/>
      </w:r>
      <w:r w:rsidR="00870C96">
        <w:rPr>
          <w:lang w:val="en-GB"/>
        </w:rPr>
      </w:r>
      <w:r w:rsidR="00870C96">
        <w:rPr>
          <w:lang w:val="en-GB"/>
        </w:rPr>
        <w:fldChar w:fldCharType="separate"/>
      </w:r>
      <w:r w:rsidR="00870C96">
        <w:rPr>
          <w:noProof/>
          <w:lang w:val="en-GB"/>
        </w:rPr>
        <w:t xml:space="preserve">(Johnson et </w:t>
      </w:r>
      <w:r w:rsidR="00870C96">
        <w:rPr>
          <w:noProof/>
          <w:lang w:val="en-GB"/>
        </w:rPr>
        <w:lastRenderedPageBreak/>
        <w:t>al., 2013; Zaman et al., 2024)</w:t>
      </w:r>
      <w:r w:rsidR="00870C96">
        <w:rPr>
          <w:lang w:val="en-GB"/>
        </w:rPr>
        <w:fldChar w:fldCharType="end"/>
      </w:r>
      <w:r w:rsidR="0057705D">
        <w:rPr>
          <w:lang w:val="en-GB"/>
        </w:rPr>
        <w:t xml:space="preserve">. </w:t>
      </w:r>
      <w:r w:rsidR="00F318A0">
        <w:rPr>
          <w:lang w:val="en-GB"/>
        </w:rPr>
        <w:t>T</w:t>
      </w:r>
      <w:r w:rsidR="0057705D">
        <w:rPr>
          <w:lang w:val="en-GB"/>
        </w:rPr>
        <w:t xml:space="preserve">he study challenges the perspectives on </w:t>
      </w:r>
      <w:r w:rsidR="00170DBD">
        <w:rPr>
          <w:lang w:val="en-GB"/>
        </w:rPr>
        <w:t xml:space="preserve">social categorization and coordination failure as a result of diverse boards. Second, the study argues for long-tenured boards to </w:t>
      </w:r>
      <w:r w:rsidR="008232AD">
        <w:rPr>
          <w:lang w:val="en-GB"/>
        </w:rPr>
        <w:t xml:space="preserve">make the influence </w:t>
      </w:r>
      <w:r w:rsidR="00F93CE9">
        <w:rPr>
          <w:lang w:val="en-GB"/>
        </w:rPr>
        <w:t xml:space="preserve">of </w:t>
      </w:r>
      <w:r w:rsidR="008232AD">
        <w:rPr>
          <w:lang w:val="en-GB"/>
        </w:rPr>
        <w:t xml:space="preserve">surface-level board diversity on environmental innovation more positive. </w:t>
      </w:r>
      <w:r w:rsidR="00F07B98">
        <w:rPr>
          <w:lang w:val="en-GB"/>
        </w:rPr>
        <w:t>T</w:t>
      </w:r>
      <w:r w:rsidR="00995F9B">
        <w:rPr>
          <w:lang w:val="en-GB"/>
        </w:rPr>
        <w:t>he study points to</w:t>
      </w:r>
      <w:r w:rsidR="00B82C32">
        <w:rPr>
          <w:lang w:val="en-US"/>
        </w:rPr>
        <w:t xml:space="preserve"> the context of environmental pressure for climate actions</w:t>
      </w:r>
      <w:r w:rsidR="00C70E26">
        <w:rPr>
          <w:lang w:val="en-US"/>
        </w:rPr>
        <w:t>,</w:t>
      </w:r>
      <w:r w:rsidR="00995F9B">
        <w:rPr>
          <w:lang w:val="en-GB"/>
        </w:rPr>
        <w:t xml:space="preserve"> </w:t>
      </w:r>
      <w:r w:rsidR="00F07B98">
        <w:rPr>
          <w:lang w:val="en-GB"/>
        </w:rPr>
        <w:t xml:space="preserve">and the </w:t>
      </w:r>
      <w:r w:rsidR="00995F9B">
        <w:rPr>
          <w:lang w:val="en-GB"/>
        </w:rPr>
        <w:t xml:space="preserve">benefits of extensive firm-specific knowledge, </w:t>
      </w:r>
      <w:r w:rsidR="00C70E26">
        <w:rPr>
          <w:lang w:val="en-GB"/>
        </w:rPr>
        <w:t xml:space="preserve">which </w:t>
      </w:r>
      <w:r w:rsidR="00995F9B">
        <w:rPr>
          <w:lang w:val="en-GB"/>
        </w:rPr>
        <w:t xml:space="preserve">challenges the traditional </w:t>
      </w:r>
      <w:r w:rsidR="00C70E26">
        <w:rPr>
          <w:lang w:val="en-GB"/>
        </w:rPr>
        <w:t>agency theory perspective</w:t>
      </w:r>
      <w:r w:rsidR="00314278">
        <w:rPr>
          <w:lang w:val="en-GB"/>
        </w:rPr>
        <w:t xml:space="preserve"> that indicate</w:t>
      </w:r>
      <w:r w:rsidR="00C70E26">
        <w:rPr>
          <w:lang w:val="en-GB"/>
        </w:rPr>
        <w:t>s</w:t>
      </w:r>
      <w:r w:rsidR="00314278">
        <w:rPr>
          <w:lang w:val="en-GB"/>
        </w:rPr>
        <w:t xml:space="preserve"> </w:t>
      </w:r>
      <w:r w:rsidR="00986A0A">
        <w:rPr>
          <w:lang w:val="en-GB"/>
        </w:rPr>
        <w:t xml:space="preserve">the </w:t>
      </w:r>
      <w:r w:rsidR="00314278">
        <w:rPr>
          <w:lang w:val="en-GB"/>
        </w:rPr>
        <w:t xml:space="preserve">negative effects </w:t>
      </w:r>
      <w:r w:rsidR="00F93CE9">
        <w:rPr>
          <w:lang w:val="en-GB"/>
        </w:rPr>
        <w:t xml:space="preserve">of </w:t>
      </w:r>
      <w:r w:rsidR="00314278">
        <w:rPr>
          <w:lang w:val="en-GB"/>
        </w:rPr>
        <w:t>long-tenured boards.</w:t>
      </w:r>
      <w:r w:rsidR="00986A0A">
        <w:rPr>
          <w:lang w:val="en-GB"/>
        </w:rPr>
        <w:t xml:space="preserve"> </w:t>
      </w:r>
    </w:p>
    <w:p w14:paraId="687A4328" w14:textId="77777777" w:rsidR="00F051B1" w:rsidRDefault="00B85694" w:rsidP="00F051B1">
      <w:pPr>
        <w:spacing w:line="360" w:lineRule="auto"/>
        <w:ind w:firstLine="720"/>
        <w:rPr>
          <w:lang w:val="en-US"/>
        </w:rPr>
      </w:pPr>
      <w:r>
        <w:rPr>
          <w:lang w:val="en-US"/>
        </w:rPr>
        <w:t xml:space="preserve">The ultimate purpose </w:t>
      </w:r>
      <w:r w:rsidR="00A45C5C">
        <w:rPr>
          <w:lang w:val="en-US"/>
        </w:rPr>
        <w:t>is</w:t>
      </w:r>
      <w:r>
        <w:rPr>
          <w:lang w:val="en-US"/>
        </w:rPr>
        <w:t xml:space="preserve"> </w:t>
      </w:r>
      <w:r w:rsidR="00923FA7">
        <w:rPr>
          <w:lang w:val="en-US"/>
        </w:rPr>
        <w:t xml:space="preserve">thus </w:t>
      </w:r>
      <w:r>
        <w:rPr>
          <w:lang w:val="en-US"/>
        </w:rPr>
        <w:t xml:space="preserve">to understand how boards could be composed </w:t>
      </w:r>
      <w:r w:rsidR="008A4D98">
        <w:rPr>
          <w:lang w:val="en-US"/>
        </w:rPr>
        <w:t>to</w:t>
      </w:r>
      <w:r w:rsidR="00A8795D">
        <w:rPr>
          <w:lang w:val="en-US"/>
        </w:rPr>
        <w:t xml:space="preserve"> drive firms </w:t>
      </w:r>
      <w:r w:rsidR="00923FA7">
        <w:rPr>
          <w:lang w:val="en-US"/>
        </w:rPr>
        <w:t>toward</w:t>
      </w:r>
      <w:r w:rsidR="00A8795D">
        <w:rPr>
          <w:lang w:val="en-US"/>
        </w:rPr>
        <w:t xml:space="preserve"> sustainable transitions. The research question that this study aims to answer is: </w:t>
      </w:r>
      <w:r w:rsidR="008B7243">
        <w:rPr>
          <w:lang w:val="en-US"/>
        </w:rPr>
        <w:t>“</w:t>
      </w:r>
      <w:r w:rsidR="001F0105">
        <w:rPr>
          <w:i/>
          <w:iCs/>
          <w:lang w:val="en-GB"/>
        </w:rPr>
        <w:t xml:space="preserve">How </w:t>
      </w:r>
      <w:r w:rsidR="00631497" w:rsidRPr="00337F18">
        <w:rPr>
          <w:i/>
          <w:iCs/>
          <w:lang w:val="en-GB"/>
        </w:rPr>
        <w:t>does board composition</w:t>
      </w:r>
      <w:r w:rsidR="00FB6F12">
        <w:rPr>
          <w:i/>
          <w:iCs/>
          <w:lang w:val="en-GB"/>
        </w:rPr>
        <w:t xml:space="preserve"> </w:t>
      </w:r>
      <w:r w:rsidR="00631497" w:rsidRPr="00337F18">
        <w:rPr>
          <w:i/>
          <w:iCs/>
          <w:lang w:val="en-GB"/>
        </w:rPr>
        <w:t>influence</w:t>
      </w:r>
      <w:r w:rsidR="00613338">
        <w:rPr>
          <w:i/>
          <w:iCs/>
          <w:lang w:val="en-GB"/>
        </w:rPr>
        <w:t xml:space="preserve"> firms to transition</w:t>
      </w:r>
      <w:r w:rsidR="00A45C5C">
        <w:rPr>
          <w:i/>
          <w:iCs/>
          <w:lang w:val="en-GB"/>
        </w:rPr>
        <w:t xml:space="preserve"> their</w:t>
      </w:r>
      <w:r w:rsidR="00613338">
        <w:rPr>
          <w:i/>
          <w:iCs/>
          <w:lang w:val="en-GB"/>
        </w:rPr>
        <w:t xml:space="preserve"> innovative direction towards </w:t>
      </w:r>
      <w:r w:rsidR="001F0105">
        <w:rPr>
          <w:i/>
          <w:iCs/>
          <w:lang w:val="en-GB"/>
        </w:rPr>
        <w:t>environmental innovation?</w:t>
      </w:r>
      <w:r w:rsidR="008B7243">
        <w:rPr>
          <w:i/>
          <w:iCs/>
          <w:lang w:val="en-GB"/>
        </w:rPr>
        <w:t>”.</w:t>
      </w:r>
      <w:r w:rsidR="008159C1">
        <w:rPr>
          <w:i/>
          <w:iCs/>
          <w:lang w:val="en-GB"/>
        </w:rPr>
        <w:t xml:space="preserve"> </w:t>
      </w:r>
      <w:r w:rsidR="008B7243">
        <w:rPr>
          <w:lang w:val="en-US"/>
        </w:rPr>
        <w:t>To</w:t>
      </w:r>
      <w:r w:rsidR="000F60A1">
        <w:rPr>
          <w:lang w:val="en-US"/>
        </w:rPr>
        <w:t xml:space="preserve"> </w:t>
      </w:r>
      <w:r w:rsidR="00B06A39">
        <w:rPr>
          <w:lang w:val="en-US"/>
        </w:rPr>
        <w:t>answer the</w:t>
      </w:r>
      <w:r w:rsidR="000F60A1">
        <w:rPr>
          <w:lang w:val="en-US"/>
        </w:rPr>
        <w:t xml:space="preserve"> research question, the study </w:t>
      </w:r>
      <w:r w:rsidR="00382D08">
        <w:rPr>
          <w:lang w:val="en-US"/>
        </w:rPr>
        <w:t>focuses</w:t>
      </w:r>
      <w:r w:rsidR="000C026C">
        <w:rPr>
          <w:lang w:val="en-US"/>
        </w:rPr>
        <w:t xml:space="preserve"> on</w:t>
      </w:r>
      <w:r w:rsidR="007D6A1B">
        <w:rPr>
          <w:lang w:val="en-US"/>
        </w:rPr>
        <w:t xml:space="preserve"> the automotive industry</w:t>
      </w:r>
      <w:r w:rsidR="00760368">
        <w:rPr>
          <w:lang w:val="en-US"/>
        </w:rPr>
        <w:t>, which has</w:t>
      </w:r>
      <w:r w:rsidR="00C7098C">
        <w:rPr>
          <w:lang w:val="en-US"/>
        </w:rPr>
        <w:t xml:space="preserve"> been</w:t>
      </w:r>
      <w:r w:rsidR="004E580F">
        <w:rPr>
          <w:lang w:val="en-US"/>
        </w:rPr>
        <w:t xml:space="preserve"> severely pressured to </w:t>
      </w:r>
      <w:r w:rsidR="002833FA">
        <w:rPr>
          <w:lang w:val="en-US"/>
        </w:rPr>
        <w:t xml:space="preserve">reduce </w:t>
      </w:r>
      <w:r w:rsidR="005B5D36">
        <w:rPr>
          <w:lang w:val="en-US"/>
        </w:rPr>
        <w:t xml:space="preserve">the </w:t>
      </w:r>
      <w:r w:rsidR="002833FA">
        <w:rPr>
          <w:lang w:val="en-US"/>
        </w:rPr>
        <w:t>production of</w:t>
      </w:r>
      <w:r w:rsidR="004E580F">
        <w:rPr>
          <w:lang w:val="en-US"/>
        </w:rPr>
        <w:t xml:space="preserve"> polluting </w:t>
      </w:r>
      <w:r w:rsidR="001C732E">
        <w:rPr>
          <w:lang w:val="en-US"/>
        </w:rPr>
        <w:t>cars</w:t>
      </w:r>
      <w:r w:rsidR="004E580F">
        <w:rPr>
          <w:lang w:val="en-US"/>
        </w:rPr>
        <w:t xml:space="preserve"> and to </w:t>
      </w:r>
      <w:r w:rsidR="001C732E">
        <w:rPr>
          <w:lang w:val="en-US"/>
        </w:rPr>
        <w:t>develop</w:t>
      </w:r>
      <w:r w:rsidR="004E580F">
        <w:rPr>
          <w:lang w:val="en-US"/>
        </w:rPr>
        <w:t xml:space="preserve"> </w:t>
      </w:r>
      <w:r w:rsidR="002833FA">
        <w:rPr>
          <w:lang w:val="en-US"/>
        </w:rPr>
        <w:t xml:space="preserve">more </w:t>
      </w:r>
      <w:r w:rsidR="001C732E">
        <w:rPr>
          <w:lang w:val="en-US"/>
        </w:rPr>
        <w:t>sustainable alternatives</w:t>
      </w:r>
      <w:r w:rsidR="004E580F">
        <w:rPr>
          <w:lang w:val="en-US"/>
        </w:rPr>
        <w:t xml:space="preserve"> </w:t>
      </w:r>
      <w:r w:rsidR="004E580F">
        <w:rPr>
          <w:lang w:val="en-US"/>
        </w:rPr>
        <w:fldChar w:fldCharType="begin"/>
      </w:r>
      <w:r w:rsidR="006C1590">
        <w:rPr>
          <w:lang w:val="en-US"/>
        </w:rPr>
        <w:instrText xml:space="preserve"> ADDIN EN.CITE &lt;EndNote&gt;&lt;Cite&gt;&lt;Author&gt;Pohl&lt;/Author&gt;&lt;Year&gt;2021&lt;/Year&gt;&lt;RecNum&gt;69&lt;/RecNum&gt;&lt;DisplayText&gt;(Pohl, 2021)&lt;/DisplayText&gt;&lt;record&gt;&lt;rec-number&gt;69&lt;/rec-number&gt;&lt;foreign-keys&gt;&lt;key app="EN" db-id="550rpxwafz5z5wetav4p0r0sv2dtf2rvtwwf" timestamp="1711323963"&gt;69&lt;/key&gt;&lt;/foreign-keys&gt;&lt;ref-type name="Electronic Article"&gt;43&lt;/ref-type&gt;&lt;contributors&gt;&lt;authors&gt;&lt;author&gt;Pohl, Thomas&lt;/author&gt;&lt;/authors&gt;&lt;/contributors&gt;&lt;titles&gt;&lt;title&gt;How The Automotive Industry Is Driving Toward A Sustainable Future&lt;/title&gt;&lt;/titles&gt;&lt;dates&gt;&lt;year&gt;2021&lt;/year&gt;&lt;pub-dates&gt;&lt;date&gt;24/03/2024&lt;/date&gt;&lt;/pub-dates&gt;&lt;/dates&gt;&lt;publisher&gt;Forbes&lt;/publisher&gt;&lt;urls&gt;&lt;related-urls&gt;&lt;url&gt;https://www.forbes.com/sites/sap/2021/12/01/how-the-automotive-industry-is-driving-toward-a-sustainable-future/?sh=20b9b1818f1b&lt;/url&gt;&lt;/related-urls&gt;&lt;/urls&gt;&lt;/record&gt;&lt;/Cite&gt;&lt;/EndNote&gt;</w:instrText>
      </w:r>
      <w:r w:rsidR="004E580F">
        <w:rPr>
          <w:lang w:val="en-US"/>
        </w:rPr>
        <w:fldChar w:fldCharType="separate"/>
      </w:r>
      <w:r w:rsidR="004E580F">
        <w:rPr>
          <w:noProof/>
          <w:lang w:val="en-US"/>
        </w:rPr>
        <w:t>(Pohl, 2021)</w:t>
      </w:r>
      <w:r w:rsidR="004E580F">
        <w:rPr>
          <w:lang w:val="en-US"/>
        </w:rPr>
        <w:fldChar w:fldCharType="end"/>
      </w:r>
      <w:r w:rsidR="004E580F">
        <w:rPr>
          <w:lang w:val="en-US"/>
        </w:rPr>
        <w:t xml:space="preserve">. </w:t>
      </w:r>
      <w:r w:rsidR="009A6242">
        <w:rPr>
          <w:lang w:val="en-US"/>
        </w:rPr>
        <w:t xml:space="preserve">The study conducts two empirical analyses </w:t>
      </w:r>
      <w:r w:rsidR="000B5B63">
        <w:rPr>
          <w:lang w:val="en-US"/>
        </w:rPr>
        <w:t xml:space="preserve">based on two </w:t>
      </w:r>
      <w:r w:rsidR="008D75B8">
        <w:rPr>
          <w:lang w:val="en-US"/>
        </w:rPr>
        <w:t xml:space="preserve">different dependent variables. Analysis 1 includes a sample of </w:t>
      </w:r>
      <w:r w:rsidR="008A0ECE">
        <w:rPr>
          <w:lang w:val="en-US"/>
        </w:rPr>
        <w:t xml:space="preserve">61 unique firms (878 </w:t>
      </w:r>
      <w:r w:rsidR="005B5D36">
        <w:rPr>
          <w:lang w:val="en-US"/>
        </w:rPr>
        <w:t>firm-year</w:t>
      </w:r>
      <w:r w:rsidR="008A0ECE">
        <w:rPr>
          <w:lang w:val="en-US"/>
        </w:rPr>
        <w:t xml:space="preserve"> observations)</w:t>
      </w:r>
      <w:r w:rsidR="008D75B8">
        <w:rPr>
          <w:lang w:val="en-US"/>
        </w:rPr>
        <w:t xml:space="preserve"> on a longitudinal period of eighteen years (2004-2022)</w:t>
      </w:r>
      <w:r w:rsidR="00500EE5">
        <w:rPr>
          <w:lang w:val="en-US"/>
        </w:rPr>
        <w:t xml:space="preserve"> and analyzes 18.280 industry patents, </w:t>
      </w:r>
      <w:r w:rsidR="00970EEF">
        <w:rPr>
          <w:lang w:val="en-US"/>
        </w:rPr>
        <w:t xml:space="preserve">of which 14.129 reflect patents for combustion engine vehicles and 4.151 reflect electric vehicle patents. </w:t>
      </w:r>
      <w:r w:rsidR="006B0B02">
        <w:rPr>
          <w:lang w:val="en-US"/>
        </w:rPr>
        <w:t xml:space="preserve">Analysis 2 includes a sample of </w:t>
      </w:r>
      <w:r w:rsidR="008A0ECE">
        <w:rPr>
          <w:lang w:val="en-US"/>
        </w:rPr>
        <w:t xml:space="preserve">128 unique firms (1095 </w:t>
      </w:r>
      <w:r w:rsidR="005B5D36">
        <w:rPr>
          <w:lang w:val="en-US"/>
        </w:rPr>
        <w:t>firm-year</w:t>
      </w:r>
      <w:r w:rsidR="008A0ECE">
        <w:rPr>
          <w:lang w:val="en-US"/>
        </w:rPr>
        <w:t xml:space="preserve"> observations) </w:t>
      </w:r>
      <w:r w:rsidR="00FB1BA8">
        <w:rPr>
          <w:lang w:val="en-US"/>
        </w:rPr>
        <w:t xml:space="preserve">between 2016 and 2021. </w:t>
      </w:r>
    </w:p>
    <w:p w14:paraId="31BA2721" w14:textId="7E022BDE" w:rsidR="00D215DE" w:rsidRPr="00D215DE" w:rsidRDefault="00CB1CC9" w:rsidP="00F051B1">
      <w:pPr>
        <w:spacing w:line="360" w:lineRule="auto"/>
        <w:ind w:firstLine="720"/>
        <w:rPr>
          <w:lang w:val="en-US"/>
        </w:rPr>
      </w:pPr>
      <w:r w:rsidRPr="00F051B1">
        <w:rPr>
          <w:lang w:val="en-US"/>
        </w:rPr>
        <w:t>The study contributes to</w:t>
      </w:r>
      <w:r>
        <w:rPr>
          <w:lang w:val="en-US"/>
        </w:rPr>
        <w:t xml:space="preserve"> </w:t>
      </w:r>
      <w:r w:rsidR="00F051B1">
        <w:rPr>
          <w:lang w:val="en-US"/>
        </w:rPr>
        <w:t>corporate governance theory, specifically to the literature on board composition. The study contributes theoretical insights and empirical evidence on the positive influence of diverse boards in transitioning the innovative direction of the firm toward environmental innovation. The study extends this finding with the finding that the positive relationship between surface-level board diversity and environmental innovation becomes more positive as average board tenure increases. Furthermore, the study contributes to innovation literature as it argues for both the attributes and environmental pressure associated with environmental innovation to be particularly important factors in shaping the board’s behavior.</w:t>
      </w:r>
    </w:p>
    <w:p w14:paraId="23470233" w14:textId="3EF576EB" w:rsidR="00BF3968" w:rsidRPr="00BF3968" w:rsidRDefault="000B5B04" w:rsidP="001D54E3">
      <w:pPr>
        <w:pStyle w:val="Geenafstand"/>
        <w:spacing w:line="360" w:lineRule="auto"/>
        <w:ind w:firstLine="720"/>
        <w:rPr>
          <w:lang w:val="en-US"/>
        </w:rPr>
      </w:pPr>
      <w:r>
        <w:rPr>
          <w:lang w:val="en-US"/>
        </w:rPr>
        <w:t>The results provide practitioners with</w:t>
      </w:r>
      <w:r w:rsidR="00D215DE">
        <w:rPr>
          <w:lang w:val="en-US"/>
        </w:rPr>
        <w:t xml:space="preserve"> valuable</w:t>
      </w:r>
      <w:r>
        <w:rPr>
          <w:lang w:val="en-US"/>
        </w:rPr>
        <w:t xml:space="preserve"> </w:t>
      </w:r>
      <w:r w:rsidR="00146C9C">
        <w:rPr>
          <w:lang w:val="en-US"/>
        </w:rPr>
        <w:t>information on</w:t>
      </w:r>
      <w:r w:rsidR="00273D22">
        <w:rPr>
          <w:lang w:val="en-US"/>
        </w:rPr>
        <w:t xml:space="preserve"> the</w:t>
      </w:r>
      <w:r w:rsidR="00146C9C">
        <w:rPr>
          <w:lang w:val="en-US"/>
        </w:rPr>
        <w:t xml:space="preserve"> </w:t>
      </w:r>
      <w:r w:rsidR="00857FE5">
        <w:rPr>
          <w:lang w:val="en-US"/>
        </w:rPr>
        <w:t xml:space="preserve">specific aspects of board composition that are important antecedents of environmental innovation. </w:t>
      </w:r>
      <w:r w:rsidR="000F4541">
        <w:rPr>
          <w:lang w:val="en-US"/>
        </w:rPr>
        <w:t xml:space="preserve">The study </w:t>
      </w:r>
      <w:r w:rsidR="00171432">
        <w:rPr>
          <w:lang w:val="en-US"/>
        </w:rPr>
        <w:t xml:space="preserve">sheds light on the importance of reviewing the </w:t>
      </w:r>
      <w:r w:rsidR="00124A33">
        <w:rPr>
          <w:lang w:val="en-US"/>
        </w:rPr>
        <w:t>current perspectives, expertise</w:t>
      </w:r>
      <w:r w:rsidR="005E101C">
        <w:rPr>
          <w:lang w:val="en-US"/>
        </w:rPr>
        <w:t>,</w:t>
      </w:r>
      <w:r w:rsidR="00124A33">
        <w:rPr>
          <w:lang w:val="en-US"/>
        </w:rPr>
        <w:t xml:space="preserve"> and experience</w:t>
      </w:r>
      <w:r w:rsidR="00774D29">
        <w:rPr>
          <w:lang w:val="en-US"/>
        </w:rPr>
        <w:t>s</w:t>
      </w:r>
      <w:r w:rsidR="00124A33">
        <w:rPr>
          <w:lang w:val="en-US"/>
        </w:rPr>
        <w:t xml:space="preserve"> that </w:t>
      </w:r>
      <w:r w:rsidR="00774D29">
        <w:rPr>
          <w:lang w:val="en-US"/>
        </w:rPr>
        <w:t>are</w:t>
      </w:r>
      <w:r w:rsidR="00124A33">
        <w:rPr>
          <w:lang w:val="en-US"/>
        </w:rPr>
        <w:t xml:space="preserve"> present on the board, and suggests a </w:t>
      </w:r>
      <w:r w:rsidR="00F17BD7">
        <w:rPr>
          <w:lang w:val="en-US"/>
        </w:rPr>
        <w:t xml:space="preserve">relatively </w:t>
      </w:r>
      <w:r w:rsidR="002D0796">
        <w:rPr>
          <w:lang w:val="en-US"/>
        </w:rPr>
        <w:t>rapid</w:t>
      </w:r>
      <w:r w:rsidR="0031582B">
        <w:rPr>
          <w:lang w:val="en-US"/>
        </w:rPr>
        <w:t xml:space="preserve"> solution</w:t>
      </w:r>
      <w:r w:rsidR="001A4D13">
        <w:rPr>
          <w:lang w:val="en-US"/>
        </w:rPr>
        <w:t xml:space="preserve"> </w:t>
      </w:r>
      <w:r w:rsidR="002D75C6">
        <w:rPr>
          <w:lang w:val="en-US"/>
        </w:rPr>
        <w:t xml:space="preserve">for accumulating firm-specific knowledge. </w:t>
      </w:r>
    </w:p>
    <w:p w14:paraId="7D2B16D5" w14:textId="06ABCD5D" w:rsidR="007254AC" w:rsidRDefault="00DE5E41" w:rsidP="001D54E3">
      <w:pPr>
        <w:spacing w:line="360" w:lineRule="auto"/>
        <w:ind w:firstLine="720"/>
        <w:jc w:val="both"/>
        <w:rPr>
          <w:lang w:val="en-US"/>
        </w:rPr>
      </w:pPr>
      <w:r>
        <w:rPr>
          <w:lang w:val="en-US"/>
        </w:rPr>
        <w:t xml:space="preserve">The remainder of the paper is organized as follows: </w:t>
      </w:r>
      <w:r w:rsidR="00565930">
        <w:rPr>
          <w:lang w:val="en-US"/>
        </w:rPr>
        <w:t>The next section reviews the existing literature on environmental innovation</w:t>
      </w:r>
      <w:r w:rsidR="003875B8">
        <w:rPr>
          <w:lang w:val="en-US"/>
        </w:rPr>
        <w:t>, the role of boards</w:t>
      </w:r>
      <w:r w:rsidR="00BE060F">
        <w:rPr>
          <w:lang w:val="en-US"/>
        </w:rPr>
        <w:t xml:space="preserve"> in </w:t>
      </w:r>
      <w:r w:rsidR="00F04E5C">
        <w:rPr>
          <w:lang w:val="en-US"/>
        </w:rPr>
        <w:t>setting innovative direction</w:t>
      </w:r>
      <w:r w:rsidR="003875B8">
        <w:rPr>
          <w:lang w:val="en-US"/>
        </w:rPr>
        <w:t xml:space="preserve">, and the </w:t>
      </w:r>
      <w:r w:rsidR="00763727">
        <w:rPr>
          <w:lang w:val="en-US"/>
        </w:rPr>
        <w:t>consequences of board composition</w:t>
      </w:r>
      <w:r w:rsidR="003875B8">
        <w:rPr>
          <w:lang w:val="en-US"/>
        </w:rPr>
        <w:t>. Th</w:t>
      </w:r>
      <w:r w:rsidR="00F76AD2">
        <w:rPr>
          <w:lang w:val="en-US"/>
        </w:rPr>
        <w:t>e</w:t>
      </w:r>
      <w:r w:rsidR="003875B8">
        <w:rPr>
          <w:lang w:val="en-US"/>
        </w:rPr>
        <w:t xml:space="preserve"> </w:t>
      </w:r>
      <w:r w:rsidR="00F76AD2">
        <w:rPr>
          <w:lang w:val="en-US"/>
        </w:rPr>
        <w:t>theoretical background</w:t>
      </w:r>
      <w:r w:rsidR="003875B8">
        <w:rPr>
          <w:lang w:val="en-US"/>
        </w:rPr>
        <w:t xml:space="preserve"> section is followed by</w:t>
      </w:r>
      <w:r w:rsidR="00513D3D">
        <w:rPr>
          <w:lang w:val="en-US"/>
        </w:rPr>
        <w:t xml:space="preserve"> the development of the hypothes</w:t>
      </w:r>
      <w:r w:rsidR="00F76AD2">
        <w:rPr>
          <w:lang w:val="en-US"/>
        </w:rPr>
        <w:t>e</w:t>
      </w:r>
      <w:r w:rsidR="00513D3D">
        <w:rPr>
          <w:lang w:val="en-US"/>
        </w:rPr>
        <w:t xml:space="preserve">s. Thereafter, the research methods, data analysis, and the </w:t>
      </w:r>
      <w:r w:rsidR="00F76AD2">
        <w:rPr>
          <w:lang w:val="en-US"/>
        </w:rPr>
        <w:t xml:space="preserve">empirical </w:t>
      </w:r>
      <w:r w:rsidR="00513D3D">
        <w:rPr>
          <w:lang w:val="en-US"/>
        </w:rPr>
        <w:t xml:space="preserve">results are </w:t>
      </w:r>
      <w:r w:rsidR="004317D6">
        <w:rPr>
          <w:lang w:val="en-US"/>
        </w:rPr>
        <w:t xml:space="preserve">presented. </w:t>
      </w:r>
      <w:r w:rsidR="00F76AD2">
        <w:rPr>
          <w:lang w:val="en-US"/>
        </w:rPr>
        <w:t>Subsequently</w:t>
      </w:r>
      <w:r w:rsidR="004317D6">
        <w:rPr>
          <w:lang w:val="en-US"/>
        </w:rPr>
        <w:t xml:space="preserve">, the research findings are discussed, after which </w:t>
      </w:r>
      <w:r w:rsidR="00441931">
        <w:rPr>
          <w:lang w:val="en-US"/>
        </w:rPr>
        <w:t xml:space="preserve">the implications, limitations, and future research directions are presented. </w:t>
      </w:r>
      <w:r w:rsidR="00A46FB1">
        <w:rPr>
          <w:lang w:val="en-US"/>
        </w:rPr>
        <w:t>Last, the conclusion</w:t>
      </w:r>
      <w:r w:rsidR="00150E79">
        <w:rPr>
          <w:lang w:val="en-US"/>
        </w:rPr>
        <w:t>s are</w:t>
      </w:r>
      <w:r w:rsidR="00A46FB1">
        <w:rPr>
          <w:lang w:val="en-US"/>
        </w:rPr>
        <w:t xml:space="preserve"> </w:t>
      </w:r>
      <w:r w:rsidR="00CF0B6B">
        <w:rPr>
          <w:lang w:val="en-US"/>
        </w:rPr>
        <w:t>presented</w:t>
      </w:r>
      <w:r w:rsidR="00A46FB1">
        <w:rPr>
          <w:lang w:val="en-US"/>
        </w:rPr>
        <w:t>.</w:t>
      </w:r>
    </w:p>
    <w:p w14:paraId="03036BC7" w14:textId="77777777" w:rsidR="001D54E3" w:rsidRDefault="001D54E3" w:rsidP="001D54E3">
      <w:pPr>
        <w:pStyle w:val="Geenafstand"/>
        <w:rPr>
          <w:lang w:val="en-US"/>
        </w:rPr>
      </w:pPr>
    </w:p>
    <w:p w14:paraId="37F70A0D" w14:textId="77777777" w:rsidR="001D54E3" w:rsidRDefault="001D54E3" w:rsidP="001D54E3">
      <w:pPr>
        <w:pStyle w:val="Geenafstand"/>
        <w:rPr>
          <w:lang w:val="en-US"/>
        </w:rPr>
      </w:pPr>
    </w:p>
    <w:p w14:paraId="4CC4027B" w14:textId="65268172" w:rsidR="003C0D4E" w:rsidRDefault="00DC2A4C" w:rsidP="008A08CE">
      <w:pPr>
        <w:pStyle w:val="Kop1"/>
        <w:numPr>
          <w:ilvl w:val="0"/>
          <w:numId w:val="33"/>
        </w:numPr>
        <w:spacing w:line="360" w:lineRule="auto"/>
        <w:jc w:val="center"/>
        <w:rPr>
          <w:lang w:val="en-GB"/>
        </w:rPr>
      </w:pPr>
      <w:bookmarkStart w:id="4" w:name="_Toc169695595"/>
      <w:r>
        <w:rPr>
          <w:lang w:val="en-GB"/>
        </w:rPr>
        <w:lastRenderedPageBreak/>
        <w:t>Theor</w:t>
      </w:r>
      <w:r w:rsidR="00900A54">
        <w:rPr>
          <w:lang w:val="en-GB"/>
        </w:rPr>
        <w:t>y</w:t>
      </w:r>
      <w:bookmarkEnd w:id="4"/>
    </w:p>
    <w:p w14:paraId="71C8F6D1" w14:textId="77777777" w:rsidR="007254AC" w:rsidRPr="007254AC" w:rsidRDefault="007254AC" w:rsidP="007254AC">
      <w:pPr>
        <w:rPr>
          <w:lang w:val="en-GB"/>
        </w:rPr>
      </w:pPr>
    </w:p>
    <w:p w14:paraId="00DF8926" w14:textId="29913060" w:rsidR="00900A54" w:rsidRDefault="00900A54" w:rsidP="00E4301B">
      <w:pPr>
        <w:pStyle w:val="Kop2"/>
        <w:rPr>
          <w:lang w:val="en-GB"/>
        </w:rPr>
      </w:pPr>
      <w:bookmarkStart w:id="5" w:name="_Toc169695596"/>
      <w:r w:rsidRPr="002036CD">
        <w:rPr>
          <w:lang w:val="en-GB"/>
        </w:rPr>
        <w:t>2.1. Theoretical background</w:t>
      </w:r>
      <w:bookmarkEnd w:id="5"/>
    </w:p>
    <w:p w14:paraId="4C90B5CE" w14:textId="77777777" w:rsidR="007254AC" w:rsidRPr="007254AC" w:rsidRDefault="007254AC" w:rsidP="00395BC5">
      <w:pPr>
        <w:pStyle w:val="Kop3"/>
        <w:rPr>
          <w:lang w:val="en-GB"/>
        </w:rPr>
      </w:pPr>
    </w:p>
    <w:p w14:paraId="2593FA54" w14:textId="3A9D16C7" w:rsidR="00395BC5" w:rsidRPr="00395BC5" w:rsidRDefault="00395BC5" w:rsidP="00395BC5">
      <w:pPr>
        <w:pStyle w:val="Kop3"/>
        <w:rPr>
          <w:lang w:val="en-GB"/>
        </w:rPr>
      </w:pPr>
      <w:bookmarkStart w:id="6" w:name="_Toc169695597"/>
      <w:r w:rsidRPr="00395BC5">
        <w:rPr>
          <w:lang w:val="en-GB"/>
        </w:rPr>
        <w:t>2.</w:t>
      </w:r>
      <w:r>
        <w:rPr>
          <w:lang w:val="en-GB"/>
        </w:rPr>
        <w:t>1.1. Environmental Innovation</w:t>
      </w:r>
      <w:bookmarkEnd w:id="6"/>
      <w:r>
        <w:rPr>
          <w:lang w:val="en-GB"/>
        </w:rPr>
        <w:t xml:space="preserve"> </w:t>
      </w:r>
    </w:p>
    <w:p w14:paraId="244B8FD7" w14:textId="77777777" w:rsidR="00395BC5" w:rsidRPr="00395BC5" w:rsidRDefault="00395BC5" w:rsidP="00395BC5">
      <w:pPr>
        <w:pStyle w:val="Geenafstand"/>
        <w:rPr>
          <w:lang w:val="en-GB"/>
        </w:rPr>
      </w:pPr>
    </w:p>
    <w:p w14:paraId="17574F25" w14:textId="3098F971" w:rsidR="001B2E0C" w:rsidRDefault="00D30BC5" w:rsidP="00395BC5">
      <w:pPr>
        <w:spacing w:line="360" w:lineRule="auto"/>
        <w:ind w:firstLine="720"/>
        <w:rPr>
          <w:lang w:val="en-GB"/>
        </w:rPr>
      </w:pPr>
      <w:r>
        <w:rPr>
          <w:lang w:val="en-GB"/>
        </w:rPr>
        <w:t>The consensus in s</w:t>
      </w:r>
      <w:r w:rsidR="00747946">
        <w:rPr>
          <w:lang w:val="en-GB"/>
        </w:rPr>
        <w:t xml:space="preserve">trategic </w:t>
      </w:r>
      <w:r>
        <w:rPr>
          <w:lang w:val="en-GB"/>
        </w:rPr>
        <w:t>management holds that innovation is an important source of competitive advantage</w:t>
      </w:r>
      <w:r w:rsidR="00950E55">
        <w:rPr>
          <w:lang w:val="en-GB"/>
        </w:rPr>
        <w:t xml:space="preserve"> </w:t>
      </w:r>
      <w:r w:rsidR="00DB4EFD">
        <w:rPr>
          <w:lang w:val="en-GB"/>
        </w:rPr>
        <w:t xml:space="preserve">and </w:t>
      </w:r>
      <w:r w:rsidR="00747946">
        <w:rPr>
          <w:lang w:val="en-GB"/>
        </w:rPr>
        <w:t>therefore</w:t>
      </w:r>
      <w:r w:rsidR="00D556A1">
        <w:rPr>
          <w:lang w:val="en-GB"/>
        </w:rPr>
        <w:t xml:space="preserve"> </w:t>
      </w:r>
      <w:r w:rsidR="00DB4EFD">
        <w:rPr>
          <w:lang w:val="en-GB"/>
        </w:rPr>
        <w:t xml:space="preserve">crucial </w:t>
      </w:r>
      <w:r w:rsidR="00A7187E">
        <w:rPr>
          <w:lang w:val="en-GB"/>
        </w:rPr>
        <w:t>to</w:t>
      </w:r>
      <w:r w:rsidR="00DB4EFD">
        <w:rPr>
          <w:lang w:val="en-GB"/>
        </w:rPr>
        <w:t xml:space="preserve"> the survival and success of </w:t>
      </w:r>
      <w:r w:rsidR="00747946">
        <w:rPr>
          <w:lang w:val="en-GB"/>
        </w:rPr>
        <w:t>firms</w:t>
      </w:r>
      <w:r>
        <w:rPr>
          <w:lang w:val="en-GB"/>
        </w:rPr>
        <w:t xml:space="preserve"> </w:t>
      </w:r>
      <w:r w:rsidR="00B12FC8">
        <w:rPr>
          <w:lang w:val="en-GB"/>
        </w:rPr>
        <w:fldChar w:fldCharType="begin">
          <w:fldData xml:space="preserve">PEVuZE5vdGU+PENpdGU+PEF1dGhvcj5DaG88L0F1dGhvcj48WWVhcj4yMDA1PC9ZZWFyPjxSZWNO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</w:fldData>
        </w:fldChar>
      </w:r>
      <w:r w:rsidR="00086078">
        <w:rPr>
          <w:lang w:val="en-GB"/>
        </w:rPr>
        <w:instrText xml:space="preserve"> ADDIN EN.CITE </w:instrText>
      </w:r>
      <w:r w:rsidR="00086078">
        <w:rPr>
          <w:lang w:val="en-GB"/>
        </w:rPr>
        <w:fldChar w:fldCharType="begin">
          <w:fldData xml:space="preserve">PEVuZE5vdGU+PENpdGU+PEF1dGhvcj5DaG88L0F1dGhvcj48WWVhcj4yMDA1PC9ZZWFyPjxSZWNO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</w:fldData>
        </w:fldChar>
      </w:r>
      <w:r w:rsidR="00086078">
        <w:rPr>
          <w:lang w:val="en-GB"/>
        </w:rPr>
        <w:instrText xml:space="preserve"> ADDIN EN.CITE.DATA </w:instrText>
      </w:r>
      <w:r w:rsidR="00086078">
        <w:rPr>
          <w:lang w:val="en-GB"/>
        </w:rPr>
      </w:r>
      <w:r w:rsidR="00086078">
        <w:rPr>
          <w:lang w:val="en-GB"/>
        </w:rPr>
        <w:fldChar w:fldCharType="end"/>
      </w:r>
      <w:r w:rsidR="00B12FC8">
        <w:rPr>
          <w:lang w:val="en-GB"/>
        </w:rPr>
      </w:r>
      <w:r w:rsidR="00B12FC8">
        <w:rPr>
          <w:lang w:val="en-GB"/>
        </w:rPr>
        <w:fldChar w:fldCharType="separate"/>
      </w:r>
      <w:r w:rsidR="007E4447">
        <w:rPr>
          <w:noProof/>
          <w:lang w:val="en-GB"/>
        </w:rPr>
        <w:t>(Anderson et al., 2014; Cho &amp; Pucik, 2005; Teece, 2007)</w:t>
      </w:r>
      <w:r w:rsidR="00B12FC8">
        <w:rPr>
          <w:lang w:val="en-GB"/>
        </w:rPr>
        <w:fldChar w:fldCharType="end"/>
      </w:r>
      <w:r w:rsidR="00DB4EFD">
        <w:rPr>
          <w:lang w:val="en-GB"/>
        </w:rPr>
        <w:t xml:space="preserve">. </w:t>
      </w:r>
      <w:r w:rsidR="007642E4">
        <w:rPr>
          <w:lang w:val="en-GB"/>
        </w:rPr>
        <w:t>Innovation is defined as</w:t>
      </w:r>
      <w:r w:rsidR="0056013D">
        <w:rPr>
          <w:lang w:val="en-GB"/>
        </w:rPr>
        <w:t xml:space="preserve"> </w:t>
      </w:r>
      <w:r w:rsidR="00420F04">
        <w:rPr>
          <w:lang w:val="en-GB"/>
        </w:rPr>
        <w:t>“</w:t>
      </w:r>
      <w:r w:rsidR="002E6E42" w:rsidRPr="00FB0309">
        <w:rPr>
          <w:i/>
          <w:iCs/>
          <w:lang w:val="en-GB"/>
        </w:rPr>
        <w:t>the process</w:t>
      </w:r>
      <w:r w:rsidR="00E43849">
        <w:rPr>
          <w:i/>
          <w:iCs/>
          <w:lang w:val="en-GB"/>
        </w:rPr>
        <w:t xml:space="preserve"> and </w:t>
      </w:r>
      <w:r w:rsidR="00724A3E">
        <w:rPr>
          <w:i/>
          <w:iCs/>
          <w:lang w:val="en-GB"/>
        </w:rPr>
        <w:t xml:space="preserve">the </w:t>
      </w:r>
      <w:r w:rsidR="00E43849">
        <w:rPr>
          <w:i/>
          <w:iCs/>
          <w:lang w:val="en-GB"/>
        </w:rPr>
        <w:t>outcomes</w:t>
      </w:r>
      <w:r w:rsidR="002E6E42" w:rsidRPr="00FB0309">
        <w:rPr>
          <w:i/>
          <w:iCs/>
          <w:lang w:val="en-GB"/>
        </w:rPr>
        <w:t xml:space="preserve"> of attempts to develop and introduce new and improved ways of doing things</w:t>
      </w:r>
      <w:r w:rsidR="00420F04">
        <w:rPr>
          <w:lang w:val="en-GB"/>
        </w:rPr>
        <w:t>”</w:t>
      </w:r>
      <w:r w:rsidR="007B2B60">
        <w:rPr>
          <w:lang w:val="en-GB"/>
        </w:rPr>
        <w:t xml:space="preserve"> </w:t>
      </w:r>
      <w:r w:rsidR="004B6873">
        <w:rPr>
          <w:lang w:val="en-GB"/>
        </w:rPr>
        <w:fldChar w:fldCharType="begin"/>
      </w:r>
      <w:r w:rsidR="00086078">
        <w:rPr>
          <w:lang w:val="en-GB"/>
        </w:rPr>
        <w:instrText xml:space="preserve"> ADDIN EN.CITE &lt;EndNote&gt;&lt;Cite&gt;&lt;Author&gt;Anderson&lt;/Author&gt;&lt;Year&gt;2014&lt;/Year&gt;&lt;RecNum&gt;33&lt;/RecNum&gt;&lt;Pages&gt;1298&lt;/Pages&gt;&lt;DisplayText&gt;(Anderson et al., 2014, p. 1298)&lt;/DisplayText&gt;&lt;record&gt;&lt;rec-number&gt;33&lt;/rec-number&gt;&lt;foreign-keys&gt;&lt;key app="EN" db-id="wse99fzvz959wze5dwyxsvzzxz0zdarxd9rt" timestamp="1718347772"&gt;33&lt;/key&gt;&lt;/foreign-keys&gt;&lt;ref-type name="Journal Article"&gt;17&lt;/ref-type&gt;&lt;contributors&gt;&lt;authors&gt;&lt;author&gt;Anderson, N.&lt;/author&gt;&lt;author&gt;Potocnik, K.&lt;/author&gt;&lt;author&gt;Zhou, J.&lt;/author&gt;&lt;/authors&gt;&lt;/contributors&gt;&lt;titles&gt;&lt;title&gt;Innovation and Creativity in Organizations: A State-of-the-Science Review, Prospective Commentary, and Guiding Framework&lt;/title&gt;&lt;secondary-title&gt;Journal of Management&lt;/secondary-title&gt;&lt;/titles&gt;&lt;periodical&gt;&lt;full-title&gt;Journal of Management&lt;/full-title&gt;&lt;/periodical&gt;&lt;pages&gt;1297-1333&lt;/pages&gt;&lt;volume&gt;40&lt;/volume&gt;&lt;number&gt;5&lt;/number&gt;&lt;dates&gt;&lt;year&gt;2014&lt;/year&gt;&lt;pub-dates&gt;&lt;date&gt;Jul&lt;/date&gt;&lt;/pub-dates&gt;&lt;/dates&gt;&lt;isbn&gt;0149-2063&lt;/isbn&gt;&lt;accession-num&gt;WOS:000337638600005&lt;/accession-num&gt;&lt;urls&gt;&lt;related-urls&gt;&lt;url&gt;&amp;lt;Go to ISI&amp;gt;://WOS:000337638600005&lt;/url&gt;&lt;/related-urls&gt;&lt;/urls&gt;&lt;electronic-resource-num&gt;10.1177/0149206314527128&lt;/electronic-resource-num&gt;&lt;/record&gt;&lt;/Cite&gt;&lt;/EndNote&gt;</w:instrText>
      </w:r>
      <w:r w:rsidR="004B6873">
        <w:rPr>
          <w:lang w:val="en-GB"/>
        </w:rPr>
        <w:fldChar w:fldCharType="separate"/>
      </w:r>
      <w:r w:rsidR="004B6873">
        <w:rPr>
          <w:noProof/>
          <w:lang w:val="en-GB"/>
        </w:rPr>
        <w:t>(Anderson et al., 2014, p. 1298)</w:t>
      </w:r>
      <w:r w:rsidR="004B6873">
        <w:rPr>
          <w:lang w:val="en-GB"/>
        </w:rPr>
        <w:fldChar w:fldCharType="end"/>
      </w:r>
      <w:r w:rsidR="00512EE5">
        <w:rPr>
          <w:lang w:val="en-GB"/>
        </w:rPr>
        <w:t xml:space="preserve">. </w:t>
      </w:r>
      <w:r w:rsidR="00163B8B">
        <w:rPr>
          <w:lang w:val="en-GB"/>
        </w:rPr>
        <w:t xml:space="preserve">In today’s world, a particularly important sub-set of innovation is environmental innovation, which was previously defined as the development of novel products that prevent environmental harm and other negative impacts compared to relevant alternatives </w:t>
      </w:r>
      <w:r w:rsidR="00163B8B">
        <w:rPr>
          <w:lang w:val="en-US"/>
        </w:rPr>
        <w:fldChar w:fldCharType="begin"/>
      </w:r>
      <w:r w:rsidR="00163B8B">
        <w:rPr>
          <w:lang w:val="en-US"/>
        </w:rPr>
        <w:instrText xml:space="preserve"> ADDIN EN.CITE &lt;EndNote&gt;&lt;Cite&gt;&lt;Author&gt;Kemp&lt;/Author&gt;&lt;Year&gt;2008&lt;/Year&gt;&lt;RecNum&gt;43&lt;/RecNum&gt;&lt;DisplayText&gt;(Kemp &amp;amp; Pearson, 2008)&lt;/DisplayText&gt;&lt;record&gt;&lt;rec-number&gt;43&lt;/rec-number&gt;&lt;foreign-keys&gt;&lt;key app="EN" db-id="550rpxwafz5z5wetav4p0r0sv2dtf2rvtwwf" timestamp="1711208169"&gt;43&lt;/key&gt;&lt;/foreign-keys&gt;&lt;ref-type name="Electronic Article"&gt;43&lt;/ref-type&gt;&lt;contributors&gt;&lt;authors&gt;&lt;author&gt;Kemp, René&lt;/author&gt;&lt;author&gt;Pearson, Peter&lt;/author&gt;&lt;/authors&gt;&lt;/contributors&gt;&lt;titles&gt;&lt;title&gt;Final Report MEI project about measuring eco-innovation&lt;/title&gt;&lt;/titles&gt;&lt;dates&gt;&lt;year&gt;2008&lt;/year&gt;&lt;/dates&gt;&lt;urls&gt;&lt;related-urls&gt;&lt;url&gt;https://www.oecd.org/greengrowth/consumption-innovation/43960830.pdf&lt;/url&gt;&lt;/related-urls&gt;&lt;/urls&gt;&lt;/record&gt;&lt;/Cite&gt;&lt;/EndNote&gt;</w:instrText>
      </w:r>
      <w:r w:rsidR="00163B8B">
        <w:rPr>
          <w:lang w:val="en-US"/>
        </w:rPr>
        <w:fldChar w:fldCharType="separate"/>
      </w:r>
      <w:r w:rsidR="00163B8B">
        <w:rPr>
          <w:noProof/>
          <w:lang w:val="en-US"/>
        </w:rPr>
        <w:t>(Kemp &amp; Pearson, 2008)</w:t>
      </w:r>
      <w:r w:rsidR="00163B8B">
        <w:rPr>
          <w:lang w:val="en-US"/>
        </w:rPr>
        <w:fldChar w:fldCharType="end"/>
      </w:r>
      <w:r w:rsidR="00163B8B">
        <w:rPr>
          <w:lang w:val="en-US"/>
        </w:rPr>
        <w:t xml:space="preserve">. </w:t>
      </w:r>
      <w:r w:rsidR="00512EE5">
        <w:rPr>
          <w:lang w:val="en-GB"/>
        </w:rPr>
        <w:t xml:space="preserve">This study particularly makes </w:t>
      </w:r>
      <w:r w:rsidR="00DC4692">
        <w:rPr>
          <w:lang w:val="en-GB"/>
        </w:rPr>
        <w:t>the</w:t>
      </w:r>
      <w:r w:rsidR="00512EE5">
        <w:rPr>
          <w:lang w:val="en-GB"/>
        </w:rPr>
        <w:t xml:space="preserve"> distinction between conventional and environmental innovation. </w:t>
      </w:r>
      <w:r w:rsidR="0027127F">
        <w:rPr>
          <w:lang w:val="en-GB"/>
        </w:rPr>
        <w:t xml:space="preserve">Typically, </w:t>
      </w:r>
      <w:r w:rsidR="003400D6">
        <w:rPr>
          <w:lang w:val="en-US"/>
        </w:rPr>
        <w:t xml:space="preserve">a </w:t>
      </w:r>
      <w:r w:rsidR="008675DB">
        <w:rPr>
          <w:lang w:val="en-US"/>
        </w:rPr>
        <w:t xml:space="preserve">firm's </w:t>
      </w:r>
      <w:r w:rsidR="003400D6">
        <w:rPr>
          <w:lang w:val="en-US"/>
        </w:rPr>
        <w:t xml:space="preserve">innovative direction aimed at conventional innovation is driven by known market demand and incremental technological advancements </w:t>
      </w:r>
      <w:r w:rsidR="00467191">
        <w:rPr>
          <w:lang w:val="en-US"/>
        </w:rPr>
        <w:fldChar w:fldCharType="begin"/>
      </w:r>
      <w:r w:rsidR="00467191">
        <w:rPr>
          <w:lang w:val="en-US"/>
        </w:rPr>
        <w:instrText xml:space="preserve"> ADDIN EN.CITE &lt;EndNote&gt;&lt;Cite&gt;&lt;Author&gt;Anderson&lt;/Author&gt;&lt;Year&gt;2014&lt;/Year&gt;&lt;RecNum&gt;33&lt;/RecNum&gt;&lt;DisplayText&gt;(Anderson et al., 2014)&lt;/DisplayText&gt;&lt;record&gt;&lt;rec-number&gt;33&lt;/rec-number&gt;&lt;foreign-keys&gt;&lt;key app="EN" db-id="wse99fzvz959wze5dwyxsvzzxz0zdarxd9rt" timestamp="1718347772"&gt;33&lt;/key&gt;&lt;/foreign-keys&gt;&lt;ref-type name="Journal Article"&gt;17&lt;/ref-type&gt;&lt;contributors&gt;&lt;authors&gt;&lt;author&gt;Anderson, N.&lt;/author&gt;&lt;author&gt;Potocnik, K.&lt;/author&gt;&lt;author&gt;Zhou, J.&lt;/author&gt;&lt;/authors&gt;&lt;/contributors&gt;&lt;titles&gt;&lt;title&gt;Innovation and Creativity in Organizations: A State-of-the-Science Review, Prospective Commentary, and Guiding Framework&lt;/title&gt;&lt;secondary-title&gt;Journal of Management&lt;/secondary-title&gt;&lt;/titles&gt;&lt;periodical&gt;&lt;full-title&gt;Journal of Management&lt;/full-title&gt;&lt;/periodical&gt;&lt;pages&gt;1297-1333&lt;/pages&gt;&lt;volume&gt;40&lt;/volume&gt;&lt;number&gt;5&lt;/number&gt;&lt;dates&gt;&lt;year&gt;2014&lt;/year&gt;&lt;pub-dates&gt;&lt;date&gt;Jul&lt;/date&gt;&lt;/pub-dates&gt;&lt;/dates&gt;&lt;isbn&gt;0149-2063&lt;/isbn&gt;&lt;accession-num&gt;WOS:000337638600005&lt;/accession-num&gt;&lt;urls&gt;&lt;related-urls&gt;&lt;url&gt;&amp;lt;Go to ISI&amp;gt;://WOS:000337638600005&lt;/url&gt;&lt;/related-urls&gt;&lt;/urls&gt;&lt;electronic-resource-num&gt;10.1177/0149206314527128&lt;/electronic-resource-num&gt;&lt;/record&gt;&lt;/Cite&gt;&lt;/EndNote&gt;</w:instrText>
      </w:r>
      <w:r w:rsidR="00467191">
        <w:rPr>
          <w:lang w:val="en-US"/>
        </w:rPr>
        <w:fldChar w:fldCharType="separate"/>
      </w:r>
      <w:r w:rsidR="00467191">
        <w:rPr>
          <w:noProof/>
          <w:lang w:val="en-US"/>
        </w:rPr>
        <w:t>(Anderson et al., 2014)</w:t>
      </w:r>
      <w:r w:rsidR="00467191">
        <w:rPr>
          <w:lang w:val="en-US"/>
        </w:rPr>
        <w:fldChar w:fldCharType="end"/>
      </w:r>
      <w:r w:rsidR="003400D6">
        <w:rPr>
          <w:lang w:val="en-US"/>
        </w:rPr>
        <w:t>.</w:t>
      </w:r>
      <w:r w:rsidR="001B2E0C">
        <w:rPr>
          <w:lang w:val="en-US"/>
        </w:rPr>
        <w:t xml:space="preserve"> </w:t>
      </w:r>
      <w:r w:rsidR="00DC4692">
        <w:rPr>
          <w:lang w:val="en-US"/>
        </w:rPr>
        <w:t>On the other hand, a</w:t>
      </w:r>
      <w:r w:rsidR="001B2E0C">
        <w:rPr>
          <w:lang w:val="en-US"/>
        </w:rPr>
        <w:t xml:space="preserve">n innovative direction aimed at environmental innovation is driven by environmental regulations from governments, corporate sustainability strategies, stakeholder pressure, and more disruptive technological advancements </w:t>
      </w:r>
      <w:r w:rsidR="00D835E4">
        <w:rPr>
          <w:lang w:val="en-US"/>
        </w:rPr>
        <w:fldChar w:fldCharType="begin">
          <w:fldData xml:space="preserve">PEVuZE5vdGU+PENpdGU+PEF1dGhvcj5CZXJyb25lPC9BdXRob3I+PFllYXI+MjAxMzwvWWVhcj48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</w:fldData>
        </w:fldChar>
      </w:r>
      <w:r w:rsidR="00467191">
        <w:rPr>
          <w:lang w:val="en-US"/>
        </w:rPr>
        <w:instrText xml:space="preserve"> ADDIN EN.CITE </w:instrText>
      </w:r>
      <w:r w:rsidR="00467191">
        <w:rPr>
          <w:lang w:val="en-US"/>
        </w:rPr>
        <w:fldChar w:fldCharType="begin">
          <w:fldData xml:space="preserve">PEVuZE5vdGU+PENpdGU+PEF1dGhvcj5CZXJyb25lPC9BdXRob3I+PFllYXI+MjAxMzwvWWVhcj48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</w:fldData>
        </w:fldChar>
      </w:r>
      <w:r w:rsidR="00467191">
        <w:rPr>
          <w:lang w:val="en-US"/>
        </w:rPr>
        <w:instrText xml:space="preserve"> ADDIN EN.CITE.DATA </w:instrText>
      </w:r>
      <w:r w:rsidR="00467191">
        <w:rPr>
          <w:lang w:val="en-US"/>
        </w:rPr>
      </w:r>
      <w:r w:rsidR="00467191">
        <w:rPr>
          <w:lang w:val="en-US"/>
        </w:rPr>
        <w:fldChar w:fldCharType="end"/>
      </w:r>
      <w:r w:rsidR="00D835E4">
        <w:rPr>
          <w:lang w:val="en-US"/>
        </w:rPr>
      </w:r>
      <w:r w:rsidR="00D835E4">
        <w:rPr>
          <w:lang w:val="en-US"/>
        </w:rPr>
        <w:fldChar w:fldCharType="separate"/>
      </w:r>
      <w:r w:rsidR="00467191">
        <w:rPr>
          <w:noProof/>
          <w:lang w:val="en-US"/>
        </w:rPr>
        <w:t>(Berrone et al., 2013; Gatti et al., 2012; Shui et al., 2022)</w:t>
      </w:r>
      <w:r w:rsidR="00D835E4">
        <w:rPr>
          <w:lang w:val="en-US"/>
        </w:rPr>
        <w:fldChar w:fldCharType="end"/>
      </w:r>
    </w:p>
    <w:p w14:paraId="18A1A0B8" w14:textId="47725F14" w:rsidR="009A289C" w:rsidRDefault="00615CBA" w:rsidP="00A77D9E">
      <w:pPr>
        <w:spacing w:line="360" w:lineRule="auto"/>
        <w:ind w:firstLine="720"/>
        <w:rPr>
          <w:lang w:val="en-US"/>
        </w:rPr>
      </w:pPr>
      <w:r>
        <w:rPr>
          <w:lang w:val="en-US"/>
        </w:rPr>
        <w:t xml:space="preserve">The most </w:t>
      </w:r>
      <w:r w:rsidR="00514D47">
        <w:rPr>
          <w:lang w:val="en-US"/>
        </w:rPr>
        <w:t>evident</w:t>
      </w:r>
      <w:r>
        <w:rPr>
          <w:lang w:val="en-US"/>
        </w:rPr>
        <w:t xml:space="preserve"> </w:t>
      </w:r>
      <w:r w:rsidR="00B224B0">
        <w:rPr>
          <w:lang w:val="en-US"/>
        </w:rPr>
        <w:t>attribute</w:t>
      </w:r>
      <w:r>
        <w:rPr>
          <w:lang w:val="en-US"/>
        </w:rPr>
        <w:t xml:space="preserve"> of environmental innovation is its</w:t>
      </w:r>
      <w:r w:rsidR="00807AF6">
        <w:rPr>
          <w:lang w:val="en-US"/>
        </w:rPr>
        <w:t xml:space="preserve"> strong</w:t>
      </w:r>
      <w:r>
        <w:rPr>
          <w:lang w:val="en-US"/>
        </w:rPr>
        <w:t xml:space="preserve"> </w:t>
      </w:r>
      <w:r w:rsidR="00017CD5">
        <w:rPr>
          <w:lang w:val="en-US"/>
        </w:rPr>
        <w:t xml:space="preserve">emphasis on </w:t>
      </w:r>
      <w:r w:rsidR="005419CD">
        <w:rPr>
          <w:lang w:val="en-US"/>
        </w:rPr>
        <w:t>the prevention of environmental</w:t>
      </w:r>
      <w:r w:rsidR="00017CD5">
        <w:rPr>
          <w:lang w:val="en-US"/>
        </w:rPr>
        <w:t xml:space="preserve"> </w:t>
      </w:r>
      <w:r w:rsidR="0085226D">
        <w:rPr>
          <w:lang w:val="en-US"/>
        </w:rPr>
        <w:t>harm</w:t>
      </w:r>
      <w:r w:rsidR="00172A34">
        <w:rPr>
          <w:lang w:val="en-US"/>
        </w:rPr>
        <w:t>, which</w:t>
      </w:r>
      <w:r w:rsidR="00B224B0">
        <w:rPr>
          <w:lang w:val="en-US"/>
        </w:rPr>
        <w:t xml:space="preserve"> also</w:t>
      </w:r>
      <w:r w:rsidR="007A5C61">
        <w:rPr>
          <w:lang w:val="en-US"/>
        </w:rPr>
        <w:t xml:space="preserve"> differentiates </w:t>
      </w:r>
      <w:r w:rsidR="002906DD">
        <w:rPr>
          <w:lang w:val="en-US"/>
        </w:rPr>
        <w:t xml:space="preserve">environmental innovation from conventional innovation </w:t>
      </w:r>
      <w:r w:rsidR="002906DD">
        <w:rPr>
          <w:lang w:val="en-US"/>
        </w:rPr>
        <w:fldChar w:fldCharType="begin"/>
      </w:r>
      <w:r w:rsidR="00086078">
        <w:rPr>
          <w:lang w:val="en-US"/>
        </w:rPr>
        <w:instrText xml:space="preserve"> ADDIN EN.CITE &lt;EndNote&gt;&lt;Cite&gt;&lt;Author&gt;Leyva-de la Hiz&lt;/Author&gt;&lt;Year&gt;2019&lt;/Year&gt;&lt;RecNum&gt;15&lt;/RecNum&gt;&lt;DisplayText&gt;(Leyva-de la Hiz et al., 2019)&lt;/DisplayText&gt;&lt;record&gt;&lt;rec-number&gt;15&lt;/rec-number&gt;&lt;foreign-keys&gt;&lt;key app="EN" db-id="wse99fzvz959wze5dwyxsvzzxz0zdarxd9rt" timestamp="1718347772"&gt;15&lt;/key&gt;&lt;/foreign-keys&gt;&lt;ref-type name="Journal Article"&gt;17&lt;/ref-type&gt;&lt;contributors&gt;&lt;authors&gt;&lt;author&gt;Leyva-de la Hiz, D. I.&lt;/author&gt;&lt;author&gt;Ferron-Vilchez, V.&lt;/author&gt;&lt;author&gt;Aragon-Correa, J. A.&lt;/author&gt;&lt;/authors&gt;&lt;/contributors&gt;&lt;titles&gt;&lt;title&gt;Do Firms&amp;apos; Slack Resources Influence the Relationship Between Focused Environmental Innovations and Financial Performance? More is Not Always Better&lt;/title&gt;&lt;secondary-title&gt;Journal of Business Ethics&lt;/secondary-title&gt;&lt;/titles&gt;&lt;periodical&gt;&lt;full-title&gt;Journal of Business Ethics&lt;/full-title&gt;&lt;/periodical&gt;&lt;pages&gt;1215-1227&lt;/pages&gt;&lt;volume&gt;159&lt;/volume&gt;&lt;number&gt;4&lt;/number&gt;&lt;dates&gt;&lt;year&gt;2019&lt;/year&gt;&lt;pub-dates&gt;&lt;date&gt;Nov&lt;/date&gt;&lt;/pub-dates&gt;&lt;/dates&gt;&lt;isbn&gt;0167-4544&lt;/isbn&gt;&lt;accession-num&gt;WOS:000494078400015&lt;/accession-num&gt;&lt;urls&gt;&lt;related-urls&gt;&lt;url&gt;&amp;lt;Go to ISI&amp;gt;://WOS:000494078400015&lt;/url&gt;&lt;/related-urls&gt;&lt;/urls&gt;&lt;electronic-resource-num&gt;10.1007/s10551-017-3772-3&lt;/electronic-resource-num&gt;&lt;/record&gt;&lt;/Cite&gt;&lt;/EndNote&gt;</w:instrText>
      </w:r>
      <w:r w:rsidR="002906DD">
        <w:rPr>
          <w:lang w:val="en-US"/>
        </w:rPr>
        <w:fldChar w:fldCharType="separate"/>
      </w:r>
      <w:r w:rsidR="002906DD">
        <w:rPr>
          <w:noProof/>
          <w:lang w:val="en-US"/>
        </w:rPr>
        <w:t>(Leyva-de la Hiz et al., 2019)</w:t>
      </w:r>
      <w:r w:rsidR="002906DD">
        <w:rPr>
          <w:lang w:val="en-US"/>
        </w:rPr>
        <w:fldChar w:fldCharType="end"/>
      </w:r>
      <w:r w:rsidR="002906DD">
        <w:rPr>
          <w:lang w:val="en-US"/>
        </w:rPr>
        <w:t>.</w:t>
      </w:r>
      <w:r w:rsidR="00404F7F">
        <w:rPr>
          <w:lang w:val="en-US"/>
        </w:rPr>
        <w:t xml:space="preserve"> It explains why societies</w:t>
      </w:r>
      <w:r w:rsidR="001D0FA9">
        <w:rPr>
          <w:lang w:val="en-US"/>
        </w:rPr>
        <w:t>, governments,</w:t>
      </w:r>
      <w:r w:rsidR="00404F7F">
        <w:rPr>
          <w:lang w:val="en-US"/>
        </w:rPr>
        <w:t xml:space="preserve"> and institutions demand firms to rather engage in environmental innovation</w:t>
      </w:r>
      <w:r w:rsidR="00F5502E">
        <w:rPr>
          <w:lang w:val="en-US"/>
        </w:rPr>
        <w:t>, and it is argued that</w:t>
      </w:r>
      <w:r w:rsidR="00EB64B2">
        <w:rPr>
          <w:lang w:val="en-US"/>
        </w:rPr>
        <w:t xml:space="preserve"> the development of</w:t>
      </w:r>
      <w:r w:rsidR="00F5502E">
        <w:rPr>
          <w:lang w:val="en-US"/>
        </w:rPr>
        <w:t xml:space="preserve"> </w:t>
      </w:r>
      <w:r w:rsidR="00EB64B2">
        <w:rPr>
          <w:lang w:val="en-US"/>
        </w:rPr>
        <w:t xml:space="preserve">environmental innovations is </w:t>
      </w:r>
      <w:r w:rsidR="00960554">
        <w:rPr>
          <w:lang w:val="en-US"/>
        </w:rPr>
        <w:t xml:space="preserve">of particular importance </w:t>
      </w:r>
      <w:r w:rsidR="00F31EAB">
        <w:rPr>
          <w:lang w:val="en-US"/>
        </w:rPr>
        <w:t>to</w:t>
      </w:r>
      <w:r w:rsidR="00960554">
        <w:rPr>
          <w:lang w:val="en-US"/>
        </w:rPr>
        <w:t xml:space="preserve"> reach</w:t>
      </w:r>
      <w:r w:rsidR="002F6CA8">
        <w:rPr>
          <w:lang w:val="en-US"/>
        </w:rPr>
        <w:t xml:space="preserve"> targets on reducing </w:t>
      </w:r>
      <w:r w:rsidR="009A6F73">
        <w:rPr>
          <w:lang w:val="en-US"/>
        </w:rPr>
        <w:t>greenhouse gas emissions</w:t>
      </w:r>
      <w:r w:rsidR="00467191">
        <w:rPr>
          <w:lang w:val="en-US"/>
        </w:rPr>
        <w:t xml:space="preserve"> </w:t>
      </w:r>
      <w:r w:rsidR="00467191">
        <w:rPr>
          <w:lang w:val="en-US"/>
        </w:rPr>
        <w:fldChar w:fldCharType="begin"/>
      </w:r>
      <w:r w:rsidR="00467191">
        <w:rPr>
          <w:lang w:val="en-US"/>
        </w:rPr>
        <w:instrText xml:space="preserve"> ADDIN EN.CITE &lt;EndNote&gt;&lt;Cite&gt;&lt;Author&gt;United Nations&lt;/Author&gt;&lt;Year&gt;2016&lt;/Year&gt;&lt;RecNum&gt;83&lt;/RecNum&gt;&lt;DisplayText&gt;(United Nations, 2016)&lt;/DisplayText&gt;&lt;record&gt;&lt;rec-number&gt;83&lt;/rec-number&gt;&lt;foreign-keys&gt;&lt;key app="EN" db-id="wse99fzvz959wze5dwyxsvzzxz0zdarxd9rt" timestamp="1718610840"&gt;83&lt;/key&gt;&lt;/foreign-keys&gt;&lt;ref-type name="Electronic Article"&gt;43&lt;/ref-type&gt;&lt;contributors&gt;&lt;authors&gt;&lt;author&gt;United Nations,&lt;/author&gt;&lt;/authors&gt;&lt;/contributors&gt;&lt;titles&gt;&lt;title&gt;The Paris Agreement&lt;/title&gt;&lt;/titles&gt;&lt;dates&gt;&lt;year&gt;2016&lt;/year&gt;&lt;/dates&gt;&lt;urls&gt;&lt;/urls&gt;&lt;/record&gt;&lt;/Cite&gt;&lt;/EndNote&gt;</w:instrText>
      </w:r>
      <w:r w:rsidR="00467191">
        <w:rPr>
          <w:lang w:val="en-US"/>
        </w:rPr>
        <w:fldChar w:fldCharType="separate"/>
      </w:r>
      <w:r w:rsidR="00467191">
        <w:rPr>
          <w:noProof/>
          <w:lang w:val="en-US"/>
        </w:rPr>
        <w:t>(United Nations, 2016)</w:t>
      </w:r>
      <w:r w:rsidR="00467191">
        <w:rPr>
          <w:lang w:val="en-US"/>
        </w:rPr>
        <w:fldChar w:fldCharType="end"/>
      </w:r>
      <w:r w:rsidR="009A6F73">
        <w:rPr>
          <w:lang w:val="en-US"/>
        </w:rPr>
        <w:t xml:space="preserve">. </w:t>
      </w:r>
      <w:r w:rsidR="009A289C">
        <w:rPr>
          <w:lang w:val="en-US"/>
        </w:rPr>
        <w:t xml:space="preserve">In addition to the benefits for the firm’s stakeholders, </w:t>
      </w:r>
      <w:r w:rsidR="00DA2C4B">
        <w:rPr>
          <w:lang w:val="en-US"/>
        </w:rPr>
        <w:t>studies also find evidence for environmental innovation to be positively associated with organizational reputation</w:t>
      </w:r>
      <w:r w:rsidR="002D3D29">
        <w:rPr>
          <w:lang w:val="en-US"/>
        </w:rPr>
        <w:t xml:space="preserve"> </w:t>
      </w:r>
      <w:r w:rsidR="002D3D29">
        <w:rPr>
          <w:lang w:val="en-US"/>
        </w:rPr>
        <w:fldChar w:fldCharType="begin"/>
      </w:r>
      <w:r w:rsidR="00086078">
        <w:rPr>
          <w:lang w:val="en-US"/>
        </w:rPr>
        <w:instrText xml:space="preserve"> ADDIN EN.CITE &lt;EndNote&gt;&lt;Cite&gt;&lt;Author&gt;Pacheco&lt;/Author&gt;&lt;Year&gt;2017&lt;/Year&gt;&lt;RecNum&gt;26&lt;/RecNum&gt;&lt;DisplayText&gt;(Pacheco et al., 2017)&lt;/DisplayText&gt;&lt;record&gt;&lt;rec-number&gt;26&lt;/rec-number&gt;&lt;foreign-keys&gt;&lt;key app="EN" db-id="wse99fzvz959wze5dwyxsvzzxz0zdarxd9rt" timestamp="1718347772"&gt;26&lt;/key&gt;&lt;/foreign-keys&gt;&lt;ref-type name="Journal Article"&gt;17&lt;/ref-type&gt;&lt;contributors&gt;&lt;authors&gt;&lt;author&gt;Pacheco, D. A. D.&lt;/author&gt;&lt;author&gt;ten Caten, C. S.&lt;/author&gt;&lt;author&gt;Jung, C. F.&lt;/author&gt;&lt;author&gt;Ribeiro, J. L. D.&lt;/author&gt;&lt;author&gt;Navas, H. V. G.&lt;/author&gt;&lt;author&gt;Cruz-Machado, V. A.&lt;/author&gt;&lt;/authors&gt;&lt;/contributors&gt;&lt;titles&gt;&lt;title&gt;Eco-innovation determinants in manufacturing SMEs: Systematic review and research directions&lt;/title&gt;&lt;secondary-title&gt;Journal of Cleaner Production&lt;/secondary-title&gt;&lt;/titles&gt;&lt;periodical&gt;&lt;full-title&gt;Journal of Cleaner Production&lt;/full-title&gt;&lt;/periodical&gt;&lt;pages&gt;2277-2287&lt;/pages&gt;&lt;volume&gt;142&lt;/volume&gt;&lt;dates&gt;&lt;year&gt;2017&lt;/year&gt;&lt;pub-dates&gt;&lt;date&gt;Jan&lt;/date&gt;&lt;/pub-dates&gt;&lt;/dates&gt;&lt;isbn&gt;0959-6526&lt;/isbn&gt;&lt;accession-num&gt;WOS:000398135300084&lt;/accession-num&gt;&lt;urls&gt;&lt;related-urls&gt;&lt;url&gt;&amp;lt;Go to ISI&amp;gt;://WOS:000398135300084&lt;/url&gt;&lt;/related-urls&gt;&lt;/urls&gt;&lt;electronic-resource-num&gt;10.1016/j.jclepro.2016.11.049&lt;/electronic-resource-num&gt;&lt;/record&gt;&lt;/Cite&gt;&lt;/EndNote&gt;</w:instrText>
      </w:r>
      <w:r w:rsidR="002D3D29">
        <w:rPr>
          <w:lang w:val="en-US"/>
        </w:rPr>
        <w:fldChar w:fldCharType="separate"/>
      </w:r>
      <w:r w:rsidR="002D3D29">
        <w:rPr>
          <w:noProof/>
          <w:lang w:val="en-US"/>
        </w:rPr>
        <w:t>(Pacheco et al., 2017)</w:t>
      </w:r>
      <w:r w:rsidR="002D3D29">
        <w:rPr>
          <w:lang w:val="en-US"/>
        </w:rPr>
        <w:fldChar w:fldCharType="end"/>
      </w:r>
      <w:r w:rsidR="002D3D29">
        <w:rPr>
          <w:lang w:val="en-US"/>
        </w:rPr>
        <w:t xml:space="preserve"> and high market valuation </w:t>
      </w:r>
      <w:r w:rsidR="002D3D29">
        <w:rPr>
          <w:lang w:val="en-US"/>
        </w:rPr>
        <w:fldChar w:fldCharType="begin"/>
      </w:r>
      <w:r w:rsidR="00086078">
        <w:rPr>
          <w:lang w:val="en-US"/>
        </w:rPr>
        <w:instrText xml:space="preserve"> ADDIN EN.CITE &lt;EndNote&gt;&lt;Cite&gt;&lt;Author&gt;Truong&lt;/Author&gt;&lt;Year&gt;2022&lt;/Year&gt;&lt;RecNum&gt;7&lt;/RecNum&gt;&lt;DisplayText&gt;(Truong &amp;amp; Berrone, 2022)&lt;/DisplayText&gt;&lt;record&gt;&lt;rec-number&gt;7&lt;/rec-number&gt;&lt;foreign-keys&gt;&lt;key app="EN" db-id="wse99fzvz959wze5dwyxsvzzxz0zdarxd9rt" timestamp="1718347772"&gt;7&lt;/key&gt;&lt;/foreign-keys&gt;&lt;ref-type name="Journal Article"&gt;17&lt;/ref-type&gt;&lt;contributors&gt;&lt;authors&gt;&lt;author&gt;Truong, Y.&lt;/author&gt;&lt;author&gt;Berrone, P.&lt;/author&gt;&lt;/authors&gt;&lt;/contributors&gt;&lt;titles&gt;&lt;title&gt;Can environmental innovation be a conventional source of higher market valuation?&lt;/title&gt;&lt;secondary-title&gt;Journal of Business Research&lt;/secondary-title&gt;&lt;/titles&gt;&lt;periodical&gt;&lt;full-title&gt;Journal of Business Research&lt;/full-title&gt;&lt;/periodical&gt;&lt;pages&gt;113-121&lt;/pages&gt;&lt;volume&gt;142&lt;/volume&gt;&lt;dates&gt;&lt;year&gt;2022&lt;/year&gt;&lt;pub-dates&gt;&lt;date&gt;Mar&lt;/date&gt;&lt;/pub-dates&gt;&lt;/dates&gt;&lt;isbn&gt;0148-2963&lt;/isbn&gt;&lt;accession-num&gt;WOS:000740451500009&lt;/accession-num&gt;&lt;urls&gt;&lt;related-urls&gt;&lt;url&gt;&amp;lt;Go to ISI&amp;gt;://WOS:000740451500009&lt;/url&gt;&lt;/related-urls&gt;&lt;/urls&gt;&lt;electronic-resource-num&gt;10.1016/j.jbusres.2021.12.040&lt;/electronic-resource-num&gt;&lt;/record&gt;&lt;/Cite&gt;&lt;/EndNote&gt;</w:instrText>
      </w:r>
      <w:r w:rsidR="002D3D29">
        <w:rPr>
          <w:lang w:val="en-US"/>
        </w:rPr>
        <w:fldChar w:fldCharType="separate"/>
      </w:r>
      <w:r w:rsidR="002D3D29">
        <w:rPr>
          <w:noProof/>
          <w:lang w:val="en-US"/>
        </w:rPr>
        <w:t>(Truong &amp; Berrone, 2022)</w:t>
      </w:r>
      <w:r w:rsidR="002D3D29">
        <w:rPr>
          <w:lang w:val="en-US"/>
        </w:rPr>
        <w:fldChar w:fldCharType="end"/>
      </w:r>
      <w:r w:rsidR="002D3D29">
        <w:rPr>
          <w:lang w:val="en-US"/>
        </w:rPr>
        <w:t>.</w:t>
      </w:r>
    </w:p>
    <w:p w14:paraId="19A922E3" w14:textId="6EBE4008" w:rsidR="00EE5068" w:rsidRDefault="00D32C6A" w:rsidP="00A77D9E">
      <w:pPr>
        <w:spacing w:line="360" w:lineRule="auto"/>
        <w:ind w:firstLine="720"/>
        <w:rPr>
          <w:lang w:val="en-US"/>
        </w:rPr>
      </w:pPr>
      <w:r>
        <w:rPr>
          <w:lang w:val="en-US"/>
        </w:rPr>
        <w:t xml:space="preserve">However, </w:t>
      </w:r>
      <w:r w:rsidR="00450354">
        <w:rPr>
          <w:lang w:val="en-US"/>
        </w:rPr>
        <w:t xml:space="preserve">compared to conventional innovation, </w:t>
      </w:r>
      <w:r w:rsidR="00441B51">
        <w:rPr>
          <w:lang w:val="en-US"/>
        </w:rPr>
        <w:t>environmental innovation</w:t>
      </w:r>
      <w:r w:rsidR="00917EA0">
        <w:rPr>
          <w:lang w:val="en-US"/>
        </w:rPr>
        <w:t xml:space="preserve"> brings</w:t>
      </w:r>
      <w:r w:rsidR="00450354">
        <w:rPr>
          <w:lang w:val="en-US"/>
        </w:rPr>
        <w:t xml:space="preserve"> certain</w:t>
      </w:r>
      <w:r w:rsidR="00917EA0">
        <w:rPr>
          <w:lang w:val="en-US"/>
        </w:rPr>
        <w:t xml:space="preserve"> </w:t>
      </w:r>
      <w:r w:rsidR="005731CA">
        <w:rPr>
          <w:lang w:val="en-US"/>
        </w:rPr>
        <w:t>uncertainties</w:t>
      </w:r>
      <w:r w:rsidR="00450354">
        <w:rPr>
          <w:lang w:val="en-US"/>
        </w:rPr>
        <w:t xml:space="preserve"> and </w:t>
      </w:r>
      <w:r w:rsidR="005F47F0">
        <w:rPr>
          <w:lang w:val="en-US"/>
        </w:rPr>
        <w:t>challenges</w:t>
      </w:r>
      <w:r w:rsidR="006B3C10">
        <w:rPr>
          <w:lang w:val="en-US"/>
        </w:rPr>
        <w:t xml:space="preserve"> </w:t>
      </w:r>
      <w:r w:rsidR="00E53E35">
        <w:rPr>
          <w:lang w:val="en-US"/>
        </w:rPr>
        <w:t>to firms</w:t>
      </w:r>
      <w:r w:rsidR="005731CA">
        <w:rPr>
          <w:lang w:val="en-US"/>
        </w:rPr>
        <w:t xml:space="preserve"> </w:t>
      </w:r>
      <w:r w:rsidR="005731CA">
        <w:rPr>
          <w:lang w:val="en-US"/>
        </w:rPr>
        <w:fldChar w:fldCharType="begin"/>
      </w:r>
      <w:r w:rsidR="00086078">
        <w:rPr>
          <w:lang w:val="en-US"/>
        </w:rPr>
        <w:instrText xml:space="preserve"> ADDIN EN.CITE &lt;EndNote&gt;&lt;Cite&gt;&lt;Author&gt;Leyva-de la Hiz&lt;/Author&gt;&lt;Year&gt;2019&lt;/Year&gt;&lt;RecNum&gt;15&lt;/RecNum&gt;&lt;DisplayText&gt;(Leyva-de la Hiz et al., 2019)&lt;/DisplayText&gt;&lt;record&gt;&lt;rec-number&gt;15&lt;/rec-number&gt;&lt;foreign-keys&gt;&lt;key app="EN" db-id="wse99fzvz959wze5dwyxsvzzxz0zdarxd9rt" timestamp="1718347772"&gt;15&lt;/key&gt;&lt;/foreign-keys&gt;&lt;ref-type name="Journal Article"&gt;17&lt;/ref-type&gt;&lt;contributors&gt;&lt;authors&gt;&lt;author&gt;Leyva-de la Hiz, D. I.&lt;/author&gt;&lt;author&gt;Ferron-Vilchez, V.&lt;/author&gt;&lt;author&gt;Aragon-Correa, J. A.&lt;/author&gt;&lt;/authors&gt;&lt;/contributors&gt;&lt;titles&gt;&lt;title&gt;Do Firms&amp;apos; Slack Resources Influence the Relationship Between Focused Environmental Innovations and Financial Performance? More is Not Always Better&lt;/title&gt;&lt;secondary-title&gt;Journal of Business Ethics&lt;/secondary-title&gt;&lt;/titles&gt;&lt;periodical&gt;&lt;full-title&gt;Journal of Business Ethics&lt;/full-title&gt;&lt;/periodical&gt;&lt;pages&gt;1215-1227&lt;/pages&gt;&lt;volume&gt;159&lt;/volume&gt;&lt;number&gt;4&lt;/number&gt;&lt;dates&gt;&lt;year&gt;2019&lt;/year&gt;&lt;pub-dates&gt;&lt;date&gt;Nov&lt;/date&gt;&lt;/pub-dates&gt;&lt;/dates&gt;&lt;isbn&gt;0167-4544&lt;/isbn&gt;&lt;accession-num&gt;WOS:000494078400015&lt;/accession-num&gt;&lt;urls&gt;&lt;related-urls&gt;&lt;url&gt;&amp;lt;Go to ISI&amp;gt;://WOS:000494078400015&lt;/url&gt;&lt;/related-urls&gt;&lt;/urls&gt;&lt;electronic-resource-num&gt;10.1007/s10551-017-3772-3&lt;/electronic-resource-num&gt;&lt;/record&gt;&lt;/Cite&gt;&lt;/EndNote&gt;</w:instrText>
      </w:r>
      <w:r w:rsidR="005731CA">
        <w:rPr>
          <w:lang w:val="en-US"/>
        </w:rPr>
        <w:fldChar w:fldCharType="separate"/>
      </w:r>
      <w:r w:rsidR="005731CA">
        <w:rPr>
          <w:noProof/>
          <w:lang w:val="en-US"/>
        </w:rPr>
        <w:t>(Leyva-de la Hiz et al., 2019)</w:t>
      </w:r>
      <w:r w:rsidR="005731CA">
        <w:rPr>
          <w:lang w:val="en-US"/>
        </w:rPr>
        <w:fldChar w:fldCharType="end"/>
      </w:r>
      <w:r w:rsidR="005731CA">
        <w:rPr>
          <w:lang w:val="en-US"/>
        </w:rPr>
        <w:t xml:space="preserve">. </w:t>
      </w:r>
      <w:r w:rsidR="00573E62">
        <w:rPr>
          <w:lang w:val="en-US"/>
        </w:rPr>
        <w:t xml:space="preserve">First, environmental innovation requires greater financial commitments </w:t>
      </w:r>
      <w:r w:rsidR="00573E62">
        <w:rPr>
          <w:lang w:val="en-US"/>
        </w:rPr>
        <w:fldChar w:fldCharType="begin"/>
      </w:r>
      <w:r w:rsidR="00086078">
        <w:rPr>
          <w:lang w:val="en-US"/>
        </w:rPr>
        <w:instrText xml:space="preserve"> ADDIN EN.CITE &lt;EndNote&gt;&lt;Cite&gt;&lt;Author&gt;Berrone&lt;/Author&gt;&lt;Year&gt;2013&lt;/Year&gt;&lt;RecNum&gt;34&lt;/RecNum&gt;&lt;DisplayText&gt;(Berrone et al., 2013)&lt;/DisplayText&gt;&lt;record&gt;&lt;rec-number&gt;34&lt;/rec-number&gt;&lt;foreign-keys&gt;&lt;key app="EN" db-id="wse99fzvz959wze5dwyxsvzzxz0zdarxd9rt" timestamp="1718347772"&gt;34&lt;/key&gt;&lt;/foreign-keys&gt;&lt;ref-type name="Journal Article"&gt;17&lt;/ref-type&gt;&lt;contributors&gt;&lt;authors&gt;&lt;author&gt;Berrone, P.&lt;/author&gt;&lt;author&gt;Fosfuri, A.&lt;/author&gt;&lt;author&gt;Gelabert, L.&lt;/author&gt;&lt;author&gt;Gomez-Mejia, L. R.&lt;/author&gt;&lt;/authors&gt;&lt;/contributors&gt;&lt;titles&gt;&lt;title&gt;Necessity as the mother of &amp;quot;green&amp;apos; inventions: Institutional pressures and environmental innovations&lt;/title&gt;&lt;secondary-title&gt;Strategic Management Journal&lt;/secondary-title&gt;&lt;/titles&gt;&lt;periodical&gt;&lt;full-title&gt;Strategic Management Journal&lt;/full-title&gt;&lt;/periodical&gt;&lt;pages&gt;891-909&lt;/pages&gt;&lt;volume&gt;34&lt;/volume&gt;&lt;number&gt;8&lt;/number&gt;&lt;dates&gt;&lt;year&gt;2013&lt;/year&gt;&lt;pub-dates&gt;&lt;date&gt;Aug&lt;/date&gt;&lt;/pub-dates&gt;&lt;/dates&gt;&lt;isbn&gt;0143-2095&lt;/isbn&gt;&lt;accession-num&gt;WOS:000320728700001&lt;/accession-num&gt;&lt;urls&gt;&lt;related-urls&gt;&lt;url&gt;&amp;lt;Go to ISI&amp;gt;://WOS:000320728700001&lt;/url&gt;&lt;/related-urls&gt;&lt;/urls&gt;&lt;electronic-resource-num&gt;10.1002/smj.2041&lt;/electronic-resource-num&gt;&lt;/record&gt;&lt;/Cite&gt;&lt;/EndNote&gt;</w:instrText>
      </w:r>
      <w:r w:rsidR="00573E62">
        <w:rPr>
          <w:lang w:val="en-US"/>
        </w:rPr>
        <w:fldChar w:fldCharType="separate"/>
      </w:r>
      <w:r w:rsidR="00573E62">
        <w:rPr>
          <w:noProof/>
          <w:lang w:val="en-US"/>
        </w:rPr>
        <w:t>(Berrone et al., 2013)</w:t>
      </w:r>
      <w:r w:rsidR="00573E62">
        <w:rPr>
          <w:lang w:val="en-US"/>
        </w:rPr>
        <w:fldChar w:fldCharType="end"/>
      </w:r>
      <w:r w:rsidR="00502BF3">
        <w:rPr>
          <w:lang w:val="en-US"/>
        </w:rPr>
        <w:t xml:space="preserve">, whereas the financial returns on </w:t>
      </w:r>
      <w:r w:rsidR="00EB7BEC">
        <w:rPr>
          <w:lang w:val="en-US"/>
        </w:rPr>
        <w:t xml:space="preserve">investments in environmental innovation tend to be more uncertain </w:t>
      </w:r>
      <w:r w:rsidR="00EB7BEC">
        <w:rPr>
          <w:lang w:val="en-US"/>
        </w:rPr>
        <w:fldChar w:fldCharType="begin"/>
      </w:r>
      <w:r w:rsidR="00086078">
        <w:rPr>
          <w:lang w:val="en-US"/>
        </w:rPr>
        <w:instrText xml:space="preserve"> ADDIN EN.CITE &lt;EndNote&gt;&lt;Cite&gt;&lt;Author&gt;Huang&lt;/Author&gt;&lt;Year&gt;2017&lt;/Year&gt;&lt;RecNum&gt;23&lt;/RecNum&gt;&lt;DisplayText&gt;(Huang &amp;amp; Li, 2017)&lt;/DisplayText&gt;&lt;record&gt;&lt;rec-number&gt;23&lt;/rec-number&gt;&lt;foreign-keys&gt;&lt;key app="EN" db-id="wse99fzvz959wze5dwyxsvzzxz0zdarxd9rt" timestamp="1718347772"&gt;23&lt;/key&gt;&lt;/foreign-keys&gt;&lt;ref-type name="Journal Article"&gt;17&lt;/ref-type&gt;&lt;contributors&gt;&lt;authors&gt;&lt;author&gt;Huang, J. W.&lt;/author&gt;&lt;author&gt;Li, Y. H.&lt;/author&gt;&lt;/authors&gt;&lt;/contributors&gt;&lt;titles&gt;&lt;title&gt;Green Innovation and Performance: The View of Organizational Capability and Social Reciprocity&lt;/title&gt;&lt;secondary-title&gt;Journal of Business Ethics&lt;/secondary-title&gt;&lt;/titles&gt;&lt;periodical&gt;&lt;full-title&gt;Journal of Business Ethics&lt;/full-title&gt;&lt;/periodical&gt;&lt;pages&gt;309-324&lt;/pages&gt;&lt;volume&gt;145&lt;/volume&gt;&lt;number&gt;2&lt;/number&gt;&lt;dates&gt;&lt;year&gt;2017&lt;/year&gt;&lt;pub-dates&gt;&lt;date&gt;Oct&lt;/date&gt;&lt;/pub-dates&gt;&lt;/dates&gt;&lt;isbn&gt;0167-4544&lt;/isbn&gt;&lt;accession-num&gt;WOS:000412163400006&lt;/accession-num&gt;&lt;urls&gt;&lt;related-urls&gt;&lt;url&gt;&amp;lt;Go to ISI&amp;gt;://WOS:000412163400006&lt;/url&gt;&lt;/related-urls&gt;&lt;/urls&gt;&lt;electronic-resource-num&gt;10.1007/s10551-015-2903-y&lt;/electronic-resource-num&gt;&lt;/record&gt;&lt;/Cite&gt;&lt;/EndNote&gt;</w:instrText>
      </w:r>
      <w:r w:rsidR="00EB7BEC">
        <w:rPr>
          <w:lang w:val="en-US"/>
        </w:rPr>
        <w:fldChar w:fldCharType="separate"/>
      </w:r>
      <w:r w:rsidR="00EB7BEC">
        <w:rPr>
          <w:noProof/>
          <w:lang w:val="en-US"/>
        </w:rPr>
        <w:t>(Huang &amp; Li, 2017)</w:t>
      </w:r>
      <w:r w:rsidR="00EB7BEC">
        <w:rPr>
          <w:lang w:val="en-US"/>
        </w:rPr>
        <w:fldChar w:fldCharType="end"/>
      </w:r>
      <w:r w:rsidR="00EB7BEC">
        <w:rPr>
          <w:lang w:val="en-US"/>
        </w:rPr>
        <w:t xml:space="preserve">. </w:t>
      </w:r>
      <w:r w:rsidR="00BA706A">
        <w:rPr>
          <w:lang w:val="en-US"/>
        </w:rPr>
        <w:fldChar w:fldCharType="begin"/>
      </w:r>
      <w:r w:rsidR="00086078">
        <w:rPr>
          <w:lang w:val="en-US"/>
        </w:rPr>
        <w:instrText xml:space="preserve"> ADDIN EN.CITE &lt;EndNote&gt;&lt;Cite AuthorYear="1"&gt;&lt;Author&gt;Wang&lt;/Author&gt;&lt;Year&gt;2012&lt;/Year&gt;&lt;RecNum&gt;38&lt;/RecNum&gt;&lt;DisplayText&gt;Wang and Bansal (2012)&lt;/DisplayText&gt;&lt;record&gt;&lt;rec-number&gt;38&lt;/rec-number&gt;&lt;foreign-keys&gt;&lt;key app="EN" db-id="wse99fzvz959wze5dwyxsvzzxz0zdarxd9rt" timestamp="1718347772"&gt;38&lt;/key&gt;&lt;/foreign-keys&gt;&lt;ref-type name="Journal Article"&gt;17&lt;/ref-type&gt;&lt;contributors&gt;&lt;authors&gt;&lt;author&gt;Wang, T. Y.&lt;/author&gt;&lt;author&gt;Bansal, P.&lt;/author&gt;&lt;/authors&gt;&lt;/contributors&gt;&lt;titles&gt;&lt;title&gt;Social responsibility in new ventures: profiting from a long-term orientation&lt;/title&gt;&lt;secondary-title&gt;Strategic Management Journal&lt;/secondary-title&gt;&lt;/titles&gt;&lt;periodical&gt;&lt;full-title&gt;Strategic Management Journal&lt;/full-title&gt;&lt;/periodical&gt;&lt;pages&gt;1135-1153&lt;/pages&gt;&lt;volume&gt;33&lt;/volume&gt;&lt;number&gt;10&lt;/number&gt;&lt;dates&gt;&lt;year&gt;2012&lt;/year&gt;&lt;pub-dates&gt;&lt;date&gt;Oct&lt;/date&gt;&lt;/pub-dates&gt;&lt;/dates&gt;&lt;isbn&gt;0143-2095&lt;/isbn&gt;&lt;accession-num&gt;WOS:000307550600002&lt;/accession-num&gt;&lt;urls&gt;&lt;related-urls&gt;&lt;url&gt;&amp;lt;Go to ISI&amp;gt;://WOS:000307550600002&lt;/url&gt;&lt;/related-urls&gt;&lt;/urls&gt;&lt;electronic-resource-num&gt;10.1002/smj.1962&lt;/electronic-resource-num&gt;&lt;/record&gt;&lt;/Cite&gt;&lt;/EndNote&gt;</w:instrText>
      </w:r>
      <w:r w:rsidR="00BA706A">
        <w:rPr>
          <w:lang w:val="en-US"/>
        </w:rPr>
        <w:fldChar w:fldCharType="separate"/>
      </w:r>
      <w:r w:rsidR="00BA706A">
        <w:rPr>
          <w:noProof/>
          <w:lang w:val="en-US"/>
        </w:rPr>
        <w:t>Wang and Bansal (2012)</w:t>
      </w:r>
      <w:r w:rsidR="00BA706A">
        <w:rPr>
          <w:lang w:val="en-US"/>
        </w:rPr>
        <w:fldChar w:fldCharType="end"/>
      </w:r>
      <w:r w:rsidR="00237EE5">
        <w:rPr>
          <w:lang w:val="en-US"/>
        </w:rPr>
        <w:t xml:space="preserve"> describe that</w:t>
      </w:r>
      <w:r w:rsidR="00F530BA">
        <w:rPr>
          <w:lang w:val="en-US"/>
        </w:rPr>
        <w:t xml:space="preserve"> environmental innovation requires a long-term mindset, as positive results take longer to appear.</w:t>
      </w:r>
      <w:r w:rsidR="00CB6C80">
        <w:rPr>
          <w:lang w:val="en-US"/>
        </w:rPr>
        <w:t xml:space="preserve"> </w:t>
      </w:r>
      <w:r w:rsidR="00D17D20">
        <w:rPr>
          <w:lang w:val="en-US"/>
        </w:rPr>
        <w:t xml:space="preserve">Second, </w:t>
      </w:r>
      <w:r w:rsidR="005E101C">
        <w:rPr>
          <w:lang w:val="en-US"/>
        </w:rPr>
        <w:t>to</w:t>
      </w:r>
      <w:r w:rsidR="00D17D20">
        <w:rPr>
          <w:lang w:val="en-US"/>
        </w:rPr>
        <w:t xml:space="preserve"> develop environmental innovations, firms must draw on novel </w:t>
      </w:r>
      <w:r w:rsidR="005E101C">
        <w:rPr>
          <w:lang w:val="en-US"/>
        </w:rPr>
        <w:t>competencies</w:t>
      </w:r>
      <w:r w:rsidR="00D17D20">
        <w:rPr>
          <w:lang w:val="en-US"/>
        </w:rPr>
        <w:t xml:space="preserve"> that are often located outside of the firm’s core </w:t>
      </w:r>
      <w:r w:rsidR="005E101C">
        <w:rPr>
          <w:lang w:val="en-US"/>
        </w:rPr>
        <w:t>competencies</w:t>
      </w:r>
      <w:r w:rsidR="00D17D20">
        <w:rPr>
          <w:lang w:val="en-US"/>
        </w:rPr>
        <w:t xml:space="preserve"> </w:t>
      </w:r>
      <w:r w:rsidR="00D33639">
        <w:rPr>
          <w:lang w:val="en-US"/>
        </w:rPr>
        <w:fldChar w:fldCharType="begin"/>
      </w:r>
      <w:r w:rsidR="00086078">
        <w:rPr>
          <w:lang w:val="en-US"/>
        </w:rPr>
        <w:instrText xml:space="preserve"> ADDIN EN.CITE &lt;EndNote&gt;&lt;Cite&gt;&lt;Author&gt;Truong&lt;/Author&gt;&lt;Year&gt;2022&lt;/Year&gt;&lt;RecNum&gt;7&lt;/RecNum&gt;&lt;DisplayText&gt;(Truong &amp;amp; Berrone, 2022)&lt;/DisplayText&gt;&lt;record&gt;&lt;rec-number&gt;7&lt;/rec-number&gt;&lt;foreign-keys&gt;&lt;key app="EN" db-id="wse99fzvz959wze5dwyxsvzzxz0zdarxd9rt" timestamp="1718347772"&gt;7&lt;/key&gt;&lt;/foreign-keys&gt;&lt;ref-type name="Journal Article"&gt;17&lt;/ref-type&gt;&lt;contributors&gt;&lt;authors&gt;&lt;author&gt;Truong, Y.&lt;/author&gt;&lt;author&gt;Berrone, P.&lt;/author&gt;&lt;/authors&gt;&lt;/contributors&gt;&lt;titles&gt;&lt;title&gt;Can environmental innovation be a conventional source of higher market valuation?&lt;/title&gt;&lt;secondary-title&gt;Journal of Business Research&lt;/secondary-title&gt;&lt;/titles&gt;&lt;periodical&gt;&lt;full-title&gt;Journal of Business Research&lt;/full-title&gt;&lt;/periodical&gt;&lt;pages&gt;113-121&lt;/pages&gt;&lt;volume&gt;142&lt;/volume&gt;&lt;dates&gt;&lt;year&gt;2022&lt;/year&gt;&lt;pub-dates&gt;&lt;date&gt;Mar&lt;/date&gt;&lt;/pub-dates&gt;&lt;/dates&gt;&lt;isbn&gt;0148-2963&lt;/isbn&gt;&lt;accession-num&gt;WOS:000740451500009&lt;/accession-num&gt;&lt;urls&gt;&lt;related-urls&gt;&lt;url&gt;&amp;lt;Go to ISI&amp;gt;://WOS:000740451500009&lt;/url&gt;&lt;/related-urls&gt;&lt;/urls&gt;&lt;electronic-resource-num&gt;10.1016/j.jbusres.2021.12.040&lt;/electronic-resource-num&gt;&lt;/record&gt;&lt;/Cite&gt;&lt;/EndNote&gt;</w:instrText>
      </w:r>
      <w:r w:rsidR="00D33639">
        <w:rPr>
          <w:lang w:val="en-US"/>
        </w:rPr>
        <w:fldChar w:fldCharType="separate"/>
      </w:r>
      <w:r w:rsidR="00D33639">
        <w:rPr>
          <w:noProof/>
          <w:lang w:val="en-US"/>
        </w:rPr>
        <w:t>(Truong &amp; Berrone, 2022)</w:t>
      </w:r>
      <w:r w:rsidR="00D33639">
        <w:rPr>
          <w:lang w:val="en-US"/>
        </w:rPr>
        <w:fldChar w:fldCharType="end"/>
      </w:r>
      <w:r w:rsidR="00D33639">
        <w:rPr>
          <w:lang w:val="en-US"/>
        </w:rPr>
        <w:t xml:space="preserve">, and on specific resources that have not yet been acquired </w:t>
      </w:r>
      <w:r w:rsidR="00D33639">
        <w:rPr>
          <w:lang w:val="en-US"/>
        </w:rPr>
        <w:fldChar w:fldCharType="begin"/>
      </w:r>
      <w:r w:rsidR="00086078">
        <w:rPr>
          <w:lang w:val="en-US"/>
        </w:rPr>
        <w:instrText xml:space="preserve"> ADDIN EN.CITE &lt;EndNote&gt;&lt;Cite&gt;&lt;Author&gt;Ren&lt;/Author&gt;&lt;Year&gt;2023&lt;/Year&gt;&lt;RecNum&gt;4&lt;/RecNum&gt;&lt;DisplayText&gt;(Ren et al., 2023)&lt;/DisplayText&gt;&lt;record&gt;&lt;rec-number&gt;4&lt;/rec-number&gt;&lt;foreign-keys&gt;&lt;key app="EN" db-id="wse99fzvz959wze5dwyxsvzzxz0zdarxd9rt" timestamp="1718347772"&gt;4&lt;/key&gt;&lt;/foreign-keys&gt;&lt;ref-type name="Journal Article"&gt;17&lt;/ref-type&gt;&lt;contributors&gt;&lt;authors&gt;&lt;author&gt;Ren, X. H.&lt;/author&gt;&lt;author&gt;Xia, X. X.&lt;/author&gt;&lt;author&gt;Taghizadeh-Hesary, F.&lt;/author&gt;&lt;/authors&gt;&lt;/contributors&gt;&lt;titles&gt;&lt;title&gt;Uncertainty of uncertainty and corporate green innovation-Evidence from China&lt;/title&gt;&lt;secondary-title&gt;Economic Analysis and Policy&lt;/secondary-title&gt;&lt;/titles&gt;&lt;periodical&gt;&lt;full-title&gt;Economic Analysis and Policy&lt;/full-title&gt;&lt;/periodical&gt;&lt;pages&gt;634-647&lt;/pages&gt;&lt;volume&gt;78&lt;/volume&gt;&lt;dates&gt;&lt;year&gt;2023&lt;/year&gt;&lt;pub-dates&gt;&lt;date&gt;Jun&lt;/date&gt;&lt;/pub-dates&gt;&lt;/dates&gt;&lt;isbn&gt;0313-5926&lt;/isbn&gt;&lt;accession-num&gt;WOS:000985091800001&lt;/accession-num&gt;&lt;urls&gt;&lt;related-urls&gt;&lt;url&gt;&amp;lt;Go to ISI&amp;gt;://WOS:000985091800001&lt;/url&gt;&lt;/related-urls&gt;&lt;/urls&gt;&lt;electronic-resource-num&gt;10.1016/j.eap.2023.03.027&lt;/electronic-resource-num&gt;&lt;/record&gt;&lt;/Cite&gt;&lt;/EndNote&gt;</w:instrText>
      </w:r>
      <w:r w:rsidR="00D33639">
        <w:rPr>
          <w:lang w:val="en-US"/>
        </w:rPr>
        <w:fldChar w:fldCharType="separate"/>
      </w:r>
      <w:r w:rsidR="00D33639">
        <w:rPr>
          <w:noProof/>
          <w:lang w:val="en-US"/>
        </w:rPr>
        <w:t>(Ren et al., 2023)</w:t>
      </w:r>
      <w:r w:rsidR="00D33639">
        <w:rPr>
          <w:lang w:val="en-US"/>
        </w:rPr>
        <w:fldChar w:fldCharType="end"/>
      </w:r>
      <w:r w:rsidR="00D33639">
        <w:rPr>
          <w:lang w:val="en-US"/>
        </w:rPr>
        <w:t xml:space="preserve">. </w:t>
      </w:r>
      <w:r w:rsidR="004E3BE0">
        <w:rPr>
          <w:lang w:val="en-US"/>
        </w:rPr>
        <w:t xml:space="preserve">Firms must therefore be able to modify existing </w:t>
      </w:r>
      <w:r w:rsidR="000259C2">
        <w:rPr>
          <w:lang w:val="en-US"/>
        </w:rPr>
        <w:t xml:space="preserve">competencies </w:t>
      </w:r>
      <w:r w:rsidR="004E3BE0">
        <w:rPr>
          <w:lang w:val="en-US"/>
        </w:rPr>
        <w:t xml:space="preserve">and resources, develop </w:t>
      </w:r>
      <w:r w:rsidR="00EC6CEE">
        <w:rPr>
          <w:lang w:val="en-US"/>
        </w:rPr>
        <w:t xml:space="preserve">crucial knowledge and skills, and acquire </w:t>
      </w:r>
      <w:r w:rsidR="00EC6CEE">
        <w:rPr>
          <w:lang w:val="en-US"/>
        </w:rPr>
        <w:lastRenderedPageBreak/>
        <w:t xml:space="preserve">novel </w:t>
      </w:r>
      <w:r w:rsidR="00F31EAB">
        <w:rPr>
          <w:lang w:val="en-US"/>
        </w:rPr>
        <w:t xml:space="preserve">competencies </w:t>
      </w:r>
      <w:r w:rsidR="00EC6CEE">
        <w:rPr>
          <w:lang w:val="en-US"/>
        </w:rPr>
        <w:t xml:space="preserve">and resources that are necessary for the development of environmental innovation </w:t>
      </w:r>
      <w:r w:rsidR="00EC6CEE">
        <w:rPr>
          <w:lang w:val="en-US"/>
        </w:rPr>
        <w:fldChar w:fldCharType="begin"/>
      </w:r>
      <w:r w:rsidR="00086078">
        <w:rPr>
          <w:lang w:val="en-US"/>
        </w:rPr>
        <w:instrText xml:space="preserve"> ADDIN EN.CITE &lt;EndNote&gt;&lt;Cite&gt;&lt;Author&gt;Teece&lt;/Author&gt;&lt;Year&gt;2007&lt;/Year&gt;&lt;RecNum&gt;46&lt;/RecNum&gt;&lt;DisplayText&gt;(Teece, 2007)&lt;/DisplayText&gt;&lt;record&gt;&lt;rec-number&gt;46&lt;/rec-number&gt;&lt;foreign-keys&gt;&lt;key app="EN" db-id="wse99fzvz959wze5dwyxsvzzxz0zdarxd9rt" timestamp="1718347772"&gt;46&lt;/key&gt;&lt;/foreign-keys&gt;&lt;ref-type name="Journal Article"&gt;17&lt;/ref-type&gt;&lt;contributors&gt;&lt;authors&gt;&lt;author&gt;Teece, D. J.&lt;/author&gt;&lt;/authors&gt;&lt;/contributors&gt;&lt;titles&gt;&lt;title&gt;Explicating dynamic capabilities: The nature and microfoundations of (sustainable) enterprise performance&lt;/title&gt;&lt;secondary-title&gt;Strategic Management Journal&lt;/secondary-title&gt;&lt;/titles&gt;&lt;periodical&gt;&lt;full-title&gt;Strategic Management Journal&lt;/full-title&gt;&lt;/periodical&gt;&lt;pages&gt;1319-1350&lt;/pages&gt;&lt;volume&gt;28&lt;/volume&gt;&lt;number&gt;13&lt;/number&gt;&lt;dates&gt;&lt;year&gt;2007&lt;/year&gt;&lt;pub-dates&gt;&lt;date&gt;Dec&lt;/date&gt;&lt;/pub-dates&gt;&lt;/dates&gt;&lt;isbn&gt;0143-2095&lt;/isbn&gt;&lt;accession-num&gt;WOS:000251021800003&lt;/accession-num&gt;&lt;urls&gt;&lt;related-urls&gt;&lt;url&gt;&amp;lt;Go to ISI&amp;gt;://WOS:000251021800003&lt;/url&gt;&lt;/related-urls&gt;&lt;/urls&gt;&lt;electronic-resource-num&gt;10.1002/smj.640&lt;/electronic-resource-num&gt;&lt;/record&gt;&lt;/Cite&gt;&lt;/EndNote&gt;</w:instrText>
      </w:r>
      <w:r w:rsidR="00EC6CEE">
        <w:rPr>
          <w:lang w:val="en-US"/>
        </w:rPr>
        <w:fldChar w:fldCharType="separate"/>
      </w:r>
      <w:r w:rsidR="00EC6CEE">
        <w:rPr>
          <w:noProof/>
          <w:lang w:val="en-US"/>
        </w:rPr>
        <w:t>(Teece, 2007)</w:t>
      </w:r>
      <w:r w:rsidR="00EC6CEE">
        <w:rPr>
          <w:lang w:val="en-US"/>
        </w:rPr>
        <w:fldChar w:fldCharType="end"/>
      </w:r>
      <w:r w:rsidR="00EC6CEE">
        <w:rPr>
          <w:lang w:val="en-US"/>
        </w:rPr>
        <w:t xml:space="preserve">. </w:t>
      </w:r>
    </w:p>
    <w:p w14:paraId="384C7DAE" w14:textId="10E9F6C5" w:rsidR="00D06824" w:rsidRDefault="00E30F9D" w:rsidP="00A77D9E">
      <w:pPr>
        <w:spacing w:line="360" w:lineRule="auto"/>
        <w:ind w:firstLine="720"/>
        <w:rPr>
          <w:lang w:val="en-US"/>
        </w:rPr>
      </w:pPr>
      <w:r>
        <w:rPr>
          <w:lang w:val="en-US"/>
        </w:rPr>
        <w:t xml:space="preserve">Thus, </w:t>
      </w:r>
      <w:r w:rsidR="008528D4">
        <w:rPr>
          <w:lang w:val="en-US"/>
        </w:rPr>
        <w:t xml:space="preserve">considering both the benefits and the challenges concerned with environmental innovation, this study suggests that </w:t>
      </w:r>
      <w:r w:rsidR="00A21389">
        <w:rPr>
          <w:lang w:val="en-US"/>
        </w:rPr>
        <w:t xml:space="preserve">tensions are created within the strategic management of firms on which innovative direction to pursue. </w:t>
      </w:r>
      <w:r w:rsidR="000259C2">
        <w:rPr>
          <w:lang w:val="en-US"/>
        </w:rPr>
        <w:t xml:space="preserve">On </w:t>
      </w:r>
      <w:r w:rsidR="00984148">
        <w:rPr>
          <w:lang w:val="en-US"/>
        </w:rPr>
        <w:t xml:space="preserve">one hand, it might be attractive </w:t>
      </w:r>
      <w:r w:rsidR="005E101C">
        <w:rPr>
          <w:lang w:val="en-US"/>
        </w:rPr>
        <w:t>for</w:t>
      </w:r>
      <w:r w:rsidR="00984148">
        <w:rPr>
          <w:lang w:val="en-US"/>
        </w:rPr>
        <w:t xml:space="preserve"> firms to continue to innovate in areas where </w:t>
      </w:r>
      <w:r w:rsidR="00E35BEE">
        <w:rPr>
          <w:lang w:val="en-US"/>
        </w:rPr>
        <w:t>their</w:t>
      </w:r>
      <w:r w:rsidR="00984148">
        <w:rPr>
          <w:lang w:val="en-US"/>
        </w:rPr>
        <w:t xml:space="preserve"> core competencies, knowledge, and </w:t>
      </w:r>
      <w:r w:rsidR="00E35BEE">
        <w:rPr>
          <w:lang w:val="en-US"/>
        </w:rPr>
        <w:t>resources</w:t>
      </w:r>
      <w:r w:rsidR="00984148">
        <w:rPr>
          <w:lang w:val="en-US"/>
        </w:rPr>
        <w:t xml:space="preserve"> are already present.</w:t>
      </w:r>
      <w:r w:rsidR="00BF153D">
        <w:rPr>
          <w:lang w:val="en-US"/>
        </w:rPr>
        <w:t xml:space="preserve"> Breaking conventional innovation patterns may be costly, while its outcomes are often uncertain. </w:t>
      </w:r>
      <w:r w:rsidR="00EE5068">
        <w:rPr>
          <w:lang w:val="en-US"/>
        </w:rPr>
        <w:t>Some f</w:t>
      </w:r>
      <w:r w:rsidR="00BF153D">
        <w:rPr>
          <w:lang w:val="en-US"/>
        </w:rPr>
        <w:t xml:space="preserve">irms are therefore buying off-the-shelf alternatives focused on meeting minimal environmental standards </w:t>
      </w:r>
      <w:r w:rsidR="00BF153D">
        <w:rPr>
          <w:lang w:val="en-US"/>
        </w:rPr>
        <w:fldChar w:fldCharType="begin"/>
      </w:r>
      <w:r w:rsidR="00086078">
        <w:rPr>
          <w:lang w:val="en-US"/>
        </w:rPr>
        <w:instrText xml:space="preserve"> ADDIN EN.CITE &lt;EndNote&gt;&lt;Cite&gt;&lt;Author&gt;Berrone&lt;/Author&gt;&lt;Year&gt;2009&lt;/Year&gt;&lt;RecNum&gt;43&lt;/RecNum&gt;&lt;DisplayText&gt;(Berrone &amp;amp; Gomez-Mejia, 2009)&lt;/DisplayText&gt;&lt;record&gt;&lt;rec-number&gt;43&lt;/rec-number&gt;&lt;foreign-keys&gt;&lt;key app="EN" db-id="wse99fzvz959wze5dwyxsvzzxz0zdarxd9rt" timestamp="1718347772"&gt;43&lt;/key&gt;&lt;/foreign-keys&gt;&lt;ref-type name="Journal Article"&gt;17&lt;/ref-type&gt;&lt;contributors&gt;&lt;authors&gt;&lt;author&gt;Berrone, P.&lt;/author&gt;&lt;author&gt;Gomez-Mejia, L. R.&lt;/author&gt;&lt;/authors&gt;&lt;/contributors&gt;&lt;titles&gt;&lt;title&gt;ENVIRONMENTAL PERFORMANCE AND EXECUTIVE COMPENSATION: AN INTEGRATED AGENCY-INSTITUTIONAL PERSPECTIVE&lt;/title&gt;&lt;secondary-title&gt;Academy of Management Journal&lt;/secondary-title&gt;&lt;/titles&gt;&lt;periodical&gt;&lt;full-title&gt;Academy of Management Journal&lt;/full-title&gt;&lt;/periodical&gt;&lt;pages&gt;103-126&lt;/pages&gt;&lt;volume&gt;52&lt;/volume&gt;&lt;number&gt;1&lt;/number&gt;&lt;dates&gt;&lt;year&gt;2009&lt;/year&gt;&lt;pub-dates&gt;&lt;date&gt;Feb&lt;/date&gt;&lt;/pub-dates&gt;&lt;/dates&gt;&lt;isbn&gt;0001-4273&lt;/isbn&gt;&lt;accession-num&gt;WOS:000263697000006&lt;/accession-num&gt;&lt;urls&gt;&lt;related-urls&gt;&lt;url&gt;&amp;lt;Go to ISI&amp;gt;://WOS:000263697000006&lt;/url&gt;&lt;/related-urls&gt;&lt;/urls&gt;&lt;electronic-resource-num&gt;10.5465/amj.2009.36461950&lt;/electronic-resource-num&gt;&lt;/record&gt;&lt;/Cite&gt;&lt;/EndNote&gt;</w:instrText>
      </w:r>
      <w:r w:rsidR="00BF153D">
        <w:rPr>
          <w:lang w:val="en-US"/>
        </w:rPr>
        <w:fldChar w:fldCharType="separate"/>
      </w:r>
      <w:r w:rsidR="00BF153D">
        <w:rPr>
          <w:noProof/>
          <w:lang w:val="en-US"/>
        </w:rPr>
        <w:t>(Berrone &amp; Gomez-Mejia, 2009)</w:t>
      </w:r>
      <w:r w:rsidR="00BF153D">
        <w:rPr>
          <w:lang w:val="en-US"/>
        </w:rPr>
        <w:fldChar w:fldCharType="end"/>
      </w:r>
      <w:r w:rsidR="00BF153D">
        <w:rPr>
          <w:lang w:val="en-US"/>
        </w:rPr>
        <w:t xml:space="preserve">, or </w:t>
      </w:r>
      <w:r w:rsidR="000259C2">
        <w:rPr>
          <w:lang w:val="en-US"/>
        </w:rPr>
        <w:t xml:space="preserve">adopting </w:t>
      </w:r>
      <w:r w:rsidR="00BF153D">
        <w:rPr>
          <w:lang w:val="en-US"/>
        </w:rPr>
        <w:t xml:space="preserve">simple environmental actions that are only symbolic (e.g. small modifications in packaging) and inefficient for the prevention of environmental harm </w:t>
      </w:r>
      <w:r w:rsidR="00BF153D">
        <w:rPr>
          <w:lang w:val="en-US"/>
        </w:rPr>
        <w:fldChar w:fldCharType="begin"/>
      </w:r>
      <w:r w:rsidR="00086078">
        <w:rPr>
          <w:lang w:val="en-US"/>
        </w:rPr>
        <w:instrText xml:space="preserve"> ADDIN EN.CITE &lt;EndNote&gt;&lt;Cite&gt;&lt;Author&gt;Truong&lt;/Author&gt;&lt;Year&gt;2022&lt;/Year&gt;&lt;RecNum&gt;7&lt;/RecNum&gt;&lt;DisplayText&gt;(Truong &amp;amp; Berrone, 2022)&lt;/DisplayText&gt;&lt;record&gt;&lt;rec-number&gt;7&lt;/rec-number&gt;&lt;foreign-keys&gt;&lt;key app="EN" db-id="wse99fzvz959wze5dwyxsvzzxz0zdarxd9rt" timestamp="1718347772"&gt;7&lt;/key&gt;&lt;/foreign-keys&gt;&lt;ref-type name="Journal Article"&gt;17&lt;/ref-type&gt;&lt;contributors&gt;&lt;authors&gt;&lt;author&gt;Truong, Y.&lt;/author&gt;&lt;author&gt;Berrone, P.&lt;/author&gt;&lt;/authors&gt;&lt;/contributors&gt;&lt;titles&gt;&lt;title&gt;Can environmental innovation be a conventional source of higher market valuation?&lt;/title&gt;&lt;secondary-title&gt;Journal of Business Research&lt;/secondary-title&gt;&lt;/titles&gt;&lt;periodical&gt;&lt;full-title&gt;Journal of Business Research&lt;/full-title&gt;&lt;/periodical&gt;&lt;pages&gt;113-121&lt;/pages&gt;&lt;volume&gt;142&lt;/volume&gt;&lt;dates&gt;&lt;year&gt;2022&lt;/year&gt;&lt;pub-dates&gt;&lt;date&gt;Mar&lt;/date&gt;&lt;/pub-dates&gt;&lt;/dates&gt;&lt;isbn&gt;0148-2963&lt;/isbn&gt;&lt;accession-num&gt;WOS:000740451500009&lt;/accession-num&gt;&lt;urls&gt;&lt;related-urls&gt;&lt;url&gt;&amp;lt;Go to ISI&amp;gt;://WOS:000740451500009&lt;/url&gt;&lt;/related-urls&gt;&lt;/urls&gt;&lt;electronic-resource-num&gt;10.1016/j.jbusres.2021.12.040&lt;/electronic-resource-num&gt;&lt;/record&gt;&lt;/Cite&gt;&lt;/EndNote&gt;</w:instrText>
      </w:r>
      <w:r w:rsidR="00BF153D">
        <w:rPr>
          <w:lang w:val="en-US"/>
        </w:rPr>
        <w:fldChar w:fldCharType="separate"/>
      </w:r>
      <w:r w:rsidR="00BF153D">
        <w:rPr>
          <w:noProof/>
          <w:lang w:val="en-US"/>
        </w:rPr>
        <w:t>(Truong &amp; Berrone, 2022)</w:t>
      </w:r>
      <w:r w:rsidR="00BF153D">
        <w:rPr>
          <w:lang w:val="en-US"/>
        </w:rPr>
        <w:fldChar w:fldCharType="end"/>
      </w:r>
      <w:r w:rsidR="00EE5068">
        <w:rPr>
          <w:lang w:val="en-US"/>
        </w:rPr>
        <w:t xml:space="preserve">. </w:t>
      </w:r>
      <w:r w:rsidR="00437C82">
        <w:rPr>
          <w:lang w:val="en-US"/>
        </w:rPr>
        <w:t xml:space="preserve">In contrast, other firms are significantly transitioning practices to the development of novel solutions that aim at </w:t>
      </w:r>
      <w:r w:rsidR="00E35BEE">
        <w:rPr>
          <w:lang w:val="en-US"/>
        </w:rPr>
        <w:t xml:space="preserve">the </w:t>
      </w:r>
      <w:r w:rsidR="00DC0A81">
        <w:rPr>
          <w:lang w:val="en-US"/>
        </w:rPr>
        <w:t>prevention of environmental harm</w:t>
      </w:r>
      <w:r w:rsidR="00437C82">
        <w:rPr>
          <w:lang w:val="en-US"/>
        </w:rPr>
        <w:t xml:space="preserve"> </w:t>
      </w:r>
      <w:r w:rsidR="00437C82">
        <w:rPr>
          <w:lang w:val="en-US"/>
        </w:rPr>
        <w:fldChar w:fldCharType="begin"/>
      </w:r>
      <w:r w:rsidR="00086078">
        <w:rPr>
          <w:lang w:val="en-US"/>
        </w:rPr>
        <w:instrText xml:space="preserve"> ADDIN EN.CITE &lt;EndNote&gt;&lt;Cite&gt;&lt;Author&gt;Watson&lt;/Author&gt;&lt;Year&gt;2018&lt;/Year&gt;&lt;RecNum&gt;21&lt;/RecNum&gt;&lt;DisplayText&gt;(Watson et al., 2018)&lt;/DisplayText&gt;&lt;record&gt;&lt;rec-number&gt;21&lt;/rec-number&gt;&lt;foreign-keys&gt;&lt;key app="EN" db-id="wse99fzvz959wze5dwyxsvzzxz0zdarxd9rt" timestamp="1718347772"&gt;21&lt;/key&gt;&lt;/foreign-keys&gt;&lt;ref-type name="Journal Article"&gt;17&lt;/ref-type&gt;&lt;contributors&gt;&lt;authors&gt;&lt;author&gt;Watson, R.&lt;/author&gt;&lt;author&gt;Wilson, H. N.&lt;/author&gt;&lt;author&gt;Smart, P.&lt;/author&gt;&lt;author&gt;Macdonald, E. K.&lt;/author&gt;&lt;/authors&gt;&lt;/contributors&gt;&lt;titles&gt;&lt;title&gt;Harnessing Difference: A Capability-Based Framework for Stakeholder Engagement in Environmental Innovation&lt;/title&gt;&lt;secondary-title&gt;Journal of Product Innovation Management&lt;/secondary-title&gt;&lt;/titles&gt;&lt;periodical&gt;&lt;full-title&gt;Journal of Product Innovation Management&lt;/full-title&gt;&lt;/periodical&gt;&lt;pages&gt;254-279&lt;/pages&gt;&lt;volume&gt;35&lt;/volume&gt;&lt;number&gt;2&lt;/number&gt;&lt;dates&gt;&lt;year&gt;2018&lt;/year&gt;&lt;pub-dates&gt;&lt;date&gt;Mar&lt;/date&gt;&lt;/pub-dates&gt;&lt;/dates&gt;&lt;isbn&gt;0737-6782&lt;/isbn&gt;&lt;accession-num&gt;WOS:000423821300007&lt;/accession-num&gt;&lt;urls&gt;&lt;related-urls&gt;&lt;url&gt;&amp;lt;Go to ISI&amp;gt;://WOS:000423821300007&lt;/url&gt;&lt;/related-urls&gt;&lt;/urls&gt;&lt;electronic-resource-num&gt;10.1111/jpim.12394&lt;/electronic-resource-num&gt;&lt;/record&gt;&lt;/Cite&gt;&lt;/EndNote&gt;</w:instrText>
      </w:r>
      <w:r w:rsidR="00437C82">
        <w:rPr>
          <w:lang w:val="en-US"/>
        </w:rPr>
        <w:fldChar w:fldCharType="separate"/>
      </w:r>
      <w:r w:rsidR="00437C82">
        <w:rPr>
          <w:noProof/>
          <w:lang w:val="en-US"/>
        </w:rPr>
        <w:t>(Watson et al., 2018)</w:t>
      </w:r>
      <w:r w:rsidR="00437C82">
        <w:rPr>
          <w:lang w:val="en-US"/>
        </w:rPr>
        <w:fldChar w:fldCharType="end"/>
      </w:r>
      <w:r w:rsidR="00437C82">
        <w:rPr>
          <w:lang w:val="en-US"/>
        </w:rPr>
        <w:t>.</w:t>
      </w:r>
      <w:r w:rsidR="006C55CE">
        <w:rPr>
          <w:lang w:val="en-US"/>
        </w:rPr>
        <w:t xml:space="preserve"> </w:t>
      </w:r>
      <w:r w:rsidR="008528D4">
        <w:rPr>
          <w:lang w:val="en-US"/>
        </w:rPr>
        <w:t>Th</w:t>
      </w:r>
      <w:r w:rsidR="00D06824">
        <w:rPr>
          <w:lang w:val="en-US"/>
        </w:rPr>
        <w:t>us,</w:t>
      </w:r>
      <w:r w:rsidR="008528D4">
        <w:rPr>
          <w:lang w:val="en-US"/>
        </w:rPr>
        <w:t xml:space="preserve"> the different attributes and antecedents of conventional and environmental innovation create tensions within the strategic management of firms on what </w:t>
      </w:r>
      <w:r w:rsidR="00D06824">
        <w:rPr>
          <w:lang w:val="en-US"/>
        </w:rPr>
        <w:t xml:space="preserve">innovative </w:t>
      </w:r>
      <w:r w:rsidR="008528D4">
        <w:rPr>
          <w:lang w:val="en-US"/>
        </w:rPr>
        <w:t>direction to pursue.</w:t>
      </w:r>
      <w:r w:rsidR="00535EF0">
        <w:rPr>
          <w:lang w:val="en-US"/>
        </w:rPr>
        <w:t xml:space="preserve"> </w:t>
      </w:r>
      <w:r w:rsidR="007230D9">
        <w:rPr>
          <w:lang w:val="en-US"/>
        </w:rPr>
        <w:t xml:space="preserve">Nevertheless, the study argues that accelerating, encouraging, and transitioning to environmental innovation is critical for an effective response to climate change </w:t>
      </w:r>
      <w:r w:rsidR="007230D9">
        <w:rPr>
          <w:lang w:val="en-US"/>
        </w:rPr>
        <w:fldChar w:fldCharType="begin"/>
      </w:r>
      <w:r w:rsidR="007230D9">
        <w:rPr>
          <w:lang w:val="en-US"/>
        </w:rPr>
        <w:instrText xml:space="preserve"> ADDIN EN.CITE &lt;EndNote&gt;&lt;Cite&gt;&lt;Author&gt;United Nations&lt;/Author&gt;&lt;Year&gt;2016&lt;/Year&gt;&lt;RecNum&gt;83&lt;/RecNum&gt;&lt;DisplayText&gt;(United Nations, 2016)&lt;/DisplayText&gt;&lt;record&gt;&lt;rec-number&gt;83&lt;/rec-number&gt;&lt;foreign-keys&gt;&lt;key app="EN" db-id="wse99fzvz959wze5dwyxsvzzxz0zdarxd9rt" timestamp="1718610840"&gt;83&lt;/key&gt;&lt;/foreign-keys&gt;&lt;ref-type name="Electronic Article"&gt;43&lt;/ref-type&gt;&lt;contributors&gt;&lt;authors&gt;&lt;author&gt;United Nations,&lt;/author&gt;&lt;/authors&gt;&lt;/contributors&gt;&lt;titles&gt;&lt;title&gt;The Paris Agreement&lt;/title&gt;&lt;/titles&gt;&lt;dates&gt;&lt;year&gt;2016&lt;/year&gt;&lt;/dates&gt;&lt;urls&gt;&lt;/urls&gt;&lt;/record&gt;&lt;/Cite&gt;&lt;/EndNote&gt;</w:instrText>
      </w:r>
      <w:r w:rsidR="007230D9">
        <w:rPr>
          <w:lang w:val="en-US"/>
        </w:rPr>
        <w:fldChar w:fldCharType="separate"/>
      </w:r>
      <w:r w:rsidR="007230D9">
        <w:rPr>
          <w:noProof/>
          <w:lang w:val="en-US"/>
        </w:rPr>
        <w:t>(United Nations, 2016)</w:t>
      </w:r>
      <w:r w:rsidR="007230D9">
        <w:rPr>
          <w:lang w:val="en-US"/>
        </w:rPr>
        <w:fldChar w:fldCharType="end"/>
      </w:r>
      <w:r w:rsidR="007230D9">
        <w:rPr>
          <w:lang w:val="en-US"/>
        </w:rPr>
        <w:t>, and therefore it is important to further define the role of the firm’s strategic management in determining innovative direction.</w:t>
      </w:r>
    </w:p>
    <w:p w14:paraId="74F3DAE3" w14:textId="77777777" w:rsidR="007254AC" w:rsidRPr="007254AC" w:rsidRDefault="007254AC" w:rsidP="007254AC">
      <w:pPr>
        <w:pStyle w:val="Geenafstand"/>
        <w:rPr>
          <w:lang w:val="en-US"/>
        </w:rPr>
      </w:pPr>
    </w:p>
    <w:p w14:paraId="481134A2" w14:textId="69049874" w:rsidR="005C6406" w:rsidRDefault="002036CD" w:rsidP="00E4301B">
      <w:pPr>
        <w:pStyle w:val="Kop3"/>
        <w:rPr>
          <w:lang w:val="en-GB"/>
        </w:rPr>
      </w:pPr>
      <w:bookmarkStart w:id="7" w:name="_Toc169695598"/>
      <w:r w:rsidRPr="002036CD">
        <w:rPr>
          <w:lang w:val="en-GB"/>
        </w:rPr>
        <w:t xml:space="preserve">2.1.2. </w:t>
      </w:r>
      <w:r w:rsidR="006C6CE3" w:rsidRPr="002036CD">
        <w:rPr>
          <w:lang w:val="en-GB"/>
        </w:rPr>
        <w:t>Board</w:t>
      </w:r>
      <w:r w:rsidR="00D017E7" w:rsidRPr="002036CD">
        <w:rPr>
          <w:lang w:val="en-GB"/>
        </w:rPr>
        <w:t>s</w:t>
      </w:r>
      <w:r w:rsidR="005C6406" w:rsidRPr="002036CD">
        <w:rPr>
          <w:lang w:val="en-GB"/>
        </w:rPr>
        <w:t xml:space="preserve"> </w:t>
      </w:r>
      <w:r w:rsidR="008B4836" w:rsidRPr="002036CD">
        <w:rPr>
          <w:lang w:val="en-GB"/>
        </w:rPr>
        <w:t xml:space="preserve">and </w:t>
      </w:r>
      <w:r w:rsidR="00522154" w:rsidRPr="002036CD">
        <w:rPr>
          <w:lang w:val="en-GB"/>
        </w:rPr>
        <w:t xml:space="preserve">innovative </w:t>
      </w:r>
      <w:r w:rsidR="00764EFC" w:rsidRPr="002036CD">
        <w:rPr>
          <w:lang w:val="en-GB"/>
        </w:rPr>
        <w:t>direction</w:t>
      </w:r>
      <w:bookmarkEnd w:id="7"/>
    </w:p>
    <w:p w14:paraId="77DEE86B" w14:textId="77777777" w:rsidR="007254AC" w:rsidRPr="007254AC" w:rsidRDefault="007254AC" w:rsidP="00E4301B">
      <w:pPr>
        <w:pStyle w:val="Kop3"/>
        <w:rPr>
          <w:lang w:val="en-GB"/>
        </w:rPr>
      </w:pPr>
    </w:p>
    <w:p w14:paraId="15CB73DC" w14:textId="277DC977" w:rsidR="007B65F5" w:rsidRDefault="005A1F75" w:rsidP="00F61D04">
      <w:pPr>
        <w:spacing w:line="360" w:lineRule="auto"/>
        <w:ind w:firstLine="720"/>
        <w:rPr>
          <w:lang w:val="en-US"/>
        </w:rPr>
      </w:pPr>
      <w:r>
        <w:rPr>
          <w:lang w:val="en-US"/>
        </w:rPr>
        <w:t>Strategic management literature</w:t>
      </w:r>
      <w:r w:rsidR="00897DB2">
        <w:rPr>
          <w:lang w:val="en-US"/>
        </w:rPr>
        <w:t xml:space="preserve"> extensively</w:t>
      </w:r>
      <w:r>
        <w:rPr>
          <w:lang w:val="en-US"/>
        </w:rPr>
        <w:t xml:space="preserve"> focuses on </w:t>
      </w:r>
      <w:r w:rsidR="00C90489">
        <w:rPr>
          <w:lang w:val="en-US"/>
        </w:rPr>
        <w:t xml:space="preserve">how </w:t>
      </w:r>
      <w:r w:rsidR="00AE6BA0">
        <w:rPr>
          <w:lang w:val="en-US"/>
        </w:rPr>
        <w:t xml:space="preserve">strategic leaders, such as directors and top executives, </w:t>
      </w:r>
      <w:r w:rsidR="00103E60">
        <w:rPr>
          <w:lang w:val="en-US"/>
        </w:rPr>
        <w:t xml:space="preserve">influence </w:t>
      </w:r>
      <w:r w:rsidR="00AE6BA0">
        <w:rPr>
          <w:lang w:val="en-US"/>
        </w:rPr>
        <w:t>the firm’s</w:t>
      </w:r>
      <w:r w:rsidR="00103E60">
        <w:rPr>
          <w:lang w:val="en-US"/>
        </w:rPr>
        <w:t xml:space="preserve"> strategic direction </w:t>
      </w:r>
      <w:r w:rsidR="00B56566">
        <w:rPr>
          <w:lang w:val="en-US"/>
        </w:rPr>
        <w:fldChar w:fldCharType="begin"/>
      </w:r>
      <w:r w:rsidR="00086078">
        <w:rPr>
          <w:lang w:val="en-US"/>
        </w:rPr>
        <w:instrText xml:space="preserve"> ADDIN EN.CITE &lt;EndNote&gt;&lt;Cite&gt;&lt;Author&gt;Teece&lt;/Author&gt;&lt;Year&gt;1997&lt;/Year&gt;&lt;RecNum&gt;53&lt;/RecNum&gt;&lt;DisplayText&gt;(Teece et al., 1997)&lt;/DisplayText&gt;&lt;record&gt;&lt;rec-number&gt;53&lt;/rec-number&gt;&lt;foreign-keys&gt;&lt;key app="EN" db-id="wse99fzvz959wze5dwyxsvzzxz0zdarxd9rt" timestamp="1718347772"&gt;53&lt;/key&gt;&lt;/foreign-keys&gt;&lt;ref-type name="Journal Article"&gt;17&lt;/ref-type&gt;&lt;contributors&gt;&lt;authors&gt;&lt;author&gt;Teece, D. J.&lt;/author&gt;&lt;author&gt;Pisano, G.&lt;/author&gt;&lt;author&gt;Shuen, A.&lt;/author&gt;&lt;/authors&gt;&lt;/contributors&gt;&lt;titles&gt;&lt;title&gt;Dynamic capabilities and strategic management&lt;/title&gt;&lt;secondary-title&gt;Strategic Management Journal&lt;/secondary-title&gt;&lt;/titles&gt;&lt;periodical&gt;&lt;full-title&gt;Strategic Management Journal&lt;/full-title&gt;&lt;/periodical&gt;&lt;pages&gt;509-533&lt;/pages&gt;&lt;volume&gt;18&lt;/volume&gt;&lt;number&gt;7&lt;/number&gt;&lt;dates&gt;&lt;year&gt;1997&lt;/year&gt;&lt;pub-dates&gt;&lt;date&gt;Aug&lt;/date&gt;&lt;/pub-dates&gt;&lt;/dates&gt;&lt;isbn&gt;0143-2095&lt;/isbn&gt;&lt;accession-num&gt;WOS:A1997XN42900001&lt;/accession-num&gt;&lt;urls&gt;&lt;related-urls&gt;&lt;url&gt;&amp;lt;Go to ISI&amp;gt;://WOS:A1997XN42900001&lt;/url&gt;&lt;/related-urls&gt;&lt;/urls&gt;&lt;electronic-resource-num&gt;10.1002/(sici)1097-0266(199708)18:7&amp;lt;509::Aid-smj882&amp;gt;3.0.Co;2-z&lt;/electronic-resource-num&gt;&lt;/record&gt;&lt;/Cite&gt;&lt;/EndNote&gt;</w:instrText>
      </w:r>
      <w:r w:rsidR="00B56566">
        <w:rPr>
          <w:lang w:val="en-US"/>
        </w:rPr>
        <w:fldChar w:fldCharType="separate"/>
      </w:r>
      <w:r w:rsidR="00B56566">
        <w:rPr>
          <w:noProof/>
          <w:lang w:val="en-US"/>
        </w:rPr>
        <w:t>(Teece et al., 1997)</w:t>
      </w:r>
      <w:r w:rsidR="00B56566">
        <w:rPr>
          <w:lang w:val="en-US"/>
        </w:rPr>
        <w:fldChar w:fldCharType="end"/>
      </w:r>
      <w:r>
        <w:rPr>
          <w:lang w:val="en-US"/>
        </w:rPr>
        <w:t>. Much of th</w:t>
      </w:r>
      <w:r w:rsidR="00F75D72">
        <w:rPr>
          <w:lang w:val="en-US"/>
        </w:rPr>
        <w:t>e</w:t>
      </w:r>
      <w:r>
        <w:rPr>
          <w:lang w:val="en-US"/>
        </w:rPr>
        <w:t xml:space="preserve"> literature </w:t>
      </w:r>
      <w:r w:rsidR="00D465B5">
        <w:rPr>
          <w:lang w:val="en-US"/>
        </w:rPr>
        <w:t>builds on</w:t>
      </w:r>
      <w:r>
        <w:rPr>
          <w:lang w:val="en-US"/>
        </w:rPr>
        <w:t xml:space="preserve"> upper echelons </w:t>
      </w:r>
      <w:r w:rsidR="00FC3AA0">
        <w:rPr>
          <w:lang w:val="en-US"/>
        </w:rPr>
        <w:t xml:space="preserve">theory, </w:t>
      </w:r>
      <w:r w:rsidR="00F75D72">
        <w:rPr>
          <w:lang w:val="en-US"/>
        </w:rPr>
        <w:t>suggesting</w:t>
      </w:r>
      <w:r w:rsidR="00FC3AA0">
        <w:rPr>
          <w:lang w:val="en-US"/>
        </w:rPr>
        <w:t xml:space="preserve"> </w:t>
      </w:r>
      <w:r>
        <w:rPr>
          <w:lang w:val="en-US"/>
        </w:rPr>
        <w:t xml:space="preserve">that the </w:t>
      </w:r>
      <w:r w:rsidR="00F75D72">
        <w:rPr>
          <w:lang w:val="en-US"/>
        </w:rPr>
        <w:t>firm</w:t>
      </w:r>
      <w:r>
        <w:rPr>
          <w:lang w:val="en-US"/>
        </w:rPr>
        <w:t xml:space="preserve"> is a reflection of its </w:t>
      </w:r>
      <w:r w:rsidR="00F75D72">
        <w:rPr>
          <w:lang w:val="en-US"/>
        </w:rPr>
        <w:t>strategic leaders</w:t>
      </w:r>
      <w:r>
        <w:rPr>
          <w:lang w:val="en-US"/>
        </w:rPr>
        <w:t xml:space="preserve"> and the </w:t>
      </w:r>
      <w:r w:rsidR="004C1B87">
        <w:rPr>
          <w:lang w:val="en-US"/>
        </w:rPr>
        <w:t>decisions that</w:t>
      </w:r>
      <w:r w:rsidR="00F75D72">
        <w:rPr>
          <w:lang w:val="en-US"/>
        </w:rPr>
        <w:t xml:space="preserve"> </w:t>
      </w:r>
      <w:r>
        <w:rPr>
          <w:lang w:val="en-US"/>
        </w:rPr>
        <w:t>they make</w:t>
      </w:r>
      <w:r w:rsidR="00F326B2">
        <w:rPr>
          <w:lang w:val="en-US"/>
        </w:rPr>
        <w:t xml:space="preserve"> </w:t>
      </w:r>
      <w:r w:rsidR="00F326B2">
        <w:rPr>
          <w:lang w:val="en-US"/>
        </w:rPr>
        <w:fldChar w:fldCharType="begin"/>
      </w:r>
      <w:r w:rsidR="00086078">
        <w:rPr>
          <w:lang w:val="en-US"/>
        </w:rPr>
        <w:instrText xml:space="preserve"> ADDIN EN.CITE &lt;EndNote&gt;&lt;Cite&gt;&lt;Author&gt;Hambrick&lt;/Author&gt;&lt;Year&gt;1984&lt;/Year&gt;&lt;RecNum&gt;56&lt;/RecNum&gt;&lt;DisplayText&gt;(Hambrick, 2007; Hambrick &amp;amp; Mason, 1984)&lt;/DisplayText&gt;&lt;record&gt;&lt;rec-number&gt;56&lt;/rec-number&gt;&lt;foreign-keys&gt;&lt;key app="EN" db-id="wse99fzvz959wze5dwyxsvzzxz0zdarxd9rt" timestamp="1718347772"&gt;56&lt;/key&gt;&lt;/foreign-keys&gt;&lt;ref-type name="Journal Article"&gt;17&lt;/ref-type&gt;&lt;contributors&gt;&lt;authors&gt;&lt;author&gt;Hambrick, D. C.&lt;/author&gt;&lt;author&gt;Mason, P. A.&lt;/author&gt;&lt;/authors&gt;&lt;/contributors&gt;&lt;titles&gt;&lt;title&gt;UPPER ECHELONS - THE ORGANIZATION AS A REFLECTION OF ITS TOP MANAGERS&lt;/title&gt;&lt;secondary-title&gt;Academy of Management Review&lt;/secondary-title&gt;&lt;/titles&gt;&lt;periodical&gt;&lt;full-title&gt;Academy of Management Review&lt;/full-title&gt;&lt;/periodical&gt;&lt;pages&gt;193-206&lt;/pages&gt;&lt;volume&gt;9&lt;/volume&gt;&lt;number&gt;2&lt;/number&gt;&lt;dates&gt;&lt;year&gt;1984&lt;/year&gt;&lt;/dates&gt;&lt;isbn&gt;0363-7425&lt;/isbn&gt;&lt;accession-num&gt;WOS:A1984SL09300001&lt;/accession-num&gt;&lt;urls&gt;&lt;related-urls&gt;&lt;url&gt;&amp;lt;Go to ISI&amp;gt;://WOS:A1984SL09300001&lt;/url&gt;&lt;/related-urls&gt;&lt;/urls&gt;&lt;electronic-resource-num&gt;10.2307/258434&lt;/electronic-resource-num&gt;&lt;/record&gt;&lt;/Cite&gt;&lt;Cite&gt;&lt;Author&gt;Hambrick&lt;/Author&gt;&lt;Year&gt;2007&lt;/Year&gt;&lt;RecNum&gt;47&lt;/RecNum&gt;&lt;record&gt;&lt;rec-number&gt;47&lt;/rec-number&gt;&lt;foreign-keys&gt;&lt;key app="EN" db-id="wse99fzvz959wze5dwyxsvzzxz0zdarxd9rt" timestamp="1718347772"&gt;47&lt;/key&gt;&lt;/foreign-keys&gt;&lt;ref-type name="Journal Article"&gt;17&lt;/ref-type&gt;&lt;contributors&gt;&lt;authors&gt;&lt;author&gt;Hambrick, D. C.&lt;/author&gt;&lt;/authors&gt;&lt;/contributors&gt;&lt;titles&gt;&lt;title&gt;Upper echelons theory: An update&lt;/title&gt;&lt;secondary-title&gt;Academy of Management Review&lt;/secondary-title&gt;&lt;/titles&gt;&lt;periodical&gt;&lt;full-title&gt;Academy of Management Review&lt;/full-title&gt;&lt;/periodical&gt;&lt;pages&gt;334-343&lt;/pages&gt;&lt;volume&gt;32&lt;/volume&gt;&lt;number&gt;2&lt;/number&gt;&lt;dates&gt;&lt;year&gt;2007&lt;/year&gt;&lt;pub-dates&gt;&lt;date&gt;Apr&lt;/date&gt;&lt;/pub-dates&gt;&lt;/dates&gt;&lt;isbn&gt;0363-7425&lt;/isbn&gt;&lt;accession-num&gt;WOS:000245465400002&lt;/accession-num&gt;&lt;urls&gt;&lt;related-urls&gt;&lt;url&gt;&amp;lt;Go to ISI&amp;gt;://WOS:000245465400002&lt;/url&gt;&lt;/related-urls&gt;&lt;/urls&gt;&lt;electronic-resource-num&gt;10.5465/amr.2007.24345254&lt;/electronic-resource-num&gt;&lt;/record&gt;&lt;/Cite&gt;&lt;/EndNote&gt;</w:instrText>
      </w:r>
      <w:r w:rsidR="00F326B2">
        <w:rPr>
          <w:lang w:val="en-US"/>
        </w:rPr>
        <w:fldChar w:fldCharType="separate"/>
      </w:r>
      <w:r w:rsidR="00DA1502">
        <w:rPr>
          <w:noProof/>
          <w:lang w:val="en-US"/>
        </w:rPr>
        <w:t>(Hambrick, 2007; Hambrick &amp; Mason, 1984)</w:t>
      </w:r>
      <w:r w:rsidR="00F326B2">
        <w:rPr>
          <w:lang w:val="en-US"/>
        </w:rPr>
        <w:fldChar w:fldCharType="end"/>
      </w:r>
      <w:r>
        <w:rPr>
          <w:lang w:val="en-US"/>
        </w:rPr>
        <w:t xml:space="preserve">. </w:t>
      </w:r>
      <w:r w:rsidR="00DE3CD7">
        <w:rPr>
          <w:lang w:val="en-US"/>
        </w:rPr>
        <w:t xml:space="preserve">As of its origins, the upper </w:t>
      </w:r>
      <w:r w:rsidR="001A1211">
        <w:rPr>
          <w:lang w:val="en-US"/>
        </w:rPr>
        <w:t xml:space="preserve">echelon </w:t>
      </w:r>
      <w:r w:rsidR="00DE3CD7">
        <w:rPr>
          <w:lang w:val="en-US"/>
        </w:rPr>
        <w:t>view is used in stud</w:t>
      </w:r>
      <w:r w:rsidR="0019095B">
        <w:rPr>
          <w:lang w:val="en-US"/>
        </w:rPr>
        <w:t>ying the influence of strategic leaders on firm performance</w:t>
      </w:r>
      <w:r w:rsidR="00384834">
        <w:rPr>
          <w:lang w:val="en-US"/>
        </w:rPr>
        <w:t xml:space="preserve">. </w:t>
      </w:r>
      <w:r w:rsidR="00F61D04">
        <w:rPr>
          <w:lang w:val="en-US"/>
        </w:rPr>
        <w:t>Further on, a</w:t>
      </w:r>
      <w:r w:rsidR="009D4A5C">
        <w:rPr>
          <w:lang w:val="en-US"/>
        </w:rPr>
        <w:t xml:space="preserve">gency theory </w:t>
      </w:r>
      <w:r w:rsidR="0048115D">
        <w:rPr>
          <w:lang w:val="en-US"/>
        </w:rPr>
        <w:t>specifically emphasizes the critical role of the board</w:t>
      </w:r>
      <w:r w:rsidR="005825C8">
        <w:rPr>
          <w:lang w:val="en-US"/>
        </w:rPr>
        <w:t xml:space="preserve"> and</w:t>
      </w:r>
      <w:r w:rsidR="0048115D">
        <w:rPr>
          <w:lang w:val="en-US"/>
        </w:rPr>
        <w:t xml:space="preserve"> suggests that the board represents the interest of the firm’s shareholders, and </w:t>
      </w:r>
      <w:r w:rsidR="005825C8">
        <w:rPr>
          <w:lang w:val="en-US"/>
        </w:rPr>
        <w:t xml:space="preserve">that </w:t>
      </w:r>
      <w:r w:rsidR="005A385B">
        <w:rPr>
          <w:lang w:val="en-US"/>
        </w:rPr>
        <w:t xml:space="preserve">it </w:t>
      </w:r>
      <w:r w:rsidR="005825C8">
        <w:rPr>
          <w:lang w:val="en-US"/>
        </w:rPr>
        <w:t>has the</w:t>
      </w:r>
      <w:r w:rsidR="005A241D">
        <w:rPr>
          <w:lang w:val="en-US"/>
        </w:rPr>
        <w:t xml:space="preserve"> responsibility to set strategic planning, monitor</w:t>
      </w:r>
      <w:r w:rsidR="00106CDF">
        <w:rPr>
          <w:lang w:val="en-US"/>
        </w:rPr>
        <w:t xml:space="preserve"> </w:t>
      </w:r>
      <w:r w:rsidR="005825C8">
        <w:rPr>
          <w:lang w:val="en-US"/>
        </w:rPr>
        <w:t xml:space="preserve">and </w:t>
      </w:r>
      <w:r w:rsidR="008D2FA7">
        <w:rPr>
          <w:lang w:val="en-US"/>
        </w:rPr>
        <w:t>advise</w:t>
      </w:r>
      <w:r w:rsidR="00106CDF">
        <w:rPr>
          <w:lang w:val="en-US"/>
        </w:rPr>
        <w:t xml:space="preserve"> management</w:t>
      </w:r>
      <w:r w:rsidR="008D2FA7">
        <w:rPr>
          <w:lang w:val="en-US"/>
        </w:rPr>
        <w:t>, and allocate resources</w:t>
      </w:r>
      <w:r w:rsidR="00316CE7">
        <w:rPr>
          <w:lang w:val="en-US"/>
        </w:rPr>
        <w:t xml:space="preserve"> to</w:t>
      </w:r>
      <w:r w:rsidR="00A76544">
        <w:rPr>
          <w:lang w:val="en-US"/>
        </w:rPr>
        <w:t xml:space="preserve"> the firm’s</w:t>
      </w:r>
      <w:r w:rsidR="00316CE7">
        <w:rPr>
          <w:lang w:val="en-US"/>
        </w:rPr>
        <w:t xml:space="preserve"> management</w:t>
      </w:r>
      <w:r w:rsidR="00064E85">
        <w:rPr>
          <w:lang w:val="en-US"/>
        </w:rPr>
        <w:t xml:space="preserve"> </w:t>
      </w:r>
      <w:r w:rsidR="00064E85">
        <w:fldChar w:fldCharType="begin">
          <w:fldData xml:space="preserve">PEVuZE5vdGU+PENpdGU+PEF1dGhvcj5FaXNlbmhhcmR0PC9BdXRob3I+PFllYXI+MTk4OTwvWWVh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</w:fldData>
        </w:fldChar>
      </w:r>
      <w:r w:rsidR="00086078" w:rsidRPr="00086078">
        <w:rPr>
          <w:lang w:val="en-US"/>
        </w:rPr>
        <w:instrText xml:space="preserve"> ADDIN EN.CITE </w:instrText>
      </w:r>
      <w:r w:rsidR="00086078">
        <w:fldChar w:fldCharType="begin">
          <w:fldData xml:space="preserve">PEVuZE5vdGU+PENpdGU+PEF1dGhvcj5FaXNlbmhhcmR0PC9BdXRob3I+PFllYXI+MTk4OTwvWWVh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</w:fldData>
        </w:fldChar>
      </w:r>
      <w:r w:rsidR="00086078" w:rsidRPr="00086078">
        <w:rPr>
          <w:lang w:val="en-US"/>
        </w:rPr>
        <w:instrText xml:space="preserve"> ADDIN EN.CITE.DATA </w:instrText>
      </w:r>
      <w:r w:rsidR="00086078">
        <w:fldChar w:fldCharType="end"/>
      </w:r>
      <w:r w:rsidR="00064E85">
        <w:fldChar w:fldCharType="separate"/>
      </w:r>
      <w:r w:rsidR="00064E85" w:rsidRPr="00AD482B">
        <w:rPr>
          <w:noProof/>
          <w:lang w:val="en-US"/>
        </w:rPr>
        <w:t>(Eisenhardt, 1989; Hillman &amp; Dalziel, 2003)</w:t>
      </w:r>
      <w:r w:rsidR="00064E85">
        <w:fldChar w:fldCharType="end"/>
      </w:r>
      <w:r w:rsidR="00064E85" w:rsidRPr="00AD482B">
        <w:rPr>
          <w:lang w:val="en-US"/>
        </w:rPr>
        <w:t>.</w:t>
      </w:r>
      <w:r w:rsidR="00D07842" w:rsidRPr="00AD482B">
        <w:rPr>
          <w:lang w:val="en-US"/>
        </w:rPr>
        <w:t xml:space="preserve"> </w:t>
      </w:r>
      <w:r w:rsidR="005825C8">
        <w:rPr>
          <w:lang w:val="en-US"/>
        </w:rPr>
        <w:t>Additionally, resource dependency theory</w:t>
      </w:r>
      <w:r w:rsidR="00405D0F">
        <w:rPr>
          <w:lang w:val="en-US"/>
        </w:rPr>
        <w:t xml:space="preserve"> </w:t>
      </w:r>
      <w:r w:rsidR="00405D0F">
        <w:rPr>
          <w:lang w:val="en-US"/>
        </w:rPr>
        <w:fldChar w:fldCharType="begin"/>
      </w:r>
      <w:r w:rsidR="00405D0F">
        <w:rPr>
          <w:lang w:val="en-US"/>
        </w:rPr>
        <w:instrText xml:space="preserve"> ADDIN EN.CITE &lt;EndNote&gt;&lt;Cite&gt;&lt;Author&gt;Pfeffer&lt;/Author&gt;&lt;Year&gt;1978&lt;/Year&gt;&lt;RecNum&gt;61&lt;/RecNum&gt;&lt;DisplayText&gt;(Pfeffer &amp;amp; Salancik, 1978)&lt;/DisplayText&gt;&lt;record&gt;&lt;rec-number&gt;61&lt;/rec-number&gt;&lt;foreign-keys&gt;&lt;key app="EN" db-id="wse99fzvz959wze5dwyxsvzzxz0zdarxd9rt" timestamp="1718348466"&gt;61&lt;/key&gt;&lt;/foreign-keys&gt;&lt;ref-type name="Journal Article"&gt;17&lt;/ref-type&gt;&lt;contributors&gt;&lt;authors&gt;&lt;author&gt;Jeffrey Pfeffer&lt;/author&gt;&lt;author&gt;Gerald Salancik&lt;/author&gt;&lt;/authors&gt;&lt;/contributors&gt;&lt;titles&gt;&lt;title&gt;The External Control of Organizations: A Resource Dependence Perspective&lt;/title&gt;&lt;/titles&gt;&lt;dates&gt;&lt;year&gt;1978&lt;/year&gt;&lt;/dates&gt;&lt;urls&gt;&lt;/urls&gt;&lt;/record&gt;&lt;/Cite&gt;&lt;/EndNote&gt;</w:instrText>
      </w:r>
      <w:r w:rsidR="00405D0F">
        <w:rPr>
          <w:lang w:val="en-US"/>
        </w:rPr>
        <w:fldChar w:fldCharType="separate"/>
      </w:r>
      <w:r w:rsidR="00405D0F">
        <w:rPr>
          <w:noProof/>
          <w:lang w:val="en-US"/>
        </w:rPr>
        <w:t>(Pfeffer &amp; Salancik, 1978)</w:t>
      </w:r>
      <w:r w:rsidR="00405D0F">
        <w:rPr>
          <w:lang w:val="en-US"/>
        </w:rPr>
        <w:fldChar w:fldCharType="end"/>
      </w:r>
      <w:r w:rsidR="00880AEB">
        <w:rPr>
          <w:lang w:val="en-US"/>
        </w:rPr>
        <w:t xml:space="preserve"> proposes that firms need to obtain resources</w:t>
      </w:r>
      <w:r w:rsidR="00054819">
        <w:rPr>
          <w:lang w:val="en-US"/>
        </w:rPr>
        <w:t xml:space="preserve"> from their environment and that the board is a critical </w:t>
      </w:r>
      <w:r w:rsidR="00FC15D3">
        <w:rPr>
          <w:lang w:val="en-US"/>
        </w:rPr>
        <w:t xml:space="preserve">player </w:t>
      </w:r>
      <w:r w:rsidR="00652503">
        <w:rPr>
          <w:lang w:val="en-US"/>
        </w:rPr>
        <w:t>in accessing</w:t>
      </w:r>
      <w:r w:rsidR="00FC15D3">
        <w:rPr>
          <w:lang w:val="en-US"/>
        </w:rPr>
        <w:t xml:space="preserve"> these external resources. </w:t>
      </w:r>
      <w:r w:rsidR="00C11B67">
        <w:rPr>
          <w:lang w:val="en-US"/>
        </w:rPr>
        <w:t xml:space="preserve">Considering its varying tasks and responsibilities, the board is argued to have an impact on the strategic direction of the firm </w:t>
      </w:r>
      <w:r w:rsidR="00C11B67" w:rsidRPr="00D07842">
        <w:rPr>
          <w:lang w:val="en-US"/>
        </w:rPr>
        <w:fldChar w:fldCharType="begin">
          <w:fldData xml:space="preserve">PEVuZE5vdGU+PENpdGU+PEF1dGhvcj5SYW88L0F1dGhvcj48WWVhcj4yMDE2PC9ZZWFyPjxSZWNO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</w:fldData>
        </w:fldChar>
      </w:r>
      <w:r w:rsidR="00086078">
        <w:rPr>
          <w:lang w:val="en-US"/>
        </w:rPr>
        <w:instrText xml:space="preserve"> ADDIN EN.CITE </w:instrText>
      </w:r>
      <w:r w:rsidR="00086078">
        <w:rPr>
          <w:lang w:val="en-US"/>
        </w:rPr>
        <w:fldChar w:fldCharType="begin">
          <w:fldData xml:space="preserve">PEVuZE5vdGU+PENpdGU+PEF1dGhvcj5SYW88L0F1dGhvcj48WWVhcj4yMDE2PC9ZZWFyPjxSZWNO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</w:fldData>
        </w:fldChar>
      </w:r>
      <w:r w:rsidR="00086078">
        <w:rPr>
          <w:lang w:val="en-US"/>
        </w:rPr>
        <w:instrText xml:space="preserve"> ADDIN EN.CITE.DATA </w:instrText>
      </w:r>
      <w:r w:rsidR="00086078">
        <w:rPr>
          <w:lang w:val="en-US"/>
        </w:rPr>
      </w:r>
      <w:r w:rsidR="00086078">
        <w:rPr>
          <w:lang w:val="en-US"/>
        </w:rPr>
        <w:fldChar w:fldCharType="end"/>
      </w:r>
      <w:r w:rsidR="00C11B67" w:rsidRPr="00D07842">
        <w:rPr>
          <w:lang w:val="en-US"/>
        </w:rPr>
      </w:r>
      <w:r w:rsidR="00C11B67" w:rsidRPr="00D07842">
        <w:rPr>
          <w:lang w:val="en-US"/>
        </w:rPr>
        <w:fldChar w:fldCharType="separate"/>
      </w:r>
      <w:r w:rsidR="00C11B67" w:rsidRPr="00D07842">
        <w:rPr>
          <w:noProof/>
          <w:lang w:val="en-US"/>
        </w:rPr>
        <w:t>(Dalton et al., 1998; Rao &amp; Tilt, 2016)</w:t>
      </w:r>
      <w:r w:rsidR="00C11B67" w:rsidRPr="00D07842">
        <w:rPr>
          <w:lang w:val="en-US"/>
        </w:rPr>
        <w:fldChar w:fldCharType="end"/>
      </w:r>
      <w:r w:rsidR="00C11B67" w:rsidRPr="00D07842">
        <w:rPr>
          <w:lang w:val="en-US"/>
        </w:rPr>
        <w:t>.</w:t>
      </w:r>
    </w:p>
    <w:p w14:paraId="0F79B16E" w14:textId="105500EA" w:rsidR="006C55CE" w:rsidRDefault="009C11EB" w:rsidP="007C2F74">
      <w:pPr>
        <w:spacing w:line="360" w:lineRule="auto"/>
        <w:ind w:firstLine="720"/>
        <w:rPr>
          <w:lang w:val="en-US"/>
        </w:rPr>
      </w:pPr>
      <w:r>
        <w:rPr>
          <w:lang w:val="en-US"/>
        </w:rPr>
        <w:t xml:space="preserve">Moreover, existing research also aims to </w:t>
      </w:r>
      <w:r w:rsidR="00F9436C">
        <w:rPr>
          <w:lang w:val="en-US"/>
        </w:rPr>
        <w:t xml:space="preserve">explain the influence </w:t>
      </w:r>
      <w:r w:rsidR="004E3401">
        <w:rPr>
          <w:lang w:val="en-US"/>
        </w:rPr>
        <w:t xml:space="preserve">of </w:t>
      </w:r>
      <w:r w:rsidR="00F9436C">
        <w:rPr>
          <w:lang w:val="en-US"/>
        </w:rPr>
        <w:t xml:space="preserve">the board on innovation </w:t>
      </w:r>
      <w:r w:rsidR="00F9436C">
        <w:rPr>
          <w:lang w:val="en-US"/>
        </w:rPr>
        <w:fldChar w:fldCharType="begin">
          <w:fldData xml:space="preserve">PEVuZE5vdGU+PENpdGU+PEF1dGhvcj5NaWxsZXI8L0F1dGhvcj48WWVhcj4yMDA5PC9ZZWFyPjxS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</w:fldData>
        </w:fldChar>
      </w:r>
      <w:r w:rsidR="00086078">
        <w:rPr>
          <w:lang w:val="en-US"/>
        </w:rPr>
        <w:instrText xml:space="preserve"> ADDIN EN.CITE </w:instrText>
      </w:r>
      <w:r w:rsidR="00086078">
        <w:rPr>
          <w:lang w:val="en-US"/>
        </w:rPr>
        <w:fldChar w:fldCharType="begin">
          <w:fldData xml:space="preserve">PEVuZE5vdGU+PENpdGU+PEF1dGhvcj5NaWxsZXI8L0F1dGhvcj48WWVhcj4yMDA5PC9ZZWFyPjxS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</w:fldData>
        </w:fldChar>
      </w:r>
      <w:r w:rsidR="00086078">
        <w:rPr>
          <w:lang w:val="en-US"/>
        </w:rPr>
        <w:instrText xml:space="preserve"> ADDIN EN.CITE.DATA </w:instrText>
      </w:r>
      <w:r w:rsidR="00086078">
        <w:rPr>
          <w:lang w:val="en-US"/>
        </w:rPr>
      </w:r>
      <w:r w:rsidR="00086078">
        <w:rPr>
          <w:lang w:val="en-US"/>
        </w:rPr>
        <w:fldChar w:fldCharType="end"/>
      </w:r>
      <w:r w:rsidR="00F9436C">
        <w:rPr>
          <w:lang w:val="en-US"/>
        </w:rPr>
      </w:r>
      <w:r w:rsidR="00F9436C">
        <w:rPr>
          <w:lang w:val="en-US"/>
        </w:rPr>
        <w:fldChar w:fldCharType="separate"/>
      </w:r>
      <w:r w:rsidR="00F9436C">
        <w:rPr>
          <w:noProof/>
          <w:lang w:val="en-US"/>
        </w:rPr>
        <w:t>(e.g. Chen et al., 2024; Miller &amp; Triana, 2009)</w:t>
      </w:r>
      <w:r w:rsidR="00F9436C">
        <w:rPr>
          <w:lang w:val="en-US"/>
        </w:rPr>
        <w:fldChar w:fldCharType="end"/>
      </w:r>
      <w:r w:rsidR="00F9436C">
        <w:rPr>
          <w:lang w:val="en-US"/>
        </w:rPr>
        <w:t xml:space="preserve">. </w:t>
      </w:r>
      <w:r>
        <w:rPr>
          <w:lang w:val="en-US"/>
        </w:rPr>
        <w:t>This study therefore further builds on extant research that establishes evident relationships between boards and innovat</w:t>
      </w:r>
      <w:r w:rsidR="00B259FF">
        <w:rPr>
          <w:lang w:val="en-US"/>
        </w:rPr>
        <w:t xml:space="preserve">ive direction. </w:t>
      </w:r>
      <w:r w:rsidR="00E565D9">
        <w:rPr>
          <w:lang w:val="en-US"/>
        </w:rPr>
        <w:t xml:space="preserve">The </w:t>
      </w:r>
      <w:r w:rsidR="00D029D6">
        <w:rPr>
          <w:lang w:val="en-US"/>
        </w:rPr>
        <w:t>broadest manner</w:t>
      </w:r>
      <w:r w:rsidR="00106412">
        <w:rPr>
          <w:lang w:val="en-US"/>
        </w:rPr>
        <w:t xml:space="preserve"> </w:t>
      </w:r>
      <w:r w:rsidR="00106412">
        <w:rPr>
          <w:lang w:val="en-US"/>
        </w:rPr>
        <w:lastRenderedPageBreak/>
        <w:t xml:space="preserve">through which the board influences innovative direction is through </w:t>
      </w:r>
      <w:r w:rsidR="00AD277D">
        <w:rPr>
          <w:lang w:val="en-US"/>
        </w:rPr>
        <w:t xml:space="preserve">setting the firm’s long-term strategy </w:t>
      </w:r>
      <w:r w:rsidR="00D029D6">
        <w:rPr>
          <w:lang w:val="en-US"/>
        </w:rPr>
        <w:fldChar w:fldCharType="begin"/>
      </w:r>
      <w:r w:rsidR="00D029D6">
        <w:rPr>
          <w:lang w:val="en-US"/>
        </w:rPr>
        <w:instrText xml:space="preserve"> ADDIN EN.CITE &lt;EndNote&gt;&lt;Cite&gt;&lt;Author&gt;Klarner&lt;/Author&gt;&lt;Year&gt;2020&lt;/Year&gt;&lt;RecNum&gt;11&lt;/RecNum&gt;&lt;DisplayText&gt;(Klarner et al., 2020)&lt;/DisplayText&gt;&lt;record&gt;&lt;rec-number&gt;11&lt;/rec-number&gt;&lt;foreign-keys&gt;&lt;key app="EN" db-id="wse99fzvz959wze5dwyxsvzzxz0zdarxd9rt" timestamp="1718347772"&gt;11&lt;/key&gt;&lt;/foreign-keys&gt;&lt;ref-type name="Journal Article"&gt;17&lt;/ref-type&gt;&lt;contributors&gt;&lt;authors&gt;&lt;author&gt;Klarner, P.&lt;/author&gt;&lt;author&gt;Probst, G.&lt;/author&gt;&lt;author&gt;Useem, M.&lt;/author&gt;&lt;/authors&gt;&lt;/contributors&gt;&lt;titles&gt;&lt;title&gt;Opening the black box: Unpacking board involvement in innovation&lt;/title&gt;&lt;secondary-title&gt;Strategic Organization&lt;/secondary-title&gt;&lt;/titles&gt;&lt;periodical&gt;&lt;full-title&gt;Strategic Organization&lt;/full-title&gt;&lt;/periodical&gt;&lt;pages&gt;487-519&lt;/pages&gt;&lt;volume&gt;18&lt;/volume&gt;&lt;number&gt;4&lt;/number&gt;&lt;dates&gt;&lt;year&gt;2020&lt;/year&gt;&lt;pub-dates&gt;&lt;date&gt;Nov&lt;/date&gt;&lt;/pub-dates&gt;&lt;/dates&gt;&lt;isbn&gt;1476-1270&lt;/isbn&gt;&lt;accession-num&gt;WOS:000549444700001&lt;/accession-num&gt;&lt;urls&gt;&lt;related-urls&gt;&lt;url&gt;&amp;lt;Go to ISI&amp;gt;://WOS:000549444700001&lt;/url&gt;&lt;/related-urls&gt;&lt;/urls&gt;&lt;electronic-resource-num&gt;10.1177/1476127019839321&lt;/electronic-resource-num&gt;&lt;/record&gt;&lt;/Cite&gt;&lt;/EndNote&gt;</w:instrText>
      </w:r>
      <w:r w:rsidR="00D029D6">
        <w:rPr>
          <w:lang w:val="en-US"/>
        </w:rPr>
        <w:fldChar w:fldCharType="separate"/>
      </w:r>
      <w:r w:rsidR="00D029D6">
        <w:rPr>
          <w:noProof/>
          <w:lang w:val="en-US"/>
        </w:rPr>
        <w:t>(Klarner et al., 2020)</w:t>
      </w:r>
      <w:r w:rsidR="00D029D6">
        <w:rPr>
          <w:lang w:val="en-US"/>
        </w:rPr>
        <w:fldChar w:fldCharType="end"/>
      </w:r>
      <w:r w:rsidR="00D029D6">
        <w:rPr>
          <w:lang w:val="en-US"/>
        </w:rPr>
        <w:t>.</w:t>
      </w:r>
      <w:r w:rsidR="004E3833">
        <w:rPr>
          <w:lang w:val="en-US"/>
        </w:rPr>
        <w:t xml:space="preserve"> </w:t>
      </w:r>
      <w:r w:rsidR="002211EB">
        <w:rPr>
          <w:lang w:val="en-US"/>
        </w:rPr>
        <w:t xml:space="preserve">Second, considering </w:t>
      </w:r>
      <w:r w:rsidR="00D029D6">
        <w:rPr>
          <w:lang w:val="en-US"/>
        </w:rPr>
        <w:t>the board’s</w:t>
      </w:r>
      <w:r w:rsidR="002211EB">
        <w:rPr>
          <w:lang w:val="en-US"/>
        </w:rPr>
        <w:t xml:space="preserve"> task to a</w:t>
      </w:r>
      <w:r w:rsidR="004E3833">
        <w:rPr>
          <w:lang w:val="en-US"/>
        </w:rPr>
        <w:t>ccess</w:t>
      </w:r>
      <w:r w:rsidR="002211EB">
        <w:rPr>
          <w:lang w:val="en-US"/>
        </w:rPr>
        <w:t xml:space="preserve"> </w:t>
      </w:r>
      <w:r w:rsidR="004E3833">
        <w:rPr>
          <w:lang w:val="en-US"/>
        </w:rPr>
        <w:t xml:space="preserve">critical </w:t>
      </w:r>
      <w:r w:rsidR="008A4E77">
        <w:rPr>
          <w:lang w:val="en-US"/>
        </w:rPr>
        <w:t xml:space="preserve">external resources, the board </w:t>
      </w:r>
      <w:r w:rsidR="00763DD9">
        <w:rPr>
          <w:lang w:val="en-US"/>
        </w:rPr>
        <w:t xml:space="preserve">is responsible for </w:t>
      </w:r>
      <w:r w:rsidR="00D029D6">
        <w:rPr>
          <w:lang w:val="en-US"/>
        </w:rPr>
        <w:t>the resources that become available to the firm</w:t>
      </w:r>
      <w:r w:rsidR="007E4C35">
        <w:rPr>
          <w:lang w:val="en-US"/>
        </w:rPr>
        <w:t xml:space="preserve">. For example, the type of </w:t>
      </w:r>
      <w:r w:rsidR="00A33626">
        <w:rPr>
          <w:lang w:val="en-US"/>
        </w:rPr>
        <w:t xml:space="preserve">mergers and acquisitions </w:t>
      </w:r>
      <w:r w:rsidR="00D029D6">
        <w:rPr>
          <w:lang w:val="en-US"/>
        </w:rPr>
        <w:t xml:space="preserve">made by the board influences the firm’s access to technological knowledge and new product development capabilities </w:t>
      </w:r>
      <w:r w:rsidR="00FB3C21">
        <w:rPr>
          <w:lang w:val="en-US"/>
        </w:rPr>
        <w:fldChar w:fldCharType="begin"/>
      </w:r>
      <w:r w:rsidR="00FB3C21">
        <w:rPr>
          <w:lang w:val="en-US"/>
        </w:rPr>
        <w:instrText xml:space="preserve"> ADDIN EN.CITE &lt;EndNote&gt;&lt;Cite&gt;&lt;Author&gt;Grimpe&lt;/Author&gt;&lt;Year&gt;2007&lt;/Year&gt;&lt;RecNum&gt;78&lt;/RecNum&gt;&lt;DisplayText&gt;(Grimpe, 2007)&lt;/DisplayText&gt;&lt;record&gt;&lt;rec-number&gt;78&lt;/rec-number&gt;&lt;foreign-keys&gt;&lt;key app="EN" db-id="wse99fzvz959wze5dwyxsvzzxz0zdarxd9rt" timestamp="1718370864"&gt;78&lt;/key&gt;&lt;/foreign-keys&gt;&lt;ref-type name="Journal Article"&gt;17&lt;/ref-type&gt;&lt;contributors&gt;&lt;authors&gt;&lt;author&gt;Grimpe, C.&lt;/author&gt;&lt;/authors&gt;&lt;/contributors&gt;&lt;titles&gt;&lt;title&gt;Successful product development after firm acquisitions: The role of research and development&lt;/title&gt;&lt;secondary-title&gt;Journal of Product Innovation Management&lt;/secondary-title&gt;&lt;/titles&gt;&lt;periodical&gt;&lt;full-title&gt;Journal of Product Innovation Management&lt;/full-title&gt;&lt;/periodical&gt;&lt;pages&gt;614-628&lt;/pages&gt;&lt;volume&gt;24&lt;/volume&gt;&lt;number&gt;6&lt;/number&gt;&lt;dates&gt;&lt;year&gt;2007&lt;/year&gt;&lt;pub-dates&gt;&lt;date&gt;Nov&lt;/date&gt;&lt;/pub-dates&gt;&lt;/dates&gt;&lt;isbn&gt;0737-6782&lt;/isbn&gt;&lt;accession-num&gt;WOS:000250269300009&lt;/accession-num&gt;&lt;urls&gt;&lt;related-urls&gt;&lt;url&gt;&amp;lt;Go to ISI&amp;gt;://WOS:000250269300009&lt;/url&gt;&lt;/related-urls&gt;&lt;/urls&gt;&lt;electronic-resource-num&gt;10.1111/j.1540-5885.2007.00275.x&lt;/electronic-resource-num&gt;&lt;/record&gt;&lt;/Cite&gt;&lt;/EndNote&gt;</w:instrText>
      </w:r>
      <w:r w:rsidR="00FB3C21">
        <w:rPr>
          <w:lang w:val="en-US"/>
        </w:rPr>
        <w:fldChar w:fldCharType="separate"/>
      </w:r>
      <w:r w:rsidR="00FB3C21">
        <w:rPr>
          <w:noProof/>
          <w:lang w:val="en-US"/>
        </w:rPr>
        <w:t>(Grimpe, 2007)</w:t>
      </w:r>
      <w:r w:rsidR="00FB3C21">
        <w:rPr>
          <w:lang w:val="en-US"/>
        </w:rPr>
        <w:fldChar w:fldCharType="end"/>
      </w:r>
      <w:r w:rsidR="00D029D6">
        <w:rPr>
          <w:lang w:val="en-US"/>
        </w:rPr>
        <w:t>.</w:t>
      </w:r>
      <w:r w:rsidR="00A33626">
        <w:rPr>
          <w:lang w:val="en-US"/>
        </w:rPr>
        <w:t xml:space="preserve"> </w:t>
      </w:r>
      <w:r w:rsidR="00585440">
        <w:rPr>
          <w:lang w:val="en-US"/>
        </w:rPr>
        <w:t xml:space="preserve">Furthermore, other ways through which boards influence innovative direction </w:t>
      </w:r>
      <w:r w:rsidR="00FC19AD">
        <w:rPr>
          <w:lang w:val="en-US"/>
        </w:rPr>
        <w:t xml:space="preserve">is by providing </w:t>
      </w:r>
      <w:r w:rsidR="00D029D6">
        <w:rPr>
          <w:lang w:val="en-US"/>
        </w:rPr>
        <w:t>advice</w:t>
      </w:r>
      <w:r w:rsidR="00FC19AD">
        <w:rPr>
          <w:lang w:val="en-US"/>
        </w:rPr>
        <w:t xml:space="preserve"> on innovation projects, and by allocating resources to inn</w:t>
      </w:r>
      <w:r w:rsidR="001F551B">
        <w:rPr>
          <w:lang w:val="en-US"/>
        </w:rPr>
        <w:t xml:space="preserve">ovation projects </w:t>
      </w:r>
      <w:r w:rsidR="007C2F74">
        <w:rPr>
          <w:lang w:val="en-US"/>
        </w:rPr>
        <w:fldChar w:fldCharType="begin"/>
      </w:r>
      <w:r w:rsidR="007C2F74">
        <w:rPr>
          <w:lang w:val="en-US"/>
        </w:rPr>
        <w:instrText xml:space="preserve"> ADDIN EN.CITE &lt;EndNote&gt;&lt;Cite&gt;&lt;Author&gt;Klarner&lt;/Author&gt;&lt;Year&gt;2020&lt;/Year&gt;&lt;RecNum&gt;11&lt;/RecNum&gt;&lt;DisplayText&gt;(Klarner et al., 2020)&lt;/DisplayText&gt;&lt;record&gt;&lt;rec-number&gt;11&lt;/rec-number&gt;&lt;foreign-keys&gt;&lt;key app="EN" db-id="wse99fzvz959wze5dwyxsvzzxz0zdarxd9rt" timestamp="1718347772"&gt;11&lt;/key&gt;&lt;/foreign-keys&gt;&lt;ref-type name="Journal Article"&gt;17&lt;/ref-type&gt;&lt;contributors&gt;&lt;authors&gt;&lt;author&gt;Klarner, P.&lt;/author&gt;&lt;author&gt;Probst, G.&lt;/author&gt;&lt;author&gt;Useem, M.&lt;/author&gt;&lt;/authors&gt;&lt;/contributors&gt;&lt;titles&gt;&lt;title&gt;Opening the black box: Unpacking board involvement in innovation&lt;/title&gt;&lt;secondary-title&gt;Strategic Organization&lt;/secondary-title&gt;&lt;/titles&gt;&lt;periodical&gt;&lt;full-title&gt;Strategic Organization&lt;/full-title&gt;&lt;/periodical&gt;&lt;pages&gt;487-519&lt;/pages&gt;&lt;volume&gt;18&lt;/volume&gt;&lt;number&gt;4&lt;/number&gt;&lt;dates&gt;&lt;year&gt;2020&lt;/year&gt;&lt;pub-dates&gt;&lt;date&gt;Nov&lt;/date&gt;&lt;/pub-dates&gt;&lt;/dates&gt;&lt;isbn&gt;1476-1270&lt;/isbn&gt;&lt;accession-num&gt;WOS:000549444700001&lt;/accession-num&gt;&lt;urls&gt;&lt;related-urls&gt;&lt;url&gt;&amp;lt;Go to ISI&amp;gt;://WOS:000549444700001&lt;/url&gt;&lt;/related-urls&gt;&lt;/urls&gt;&lt;electronic-resource-num&gt;10.1177/1476127019839321&lt;/electronic-resource-num&gt;&lt;/record&gt;&lt;/Cite&gt;&lt;/EndNote&gt;</w:instrText>
      </w:r>
      <w:r w:rsidR="007C2F74">
        <w:rPr>
          <w:lang w:val="en-US"/>
        </w:rPr>
        <w:fldChar w:fldCharType="separate"/>
      </w:r>
      <w:r w:rsidR="007C2F74">
        <w:rPr>
          <w:noProof/>
          <w:lang w:val="en-US"/>
        </w:rPr>
        <w:t>(Klarner et al., 2020)</w:t>
      </w:r>
      <w:r w:rsidR="007C2F74">
        <w:rPr>
          <w:lang w:val="en-US"/>
        </w:rPr>
        <w:fldChar w:fldCharType="end"/>
      </w:r>
      <w:r w:rsidR="001F551B">
        <w:rPr>
          <w:lang w:val="en-US"/>
        </w:rPr>
        <w:t xml:space="preserve">. </w:t>
      </w:r>
      <w:r w:rsidR="00163860">
        <w:rPr>
          <w:lang w:val="en-US"/>
        </w:rPr>
        <w:t xml:space="preserve">An example of a firm </w:t>
      </w:r>
      <w:r w:rsidR="00B944BA">
        <w:rPr>
          <w:lang w:val="en-US"/>
        </w:rPr>
        <w:t>shifting its</w:t>
      </w:r>
      <w:r w:rsidR="00163860">
        <w:rPr>
          <w:lang w:val="en-US"/>
        </w:rPr>
        <w:t xml:space="preserve"> innovative direction comes from car manufacturer Volvo</w:t>
      </w:r>
      <w:r w:rsidR="007C2F74">
        <w:rPr>
          <w:lang w:val="en-US"/>
        </w:rPr>
        <w:t xml:space="preserve"> Car Group</w:t>
      </w:r>
      <w:r w:rsidR="00163860">
        <w:rPr>
          <w:lang w:val="en-US"/>
        </w:rPr>
        <w:t xml:space="preserve">, </w:t>
      </w:r>
      <w:r w:rsidR="0097738D">
        <w:rPr>
          <w:lang w:val="en-US"/>
        </w:rPr>
        <w:t xml:space="preserve">which </w:t>
      </w:r>
      <w:r w:rsidR="00163860">
        <w:rPr>
          <w:lang w:val="en-US"/>
        </w:rPr>
        <w:t xml:space="preserve">launched its first fully electric vehicle in 2019, and recently announced that it envisions </w:t>
      </w:r>
      <w:r w:rsidR="00652503">
        <w:rPr>
          <w:lang w:val="en-US"/>
        </w:rPr>
        <w:t>a complete</w:t>
      </w:r>
      <w:r w:rsidR="00163860">
        <w:rPr>
          <w:lang w:val="en-US"/>
        </w:rPr>
        <w:t xml:space="preserve"> transition from combustion engine cars to electric vehicles by 2030 </w:t>
      </w:r>
      <w:r w:rsidR="00163860">
        <w:rPr>
          <w:lang w:val="en-US"/>
        </w:rPr>
        <w:fldChar w:fldCharType="begin"/>
      </w:r>
      <w:r w:rsidR="00163860">
        <w:rPr>
          <w:lang w:val="en-US"/>
        </w:rPr>
        <w:instrText xml:space="preserve"> ADDIN EN.CITE &lt;EndNote&gt;&lt;Cite&gt;&lt;Author&gt;Volvo Car Group&lt;/Author&gt;&lt;Year&gt;2024&lt;/Year&gt;&lt;RecNum&gt;45&lt;/RecNum&gt;&lt;DisplayText&gt;(Volvo Car Group, 2024)&lt;/DisplayText&gt;&lt;record&gt;&lt;rec-number&gt;45&lt;/rec-number&gt;&lt;foreign-keys&gt;&lt;key app="EN" db-id="550rpxwafz5z5wetav4p0r0sv2dtf2rvtwwf" timestamp="1711209777"&gt;45&lt;/key&gt;&lt;/foreign-keys&gt;&lt;ref-type name="Electronic Article"&gt;43&lt;/ref-type&gt;&lt;contributors&gt;&lt;authors&gt;&lt;author&gt;Volvo Car Group, &lt;/author&gt;&lt;/authors&gt;&lt;/contributors&gt;&lt;titles&gt;&lt;title&gt;Volvo Cars Annual and Sustainability Report 2023&lt;/title&gt;&lt;/titles&gt;&lt;dates&gt;&lt;year&gt;2024&lt;/year&gt;&lt;pub-dates&gt;&lt;date&gt;20/03/2024&lt;/date&gt;&lt;/pub-dates&gt;&lt;/dates&gt;&lt;urls&gt;&lt;related-urls&gt;&lt;url&gt;https://vp272.alertir.com/afw/files/press/volvocar/202403050374-1.pdf&lt;/url&gt;&lt;/related-urls&gt;&lt;/urls&gt;&lt;/record&gt;&lt;/Cite&gt;&lt;/EndNote&gt;</w:instrText>
      </w:r>
      <w:r w:rsidR="00163860">
        <w:rPr>
          <w:lang w:val="en-US"/>
        </w:rPr>
        <w:fldChar w:fldCharType="separate"/>
      </w:r>
      <w:r w:rsidR="00163860">
        <w:rPr>
          <w:noProof/>
          <w:lang w:val="en-US"/>
        </w:rPr>
        <w:t>(Volvo Car Group, 2024)</w:t>
      </w:r>
      <w:r w:rsidR="00163860">
        <w:rPr>
          <w:lang w:val="en-US"/>
        </w:rPr>
        <w:fldChar w:fldCharType="end"/>
      </w:r>
      <w:r w:rsidR="00163860">
        <w:rPr>
          <w:lang w:val="en-US"/>
        </w:rPr>
        <w:t xml:space="preserve">. </w:t>
      </w:r>
      <w:r w:rsidR="007C2F74">
        <w:rPr>
          <w:lang w:val="en-US"/>
        </w:rPr>
        <w:t xml:space="preserve">Volvo Car Group’s board deeply integrated sustainability </w:t>
      </w:r>
      <w:r w:rsidR="0097738D">
        <w:rPr>
          <w:lang w:val="en-US"/>
        </w:rPr>
        <w:t xml:space="preserve">into </w:t>
      </w:r>
      <w:r w:rsidR="007C2F74">
        <w:rPr>
          <w:lang w:val="en-US"/>
        </w:rPr>
        <w:t xml:space="preserve">its strategy, and monitors and advises the firm on </w:t>
      </w:r>
      <w:r w:rsidR="0097738D">
        <w:rPr>
          <w:lang w:val="en-US"/>
        </w:rPr>
        <w:t>climate-related</w:t>
      </w:r>
      <w:r w:rsidR="007C2F74">
        <w:rPr>
          <w:lang w:val="en-US"/>
        </w:rPr>
        <w:t xml:space="preserve"> risks and opportunities </w:t>
      </w:r>
      <w:r w:rsidR="007C2F74">
        <w:rPr>
          <w:lang w:val="en-US"/>
        </w:rPr>
        <w:fldChar w:fldCharType="begin"/>
      </w:r>
      <w:r w:rsidR="007C2F74">
        <w:rPr>
          <w:lang w:val="en-US"/>
        </w:rPr>
        <w:instrText xml:space="preserve"> ADDIN EN.CITE &lt;EndNote&gt;&lt;Cite&gt;&lt;Author&gt;Volvo Car Group&lt;/Author&gt;&lt;Year&gt;2024&lt;/Year&gt;&lt;RecNum&gt;45&lt;/RecNum&gt;&lt;DisplayText&gt;(Volvo Car Group, 2024)&lt;/DisplayText&gt;&lt;record&gt;&lt;rec-number&gt;45&lt;/rec-number&gt;&lt;foreign-keys&gt;&lt;key app="EN" db-id="550rpxwafz5z5wetav4p0r0sv2dtf2rvtwwf" timestamp="1711209777"&gt;45&lt;/key&gt;&lt;/foreign-keys&gt;&lt;ref-type name="Electronic Article"&gt;43&lt;/ref-type&gt;&lt;contributors&gt;&lt;authors&gt;&lt;author&gt;Volvo Car Group, &lt;/author&gt;&lt;/authors&gt;&lt;/contributors&gt;&lt;titles&gt;&lt;title&gt;Volvo Cars Annual and Sustainability Report 2023&lt;/title&gt;&lt;/titles&gt;&lt;dates&gt;&lt;year&gt;2024&lt;/year&gt;&lt;pub-dates&gt;&lt;date&gt;20/03/2024&lt;/date&gt;&lt;/pub-dates&gt;&lt;/dates&gt;&lt;urls&gt;&lt;related-urls&gt;&lt;url&gt;https://vp272.alertir.com/afw/files/press/volvocar/202403050374-1.pdf&lt;/url&gt;&lt;/related-urls&gt;&lt;/urls&gt;&lt;/record&gt;&lt;/Cite&gt;&lt;/EndNote&gt;</w:instrText>
      </w:r>
      <w:r w:rsidR="007C2F74">
        <w:rPr>
          <w:lang w:val="en-US"/>
        </w:rPr>
        <w:fldChar w:fldCharType="separate"/>
      </w:r>
      <w:r w:rsidR="007C2F74">
        <w:rPr>
          <w:noProof/>
          <w:lang w:val="en-US"/>
        </w:rPr>
        <w:t>(Volvo Car Group, 2024)</w:t>
      </w:r>
      <w:r w:rsidR="007C2F74">
        <w:rPr>
          <w:lang w:val="en-US"/>
        </w:rPr>
        <w:fldChar w:fldCharType="end"/>
      </w:r>
      <w:r w:rsidR="007C2F74">
        <w:rPr>
          <w:lang w:val="en-US"/>
        </w:rPr>
        <w:t xml:space="preserve">. </w:t>
      </w:r>
      <w:r w:rsidR="00163860">
        <w:rPr>
          <w:lang w:val="en-US"/>
        </w:rPr>
        <w:t>I</w:t>
      </w:r>
      <w:r w:rsidR="00003132">
        <w:rPr>
          <w:lang w:val="en-US"/>
        </w:rPr>
        <w:t>n essence, it is suggested that</w:t>
      </w:r>
      <w:r w:rsidR="00163860">
        <w:rPr>
          <w:lang w:val="en-US"/>
        </w:rPr>
        <w:t xml:space="preserve"> boards shape the strategic direction and funding of the firm, which subsequently impacts the innovative direction of the firm</w:t>
      </w:r>
      <w:r w:rsidR="006048F6">
        <w:rPr>
          <w:lang w:val="en-US"/>
        </w:rPr>
        <w:t xml:space="preserve"> </w:t>
      </w:r>
      <w:r w:rsidR="006048F6">
        <w:rPr>
          <w:lang w:val="en-US"/>
        </w:rPr>
        <w:fldChar w:fldCharType="begin">
          <w:fldData xml:space="preserve">PEVuZE5vdGU+PENpdGU+PEF1dGhvcj5Sb2Jlc29uPC9BdXRob3I+PFllYXI+MjAxMzwvWWVhcj48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</w:fldData>
        </w:fldChar>
      </w:r>
      <w:r w:rsidR="006048F6">
        <w:rPr>
          <w:lang w:val="en-US"/>
        </w:rPr>
        <w:instrText xml:space="preserve"> ADDIN EN.CITE </w:instrText>
      </w:r>
      <w:r w:rsidR="006048F6">
        <w:rPr>
          <w:lang w:val="en-US"/>
        </w:rPr>
        <w:fldChar w:fldCharType="begin">
          <w:fldData xml:space="preserve">PEVuZE5vdGU+PENpdGU+PEF1dGhvcj5Sb2Jlc29uPC9BdXRob3I+PFllYXI+MjAxMzwvWWVhcj48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</w:fldData>
        </w:fldChar>
      </w:r>
      <w:r w:rsidR="006048F6">
        <w:rPr>
          <w:lang w:val="en-US"/>
        </w:rPr>
        <w:instrText xml:space="preserve"> ADDIN EN.CITE.DATA </w:instrText>
      </w:r>
      <w:r w:rsidR="006048F6">
        <w:rPr>
          <w:lang w:val="en-US"/>
        </w:rPr>
      </w:r>
      <w:r w:rsidR="006048F6">
        <w:rPr>
          <w:lang w:val="en-US"/>
        </w:rPr>
        <w:fldChar w:fldCharType="end"/>
      </w:r>
      <w:r w:rsidR="006048F6">
        <w:rPr>
          <w:lang w:val="en-US"/>
        </w:rPr>
      </w:r>
      <w:r w:rsidR="006048F6">
        <w:rPr>
          <w:lang w:val="en-US"/>
        </w:rPr>
        <w:fldChar w:fldCharType="separate"/>
      </w:r>
      <w:r w:rsidR="006048F6">
        <w:rPr>
          <w:noProof/>
          <w:lang w:val="en-US"/>
        </w:rPr>
        <w:t>(Robeson &amp; O'Connor, 2013; Shui et al., 2022)</w:t>
      </w:r>
      <w:r w:rsidR="006048F6">
        <w:rPr>
          <w:lang w:val="en-US"/>
        </w:rPr>
        <w:fldChar w:fldCharType="end"/>
      </w:r>
      <w:r w:rsidR="006048F6">
        <w:rPr>
          <w:lang w:val="en-US"/>
        </w:rPr>
        <w:t>.</w:t>
      </w:r>
      <w:r w:rsidR="007C2F74">
        <w:rPr>
          <w:lang w:val="en-US"/>
        </w:rPr>
        <w:t xml:space="preserve"> The board does thereby h</w:t>
      </w:r>
      <w:r w:rsidR="0082676C">
        <w:rPr>
          <w:lang w:val="en-US"/>
        </w:rPr>
        <w:t>as</w:t>
      </w:r>
      <w:r w:rsidR="001726B2">
        <w:rPr>
          <w:lang w:val="en-US"/>
        </w:rPr>
        <w:t xml:space="preserve"> the potential to break the firm’s existing patterns of innovation </w:t>
      </w:r>
      <w:r w:rsidR="001726B2">
        <w:rPr>
          <w:lang w:val="en-US"/>
        </w:rPr>
        <w:fldChar w:fldCharType="begin"/>
      </w:r>
      <w:r w:rsidR="00086078">
        <w:rPr>
          <w:lang w:val="en-US"/>
        </w:rPr>
        <w:instrText xml:space="preserve"> ADDIN EN.CITE &lt;EndNote&gt;&lt;Cite&gt;&lt;Author&gt;Teece&lt;/Author&gt;&lt;Year&gt;1997&lt;/Year&gt;&lt;RecNum&gt;53&lt;/RecNum&gt;&lt;DisplayText&gt;(Teece et al., 1997)&lt;/DisplayText&gt;&lt;record&gt;&lt;rec-number&gt;53&lt;/rec-number&gt;&lt;foreign-keys&gt;&lt;key app="EN" db-id="wse99fzvz959wze5dwyxsvzzxz0zdarxd9rt" timestamp="1718347772"&gt;53&lt;/key&gt;&lt;/foreign-keys&gt;&lt;ref-type name="Journal Article"&gt;17&lt;/ref-type&gt;&lt;contributors&gt;&lt;authors&gt;&lt;author&gt;Teece, D. J.&lt;/author&gt;&lt;author&gt;Pisano, G.&lt;/author&gt;&lt;author&gt;Shuen, A.&lt;/author&gt;&lt;/authors&gt;&lt;/contributors&gt;&lt;titles&gt;&lt;title&gt;Dynamic capabilities and strategic management&lt;/title&gt;&lt;secondary-title&gt;Strategic Management Journal&lt;/secondary-title&gt;&lt;/titles&gt;&lt;periodical&gt;&lt;full-title&gt;Strategic Management Journal&lt;/full-title&gt;&lt;/periodical&gt;&lt;pages&gt;509-533&lt;/pages&gt;&lt;volume&gt;18&lt;/volume&gt;&lt;number&gt;7&lt;/number&gt;&lt;dates&gt;&lt;year&gt;1997&lt;/year&gt;&lt;pub-dates&gt;&lt;date&gt;Aug&lt;/date&gt;&lt;/pub-dates&gt;&lt;/dates&gt;&lt;isbn&gt;0143-2095&lt;/isbn&gt;&lt;accession-num&gt;WOS:A1997XN42900001&lt;/accession-num&gt;&lt;urls&gt;&lt;related-urls&gt;&lt;url&gt;&amp;lt;Go to ISI&amp;gt;://WOS:A1997XN42900001&lt;/url&gt;&lt;/related-urls&gt;&lt;/urls&gt;&lt;electronic-resource-num&gt;10.1002/(sici)1097-0266(199708)18:7&amp;lt;509::Aid-smj882&amp;gt;3.0.Co;2-z&lt;/electronic-resource-num&gt;&lt;/record&gt;&lt;/Cite&gt;&lt;/EndNote&gt;</w:instrText>
      </w:r>
      <w:r w:rsidR="001726B2">
        <w:rPr>
          <w:lang w:val="en-US"/>
        </w:rPr>
        <w:fldChar w:fldCharType="separate"/>
      </w:r>
      <w:r w:rsidR="001726B2">
        <w:rPr>
          <w:noProof/>
          <w:lang w:val="en-US"/>
        </w:rPr>
        <w:t>(Teece et al., 1997)</w:t>
      </w:r>
      <w:r w:rsidR="001726B2">
        <w:rPr>
          <w:lang w:val="en-US"/>
        </w:rPr>
        <w:fldChar w:fldCharType="end"/>
      </w:r>
      <w:r w:rsidR="001726B2">
        <w:rPr>
          <w:lang w:val="en-US"/>
        </w:rPr>
        <w:t>.</w:t>
      </w:r>
      <w:r w:rsidR="007C2F74">
        <w:rPr>
          <w:lang w:val="en-US"/>
        </w:rPr>
        <w:t xml:space="preserve"> Whereas p</w:t>
      </w:r>
      <w:r w:rsidR="000656F6">
        <w:rPr>
          <w:lang w:val="en-US"/>
        </w:rPr>
        <w:t>rior studies established clear links between the boards and the firm’s innovative direction, t</w:t>
      </w:r>
      <w:r w:rsidR="00163860">
        <w:rPr>
          <w:lang w:val="en-US"/>
        </w:rPr>
        <w:t>he critical question of this study remains how the</w:t>
      </w:r>
      <w:r w:rsidR="00596563">
        <w:rPr>
          <w:lang w:val="en-US"/>
        </w:rPr>
        <w:t xml:space="preserve"> board’s</w:t>
      </w:r>
      <w:r w:rsidR="00163860">
        <w:rPr>
          <w:lang w:val="en-US"/>
        </w:rPr>
        <w:t xml:space="preserve"> internal mechanisms steer the firm’s innovative direction towards environmental innovation. </w:t>
      </w:r>
    </w:p>
    <w:p w14:paraId="0A77C0A7" w14:textId="77777777" w:rsidR="007254AC" w:rsidRPr="007254AC" w:rsidRDefault="007254AC" w:rsidP="007254AC">
      <w:pPr>
        <w:pStyle w:val="Geenafstand"/>
        <w:rPr>
          <w:lang w:val="en-US"/>
        </w:rPr>
      </w:pPr>
    </w:p>
    <w:p w14:paraId="3D49594C" w14:textId="279D2AAF" w:rsidR="00817DBE" w:rsidRDefault="002036CD" w:rsidP="00E4301B">
      <w:pPr>
        <w:pStyle w:val="Kop3"/>
        <w:rPr>
          <w:lang w:val="en-US"/>
        </w:rPr>
      </w:pPr>
      <w:bookmarkStart w:id="8" w:name="_Toc169695599"/>
      <w:r w:rsidRPr="002036CD">
        <w:rPr>
          <w:lang w:val="en-US"/>
        </w:rPr>
        <w:t xml:space="preserve">2.1.3. </w:t>
      </w:r>
      <w:r w:rsidR="008B4836" w:rsidRPr="002036CD">
        <w:rPr>
          <w:lang w:val="en-US"/>
        </w:rPr>
        <w:t>Board composition</w:t>
      </w:r>
      <w:r w:rsidR="0058516D" w:rsidRPr="002036CD">
        <w:rPr>
          <w:lang w:val="en-US"/>
        </w:rPr>
        <w:t xml:space="preserve">: </w:t>
      </w:r>
      <w:r w:rsidR="009F103D" w:rsidRPr="002036CD">
        <w:rPr>
          <w:lang w:val="en-US"/>
        </w:rPr>
        <w:t>S</w:t>
      </w:r>
      <w:r w:rsidR="0058516D" w:rsidRPr="002036CD">
        <w:rPr>
          <w:lang w:val="en-US"/>
        </w:rPr>
        <w:t>urface-level</w:t>
      </w:r>
      <w:r w:rsidR="005A07FB" w:rsidRPr="002036CD">
        <w:rPr>
          <w:lang w:val="en-US"/>
        </w:rPr>
        <w:t xml:space="preserve"> diversity</w:t>
      </w:r>
      <w:bookmarkEnd w:id="8"/>
    </w:p>
    <w:p w14:paraId="70CCDEC2" w14:textId="77777777" w:rsidR="007254AC" w:rsidRPr="007254AC" w:rsidRDefault="007254AC" w:rsidP="007254AC">
      <w:pPr>
        <w:pStyle w:val="Geenafstand"/>
        <w:rPr>
          <w:lang w:val="en-US"/>
        </w:rPr>
      </w:pPr>
    </w:p>
    <w:p w14:paraId="043FCFF9" w14:textId="11A35ABD" w:rsidR="00733C2C" w:rsidRDefault="007B4BD9" w:rsidP="00045F74">
      <w:pPr>
        <w:spacing w:line="360" w:lineRule="auto"/>
        <w:ind w:firstLine="720"/>
        <w:rPr>
          <w:lang w:val="en-US"/>
        </w:rPr>
      </w:pPr>
      <w:r>
        <w:rPr>
          <w:lang w:val="en-US"/>
        </w:rPr>
        <w:t xml:space="preserve">Whereas the </w:t>
      </w:r>
      <w:r w:rsidR="00354521">
        <w:rPr>
          <w:lang w:val="en-US"/>
        </w:rPr>
        <w:t>influence of boards on a firm’s</w:t>
      </w:r>
      <w:r>
        <w:rPr>
          <w:lang w:val="en-US"/>
        </w:rPr>
        <w:t xml:space="preserve"> innovative direction </w:t>
      </w:r>
      <w:r w:rsidR="001C4563">
        <w:rPr>
          <w:lang w:val="en-US"/>
        </w:rPr>
        <w:t>is</w:t>
      </w:r>
      <w:r w:rsidR="00EF3444">
        <w:rPr>
          <w:lang w:val="en-US"/>
        </w:rPr>
        <w:t xml:space="preserve"> evident</w:t>
      </w:r>
      <w:r w:rsidR="001C4563">
        <w:rPr>
          <w:lang w:val="en-US"/>
        </w:rPr>
        <w:t xml:space="preserve">, a more </w:t>
      </w:r>
      <w:r w:rsidR="00F66B34">
        <w:rPr>
          <w:lang w:val="en-US"/>
        </w:rPr>
        <w:t>focused</w:t>
      </w:r>
      <w:r w:rsidR="001C4563">
        <w:rPr>
          <w:lang w:val="en-US"/>
        </w:rPr>
        <w:t xml:space="preserve"> and nuanced approach </w:t>
      </w:r>
      <w:r w:rsidR="007836A4">
        <w:rPr>
          <w:lang w:val="en-US"/>
        </w:rPr>
        <w:t xml:space="preserve">to </w:t>
      </w:r>
      <w:r w:rsidR="001C4563">
        <w:rPr>
          <w:lang w:val="en-US"/>
        </w:rPr>
        <w:t>how board</w:t>
      </w:r>
      <w:r w:rsidR="001B1EBD">
        <w:rPr>
          <w:lang w:val="en-US"/>
        </w:rPr>
        <w:t xml:space="preserve">s are </w:t>
      </w:r>
      <w:r w:rsidR="00E07F78">
        <w:rPr>
          <w:lang w:val="en-US"/>
        </w:rPr>
        <w:t>composed</w:t>
      </w:r>
      <w:r w:rsidR="001C4563">
        <w:rPr>
          <w:lang w:val="en-US"/>
        </w:rPr>
        <w:t xml:space="preserve"> </w:t>
      </w:r>
      <w:r w:rsidR="0084310A">
        <w:rPr>
          <w:lang w:val="en-US"/>
        </w:rPr>
        <w:t xml:space="preserve">is </w:t>
      </w:r>
      <w:r w:rsidR="00FE02E7">
        <w:rPr>
          <w:lang w:val="en-US"/>
        </w:rPr>
        <w:t>needed to</w:t>
      </w:r>
      <w:r w:rsidR="00AC58F8">
        <w:rPr>
          <w:lang w:val="en-US"/>
        </w:rPr>
        <w:t xml:space="preserve"> </w:t>
      </w:r>
      <w:r w:rsidR="00FE02E7">
        <w:rPr>
          <w:lang w:val="en-US"/>
        </w:rPr>
        <w:t>exp</w:t>
      </w:r>
      <w:r w:rsidR="00AC58F8">
        <w:rPr>
          <w:lang w:val="en-US"/>
        </w:rPr>
        <w:t>lore</w:t>
      </w:r>
      <w:r w:rsidR="00F66B34">
        <w:rPr>
          <w:lang w:val="en-US"/>
        </w:rPr>
        <w:t xml:space="preserve"> the relationship between boards and environmental innovation</w:t>
      </w:r>
      <w:r w:rsidR="00733C2C">
        <w:rPr>
          <w:lang w:val="en-US"/>
        </w:rPr>
        <w:t xml:space="preserve"> in more detail</w:t>
      </w:r>
      <w:r w:rsidR="00F66B34">
        <w:rPr>
          <w:lang w:val="en-US"/>
        </w:rPr>
        <w:t xml:space="preserve">. </w:t>
      </w:r>
      <w:r w:rsidR="009421C6">
        <w:rPr>
          <w:lang w:val="en-US"/>
        </w:rPr>
        <w:t>Based on</w:t>
      </w:r>
      <w:r w:rsidR="00992369">
        <w:rPr>
          <w:lang w:val="en-US"/>
        </w:rPr>
        <w:t xml:space="preserve"> the upper echelons perspective </w:t>
      </w:r>
      <w:r w:rsidR="00DA33CC">
        <w:rPr>
          <w:lang w:val="en-US"/>
        </w:rPr>
        <w:t xml:space="preserve">that describes the </w:t>
      </w:r>
      <w:r w:rsidR="005107C7">
        <w:rPr>
          <w:lang w:val="en-US"/>
        </w:rPr>
        <w:t>influences of the board</w:t>
      </w:r>
      <w:r w:rsidR="00DA33CC">
        <w:rPr>
          <w:lang w:val="en-US"/>
        </w:rPr>
        <w:t xml:space="preserve">, </w:t>
      </w:r>
      <w:r w:rsidR="00260A6B">
        <w:rPr>
          <w:lang w:val="en-US"/>
        </w:rPr>
        <w:fldChar w:fldCharType="begin"/>
      </w:r>
      <w:r w:rsidR="00086078">
        <w:rPr>
          <w:lang w:val="en-US"/>
        </w:rPr>
        <w:instrText xml:space="preserve"> ADDIN EN.CITE &lt;EndNote&gt;&lt;Cite AuthorYear="1"&gt;&lt;Author&gt;Hambrick&lt;/Author&gt;&lt;Year&gt;2015&lt;/Year&gt;&lt;RecNum&gt;32&lt;/RecNum&gt;&lt;DisplayText&gt;Hambrick et al. (2015)&lt;/DisplayText&gt;&lt;record&gt;&lt;rec-number&gt;32&lt;/rec-number&gt;&lt;foreign-keys&gt;&lt;key app="EN" db-id="wse99fzvz959wze5dwyxsvzzxz0zdarxd9rt" timestamp="1718347772"&gt;32&lt;/key&gt;&lt;/foreign-keys&gt;&lt;ref-type name="Journal Article"&gt;17&lt;/ref-type&gt;&lt;contributors&gt;&lt;authors&gt;&lt;author&gt;Hambrick, D. C.&lt;/author&gt;&lt;author&gt;Misangyi, V. F.&lt;/author&gt;&lt;author&gt;Park, C. A.&lt;/author&gt;&lt;/authors&gt;&lt;/contributors&gt;&lt;titles&gt;&lt;title&gt;THE QUAD MODEL FOR IDENTIFYING A CORPORATE DIRECTOR&amp;apos;S POTENTIAL FOR EFFECTIVE MONITORING: TOWARD A NEW THEORY OF BOARD SUFFICIENCY&lt;/title&gt;&lt;secondary-title&gt;Academy of Management Review&lt;/secondary-title&gt;&lt;/titles&gt;&lt;periodical&gt;&lt;full-title&gt;Academy of Management Review&lt;/full-title&gt;&lt;/periodical&gt;&lt;pages&gt;323-344&lt;/pages&gt;&lt;volume&gt;40&lt;/volume&gt;&lt;number&gt;3&lt;/number&gt;&lt;dates&gt;&lt;year&gt;2015&lt;/year&gt;&lt;pub-dates&gt;&lt;date&gt;Jul&lt;/date&gt;&lt;/pub-dates&gt;&lt;/dates&gt;&lt;isbn&gt;0363-7425&lt;/isbn&gt;&lt;accession-num&gt;WOS:000358460300002&lt;/accession-num&gt;&lt;urls&gt;&lt;related-urls&gt;&lt;url&gt;&amp;lt;Go to ISI&amp;gt;://WOS:000358460300002&lt;/url&gt;&lt;/related-urls&gt;&lt;/urls&gt;&lt;electronic-resource-num&gt;10.5465/amr.2014.0066&lt;/electronic-resource-num&gt;&lt;/record&gt;&lt;/Cite&gt;&lt;/EndNote&gt;</w:instrText>
      </w:r>
      <w:r w:rsidR="00260A6B">
        <w:rPr>
          <w:lang w:val="en-US"/>
        </w:rPr>
        <w:fldChar w:fldCharType="separate"/>
      </w:r>
      <w:r w:rsidR="00260A6B">
        <w:rPr>
          <w:noProof/>
          <w:lang w:val="en-US"/>
        </w:rPr>
        <w:t>Hambrick et al. (2015)</w:t>
      </w:r>
      <w:r w:rsidR="00260A6B">
        <w:rPr>
          <w:lang w:val="en-US"/>
        </w:rPr>
        <w:fldChar w:fldCharType="end"/>
      </w:r>
      <w:r w:rsidR="00260A6B">
        <w:rPr>
          <w:lang w:val="en-US"/>
        </w:rPr>
        <w:t xml:space="preserve"> </w:t>
      </w:r>
      <w:r w:rsidR="009421C6">
        <w:rPr>
          <w:lang w:val="en-US"/>
        </w:rPr>
        <w:t>indicate that the composition</w:t>
      </w:r>
      <w:r w:rsidR="00C71552">
        <w:rPr>
          <w:lang w:val="en-US"/>
        </w:rPr>
        <w:t xml:space="preserve"> of the board </w:t>
      </w:r>
      <w:r w:rsidR="005107C7">
        <w:rPr>
          <w:lang w:val="en-US"/>
        </w:rPr>
        <w:t xml:space="preserve">is particularly important in explaining the firm’s </w:t>
      </w:r>
      <w:r w:rsidR="007836A4">
        <w:rPr>
          <w:lang w:val="en-US"/>
        </w:rPr>
        <w:t>decision-making</w:t>
      </w:r>
      <w:r w:rsidR="005107C7">
        <w:rPr>
          <w:lang w:val="en-US"/>
        </w:rPr>
        <w:t xml:space="preserve">. </w:t>
      </w:r>
      <w:r w:rsidR="0061354D">
        <w:rPr>
          <w:lang w:val="en-US"/>
        </w:rPr>
        <w:t xml:space="preserve">Other studies find that </w:t>
      </w:r>
      <w:r w:rsidR="0007163F">
        <w:rPr>
          <w:lang w:val="en-US"/>
        </w:rPr>
        <w:t>the composition of the board is associated with the board’s effectiveness in its monitoring, advising, and resource provision capabilities</w:t>
      </w:r>
      <w:r w:rsidR="00E0445F">
        <w:rPr>
          <w:lang w:val="en-US"/>
        </w:rPr>
        <w:t xml:space="preserve"> </w:t>
      </w:r>
      <w:r w:rsidR="00E0445F">
        <w:rPr>
          <w:lang w:val="en-US"/>
        </w:rPr>
        <w:fldChar w:fldCharType="begin">
          <w:fldData xml:space="preserve">PEVuZE5vdGU+PENpdGU+PEF1dGhvcj5Kb2huc29uPC9BdXRob3I+PFllYXI+MjAxMzwvWWVhcj48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</w:fldData>
        </w:fldChar>
      </w:r>
      <w:r w:rsidR="00086078">
        <w:rPr>
          <w:lang w:val="en-US"/>
        </w:rPr>
        <w:instrText xml:space="preserve"> ADDIN EN.CITE </w:instrText>
      </w:r>
      <w:r w:rsidR="00086078">
        <w:rPr>
          <w:lang w:val="en-US"/>
        </w:rPr>
        <w:fldChar w:fldCharType="begin">
          <w:fldData xml:space="preserve">PEVuZE5vdGU+PENpdGU+PEF1dGhvcj5Kb2huc29uPC9BdXRob3I+PFllYXI+MjAxMzwvWWVhcj48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</w:fldData>
        </w:fldChar>
      </w:r>
      <w:r w:rsidR="00086078">
        <w:rPr>
          <w:lang w:val="en-US"/>
        </w:rPr>
        <w:instrText xml:space="preserve"> ADDIN EN.CITE.DATA </w:instrText>
      </w:r>
      <w:r w:rsidR="00086078">
        <w:rPr>
          <w:lang w:val="en-US"/>
        </w:rPr>
      </w:r>
      <w:r w:rsidR="00086078">
        <w:rPr>
          <w:lang w:val="en-US"/>
        </w:rPr>
        <w:fldChar w:fldCharType="end"/>
      </w:r>
      <w:r w:rsidR="00E0445F">
        <w:rPr>
          <w:lang w:val="en-US"/>
        </w:rPr>
      </w:r>
      <w:r w:rsidR="00E0445F">
        <w:rPr>
          <w:lang w:val="en-US"/>
        </w:rPr>
        <w:fldChar w:fldCharType="separate"/>
      </w:r>
      <w:r w:rsidR="00E0445F">
        <w:rPr>
          <w:noProof/>
          <w:lang w:val="en-US"/>
        </w:rPr>
        <w:t>(Johnson et al., 2013; Klarner et al., 2020)</w:t>
      </w:r>
      <w:r w:rsidR="00E0445F">
        <w:rPr>
          <w:lang w:val="en-US"/>
        </w:rPr>
        <w:fldChar w:fldCharType="end"/>
      </w:r>
      <w:r w:rsidR="00E0445F">
        <w:rPr>
          <w:lang w:val="en-US"/>
        </w:rPr>
        <w:t xml:space="preserve">, which </w:t>
      </w:r>
      <w:r w:rsidR="002C41E0">
        <w:rPr>
          <w:lang w:val="en-US"/>
        </w:rPr>
        <w:t>was</w:t>
      </w:r>
      <w:r w:rsidR="00E0445F">
        <w:rPr>
          <w:lang w:val="en-US"/>
        </w:rPr>
        <w:t xml:space="preserve"> </w:t>
      </w:r>
      <w:r w:rsidR="002C41E0">
        <w:rPr>
          <w:lang w:val="en-US"/>
        </w:rPr>
        <w:t xml:space="preserve">previously </w:t>
      </w:r>
      <w:r w:rsidR="00E0445F">
        <w:rPr>
          <w:lang w:val="en-US"/>
        </w:rPr>
        <w:t xml:space="preserve">argued to impact innovation outcomes. </w:t>
      </w:r>
    </w:p>
    <w:p w14:paraId="34542F7A" w14:textId="215AD3FA" w:rsidR="00947F33" w:rsidRDefault="001717B6" w:rsidP="004D04E8">
      <w:pPr>
        <w:pStyle w:val="Geenafstand"/>
        <w:spacing w:line="360" w:lineRule="auto"/>
        <w:ind w:firstLine="720"/>
        <w:rPr>
          <w:lang w:val="en-US"/>
        </w:rPr>
      </w:pPr>
      <w:r>
        <w:rPr>
          <w:lang w:val="en-US"/>
        </w:rPr>
        <w:t xml:space="preserve">Extensive prior research </w:t>
      </w:r>
      <w:r w:rsidR="0019631B">
        <w:rPr>
          <w:lang w:val="en-US"/>
        </w:rPr>
        <w:t xml:space="preserve">focuses on the study of </w:t>
      </w:r>
      <w:r w:rsidR="0064053C">
        <w:rPr>
          <w:lang w:val="en-US"/>
        </w:rPr>
        <w:t xml:space="preserve">diversity in </w:t>
      </w:r>
      <w:r w:rsidR="008E2389">
        <w:rPr>
          <w:lang w:val="en-US"/>
        </w:rPr>
        <w:t xml:space="preserve">directors’ </w:t>
      </w:r>
      <w:r w:rsidR="0019631B">
        <w:rPr>
          <w:lang w:val="en-US"/>
        </w:rPr>
        <w:t>demographics</w:t>
      </w:r>
      <w:r w:rsidR="0064053C">
        <w:rPr>
          <w:lang w:val="en-US"/>
        </w:rPr>
        <w:t xml:space="preserve">, </w:t>
      </w:r>
      <w:r w:rsidR="00C74A8C">
        <w:rPr>
          <w:lang w:val="en-US"/>
        </w:rPr>
        <w:t xml:space="preserve">reflected by the heterogeneity in age, gender, and nationality that is present on the board </w:t>
      </w:r>
      <w:r w:rsidR="008E2389">
        <w:rPr>
          <w:lang w:val="en-US"/>
        </w:rPr>
        <w:fldChar w:fldCharType="begin">
          <w:fldData xml:space="preserve">PEVuZE5vdGU+PENpdGU+PEF1dGhvcj5NaWxsZXI8L0F1dGhvcj48WWVhcj4yMDA5PC9ZZWFyPjxS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</w:fldData>
        </w:fldChar>
      </w:r>
      <w:r w:rsidR="00086078">
        <w:rPr>
          <w:lang w:val="en-US"/>
        </w:rPr>
        <w:instrText xml:space="preserve"> ADDIN EN.CITE </w:instrText>
      </w:r>
      <w:r w:rsidR="00086078">
        <w:rPr>
          <w:lang w:val="en-US"/>
        </w:rPr>
        <w:fldChar w:fldCharType="begin">
          <w:fldData xml:space="preserve">PEVuZE5vdGU+PENpdGU+PEF1dGhvcj5NaWxsZXI8L0F1dGhvcj48WWVhcj4yMDA5PC9ZZWFyPjxS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</w:fldData>
        </w:fldChar>
      </w:r>
      <w:r w:rsidR="00086078">
        <w:rPr>
          <w:lang w:val="en-US"/>
        </w:rPr>
        <w:instrText xml:space="preserve"> ADDIN EN.CITE.DATA </w:instrText>
      </w:r>
      <w:r w:rsidR="00086078">
        <w:rPr>
          <w:lang w:val="en-US"/>
        </w:rPr>
      </w:r>
      <w:r w:rsidR="00086078">
        <w:rPr>
          <w:lang w:val="en-US"/>
        </w:rPr>
        <w:fldChar w:fldCharType="end"/>
      </w:r>
      <w:r w:rsidR="008E2389">
        <w:rPr>
          <w:lang w:val="en-US"/>
        </w:rPr>
      </w:r>
      <w:r w:rsidR="008E2389">
        <w:rPr>
          <w:lang w:val="en-US"/>
        </w:rPr>
        <w:fldChar w:fldCharType="separate"/>
      </w:r>
      <w:r w:rsidR="008E2389">
        <w:rPr>
          <w:noProof/>
          <w:lang w:val="en-US"/>
        </w:rPr>
        <w:t>(e.g. Baker et al., 2020; Chen et al., 2024; Miller &amp; Triana, 2009)</w:t>
      </w:r>
      <w:r w:rsidR="008E2389">
        <w:rPr>
          <w:lang w:val="en-US"/>
        </w:rPr>
        <w:fldChar w:fldCharType="end"/>
      </w:r>
      <w:r w:rsidR="008E2389">
        <w:rPr>
          <w:lang w:val="en-US"/>
        </w:rPr>
        <w:t>.</w:t>
      </w:r>
      <w:r w:rsidR="00D27569">
        <w:rPr>
          <w:lang w:val="en-US"/>
        </w:rPr>
        <w:t xml:space="preserve"> </w:t>
      </w:r>
      <w:r w:rsidR="00814B9D">
        <w:rPr>
          <w:lang w:val="en-US"/>
        </w:rPr>
        <w:t>In line with dynamic capabilities theory, t</w:t>
      </w:r>
      <w:r w:rsidR="00D27569">
        <w:rPr>
          <w:lang w:val="en-US"/>
        </w:rPr>
        <w:t xml:space="preserve">he demographics of the board’s directors </w:t>
      </w:r>
      <w:r w:rsidR="00E74688">
        <w:rPr>
          <w:lang w:val="en-US"/>
        </w:rPr>
        <w:t xml:space="preserve">are </w:t>
      </w:r>
      <w:r w:rsidR="00D27569">
        <w:rPr>
          <w:lang w:val="en-US"/>
        </w:rPr>
        <w:t xml:space="preserve">a critical </w:t>
      </w:r>
      <w:r w:rsidR="00A4664D">
        <w:rPr>
          <w:lang w:val="en-US"/>
        </w:rPr>
        <w:t xml:space="preserve">determining factor of the type of knowledge, </w:t>
      </w:r>
      <w:r w:rsidR="005F2BD8">
        <w:rPr>
          <w:lang w:val="en-US"/>
        </w:rPr>
        <w:t>perspectives, expertise, and experiences that are represented on the board</w:t>
      </w:r>
      <w:r w:rsidR="000115F9">
        <w:rPr>
          <w:lang w:val="en-US"/>
        </w:rPr>
        <w:t>,</w:t>
      </w:r>
      <w:r w:rsidR="002D18C6">
        <w:rPr>
          <w:lang w:val="en-US"/>
        </w:rPr>
        <w:t xml:space="preserve"> which influences the decisions made by the board</w:t>
      </w:r>
      <w:r w:rsidR="005F2BD8">
        <w:rPr>
          <w:lang w:val="en-US"/>
        </w:rPr>
        <w:t xml:space="preserve"> </w:t>
      </w:r>
      <w:r w:rsidR="005F2BD8">
        <w:rPr>
          <w:lang w:val="en-US"/>
        </w:rPr>
        <w:fldChar w:fldCharType="begin">
          <w:fldData xml:space="preserve">PEVuZE5vdGU+PENpdGU+PEF1dGhvcj5Kb2huc29uPC9BdXRob3I+PFllYXI+MjAxMzwvWWVhcj48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</w:fldData>
        </w:fldChar>
      </w:r>
      <w:r w:rsidR="00086078">
        <w:rPr>
          <w:lang w:val="en-US"/>
        </w:rPr>
        <w:instrText xml:space="preserve"> ADDIN EN.CITE </w:instrText>
      </w:r>
      <w:r w:rsidR="00086078">
        <w:rPr>
          <w:lang w:val="en-US"/>
        </w:rPr>
        <w:fldChar w:fldCharType="begin">
          <w:fldData xml:space="preserve">PEVuZE5vdGU+PENpdGU+PEF1dGhvcj5Kb2huc29uPC9BdXRob3I+PFllYXI+MjAxMzwvWWVhcj48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</w:fldData>
        </w:fldChar>
      </w:r>
      <w:r w:rsidR="00086078">
        <w:rPr>
          <w:lang w:val="en-US"/>
        </w:rPr>
        <w:instrText xml:space="preserve"> ADDIN EN.CITE.DATA </w:instrText>
      </w:r>
      <w:r w:rsidR="00086078">
        <w:rPr>
          <w:lang w:val="en-US"/>
        </w:rPr>
      </w:r>
      <w:r w:rsidR="00086078">
        <w:rPr>
          <w:lang w:val="en-US"/>
        </w:rPr>
        <w:fldChar w:fldCharType="end"/>
      </w:r>
      <w:r w:rsidR="005F2BD8">
        <w:rPr>
          <w:lang w:val="en-US"/>
        </w:rPr>
      </w:r>
      <w:r w:rsidR="005F2BD8">
        <w:rPr>
          <w:lang w:val="en-US"/>
        </w:rPr>
        <w:fldChar w:fldCharType="separate"/>
      </w:r>
      <w:r w:rsidR="00260A6B">
        <w:rPr>
          <w:noProof/>
          <w:lang w:val="en-US"/>
        </w:rPr>
        <w:t>(Johnson et al., 2013; Zaman et al., 2024)</w:t>
      </w:r>
      <w:r w:rsidR="005F2BD8">
        <w:rPr>
          <w:lang w:val="en-US"/>
        </w:rPr>
        <w:fldChar w:fldCharType="end"/>
      </w:r>
      <w:r w:rsidR="005F2BD8">
        <w:rPr>
          <w:lang w:val="en-US"/>
        </w:rPr>
        <w:t xml:space="preserve">. </w:t>
      </w:r>
      <w:r w:rsidR="001421A5">
        <w:rPr>
          <w:lang w:val="en-US"/>
        </w:rPr>
        <w:t>Across the domain of studies in board diversity</w:t>
      </w:r>
      <w:r w:rsidR="00344542">
        <w:rPr>
          <w:lang w:val="en-US"/>
        </w:rPr>
        <w:t xml:space="preserve"> and innovation</w:t>
      </w:r>
      <w:r w:rsidR="001421A5">
        <w:rPr>
          <w:lang w:val="en-US"/>
        </w:rPr>
        <w:t xml:space="preserve">, </w:t>
      </w:r>
      <w:r w:rsidR="00852AA8">
        <w:rPr>
          <w:lang w:val="en-US"/>
        </w:rPr>
        <w:t xml:space="preserve">an explicit distinction is made between research that </w:t>
      </w:r>
      <w:r w:rsidR="00344542">
        <w:rPr>
          <w:lang w:val="en-US"/>
        </w:rPr>
        <w:t>stud</w:t>
      </w:r>
      <w:r w:rsidR="0050442F">
        <w:rPr>
          <w:lang w:val="en-US"/>
        </w:rPr>
        <w:t>ies</w:t>
      </w:r>
      <w:r w:rsidR="00344542">
        <w:rPr>
          <w:lang w:val="en-US"/>
        </w:rPr>
        <w:t xml:space="preserve"> the effect of individual</w:t>
      </w:r>
      <w:r w:rsidR="0050442F">
        <w:rPr>
          <w:lang w:val="en-US"/>
        </w:rPr>
        <w:t xml:space="preserve"> diversity</w:t>
      </w:r>
      <w:r w:rsidR="00344542">
        <w:rPr>
          <w:lang w:val="en-US"/>
        </w:rPr>
        <w:t xml:space="preserve"> </w:t>
      </w:r>
      <w:r w:rsidR="0050442F">
        <w:rPr>
          <w:lang w:val="en-US"/>
        </w:rPr>
        <w:t xml:space="preserve">components (e.g. gender diversity), and research that studies </w:t>
      </w:r>
      <w:r w:rsidR="007C0C36">
        <w:rPr>
          <w:lang w:val="en-US"/>
        </w:rPr>
        <w:t xml:space="preserve">aggregate measures combining different diversity components. </w:t>
      </w:r>
      <w:r w:rsidR="004A7ABA">
        <w:rPr>
          <w:lang w:val="en-US"/>
        </w:rPr>
        <w:t xml:space="preserve">In line with studies by </w:t>
      </w:r>
      <w:r w:rsidR="00260A6B">
        <w:rPr>
          <w:lang w:val="en-US"/>
        </w:rPr>
        <w:fldChar w:fldCharType="begin"/>
      </w:r>
      <w:r w:rsidR="00086078">
        <w:rPr>
          <w:lang w:val="en-US"/>
        </w:rPr>
        <w:instrText xml:space="preserve"> ADDIN EN.CITE &lt;EndNote&gt;&lt;Cite AuthorYear="1"&gt;&lt;Author&gt;Zaman&lt;/Author&gt;&lt;Year&gt;2024&lt;/Year&gt;&lt;RecNum&gt;2&lt;/RecNum&gt;&lt;DisplayText&gt;Zaman et al. (2024)&lt;/DisplayText&gt;&lt;record&gt;&lt;rec-number&gt;2&lt;/rec-number&gt;&lt;foreign-keys&gt;&lt;key app="EN" db-id="wse99fzvz959wze5dwyxsvzzxz0zdarxd9rt" timestamp="1718347772"&gt;2&lt;/key&gt;&lt;/foreign-keys&gt;&lt;ref-type name="Journal Article"&gt;17&lt;/ref-type&gt;&lt;contributors&gt;&lt;authors&gt;&lt;author&gt;Zaman, R.&lt;/author&gt;&lt;author&gt;Asiaei, K.&lt;/author&gt;&lt;author&gt;Nadeem, M.&lt;/author&gt;&lt;author&gt;Malik, I.&lt;/author&gt;&lt;author&gt;Arif, M.&lt;/author&gt;&lt;/authors&gt;&lt;/contributors&gt;&lt;titles&gt;&lt;title&gt;Board demographic, structural diversity, and eco-innovation: International evidence&lt;/title&gt;&lt;secondary-title&gt;Corporate Governance-an International Review&lt;/secondary-title&gt;&lt;/titles&gt;&lt;periodical&gt;&lt;full-title&gt;Corporate Governance-an International Review&lt;/full-title&gt;&lt;/periodical&gt;&lt;pages&gt;374-390&lt;/pages&gt;&lt;volume&gt;32&lt;/volume&gt;&lt;number&gt;3&lt;/number&gt;&lt;dates&gt;&lt;year&gt;2024&lt;/year&gt;&lt;pub-dates&gt;&lt;date&gt;May&lt;/date&gt;&lt;/pub-dates&gt;&lt;/dates&gt;&lt;isbn&gt;0964-8410&lt;/isbn&gt;&lt;accession-num&gt;WOS:001001015800001&lt;/accession-num&gt;&lt;urls&gt;&lt;related-urls&gt;&lt;url&gt;&amp;lt;Go to ISI&amp;gt;://WOS:001001015800001&lt;/url&gt;&lt;/related-urls&gt;&lt;/urls&gt;&lt;electronic-resource-num&gt;10.1111/corg.12545&lt;/electronic-resource-num&gt;&lt;/record&gt;&lt;/Cite&gt;&lt;/EndNote&gt;</w:instrText>
      </w:r>
      <w:r w:rsidR="00260A6B">
        <w:rPr>
          <w:lang w:val="en-US"/>
        </w:rPr>
        <w:fldChar w:fldCharType="separate"/>
      </w:r>
      <w:r w:rsidR="00260A6B">
        <w:rPr>
          <w:noProof/>
          <w:lang w:val="en-US"/>
        </w:rPr>
        <w:t>Zaman et al. (2024)</w:t>
      </w:r>
      <w:r w:rsidR="00260A6B">
        <w:rPr>
          <w:lang w:val="en-US"/>
        </w:rPr>
        <w:fldChar w:fldCharType="end"/>
      </w:r>
      <w:r w:rsidR="004A7ABA">
        <w:rPr>
          <w:lang w:val="en-US"/>
        </w:rPr>
        <w:t xml:space="preserve"> </w:t>
      </w:r>
      <w:r w:rsidR="00A36592">
        <w:rPr>
          <w:lang w:val="en-US"/>
        </w:rPr>
        <w:t xml:space="preserve">and </w:t>
      </w:r>
      <w:r w:rsidR="00260A6B">
        <w:rPr>
          <w:lang w:val="en-US"/>
        </w:rPr>
        <w:fldChar w:fldCharType="begin"/>
      </w:r>
      <w:r w:rsidR="00086078">
        <w:rPr>
          <w:lang w:val="en-US"/>
        </w:rPr>
        <w:instrText xml:space="preserve"> ADDIN EN.CITE &lt;EndNote&gt;&lt;Cite AuthorYear="1"&gt;&lt;Author&gt;Chen&lt;/Author&gt;&lt;Year&gt;2024&lt;/Year&gt;&lt;RecNum&gt;1&lt;/RecNum&gt;&lt;DisplayText&gt;Chen et al. (2024)&lt;/DisplayText&gt;&lt;record&gt;&lt;rec-number&gt;1&lt;/rec-number&gt;&lt;foreign-keys&gt;&lt;key app="EN" db-id="wse99fzvz959wze5dwyxsvzzxz0zdarxd9rt" timestamp="1718347772"&gt;1&lt;/key&gt;&lt;/foreign-keys&gt;&lt;ref-type name="Journal Article"&gt;17&lt;/ref-type&gt;&lt;contributors&gt;&lt;authors&gt;&lt;author&gt;Chen, G. L.&lt;/author&gt;&lt;author&gt;Hsu, P. H.&lt;/author&gt;&lt;author&gt;Lee, Y. T.&lt;/author&gt;&lt;author&gt;Mack, D. Z.&lt;/author&gt;&lt;/authors&gt;&lt;/contributors&gt;&lt;titles&gt;&lt;title&gt;How Deep-Level and Surface-Level Board Diversity, Formal and Informal Social Structures Affect Innovation&lt;/title&gt;&lt;secondary-title&gt;Journal of Management Studies&lt;/secondary-title&gt;&lt;/titles&gt;&lt;periodical&gt;&lt;full-title&gt;Journal of Management Studies&lt;/full-title&gt;&lt;/periodical&gt;&lt;dates&gt;&lt;year&gt;2024&lt;/year&gt;&lt;pub-dates&gt;&lt;date&gt;2024 Feb&lt;/date&gt;&lt;/pub-dates&gt;&lt;/dates&gt;&lt;isbn&gt;0022-2380&lt;/isbn&gt;&lt;accession-num&gt;WOS:001155331900001&lt;/accession-num&gt;&lt;urls&gt;&lt;related-urls&gt;&lt;url&gt;&amp;lt;Go to ISI&amp;gt;://WOS:001155331900001&lt;/url&gt;&lt;/related-urls&gt;&lt;/urls&gt;&lt;electronic-resource-num&gt;10.1111/joms.13040&lt;/electronic-resource-num&gt;&lt;/record&gt;&lt;/Cite&gt;&lt;/EndNote&gt;</w:instrText>
      </w:r>
      <w:r w:rsidR="00260A6B">
        <w:rPr>
          <w:lang w:val="en-US"/>
        </w:rPr>
        <w:fldChar w:fldCharType="separate"/>
      </w:r>
      <w:r w:rsidR="00260A6B">
        <w:rPr>
          <w:noProof/>
          <w:lang w:val="en-US"/>
        </w:rPr>
        <w:t>Chen et al. (2024)</w:t>
      </w:r>
      <w:r w:rsidR="00260A6B">
        <w:rPr>
          <w:lang w:val="en-US"/>
        </w:rPr>
        <w:fldChar w:fldCharType="end"/>
      </w:r>
      <w:r w:rsidR="00A36592">
        <w:rPr>
          <w:lang w:val="en-US"/>
        </w:rPr>
        <w:t xml:space="preserve">, this </w:t>
      </w:r>
      <w:r w:rsidR="00A36592">
        <w:rPr>
          <w:lang w:val="en-US"/>
        </w:rPr>
        <w:lastRenderedPageBreak/>
        <w:t xml:space="preserve">study contends </w:t>
      </w:r>
      <w:r w:rsidR="00BF5DAE">
        <w:rPr>
          <w:lang w:val="en-US"/>
        </w:rPr>
        <w:t>that different board</w:t>
      </w:r>
      <w:r w:rsidR="00371C76">
        <w:rPr>
          <w:lang w:val="en-US"/>
        </w:rPr>
        <w:t xml:space="preserve"> demographics</w:t>
      </w:r>
      <w:r w:rsidR="003C4B78">
        <w:rPr>
          <w:lang w:val="en-US"/>
        </w:rPr>
        <w:t xml:space="preserve"> (age, gender, nationality)</w:t>
      </w:r>
      <w:r w:rsidR="00371C76">
        <w:rPr>
          <w:lang w:val="en-US"/>
        </w:rPr>
        <w:t xml:space="preserve"> do not act in isolation, but instead interact with each other to have an aggregate effect on the board’s decision making. </w:t>
      </w:r>
      <w:r w:rsidR="00947F33">
        <w:rPr>
          <w:lang w:val="en-US"/>
        </w:rPr>
        <w:t xml:space="preserve">However, </w:t>
      </w:r>
      <w:r w:rsidR="001709C5">
        <w:rPr>
          <w:lang w:val="en-US"/>
        </w:rPr>
        <w:t>th</w:t>
      </w:r>
      <w:r w:rsidR="00D4790A">
        <w:rPr>
          <w:lang w:val="en-US"/>
        </w:rPr>
        <w:t>is</w:t>
      </w:r>
      <w:r w:rsidR="001709C5">
        <w:rPr>
          <w:lang w:val="en-US"/>
        </w:rPr>
        <w:t xml:space="preserve"> study </w:t>
      </w:r>
      <w:r w:rsidR="00D4790A">
        <w:rPr>
          <w:lang w:val="en-US"/>
        </w:rPr>
        <w:t>first</w:t>
      </w:r>
      <w:r w:rsidR="001709C5">
        <w:rPr>
          <w:lang w:val="en-US"/>
        </w:rPr>
        <w:t xml:space="preserve"> </w:t>
      </w:r>
      <w:r w:rsidR="00721162">
        <w:rPr>
          <w:lang w:val="en-US"/>
        </w:rPr>
        <w:t xml:space="preserve">considers studies on </w:t>
      </w:r>
      <w:r w:rsidR="00746DE1">
        <w:rPr>
          <w:lang w:val="en-US"/>
        </w:rPr>
        <w:t xml:space="preserve">individual </w:t>
      </w:r>
      <w:r w:rsidR="004C4761">
        <w:rPr>
          <w:lang w:val="en-US"/>
        </w:rPr>
        <w:t xml:space="preserve">diversity </w:t>
      </w:r>
      <w:r w:rsidR="00746DE1">
        <w:rPr>
          <w:lang w:val="en-US"/>
        </w:rPr>
        <w:t>effects</w:t>
      </w:r>
      <w:r w:rsidR="00B32394">
        <w:rPr>
          <w:lang w:val="en-US"/>
        </w:rPr>
        <w:t xml:space="preserve"> (age, gender, nationality)</w:t>
      </w:r>
      <w:r w:rsidR="00746DE1">
        <w:rPr>
          <w:lang w:val="en-US"/>
        </w:rPr>
        <w:t xml:space="preserve">, </w:t>
      </w:r>
      <w:r w:rsidR="009C27D2">
        <w:rPr>
          <w:lang w:val="en-US"/>
        </w:rPr>
        <w:t>to</w:t>
      </w:r>
      <w:r w:rsidR="00746DE1">
        <w:rPr>
          <w:lang w:val="en-US"/>
        </w:rPr>
        <w:t xml:space="preserve"> understand</w:t>
      </w:r>
      <w:r w:rsidR="00575CCB">
        <w:rPr>
          <w:lang w:val="en-US"/>
        </w:rPr>
        <w:t xml:space="preserve"> </w:t>
      </w:r>
      <w:r w:rsidR="00B37754">
        <w:rPr>
          <w:lang w:val="en-US"/>
        </w:rPr>
        <w:t xml:space="preserve">how </w:t>
      </w:r>
      <w:r w:rsidR="00575CCB">
        <w:rPr>
          <w:lang w:val="en-US"/>
        </w:rPr>
        <w:t xml:space="preserve">specific demographics </w:t>
      </w:r>
      <w:r w:rsidR="004C4761">
        <w:rPr>
          <w:lang w:val="en-US"/>
        </w:rPr>
        <w:t>contribute to the aggregate</w:t>
      </w:r>
      <w:r w:rsidR="004D04E8">
        <w:rPr>
          <w:lang w:val="en-US"/>
        </w:rPr>
        <w:t xml:space="preserve"> effect</w:t>
      </w:r>
      <w:r w:rsidR="00CB2A1D">
        <w:rPr>
          <w:lang w:val="en-US"/>
        </w:rPr>
        <w:t xml:space="preserve"> of surface-level board diversity on environmental innovation.</w:t>
      </w:r>
      <w:r w:rsidR="00B32394">
        <w:rPr>
          <w:lang w:val="en-US"/>
        </w:rPr>
        <w:t xml:space="preserve"> </w:t>
      </w:r>
    </w:p>
    <w:p w14:paraId="21327F27" w14:textId="36429C7E" w:rsidR="00137587" w:rsidRDefault="00B32394" w:rsidP="00293557">
      <w:pPr>
        <w:pStyle w:val="Geenafstand"/>
        <w:spacing w:line="360" w:lineRule="auto"/>
        <w:ind w:firstLine="720"/>
        <w:rPr>
          <w:lang w:val="en-US"/>
        </w:rPr>
      </w:pPr>
      <w:r w:rsidRPr="00195390">
        <w:rPr>
          <w:i/>
          <w:iCs/>
          <w:lang w:val="en-US"/>
        </w:rPr>
        <w:t>Age</w:t>
      </w:r>
      <w:r>
        <w:rPr>
          <w:lang w:val="en-US"/>
        </w:rPr>
        <w:t xml:space="preserve">. </w:t>
      </w:r>
      <w:r w:rsidR="00C87BAA">
        <w:rPr>
          <w:lang w:val="en-US"/>
        </w:rPr>
        <w:t xml:space="preserve">Heterogeneity </w:t>
      </w:r>
      <w:r w:rsidR="005A3F00">
        <w:rPr>
          <w:lang w:val="en-US"/>
        </w:rPr>
        <w:t xml:space="preserve">in directors’ ages is argued to </w:t>
      </w:r>
      <w:r w:rsidR="009C27D2">
        <w:rPr>
          <w:lang w:val="en-US"/>
        </w:rPr>
        <w:t>influence</w:t>
      </w:r>
      <w:r w:rsidR="005A3F00">
        <w:rPr>
          <w:lang w:val="en-US"/>
        </w:rPr>
        <w:t xml:space="preserve"> the </w:t>
      </w:r>
      <w:r w:rsidR="00C36B4D">
        <w:rPr>
          <w:lang w:val="en-US"/>
        </w:rPr>
        <w:t xml:space="preserve">innovative direction of the firm. First, </w:t>
      </w:r>
      <w:r w:rsidR="00C36B4D">
        <w:rPr>
          <w:lang w:val="en-US"/>
        </w:rPr>
        <w:fldChar w:fldCharType="begin"/>
      </w:r>
      <w:r w:rsidR="00086078">
        <w:rPr>
          <w:lang w:val="en-US"/>
        </w:rPr>
        <w:instrText xml:space="preserve"> ADDIN EN.CITE &lt;EndNote&gt;&lt;Cite AuthorYear="1"&gt;&lt;Author&gt;Beji&lt;/Author&gt;&lt;Year&gt;2021&lt;/Year&gt;&lt;RecNum&gt;13&lt;/RecNum&gt;&lt;DisplayText&gt;Beji et al. (2021)&lt;/DisplayText&gt;&lt;record&gt;&lt;rec-number&gt;13&lt;/rec-number&gt;&lt;foreign-keys&gt;&lt;key app="EN" db-id="wse99fzvz959wze5dwyxsvzzxz0zdarxd9rt" timestamp="1718347772"&gt;13&lt;/key&gt;&lt;/foreign-keys&gt;&lt;ref-type name="Journal Article"&gt;17&lt;/ref-type&gt;&lt;contributors&gt;&lt;authors&gt;&lt;author&gt;Beji, R.&lt;/author&gt;&lt;author&gt;Yousfi, O.&lt;/author&gt;&lt;author&gt;Loukil, N.&lt;/author&gt;&lt;author&gt;Omri, A.&lt;/author&gt;&lt;/authors&gt;&lt;/contributors&gt;&lt;titles&gt;&lt;title&gt;Board Diversity and Corporate Social Responsibility: Empirical Evidence from France&lt;/title&gt;&lt;secondary-title&gt;Journal of Business Ethics&lt;/secondary-title&gt;&lt;/titles&gt;&lt;periodical&gt;&lt;full-title&gt;Journal of Business Ethics&lt;/full-title&gt;&lt;/periodical&gt;&lt;pages&gt;133-155&lt;/pages&gt;&lt;volume&gt;173&lt;/volume&gt;&lt;number&gt;1&lt;/number&gt;&lt;dates&gt;&lt;year&gt;2021&lt;/year&gt;&lt;pub-dates&gt;&lt;date&gt;Sep&lt;/date&gt;&lt;/pub-dates&gt;&lt;/dates&gt;&lt;isbn&gt;0167-4544&lt;/isbn&gt;&lt;accession-num&gt;WOS:000531129600001&lt;/accession-num&gt;&lt;urls&gt;&lt;related-urls&gt;&lt;url&gt;&amp;lt;Go to ISI&amp;gt;://WOS:000531129600001&lt;/url&gt;&lt;/related-urls&gt;&lt;/urls&gt;&lt;electronic-resource-num&gt;10.1007/s10551-020-04522-4&lt;/electronic-resource-num&gt;&lt;/record&gt;&lt;/Cite&gt;&lt;/EndNote&gt;</w:instrText>
      </w:r>
      <w:r w:rsidR="00C36B4D">
        <w:rPr>
          <w:lang w:val="en-US"/>
        </w:rPr>
        <w:fldChar w:fldCharType="separate"/>
      </w:r>
      <w:r w:rsidR="00C36B4D">
        <w:rPr>
          <w:noProof/>
          <w:lang w:val="en-US"/>
        </w:rPr>
        <w:t>Beji et al. (2021)</w:t>
      </w:r>
      <w:r w:rsidR="00C36B4D">
        <w:rPr>
          <w:lang w:val="en-US"/>
        </w:rPr>
        <w:fldChar w:fldCharType="end"/>
      </w:r>
      <w:r w:rsidR="00C36B4D">
        <w:rPr>
          <w:lang w:val="en-US"/>
        </w:rPr>
        <w:t xml:space="preserve"> </w:t>
      </w:r>
      <w:r w:rsidR="00C14825">
        <w:rPr>
          <w:lang w:val="en-US"/>
        </w:rPr>
        <w:t>argue</w:t>
      </w:r>
      <w:r w:rsidR="009C27D2">
        <w:rPr>
          <w:lang w:val="en-US"/>
        </w:rPr>
        <w:t xml:space="preserve"> </w:t>
      </w:r>
      <w:r w:rsidR="00C36B4D">
        <w:rPr>
          <w:lang w:val="en-US"/>
        </w:rPr>
        <w:t xml:space="preserve">that diversity in age groups </w:t>
      </w:r>
      <w:r w:rsidR="00137587">
        <w:rPr>
          <w:lang w:val="en-US"/>
        </w:rPr>
        <w:t>increases the level of knowledge, perspectives, experience</w:t>
      </w:r>
      <w:r w:rsidR="00C14825">
        <w:rPr>
          <w:lang w:val="en-US"/>
        </w:rPr>
        <w:t>,</w:t>
      </w:r>
      <w:r w:rsidR="00137587">
        <w:rPr>
          <w:lang w:val="en-US"/>
        </w:rPr>
        <w:t xml:space="preserve"> and social external ties considered in </w:t>
      </w:r>
      <w:r w:rsidR="00C14825">
        <w:rPr>
          <w:lang w:val="en-US"/>
        </w:rPr>
        <w:t>decision-making</w:t>
      </w:r>
      <w:r w:rsidR="00195390">
        <w:rPr>
          <w:lang w:val="en-US"/>
        </w:rPr>
        <w:t xml:space="preserve">, which is associated with balanced </w:t>
      </w:r>
      <w:r w:rsidR="00C14825">
        <w:rPr>
          <w:lang w:val="en-US"/>
        </w:rPr>
        <w:t>decision-making</w:t>
      </w:r>
      <w:r w:rsidR="00195390">
        <w:rPr>
          <w:lang w:val="en-US"/>
        </w:rPr>
        <w:t xml:space="preserve"> </w:t>
      </w:r>
      <w:r w:rsidR="00195390">
        <w:rPr>
          <w:lang w:val="en-US"/>
        </w:rPr>
        <w:fldChar w:fldCharType="begin"/>
      </w:r>
      <w:r w:rsidR="00086078">
        <w:rPr>
          <w:lang w:val="en-US"/>
        </w:rPr>
        <w:instrText xml:space="preserve"> ADDIN EN.CITE &lt;EndNote&gt;&lt;Cite&gt;&lt;Author&gt;Kearney&lt;/Author&gt;&lt;Year&gt;2009&lt;/Year&gt;&lt;RecNum&gt;42&lt;/RecNum&gt;&lt;DisplayText&gt;(Kearney et al., 2009)&lt;/DisplayText&gt;&lt;record&gt;&lt;rec-number&gt;42&lt;/rec-number&gt;&lt;foreign-keys&gt;&lt;key app="EN" db-id="wse99fzvz959wze5dwyxsvzzxz0zdarxd9rt" timestamp="1718347772"&gt;42&lt;/key&gt;&lt;/foreign-keys&gt;&lt;ref-type name="Journal Article"&gt;17&lt;/ref-type&gt;&lt;contributors&gt;&lt;authors&gt;&lt;author&gt;Kearney, E.&lt;/author&gt;&lt;author&gt;Gebert, D.&lt;/author&gt;&lt;author&gt;Voelpel, S. C.&lt;/author&gt;&lt;/authors&gt;&lt;/contributors&gt;&lt;titles&gt;&lt;title&gt;WHEN AND HOW DIVERSITY BENEFITS TEAMS: THE IMPORTANCE OF TEAM MEMBERS&amp;apos; NEED FOR COGNITION&lt;/title&gt;&lt;secondary-title&gt;Academy of Management Journal&lt;/secondary-title&gt;&lt;/titles&gt;&lt;periodical&gt;&lt;full-title&gt;Academy of Management Journal&lt;/full-title&gt;&lt;/periodical&gt;&lt;pages&gt;581-598&lt;/pages&gt;&lt;volume&gt;52&lt;/volume&gt;&lt;number&gt;3&lt;/number&gt;&lt;dates&gt;&lt;year&gt;2009&lt;/year&gt;&lt;pub-dates&gt;&lt;date&gt;Jun&lt;/date&gt;&lt;/pub-dates&gt;&lt;/dates&gt;&lt;isbn&gt;0001-4273&lt;/isbn&gt;&lt;accession-num&gt;WOS:000267355100009&lt;/accession-num&gt;&lt;urls&gt;&lt;related-urls&gt;&lt;url&gt;&amp;lt;Go to ISI&amp;gt;://WOS:000267355100009&lt;/url&gt;&lt;/related-urls&gt;&lt;/urls&gt;&lt;electronic-resource-num&gt;10.5465/amj.2009.41331431&lt;/electronic-resource-num&gt;&lt;/record&gt;&lt;/Cite&gt;&lt;/EndNote&gt;</w:instrText>
      </w:r>
      <w:r w:rsidR="00195390">
        <w:rPr>
          <w:lang w:val="en-US"/>
        </w:rPr>
        <w:fldChar w:fldCharType="separate"/>
      </w:r>
      <w:r w:rsidR="00195390">
        <w:rPr>
          <w:noProof/>
          <w:lang w:val="en-US"/>
        </w:rPr>
        <w:t>(Kearney et al., 2009)</w:t>
      </w:r>
      <w:r w:rsidR="00195390">
        <w:rPr>
          <w:lang w:val="en-US"/>
        </w:rPr>
        <w:fldChar w:fldCharType="end"/>
      </w:r>
      <w:r w:rsidR="002A031E">
        <w:rPr>
          <w:lang w:val="en-US"/>
        </w:rPr>
        <w:t xml:space="preserve">. </w:t>
      </w:r>
      <w:r w:rsidR="00A40D4B">
        <w:rPr>
          <w:lang w:val="en-US"/>
        </w:rPr>
        <w:fldChar w:fldCharType="begin"/>
      </w:r>
      <w:r w:rsidR="00086078">
        <w:rPr>
          <w:lang w:val="en-US"/>
        </w:rPr>
        <w:instrText xml:space="preserve"> ADDIN EN.CITE &lt;EndNote&gt;&lt;Cite AuthorYear="1"&gt;&lt;Author&gt;Beji&lt;/Author&gt;&lt;Year&gt;2021&lt;/Year&gt;&lt;RecNum&gt;13&lt;/RecNum&gt;&lt;DisplayText&gt;Beji et al. (2021)&lt;/DisplayText&gt;&lt;record&gt;&lt;rec-number&gt;13&lt;/rec-number&gt;&lt;foreign-keys&gt;&lt;key app="EN" db-id="wse99fzvz959wze5dwyxsvzzxz0zdarxd9rt" timestamp="1718347772"&gt;13&lt;/key&gt;&lt;/foreign-keys&gt;&lt;ref-type name="Journal Article"&gt;17&lt;/ref-type&gt;&lt;contributors&gt;&lt;authors&gt;&lt;author&gt;Beji, R.&lt;/author&gt;&lt;author&gt;Yousfi, O.&lt;/author&gt;&lt;author&gt;Loukil, N.&lt;/author&gt;&lt;author&gt;Omri, A.&lt;/author&gt;&lt;/authors&gt;&lt;/contributors&gt;&lt;titles&gt;&lt;title&gt;Board Diversity and Corporate Social Responsibility: Empirical Evidence from France&lt;/title&gt;&lt;secondary-title&gt;Journal of Business Ethics&lt;/secondary-title&gt;&lt;/titles&gt;&lt;periodical&gt;&lt;full-title&gt;Journal of Business Ethics&lt;/full-title&gt;&lt;/periodical&gt;&lt;pages&gt;133-155&lt;/pages&gt;&lt;volume&gt;173&lt;/volume&gt;&lt;number&gt;1&lt;/number&gt;&lt;dates&gt;&lt;year&gt;2021&lt;/year&gt;&lt;pub-dates&gt;&lt;date&gt;Sep&lt;/date&gt;&lt;/pub-dates&gt;&lt;/dates&gt;&lt;isbn&gt;0167-4544&lt;/isbn&gt;&lt;accession-num&gt;WOS:000531129600001&lt;/accession-num&gt;&lt;urls&gt;&lt;related-urls&gt;&lt;url&gt;&amp;lt;Go to ISI&amp;gt;://WOS:000531129600001&lt;/url&gt;&lt;/related-urls&gt;&lt;/urls&gt;&lt;electronic-resource-num&gt;10.1007/s10551-020-04522-4&lt;/electronic-resource-num&gt;&lt;/record&gt;&lt;/Cite&gt;&lt;/EndNote&gt;</w:instrText>
      </w:r>
      <w:r w:rsidR="00A40D4B">
        <w:rPr>
          <w:lang w:val="en-US"/>
        </w:rPr>
        <w:fldChar w:fldCharType="separate"/>
      </w:r>
      <w:r w:rsidR="00A40D4B">
        <w:rPr>
          <w:noProof/>
          <w:lang w:val="en-US"/>
        </w:rPr>
        <w:t>Beji et al. (2021)</w:t>
      </w:r>
      <w:r w:rsidR="00A40D4B">
        <w:rPr>
          <w:lang w:val="en-US"/>
        </w:rPr>
        <w:fldChar w:fldCharType="end"/>
      </w:r>
      <w:r w:rsidR="00A40D4B">
        <w:rPr>
          <w:lang w:val="en-US"/>
        </w:rPr>
        <w:t xml:space="preserve"> describe that boards with balanced </w:t>
      </w:r>
      <w:r w:rsidR="00C14825">
        <w:rPr>
          <w:lang w:val="en-US"/>
        </w:rPr>
        <w:t>decision-making</w:t>
      </w:r>
      <w:r w:rsidR="0081399C">
        <w:rPr>
          <w:lang w:val="en-US"/>
        </w:rPr>
        <w:t xml:space="preserve"> are more likely to consider multiple perspectives, integrating the demands from society and the environment into </w:t>
      </w:r>
      <w:r w:rsidR="007850BD">
        <w:rPr>
          <w:lang w:val="en-US"/>
        </w:rPr>
        <w:t xml:space="preserve">their </w:t>
      </w:r>
      <w:r w:rsidR="0081399C">
        <w:rPr>
          <w:lang w:val="en-US"/>
        </w:rPr>
        <w:t xml:space="preserve">decisions. </w:t>
      </w:r>
      <w:r w:rsidR="00975040">
        <w:rPr>
          <w:lang w:val="en-US"/>
        </w:rPr>
        <w:t xml:space="preserve">Second, different </w:t>
      </w:r>
      <w:r w:rsidR="007850BD">
        <w:rPr>
          <w:lang w:val="en-US"/>
        </w:rPr>
        <w:t xml:space="preserve">generations </w:t>
      </w:r>
      <w:r w:rsidR="00975040">
        <w:rPr>
          <w:lang w:val="en-US"/>
        </w:rPr>
        <w:t xml:space="preserve">generally hold different values and beliefs, </w:t>
      </w:r>
      <w:r w:rsidR="006F0ECF">
        <w:rPr>
          <w:lang w:val="en-US"/>
        </w:rPr>
        <w:t xml:space="preserve">and therefore diversity in age groups helps boards to avoid the threat of narrow group thinking </w:t>
      </w:r>
      <w:r w:rsidR="006F0ECF">
        <w:rPr>
          <w:lang w:val="en-US"/>
        </w:rPr>
        <w:fldChar w:fldCharType="begin"/>
      </w:r>
      <w:r w:rsidR="00086078">
        <w:rPr>
          <w:lang w:val="en-US"/>
        </w:rPr>
        <w:instrText xml:space="preserve"> ADDIN EN.CITE &lt;EndNote&gt;&lt;Cite&gt;&lt;Author&gt;Beji&lt;/Author&gt;&lt;Year&gt;2021&lt;/Year&gt;&lt;RecNum&gt;13&lt;/RecNum&gt;&lt;DisplayText&gt;(Beji et al., 2021)&lt;/DisplayText&gt;&lt;record&gt;&lt;rec-number&gt;13&lt;/rec-number&gt;&lt;foreign-keys&gt;&lt;key app="EN" db-id="wse99fzvz959wze5dwyxsvzzxz0zdarxd9rt" timestamp="1718347772"&gt;13&lt;/key&gt;&lt;/foreign-keys&gt;&lt;ref-type name="Journal Article"&gt;17&lt;/ref-type&gt;&lt;contributors&gt;&lt;authors&gt;&lt;author&gt;Beji, R.&lt;/author&gt;&lt;author&gt;Yousfi, O.&lt;/author&gt;&lt;author&gt;Loukil, N.&lt;/author&gt;&lt;author&gt;Omri, A.&lt;/author&gt;&lt;/authors&gt;&lt;/contributors&gt;&lt;titles&gt;&lt;title&gt;Board Diversity and Corporate Social Responsibility: Empirical Evidence from France&lt;/title&gt;&lt;secondary-title&gt;Journal of Business Ethics&lt;/secondary-title&gt;&lt;/titles&gt;&lt;periodical&gt;&lt;full-title&gt;Journal of Business Ethics&lt;/full-title&gt;&lt;/periodical&gt;&lt;pages&gt;133-155&lt;/pages&gt;&lt;volume&gt;173&lt;/volume&gt;&lt;number&gt;1&lt;/number&gt;&lt;dates&gt;&lt;year&gt;2021&lt;/year&gt;&lt;pub-dates&gt;&lt;date&gt;Sep&lt;/date&gt;&lt;/pub-dates&gt;&lt;/dates&gt;&lt;isbn&gt;0167-4544&lt;/isbn&gt;&lt;accession-num&gt;WOS:000531129600001&lt;/accession-num&gt;&lt;urls&gt;&lt;related-urls&gt;&lt;url&gt;&amp;lt;Go to ISI&amp;gt;://WOS:000531129600001&lt;/url&gt;&lt;/related-urls&gt;&lt;/urls&gt;&lt;electronic-resource-num&gt;10.1007/s10551-020-04522-4&lt;/electronic-resource-num&gt;&lt;/record&gt;&lt;/Cite&gt;&lt;/EndNote&gt;</w:instrText>
      </w:r>
      <w:r w:rsidR="006F0ECF">
        <w:rPr>
          <w:lang w:val="en-US"/>
        </w:rPr>
        <w:fldChar w:fldCharType="separate"/>
      </w:r>
      <w:r w:rsidR="006F0ECF">
        <w:rPr>
          <w:noProof/>
          <w:lang w:val="en-US"/>
        </w:rPr>
        <w:t>(Beji et al., 2021)</w:t>
      </w:r>
      <w:r w:rsidR="006F0ECF">
        <w:rPr>
          <w:lang w:val="en-US"/>
        </w:rPr>
        <w:fldChar w:fldCharType="end"/>
      </w:r>
      <w:r w:rsidR="00F77D91">
        <w:rPr>
          <w:lang w:val="en-US"/>
        </w:rPr>
        <w:t xml:space="preserve">. </w:t>
      </w:r>
      <w:r w:rsidR="00987CC5">
        <w:rPr>
          <w:lang w:val="en-US"/>
        </w:rPr>
        <w:t>Avoidance of n</w:t>
      </w:r>
      <w:r w:rsidR="004175FF">
        <w:rPr>
          <w:lang w:val="en-US"/>
        </w:rPr>
        <w:t xml:space="preserve">arrow group thinking </w:t>
      </w:r>
      <w:r w:rsidR="00987CC5">
        <w:rPr>
          <w:lang w:val="en-US"/>
        </w:rPr>
        <w:t xml:space="preserve">is important for environmental innovation, as it </w:t>
      </w:r>
      <w:r w:rsidR="004175FF">
        <w:rPr>
          <w:lang w:val="en-US"/>
        </w:rPr>
        <w:t xml:space="preserve">could cause attachment to the status quo and </w:t>
      </w:r>
      <w:r w:rsidR="00293557">
        <w:rPr>
          <w:lang w:val="en-US"/>
        </w:rPr>
        <w:t xml:space="preserve">thereby </w:t>
      </w:r>
      <w:r w:rsidR="008B4651">
        <w:rPr>
          <w:lang w:val="en-US"/>
        </w:rPr>
        <w:t>harm the firm’s ability to shift to environmental innovation.</w:t>
      </w:r>
      <w:r w:rsidR="00293557">
        <w:rPr>
          <w:lang w:val="en-US"/>
        </w:rPr>
        <w:t xml:space="preserve">  </w:t>
      </w:r>
    </w:p>
    <w:p w14:paraId="0C22DB53" w14:textId="7729EBC1" w:rsidR="00694359" w:rsidRDefault="00E3197F" w:rsidP="005A0C07">
      <w:pPr>
        <w:pStyle w:val="Geenafstand"/>
        <w:spacing w:line="360" w:lineRule="auto"/>
        <w:ind w:firstLine="720"/>
        <w:rPr>
          <w:lang w:val="en-US"/>
        </w:rPr>
      </w:pPr>
      <w:r w:rsidRPr="00694359">
        <w:rPr>
          <w:i/>
          <w:iCs/>
          <w:lang w:val="en-US"/>
        </w:rPr>
        <w:t>Gender</w:t>
      </w:r>
      <w:r>
        <w:rPr>
          <w:lang w:val="en-US"/>
        </w:rPr>
        <w:t xml:space="preserve">. </w:t>
      </w:r>
      <w:r w:rsidR="006A1C5F">
        <w:rPr>
          <w:lang w:val="en-US"/>
        </w:rPr>
        <w:t xml:space="preserve">Studies on gender diversity in boards particularly focus on the effects of assigning more women </w:t>
      </w:r>
      <w:r w:rsidR="007C2F74">
        <w:rPr>
          <w:lang w:val="en-US"/>
        </w:rPr>
        <w:t>directors</w:t>
      </w:r>
      <w:r w:rsidR="007013E4">
        <w:rPr>
          <w:lang w:val="en-US"/>
        </w:rPr>
        <w:t xml:space="preserve">. </w:t>
      </w:r>
      <w:r w:rsidR="007C4A54">
        <w:rPr>
          <w:lang w:val="en-US"/>
        </w:rPr>
        <w:t xml:space="preserve">Whereas </w:t>
      </w:r>
      <w:r w:rsidR="007C2F74">
        <w:rPr>
          <w:lang w:val="en-US"/>
        </w:rPr>
        <w:t>boards are</w:t>
      </w:r>
      <w:r w:rsidR="0025082D">
        <w:rPr>
          <w:lang w:val="en-US"/>
        </w:rPr>
        <w:t xml:space="preserve"> still dominated by men</w:t>
      </w:r>
      <w:r w:rsidR="001365A5">
        <w:rPr>
          <w:lang w:val="en-US"/>
        </w:rPr>
        <w:t xml:space="preserve"> </w:t>
      </w:r>
      <w:r w:rsidR="006E5E20">
        <w:rPr>
          <w:lang w:val="en-US"/>
        </w:rPr>
        <w:fldChar w:fldCharType="begin"/>
      </w:r>
      <w:r w:rsidR="006E5E20">
        <w:rPr>
          <w:lang w:val="en-US"/>
        </w:rPr>
        <w:instrText xml:space="preserve"> ADDIN EN.CITE &lt;EndNote&gt;&lt;Cite&gt;&lt;Author&gt;BoardEx&lt;/Author&gt;&lt;Year&gt;2023&lt;/Year&gt;&lt;RecNum&gt;62&lt;/RecNum&gt;&lt;DisplayText&gt;(BoardEx, 2023)&lt;/DisplayText&gt;&lt;record&gt;&lt;rec-number&gt;62&lt;/rec-number&gt;&lt;foreign-keys&gt;&lt;key app="EN" db-id="wse99fzvz959wze5dwyxsvzzxz0zdarxd9rt" timestamp="1718355279"&gt;62&lt;/key&gt;&lt;/foreign-keys&gt;&lt;ref-type name="Web Page"&gt;12&lt;/ref-type&gt;&lt;contributors&gt;&lt;authors&gt;&lt;author&gt;BoardEx&lt;/author&gt;&lt;/authors&gt;&lt;/contributors&gt;&lt;titles&gt;&lt;title&gt;Global Gender Diversity 2023&lt;/title&gt;&lt;/titles&gt;&lt;dates&gt;&lt;year&gt;2023&lt;/year&gt;&lt;/dates&gt;&lt;urls&gt;&lt;related-urls&gt;&lt;url&gt;https://boardex.com/reports/global-gender-diversity-2023&lt;/url&gt;&lt;/related-urls&gt;&lt;/urls&gt;&lt;/record&gt;&lt;/Cite&gt;&lt;/EndNote&gt;</w:instrText>
      </w:r>
      <w:r w:rsidR="006E5E20">
        <w:rPr>
          <w:lang w:val="en-US"/>
        </w:rPr>
        <w:fldChar w:fldCharType="separate"/>
      </w:r>
      <w:r w:rsidR="006E5E20">
        <w:rPr>
          <w:noProof/>
          <w:lang w:val="en-US"/>
        </w:rPr>
        <w:t>(BoardEx, 2023)</w:t>
      </w:r>
      <w:r w:rsidR="006E5E20">
        <w:rPr>
          <w:lang w:val="en-US"/>
        </w:rPr>
        <w:fldChar w:fldCharType="end"/>
      </w:r>
      <w:r w:rsidR="001365A5">
        <w:rPr>
          <w:lang w:val="en-US"/>
        </w:rPr>
        <w:t xml:space="preserve">, </w:t>
      </w:r>
      <w:r w:rsidR="007C4A54">
        <w:rPr>
          <w:lang w:val="en-US"/>
        </w:rPr>
        <w:t>research is rather conclusive on the</w:t>
      </w:r>
      <w:r w:rsidR="006E5E20">
        <w:rPr>
          <w:lang w:val="en-US"/>
        </w:rPr>
        <w:t xml:space="preserve"> positive</w:t>
      </w:r>
      <w:r w:rsidR="007C4A54">
        <w:rPr>
          <w:lang w:val="en-US"/>
        </w:rPr>
        <w:t xml:space="preserve"> effects of gender diversity on environmental innovation. </w:t>
      </w:r>
      <w:r w:rsidR="00694359">
        <w:rPr>
          <w:lang w:val="en-US"/>
        </w:rPr>
        <w:t xml:space="preserve">First, whereas women are generally more risk averse than males, causing them to be less in favor of </w:t>
      </w:r>
      <w:r w:rsidR="00B03B4A">
        <w:rPr>
          <w:lang w:val="en-US"/>
        </w:rPr>
        <w:t>high-risk</w:t>
      </w:r>
      <w:r w:rsidR="00EB34C4">
        <w:rPr>
          <w:lang w:val="en-US"/>
        </w:rPr>
        <w:t xml:space="preserve"> and </w:t>
      </w:r>
      <w:r w:rsidR="004C22B4">
        <w:rPr>
          <w:lang w:val="en-US"/>
        </w:rPr>
        <w:t>large</w:t>
      </w:r>
      <w:r w:rsidR="00694359">
        <w:rPr>
          <w:lang w:val="en-US"/>
        </w:rPr>
        <w:t xml:space="preserve"> unconventional research and development expenses </w:t>
      </w:r>
      <w:r w:rsidR="00694359">
        <w:rPr>
          <w:lang w:val="en-US"/>
        </w:rPr>
        <w:fldChar w:fldCharType="begin"/>
      </w:r>
      <w:r w:rsidR="00694359">
        <w:rPr>
          <w:lang w:val="en-US"/>
        </w:rPr>
        <w:instrText xml:space="preserve"> ADDIN EN.CITE &lt;EndNote&gt;&lt;Cite&gt;&lt;Author&gt;Bazel-Shoham&lt;/Author&gt;&lt;Year&gt;2023&lt;/Year&gt;&lt;RecNum&gt;3&lt;/RecNum&gt;&lt;DisplayText&gt;(Bazel-Shoham et al., 2023)&lt;/DisplayText&gt;&lt;record&gt;&lt;rec-number&gt;3&lt;/rec-number&gt;&lt;foreign-keys&gt;&lt;key app="EN" db-id="550rpxwafz5z5wetav4p0r0sv2dtf2rvtwwf" timestamp="1711205848"&gt;3&lt;/key&gt;&lt;/foreign-keys&gt;&lt;ref-type name="Journal Article"&gt;17&lt;/ref-type&gt;&lt;contributors&gt;&lt;authors&gt;&lt;author&gt;Bazel-Shoham, O.&lt;/author&gt;&lt;author&gt;Lee, S. M.&lt;/author&gt;&lt;author&gt;Munjal, S.&lt;/author&gt;&lt;author&gt;Shoham, A.&lt;/author&gt;&lt;/authors&gt;&lt;/contributors&gt;&lt;titles&gt;&lt;title&gt;Board gender diversity, feminine culture, and innovation for environmental sustainability&lt;/title&gt;&lt;secondary-title&gt;Journal of Product Innovation Management&lt;/secondary-title&gt;&lt;/titles&gt;&lt;dates&gt;&lt;year&gt;2023&lt;/year&gt;&lt;pub-dates&gt;&lt;date&gt;2023 May&lt;/date&gt;&lt;/pub-dates&gt;&lt;/dates&gt;&lt;isbn&gt;0737-6782&lt;/isbn&gt;&lt;accession-num&gt;WOS:000981921800001&lt;/accession-num&gt;&lt;urls&gt;&lt;related-urls&gt;&lt;url&gt;&amp;lt;Go to ISI&amp;gt;://WOS:000981921800001&lt;/url&gt;&lt;/related-urls&gt;&lt;/urls&gt;&lt;electronic-resource-num&gt;10.1111/jpim.12672&lt;/electronic-resource-num&gt;&lt;/record&gt;&lt;/Cite&gt;&lt;/EndNote&gt;</w:instrText>
      </w:r>
      <w:r w:rsidR="00694359">
        <w:rPr>
          <w:lang w:val="en-US"/>
        </w:rPr>
        <w:fldChar w:fldCharType="separate"/>
      </w:r>
      <w:r w:rsidR="00694359">
        <w:rPr>
          <w:noProof/>
          <w:lang w:val="en-US"/>
        </w:rPr>
        <w:t>(Bazel-Shoham et al., 2023)</w:t>
      </w:r>
      <w:r w:rsidR="00694359">
        <w:rPr>
          <w:lang w:val="en-US"/>
        </w:rPr>
        <w:fldChar w:fldCharType="end"/>
      </w:r>
      <w:r w:rsidR="00694359">
        <w:rPr>
          <w:lang w:val="en-US"/>
        </w:rPr>
        <w:t xml:space="preserve">, </w:t>
      </w:r>
      <w:r w:rsidR="004C22B4">
        <w:rPr>
          <w:lang w:val="en-US"/>
        </w:rPr>
        <w:t>it could be assumed that women directors negatively influence environmental innovation.</w:t>
      </w:r>
      <w:r w:rsidR="005C7324">
        <w:rPr>
          <w:lang w:val="en-US"/>
        </w:rPr>
        <w:t xml:space="preserve"> As discussed, </w:t>
      </w:r>
      <w:r w:rsidR="002A2DA2">
        <w:rPr>
          <w:lang w:val="en-US"/>
        </w:rPr>
        <w:t xml:space="preserve">an innovative direction toward environmental innovation might be costly, while outcomes are uncertain </w:t>
      </w:r>
      <w:r w:rsidR="00467191">
        <w:rPr>
          <w:lang w:val="en-US"/>
        </w:rPr>
        <w:fldChar w:fldCharType="begin">
          <w:fldData xml:space="preserve">PEVuZE5vdGU+PENpdGU+PEF1dGhvcj5CZXJyb25lPC9BdXRob3I+PFllYXI+MjAxMzwvWWVhcj48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</w:fldData>
        </w:fldChar>
      </w:r>
      <w:r w:rsidR="00467191">
        <w:rPr>
          <w:lang w:val="en-US"/>
        </w:rPr>
        <w:instrText xml:space="preserve"> ADDIN EN.CITE </w:instrText>
      </w:r>
      <w:r w:rsidR="00467191">
        <w:rPr>
          <w:lang w:val="en-US"/>
        </w:rPr>
        <w:fldChar w:fldCharType="begin">
          <w:fldData xml:space="preserve">PEVuZE5vdGU+PENpdGU+PEF1dGhvcj5CZXJyb25lPC9BdXRob3I+PFllYXI+MjAxMzwvWWVhcj48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</w:fldData>
        </w:fldChar>
      </w:r>
      <w:r w:rsidR="00467191">
        <w:rPr>
          <w:lang w:val="en-US"/>
        </w:rPr>
        <w:instrText xml:space="preserve"> ADDIN EN.CITE.DATA </w:instrText>
      </w:r>
      <w:r w:rsidR="00467191">
        <w:rPr>
          <w:lang w:val="en-US"/>
        </w:rPr>
      </w:r>
      <w:r w:rsidR="00467191">
        <w:rPr>
          <w:lang w:val="en-US"/>
        </w:rPr>
        <w:fldChar w:fldCharType="end"/>
      </w:r>
      <w:r w:rsidR="00467191">
        <w:rPr>
          <w:lang w:val="en-US"/>
        </w:rPr>
      </w:r>
      <w:r w:rsidR="00467191">
        <w:rPr>
          <w:lang w:val="en-US"/>
        </w:rPr>
        <w:fldChar w:fldCharType="separate"/>
      </w:r>
      <w:r w:rsidR="00467191">
        <w:rPr>
          <w:noProof/>
          <w:lang w:val="en-US"/>
        </w:rPr>
        <w:t>(Berrone et al., 2013; Huang &amp; Li, 2017)</w:t>
      </w:r>
      <w:r w:rsidR="00467191">
        <w:rPr>
          <w:lang w:val="en-US"/>
        </w:rPr>
        <w:fldChar w:fldCharType="end"/>
      </w:r>
      <w:r w:rsidR="002A2DA2">
        <w:rPr>
          <w:lang w:val="en-US"/>
        </w:rPr>
        <w:t xml:space="preserve">. However, </w:t>
      </w:r>
      <w:r w:rsidR="00FD2460">
        <w:rPr>
          <w:lang w:val="en-US"/>
        </w:rPr>
        <w:t>studies show that gender diversity on the board is positively associated with more effective research and development expenses in environmental innovation</w:t>
      </w:r>
      <w:r w:rsidR="008808C7">
        <w:rPr>
          <w:lang w:val="en-US"/>
        </w:rPr>
        <w:t xml:space="preserve"> </w:t>
      </w:r>
      <w:r w:rsidR="00FB3C21">
        <w:rPr>
          <w:lang w:val="en-US"/>
        </w:rPr>
        <w:fldChar w:fldCharType="begin"/>
      </w:r>
      <w:r w:rsidR="00FB3C21">
        <w:rPr>
          <w:lang w:val="en-US"/>
        </w:rPr>
        <w:instrText xml:space="preserve"> ADDIN EN.CITE &lt;EndNote&gt;&lt;Cite&gt;&lt;Author&gt;Almor&lt;/Author&gt;&lt;Year&gt;2022&lt;/Year&gt;&lt;RecNum&gt;86&lt;/RecNum&gt;&lt;DisplayText&gt;(Almor et al., 2022)&lt;/DisplayText&gt;&lt;record&gt;&lt;rec-number&gt;86&lt;/rec-number&gt;&lt;foreign-keys&gt;&lt;key app="EN" db-id="wse99fzvz959wze5dwyxsvzzxz0zdarxd9rt" timestamp="1718610966"&gt;86&lt;/key&gt;&lt;/foreign-keys&gt;&lt;ref-type name="Journal Article"&gt;17&lt;/ref-type&gt;&lt;contributors&gt;&lt;authors&gt;&lt;author&gt;Almor, T.&lt;/author&gt;&lt;author&gt;Bazel-Shoham, O.&lt;/author&gt;&lt;author&gt;Lee, S. M.&lt;/author&gt;&lt;/authors&gt;&lt;/contributors&gt;&lt;titles&gt;&lt;title&gt;The dual effect of board gender diversity on R&amp;amp;D investments&lt;/title&gt;&lt;secondary-title&gt;Long Range Planning&lt;/secondary-title&gt;&lt;/titles&gt;&lt;periodical&gt;&lt;full-title&gt;Long Range Planning&lt;/full-title&gt;&lt;/periodical&gt;&lt;volume&gt;55&lt;/volume&gt;&lt;number&gt;2&lt;/number&gt;&lt;dates&gt;&lt;year&gt;2022&lt;/year&gt;&lt;pub-dates&gt;&lt;date&gt;Apr&lt;/date&gt;&lt;/pub-dates&gt;&lt;/dates&gt;&lt;isbn&gt;0024-6301&lt;/isbn&gt;&lt;accession-num&gt;WOS:000779104200002&lt;/accession-num&gt;&lt;urls&gt;&lt;related-urls&gt;&lt;url&gt;&amp;lt;Go to ISI&amp;gt;://WOS:000779104200002&lt;/url&gt;&lt;/related-urls&gt;&lt;/urls&gt;&lt;custom7&gt;101884&lt;/custom7&gt;&lt;electronic-resource-num&gt;10.1016/j.lrp.2019.05.004&lt;/electronic-resource-num&gt;&lt;/record&gt;&lt;/Cite&gt;&lt;/EndNote&gt;</w:instrText>
      </w:r>
      <w:r w:rsidR="00FB3C21">
        <w:rPr>
          <w:lang w:val="en-US"/>
        </w:rPr>
        <w:fldChar w:fldCharType="separate"/>
      </w:r>
      <w:r w:rsidR="00FB3C21">
        <w:rPr>
          <w:noProof/>
          <w:lang w:val="en-US"/>
        </w:rPr>
        <w:t>(Almor et al., 2022)</w:t>
      </w:r>
      <w:r w:rsidR="00FB3C21">
        <w:rPr>
          <w:lang w:val="en-US"/>
        </w:rPr>
        <w:fldChar w:fldCharType="end"/>
      </w:r>
      <w:r w:rsidR="00650289">
        <w:rPr>
          <w:lang w:val="en-US"/>
        </w:rPr>
        <w:t xml:space="preserve">. </w:t>
      </w:r>
      <w:r w:rsidR="00694359">
        <w:rPr>
          <w:lang w:val="en-US"/>
        </w:rPr>
        <w:t xml:space="preserve">Second, </w:t>
      </w:r>
      <w:r w:rsidR="002E66A7">
        <w:rPr>
          <w:lang w:val="en-US"/>
        </w:rPr>
        <w:t xml:space="preserve">the </w:t>
      </w:r>
      <w:r w:rsidR="00694359">
        <w:rPr>
          <w:lang w:val="en-US"/>
        </w:rPr>
        <w:t xml:space="preserve">literature indicates that women consider their decision’s effects on multiple stakeholders, whereas men are generally more aimed at shareholders’ demands </w:t>
      </w:r>
      <w:r w:rsidR="00694359">
        <w:rPr>
          <w:lang w:val="en-US"/>
        </w:rPr>
        <w:fldChar w:fldCharType="begin"/>
      </w:r>
      <w:r w:rsidR="00086078">
        <w:rPr>
          <w:lang w:val="en-US"/>
        </w:rPr>
        <w:instrText xml:space="preserve"> ADDIN EN.CITE &lt;EndNote&gt;&lt;Cite&gt;&lt;Author&gt;Post&lt;/Author&gt;&lt;Year&gt;2015&lt;/Year&gt;&lt;RecNum&gt;31&lt;/RecNum&gt;&lt;DisplayText&gt;(Post &amp;amp; Byron, 2015)&lt;/DisplayText&gt;&lt;record&gt;&lt;rec-number&gt;31&lt;/rec-number&gt;&lt;foreign-keys&gt;&lt;key app="EN" db-id="wse99fzvz959wze5dwyxsvzzxz0zdarxd9rt" timestamp="1718347772"&gt;31&lt;/key&gt;&lt;/foreign-keys&gt;&lt;ref-type name="Journal Article"&gt;17&lt;/ref-type&gt;&lt;contributors&gt;&lt;authors&gt;&lt;author&gt;Post, C.&lt;/author&gt;&lt;author&gt;Byron, K.&lt;/author&gt;&lt;/authors&gt;&lt;/contributors&gt;&lt;titles&gt;&lt;title&gt;WOMEN ON BOARDS AND FIRM FINANCIAL PERFORMANCE: A META-ANALYSIS&lt;/title&gt;&lt;secondary-title&gt;Academy of Management Journal&lt;/secondary-title&gt;&lt;/titles&gt;&lt;periodical&gt;&lt;full-title&gt;Academy of Management Journal&lt;/full-title&gt;&lt;/periodical&gt;&lt;pages&gt;1546-1571&lt;/pages&gt;&lt;volume&gt;58&lt;/volume&gt;&lt;number&gt;5&lt;/number&gt;&lt;dates&gt;&lt;year&gt;2015&lt;/year&gt;&lt;pub-dates&gt;&lt;date&gt;Oct&lt;/date&gt;&lt;/pub-dates&gt;&lt;/dates&gt;&lt;isbn&gt;0001-4273&lt;/isbn&gt;&lt;accession-num&gt;WOS:000364310200012&lt;/accession-num&gt;&lt;urls&gt;&lt;related-urls&gt;&lt;url&gt;&amp;lt;Go to ISI&amp;gt;://WOS:000364310200012&lt;/url&gt;&lt;/related-urls&gt;&lt;/urls&gt;&lt;electronic-resource-num&gt;10.5465/amj.2013.0319&lt;/electronic-resource-num&gt;&lt;/record&gt;&lt;/Cite&gt;&lt;/EndNote&gt;</w:instrText>
      </w:r>
      <w:r w:rsidR="00694359">
        <w:rPr>
          <w:lang w:val="en-US"/>
        </w:rPr>
        <w:fldChar w:fldCharType="separate"/>
      </w:r>
      <w:r w:rsidR="00694359">
        <w:rPr>
          <w:noProof/>
          <w:lang w:val="en-US"/>
        </w:rPr>
        <w:t>(Post &amp; Byron, 2015)</w:t>
      </w:r>
      <w:r w:rsidR="00694359">
        <w:rPr>
          <w:lang w:val="en-US"/>
        </w:rPr>
        <w:fldChar w:fldCharType="end"/>
      </w:r>
      <w:r w:rsidR="00694359">
        <w:rPr>
          <w:lang w:val="en-US"/>
        </w:rPr>
        <w:t xml:space="preserve">. Considering the notion that the demands of stakeholders are increasingly aimed at environmental issues, women are more likely to be in favor of environmental innovations that address these stakeholder demands. Furthermore, the percentage of women on the board is positively associated with the likelihood of voluntary climate change actions </w:t>
      </w:r>
      <w:r w:rsidR="00694359">
        <w:rPr>
          <w:lang w:val="en-US"/>
        </w:rPr>
        <w:fldChar w:fldCharType="begin"/>
      </w:r>
      <w:r w:rsidR="00086078">
        <w:rPr>
          <w:lang w:val="en-US"/>
        </w:rPr>
        <w:instrText xml:space="preserve"> ADDIN EN.CITE &lt;EndNote&gt;&lt;Cite&gt;&lt;Author&gt;Ben-Amar&lt;/Author&gt;&lt;Year&gt;2015&lt;/Year&gt;&lt;RecNum&gt;30&lt;/RecNum&gt;&lt;DisplayText&gt;(Ben-Amar &amp;amp; McIlkenny, 2015)&lt;/DisplayText&gt;&lt;record&gt;&lt;rec-number&gt;30&lt;/rec-number&gt;&lt;foreign-keys&gt;&lt;key app="EN" db-id="wse99fzvz959wze5dwyxsvzzxz0zdarxd9rt" timestamp="1718347772"&gt;30&lt;/key&gt;&lt;/foreign-keys&gt;&lt;ref-type name="Journal Article"&gt;17&lt;/ref-type&gt;&lt;contributors&gt;&lt;authors&gt;&lt;author&gt;Ben-Amar, W.&lt;/author&gt;&lt;author&gt;McIlkenny, P.&lt;/author&gt;&lt;/authors&gt;&lt;/contributors&gt;&lt;titles&gt;&lt;title&gt;Board Effectiveness and the Voluntary Disclosure of Climate Change Information&lt;/title&gt;&lt;secondary-title&gt;Business Strategy and the Environment&lt;/secondary-title&gt;&lt;/titles&gt;&lt;periodical&gt;&lt;full-title&gt;Business Strategy and the Environment&lt;/full-title&gt;&lt;/periodical&gt;&lt;pages&gt;704-719&lt;/pages&gt;&lt;volume&gt;24&lt;/volume&gt;&lt;number&gt;8&lt;/number&gt;&lt;dates&gt;&lt;year&gt;2015&lt;/year&gt;&lt;pub-dates&gt;&lt;date&gt;Dec&lt;/date&gt;&lt;/pub-dates&gt;&lt;/dates&gt;&lt;isbn&gt;0964-4733&lt;/isbn&gt;&lt;accession-num&gt;WOS:000368298000002&lt;/accession-num&gt;&lt;urls&gt;&lt;related-urls&gt;&lt;url&gt;&amp;lt;Go to ISI&amp;gt;://WOS:000368298000002&lt;/url&gt;&lt;/related-urls&gt;&lt;/urls&gt;&lt;electronic-resource-num&gt;10.1002/bse.1840&lt;/electronic-resource-num&gt;&lt;/record&gt;&lt;/Cite&gt;&lt;/EndNote&gt;</w:instrText>
      </w:r>
      <w:r w:rsidR="00694359">
        <w:rPr>
          <w:lang w:val="en-US"/>
        </w:rPr>
        <w:fldChar w:fldCharType="separate"/>
      </w:r>
      <w:r w:rsidR="00694359">
        <w:rPr>
          <w:noProof/>
          <w:lang w:val="en-US"/>
        </w:rPr>
        <w:t>(Ben-Amar &amp; McIlkenny, 2015)</w:t>
      </w:r>
      <w:r w:rsidR="00694359">
        <w:rPr>
          <w:lang w:val="en-US"/>
        </w:rPr>
        <w:fldChar w:fldCharType="end"/>
      </w:r>
      <w:r w:rsidR="00694359">
        <w:rPr>
          <w:lang w:val="en-US"/>
        </w:rPr>
        <w:t xml:space="preserve">, and has a positive influence on the adoption of environmental CSR activities </w:t>
      </w:r>
      <w:r w:rsidR="00694359">
        <w:rPr>
          <w:lang w:val="en-US"/>
        </w:rPr>
        <w:fldChar w:fldCharType="begin"/>
      </w:r>
      <w:r w:rsidR="00086078">
        <w:rPr>
          <w:lang w:val="en-US"/>
        </w:rPr>
        <w:instrText xml:space="preserve"> ADDIN EN.CITE &lt;EndNote&gt;&lt;Cite&gt;&lt;Author&gt;McGuinness&lt;/Author&gt;&lt;Year&gt;2017&lt;/Year&gt;&lt;RecNum&gt;25&lt;/RecNum&gt;&lt;DisplayText&gt;(McGuinness et al., 2017)&lt;/DisplayText&gt;&lt;record&gt;&lt;rec-number&gt;25&lt;/rec-number&gt;&lt;foreign-keys&gt;&lt;key app="EN" db-id="wse99fzvz959wze5dwyxsvzzxz0zdarxd9rt" timestamp="1718347772"&gt;25&lt;/key&gt;&lt;/foreign-keys&gt;&lt;ref-type name="Journal Article"&gt;17&lt;/ref-type&gt;&lt;contributors&gt;&lt;authors&gt;&lt;author&gt;McGuinness, P. B.&lt;/author&gt;&lt;author&gt;Vieito, J. P.&lt;/author&gt;&lt;author&gt;Wang, M. Z.&lt;/author&gt;&lt;/authors&gt;&lt;/contributors&gt;&lt;titles&gt;&lt;title&gt;The role of board gender and foreign ownership in the CSR performance of Chinese listed firms&lt;/title&gt;&lt;secondary-title&gt;Journal of Corporate Finance&lt;/secondary-title&gt;&lt;/titles&gt;&lt;periodical&gt;&lt;full-title&gt;Journal of Corporate Finance&lt;/full-title&gt;&lt;/periodical&gt;&lt;pages&gt;75-99&lt;/pages&gt;&lt;volume&gt;42&lt;/volume&gt;&lt;dates&gt;&lt;year&gt;2017&lt;/year&gt;&lt;pub-dates&gt;&lt;date&gt;Feb&lt;/date&gt;&lt;/pub-dates&gt;&lt;/dates&gt;&lt;isbn&gt;0929-1199&lt;/isbn&gt;&lt;accession-num&gt;WOS:000394471500005&lt;/accession-num&gt;&lt;urls&gt;&lt;related-urls&gt;&lt;url&gt;&amp;lt;Go to ISI&amp;gt;://WOS:000394471500005&lt;/url&gt;&lt;/related-urls&gt;&lt;/urls&gt;&lt;electronic-resource-num&gt;10.1016/j.jcorpfin.2016.11.001&lt;/electronic-resource-num&gt;&lt;/record&gt;&lt;/Cite&gt;&lt;/EndNote&gt;</w:instrText>
      </w:r>
      <w:r w:rsidR="00694359">
        <w:rPr>
          <w:lang w:val="en-US"/>
        </w:rPr>
        <w:fldChar w:fldCharType="separate"/>
      </w:r>
      <w:r w:rsidR="00694359">
        <w:rPr>
          <w:noProof/>
          <w:lang w:val="en-US"/>
        </w:rPr>
        <w:t>(McGuinness et al., 2017)</w:t>
      </w:r>
      <w:r w:rsidR="00694359">
        <w:rPr>
          <w:lang w:val="en-US"/>
        </w:rPr>
        <w:fldChar w:fldCharType="end"/>
      </w:r>
      <w:r w:rsidR="00694359">
        <w:rPr>
          <w:lang w:val="en-US"/>
        </w:rPr>
        <w:t xml:space="preserve">. Based on extant literature, it is thus suggested that </w:t>
      </w:r>
      <w:r w:rsidR="00E47433">
        <w:rPr>
          <w:lang w:val="en-US"/>
        </w:rPr>
        <w:t xml:space="preserve">the inclusion of </w:t>
      </w:r>
      <w:r w:rsidR="00694359">
        <w:rPr>
          <w:lang w:val="en-US"/>
        </w:rPr>
        <w:t>female board members steer</w:t>
      </w:r>
      <w:r w:rsidR="00E47433">
        <w:rPr>
          <w:lang w:val="en-US"/>
        </w:rPr>
        <w:t>s</w:t>
      </w:r>
      <w:r w:rsidR="00694359">
        <w:rPr>
          <w:lang w:val="en-US"/>
        </w:rPr>
        <w:t xml:space="preserve"> </w:t>
      </w:r>
      <w:r w:rsidR="00E47433">
        <w:rPr>
          <w:lang w:val="en-US"/>
        </w:rPr>
        <w:t>the firm’s</w:t>
      </w:r>
      <w:r w:rsidR="00694359">
        <w:rPr>
          <w:lang w:val="en-US"/>
        </w:rPr>
        <w:t xml:space="preserve"> innovative direction towards environmental innovation</w:t>
      </w:r>
      <w:r w:rsidR="00496F28">
        <w:rPr>
          <w:lang w:val="en-US"/>
        </w:rPr>
        <w:t>, mainly by changing the board’s cognitive frame toward societal issues</w:t>
      </w:r>
      <w:r w:rsidR="008C27F5">
        <w:rPr>
          <w:lang w:val="en-US"/>
        </w:rPr>
        <w:t xml:space="preserve">, such as challenging climate concerns </w:t>
      </w:r>
      <w:r w:rsidR="008C27F5">
        <w:rPr>
          <w:lang w:val="en-US"/>
        </w:rPr>
        <w:fldChar w:fldCharType="begin"/>
      </w:r>
      <w:r w:rsidR="008C27F5">
        <w:rPr>
          <w:lang w:val="en-US"/>
        </w:rPr>
        <w:instrText xml:space="preserve"> ADDIN EN.CITE &lt;EndNote&gt;&lt;Cite&gt;&lt;Author&gt;Bazel-Shoham&lt;/Author&gt;&lt;Year&gt;2023&lt;/Year&gt;&lt;RecNum&gt;3&lt;/RecNum&gt;&lt;DisplayText&gt;(Bazel-Shoham et al., 2023)&lt;/DisplayText&gt;&lt;record&gt;&lt;rec-number&gt;3&lt;/rec-number&gt;&lt;foreign-keys&gt;&lt;key app="EN" db-id="550rpxwafz5z5wetav4p0r0sv2dtf2rvtwwf" timestamp="1711205848"&gt;3&lt;/key&gt;&lt;/foreign-keys&gt;&lt;ref-type name="Journal Article"&gt;17&lt;/ref-type&gt;&lt;contributors&gt;&lt;authors&gt;&lt;author&gt;Bazel-Shoham, O.&lt;/author&gt;&lt;author&gt;Lee, S. M.&lt;/author&gt;&lt;author&gt;Munjal, S.&lt;/author&gt;&lt;author&gt;Shoham, A.&lt;/author&gt;&lt;/authors&gt;&lt;/contributors&gt;&lt;titles&gt;&lt;title&gt;Board gender diversity, feminine culture, and innovation for environmental sustainability&lt;/title&gt;&lt;secondary-title&gt;Journal of Product Innovation Management&lt;/secondary-title&gt;&lt;/titles&gt;&lt;dates&gt;&lt;year&gt;2023&lt;/year&gt;&lt;pub-dates&gt;&lt;date&gt;2023 May&lt;/date&gt;&lt;/pub-dates&gt;&lt;/dates&gt;&lt;isbn&gt;0737-6782&lt;/isbn&gt;&lt;accession-num&gt;WOS:000981921800001&lt;/accession-num&gt;&lt;urls&gt;&lt;related-urls&gt;&lt;url&gt;&amp;lt;Go to ISI&amp;gt;://WOS:000981921800001&lt;/url&gt;&lt;/related-urls&gt;&lt;/urls&gt;&lt;electronic-resource-num&gt;10.1111/jpim.12672&lt;/electronic-resource-num&gt;&lt;/record&gt;&lt;/Cite&gt;&lt;/EndNote&gt;</w:instrText>
      </w:r>
      <w:r w:rsidR="008C27F5">
        <w:rPr>
          <w:lang w:val="en-US"/>
        </w:rPr>
        <w:fldChar w:fldCharType="separate"/>
      </w:r>
      <w:r w:rsidR="008C27F5">
        <w:rPr>
          <w:noProof/>
          <w:lang w:val="en-US"/>
        </w:rPr>
        <w:t>(Bazel-Shoham et al., 2023)</w:t>
      </w:r>
      <w:r w:rsidR="008C27F5">
        <w:rPr>
          <w:lang w:val="en-US"/>
        </w:rPr>
        <w:fldChar w:fldCharType="end"/>
      </w:r>
      <w:r w:rsidR="008C27F5">
        <w:rPr>
          <w:lang w:val="en-US"/>
        </w:rPr>
        <w:t>.</w:t>
      </w:r>
    </w:p>
    <w:p w14:paraId="2ED61DEB" w14:textId="5CD0F9D9" w:rsidR="00694359" w:rsidRDefault="00694359" w:rsidP="0081399C">
      <w:pPr>
        <w:pStyle w:val="Geenafstand"/>
        <w:spacing w:line="360" w:lineRule="auto"/>
        <w:ind w:firstLine="720"/>
        <w:rPr>
          <w:lang w:val="en-US"/>
        </w:rPr>
      </w:pPr>
      <w:r w:rsidRPr="00AD4D4C">
        <w:rPr>
          <w:i/>
          <w:iCs/>
          <w:lang w:val="en-US"/>
        </w:rPr>
        <w:t>Nationality</w:t>
      </w:r>
      <w:r>
        <w:rPr>
          <w:lang w:val="en-US"/>
        </w:rPr>
        <w:t xml:space="preserve">. </w:t>
      </w:r>
      <w:r w:rsidR="00E37923">
        <w:rPr>
          <w:lang w:val="en-US"/>
        </w:rPr>
        <w:t xml:space="preserve">Heterogeneity in national backgrounds is argued to have an important effect on </w:t>
      </w:r>
      <w:r w:rsidR="004818F0">
        <w:rPr>
          <w:lang w:val="en-US"/>
        </w:rPr>
        <w:t xml:space="preserve">environmental innovation. First, diversity in national backgrounds is associated with </w:t>
      </w:r>
      <w:r w:rsidR="00B03B4A">
        <w:rPr>
          <w:lang w:val="en-US"/>
        </w:rPr>
        <w:t xml:space="preserve">the </w:t>
      </w:r>
      <w:r w:rsidR="004818F0">
        <w:rPr>
          <w:lang w:val="en-US"/>
        </w:rPr>
        <w:t xml:space="preserve">attraction of </w:t>
      </w:r>
      <w:r w:rsidR="004818F0">
        <w:rPr>
          <w:lang w:val="en-US"/>
        </w:rPr>
        <w:lastRenderedPageBreak/>
        <w:t>critical</w:t>
      </w:r>
      <w:r w:rsidR="00B37754">
        <w:rPr>
          <w:lang w:val="en-US"/>
        </w:rPr>
        <w:t xml:space="preserve"> international</w:t>
      </w:r>
      <w:r w:rsidR="004818F0">
        <w:rPr>
          <w:lang w:val="en-US"/>
        </w:rPr>
        <w:t xml:space="preserve"> </w:t>
      </w:r>
      <w:r w:rsidR="00AD4D4C">
        <w:rPr>
          <w:lang w:val="en-US"/>
        </w:rPr>
        <w:t xml:space="preserve">knowledge and </w:t>
      </w:r>
      <w:r w:rsidR="004818F0">
        <w:rPr>
          <w:lang w:val="en-US"/>
        </w:rPr>
        <w:t>resources, such as access to knowledge on worldwide institutional environments</w:t>
      </w:r>
      <w:r w:rsidR="00B37754">
        <w:rPr>
          <w:lang w:val="en-US"/>
        </w:rPr>
        <w:t xml:space="preserve"> </w:t>
      </w:r>
      <w:r w:rsidR="00B37754">
        <w:rPr>
          <w:lang w:val="en-US"/>
        </w:rPr>
        <w:fldChar w:fldCharType="begin"/>
      </w:r>
      <w:r w:rsidR="00B37754">
        <w:rPr>
          <w:lang w:val="en-US"/>
        </w:rPr>
        <w:instrText xml:space="preserve"> ADDIN EN.CITE &lt;EndNote&gt;&lt;Cite&gt;&lt;Author&gt;Thams&lt;/Author&gt;&lt;Year&gt;2018&lt;/Year&gt;&lt;RecNum&gt;20&lt;/RecNum&gt;&lt;DisplayText&gt;(Thams et al., 2018)&lt;/DisplayText&gt;&lt;record&gt;&lt;rec-number&gt;20&lt;/rec-number&gt;&lt;foreign-keys&gt;&lt;key app="EN" db-id="wse99fzvz959wze5dwyxsvzzxz0zdarxd9rt" timestamp="1718347772"&gt;20&lt;/key&gt;&lt;/foreign-keys&gt;&lt;ref-type name="Journal Article"&gt;17&lt;/ref-type&gt;&lt;contributors&gt;&lt;authors&gt;&lt;author&gt;Thams, Y.&lt;/author&gt;&lt;author&gt;Kelley, K.&lt;/author&gt;&lt;author&gt;Von Glinow, M. A.&lt;/author&gt;&lt;/authors&gt;&lt;/contributors&gt;&lt;titles&gt;&lt;title&gt;Foreigners in the boardroom: The implications of attitudes toward immigration and conservatism in firms&amp;apos; sub-national context&lt;/title&gt;&lt;secondary-title&gt;Journal of Business Research&lt;/secondary-title&gt;&lt;/titles&gt;&lt;periodical&gt;&lt;full-title&gt;Journal of Business Research&lt;/full-title&gt;&lt;/periodical&gt;&lt;pages&gt;8-18&lt;/pages&gt;&lt;volume&gt;91&lt;/volume&gt;&lt;dates&gt;&lt;year&gt;2018&lt;/year&gt;&lt;pub-dates&gt;&lt;date&gt;Oct&lt;/date&gt;&lt;/pub-dates&gt;&lt;/dates&gt;&lt;isbn&gt;0148-2963&lt;/isbn&gt;&lt;accession-num&gt;WOS:000442058600002&lt;/accession-num&gt;&lt;urls&gt;&lt;related-urls&gt;&lt;url&gt;&amp;lt;Go to ISI&amp;gt;://WOS:000442058600002&lt;/url&gt;&lt;/related-urls&gt;&lt;/urls&gt;&lt;electronic-resource-num&gt;10.1016/j.jbusres.2018.04.028&lt;/electronic-resource-num&gt;&lt;/record&gt;&lt;/Cite&gt;&lt;/EndNote&gt;</w:instrText>
      </w:r>
      <w:r w:rsidR="00B37754">
        <w:rPr>
          <w:lang w:val="en-US"/>
        </w:rPr>
        <w:fldChar w:fldCharType="separate"/>
      </w:r>
      <w:r w:rsidR="00B37754">
        <w:rPr>
          <w:noProof/>
          <w:lang w:val="en-US"/>
        </w:rPr>
        <w:t>(Thams et al., 2018)</w:t>
      </w:r>
      <w:r w:rsidR="00B37754">
        <w:rPr>
          <w:lang w:val="en-US"/>
        </w:rPr>
        <w:fldChar w:fldCharType="end"/>
      </w:r>
      <w:r w:rsidR="00AD4D4C">
        <w:rPr>
          <w:lang w:val="en-US"/>
        </w:rPr>
        <w:t xml:space="preserve">, or </w:t>
      </w:r>
      <w:r w:rsidR="00B37754">
        <w:rPr>
          <w:lang w:val="en-US"/>
        </w:rPr>
        <w:t xml:space="preserve">superior positions to leverage globally distributed resources for innovation practices </w:t>
      </w:r>
      <w:r w:rsidR="00B37754">
        <w:rPr>
          <w:lang w:val="en-US"/>
        </w:rPr>
        <w:fldChar w:fldCharType="begin"/>
      </w:r>
      <w:r w:rsidR="00B37754">
        <w:rPr>
          <w:lang w:val="en-US"/>
        </w:rPr>
        <w:instrText xml:space="preserve"> ADDIN EN.CITE &lt;EndNote&gt;&lt;Cite&gt;&lt;Author&gt;Nielsen&lt;/Author&gt;&lt;Year&gt;2013&lt;/Year&gt;&lt;RecNum&gt;35&lt;/RecNum&gt;&lt;DisplayText&gt;(Nielsen &amp;amp; Nielsen, 2013)&lt;/DisplayText&gt;&lt;record&gt;&lt;rec-number&gt;35&lt;/rec-number&gt;&lt;foreign-keys&gt;&lt;key app="EN" db-id="wse99fzvz959wze5dwyxsvzzxz0zdarxd9rt" timestamp="1718347772"&gt;35&lt;/key&gt;&lt;/foreign-keys&gt;&lt;ref-type name="Journal Article"&gt;17&lt;/ref-type&gt;&lt;contributors&gt;&lt;authors&gt;&lt;author&gt;Nielsen, B. B.&lt;/author&gt;&lt;author&gt;Nielsen, S.&lt;/author&gt;&lt;/authors&gt;&lt;/contributors&gt;&lt;titles&gt;&lt;title&gt;Top management team nationality diversity and firm performance: A multilevel study&lt;/title&gt;&lt;secondary-title&gt;Strategic Management Journal&lt;/secondary-title&gt;&lt;/titles&gt;&lt;periodical&gt;&lt;full-title&gt;Strategic Management Journal&lt;/full-title&gt;&lt;/periodical&gt;&lt;pages&gt;373-382&lt;/pages&gt;&lt;volume&gt;34&lt;/volume&gt;&lt;number&gt;3&lt;/number&gt;&lt;dates&gt;&lt;year&gt;2013&lt;/year&gt;&lt;pub-dates&gt;&lt;date&gt;Mar&lt;/date&gt;&lt;/pub-dates&gt;&lt;/dates&gt;&lt;isbn&gt;0143-2095&lt;/isbn&gt;&lt;accession-num&gt;WOS:000313905200007&lt;/accession-num&gt;&lt;urls&gt;&lt;related-urls&gt;&lt;url&gt;&amp;lt;Go to ISI&amp;gt;://WOS:000313905200007&lt;/url&gt;&lt;/related-urls&gt;&lt;/urls&gt;&lt;electronic-resource-num&gt;10.1002/smj.2021&lt;/electronic-resource-num&gt;&lt;/record&gt;&lt;/Cite&gt;&lt;/EndNote&gt;</w:instrText>
      </w:r>
      <w:r w:rsidR="00B37754">
        <w:rPr>
          <w:lang w:val="en-US"/>
        </w:rPr>
        <w:fldChar w:fldCharType="separate"/>
      </w:r>
      <w:r w:rsidR="00B37754">
        <w:rPr>
          <w:noProof/>
          <w:lang w:val="en-US"/>
        </w:rPr>
        <w:t>(Nielsen &amp; Nielsen, 2013)</w:t>
      </w:r>
      <w:r w:rsidR="00B37754">
        <w:rPr>
          <w:lang w:val="en-US"/>
        </w:rPr>
        <w:fldChar w:fldCharType="end"/>
      </w:r>
      <w:r w:rsidR="00B37754">
        <w:rPr>
          <w:lang w:val="en-US"/>
        </w:rPr>
        <w:t xml:space="preserve">. Furthermore, </w:t>
      </w:r>
      <w:r w:rsidR="00BD0FC7">
        <w:rPr>
          <w:lang w:val="en-US"/>
        </w:rPr>
        <w:t>nationality-diverse</w:t>
      </w:r>
      <w:r w:rsidR="004B27DD">
        <w:rPr>
          <w:lang w:val="en-US"/>
        </w:rPr>
        <w:t xml:space="preserve"> boards are more likely to focus on enhancing the firm’s environmental performance </w:t>
      </w:r>
      <w:r w:rsidR="004B27DD">
        <w:rPr>
          <w:lang w:val="en-US"/>
        </w:rPr>
        <w:fldChar w:fldCharType="begin"/>
      </w:r>
      <w:r w:rsidR="004B27DD">
        <w:rPr>
          <w:lang w:val="en-US"/>
        </w:rPr>
        <w:instrText xml:space="preserve"> ADDIN EN.CITE &lt;EndNote&gt;&lt;Cite&gt;&lt;Author&gt;Beji&lt;/Author&gt;&lt;Year&gt;2021&lt;/Year&gt;&lt;RecNum&gt;13&lt;/RecNum&gt;&lt;DisplayText&gt;(Beji et al., 2021)&lt;/DisplayText&gt;&lt;record&gt;&lt;rec-number&gt;13&lt;/rec-number&gt;&lt;foreign-keys&gt;&lt;key app="EN" db-id="wse99fzvz959wze5dwyxsvzzxz0zdarxd9rt" timestamp="1718347772"&gt;13&lt;/key&gt;&lt;/foreign-keys&gt;&lt;ref-type name="Journal Article"&gt;17&lt;/ref-type&gt;&lt;contributors&gt;&lt;authors&gt;&lt;author&gt;Beji, R.&lt;/author&gt;&lt;author&gt;Yousfi, O.&lt;/author&gt;&lt;author&gt;Loukil, N.&lt;/author&gt;&lt;author&gt;Omri, A.&lt;/author&gt;&lt;/authors&gt;&lt;/contributors&gt;&lt;titles&gt;&lt;title&gt;Board Diversity and Corporate Social Responsibility: Empirical Evidence from France&lt;/title&gt;&lt;secondary-title&gt;Journal of Business Ethics&lt;/secondary-title&gt;&lt;/titles&gt;&lt;periodical&gt;&lt;full-title&gt;Journal of Business Ethics&lt;/full-title&gt;&lt;/periodical&gt;&lt;pages&gt;133-155&lt;/pages&gt;&lt;volume&gt;173&lt;/volume&gt;&lt;number&gt;1&lt;/number&gt;&lt;dates&gt;&lt;year&gt;2021&lt;/year&gt;&lt;pub-dates&gt;&lt;date&gt;Sep&lt;/date&gt;&lt;/pub-dates&gt;&lt;/dates&gt;&lt;isbn&gt;0167-4544&lt;/isbn&gt;&lt;accession-num&gt;WOS:000531129600001&lt;/accession-num&gt;&lt;urls&gt;&lt;related-urls&gt;&lt;url&gt;&amp;lt;Go to ISI&amp;gt;://WOS:000531129600001&lt;/url&gt;&lt;/related-urls&gt;&lt;/urls&gt;&lt;electronic-resource-num&gt;10.1007/s10551-020-04522-4&lt;/electronic-resource-num&gt;&lt;/record&gt;&lt;/Cite&gt;&lt;/EndNote&gt;</w:instrText>
      </w:r>
      <w:r w:rsidR="004B27DD">
        <w:rPr>
          <w:lang w:val="en-US"/>
        </w:rPr>
        <w:fldChar w:fldCharType="separate"/>
      </w:r>
      <w:r w:rsidR="004B27DD">
        <w:rPr>
          <w:noProof/>
          <w:lang w:val="en-US"/>
        </w:rPr>
        <w:t>(Beji et al., 2021)</w:t>
      </w:r>
      <w:r w:rsidR="004B27DD">
        <w:rPr>
          <w:lang w:val="en-US"/>
        </w:rPr>
        <w:fldChar w:fldCharType="end"/>
      </w:r>
      <w:r w:rsidR="004B27DD">
        <w:rPr>
          <w:lang w:val="en-US"/>
        </w:rPr>
        <w:t xml:space="preserve">. However, research also indicates that the presence of different nationalities on boards might cause cross-cultural conflicts and problems in communication </w:t>
      </w:r>
      <w:r w:rsidR="004B27DD">
        <w:rPr>
          <w:lang w:val="en-US"/>
        </w:rPr>
        <w:fldChar w:fldCharType="begin"/>
      </w:r>
      <w:r w:rsidR="004B27DD">
        <w:rPr>
          <w:lang w:val="en-US"/>
        </w:rPr>
        <w:instrText xml:space="preserve"> ADDIN EN.CITE &lt;EndNote&gt;&lt;Cite&gt;&lt;Author&gt;Katmon&lt;/Author&gt;&lt;Year&gt;2019&lt;/Year&gt;&lt;RecNum&gt;16&lt;/RecNum&gt;&lt;DisplayText&gt;(Katmon et al., 2019)&lt;/DisplayText&gt;&lt;record&gt;&lt;rec-number&gt;16&lt;/rec-number&gt;&lt;foreign-keys&gt;&lt;key app="EN" db-id="wse99fzvz959wze5dwyxsvzzxz0zdarxd9rt" timestamp="1718347772"&gt;16&lt;/key&gt;&lt;/foreign-keys&gt;&lt;ref-type name="Journal Article"&gt;17&lt;/ref-type&gt;&lt;contributors&gt;&lt;authors&gt;&lt;author&gt;Katmon, N.&lt;/author&gt;&lt;author&gt;Mohamad, Z. Z.&lt;/author&gt;&lt;author&gt;Norwani, N. M.&lt;/author&gt;&lt;author&gt;Al Farooque, O.&lt;/author&gt;&lt;/authors&gt;&lt;/contributors&gt;&lt;titles&gt;&lt;title&gt;Comprehensive Board Diversity and Quality of Corporate Social Responsibility Disclosure: Evidence from an Emerging Market&lt;/title&gt;&lt;secondary-title&gt;Journal of Business Ethics&lt;/secondary-title&gt;&lt;/titles&gt;&lt;periodical&gt;&lt;full-title&gt;Journal of Business Ethics&lt;/full-title&gt;&lt;/periodical&gt;&lt;pages&gt;447-481&lt;/pages&gt;&lt;volume&gt;157&lt;/volume&gt;&lt;number&gt;2&lt;/number&gt;&lt;dates&gt;&lt;year&gt;2019&lt;/year&gt;&lt;pub-dates&gt;&lt;date&gt;Jun&lt;/date&gt;&lt;/pub-dates&gt;&lt;/dates&gt;&lt;isbn&gt;0167-4544&lt;/isbn&gt;&lt;accession-num&gt;WOS:000471194900010&lt;/accession-num&gt;&lt;urls&gt;&lt;related-urls&gt;&lt;url&gt;&amp;lt;Go to ISI&amp;gt;://WOS:000471194900010&lt;/url&gt;&lt;/related-urls&gt;&lt;/urls&gt;&lt;electronic-resource-num&gt;10.1007/s10551-017-3672-6&lt;/electronic-resource-num&gt;&lt;/record&gt;&lt;/Cite&gt;&lt;/EndNote&gt;</w:instrText>
      </w:r>
      <w:r w:rsidR="004B27DD">
        <w:rPr>
          <w:lang w:val="en-US"/>
        </w:rPr>
        <w:fldChar w:fldCharType="separate"/>
      </w:r>
      <w:r w:rsidR="004B27DD">
        <w:rPr>
          <w:noProof/>
          <w:lang w:val="en-US"/>
        </w:rPr>
        <w:t>(Katmon et al., 2019)</w:t>
      </w:r>
      <w:r w:rsidR="004B27DD">
        <w:rPr>
          <w:lang w:val="en-US"/>
        </w:rPr>
        <w:fldChar w:fldCharType="end"/>
      </w:r>
      <w:r w:rsidR="004B27DD">
        <w:rPr>
          <w:lang w:val="en-US"/>
        </w:rPr>
        <w:t xml:space="preserve"> and that the diversity in values and beliefs tends to trigger social categorization and disruptions in team dynamics </w:t>
      </w:r>
      <w:r w:rsidR="004B27DD">
        <w:rPr>
          <w:lang w:val="en-US"/>
        </w:rPr>
        <w:fldChar w:fldCharType="begin"/>
      </w:r>
      <w:r w:rsidR="004B27DD">
        <w:rPr>
          <w:lang w:val="en-US"/>
        </w:rPr>
        <w:instrText xml:space="preserve"> ADDIN EN.CITE &lt;EndNote&gt;&lt;Cite&gt;&lt;Author&gt;Chen&lt;/Author&gt;&lt;Year&gt;2024&lt;/Year&gt;&lt;RecNum&gt;1&lt;/RecNum&gt;&lt;DisplayText&gt;(Chen et al., 2024)&lt;/DisplayText&gt;&lt;record&gt;&lt;rec-number&gt;1&lt;/rec-number&gt;&lt;foreign-keys&gt;&lt;key app="EN" db-id="wse99fzvz959wze5dwyxsvzzxz0zdarxd9rt" timestamp="1718347772"&gt;1&lt;/key&gt;&lt;/foreign-keys&gt;&lt;ref-type name="Journal Article"&gt;17&lt;/ref-type&gt;&lt;contributors&gt;&lt;authors&gt;&lt;author&gt;Chen, G. L.&lt;/author&gt;&lt;author&gt;Hsu, P. H.&lt;/author&gt;&lt;author&gt;Lee, Y. T.&lt;/author&gt;&lt;author&gt;Mack, D. Z.&lt;/author&gt;&lt;/authors&gt;&lt;/contributors&gt;&lt;titles&gt;&lt;title&gt;How Deep-Level and Surface-Level Board Diversity, Formal and Informal Social Structures Affect Innovation&lt;/title&gt;&lt;secondary-title&gt;Journal of Management Studies&lt;/secondary-title&gt;&lt;/titles&gt;&lt;periodical&gt;&lt;full-title&gt;Journal of Management Studies&lt;/full-title&gt;&lt;/periodical&gt;&lt;dates&gt;&lt;year&gt;2024&lt;/year&gt;&lt;pub-dates&gt;&lt;date&gt;2024 Feb&lt;/date&gt;&lt;/pub-dates&gt;&lt;/dates&gt;&lt;isbn&gt;0022-2380&lt;/isbn&gt;&lt;accession-num&gt;WOS:001155331900001&lt;/accession-num&gt;&lt;urls&gt;&lt;related-urls&gt;&lt;url&gt;&amp;lt;Go to ISI&amp;gt;://WOS:001155331900001&lt;/url&gt;&lt;/related-urls&gt;&lt;/urls&gt;&lt;electronic-resource-num&gt;10.1111/joms.13040&lt;/electronic-resource-num&gt;&lt;/record&gt;&lt;/Cite&gt;&lt;/EndNote&gt;</w:instrText>
      </w:r>
      <w:r w:rsidR="004B27DD">
        <w:rPr>
          <w:lang w:val="en-US"/>
        </w:rPr>
        <w:fldChar w:fldCharType="separate"/>
      </w:r>
      <w:r w:rsidR="004B27DD">
        <w:rPr>
          <w:noProof/>
          <w:lang w:val="en-US"/>
        </w:rPr>
        <w:t>(Chen et al., 2024)</w:t>
      </w:r>
      <w:r w:rsidR="004B27DD">
        <w:rPr>
          <w:lang w:val="en-US"/>
        </w:rPr>
        <w:fldChar w:fldCharType="end"/>
      </w:r>
      <w:r w:rsidR="004B27DD">
        <w:rPr>
          <w:lang w:val="en-US"/>
        </w:rPr>
        <w:t>.</w:t>
      </w:r>
    </w:p>
    <w:p w14:paraId="4FBA6E35" w14:textId="519F09A1" w:rsidR="004B27DD" w:rsidRDefault="004B27DD" w:rsidP="009764FE">
      <w:pPr>
        <w:pStyle w:val="Geenafstand"/>
        <w:spacing w:line="360" w:lineRule="auto"/>
        <w:ind w:firstLine="720"/>
        <w:rPr>
          <w:lang w:val="en-US"/>
        </w:rPr>
      </w:pPr>
      <w:r>
        <w:rPr>
          <w:lang w:val="en-US"/>
        </w:rPr>
        <w:t xml:space="preserve">Considering research on the influence of age, gender, and nationality diversity on environmental innovation, most literature indicates positive effects. Only a few studies point towards negative consequences due to problems in communication and group conflict </w:t>
      </w:r>
      <w:r w:rsidR="00467191">
        <w:rPr>
          <w:lang w:val="en-US"/>
        </w:rPr>
        <w:fldChar w:fldCharType="begin"/>
      </w:r>
      <w:r w:rsidR="00467191">
        <w:rPr>
          <w:lang w:val="en-US"/>
        </w:rPr>
        <w:instrText xml:space="preserve"> ADDIN EN.CITE &lt;EndNote&gt;&lt;Cite&gt;&lt;Author&gt;Katmon&lt;/Author&gt;&lt;Year&gt;2019&lt;/Year&gt;&lt;RecNum&gt;16&lt;/RecNum&gt;&lt;Prefix&gt;e.g. &lt;/Prefix&gt;&lt;DisplayText&gt;(e.g. Katmon et al., 2019)&lt;/DisplayText&gt;&lt;record&gt;&lt;rec-number&gt;16&lt;/rec-number&gt;&lt;foreign-keys&gt;&lt;key app="EN" db-id="wse99fzvz959wze5dwyxsvzzxz0zdarxd9rt" timestamp="1718347772"&gt;16&lt;/key&gt;&lt;/foreign-keys&gt;&lt;ref-type name="Journal Article"&gt;17&lt;/ref-type&gt;&lt;contributors&gt;&lt;authors&gt;&lt;author&gt;Katmon, N.&lt;/author&gt;&lt;author&gt;Mohamad, Z. Z.&lt;/author&gt;&lt;author&gt;Norwani, N. M.&lt;/author&gt;&lt;author&gt;Al Farooque, O.&lt;/author&gt;&lt;/authors&gt;&lt;/contributors&gt;&lt;titles&gt;&lt;title&gt;Comprehensive Board Diversity and Quality of Corporate Social Responsibility Disclosure: Evidence from an Emerging Market&lt;/title&gt;&lt;secondary-title&gt;Journal of Business Ethics&lt;/secondary-title&gt;&lt;/titles&gt;&lt;periodical&gt;&lt;full-title&gt;Journal of Business Ethics&lt;/full-title&gt;&lt;/periodical&gt;&lt;pages&gt;447-481&lt;/pages&gt;&lt;volume&gt;157&lt;/volume&gt;&lt;number&gt;2&lt;/number&gt;&lt;dates&gt;&lt;year&gt;2019&lt;/year&gt;&lt;pub-dates&gt;&lt;date&gt;Jun&lt;/date&gt;&lt;/pub-dates&gt;&lt;/dates&gt;&lt;isbn&gt;0167-4544&lt;/isbn&gt;&lt;accession-num&gt;WOS:000471194900010&lt;/accession-num&gt;&lt;urls&gt;&lt;related-urls&gt;&lt;url&gt;&amp;lt;Go to ISI&amp;gt;://WOS:000471194900010&lt;/url&gt;&lt;/related-urls&gt;&lt;/urls&gt;&lt;electronic-resource-num&gt;10.1007/s10551-017-3672-6&lt;/electronic-resource-num&gt;&lt;/record&gt;&lt;/Cite&gt;&lt;/EndNote&gt;</w:instrText>
      </w:r>
      <w:r w:rsidR="00467191">
        <w:rPr>
          <w:lang w:val="en-US"/>
        </w:rPr>
        <w:fldChar w:fldCharType="separate"/>
      </w:r>
      <w:r w:rsidR="00467191">
        <w:rPr>
          <w:noProof/>
          <w:lang w:val="en-US"/>
        </w:rPr>
        <w:t>(e.g. Katmon et al., 2019)</w:t>
      </w:r>
      <w:r w:rsidR="00467191">
        <w:rPr>
          <w:lang w:val="en-US"/>
        </w:rPr>
        <w:fldChar w:fldCharType="end"/>
      </w:r>
      <w:r>
        <w:rPr>
          <w:lang w:val="en-US"/>
        </w:rPr>
        <w:t xml:space="preserve">. </w:t>
      </w:r>
    </w:p>
    <w:p w14:paraId="6EDC9F74" w14:textId="2E130C94" w:rsidR="009764FE" w:rsidRPr="0093790B" w:rsidRDefault="009764FE" w:rsidP="009764FE">
      <w:pPr>
        <w:spacing w:line="360" w:lineRule="auto"/>
        <w:ind w:firstLine="720"/>
        <w:rPr>
          <w:lang w:val="en-US"/>
        </w:rPr>
      </w:pPr>
      <w:r>
        <w:rPr>
          <w:lang w:val="en-US"/>
        </w:rPr>
        <w:t xml:space="preserve">Extant literature </w:t>
      </w:r>
      <w:r w:rsidR="001A19CA">
        <w:rPr>
          <w:lang w:val="en-US"/>
        </w:rPr>
        <w:t xml:space="preserve">on heterogeneity in combined demographics </w:t>
      </w:r>
      <w:r w:rsidR="00A95C0E">
        <w:rPr>
          <w:lang w:val="en-US"/>
        </w:rPr>
        <w:t xml:space="preserve">such </w:t>
      </w:r>
      <w:r w:rsidR="001A19CA">
        <w:rPr>
          <w:lang w:val="en-US"/>
        </w:rPr>
        <w:t>as age, gender, and nationality</w:t>
      </w:r>
      <w:r>
        <w:rPr>
          <w:lang w:val="en-US"/>
        </w:rPr>
        <w:t xml:space="preserve">, referred to as surface-level board diversity, has largely reached the consensus that heterogeneity in primary characteristics is a double-edged sword, leading to both positive and negative consequences on innovation. </w:t>
      </w:r>
      <w:r w:rsidR="00E675A1">
        <w:rPr>
          <w:lang w:val="en-US"/>
        </w:rPr>
        <w:t xml:space="preserve">On the </w:t>
      </w:r>
      <w:r>
        <w:rPr>
          <w:lang w:val="en-US"/>
        </w:rPr>
        <w:t xml:space="preserve">one hand, diversity in demographics is associated with </w:t>
      </w:r>
      <w:r w:rsidR="00E675A1">
        <w:rPr>
          <w:lang w:val="en-US"/>
        </w:rPr>
        <w:t xml:space="preserve">a </w:t>
      </w:r>
      <w:r>
        <w:rPr>
          <w:lang w:val="en-US"/>
        </w:rPr>
        <w:t xml:space="preserve">greater ability to protect stakeholders’ interests </w:t>
      </w:r>
      <w:r w:rsidR="000A40DF">
        <w:rPr>
          <w:lang w:val="en-US"/>
        </w:rPr>
        <w:fldChar w:fldCharType="begin">
          <w:fldData xml:space="preserve">PEVuZE5vdGU+PENpdGU+PEF1dGhvcj5KYWluPC9BdXRob3I+PFllYXI+MjAxNjwvWWVhcj48UmVj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=
</w:fldData>
        </w:fldChar>
      </w:r>
      <w:r w:rsidR="000A40DF">
        <w:rPr>
          <w:lang w:val="en-US"/>
        </w:rPr>
        <w:instrText xml:space="preserve"> ADDIN EN.CITE </w:instrText>
      </w:r>
      <w:r w:rsidR="000A40DF">
        <w:rPr>
          <w:lang w:val="en-US"/>
        </w:rPr>
        <w:fldChar w:fldCharType="begin">
          <w:fldData xml:space="preserve">PEVuZE5vdGU+PENpdGU+PEF1dGhvcj5KYWluPC9BdXRob3I+PFllYXI+MjAxNjwvWWVhcj48UmVj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=
</w:fldData>
        </w:fldChar>
      </w:r>
      <w:r w:rsidR="000A40DF">
        <w:rPr>
          <w:lang w:val="en-US"/>
        </w:rPr>
        <w:instrText xml:space="preserve"> ADDIN EN.CITE.DATA </w:instrText>
      </w:r>
      <w:r w:rsidR="000A40DF">
        <w:rPr>
          <w:lang w:val="en-US"/>
        </w:rPr>
      </w:r>
      <w:r w:rsidR="000A40DF">
        <w:rPr>
          <w:lang w:val="en-US"/>
        </w:rPr>
        <w:fldChar w:fldCharType="end"/>
      </w:r>
      <w:r w:rsidR="000A40DF">
        <w:rPr>
          <w:lang w:val="en-US"/>
        </w:rPr>
      </w:r>
      <w:r w:rsidR="000A40DF">
        <w:rPr>
          <w:lang w:val="en-US"/>
        </w:rPr>
        <w:fldChar w:fldCharType="separate"/>
      </w:r>
      <w:r w:rsidR="000A40DF">
        <w:rPr>
          <w:noProof/>
          <w:lang w:val="en-US"/>
        </w:rPr>
        <w:t>(Hill &amp; Jones, 1992; Jain &amp; Jamali, 2016)</w:t>
      </w:r>
      <w:r w:rsidR="000A40DF">
        <w:rPr>
          <w:lang w:val="en-US"/>
        </w:rPr>
        <w:fldChar w:fldCharType="end"/>
      </w:r>
      <w:r w:rsidR="003E5AB1">
        <w:rPr>
          <w:lang w:val="en-US"/>
        </w:rPr>
        <w:t xml:space="preserve"> and </w:t>
      </w:r>
      <w:r>
        <w:rPr>
          <w:lang w:val="en-US"/>
        </w:rPr>
        <w:t>to provide access to critical resources that are needed for environmental innovation projects</w:t>
      </w:r>
      <w:r w:rsidR="003E5AB1">
        <w:rPr>
          <w:lang w:val="en-US"/>
        </w:rPr>
        <w:t xml:space="preserve"> (Nadeem, 2020)</w:t>
      </w:r>
      <w:r>
        <w:rPr>
          <w:lang w:val="en-US"/>
        </w:rPr>
        <w:t xml:space="preserve">. Furthermore, diverse boards are linked to information availability to encourage creativity, which is vital to environmental innovation </w:t>
      </w:r>
      <w:r>
        <w:rPr>
          <w:lang w:val="en-US"/>
        </w:rPr>
        <w:fldChar w:fldCharType="begin"/>
      </w:r>
      <w:r>
        <w:rPr>
          <w:lang w:val="en-US"/>
        </w:rPr>
        <w:instrText xml:space="preserve"> ADDIN EN.CITE &lt;EndNote&gt;&lt;Cite&gt;&lt;Author&gt;Chamorro-Premuzic&lt;/Author&gt;&lt;Year&gt;2017&lt;/Year&gt;&lt;RecNum&gt;7&lt;/RecNum&gt;&lt;DisplayText&gt;(Chamorro-Premuzic, 2017)&lt;/DisplayText&gt;&lt;record&gt;&lt;rec-number&gt;7&lt;/rec-number&gt;&lt;foreign-keys&gt;&lt;key app="EN" db-id="pzspezxwne9s5geva0pxsrw79p5zfpe2ztas" timestamp="1718301642"&gt;7&lt;/key&gt;&lt;/foreign-keys&gt;&lt;ref-type name="Electronic Article"&gt;43&lt;/ref-type&gt;&lt;contributors&gt;&lt;authors&gt;&lt;author&gt;Chamorro-Premuzic, Tomas&lt;/author&gt;&lt;/authors&gt;&lt;/contributors&gt;&lt;titles&gt;&lt;title&gt;Does Diversity Actually Increase Creativity?&lt;/title&gt;&lt;/titles&gt;&lt;dates&gt;&lt;year&gt;2017&lt;/year&gt;&lt;pub-dates&gt;&lt;date&gt;24/03/2024&lt;/date&gt;&lt;/pub-dates&gt;&lt;/dates&gt;&lt;publisher&gt;Harvard Business Review&lt;/publisher&gt;&lt;urls&gt;&lt;related-urls&gt;&lt;url&gt;https://hbr.org/2017/06/does-diversity-actually-increase-creativity&lt;/url&gt;&lt;/related-urls&gt;&lt;/urls&gt;&lt;/record&gt;&lt;/Cite&gt;&lt;/EndNote&gt;</w:instrText>
      </w:r>
      <w:r>
        <w:rPr>
          <w:lang w:val="en-US"/>
        </w:rPr>
        <w:fldChar w:fldCharType="separate"/>
      </w:r>
      <w:r>
        <w:rPr>
          <w:noProof/>
          <w:lang w:val="en-US"/>
        </w:rPr>
        <w:t>(Chamorro-Premuzic, 2017)</w:t>
      </w:r>
      <w:r>
        <w:rPr>
          <w:lang w:val="en-US"/>
        </w:rPr>
        <w:fldChar w:fldCharType="end"/>
      </w:r>
      <w:r>
        <w:rPr>
          <w:lang w:val="en-US"/>
        </w:rPr>
        <w:t xml:space="preserve">. </w:t>
      </w:r>
      <w:r>
        <w:rPr>
          <w:lang w:val="en-US"/>
        </w:rPr>
        <w:fldChar w:fldCharType="begin"/>
      </w:r>
      <w:r>
        <w:rPr>
          <w:lang w:val="en-US"/>
        </w:rPr>
        <w:instrText xml:space="preserve"> ADDIN EN.CITE &lt;EndNote&gt;&lt;Cite AuthorYear="1"&gt;&lt;Author&gt;Miller&lt;/Author&gt;&lt;Year&gt;2009&lt;/Year&gt;&lt;RecNum&gt;41&lt;/RecNum&gt;&lt;DisplayText&gt;Miller and Triana (2009)&lt;/DisplayText&gt;&lt;record&gt;&lt;rec-number&gt;41&lt;/rec-number&gt;&lt;foreign-keys&gt;&lt;key app="EN" db-id="wse99fzvz959wze5dwyxsvzzxz0zdarxd9rt" timestamp="1718347772"&gt;41&lt;/key&gt;&lt;/foreign-keys&gt;&lt;ref-type name="Journal Article"&gt;17&lt;/ref-type&gt;&lt;contributors&gt;&lt;authors&gt;&lt;author&gt;Miller, T.&lt;/author&gt;&lt;author&gt;Triana, M. D.&lt;/author&gt;&lt;/authors&gt;&lt;/contributors&gt;&lt;titles&gt;&lt;title&gt;Demographic Diversity in the Boardroom: Mediators of the Board Diversity-Firm Performance Relationship&lt;/title&gt;&lt;secondary-title&gt;Journal of Management Studies&lt;/secondary-title&gt;&lt;/titles&gt;&lt;periodical&gt;&lt;full-title&gt;Journal of Management Studies&lt;/full-title&gt;&lt;/periodical&gt;&lt;pages&gt;755-786&lt;/pages&gt;&lt;volume&gt;46&lt;/volume&gt;&lt;number&gt;5&lt;/number&gt;&lt;dates&gt;&lt;year&gt;2009&lt;/year&gt;&lt;pub-dates&gt;&lt;date&gt;Jul&lt;/date&gt;&lt;/pub-dates&gt;&lt;/dates&gt;&lt;isbn&gt;0022-2380&lt;/isbn&gt;&lt;accession-num&gt;WOS:000266426300002&lt;/accession-num&gt;&lt;urls&gt;&lt;related-urls&gt;&lt;url&gt;&amp;lt;Go to ISI&amp;gt;://WOS:000266426300002&lt;/url&gt;&lt;/related-urls&gt;&lt;/urls&gt;&lt;electronic-resource-num&gt;10.1111/j.1467-6486.2009.00839.x&lt;/electronic-resource-num&gt;&lt;/record&gt;&lt;/Cite&gt;&lt;/EndNote&gt;</w:instrText>
      </w:r>
      <w:r>
        <w:rPr>
          <w:lang w:val="en-US"/>
        </w:rPr>
        <w:fldChar w:fldCharType="separate"/>
      </w:r>
      <w:r>
        <w:rPr>
          <w:noProof/>
          <w:lang w:val="en-US"/>
        </w:rPr>
        <w:t>Miller and Triana (2009)</w:t>
      </w:r>
      <w:r>
        <w:rPr>
          <w:lang w:val="en-US"/>
        </w:rPr>
        <w:fldChar w:fldCharType="end"/>
      </w:r>
      <w:r>
        <w:rPr>
          <w:lang w:val="en-US"/>
        </w:rPr>
        <w:t xml:space="preserve"> find that variety in primary characteristics provides the board with different opinions and perspectives, and therefore such boards are more innovative </w:t>
      </w:r>
      <w:r>
        <w:rPr>
          <w:lang w:val="en-US"/>
        </w:rPr>
        <w:fldChar w:fldCharType="begin"/>
      </w:r>
      <w:r>
        <w:rPr>
          <w:lang w:val="en-US"/>
        </w:rPr>
        <w:instrText xml:space="preserve"> ADDIN EN.CITE &lt;EndNote&gt;&lt;Cite&gt;&lt;Author&gt;Miller&lt;/Author&gt;&lt;Year&gt;2009&lt;/Year&gt;&lt;RecNum&gt;41&lt;/RecNum&gt;&lt;DisplayText&gt;(Miller &amp;amp; Triana, 2009)&lt;/DisplayText&gt;&lt;record&gt;&lt;rec-number&gt;41&lt;/rec-number&gt;&lt;foreign-keys&gt;&lt;key app="EN" db-id="wse99fzvz959wze5dwyxsvzzxz0zdarxd9rt" timestamp="1718347772"&gt;41&lt;/key&gt;&lt;/foreign-keys&gt;&lt;ref-type name="Journal Article"&gt;17&lt;/ref-type&gt;&lt;contributors&gt;&lt;authors&gt;&lt;author&gt;Miller, T.&lt;/author&gt;&lt;author&gt;Triana, M. D.&lt;/author&gt;&lt;/authors&gt;&lt;/contributors&gt;&lt;titles&gt;&lt;title&gt;Demographic Diversity in the Boardroom: Mediators of the Board Diversity-Firm Performance Relationship&lt;/title&gt;&lt;secondary-title&gt;Journal of Management Studies&lt;/secondary-title&gt;&lt;/titles&gt;&lt;periodical&gt;&lt;full-title&gt;Journal of Management Studies&lt;/full-title&gt;&lt;/periodical&gt;&lt;pages&gt;755-786&lt;/pages&gt;&lt;volume&gt;46&lt;/volume&gt;&lt;number&gt;5&lt;/number&gt;&lt;dates&gt;&lt;year&gt;2009&lt;/year&gt;&lt;pub-dates&gt;&lt;date&gt;Jul&lt;/date&gt;&lt;/pub-dates&gt;&lt;/dates&gt;&lt;isbn&gt;0022-2380&lt;/isbn&gt;&lt;accession-num&gt;WOS:000266426300002&lt;/accession-num&gt;&lt;urls&gt;&lt;related-urls&gt;&lt;url&gt;&amp;lt;Go to ISI&amp;gt;://WOS:000266426300002&lt;/url&gt;&lt;/related-urls&gt;&lt;/urls&gt;&lt;electronic-resource-num&gt;10.1111/j.1467-6486.2009.00839.x&lt;/electronic-resource-num&gt;&lt;/record&gt;&lt;/Cite&gt;&lt;/EndNote&gt;</w:instrText>
      </w:r>
      <w:r>
        <w:rPr>
          <w:lang w:val="en-US"/>
        </w:rPr>
        <w:fldChar w:fldCharType="separate"/>
      </w:r>
      <w:r>
        <w:rPr>
          <w:noProof/>
          <w:lang w:val="en-US"/>
        </w:rPr>
        <w:t>(Miller &amp; Triana, 2009)</w:t>
      </w:r>
      <w:r>
        <w:rPr>
          <w:lang w:val="en-US"/>
        </w:rPr>
        <w:fldChar w:fldCharType="end"/>
      </w:r>
      <w:r>
        <w:rPr>
          <w:lang w:val="en-US"/>
        </w:rPr>
        <w:t xml:space="preserve">. </w:t>
      </w:r>
      <w:r w:rsidR="00A95C0E">
        <w:rPr>
          <w:lang w:val="en-US"/>
        </w:rPr>
        <w:t>On</w:t>
      </w:r>
      <w:r>
        <w:rPr>
          <w:lang w:val="en-US"/>
        </w:rPr>
        <w:t xml:space="preserve"> the other hand, diversity in board demographics is associated with negative consequences, particularly linked to social conflict and reduced group harmony. Some studies indicate that high diversity in surface-level characteristics is likely to cause social categorization </w:t>
      </w:r>
      <w:r>
        <w:rPr>
          <w:lang w:val="en-US"/>
        </w:rPr>
        <w:fldChar w:fldCharType="begin"/>
      </w:r>
      <w:r>
        <w:rPr>
          <w:lang w:val="en-US"/>
        </w:rPr>
        <w:instrText xml:space="preserve"> ADDIN EN.CITE &lt;EndNote&gt;&lt;Cite&gt;&lt;Author&gt;Srikanth&lt;/Author&gt;&lt;Year&gt;2016&lt;/Year&gt;&lt;RecNum&gt;29&lt;/RecNum&gt;&lt;Prefix&gt;e.g. &lt;/Prefix&gt;&lt;DisplayText&gt;(e.g. Srikanth et al., 2016)&lt;/DisplayText&gt;&lt;record&gt;&lt;rec-number&gt;29&lt;/rec-number&gt;&lt;foreign-keys&gt;&lt;key app="EN" db-id="wse99fzvz959wze5dwyxsvzzxz0zdarxd9rt" timestamp="1718347772"&gt;29&lt;/key&gt;&lt;/foreign-keys&gt;&lt;ref-type name="Journal Article"&gt;17&lt;/ref-type&gt;&lt;contributors&gt;&lt;authors&gt;&lt;author&gt;Srikanth, K.&lt;/author&gt;&lt;author&gt;Harvey, S.&lt;/author&gt;&lt;author&gt;Peterson, R.&lt;/author&gt;&lt;/authors&gt;&lt;/contributors&gt;&lt;titles&gt;&lt;title&gt;A Dynamic Perspective on Diverse Teams: Moving from the Dual-Process Model to a Dynamic Coordination-based Model of Diverse Team Performance&lt;/title&gt;&lt;secondary-title&gt;Academy of Management Annals&lt;/secondary-title&gt;&lt;/titles&gt;&lt;periodical&gt;&lt;full-title&gt;Academy of Management Annals&lt;/full-title&gt;&lt;/periodical&gt;&lt;pages&gt;453-493&lt;/pages&gt;&lt;volume&gt;10&lt;/volume&gt;&lt;number&gt;1&lt;/number&gt;&lt;dates&gt;&lt;year&gt;2016&lt;/year&gt;&lt;/dates&gt;&lt;isbn&gt;1941-6520&lt;/isbn&gt;&lt;accession-num&gt;WOS:000377097300009&lt;/accession-num&gt;&lt;urls&gt;&lt;related-urls&gt;&lt;url&gt;&amp;lt;Go to ISI&amp;gt;://WOS:000377097300009&lt;/url&gt;&lt;/related-urls&gt;&lt;/urls&gt;&lt;electronic-resource-num&gt;10.1080/19416520.2016.1120973&lt;/electronic-resource-num&gt;&lt;/record&gt;&lt;/Cite&gt;&lt;/EndNote&gt;</w:instrText>
      </w:r>
      <w:r>
        <w:rPr>
          <w:lang w:val="en-US"/>
        </w:rPr>
        <w:fldChar w:fldCharType="separate"/>
      </w:r>
      <w:r>
        <w:rPr>
          <w:noProof/>
          <w:lang w:val="en-US"/>
        </w:rPr>
        <w:t>(e.g. Srikanth et al., 2016)</w:t>
      </w:r>
      <w:r>
        <w:rPr>
          <w:lang w:val="en-US"/>
        </w:rPr>
        <w:fldChar w:fldCharType="end"/>
      </w:r>
      <w:r>
        <w:rPr>
          <w:lang w:val="en-US"/>
        </w:rPr>
        <w:t xml:space="preserve">, reducing a team’s effectiveness. In addition, </w:t>
      </w:r>
      <w:r>
        <w:rPr>
          <w:lang w:val="en-US"/>
        </w:rPr>
        <w:fldChar w:fldCharType="begin"/>
      </w:r>
      <w:r>
        <w:rPr>
          <w:lang w:val="en-US"/>
        </w:rPr>
        <w:instrText xml:space="preserve"> ADDIN EN.CITE &lt;EndNote&gt;&lt;Cite AuthorYear="1"&gt;&lt;Author&gt;Chen&lt;/Author&gt;&lt;Year&gt;2024&lt;/Year&gt;&lt;RecNum&gt;1&lt;/RecNum&gt;&lt;DisplayText&gt;Chen et al. (2024)&lt;/DisplayText&gt;&lt;record&gt;&lt;rec-number&gt;1&lt;/rec-number&gt;&lt;foreign-keys&gt;&lt;key app="EN" db-id="wse99fzvz959wze5dwyxsvzzxz0zdarxd9rt" timestamp="1718347772"&gt;1&lt;/key&gt;&lt;/foreign-keys&gt;&lt;ref-type name="Journal Article"&gt;17&lt;/ref-type&gt;&lt;contributors&gt;&lt;authors&gt;&lt;author&gt;Chen, G. L.&lt;/author&gt;&lt;author&gt;Hsu, P. H.&lt;/author&gt;&lt;author&gt;Lee, Y. T.&lt;/author&gt;&lt;author&gt;Mack, D. Z.&lt;/author&gt;&lt;/authors&gt;&lt;/contributors&gt;&lt;titles&gt;&lt;title&gt;How Deep-Level and Surface-Level Board Diversity, Formal and Informal Social Structures Affect Innovation&lt;/title&gt;&lt;secondary-title&gt;Journal of Management Studies&lt;/secondary-title&gt;&lt;/titles&gt;&lt;periodical&gt;&lt;full-title&gt;Journal of Management Studies&lt;/full-title&gt;&lt;/periodical&gt;&lt;dates&gt;&lt;year&gt;2024&lt;/year&gt;&lt;pub-dates&gt;&lt;date&gt;2024 Feb&lt;/date&gt;&lt;/pub-dates&gt;&lt;/dates&gt;&lt;isbn&gt;0022-2380&lt;/isbn&gt;&lt;accession-num&gt;WOS:001155331900001&lt;/accession-num&gt;&lt;urls&gt;&lt;related-urls&gt;&lt;url&gt;&amp;lt;Go to ISI&amp;gt;://WOS:001155331900001&lt;/url&gt;&lt;/related-urls&gt;&lt;/urls&gt;&lt;electronic-resource-num&gt;10.1111/joms.13040&lt;/electronic-resource-num&gt;&lt;/record&gt;&lt;/Cite&gt;&lt;/EndNote&gt;</w:instrText>
      </w:r>
      <w:r>
        <w:rPr>
          <w:lang w:val="en-US"/>
        </w:rPr>
        <w:fldChar w:fldCharType="separate"/>
      </w:r>
      <w:r>
        <w:rPr>
          <w:noProof/>
          <w:lang w:val="en-US"/>
        </w:rPr>
        <w:t>Chen et al. (2024)</w:t>
      </w:r>
      <w:r>
        <w:rPr>
          <w:lang w:val="en-US"/>
        </w:rPr>
        <w:fldChar w:fldCharType="end"/>
      </w:r>
      <w:r>
        <w:rPr>
          <w:lang w:val="en-US"/>
        </w:rPr>
        <w:t xml:space="preserve"> find that diversity in primary board characteristics hampers </w:t>
      </w:r>
      <w:r w:rsidR="002661BC">
        <w:rPr>
          <w:lang w:val="en-US"/>
        </w:rPr>
        <w:t>innovation due to reduced board effectiveness in performing its monitoring, advising, and resource provision tasks.</w:t>
      </w:r>
    </w:p>
    <w:p w14:paraId="5686707E" w14:textId="36A21953" w:rsidR="007254AC" w:rsidRDefault="002661BC" w:rsidP="002661BC">
      <w:pPr>
        <w:spacing w:line="360" w:lineRule="auto"/>
        <w:ind w:firstLine="720"/>
        <w:rPr>
          <w:lang w:val="en-US"/>
        </w:rPr>
      </w:pPr>
      <w:r>
        <w:rPr>
          <w:lang w:val="en-US"/>
        </w:rPr>
        <w:t>F</w:t>
      </w:r>
      <w:r w:rsidR="009764FE">
        <w:rPr>
          <w:lang w:val="en-US"/>
        </w:rPr>
        <w:t xml:space="preserve">indings on the </w:t>
      </w:r>
      <w:r>
        <w:rPr>
          <w:lang w:val="en-US"/>
        </w:rPr>
        <w:t>influence</w:t>
      </w:r>
      <w:r w:rsidR="009764FE">
        <w:rPr>
          <w:lang w:val="en-US"/>
        </w:rPr>
        <w:t xml:space="preserve"> of surface-level board diversity on innovation are somewhat inconclusive</w:t>
      </w:r>
      <w:r>
        <w:rPr>
          <w:lang w:val="en-US"/>
        </w:rPr>
        <w:t xml:space="preserve">. The different findings by the discussed studies are likely to be explained by the differences in conventional and environmental innovation. However, there is no study yet that explains the influence of surface-level board diversity on shifting the firm’s innovative direction from conventional innovation toward environmental innovation. </w:t>
      </w:r>
    </w:p>
    <w:p w14:paraId="2E0C6676" w14:textId="2CC39A61" w:rsidR="00F200D5" w:rsidRDefault="00F200D5" w:rsidP="00F200D5">
      <w:pPr>
        <w:pStyle w:val="Geenafstand"/>
        <w:rPr>
          <w:lang w:val="en-US"/>
        </w:rPr>
      </w:pPr>
    </w:p>
    <w:p w14:paraId="5FE2133E" w14:textId="77777777" w:rsidR="001D54E3" w:rsidRDefault="001D54E3" w:rsidP="00F200D5">
      <w:pPr>
        <w:pStyle w:val="Geenafstand"/>
        <w:rPr>
          <w:lang w:val="en-US"/>
        </w:rPr>
      </w:pPr>
    </w:p>
    <w:p w14:paraId="11F8D225" w14:textId="77777777" w:rsidR="001D54E3" w:rsidRDefault="001D54E3" w:rsidP="00F200D5">
      <w:pPr>
        <w:pStyle w:val="Geenafstand"/>
        <w:rPr>
          <w:lang w:val="en-US"/>
        </w:rPr>
      </w:pPr>
    </w:p>
    <w:p w14:paraId="26CCAA1E" w14:textId="77777777" w:rsidR="001D54E3" w:rsidRDefault="001D54E3" w:rsidP="00F200D5">
      <w:pPr>
        <w:pStyle w:val="Geenafstand"/>
        <w:rPr>
          <w:lang w:val="en-US"/>
        </w:rPr>
      </w:pPr>
    </w:p>
    <w:p w14:paraId="67BCCD38" w14:textId="77777777" w:rsidR="001D54E3" w:rsidRDefault="001D54E3" w:rsidP="00F200D5">
      <w:pPr>
        <w:pStyle w:val="Geenafstand"/>
        <w:rPr>
          <w:lang w:val="en-US"/>
        </w:rPr>
      </w:pPr>
    </w:p>
    <w:p w14:paraId="30B714DC" w14:textId="77777777" w:rsidR="00F200D5" w:rsidRDefault="00F200D5" w:rsidP="00F200D5">
      <w:pPr>
        <w:pStyle w:val="Geenafstand"/>
        <w:rPr>
          <w:lang w:val="en-US"/>
        </w:rPr>
      </w:pPr>
    </w:p>
    <w:p w14:paraId="1BE41DE7" w14:textId="77777777" w:rsidR="00E608E4" w:rsidRPr="00F200D5" w:rsidRDefault="00E608E4" w:rsidP="00F200D5">
      <w:pPr>
        <w:pStyle w:val="Geenafstand"/>
        <w:rPr>
          <w:lang w:val="en-US"/>
        </w:rPr>
      </w:pPr>
    </w:p>
    <w:p w14:paraId="5CD66689" w14:textId="4CA98037" w:rsidR="00F472F8" w:rsidRDefault="002036CD" w:rsidP="00E4301B">
      <w:pPr>
        <w:pStyle w:val="Kop3"/>
        <w:rPr>
          <w:lang w:val="en-US"/>
        </w:rPr>
      </w:pPr>
      <w:bookmarkStart w:id="9" w:name="_Toc169695600"/>
      <w:r w:rsidRPr="002036CD">
        <w:rPr>
          <w:lang w:val="en-US"/>
        </w:rPr>
        <w:lastRenderedPageBreak/>
        <w:t xml:space="preserve">2.1.4. </w:t>
      </w:r>
      <w:r w:rsidR="008C6BC3" w:rsidRPr="002036CD">
        <w:rPr>
          <w:lang w:val="en-US"/>
        </w:rPr>
        <w:t xml:space="preserve">Board composition: </w:t>
      </w:r>
      <w:r w:rsidR="00BE3F39" w:rsidRPr="002036CD">
        <w:rPr>
          <w:lang w:val="en-US"/>
        </w:rPr>
        <w:t>Board tenure</w:t>
      </w:r>
      <w:bookmarkEnd w:id="9"/>
    </w:p>
    <w:p w14:paraId="6ACDE1AA" w14:textId="77777777" w:rsidR="007254AC" w:rsidRPr="007254AC" w:rsidRDefault="007254AC" w:rsidP="007254AC">
      <w:pPr>
        <w:pStyle w:val="Geenafstand"/>
        <w:rPr>
          <w:lang w:val="en-US"/>
        </w:rPr>
      </w:pPr>
    </w:p>
    <w:p w14:paraId="7C71E030" w14:textId="6F82491A" w:rsidR="00264300" w:rsidRDefault="00814FB8" w:rsidP="00BF2DAD">
      <w:pPr>
        <w:spacing w:line="360" w:lineRule="auto"/>
        <w:ind w:firstLine="720"/>
        <w:rPr>
          <w:lang w:val="en-US"/>
        </w:rPr>
      </w:pPr>
      <w:r>
        <w:rPr>
          <w:lang w:val="en-US"/>
        </w:rPr>
        <w:t xml:space="preserve">Knowledge coming from primary board characteristics </w:t>
      </w:r>
      <w:r w:rsidR="006B1E77">
        <w:rPr>
          <w:lang w:val="en-US"/>
        </w:rPr>
        <w:t xml:space="preserve">often comes from </w:t>
      </w:r>
      <w:r w:rsidR="00E316E2">
        <w:rPr>
          <w:lang w:val="en-US"/>
        </w:rPr>
        <w:t>education</w:t>
      </w:r>
      <w:r w:rsidR="00E10CAA">
        <w:rPr>
          <w:lang w:val="en-US"/>
        </w:rPr>
        <w:t>al sources</w:t>
      </w:r>
      <w:r w:rsidR="00E316E2">
        <w:rPr>
          <w:lang w:val="en-US"/>
        </w:rPr>
        <w:t>,</w:t>
      </w:r>
      <w:r w:rsidR="00163951">
        <w:rPr>
          <w:lang w:val="en-US"/>
        </w:rPr>
        <w:t xml:space="preserve"> </w:t>
      </w:r>
      <w:r w:rsidR="00B80C49">
        <w:rPr>
          <w:lang w:val="en-US"/>
        </w:rPr>
        <w:t>regional networks,</w:t>
      </w:r>
      <w:r w:rsidR="00506547">
        <w:rPr>
          <w:lang w:val="en-US"/>
        </w:rPr>
        <w:t xml:space="preserve"> </w:t>
      </w:r>
      <w:r w:rsidR="002B0CC8">
        <w:rPr>
          <w:lang w:val="en-US"/>
        </w:rPr>
        <w:t>an</w:t>
      </w:r>
      <w:r w:rsidR="00BB3EB5">
        <w:rPr>
          <w:lang w:val="en-US"/>
        </w:rPr>
        <w:t xml:space="preserve">d although such knowledge is critical, </w:t>
      </w:r>
      <w:r w:rsidR="001E6E49">
        <w:rPr>
          <w:lang w:val="en-US"/>
        </w:rPr>
        <w:t xml:space="preserve">it is often available in the market and </w:t>
      </w:r>
      <w:r w:rsidR="00010F81">
        <w:rPr>
          <w:lang w:val="en-US"/>
        </w:rPr>
        <w:t xml:space="preserve">less specialized to the firm </w:t>
      </w:r>
      <w:r w:rsidR="000A40DF">
        <w:rPr>
          <w:lang w:val="en-US"/>
        </w:rPr>
        <w:fldChar w:fldCharType="begin"/>
      </w:r>
      <w:r w:rsidR="000A40DF">
        <w:rPr>
          <w:lang w:val="en-US"/>
        </w:rPr>
        <w:instrText xml:space="preserve"> ADDIN EN.CITE &lt;EndNote&gt;&lt;Cite&gt;&lt;Author&gt;Wang&lt;/Author&gt;&lt;Year&gt;2009&lt;/Year&gt;&lt;RecNum&gt;77&lt;/RecNum&gt;&lt;DisplayText&gt;(Wang et al., 2009)&lt;/DisplayText&gt;&lt;record&gt;&lt;rec-number&gt;77&lt;/rec-number&gt;&lt;foreign-keys&gt;&lt;key app="EN" db-id="wse99fzvz959wze5dwyxsvzzxz0zdarxd9rt" timestamp="1718370864"&gt;77&lt;/key&gt;&lt;/foreign-keys&gt;&lt;ref-type name="Journal Article"&gt;17&lt;/ref-type&gt;&lt;contributors&gt;&lt;authors&gt;&lt;author&gt;Wang, H. C.&lt;/author&gt;&lt;author&gt;He, J. Y.&lt;/author&gt;&lt;author&gt;Mahoney, J. T.&lt;/author&gt;&lt;/authors&gt;&lt;/contributors&gt;&lt;titles&gt;&lt;title&gt;FIRM-SPECIFIC KNOWLEDGE RESOURCES AND COMPETITIVE ADVANTAGE: THE ROLES OF ECONOMIC- AND RELATIONSHIP-BASED EMPLOYEE GOVERNANCE MECHANISMS&lt;/title&gt;&lt;secondary-title&gt;Strategic Management Journal&lt;/secondary-title&gt;&lt;/titles&gt;&lt;periodical&gt;&lt;full-title&gt;Strategic Management Journal&lt;/full-title&gt;&lt;/periodical&gt;&lt;pages&gt;1265-1285&lt;/pages&gt;&lt;volume&gt;30&lt;/volume&gt;&lt;number&gt;12&lt;/number&gt;&lt;dates&gt;&lt;year&gt;2009&lt;/year&gt;&lt;pub-dates&gt;&lt;date&gt;Dec&lt;/date&gt;&lt;/pub-dates&gt;&lt;/dates&gt;&lt;isbn&gt;0143-2095&lt;/isbn&gt;&lt;accession-num&gt;WOS:000271408600002&lt;/accession-num&gt;&lt;urls&gt;&lt;related-urls&gt;&lt;url&gt;&amp;lt;Go to ISI&amp;gt;://WOS:000271408600002&lt;/url&gt;&lt;/related-urls&gt;&lt;/urls&gt;&lt;electronic-resource-num&gt;10.1002/smj.787&lt;/electronic-resource-num&gt;&lt;/record&gt;&lt;/Cite&gt;&lt;/EndNote&gt;</w:instrText>
      </w:r>
      <w:r w:rsidR="000A40DF">
        <w:rPr>
          <w:lang w:val="en-US"/>
        </w:rPr>
        <w:fldChar w:fldCharType="separate"/>
      </w:r>
      <w:r w:rsidR="000A40DF">
        <w:rPr>
          <w:noProof/>
          <w:lang w:val="en-US"/>
        </w:rPr>
        <w:t>(Wang et al., 2009)</w:t>
      </w:r>
      <w:r w:rsidR="000A40DF">
        <w:rPr>
          <w:lang w:val="en-US"/>
        </w:rPr>
        <w:fldChar w:fldCharType="end"/>
      </w:r>
      <w:r w:rsidR="000A40DF">
        <w:rPr>
          <w:lang w:val="en-US"/>
        </w:rPr>
        <w:t>.</w:t>
      </w:r>
      <w:r w:rsidR="00656936">
        <w:rPr>
          <w:lang w:val="en-US"/>
        </w:rPr>
        <w:t xml:space="preserve"> However, knowledge on </w:t>
      </w:r>
      <w:r w:rsidR="00651305">
        <w:rPr>
          <w:lang w:val="en-US"/>
        </w:rPr>
        <w:t>firm-specific i</w:t>
      </w:r>
      <w:r w:rsidR="00FE3694">
        <w:rPr>
          <w:lang w:val="en-US"/>
        </w:rPr>
        <w:t>ssues</w:t>
      </w:r>
      <w:r w:rsidR="001526AB">
        <w:rPr>
          <w:lang w:val="en-US"/>
        </w:rPr>
        <w:t xml:space="preserve"> </w:t>
      </w:r>
      <w:r w:rsidR="000A40DF">
        <w:rPr>
          <w:lang w:val="en-US"/>
        </w:rPr>
        <w:t>cannot</w:t>
      </w:r>
      <w:r w:rsidR="00FE3694">
        <w:rPr>
          <w:lang w:val="en-US"/>
        </w:rPr>
        <w:t xml:space="preserve"> be obtained </w:t>
      </w:r>
      <w:r w:rsidR="00163951">
        <w:rPr>
          <w:lang w:val="en-US"/>
        </w:rPr>
        <w:t xml:space="preserve">from </w:t>
      </w:r>
      <w:r w:rsidR="001C24F3">
        <w:rPr>
          <w:lang w:val="en-US"/>
        </w:rPr>
        <w:t xml:space="preserve">such </w:t>
      </w:r>
      <w:r w:rsidR="00FE3694">
        <w:rPr>
          <w:lang w:val="en-US"/>
        </w:rPr>
        <w:t>demographic characteristics</w:t>
      </w:r>
      <w:r w:rsidR="009B70CC">
        <w:rPr>
          <w:lang w:val="en-US"/>
        </w:rPr>
        <w:t xml:space="preserve"> and has to be accum</w:t>
      </w:r>
      <w:r w:rsidR="00195CD3">
        <w:rPr>
          <w:lang w:val="en-US"/>
        </w:rPr>
        <w:t xml:space="preserve">ulated over time </w:t>
      </w:r>
      <w:r w:rsidR="000A40DF">
        <w:rPr>
          <w:lang w:val="en-US"/>
        </w:rPr>
        <w:fldChar w:fldCharType="begin"/>
      </w:r>
      <w:r w:rsidR="000A40DF">
        <w:rPr>
          <w:lang w:val="en-US"/>
        </w:rPr>
        <w:instrText xml:space="preserve"> ADDIN EN.CITE &lt;EndNote&gt;&lt;Cite&gt;&lt;Author&gt;Wang&lt;/Author&gt;&lt;Year&gt;2009&lt;/Year&gt;&lt;RecNum&gt;77&lt;/RecNum&gt;&lt;DisplayText&gt;(Wang et al., 2009)&lt;/DisplayText&gt;&lt;record&gt;&lt;rec-number&gt;77&lt;/rec-number&gt;&lt;foreign-keys&gt;&lt;key app="EN" db-id="wse99fzvz959wze5dwyxsvzzxz0zdarxd9rt" timestamp="1718370864"&gt;77&lt;/key&gt;&lt;/foreign-keys&gt;&lt;ref-type name="Journal Article"&gt;17&lt;/ref-type&gt;&lt;contributors&gt;&lt;authors&gt;&lt;author&gt;Wang, H. C.&lt;/author&gt;&lt;author&gt;He, J. Y.&lt;/author&gt;&lt;author&gt;Mahoney, J. T.&lt;/author&gt;&lt;/authors&gt;&lt;/contributors&gt;&lt;titles&gt;&lt;title&gt;FIRM-SPECIFIC KNOWLEDGE RESOURCES AND COMPETITIVE ADVANTAGE: THE ROLES OF ECONOMIC- AND RELATIONSHIP-BASED EMPLOYEE GOVERNANCE MECHANISMS&lt;/title&gt;&lt;secondary-title&gt;Strategic Management Journal&lt;/secondary-title&gt;&lt;/titles&gt;&lt;periodical&gt;&lt;full-title&gt;Strategic Management Journal&lt;/full-title&gt;&lt;/periodical&gt;&lt;pages&gt;1265-1285&lt;/pages&gt;&lt;volume&gt;30&lt;/volume&gt;&lt;number&gt;12&lt;/number&gt;&lt;dates&gt;&lt;year&gt;2009&lt;/year&gt;&lt;pub-dates&gt;&lt;date&gt;Dec&lt;/date&gt;&lt;/pub-dates&gt;&lt;/dates&gt;&lt;isbn&gt;0143-2095&lt;/isbn&gt;&lt;accession-num&gt;WOS:000271408600002&lt;/accession-num&gt;&lt;urls&gt;&lt;related-urls&gt;&lt;url&gt;&amp;lt;Go to ISI&amp;gt;://WOS:000271408600002&lt;/url&gt;&lt;/related-urls&gt;&lt;/urls&gt;&lt;electronic-resource-num&gt;10.1002/smj.787&lt;/electronic-resource-num&gt;&lt;/record&gt;&lt;/Cite&gt;&lt;/EndNote&gt;</w:instrText>
      </w:r>
      <w:r w:rsidR="000A40DF">
        <w:rPr>
          <w:lang w:val="en-US"/>
        </w:rPr>
        <w:fldChar w:fldCharType="separate"/>
      </w:r>
      <w:r w:rsidR="000A40DF">
        <w:rPr>
          <w:noProof/>
          <w:lang w:val="en-US"/>
        </w:rPr>
        <w:t>(Wang et al., 2009)</w:t>
      </w:r>
      <w:r w:rsidR="000A40DF">
        <w:rPr>
          <w:lang w:val="en-US"/>
        </w:rPr>
        <w:fldChar w:fldCharType="end"/>
      </w:r>
      <w:r w:rsidR="000A40DF">
        <w:rPr>
          <w:lang w:val="en-US"/>
        </w:rPr>
        <w:t>.</w:t>
      </w:r>
      <w:r w:rsidR="00163951">
        <w:rPr>
          <w:lang w:val="en-US"/>
        </w:rPr>
        <w:t xml:space="preserve"> </w:t>
      </w:r>
      <w:r w:rsidR="00C3757C">
        <w:rPr>
          <w:lang w:val="en-US"/>
        </w:rPr>
        <w:t xml:space="preserve">Firm-specific knowledge </w:t>
      </w:r>
      <w:r w:rsidR="00356FDE">
        <w:rPr>
          <w:lang w:val="en-US"/>
        </w:rPr>
        <w:t xml:space="preserve">refers to understanding on matters that are unique to the firm, such as </w:t>
      </w:r>
      <w:r w:rsidR="00F641D8">
        <w:rPr>
          <w:lang w:val="en-US"/>
        </w:rPr>
        <w:t>the firm’s</w:t>
      </w:r>
      <w:r w:rsidR="00356FDE">
        <w:rPr>
          <w:lang w:val="en-US"/>
        </w:rPr>
        <w:t xml:space="preserve"> relationships </w:t>
      </w:r>
      <w:r w:rsidR="009E15DE">
        <w:rPr>
          <w:lang w:val="en-US"/>
        </w:rPr>
        <w:t xml:space="preserve">with stakeholders, </w:t>
      </w:r>
      <w:r w:rsidR="00F641D8">
        <w:rPr>
          <w:lang w:val="en-US"/>
        </w:rPr>
        <w:t xml:space="preserve">its internal </w:t>
      </w:r>
      <w:r w:rsidR="00E603CC">
        <w:rPr>
          <w:lang w:val="en-US"/>
        </w:rPr>
        <w:t xml:space="preserve">power structures, </w:t>
      </w:r>
      <w:r w:rsidR="00F641D8">
        <w:rPr>
          <w:lang w:val="en-US"/>
        </w:rPr>
        <w:t xml:space="preserve">its long-term strategic </w:t>
      </w:r>
      <w:r w:rsidR="00DC0EE6">
        <w:rPr>
          <w:lang w:val="en-US"/>
        </w:rPr>
        <w:t>planning</w:t>
      </w:r>
      <w:r w:rsidR="00926351">
        <w:rPr>
          <w:lang w:val="en-US"/>
        </w:rPr>
        <w:t xml:space="preserve">, and </w:t>
      </w:r>
      <w:r w:rsidR="00F641D8">
        <w:rPr>
          <w:lang w:val="en-US"/>
        </w:rPr>
        <w:t>its</w:t>
      </w:r>
      <w:r w:rsidR="00926351">
        <w:rPr>
          <w:lang w:val="en-US"/>
        </w:rPr>
        <w:t xml:space="preserve"> </w:t>
      </w:r>
      <w:r w:rsidR="002826F0">
        <w:rPr>
          <w:lang w:val="en-US"/>
        </w:rPr>
        <w:t xml:space="preserve">R&amp;D efforts and product development cycles. </w:t>
      </w:r>
      <w:r w:rsidR="00195CD3">
        <w:rPr>
          <w:lang w:val="en-US"/>
        </w:rPr>
        <w:t xml:space="preserve">It is </w:t>
      </w:r>
      <w:r w:rsidR="00DC0EE6">
        <w:rPr>
          <w:lang w:val="en-US"/>
        </w:rPr>
        <w:t xml:space="preserve">therefore </w:t>
      </w:r>
      <w:r w:rsidR="00195CD3">
        <w:rPr>
          <w:lang w:val="en-US"/>
        </w:rPr>
        <w:t xml:space="preserve">suggested that </w:t>
      </w:r>
      <w:r w:rsidR="005C23AD">
        <w:rPr>
          <w:lang w:val="en-US"/>
        </w:rPr>
        <w:t>firm-specific</w:t>
      </w:r>
      <w:r w:rsidR="007009A7">
        <w:rPr>
          <w:lang w:val="en-US"/>
        </w:rPr>
        <w:t xml:space="preserve"> knowledge </w:t>
      </w:r>
      <w:r w:rsidR="00DC0EE6">
        <w:rPr>
          <w:lang w:val="en-US"/>
        </w:rPr>
        <w:t>supports the board to oversee complex decisions</w:t>
      </w:r>
      <w:r w:rsidR="00737794">
        <w:rPr>
          <w:lang w:val="en-US"/>
        </w:rPr>
        <w:t xml:space="preserve">, as well as the short- and long-term consequences </w:t>
      </w:r>
      <w:r w:rsidR="00B52945">
        <w:rPr>
          <w:lang w:val="en-US"/>
        </w:rPr>
        <w:t xml:space="preserve">of </w:t>
      </w:r>
      <w:r w:rsidR="00076FD1">
        <w:rPr>
          <w:lang w:val="en-US"/>
        </w:rPr>
        <w:t>these</w:t>
      </w:r>
      <w:r w:rsidR="00B52945">
        <w:rPr>
          <w:lang w:val="en-US"/>
        </w:rPr>
        <w:t xml:space="preserve"> </w:t>
      </w:r>
      <w:r w:rsidR="00737794">
        <w:rPr>
          <w:lang w:val="en-US"/>
        </w:rPr>
        <w:t xml:space="preserve">decisions </w:t>
      </w:r>
      <w:r w:rsidR="00737794">
        <w:rPr>
          <w:lang w:val="en-US"/>
        </w:rPr>
        <w:fldChar w:fldCharType="begin"/>
      </w:r>
      <w:r w:rsidR="00086078">
        <w:rPr>
          <w:lang w:val="en-US"/>
        </w:rPr>
        <w:instrText xml:space="preserve"> ADDIN EN.CITE &lt;EndNote&gt;&lt;Cite&gt;&lt;Author&gt;Fama&lt;/Author&gt;&lt;Year&gt;1983&lt;/Year&gt;&lt;RecNum&gt;57&lt;/RecNum&gt;&lt;DisplayText&gt;(Fama &amp;amp; Jensen, 1983)&lt;/DisplayText&gt;&lt;record&gt;&lt;rec-number&gt;57&lt;/rec-number&gt;&lt;foreign-keys&gt;&lt;key app="EN" db-id="wse99fzvz959wze5dwyxsvzzxz0zdarxd9rt" timestamp="1718347772"&gt;57&lt;/key&gt;&lt;/foreign-keys&gt;&lt;ref-type name="Journal Article"&gt;17&lt;/ref-type&gt;&lt;contributors&gt;&lt;authors&gt;&lt;author&gt;Fama, E. F.&lt;/author&gt;&lt;author&gt;Jensen, M. C.&lt;/author&gt;&lt;/authors&gt;&lt;/contributors&gt;&lt;titles&gt;&lt;title&gt;SEPARATION OF OWNERSHIP AND CONTROL&lt;/title&gt;&lt;secondary-title&gt;Journal of Law &amp;amp; Economics&lt;/secondary-title&gt;&lt;/titles&gt;&lt;periodical&gt;&lt;full-title&gt;Journal of Law &amp;amp; Economics&lt;/full-title&gt;&lt;/periodical&gt;&lt;pages&gt;301-325&lt;/pages&gt;&lt;volume&gt;26&lt;/volume&gt;&lt;number&gt;2&lt;/number&gt;&lt;dates&gt;&lt;year&gt;1983&lt;/year&gt;&lt;/dates&gt;&lt;isbn&gt;0022-2186&lt;/isbn&gt;&lt;accession-num&gt;WOS:A1983QY57500007&lt;/accession-num&gt;&lt;urls&gt;&lt;related-urls&gt;&lt;url&gt;&amp;lt;Go to ISI&amp;gt;://WOS:A1983QY57500007&lt;/url&gt;&lt;/related-urls&gt;&lt;/urls&gt;&lt;electronic-resource-num&gt;10.1086/467037&lt;/electronic-resource-num&gt;&lt;/record&gt;&lt;/Cite&gt;&lt;/EndNote&gt;</w:instrText>
      </w:r>
      <w:r w:rsidR="00737794">
        <w:rPr>
          <w:lang w:val="en-US"/>
        </w:rPr>
        <w:fldChar w:fldCharType="separate"/>
      </w:r>
      <w:r w:rsidR="00737794">
        <w:rPr>
          <w:noProof/>
          <w:lang w:val="en-US"/>
        </w:rPr>
        <w:t>(Fama &amp; Jensen, 1983)</w:t>
      </w:r>
      <w:r w:rsidR="00737794">
        <w:rPr>
          <w:lang w:val="en-US"/>
        </w:rPr>
        <w:fldChar w:fldCharType="end"/>
      </w:r>
      <w:r w:rsidR="00737794">
        <w:rPr>
          <w:lang w:val="en-US"/>
        </w:rPr>
        <w:t xml:space="preserve">. </w:t>
      </w:r>
      <w:r w:rsidR="00EE5927">
        <w:rPr>
          <w:lang w:val="en-US"/>
        </w:rPr>
        <w:t>Board tenure</w:t>
      </w:r>
      <w:r w:rsidR="000F54CD">
        <w:rPr>
          <w:lang w:val="en-US"/>
        </w:rPr>
        <w:t xml:space="preserve">, referring to the amount of time </w:t>
      </w:r>
      <w:r w:rsidR="00817140">
        <w:rPr>
          <w:lang w:val="en-US"/>
        </w:rPr>
        <w:t>that directors serve</w:t>
      </w:r>
      <w:r w:rsidR="000F54CD">
        <w:rPr>
          <w:lang w:val="en-US"/>
        </w:rPr>
        <w:t xml:space="preserve"> on a board, </w:t>
      </w:r>
      <w:r w:rsidR="003C573E">
        <w:rPr>
          <w:lang w:val="en-US"/>
        </w:rPr>
        <w:t xml:space="preserve">is </w:t>
      </w:r>
      <w:r w:rsidR="00B52945">
        <w:rPr>
          <w:lang w:val="en-US"/>
        </w:rPr>
        <w:t xml:space="preserve">in this study </w:t>
      </w:r>
      <w:r w:rsidR="003C573E">
        <w:rPr>
          <w:lang w:val="en-US"/>
        </w:rPr>
        <w:t xml:space="preserve">argued to </w:t>
      </w:r>
      <w:r w:rsidR="00EE5927">
        <w:rPr>
          <w:lang w:val="en-US"/>
        </w:rPr>
        <w:t>capture the</w:t>
      </w:r>
      <w:r w:rsidR="00394E31">
        <w:rPr>
          <w:lang w:val="en-US"/>
        </w:rPr>
        <w:t xml:space="preserve"> extent to which </w:t>
      </w:r>
      <w:r w:rsidR="003C573E">
        <w:rPr>
          <w:lang w:val="en-US"/>
        </w:rPr>
        <w:t>directors</w:t>
      </w:r>
      <w:r w:rsidR="00394E31">
        <w:rPr>
          <w:lang w:val="en-US"/>
        </w:rPr>
        <w:t xml:space="preserve"> </w:t>
      </w:r>
      <w:r w:rsidR="00817140">
        <w:rPr>
          <w:lang w:val="en-US"/>
        </w:rPr>
        <w:t>possess</w:t>
      </w:r>
      <w:r w:rsidR="00394E31">
        <w:rPr>
          <w:lang w:val="en-US"/>
        </w:rPr>
        <w:t xml:space="preserve"> firm-specific knowledge </w:t>
      </w:r>
      <w:r w:rsidR="00ED6735">
        <w:rPr>
          <w:lang w:val="en-US"/>
        </w:rPr>
        <w:fldChar w:fldCharType="begin">
          <w:fldData xml:space="preserve">PEVuZE5vdGU+PENpdGU+PEF1dGhvcj5Lb3I8L0F1dGhvcj48WWVhcj4yMDA5PC9ZZWFyPjxSZWNO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</w:fldData>
        </w:fldChar>
      </w:r>
      <w:r w:rsidR="00086078">
        <w:rPr>
          <w:lang w:val="en-US"/>
        </w:rPr>
        <w:instrText xml:space="preserve"> ADDIN EN.CITE </w:instrText>
      </w:r>
      <w:r w:rsidR="00086078">
        <w:rPr>
          <w:lang w:val="en-US"/>
        </w:rPr>
        <w:fldChar w:fldCharType="begin">
          <w:fldData xml:space="preserve">PEVuZE5vdGU+PENpdGU+PEF1dGhvcj5Lb3I8L0F1dGhvcj48WWVhcj4yMDA5PC9ZZWFyPjxSZWNO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</w:fldData>
        </w:fldChar>
      </w:r>
      <w:r w:rsidR="00086078">
        <w:rPr>
          <w:lang w:val="en-US"/>
        </w:rPr>
        <w:instrText xml:space="preserve"> ADDIN EN.CITE.DATA </w:instrText>
      </w:r>
      <w:r w:rsidR="00086078">
        <w:rPr>
          <w:lang w:val="en-US"/>
        </w:rPr>
      </w:r>
      <w:r w:rsidR="00086078">
        <w:rPr>
          <w:lang w:val="en-US"/>
        </w:rPr>
        <w:fldChar w:fldCharType="end"/>
      </w:r>
      <w:r w:rsidR="00ED6735">
        <w:rPr>
          <w:lang w:val="en-US"/>
        </w:rPr>
      </w:r>
      <w:r w:rsidR="00ED6735">
        <w:rPr>
          <w:lang w:val="en-US"/>
        </w:rPr>
        <w:fldChar w:fldCharType="separate"/>
      </w:r>
      <w:r w:rsidR="00ED6735">
        <w:rPr>
          <w:noProof/>
          <w:lang w:val="en-US"/>
        </w:rPr>
        <w:t>(Bonini et al., 2022; Kor &amp; Sundaramurthy, 2009)</w:t>
      </w:r>
      <w:r w:rsidR="00ED6735">
        <w:rPr>
          <w:lang w:val="en-US"/>
        </w:rPr>
        <w:fldChar w:fldCharType="end"/>
      </w:r>
      <w:r w:rsidR="008F3A94">
        <w:rPr>
          <w:lang w:val="en-US"/>
        </w:rPr>
        <w:t xml:space="preserve">. </w:t>
      </w:r>
      <w:r w:rsidR="00741D92">
        <w:rPr>
          <w:lang w:val="en-US"/>
        </w:rPr>
        <w:t xml:space="preserve">It is argued that </w:t>
      </w:r>
      <w:r w:rsidR="00337DC3">
        <w:rPr>
          <w:lang w:val="en-US"/>
        </w:rPr>
        <w:t>directors</w:t>
      </w:r>
      <w:r w:rsidR="00FF3A47">
        <w:rPr>
          <w:lang w:val="en-US"/>
        </w:rPr>
        <w:t xml:space="preserve"> </w:t>
      </w:r>
      <w:r w:rsidR="0041366C">
        <w:rPr>
          <w:lang w:val="en-US"/>
        </w:rPr>
        <w:t xml:space="preserve">join the board with limited firm-specific knowledge </w:t>
      </w:r>
      <w:r w:rsidR="00685D9D">
        <w:rPr>
          <w:lang w:val="en-US"/>
        </w:rPr>
        <w:t xml:space="preserve">and that </w:t>
      </w:r>
      <w:r w:rsidR="003A7126">
        <w:rPr>
          <w:lang w:val="en-US"/>
        </w:rPr>
        <w:t>the level of firm-specific knowledge increases over time</w:t>
      </w:r>
      <w:r w:rsidR="00EA1E29">
        <w:rPr>
          <w:lang w:val="en-US"/>
        </w:rPr>
        <w:t>,</w:t>
      </w:r>
      <w:r w:rsidR="003A7126">
        <w:rPr>
          <w:lang w:val="en-US"/>
        </w:rPr>
        <w:t xml:space="preserve"> as directors </w:t>
      </w:r>
      <w:r w:rsidR="00337DC3">
        <w:rPr>
          <w:lang w:val="en-US"/>
        </w:rPr>
        <w:t xml:space="preserve">obtain </w:t>
      </w:r>
      <w:r w:rsidR="00161850">
        <w:rPr>
          <w:lang w:val="en-US"/>
        </w:rPr>
        <w:t xml:space="preserve">an </w:t>
      </w:r>
      <w:r w:rsidR="00337DC3">
        <w:rPr>
          <w:lang w:val="en-US"/>
        </w:rPr>
        <w:t xml:space="preserve">extensive understanding </w:t>
      </w:r>
      <w:r w:rsidR="00161850">
        <w:rPr>
          <w:lang w:val="en-US"/>
        </w:rPr>
        <w:t xml:space="preserve">of </w:t>
      </w:r>
      <w:r w:rsidR="003C573E">
        <w:rPr>
          <w:lang w:val="en-US"/>
        </w:rPr>
        <w:t>firm-specific issues</w:t>
      </w:r>
      <w:r w:rsidR="00337DC3">
        <w:rPr>
          <w:lang w:val="en-US"/>
        </w:rPr>
        <w:t xml:space="preserve"> </w:t>
      </w:r>
      <w:r w:rsidR="00260A6B">
        <w:rPr>
          <w:lang w:val="en-US"/>
        </w:rPr>
        <w:fldChar w:fldCharType="begin">
          <w:fldData xml:space="preserve">PEVuZE5vdGU+PENpdGU+PEF1dGhvcj5FbG1zPC9BdXRob3I+PFllYXI+MjAyMzwvWWVhcj48UmVj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</w:fldData>
        </w:fldChar>
      </w:r>
      <w:r w:rsidR="00086078">
        <w:rPr>
          <w:lang w:val="en-US"/>
        </w:rPr>
        <w:instrText xml:space="preserve"> ADDIN EN.CITE </w:instrText>
      </w:r>
      <w:r w:rsidR="00086078">
        <w:rPr>
          <w:lang w:val="en-US"/>
        </w:rPr>
        <w:fldChar w:fldCharType="begin">
          <w:fldData xml:space="preserve">PEVuZE5vdGU+PENpdGU+PEF1dGhvcj5FbG1zPC9BdXRob3I+PFllYXI+MjAyMzwvWWVhcj48UmVj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</w:fldData>
        </w:fldChar>
      </w:r>
      <w:r w:rsidR="00086078">
        <w:rPr>
          <w:lang w:val="en-US"/>
        </w:rPr>
        <w:instrText xml:space="preserve"> ADDIN EN.CITE.DATA </w:instrText>
      </w:r>
      <w:r w:rsidR="00086078">
        <w:rPr>
          <w:lang w:val="en-US"/>
        </w:rPr>
      </w:r>
      <w:r w:rsidR="00086078">
        <w:rPr>
          <w:lang w:val="en-US"/>
        </w:rPr>
        <w:fldChar w:fldCharType="end"/>
      </w:r>
      <w:r w:rsidR="00260A6B">
        <w:rPr>
          <w:lang w:val="en-US"/>
        </w:rPr>
      </w:r>
      <w:r w:rsidR="00260A6B">
        <w:rPr>
          <w:lang w:val="en-US"/>
        </w:rPr>
        <w:fldChar w:fldCharType="separate"/>
      </w:r>
      <w:r w:rsidR="00260A6B">
        <w:rPr>
          <w:noProof/>
          <w:lang w:val="en-US"/>
        </w:rPr>
        <w:t>(Elms &amp; Pugliese, 2023; Hambrick et al., 2015)</w:t>
      </w:r>
      <w:r w:rsidR="00260A6B">
        <w:rPr>
          <w:lang w:val="en-US"/>
        </w:rPr>
        <w:fldChar w:fldCharType="end"/>
      </w:r>
      <w:r w:rsidR="00260A6B">
        <w:rPr>
          <w:lang w:val="en-US"/>
        </w:rPr>
        <w:t>.</w:t>
      </w:r>
      <w:r w:rsidR="004E2C0D">
        <w:rPr>
          <w:lang w:val="en-US"/>
        </w:rPr>
        <w:t xml:space="preserve"> </w:t>
      </w:r>
      <w:r w:rsidR="001A05BB">
        <w:rPr>
          <w:lang w:val="en-US"/>
        </w:rPr>
        <w:t>Therefore, t</w:t>
      </w:r>
      <w:r w:rsidR="008F5E42">
        <w:rPr>
          <w:lang w:val="en-US"/>
        </w:rPr>
        <w:t xml:space="preserve">he longer a director serves on a firm’s board, the more firm-specific knowledge a director accumulates. </w:t>
      </w:r>
    </w:p>
    <w:p w14:paraId="58F27B33" w14:textId="6A198111" w:rsidR="00B70F60" w:rsidRDefault="00F16DDE" w:rsidP="006D0394">
      <w:pPr>
        <w:spacing w:line="360" w:lineRule="auto"/>
        <w:ind w:firstLine="720"/>
        <w:rPr>
          <w:lang w:val="en-US"/>
        </w:rPr>
      </w:pPr>
      <w:r>
        <w:rPr>
          <w:lang w:val="en-US"/>
        </w:rPr>
        <w:t>Most established research on</w:t>
      </w:r>
      <w:r w:rsidR="00357ED3">
        <w:rPr>
          <w:lang w:val="en-US"/>
        </w:rPr>
        <w:t xml:space="preserve"> the consequences of</w:t>
      </w:r>
      <w:r>
        <w:rPr>
          <w:lang w:val="en-US"/>
        </w:rPr>
        <w:t xml:space="preserve"> board tenure is based on </w:t>
      </w:r>
      <w:r w:rsidR="009521B3">
        <w:rPr>
          <w:lang w:val="en-US"/>
        </w:rPr>
        <w:t xml:space="preserve">agency theory </w:t>
      </w:r>
      <w:r w:rsidR="009267D2">
        <w:rPr>
          <w:lang w:val="en-US"/>
        </w:rPr>
        <w:t xml:space="preserve">and </w:t>
      </w:r>
      <w:r w:rsidR="006D2B8F">
        <w:rPr>
          <w:lang w:val="en-US"/>
        </w:rPr>
        <w:t xml:space="preserve">primarily </w:t>
      </w:r>
      <w:r w:rsidR="009267D2">
        <w:rPr>
          <w:lang w:val="en-US"/>
        </w:rPr>
        <w:t xml:space="preserve">discusses how </w:t>
      </w:r>
      <w:r w:rsidR="00625117">
        <w:rPr>
          <w:lang w:val="en-US"/>
        </w:rPr>
        <w:t>director</w:t>
      </w:r>
      <w:r w:rsidR="002E221C">
        <w:rPr>
          <w:lang w:val="en-US"/>
        </w:rPr>
        <w:t xml:space="preserve"> </w:t>
      </w:r>
      <w:r w:rsidR="00625117">
        <w:rPr>
          <w:lang w:val="en-US"/>
        </w:rPr>
        <w:t>tenure is associated with director</w:t>
      </w:r>
      <w:r w:rsidR="002E221C">
        <w:rPr>
          <w:lang w:val="en-US"/>
        </w:rPr>
        <w:t>s’</w:t>
      </w:r>
      <w:r w:rsidR="00625117">
        <w:rPr>
          <w:lang w:val="en-US"/>
        </w:rPr>
        <w:t xml:space="preserve"> ability to effectively perform </w:t>
      </w:r>
      <w:r w:rsidR="009329F2">
        <w:rPr>
          <w:lang w:val="en-US"/>
        </w:rPr>
        <w:t>their</w:t>
      </w:r>
      <w:r w:rsidR="00625117">
        <w:rPr>
          <w:lang w:val="en-US"/>
        </w:rPr>
        <w:t xml:space="preserve"> responsibilities.</w:t>
      </w:r>
      <w:r w:rsidR="002E221C">
        <w:rPr>
          <w:lang w:val="en-US"/>
        </w:rPr>
        <w:t xml:space="preserve"> </w:t>
      </w:r>
      <w:r w:rsidR="00F81B63">
        <w:rPr>
          <w:lang w:val="en-US"/>
        </w:rPr>
        <w:t>Studies based on traditional agency theory</w:t>
      </w:r>
      <w:r w:rsidR="00781876">
        <w:rPr>
          <w:lang w:val="en-US"/>
        </w:rPr>
        <w:t xml:space="preserve"> </w:t>
      </w:r>
      <w:r w:rsidR="00781876">
        <w:rPr>
          <w:lang w:val="en-US"/>
        </w:rPr>
        <w:fldChar w:fldCharType="begin">
          <w:fldData xml:space="preserve">PEVuZE5vdGU+PENpdGU+PEF1dGhvcj5GYW1hPC9BdXRob3I+PFllYXI+MTk4MzwvWWVhcj48UmVj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</w:fldData>
        </w:fldChar>
      </w:r>
      <w:r w:rsidR="00086078">
        <w:rPr>
          <w:lang w:val="en-US"/>
        </w:rPr>
        <w:instrText xml:space="preserve"> ADDIN EN.CITE </w:instrText>
      </w:r>
      <w:r w:rsidR="00086078">
        <w:rPr>
          <w:lang w:val="en-US"/>
        </w:rPr>
        <w:fldChar w:fldCharType="begin">
          <w:fldData xml:space="preserve">PEVuZE5vdGU+PENpdGU+PEF1dGhvcj5GYW1hPC9BdXRob3I+PFllYXI+MTk4MzwvWWVhcj48UmVj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</w:fldData>
        </w:fldChar>
      </w:r>
      <w:r w:rsidR="00086078">
        <w:rPr>
          <w:lang w:val="en-US"/>
        </w:rPr>
        <w:instrText xml:space="preserve"> ADDIN EN.CITE.DATA </w:instrText>
      </w:r>
      <w:r w:rsidR="00086078">
        <w:rPr>
          <w:lang w:val="en-US"/>
        </w:rPr>
      </w:r>
      <w:r w:rsidR="00086078">
        <w:rPr>
          <w:lang w:val="en-US"/>
        </w:rPr>
        <w:fldChar w:fldCharType="end"/>
      </w:r>
      <w:r w:rsidR="00781876">
        <w:rPr>
          <w:lang w:val="en-US"/>
        </w:rPr>
      </w:r>
      <w:r w:rsidR="00781876">
        <w:rPr>
          <w:lang w:val="en-US"/>
        </w:rPr>
        <w:fldChar w:fldCharType="separate"/>
      </w:r>
      <w:r w:rsidR="00781876">
        <w:rPr>
          <w:noProof/>
          <w:lang w:val="en-US"/>
        </w:rPr>
        <w:t>(e.g. Eisenhardt, 1989; Fama &amp; Jensen, 1983; Hillman &amp; Dalziel, 2003)</w:t>
      </w:r>
      <w:r w:rsidR="00781876">
        <w:rPr>
          <w:lang w:val="en-US"/>
        </w:rPr>
        <w:fldChar w:fldCharType="end"/>
      </w:r>
      <w:r w:rsidR="00F81B63">
        <w:rPr>
          <w:lang w:val="en-US"/>
        </w:rPr>
        <w:t xml:space="preserve"> suggest that</w:t>
      </w:r>
      <w:r w:rsidR="005950C4">
        <w:rPr>
          <w:lang w:val="en-US"/>
        </w:rPr>
        <w:t xml:space="preserve"> </w:t>
      </w:r>
      <w:r w:rsidR="00C71494">
        <w:rPr>
          <w:lang w:val="en-US"/>
        </w:rPr>
        <w:t>long-tenured boards tend to lose independence towards the firm’s management</w:t>
      </w:r>
      <w:r w:rsidR="004F365C">
        <w:rPr>
          <w:lang w:val="en-US"/>
        </w:rPr>
        <w:t xml:space="preserve">, as directors build relationships </w:t>
      </w:r>
      <w:r w:rsidR="009F5E82">
        <w:rPr>
          <w:lang w:val="en-US"/>
        </w:rPr>
        <w:t>with the firm’s CEO and management through the years</w:t>
      </w:r>
      <w:r w:rsidR="00794A02">
        <w:rPr>
          <w:lang w:val="en-US"/>
        </w:rPr>
        <w:t xml:space="preserve"> </w:t>
      </w:r>
      <w:r w:rsidR="00794A02">
        <w:rPr>
          <w:lang w:val="en-US"/>
        </w:rPr>
        <w:fldChar w:fldCharType="begin"/>
      </w:r>
      <w:r w:rsidR="00086078">
        <w:rPr>
          <w:lang w:val="en-US"/>
        </w:rPr>
        <w:instrText xml:space="preserve"> ADDIN EN.CITE &lt;EndNote&gt;&lt;Cite&gt;&lt;Author&gt;Bonini&lt;/Author&gt;&lt;Year&gt;2022&lt;/Year&gt;&lt;RecNum&gt;8&lt;/RecNum&gt;&lt;DisplayText&gt;(Bonini et al., 2022)&lt;/DisplayText&gt;&lt;record&gt;&lt;rec-number&gt;8&lt;/rec-number&gt;&lt;foreign-keys&gt;&lt;key app="EN" db-id="wse99fzvz959wze5dwyxsvzzxz0zdarxd9rt" timestamp="1718347772"&gt;8&lt;/key&gt;&lt;/foreign-keys&gt;&lt;ref-type name="Journal Article"&gt;17&lt;/ref-type&gt;&lt;contributors&gt;&lt;authors&gt;&lt;author&gt;Bonini, S.&lt;/author&gt;&lt;author&gt;Deng, J.&lt;/author&gt;&lt;author&gt;Ferrari, M.&lt;/author&gt;&lt;author&gt;John, K.&lt;/author&gt;&lt;author&gt;Ross, D. G.&lt;/author&gt;&lt;/authors&gt;&lt;/contributors&gt;&lt;titles&gt;&lt;title&gt;Long-tenured independent directors and firm performance&lt;/title&gt;&lt;secondary-title&gt;Strategic Management Journal&lt;/secondary-title&gt;&lt;/titles&gt;&lt;periodical&gt;&lt;full-title&gt;Strategic Management Journal&lt;/full-title&gt;&lt;/periodical&gt;&lt;pages&gt;1602-1634&lt;/pages&gt;&lt;volume&gt;43&lt;/volume&gt;&lt;number&gt;8&lt;/number&gt;&lt;dates&gt;&lt;year&gt;2022&lt;/year&gt;&lt;pub-dates&gt;&lt;date&gt;Aug&lt;/date&gt;&lt;/pub-dates&gt;&lt;/dates&gt;&lt;isbn&gt;0143-2095&lt;/isbn&gt;&lt;accession-num&gt;WOS:000733557700001&lt;/accession-num&gt;&lt;urls&gt;&lt;related-urls&gt;&lt;url&gt;&amp;lt;Go to ISI&amp;gt;://WOS:000733557700001&lt;/url&gt;&lt;/related-urls&gt;&lt;/urls&gt;&lt;electronic-resource-num&gt;10.1002/smj.3370&lt;/electronic-resource-num&gt;&lt;/record&gt;&lt;/Cite&gt;&lt;/EndNote&gt;</w:instrText>
      </w:r>
      <w:r w:rsidR="00794A02">
        <w:rPr>
          <w:lang w:val="en-US"/>
        </w:rPr>
        <w:fldChar w:fldCharType="separate"/>
      </w:r>
      <w:r w:rsidR="00794A02">
        <w:rPr>
          <w:noProof/>
          <w:lang w:val="en-US"/>
        </w:rPr>
        <w:t>(Bonini et al., 2022)</w:t>
      </w:r>
      <w:r w:rsidR="00794A02">
        <w:rPr>
          <w:lang w:val="en-US"/>
        </w:rPr>
        <w:fldChar w:fldCharType="end"/>
      </w:r>
      <w:r w:rsidR="00794A02">
        <w:rPr>
          <w:lang w:val="en-US"/>
        </w:rPr>
        <w:t xml:space="preserve">. </w:t>
      </w:r>
      <w:r w:rsidR="00C63916">
        <w:rPr>
          <w:lang w:val="en-US"/>
        </w:rPr>
        <w:t xml:space="preserve">As independence declines, </w:t>
      </w:r>
      <w:r w:rsidR="00C621C8">
        <w:rPr>
          <w:lang w:val="en-US"/>
        </w:rPr>
        <w:t>directors are expected to be less motivated to critically assess management’s decisions</w:t>
      </w:r>
      <w:r w:rsidR="00C35FDC">
        <w:rPr>
          <w:lang w:val="en-US"/>
        </w:rPr>
        <w:t xml:space="preserve"> </w:t>
      </w:r>
      <w:r w:rsidR="00C35FDC">
        <w:rPr>
          <w:lang w:val="en-US"/>
        </w:rPr>
        <w:fldChar w:fldCharType="begin"/>
      </w:r>
      <w:r w:rsidR="00086078">
        <w:rPr>
          <w:lang w:val="en-US"/>
        </w:rPr>
        <w:instrText xml:space="preserve"> ADDIN EN.CITE &lt;EndNote&gt;&lt;Cite&gt;&lt;Author&gt;Hambrick&lt;/Author&gt;&lt;Year&gt;2015&lt;/Year&gt;&lt;RecNum&gt;32&lt;/RecNum&gt;&lt;DisplayText&gt;(Hambrick et al., 2015)&lt;/DisplayText&gt;&lt;record&gt;&lt;rec-number&gt;32&lt;/rec-number&gt;&lt;foreign-keys&gt;&lt;key app="EN" db-id="wse99fzvz959wze5dwyxsvzzxz0zdarxd9rt" timestamp="1718347772"&gt;32&lt;/key&gt;&lt;/foreign-keys&gt;&lt;ref-type name="Journal Article"&gt;17&lt;/ref-type&gt;&lt;contributors&gt;&lt;authors&gt;&lt;author&gt;Hambrick, D. C.&lt;/author&gt;&lt;author&gt;Misangyi, V. F.&lt;/author&gt;&lt;author&gt;Park, C. A.&lt;/author&gt;&lt;/authors&gt;&lt;/contributors&gt;&lt;titles&gt;&lt;title&gt;THE QUAD MODEL FOR IDENTIFYING A CORPORATE DIRECTOR&amp;apos;S POTENTIAL FOR EFFECTIVE MONITORING: TOWARD A NEW THEORY OF BOARD SUFFICIENCY&lt;/title&gt;&lt;secondary-title&gt;Academy of Management Review&lt;/secondary-title&gt;&lt;/titles&gt;&lt;periodical&gt;&lt;full-title&gt;Academy of Management Review&lt;/full-title&gt;&lt;/periodical&gt;&lt;pages&gt;323-344&lt;/pages&gt;&lt;volume&gt;40&lt;/volume&gt;&lt;number&gt;3&lt;/number&gt;&lt;dates&gt;&lt;year&gt;2015&lt;/year&gt;&lt;pub-dates&gt;&lt;date&gt;Jul&lt;/date&gt;&lt;/pub-dates&gt;&lt;/dates&gt;&lt;isbn&gt;0363-7425&lt;/isbn&gt;&lt;accession-num&gt;WOS:000358460300002&lt;/accession-num&gt;&lt;urls&gt;&lt;related-urls&gt;&lt;url&gt;&amp;lt;Go to ISI&amp;gt;://WOS:000358460300002&lt;/url&gt;&lt;/related-urls&gt;&lt;/urls&gt;&lt;electronic-resource-num&gt;10.5465/amr.2014.0066&lt;/electronic-resource-num&gt;&lt;/record&gt;&lt;/Cite&gt;&lt;/EndNote&gt;</w:instrText>
      </w:r>
      <w:r w:rsidR="00C35FDC">
        <w:rPr>
          <w:lang w:val="en-US"/>
        </w:rPr>
        <w:fldChar w:fldCharType="separate"/>
      </w:r>
      <w:r w:rsidR="00C35FDC">
        <w:rPr>
          <w:noProof/>
          <w:lang w:val="en-US"/>
        </w:rPr>
        <w:t>(Hambrick et al., 2015)</w:t>
      </w:r>
      <w:r w:rsidR="00C35FDC">
        <w:rPr>
          <w:lang w:val="en-US"/>
        </w:rPr>
        <w:fldChar w:fldCharType="end"/>
      </w:r>
      <w:r w:rsidR="00C621C8">
        <w:rPr>
          <w:lang w:val="en-US"/>
        </w:rPr>
        <w:t xml:space="preserve">, </w:t>
      </w:r>
      <w:r w:rsidR="00385A3F">
        <w:rPr>
          <w:lang w:val="en-US"/>
        </w:rPr>
        <w:t xml:space="preserve">which reduces their ability to effectively perform </w:t>
      </w:r>
      <w:r w:rsidR="009329F2">
        <w:rPr>
          <w:lang w:val="en-US"/>
        </w:rPr>
        <w:t>their</w:t>
      </w:r>
      <w:r w:rsidR="00385A3F">
        <w:rPr>
          <w:lang w:val="en-US"/>
        </w:rPr>
        <w:t xml:space="preserve"> monitoring responsibilities.</w:t>
      </w:r>
      <w:r w:rsidR="00503231">
        <w:rPr>
          <w:lang w:val="en-US"/>
        </w:rPr>
        <w:t xml:space="preserve"> </w:t>
      </w:r>
      <w:r w:rsidR="005D1295">
        <w:rPr>
          <w:lang w:val="en-US"/>
        </w:rPr>
        <w:t>As the</w:t>
      </w:r>
      <w:r w:rsidR="00116F0E">
        <w:rPr>
          <w:lang w:val="en-US"/>
        </w:rPr>
        <w:t xml:space="preserve"> monitoring task of the board is argued to be important </w:t>
      </w:r>
      <w:r w:rsidR="009329F2">
        <w:rPr>
          <w:lang w:val="en-US"/>
        </w:rPr>
        <w:t>to</w:t>
      </w:r>
      <w:r w:rsidR="00D67C08">
        <w:rPr>
          <w:lang w:val="en-US"/>
        </w:rPr>
        <w:t xml:space="preserve"> prevent management </w:t>
      </w:r>
      <w:r w:rsidR="009329F2">
        <w:rPr>
          <w:lang w:val="en-US"/>
        </w:rPr>
        <w:t>from pursuing</w:t>
      </w:r>
      <w:r w:rsidR="00D67C08">
        <w:rPr>
          <w:lang w:val="en-US"/>
        </w:rPr>
        <w:t xml:space="preserve"> self-interested </w:t>
      </w:r>
      <w:r w:rsidR="000C79F6">
        <w:rPr>
          <w:lang w:val="en-US"/>
        </w:rPr>
        <w:t>project</w:t>
      </w:r>
      <w:r w:rsidR="00DD5546">
        <w:rPr>
          <w:lang w:val="en-US"/>
        </w:rPr>
        <w:t>s</w:t>
      </w:r>
      <w:r w:rsidR="000C79F6">
        <w:rPr>
          <w:lang w:val="en-US"/>
        </w:rPr>
        <w:t xml:space="preserve"> at the cost of the firm’s stakeholders </w:t>
      </w:r>
      <w:r w:rsidR="006E5E20">
        <w:rPr>
          <w:lang w:val="en-US"/>
        </w:rPr>
        <w:fldChar w:fldCharType="begin"/>
      </w:r>
      <w:r w:rsidR="006E5E20">
        <w:rPr>
          <w:lang w:val="en-US"/>
        </w:rPr>
        <w:instrText xml:space="preserve"> ADDIN EN.CITE &lt;EndNote&gt;&lt;Cite&gt;&lt;Author&gt;Eisenhardt&lt;/Author&gt;&lt;Year&gt;1989&lt;/Year&gt;&lt;RecNum&gt;55&lt;/RecNum&gt;&lt;DisplayText&gt;(Eisenhardt, 1989)&lt;/DisplayText&gt;&lt;record&gt;&lt;rec-number&gt;55&lt;/rec-number&gt;&lt;foreign-keys&gt;&lt;key app="EN" db-id="wse99fzvz959wze5dwyxsvzzxz0zdarxd9rt" timestamp="1718347772"&gt;55&lt;/key&gt;&lt;/foreign-keys&gt;&lt;ref-type name="Journal Article"&gt;17&lt;/ref-type&gt;&lt;contributors&gt;&lt;authors&gt;&lt;author&gt;Eisenhardt, K. M.&lt;/author&gt;&lt;/authors&gt;&lt;/contributors&gt;&lt;titles&gt;&lt;title&gt;AGENCY THEORY - AN ASSESSMENT AND REVIEW&lt;/title&gt;&lt;secondary-title&gt;Academy of Management Review&lt;/secondary-title&gt;&lt;/titles&gt;&lt;periodical&gt;&lt;full-title&gt;Academy of Management Review&lt;/full-title&gt;&lt;/periodical&gt;&lt;pages&gt;57-74&lt;/pages&gt;&lt;volume&gt;14&lt;/volume&gt;&lt;number&gt;1&lt;/number&gt;&lt;dates&gt;&lt;year&gt;1989&lt;/year&gt;&lt;pub-dates&gt;&lt;date&gt;Jan&lt;/date&gt;&lt;/pub-dates&gt;&lt;/dates&gt;&lt;isbn&gt;0363-7425&lt;/isbn&gt;&lt;accession-num&gt;WOS:A1989R834000004&lt;/accession-num&gt;&lt;urls&gt;&lt;related-urls&gt;&lt;url&gt;&amp;lt;Go to ISI&amp;gt;://WOS:A1989R834000004&lt;/url&gt;&lt;/related-urls&gt;&lt;/urls&gt;&lt;electronic-resource-num&gt;10.2307/258191&lt;/electronic-resource-num&gt;&lt;/record&gt;&lt;/Cite&gt;&lt;/EndNote&gt;</w:instrText>
      </w:r>
      <w:r w:rsidR="006E5E20">
        <w:rPr>
          <w:lang w:val="en-US"/>
        </w:rPr>
        <w:fldChar w:fldCharType="separate"/>
      </w:r>
      <w:r w:rsidR="006E5E20">
        <w:rPr>
          <w:noProof/>
          <w:lang w:val="en-US"/>
        </w:rPr>
        <w:t>(Eisenhardt, 1989)</w:t>
      </w:r>
      <w:r w:rsidR="006E5E20">
        <w:rPr>
          <w:lang w:val="en-US"/>
        </w:rPr>
        <w:fldChar w:fldCharType="end"/>
      </w:r>
      <w:r w:rsidR="005D1295">
        <w:rPr>
          <w:lang w:val="en-US"/>
        </w:rPr>
        <w:t>, agency theory</w:t>
      </w:r>
      <w:r w:rsidR="007956C8">
        <w:rPr>
          <w:lang w:val="en-US"/>
        </w:rPr>
        <w:t xml:space="preserve"> </w:t>
      </w:r>
      <w:r w:rsidR="00FC043A">
        <w:rPr>
          <w:lang w:val="en-US"/>
        </w:rPr>
        <w:t>suggests that</w:t>
      </w:r>
      <w:r w:rsidR="00FA27F9">
        <w:rPr>
          <w:lang w:val="en-US"/>
        </w:rPr>
        <w:t xml:space="preserve"> the</w:t>
      </w:r>
      <w:r w:rsidR="00FC043A">
        <w:rPr>
          <w:lang w:val="en-US"/>
        </w:rPr>
        <w:t xml:space="preserve"> board must remain independent from its management </w:t>
      </w:r>
      <w:r w:rsidR="00FC043A">
        <w:rPr>
          <w:lang w:val="en-US"/>
        </w:rPr>
        <w:fldChar w:fldCharType="begin"/>
      </w:r>
      <w:r w:rsidR="00086078">
        <w:rPr>
          <w:lang w:val="en-US"/>
        </w:rPr>
        <w:instrText xml:space="preserve"> ADDIN EN.CITE &lt;EndNote&gt;&lt;Cite&gt;&lt;Author&gt;Eisenhardt&lt;/Author&gt;&lt;Year&gt;1989&lt;/Year&gt;&lt;RecNum&gt;55&lt;/RecNum&gt;&lt;DisplayText&gt;(Eisenhardt, 1989)&lt;/DisplayText&gt;&lt;record&gt;&lt;rec-number&gt;55&lt;/rec-number&gt;&lt;foreign-keys&gt;&lt;key app="EN" db-id="wse99fzvz959wze5dwyxsvzzxz0zdarxd9rt" timestamp="1718347772"&gt;55&lt;/key&gt;&lt;/foreign-keys&gt;&lt;ref-type name="Journal Article"&gt;17&lt;/ref-type&gt;&lt;contributors&gt;&lt;authors&gt;&lt;author&gt;Eisenhardt, K. M.&lt;/author&gt;&lt;/authors&gt;&lt;/contributors&gt;&lt;titles&gt;&lt;title&gt;AGENCY THEORY - AN ASSESSMENT AND REVIEW&lt;/title&gt;&lt;secondary-title&gt;Academy of Management Review&lt;/secondary-title&gt;&lt;/titles&gt;&lt;periodical&gt;&lt;full-title&gt;Academy of Management Review&lt;/full-title&gt;&lt;/periodical&gt;&lt;pages&gt;57-74&lt;/pages&gt;&lt;volume&gt;14&lt;/volume&gt;&lt;number&gt;1&lt;/number&gt;&lt;dates&gt;&lt;year&gt;1989&lt;/year&gt;&lt;pub-dates&gt;&lt;date&gt;Jan&lt;/date&gt;&lt;/pub-dates&gt;&lt;/dates&gt;&lt;isbn&gt;0363-7425&lt;/isbn&gt;&lt;accession-num&gt;WOS:A1989R834000004&lt;/accession-num&gt;&lt;urls&gt;&lt;related-urls&gt;&lt;url&gt;&amp;lt;Go to ISI&amp;gt;://WOS:A1989R834000004&lt;/url&gt;&lt;/related-urls&gt;&lt;/urls&gt;&lt;electronic-resource-num&gt;10.2307/258191&lt;/electronic-resource-num&gt;&lt;/record&gt;&lt;/Cite&gt;&lt;/EndNote&gt;</w:instrText>
      </w:r>
      <w:r w:rsidR="00FC043A">
        <w:rPr>
          <w:lang w:val="en-US"/>
        </w:rPr>
        <w:fldChar w:fldCharType="separate"/>
      </w:r>
      <w:r w:rsidR="00FC043A">
        <w:rPr>
          <w:noProof/>
          <w:lang w:val="en-US"/>
        </w:rPr>
        <w:t>(Eisenhardt, 1989)</w:t>
      </w:r>
      <w:r w:rsidR="00FC043A">
        <w:rPr>
          <w:lang w:val="en-US"/>
        </w:rPr>
        <w:fldChar w:fldCharType="end"/>
      </w:r>
      <w:r w:rsidR="00FC043A">
        <w:rPr>
          <w:lang w:val="en-US"/>
        </w:rPr>
        <w:t xml:space="preserve">. </w:t>
      </w:r>
      <w:r w:rsidR="00116F0E">
        <w:rPr>
          <w:lang w:val="en-US"/>
        </w:rPr>
        <w:t xml:space="preserve">Furthermore, </w:t>
      </w:r>
      <w:r w:rsidR="00164C0B">
        <w:rPr>
          <w:lang w:val="en-US"/>
        </w:rPr>
        <w:t>long-tenured boards are argued to be more likely to become attached to the status quo, suggesting that breaking patterns of conventional innovation becomes</w:t>
      </w:r>
      <w:r w:rsidR="005C4686">
        <w:rPr>
          <w:lang w:val="en-US"/>
        </w:rPr>
        <w:t xml:space="preserve"> unlikely</w:t>
      </w:r>
      <w:r w:rsidR="00606796">
        <w:rPr>
          <w:lang w:val="en-US"/>
        </w:rPr>
        <w:t xml:space="preserve"> </w:t>
      </w:r>
      <w:r w:rsidR="006E5E20">
        <w:rPr>
          <w:lang w:val="en-US"/>
        </w:rPr>
        <w:fldChar w:fldCharType="begin"/>
      </w:r>
      <w:r w:rsidR="006E5E20">
        <w:rPr>
          <w:lang w:val="en-US"/>
        </w:rPr>
        <w:instrText xml:space="preserve"> ADDIN EN.CITE &lt;EndNote&gt;&lt;Cite&gt;&lt;Author&gt;Hillman&lt;/Author&gt;&lt;Year&gt;2003&lt;/Year&gt;&lt;RecNum&gt;49&lt;/RecNum&gt;&lt;DisplayText&gt;(Hillman &amp;amp; Dalziel, 2003)&lt;/DisplayText&gt;&lt;record&gt;&lt;rec-number&gt;49&lt;/rec-number&gt;&lt;foreign-keys&gt;&lt;key app="EN" db-id="wse99fzvz959wze5dwyxsvzzxz0zdarxd9rt" timestamp="1718347772"&gt;49&lt;/key&gt;&lt;/foreign-keys&gt;&lt;ref-type name="Journal Article"&gt;17&lt;/ref-type&gt;&lt;contributors&gt;&lt;authors&gt;&lt;author&gt;Hillman, A. J.&lt;/author&gt;&lt;author&gt;Dalziel, T.&lt;/author&gt;&lt;/authors&gt;&lt;/contributors&gt;&lt;titles&gt;&lt;title&gt;Boards of directors and firm performance: Integrating agency and resource dependence perspectives&lt;/title&gt;&lt;secondary-title&gt;Academy of Management Review&lt;/secondary-title&gt;&lt;/titles&gt;&lt;periodical&gt;&lt;full-title&gt;Academy of Management Review&lt;/full-title&gt;&lt;/periodical&gt;&lt;pages&gt;383-396&lt;/pages&gt;&lt;volume&gt;28&lt;/volume&gt;&lt;number&gt;3&lt;/number&gt;&lt;dates&gt;&lt;year&gt;2003&lt;/year&gt;&lt;pub-dates&gt;&lt;date&gt;Jul&lt;/date&gt;&lt;/pub-dates&gt;&lt;/dates&gt;&lt;isbn&gt;0363-7425&lt;/isbn&gt;&lt;accession-num&gt;WOS:000183707800005&lt;/accession-num&gt;&lt;urls&gt;&lt;related-urls&gt;&lt;url&gt;&amp;lt;Go to ISI&amp;gt;://WOS:000183707800005&lt;/url&gt;&lt;/related-urls&gt;&lt;/urls&gt;&lt;electronic-resource-num&gt;10.5465/amr.2003.10196729&lt;/electronic-resource-num&gt;&lt;/record&gt;&lt;/Cite&gt;&lt;/EndNote&gt;</w:instrText>
      </w:r>
      <w:r w:rsidR="006E5E20">
        <w:rPr>
          <w:lang w:val="en-US"/>
        </w:rPr>
        <w:fldChar w:fldCharType="separate"/>
      </w:r>
      <w:r w:rsidR="006E5E20">
        <w:rPr>
          <w:noProof/>
          <w:lang w:val="en-US"/>
        </w:rPr>
        <w:t>(Hillman &amp; Dalziel, 2003)</w:t>
      </w:r>
      <w:r w:rsidR="006E5E20">
        <w:rPr>
          <w:lang w:val="en-US"/>
        </w:rPr>
        <w:fldChar w:fldCharType="end"/>
      </w:r>
      <w:r w:rsidR="00606796">
        <w:rPr>
          <w:lang w:val="en-US"/>
        </w:rPr>
        <w:t>.</w:t>
      </w:r>
    </w:p>
    <w:p w14:paraId="33490C72" w14:textId="5A11BD2F" w:rsidR="000404B9" w:rsidRDefault="00B70F60" w:rsidP="000404B9">
      <w:pPr>
        <w:spacing w:line="360" w:lineRule="auto"/>
        <w:ind w:firstLine="720"/>
        <w:rPr>
          <w:lang w:val="en-US"/>
        </w:rPr>
      </w:pPr>
      <w:r>
        <w:rPr>
          <w:lang w:val="en-US"/>
        </w:rPr>
        <w:t>However</w:t>
      </w:r>
      <w:r w:rsidR="001905CA">
        <w:rPr>
          <w:lang w:val="en-US"/>
        </w:rPr>
        <w:t>, the</w:t>
      </w:r>
      <w:r>
        <w:rPr>
          <w:lang w:val="en-US"/>
        </w:rPr>
        <w:t>se prior</w:t>
      </w:r>
      <w:r w:rsidR="004553F1">
        <w:rPr>
          <w:lang w:val="en-US"/>
        </w:rPr>
        <w:t xml:space="preserve"> studies</w:t>
      </w:r>
      <w:r w:rsidR="001905CA">
        <w:rPr>
          <w:lang w:val="en-US"/>
        </w:rPr>
        <w:t xml:space="preserve"> do not take into account the potential benefits of firm-specific knowledge </w:t>
      </w:r>
      <w:r>
        <w:rPr>
          <w:lang w:val="en-US"/>
        </w:rPr>
        <w:t xml:space="preserve">that is </w:t>
      </w:r>
      <w:r w:rsidR="00742650">
        <w:rPr>
          <w:lang w:val="en-US"/>
        </w:rPr>
        <w:t xml:space="preserve">present on </w:t>
      </w:r>
      <w:r w:rsidR="001905CA">
        <w:rPr>
          <w:lang w:val="en-US"/>
        </w:rPr>
        <w:t>long-tenured boards</w:t>
      </w:r>
      <w:r w:rsidR="00742650">
        <w:rPr>
          <w:lang w:val="en-US"/>
        </w:rPr>
        <w:t xml:space="preserve">. </w:t>
      </w:r>
      <w:r w:rsidR="00C928EC">
        <w:rPr>
          <w:lang w:val="en-US"/>
        </w:rPr>
        <w:t xml:space="preserve">According to the resource-based view, firm-specific knowledge has the large potential </w:t>
      </w:r>
      <w:r w:rsidR="004F70CA">
        <w:rPr>
          <w:lang w:val="en-US"/>
        </w:rPr>
        <w:t xml:space="preserve">to serve as a source of sustainable competitive advantage </w:t>
      </w:r>
      <w:r w:rsidR="00781876">
        <w:rPr>
          <w:lang w:val="en-US"/>
        </w:rPr>
        <w:fldChar w:fldCharType="begin">
          <w:fldData xml:space="preserve">PEVuZE5vdGU+PENpdGU+PEF1dGhvcj5HcmFudDwvQXV0aG9yPjxZZWFyPjE5OTY8L1llYXI+PFJl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</w:fldData>
        </w:fldChar>
      </w:r>
      <w:r w:rsidR="000A40DF">
        <w:rPr>
          <w:lang w:val="en-US"/>
        </w:rPr>
        <w:instrText xml:space="preserve"> ADDIN EN.CITE </w:instrText>
      </w:r>
      <w:r w:rsidR="000A40DF">
        <w:rPr>
          <w:lang w:val="en-US"/>
        </w:rPr>
        <w:fldChar w:fldCharType="begin">
          <w:fldData xml:space="preserve">PEVuZE5vdGU+PENpdGU+PEF1dGhvcj5HcmFudDwvQXV0aG9yPjxZZWFyPjE5OTY8L1llYXI+PFJl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</w:fldData>
        </w:fldChar>
      </w:r>
      <w:r w:rsidR="000A40DF">
        <w:rPr>
          <w:lang w:val="en-US"/>
        </w:rPr>
        <w:instrText xml:space="preserve"> ADDIN EN.CITE.DATA </w:instrText>
      </w:r>
      <w:r w:rsidR="000A40DF">
        <w:rPr>
          <w:lang w:val="en-US"/>
        </w:rPr>
      </w:r>
      <w:r w:rsidR="000A40DF">
        <w:rPr>
          <w:lang w:val="en-US"/>
        </w:rPr>
        <w:fldChar w:fldCharType="end"/>
      </w:r>
      <w:r w:rsidR="00781876">
        <w:rPr>
          <w:lang w:val="en-US"/>
        </w:rPr>
      </w:r>
      <w:r w:rsidR="00781876">
        <w:rPr>
          <w:lang w:val="en-US"/>
        </w:rPr>
        <w:fldChar w:fldCharType="separate"/>
      </w:r>
      <w:r w:rsidR="000A40DF">
        <w:rPr>
          <w:noProof/>
          <w:lang w:val="en-US"/>
        </w:rPr>
        <w:t>(Grant, 1996; Wang et al., 2009)</w:t>
      </w:r>
      <w:r w:rsidR="00781876">
        <w:rPr>
          <w:lang w:val="en-US"/>
        </w:rPr>
        <w:fldChar w:fldCharType="end"/>
      </w:r>
      <w:r w:rsidR="00254D30">
        <w:rPr>
          <w:lang w:val="en-US"/>
        </w:rPr>
        <w:t xml:space="preserve">, and thus long-tenured boards might bring benefits to the firm. </w:t>
      </w:r>
      <w:r w:rsidR="00960B14">
        <w:rPr>
          <w:lang w:val="en-US"/>
        </w:rPr>
        <w:t>For example, i</w:t>
      </w:r>
      <w:r w:rsidR="009F05E8">
        <w:rPr>
          <w:lang w:val="en-US"/>
        </w:rPr>
        <w:t xml:space="preserve">t is argued that long-tenured directors who gained extensive firm-specific knowledge through the years, tend to be more effective in advisory roles </w:t>
      </w:r>
      <w:r w:rsidR="009F05E8">
        <w:rPr>
          <w:lang w:val="en-US"/>
        </w:rPr>
        <w:fldChar w:fldCharType="begin"/>
      </w:r>
      <w:r w:rsidR="00086078">
        <w:rPr>
          <w:lang w:val="en-US"/>
        </w:rPr>
        <w:instrText xml:space="preserve"> ADDIN EN.CITE &lt;EndNote&gt;&lt;Cite&gt;&lt;Author&gt;Hillman&lt;/Author&gt;&lt;Year&gt;2003&lt;/Year&gt;&lt;RecNum&gt;49&lt;/RecNum&gt;&lt;DisplayText&gt;(Hillman &amp;amp; Dalziel, 2003)&lt;/DisplayText&gt;&lt;record&gt;&lt;rec-number&gt;49&lt;/rec-number&gt;&lt;foreign-keys&gt;&lt;key app="EN" db-id="wse99fzvz959wze5dwyxsvzzxz0zdarxd9rt" timestamp="1718347772"&gt;49&lt;/key&gt;&lt;/foreign-keys&gt;&lt;ref-type name="Journal Article"&gt;17&lt;/ref-type&gt;&lt;contributors&gt;&lt;authors&gt;&lt;author&gt;Hillman, A. J.&lt;/author&gt;&lt;author&gt;Dalziel, T.&lt;/author&gt;&lt;/authors&gt;&lt;/contributors&gt;&lt;titles&gt;&lt;title&gt;Boards of directors and firm performance: Integrating agency and resource dependence perspectives&lt;/title&gt;&lt;secondary-title&gt;Academy of Management Review&lt;/secondary-title&gt;&lt;/titles&gt;&lt;periodical&gt;&lt;full-title&gt;Academy of Management Review&lt;/full-title&gt;&lt;/periodical&gt;&lt;pages&gt;383-396&lt;/pages&gt;&lt;volume&gt;28&lt;/volume&gt;&lt;number&gt;3&lt;/number&gt;&lt;dates&gt;&lt;year&gt;2003&lt;/year&gt;&lt;pub-dates&gt;&lt;date&gt;Jul&lt;/date&gt;&lt;/pub-dates&gt;&lt;/dates&gt;&lt;isbn&gt;0363-7425&lt;/isbn&gt;&lt;accession-num&gt;WOS:000183707800005&lt;/accession-num&gt;&lt;urls&gt;&lt;related-urls&gt;&lt;url&gt;&amp;lt;Go to ISI&amp;gt;://WOS:000183707800005&lt;/url&gt;&lt;/related-urls&gt;&lt;/urls&gt;&lt;electronic-resource-num&gt;10.5465/amr.2003.10196729&lt;/electronic-resource-num&gt;&lt;/record&gt;&lt;/Cite&gt;&lt;/EndNote&gt;</w:instrText>
      </w:r>
      <w:r w:rsidR="009F05E8">
        <w:rPr>
          <w:lang w:val="en-US"/>
        </w:rPr>
        <w:fldChar w:fldCharType="separate"/>
      </w:r>
      <w:r w:rsidR="009F05E8">
        <w:rPr>
          <w:noProof/>
          <w:lang w:val="en-US"/>
        </w:rPr>
        <w:t>(Hillman &amp; Dalziel, 2003)</w:t>
      </w:r>
      <w:r w:rsidR="009F05E8">
        <w:rPr>
          <w:lang w:val="en-US"/>
        </w:rPr>
        <w:fldChar w:fldCharType="end"/>
      </w:r>
      <w:r w:rsidR="009F05E8">
        <w:rPr>
          <w:lang w:val="en-US"/>
        </w:rPr>
        <w:t xml:space="preserve"> and that directors with extensive firm-specific knowledge are better able to efficiently allocate resources to innovation </w:t>
      </w:r>
      <w:r w:rsidR="009F05E8">
        <w:rPr>
          <w:lang w:val="en-US"/>
        </w:rPr>
        <w:lastRenderedPageBreak/>
        <w:t xml:space="preserve">projects </w:t>
      </w:r>
      <w:r w:rsidR="009F05E8">
        <w:rPr>
          <w:lang w:val="en-US"/>
        </w:rPr>
        <w:fldChar w:fldCharType="begin"/>
      </w:r>
      <w:r w:rsidR="00086078">
        <w:rPr>
          <w:lang w:val="en-US"/>
        </w:rPr>
        <w:instrText xml:space="preserve"> ADDIN EN.CITE &lt;EndNote&gt;&lt;Cite&gt;&lt;Author&gt;Dalton&lt;/Author&gt;&lt;Year&gt;1998&lt;/Year&gt;&lt;RecNum&gt;51&lt;/RecNum&gt;&lt;DisplayText&gt;(Dalton et al., 1998)&lt;/DisplayText&gt;&lt;record&gt;&lt;rec-number&gt;51&lt;/rec-number&gt;&lt;foreign-keys&gt;&lt;key app="EN" db-id="wse99fzvz959wze5dwyxsvzzxz0zdarxd9rt" timestamp="1718347772"&gt;51&lt;/key&gt;&lt;/foreign-keys&gt;&lt;ref-type name="Journal Article"&gt;17&lt;/ref-type&gt;&lt;contributors&gt;&lt;authors&gt;&lt;author&gt;Dalton, D. R.&lt;/author&gt;&lt;author&gt;Daily, C. M.&lt;/author&gt;&lt;author&gt;Ellstrand, A. E.&lt;/author&gt;&lt;author&gt;Johnson, J. L.&lt;/author&gt;&lt;/authors&gt;&lt;/contributors&gt;&lt;titles&gt;&lt;title&gt;Meta-analytic reviews of board composition, leadership structure, and financial performance&lt;/title&gt;&lt;secondary-title&gt;Strategic Management Journal&lt;/secondary-title&gt;&lt;/titles&gt;&lt;periodical&gt;&lt;full-title&gt;Strategic Management Journal&lt;/full-title&gt;&lt;/periodical&gt;&lt;pages&gt;269-290&lt;/pages&gt;&lt;volume&gt;19&lt;/volume&gt;&lt;number&gt;3&lt;/number&gt;&lt;dates&gt;&lt;year&gt;1998&lt;/year&gt;&lt;pub-dates&gt;&lt;date&gt;Mar&lt;/date&gt;&lt;/pub-dates&gt;&lt;/dates&gt;&lt;isbn&gt;0143-2095&lt;/isbn&gt;&lt;accession-num&gt;WOS:000072318000006&lt;/accession-num&gt;&lt;urls&gt;&lt;related-urls&gt;&lt;url&gt;&amp;lt;Go to ISI&amp;gt;://WOS:000072318000006&lt;/url&gt;&lt;/related-urls&gt;&lt;/urls&gt;&lt;electronic-resource-num&gt;10.1002/(sici)1097-0266(199803)19:3&amp;lt;269::Aid-smj950&amp;gt;3.3.Co;2-b&lt;/electronic-resource-num&gt;&lt;/record&gt;&lt;/Cite&gt;&lt;/EndNote&gt;</w:instrText>
      </w:r>
      <w:r w:rsidR="009F05E8">
        <w:rPr>
          <w:lang w:val="en-US"/>
        </w:rPr>
        <w:fldChar w:fldCharType="separate"/>
      </w:r>
      <w:r w:rsidR="009F05E8">
        <w:rPr>
          <w:noProof/>
          <w:lang w:val="en-US"/>
        </w:rPr>
        <w:t>(Dalton et al., 1998)</w:t>
      </w:r>
      <w:r w:rsidR="009F05E8">
        <w:rPr>
          <w:lang w:val="en-US"/>
        </w:rPr>
        <w:fldChar w:fldCharType="end"/>
      </w:r>
      <w:r w:rsidR="00960B14">
        <w:rPr>
          <w:lang w:val="en-US"/>
        </w:rPr>
        <w:t xml:space="preserve">. </w:t>
      </w:r>
      <w:r w:rsidR="00712A15">
        <w:rPr>
          <w:lang w:val="en-US"/>
        </w:rPr>
        <w:t xml:space="preserve">Besides, boards with </w:t>
      </w:r>
      <w:r w:rsidR="00BB047A">
        <w:rPr>
          <w:lang w:val="en-US"/>
        </w:rPr>
        <w:t xml:space="preserve">longer tenure are more likely to advise </w:t>
      </w:r>
      <w:r w:rsidR="00712A15">
        <w:rPr>
          <w:lang w:val="en-US"/>
        </w:rPr>
        <w:t xml:space="preserve">the </w:t>
      </w:r>
      <w:r w:rsidR="00BB047A">
        <w:rPr>
          <w:lang w:val="en-US"/>
        </w:rPr>
        <w:t xml:space="preserve">firm’s management </w:t>
      </w:r>
      <w:r w:rsidR="00712A15">
        <w:rPr>
          <w:lang w:val="en-US"/>
        </w:rPr>
        <w:t>on</w:t>
      </w:r>
      <w:r w:rsidR="00BB047A">
        <w:rPr>
          <w:lang w:val="en-US"/>
        </w:rPr>
        <w:t xml:space="preserve"> investments that might not deliver immediate financial returns, but that are </w:t>
      </w:r>
      <w:r w:rsidR="00712A15">
        <w:rPr>
          <w:lang w:val="en-US"/>
        </w:rPr>
        <w:t xml:space="preserve">rather aimed at long-term benefits </w:t>
      </w:r>
      <w:r w:rsidR="000A40DF">
        <w:rPr>
          <w:lang w:val="en-US"/>
        </w:rPr>
        <w:fldChar w:fldCharType="begin"/>
      </w:r>
      <w:r w:rsidR="000A40DF">
        <w:rPr>
          <w:lang w:val="en-US"/>
        </w:rPr>
        <w:instrText xml:space="preserve"> ADDIN EN.CITE &lt;EndNote&gt;&lt;Cite&gt;&lt;Author&gt;Patro&lt;/Author&gt;&lt;Year&gt;2018&lt;/Year&gt;&lt;RecNum&gt;70&lt;/RecNum&gt;&lt;DisplayText&gt;(Patro et al., 2018)&lt;/DisplayText&gt;&lt;record&gt;&lt;rec-number&gt;70&lt;/rec-number&gt;&lt;foreign-keys&gt;&lt;key app="EN" db-id="wse99fzvz959wze5dwyxsvzzxz0zdarxd9rt" timestamp="1718370864"&gt;70&lt;/key&gt;&lt;/foreign-keys&gt;&lt;ref-type name="Journal Article"&gt;17&lt;/ref-type&gt;&lt;contributors&gt;&lt;authors&gt;&lt;author&gt;Patro, S.&lt;/author&gt;&lt;author&gt;Zhang, L. Y.&lt;/author&gt;&lt;author&gt;Zhao, R.&lt;/author&gt;&lt;/authors&gt;&lt;/contributors&gt;&lt;titles&gt;&lt;title&gt;Director tenure and corporate social responsibility: The tradeoff between experience and independence&lt;/title&gt;&lt;secondary-title&gt;Journal of Business Research&lt;/secondary-title&gt;&lt;/titles&gt;&lt;periodical&gt;&lt;full-title&gt;Journal of Business Research&lt;/full-title&gt;&lt;/periodical&gt;&lt;pages&gt;51-66&lt;/pages&gt;&lt;volume&gt;93&lt;/volume&gt;&lt;dates&gt;&lt;year&gt;2018&lt;/year&gt;&lt;pub-dates&gt;&lt;date&gt;Dec&lt;/date&gt;&lt;/pub-dates&gt;&lt;/dates&gt;&lt;isbn&gt;0148-2963&lt;/isbn&gt;&lt;accession-num&gt;WOS:000449245800005&lt;/accession-num&gt;&lt;urls&gt;&lt;related-urls&gt;&lt;url&gt;&amp;lt;Go to ISI&amp;gt;://WOS:000449245800005&lt;/url&gt;&lt;/related-urls&gt;&lt;/urls&gt;&lt;electronic-resource-num&gt;10.1016/j.jbusres.2018.08.033&lt;/electronic-resource-num&gt;&lt;/record&gt;&lt;/Cite&gt;&lt;/EndNote&gt;</w:instrText>
      </w:r>
      <w:r w:rsidR="000A40DF">
        <w:rPr>
          <w:lang w:val="en-US"/>
        </w:rPr>
        <w:fldChar w:fldCharType="separate"/>
      </w:r>
      <w:r w:rsidR="000A40DF">
        <w:rPr>
          <w:noProof/>
          <w:lang w:val="en-US"/>
        </w:rPr>
        <w:t>(Patro et al., 2018)</w:t>
      </w:r>
      <w:r w:rsidR="000A40DF">
        <w:rPr>
          <w:lang w:val="en-US"/>
        </w:rPr>
        <w:fldChar w:fldCharType="end"/>
      </w:r>
      <w:r w:rsidR="00712A15">
        <w:rPr>
          <w:lang w:val="en-US"/>
        </w:rPr>
        <w:t>.</w:t>
      </w:r>
      <w:r w:rsidR="00DA0C6B">
        <w:rPr>
          <w:lang w:val="en-US"/>
        </w:rPr>
        <w:t xml:space="preserve"> </w:t>
      </w:r>
      <w:r w:rsidR="00E67E0A">
        <w:rPr>
          <w:lang w:val="en-US"/>
        </w:rPr>
        <w:t xml:space="preserve">Thus, whereas the largest share of established research indicates negative effects </w:t>
      </w:r>
      <w:r w:rsidR="007204BC">
        <w:rPr>
          <w:lang w:val="en-US"/>
        </w:rPr>
        <w:t>on</w:t>
      </w:r>
      <w:r w:rsidR="00E67E0A">
        <w:rPr>
          <w:lang w:val="en-US"/>
        </w:rPr>
        <w:t xml:space="preserve"> board performance due to long</w:t>
      </w:r>
      <w:r w:rsidR="00307EA4">
        <w:rPr>
          <w:lang w:val="en-US"/>
        </w:rPr>
        <w:t>-tenured boards, there is an evident alternative stream of research</w:t>
      </w:r>
      <w:r w:rsidR="00BD7AEE">
        <w:rPr>
          <w:lang w:val="en-US"/>
        </w:rPr>
        <w:t>, mainly based on the resource-based view,</w:t>
      </w:r>
      <w:r w:rsidR="00307EA4">
        <w:rPr>
          <w:lang w:val="en-US"/>
        </w:rPr>
        <w:t xml:space="preserve"> that points to </w:t>
      </w:r>
      <w:r w:rsidR="00936CA4">
        <w:rPr>
          <w:lang w:val="en-US"/>
        </w:rPr>
        <w:t>potential</w:t>
      </w:r>
      <w:r w:rsidR="00BD7AEE">
        <w:rPr>
          <w:lang w:val="en-US"/>
        </w:rPr>
        <w:t>ly</w:t>
      </w:r>
      <w:r w:rsidR="00936CA4">
        <w:rPr>
          <w:lang w:val="en-US"/>
        </w:rPr>
        <w:t xml:space="preserve"> positive influences </w:t>
      </w:r>
      <w:r w:rsidR="00DD6ACB">
        <w:rPr>
          <w:lang w:val="en-US"/>
        </w:rPr>
        <w:t xml:space="preserve">on board performance </w:t>
      </w:r>
      <w:r w:rsidR="00936CA4">
        <w:rPr>
          <w:lang w:val="en-US"/>
        </w:rPr>
        <w:t>as a result of directors’ firm-specific knowledge.</w:t>
      </w:r>
    </w:p>
    <w:p w14:paraId="672E8A30" w14:textId="46C3991C" w:rsidR="00B36D52" w:rsidRDefault="002D79ED" w:rsidP="000404B9">
      <w:pPr>
        <w:spacing w:line="360" w:lineRule="auto"/>
        <w:ind w:firstLine="720"/>
        <w:rPr>
          <w:lang w:val="en-US"/>
        </w:rPr>
      </w:pPr>
      <w:r>
        <w:rPr>
          <w:lang w:val="en-US"/>
        </w:rPr>
        <w:t xml:space="preserve">The study by </w:t>
      </w:r>
      <w:r>
        <w:rPr>
          <w:lang w:val="en-US"/>
        </w:rPr>
        <w:fldChar w:fldCharType="begin"/>
      </w:r>
      <w:r w:rsidR="00086078">
        <w:rPr>
          <w:lang w:val="en-US"/>
        </w:rPr>
        <w:instrText xml:space="preserve"> ADDIN EN.CITE &lt;EndNote&gt;&lt;Cite AuthorYear="1"&gt;&lt;Author&gt;Elms&lt;/Author&gt;&lt;Year&gt;2023&lt;/Year&gt;&lt;RecNum&gt;6&lt;/RecNum&gt;&lt;DisplayText&gt;Elms and Pugliese (2023)&lt;/DisplayText&gt;&lt;record&gt;&lt;rec-number&gt;6&lt;/rec-number&gt;&lt;foreign-keys&gt;&lt;key app="EN" db-id="wse99fzvz959wze5dwyxsvzzxz0zdarxd9rt" timestamp="1718347772"&gt;6&lt;/key&gt;&lt;/foreign-keys&gt;&lt;ref-type name="Journal Article"&gt;17&lt;/ref-type&gt;&lt;contributors&gt;&lt;authors&gt;&lt;author&gt;Elms, N.&lt;/author&gt;&lt;author&gt;Pugliese, A.&lt;/author&gt;&lt;/authors&gt;&lt;/contributors&gt;&lt;titles&gt;&lt;title&gt;Director tenure and contribution to board task performance: A time and contingency perspective&lt;/title&gt;&lt;secondary-title&gt;Long Range Planning&lt;/secondary-title&gt;&lt;/titles&gt;&lt;periodical&gt;&lt;full-title&gt;Long Range Planning&lt;/full-title&gt;&lt;/periodical&gt;&lt;volume&gt;56&lt;/volume&gt;&lt;number&gt;1&lt;/number&gt;&lt;dates&gt;&lt;year&gt;2023&lt;/year&gt;&lt;pub-dates&gt;&lt;date&gt;Feb&lt;/date&gt;&lt;/pub-dates&gt;&lt;/dates&gt;&lt;isbn&gt;0024-6301&lt;/isbn&gt;&lt;accession-num&gt;WOS:000932005300001&lt;/accession-num&gt;&lt;urls&gt;&lt;related-urls&gt;&lt;url&gt;&amp;lt;Go to ISI&amp;gt;://WOS:000932005300001&lt;/url&gt;&lt;/related-urls&gt;&lt;/urls&gt;&lt;custom7&gt;102217&lt;/custom7&gt;&lt;electronic-resource-num&gt;10.1016/j.lrp.2022.102217&lt;/electronic-resource-num&gt;&lt;/record&gt;&lt;/Cite&gt;&lt;/EndNote&gt;</w:instrText>
      </w:r>
      <w:r>
        <w:rPr>
          <w:lang w:val="en-US"/>
        </w:rPr>
        <w:fldChar w:fldCharType="separate"/>
      </w:r>
      <w:r>
        <w:rPr>
          <w:noProof/>
          <w:lang w:val="en-US"/>
        </w:rPr>
        <w:t>Elms and Pugliese (2023)</w:t>
      </w:r>
      <w:r>
        <w:rPr>
          <w:lang w:val="en-US"/>
        </w:rPr>
        <w:fldChar w:fldCharType="end"/>
      </w:r>
      <w:r w:rsidR="00F93704">
        <w:rPr>
          <w:lang w:val="en-US"/>
        </w:rPr>
        <w:t xml:space="preserve"> </w:t>
      </w:r>
      <w:r w:rsidR="005D4B3F">
        <w:rPr>
          <w:lang w:val="en-US"/>
        </w:rPr>
        <w:t>recognizes</w:t>
      </w:r>
      <w:r w:rsidR="00F93704">
        <w:rPr>
          <w:lang w:val="en-US"/>
        </w:rPr>
        <w:t xml:space="preserve"> the potential of long-tenured directors to </w:t>
      </w:r>
      <w:r w:rsidR="00980E54">
        <w:rPr>
          <w:lang w:val="en-US"/>
        </w:rPr>
        <w:t xml:space="preserve">sustain high performance and points to certain conditions supporting </w:t>
      </w:r>
      <w:r w:rsidR="005D4B3F">
        <w:rPr>
          <w:lang w:val="en-US"/>
        </w:rPr>
        <w:t xml:space="preserve">the phenomenon. </w:t>
      </w:r>
      <w:r w:rsidR="00E81F59">
        <w:rPr>
          <w:lang w:val="en-US"/>
        </w:rPr>
        <w:t xml:space="preserve">They argue that, as long </w:t>
      </w:r>
      <w:r w:rsidR="007C5913">
        <w:rPr>
          <w:lang w:val="en-US"/>
        </w:rPr>
        <w:t xml:space="preserve">as </w:t>
      </w:r>
      <w:r w:rsidR="00E81F59">
        <w:rPr>
          <w:lang w:val="en-US"/>
        </w:rPr>
        <w:t>directors remain motivated and empowered, directors are enabled to sustain high performance</w:t>
      </w:r>
      <w:r w:rsidR="006A311B">
        <w:rPr>
          <w:lang w:val="en-US"/>
        </w:rPr>
        <w:t xml:space="preserve"> on the board</w:t>
      </w:r>
      <w:r w:rsidR="00E81F59">
        <w:rPr>
          <w:lang w:val="en-US"/>
        </w:rPr>
        <w:t>.</w:t>
      </w:r>
      <w:r w:rsidR="00317C49">
        <w:rPr>
          <w:lang w:val="en-US"/>
        </w:rPr>
        <w:t xml:space="preserve"> </w:t>
      </w:r>
      <w:r w:rsidR="00F00814">
        <w:rPr>
          <w:lang w:val="en-US"/>
        </w:rPr>
        <w:t>Concerning</w:t>
      </w:r>
      <w:r w:rsidR="00C87D2A">
        <w:rPr>
          <w:lang w:val="en-US"/>
        </w:rPr>
        <w:t xml:space="preserve"> motivation, research finds that long-tenured directors’ social and psychological identification with the firm grows with tenure on the board, which </w:t>
      </w:r>
      <w:r w:rsidR="00F00814">
        <w:rPr>
          <w:lang w:val="en-US"/>
        </w:rPr>
        <w:t>motivate</w:t>
      </w:r>
      <w:r w:rsidR="006A311B">
        <w:rPr>
          <w:lang w:val="en-US"/>
        </w:rPr>
        <w:t>s</w:t>
      </w:r>
      <w:r w:rsidR="007C5913">
        <w:rPr>
          <w:lang w:val="en-US"/>
        </w:rPr>
        <w:t xml:space="preserve"> </w:t>
      </w:r>
      <w:r w:rsidR="009F5480">
        <w:rPr>
          <w:lang w:val="en-US"/>
        </w:rPr>
        <w:t xml:space="preserve">them </w:t>
      </w:r>
      <w:r w:rsidR="00C87D2A">
        <w:rPr>
          <w:lang w:val="en-US"/>
        </w:rPr>
        <w:t>to make extensive effort</w:t>
      </w:r>
      <w:r w:rsidR="006A311B">
        <w:rPr>
          <w:lang w:val="en-US"/>
        </w:rPr>
        <w:t>s</w:t>
      </w:r>
      <w:r w:rsidR="00C87D2A">
        <w:rPr>
          <w:lang w:val="en-US"/>
        </w:rPr>
        <w:t xml:space="preserve"> at </w:t>
      </w:r>
      <w:r w:rsidR="006A311B">
        <w:rPr>
          <w:lang w:val="en-US"/>
        </w:rPr>
        <w:t>monitoring and resource provision</w:t>
      </w:r>
      <w:r w:rsidR="00C87D2A">
        <w:rPr>
          <w:lang w:val="en-US"/>
        </w:rPr>
        <w:t xml:space="preserve">, instead of less effort </w:t>
      </w:r>
      <w:r w:rsidR="00C87D2A">
        <w:rPr>
          <w:lang w:val="en-US"/>
        </w:rPr>
        <w:fldChar w:fldCharType="begin"/>
      </w:r>
      <w:r w:rsidR="00086078">
        <w:rPr>
          <w:lang w:val="en-US"/>
        </w:rPr>
        <w:instrText xml:space="preserve"> ADDIN EN.CITE &lt;EndNote&gt;&lt;Cite&gt;&lt;Author&gt;Hillman&lt;/Author&gt;&lt;Year&gt;2008&lt;/Year&gt;&lt;RecNum&gt;44&lt;/RecNum&gt;&lt;DisplayText&gt;(Hillman et al., 2008)&lt;/DisplayText&gt;&lt;record&gt;&lt;rec-number&gt;44&lt;/rec-number&gt;&lt;foreign-keys&gt;&lt;key app="EN" db-id="wse99fzvz959wze5dwyxsvzzxz0zdarxd9rt" timestamp="1718347772"&gt;44&lt;/key&gt;&lt;/foreign-keys&gt;&lt;ref-type name="Journal Article"&gt;17&lt;/ref-type&gt;&lt;contributors&gt;&lt;authors&gt;&lt;author&gt;Hillman, A. J.&lt;/author&gt;&lt;author&gt;Nicholson, G.&lt;/author&gt;&lt;author&gt;Shropshire, C.&lt;/author&gt;&lt;/authors&gt;&lt;/contributors&gt;&lt;titles&gt;&lt;title&gt;Directors&amp;apos; multiple identities, identification, and board monitoring and resource provision&lt;/title&gt;&lt;secondary-title&gt;Organization Science&lt;/secondary-title&gt;&lt;/titles&gt;&lt;periodical&gt;&lt;full-title&gt;Organization Science&lt;/full-title&gt;&lt;/periodical&gt;&lt;pages&gt;441-456&lt;/pages&gt;&lt;volume&gt;19&lt;/volume&gt;&lt;number&gt;3&lt;/number&gt;&lt;dates&gt;&lt;year&gt;2008&lt;/year&gt;&lt;pub-dates&gt;&lt;date&gt;May-Jun&lt;/date&gt;&lt;/pub-dates&gt;&lt;/dates&gt;&lt;isbn&gt;1047-7039&lt;/isbn&gt;&lt;accession-num&gt;WOS:000255775000005&lt;/accession-num&gt;&lt;urls&gt;&lt;related-urls&gt;&lt;url&gt;&amp;lt;Go to ISI&amp;gt;://WOS:000255775000005&lt;/url&gt;&lt;/related-urls&gt;&lt;/urls&gt;&lt;electronic-resource-num&gt;10.1287/orsc.1080.0355&lt;/electronic-resource-num&gt;&lt;/record&gt;&lt;/Cite&gt;&lt;/EndNote&gt;</w:instrText>
      </w:r>
      <w:r w:rsidR="00C87D2A">
        <w:rPr>
          <w:lang w:val="en-US"/>
        </w:rPr>
        <w:fldChar w:fldCharType="separate"/>
      </w:r>
      <w:r w:rsidR="00C87D2A">
        <w:rPr>
          <w:noProof/>
          <w:lang w:val="en-US"/>
        </w:rPr>
        <w:t>(Hillman et al., 2008)</w:t>
      </w:r>
      <w:r w:rsidR="00C87D2A">
        <w:rPr>
          <w:lang w:val="en-US"/>
        </w:rPr>
        <w:fldChar w:fldCharType="end"/>
      </w:r>
      <w:r w:rsidR="00C87D2A">
        <w:rPr>
          <w:lang w:val="en-US"/>
        </w:rPr>
        <w:t xml:space="preserve">. Besides, long-tenured directors’ social identification with the firm creates </w:t>
      </w:r>
      <w:r w:rsidR="00F15432">
        <w:rPr>
          <w:lang w:val="en-US"/>
        </w:rPr>
        <w:t>the</w:t>
      </w:r>
      <w:r w:rsidR="00C87D2A">
        <w:rPr>
          <w:lang w:val="en-US"/>
        </w:rPr>
        <w:t xml:space="preserve"> tendency to view themselves as a strategic partner of the firm, which further motivates </w:t>
      </w:r>
      <w:r w:rsidR="006A311B">
        <w:rPr>
          <w:lang w:val="en-US"/>
        </w:rPr>
        <w:t xml:space="preserve">them </w:t>
      </w:r>
      <w:r w:rsidR="00C87D2A">
        <w:rPr>
          <w:lang w:val="en-US"/>
        </w:rPr>
        <w:t xml:space="preserve">to </w:t>
      </w:r>
      <w:r w:rsidR="006A311B">
        <w:rPr>
          <w:lang w:val="en-US"/>
        </w:rPr>
        <w:t>leverage their</w:t>
      </w:r>
      <w:r w:rsidR="00F15432">
        <w:rPr>
          <w:lang w:val="en-US"/>
        </w:rPr>
        <w:t xml:space="preserve"> </w:t>
      </w:r>
      <w:r w:rsidR="00C87D2A">
        <w:rPr>
          <w:lang w:val="en-US"/>
        </w:rPr>
        <w:t xml:space="preserve">firm-specific knowledge </w:t>
      </w:r>
      <w:r w:rsidR="00EF5E3D">
        <w:rPr>
          <w:lang w:val="en-US"/>
        </w:rPr>
        <w:t>to</w:t>
      </w:r>
      <w:r w:rsidR="00F15432">
        <w:rPr>
          <w:lang w:val="en-US"/>
        </w:rPr>
        <w:t xml:space="preserve"> the</w:t>
      </w:r>
      <w:r w:rsidR="00C87D2A">
        <w:rPr>
          <w:lang w:val="en-US"/>
        </w:rPr>
        <w:t xml:space="preserve"> advantage of the firm </w:t>
      </w:r>
      <w:r w:rsidR="000A40DF">
        <w:rPr>
          <w:lang w:val="en-US"/>
        </w:rPr>
        <w:fldChar w:fldCharType="begin"/>
      </w:r>
      <w:r w:rsidR="000A40DF">
        <w:rPr>
          <w:lang w:val="en-US"/>
        </w:rPr>
        <w:instrText xml:space="preserve"> ADDIN EN.CITE &lt;EndNote&gt;&lt;Cite&gt;&lt;Author&gt;Boivie&lt;/Author&gt;&lt;Year&gt;2021&lt;/Year&gt;&lt;RecNum&gt;67&lt;/RecNum&gt;&lt;DisplayText&gt;(Boivie et al., 2021)&lt;/DisplayText&gt;&lt;record&gt;&lt;rec-number&gt;67&lt;/rec-number&gt;&lt;foreign-keys&gt;&lt;key app="EN" db-id="wse99fzvz959wze5dwyxsvzzxz0zdarxd9rt" timestamp="1718370864"&gt;67&lt;/key&gt;&lt;/foreign-keys&gt;&lt;ref-type name="Journal Article"&gt;17&lt;/ref-type&gt;&lt;contributors&gt;&lt;authors&gt;&lt;author&gt;Boivie, S.&lt;/author&gt;&lt;author&gt;Withers, M. C.&lt;/author&gt;&lt;author&gt;Graffin, S. D.&lt;/author&gt;&lt;author&gt;Corley, K. G.&lt;/author&gt;&lt;/authors&gt;&lt;/contributors&gt;&lt;titles&gt;&lt;title&gt;Corporate directors&amp;apos; implicit theories of the roles and duties of boards&lt;/title&gt;&lt;secondary-title&gt;Strategic Management Journal&lt;/secondary-title&gt;&lt;/titles&gt;&lt;periodical&gt;&lt;full-title&gt;Strategic Management Journal&lt;/full-title&gt;&lt;/periodical&gt;&lt;pages&gt;1662-1695&lt;/pages&gt;&lt;volume&gt;42&lt;/volume&gt;&lt;number&gt;9&lt;/number&gt;&lt;dates&gt;&lt;year&gt;2021&lt;/year&gt;&lt;pub-dates&gt;&lt;date&gt;Sep&lt;/date&gt;&lt;/pub-dates&gt;&lt;/dates&gt;&lt;isbn&gt;0143-2095&lt;/isbn&gt;&lt;accession-num&gt;WOS:000669119400001&lt;/accession-num&gt;&lt;urls&gt;&lt;related-urls&gt;&lt;url&gt;&amp;lt;Go to ISI&amp;gt;://WOS:000669119400001&lt;/url&gt;&lt;/related-urls&gt;&lt;/urls&gt;&lt;electronic-resource-num&gt;10.1002/smj.3320&lt;/electronic-resource-num&gt;&lt;/record&gt;&lt;/Cite&gt;&lt;/EndNote&gt;</w:instrText>
      </w:r>
      <w:r w:rsidR="000A40DF">
        <w:rPr>
          <w:lang w:val="en-US"/>
        </w:rPr>
        <w:fldChar w:fldCharType="separate"/>
      </w:r>
      <w:r w:rsidR="000A40DF">
        <w:rPr>
          <w:noProof/>
          <w:lang w:val="en-US"/>
        </w:rPr>
        <w:t>(Boivie et al., 2021)</w:t>
      </w:r>
      <w:r w:rsidR="000A40DF">
        <w:rPr>
          <w:lang w:val="en-US"/>
        </w:rPr>
        <w:fldChar w:fldCharType="end"/>
      </w:r>
      <w:r w:rsidR="00C87D2A">
        <w:rPr>
          <w:lang w:val="en-US"/>
        </w:rPr>
        <w:t xml:space="preserve">. </w:t>
      </w:r>
      <w:r w:rsidR="004034BE">
        <w:rPr>
          <w:lang w:val="en-US"/>
        </w:rPr>
        <w:t>Concerning empowerment, l</w:t>
      </w:r>
      <w:r w:rsidR="00C87D2A">
        <w:rPr>
          <w:lang w:val="en-US"/>
        </w:rPr>
        <w:t xml:space="preserve">ong-tenured directors </w:t>
      </w:r>
      <w:r w:rsidR="00EF5E3D">
        <w:rPr>
          <w:lang w:val="en-US"/>
        </w:rPr>
        <w:t>in</w:t>
      </w:r>
      <w:r w:rsidR="00C87D2A">
        <w:rPr>
          <w:lang w:val="en-US"/>
        </w:rPr>
        <w:t xml:space="preserve"> leadership positions, such as board chair, deputy chair, or chair of a committee, remain empowered through </w:t>
      </w:r>
      <w:r w:rsidR="004034BE">
        <w:rPr>
          <w:lang w:val="en-US"/>
        </w:rPr>
        <w:t>their</w:t>
      </w:r>
      <w:r w:rsidR="00C87D2A">
        <w:rPr>
          <w:lang w:val="en-US"/>
        </w:rPr>
        <w:t xml:space="preserve"> formal roles</w:t>
      </w:r>
      <w:r w:rsidR="00781876">
        <w:rPr>
          <w:lang w:val="en-US"/>
        </w:rPr>
        <w:t xml:space="preserve"> </w:t>
      </w:r>
      <w:r w:rsidR="00781876">
        <w:rPr>
          <w:lang w:val="en-US"/>
        </w:rPr>
        <w:fldChar w:fldCharType="begin"/>
      </w:r>
      <w:r w:rsidR="00086078">
        <w:rPr>
          <w:lang w:val="en-US"/>
        </w:rPr>
        <w:instrText xml:space="preserve"> ADDIN EN.CITE &lt;EndNote&gt;&lt;Cite&gt;&lt;Author&gt;Elms&lt;/Author&gt;&lt;Year&gt;2023&lt;/Year&gt;&lt;RecNum&gt;6&lt;/RecNum&gt;&lt;DisplayText&gt;(Elms &amp;amp; Pugliese, 2023)&lt;/DisplayText&gt;&lt;record&gt;&lt;rec-number&gt;6&lt;/rec-number&gt;&lt;foreign-keys&gt;&lt;key app="EN" db-id="wse99fzvz959wze5dwyxsvzzxz0zdarxd9rt" timestamp="1718347772"&gt;6&lt;/key&gt;&lt;/foreign-keys&gt;&lt;ref-type name="Journal Article"&gt;17&lt;/ref-type&gt;&lt;contributors&gt;&lt;authors&gt;&lt;author&gt;Elms, N.&lt;/author&gt;&lt;author&gt;Pugliese, A.&lt;/author&gt;&lt;/authors&gt;&lt;/contributors&gt;&lt;titles&gt;&lt;title&gt;Director tenure and contribution to board task performance: A time and contingency perspective&lt;/title&gt;&lt;secondary-title&gt;Long Range Planning&lt;/secondary-title&gt;&lt;/titles&gt;&lt;periodical&gt;&lt;full-title&gt;Long Range Planning&lt;/full-title&gt;&lt;/periodical&gt;&lt;volume&gt;56&lt;/volume&gt;&lt;number&gt;1&lt;/number&gt;&lt;dates&gt;&lt;year&gt;2023&lt;/year&gt;&lt;pub-dates&gt;&lt;date&gt;Feb&lt;/date&gt;&lt;/pub-dates&gt;&lt;/dates&gt;&lt;isbn&gt;0024-6301&lt;/isbn&gt;&lt;accession-num&gt;WOS:000932005300001&lt;/accession-num&gt;&lt;urls&gt;&lt;related-urls&gt;&lt;url&gt;&amp;lt;Go to ISI&amp;gt;://WOS:000932005300001&lt;/url&gt;&lt;/related-urls&gt;&lt;/urls&gt;&lt;custom7&gt;102217&lt;/custom7&gt;&lt;electronic-resource-num&gt;10.1016/j.lrp.2022.102217&lt;/electronic-resource-num&gt;&lt;/record&gt;&lt;/Cite&gt;&lt;/EndNote&gt;</w:instrText>
      </w:r>
      <w:r w:rsidR="00781876">
        <w:rPr>
          <w:lang w:val="en-US"/>
        </w:rPr>
        <w:fldChar w:fldCharType="separate"/>
      </w:r>
      <w:r w:rsidR="00781876">
        <w:rPr>
          <w:noProof/>
          <w:lang w:val="en-US"/>
        </w:rPr>
        <w:t>(Elms &amp; Pugliese, 2023)</w:t>
      </w:r>
      <w:r w:rsidR="00781876">
        <w:rPr>
          <w:lang w:val="en-US"/>
        </w:rPr>
        <w:fldChar w:fldCharType="end"/>
      </w:r>
      <w:r w:rsidR="00C87D2A">
        <w:rPr>
          <w:lang w:val="en-US"/>
        </w:rPr>
        <w:t xml:space="preserve">. Besides, their high firm-specific knowledge and extended time on the board, in comparison to management, </w:t>
      </w:r>
      <w:r w:rsidR="00250195">
        <w:rPr>
          <w:lang w:val="en-US"/>
        </w:rPr>
        <w:t xml:space="preserve">allows </w:t>
      </w:r>
      <w:r w:rsidR="00C87D2A">
        <w:rPr>
          <w:lang w:val="en-US"/>
        </w:rPr>
        <w:t xml:space="preserve">them to speak out on behalf of the board’s interest </w:t>
      </w:r>
      <w:r w:rsidR="00781876">
        <w:rPr>
          <w:lang w:val="en-US"/>
        </w:rPr>
        <w:fldChar w:fldCharType="begin"/>
      </w:r>
      <w:r w:rsidR="00086078">
        <w:rPr>
          <w:lang w:val="en-US"/>
        </w:rPr>
        <w:instrText xml:space="preserve"> ADDIN EN.CITE &lt;EndNote&gt;&lt;Cite&gt;&lt;Author&gt;Elms&lt;/Author&gt;&lt;Year&gt;2023&lt;/Year&gt;&lt;RecNum&gt;6&lt;/RecNum&gt;&lt;DisplayText&gt;(Elms &amp;amp; Pugliese, 2023)&lt;/DisplayText&gt;&lt;record&gt;&lt;rec-number&gt;6&lt;/rec-number&gt;&lt;foreign-keys&gt;&lt;key app="EN" db-id="wse99fzvz959wze5dwyxsvzzxz0zdarxd9rt" timestamp="1718347772"&gt;6&lt;/key&gt;&lt;/foreign-keys&gt;&lt;ref-type name="Journal Article"&gt;17&lt;/ref-type&gt;&lt;contributors&gt;&lt;authors&gt;&lt;author&gt;Elms, N.&lt;/author&gt;&lt;author&gt;Pugliese, A.&lt;/author&gt;&lt;/authors&gt;&lt;/contributors&gt;&lt;titles&gt;&lt;title&gt;Director tenure and contribution to board task performance: A time and contingency perspective&lt;/title&gt;&lt;secondary-title&gt;Long Range Planning&lt;/secondary-title&gt;&lt;/titles&gt;&lt;periodical&gt;&lt;full-title&gt;Long Range Planning&lt;/full-title&gt;&lt;/periodical&gt;&lt;volume&gt;56&lt;/volume&gt;&lt;number&gt;1&lt;/number&gt;&lt;dates&gt;&lt;year&gt;2023&lt;/year&gt;&lt;pub-dates&gt;&lt;date&gt;Feb&lt;/date&gt;&lt;/pub-dates&gt;&lt;/dates&gt;&lt;isbn&gt;0024-6301&lt;/isbn&gt;&lt;accession-num&gt;WOS:000932005300001&lt;/accession-num&gt;&lt;urls&gt;&lt;related-urls&gt;&lt;url&gt;&amp;lt;Go to ISI&amp;gt;://WOS:000932005300001&lt;/url&gt;&lt;/related-urls&gt;&lt;/urls&gt;&lt;custom7&gt;102217&lt;/custom7&gt;&lt;electronic-resource-num&gt;10.1016/j.lrp.2022.102217&lt;/electronic-resource-num&gt;&lt;/record&gt;&lt;/Cite&gt;&lt;/EndNote&gt;</w:instrText>
      </w:r>
      <w:r w:rsidR="00781876">
        <w:rPr>
          <w:lang w:val="en-US"/>
        </w:rPr>
        <w:fldChar w:fldCharType="separate"/>
      </w:r>
      <w:r w:rsidR="00781876">
        <w:rPr>
          <w:noProof/>
          <w:lang w:val="en-US"/>
        </w:rPr>
        <w:t>(Elms &amp; Pugliese, 2023)</w:t>
      </w:r>
      <w:r w:rsidR="00781876">
        <w:rPr>
          <w:lang w:val="en-US"/>
        </w:rPr>
        <w:fldChar w:fldCharType="end"/>
      </w:r>
      <w:r w:rsidR="00C87D2A">
        <w:rPr>
          <w:lang w:val="en-US"/>
        </w:rPr>
        <w:t xml:space="preserve">. Last, long-tenured directors are empowered through the greater added value of firm-specific knowledge in complex environments </w:t>
      </w:r>
      <w:r w:rsidR="00781876">
        <w:rPr>
          <w:lang w:val="en-US"/>
        </w:rPr>
        <w:fldChar w:fldCharType="begin"/>
      </w:r>
      <w:r w:rsidR="00086078">
        <w:rPr>
          <w:lang w:val="en-US"/>
        </w:rPr>
        <w:instrText xml:space="preserve"> ADDIN EN.CITE &lt;EndNote&gt;&lt;Cite&gt;&lt;Author&gt;Bonini&lt;/Author&gt;&lt;Year&gt;2022&lt;/Year&gt;&lt;RecNum&gt;8&lt;/RecNum&gt;&lt;DisplayText&gt;(Bonini et al., 2022)&lt;/DisplayText&gt;&lt;record&gt;&lt;rec-number&gt;8&lt;/rec-number&gt;&lt;foreign-keys&gt;&lt;key app="EN" db-id="wse99fzvz959wze5dwyxsvzzxz0zdarxd9rt" timestamp="1718347772"&gt;8&lt;/key&gt;&lt;/foreign-keys&gt;&lt;ref-type name="Journal Article"&gt;17&lt;/ref-type&gt;&lt;contributors&gt;&lt;authors&gt;&lt;author&gt;Bonini, S.&lt;/author&gt;&lt;author&gt;Deng, J.&lt;/author&gt;&lt;author&gt;Ferrari, M.&lt;/author&gt;&lt;author&gt;John, K.&lt;/author&gt;&lt;author&gt;Ross, D. G.&lt;/author&gt;&lt;/authors&gt;&lt;/contributors&gt;&lt;titles&gt;&lt;title&gt;Long-tenured independent directors and firm performance&lt;/title&gt;&lt;secondary-title&gt;Strategic Management Journal&lt;/secondary-title&gt;&lt;/titles&gt;&lt;periodical&gt;&lt;full-title&gt;Strategic Management Journal&lt;/full-title&gt;&lt;/periodical&gt;&lt;pages&gt;1602-1634&lt;/pages&gt;&lt;volume&gt;43&lt;/volume&gt;&lt;number&gt;8&lt;/number&gt;&lt;dates&gt;&lt;year&gt;2022&lt;/year&gt;&lt;pub-dates&gt;&lt;date&gt;Aug&lt;/date&gt;&lt;/pub-dates&gt;&lt;/dates&gt;&lt;isbn&gt;0143-2095&lt;/isbn&gt;&lt;accession-num&gt;WOS:000733557700001&lt;/accession-num&gt;&lt;urls&gt;&lt;related-urls&gt;&lt;url&gt;&amp;lt;Go to ISI&amp;gt;://WOS:000733557700001&lt;/url&gt;&lt;/related-urls&gt;&lt;/urls&gt;&lt;electronic-resource-num&gt;10.1002/smj.3370&lt;/electronic-resource-num&gt;&lt;/record&gt;&lt;/Cite&gt;&lt;/EndNote&gt;</w:instrText>
      </w:r>
      <w:r w:rsidR="00781876">
        <w:rPr>
          <w:lang w:val="en-US"/>
        </w:rPr>
        <w:fldChar w:fldCharType="separate"/>
      </w:r>
      <w:r w:rsidR="00781876">
        <w:rPr>
          <w:noProof/>
          <w:lang w:val="en-US"/>
        </w:rPr>
        <w:t>(Bonini et al., 2022)</w:t>
      </w:r>
      <w:r w:rsidR="00781876">
        <w:rPr>
          <w:lang w:val="en-US"/>
        </w:rPr>
        <w:fldChar w:fldCharType="end"/>
      </w:r>
      <w:r w:rsidR="00C87D2A">
        <w:rPr>
          <w:lang w:val="en-US"/>
        </w:rPr>
        <w:t xml:space="preserve">. </w:t>
      </w:r>
      <w:r w:rsidR="00586882">
        <w:rPr>
          <w:lang w:val="en-US"/>
        </w:rPr>
        <w:t xml:space="preserve">Considering this stream of research, the context in which </w:t>
      </w:r>
      <w:r w:rsidR="00870E0D">
        <w:rPr>
          <w:lang w:val="en-US"/>
        </w:rPr>
        <w:t xml:space="preserve">long-tenured boards exist </w:t>
      </w:r>
      <w:r w:rsidR="00816E5C">
        <w:rPr>
          <w:lang w:val="en-US"/>
        </w:rPr>
        <w:t>is</w:t>
      </w:r>
      <w:r w:rsidR="00870E0D">
        <w:rPr>
          <w:lang w:val="en-US"/>
        </w:rPr>
        <w:t xml:space="preserve"> of influence on their ability to sustain high performance. </w:t>
      </w:r>
    </w:p>
    <w:p w14:paraId="3DCF046E" w14:textId="77777777" w:rsidR="00606D28" w:rsidRPr="00606D28" w:rsidRDefault="00606D28" w:rsidP="00606D28">
      <w:pPr>
        <w:pStyle w:val="Geenafstand"/>
        <w:rPr>
          <w:lang w:val="en-US"/>
        </w:rPr>
      </w:pPr>
    </w:p>
    <w:p w14:paraId="62F13192" w14:textId="7CF53CE8" w:rsidR="0028086D" w:rsidRDefault="009C51BF" w:rsidP="00E4301B">
      <w:pPr>
        <w:pStyle w:val="Kop2"/>
        <w:rPr>
          <w:lang w:val="en-US"/>
        </w:rPr>
      </w:pPr>
      <w:bookmarkStart w:id="10" w:name="_Toc169695601"/>
      <w:r w:rsidRPr="002036CD">
        <w:rPr>
          <w:lang w:val="en-US"/>
        </w:rPr>
        <w:t>2.2. Hypothesis development</w:t>
      </w:r>
      <w:bookmarkEnd w:id="10"/>
    </w:p>
    <w:p w14:paraId="701BFC41" w14:textId="77777777" w:rsidR="007254AC" w:rsidRPr="007254AC" w:rsidRDefault="007254AC" w:rsidP="007254AC">
      <w:pPr>
        <w:pStyle w:val="Geenafstand"/>
        <w:rPr>
          <w:lang w:val="en-US"/>
        </w:rPr>
      </w:pPr>
    </w:p>
    <w:p w14:paraId="3192D031" w14:textId="1F90B39E" w:rsidR="009C51BF" w:rsidRDefault="00EB7F9C" w:rsidP="00BF2DAD">
      <w:pPr>
        <w:spacing w:line="360" w:lineRule="auto"/>
        <w:ind w:firstLine="720"/>
        <w:rPr>
          <w:lang w:val="en-US"/>
        </w:rPr>
      </w:pPr>
      <w:r>
        <w:rPr>
          <w:lang w:val="en-US"/>
        </w:rPr>
        <w:t>Th</w:t>
      </w:r>
      <w:r w:rsidR="00FA64B2">
        <w:rPr>
          <w:lang w:val="en-US"/>
        </w:rPr>
        <w:t>e</w:t>
      </w:r>
      <w:r>
        <w:rPr>
          <w:lang w:val="en-US"/>
        </w:rPr>
        <w:t xml:space="preserve"> study’s hypothes</w:t>
      </w:r>
      <w:r w:rsidR="007E3E57">
        <w:rPr>
          <w:lang w:val="en-US"/>
        </w:rPr>
        <w:t>e</w:t>
      </w:r>
      <w:r>
        <w:rPr>
          <w:lang w:val="en-US"/>
        </w:rPr>
        <w:t xml:space="preserve">s focus on the </w:t>
      </w:r>
      <w:r w:rsidR="00B460B8">
        <w:rPr>
          <w:lang w:val="en-US"/>
        </w:rPr>
        <w:t xml:space="preserve">influence of board composition on the innovative direction that boards pursue. </w:t>
      </w:r>
      <w:r w:rsidR="000160ED">
        <w:rPr>
          <w:lang w:val="en-US"/>
        </w:rPr>
        <w:t>Specifically, t</w:t>
      </w:r>
      <w:r w:rsidR="001D215F">
        <w:rPr>
          <w:lang w:val="en-US"/>
        </w:rPr>
        <w:t xml:space="preserve">he suggested </w:t>
      </w:r>
      <w:r w:rsidR="000160ED">
        <w:rPr>
          <w:lang w:val="en-US"/>
        </w:rPr>
        <w:t>hypothes</w:t>
      </w:r>
      <w:r w:rsidR="001E4BF7">
        <w:rPr>
          <w:lang w:val="en-US"/>
        </w:rPr>
        <w:t xml:space="preserve">es </w:t>
      </w:r>
      <w:r w:rsidR="001D215F">
        <w:rPr>
          <w:lang w:val="en-US"/>
        </w:rPr>
        <w:t xml:space="preserve">theorize how </w:t>
      </w:r>
      <w:r w:rsidR="00412CA4">
        <w:rPr>
          <w:lang w:val="en-US"/>
        </w:rPr>
        <w:t xml:space="preserve">certain sets of board composition could </w:t>
      </w:r>
      <w:r w:rsidR="000160ED">
        <w:rPr>
          <w:lang w:val="en-US"/>
        </w:rPr>
        <w:t xml:space="preserve">influence the degree of environmental innovation in firms. </w:t>
      </w:r>
    </w:p>
    <w:p w14:paraId="03488248" w14:textId="77777777" w:rsidR="007254AC" w:rsidRPr="007254AC" w:rsidRDefault="007254AC" w:rsidP="007254AC">
      <w:pPr>
        <w:pStyle w:val="Geenafstand"/>
        <w:rPr>
          <w:lang w:val="en-US"/>
        </w:rPr>
      </w:pPr>
    </w:p>
    <w:p w14:paraId="7020A78D" w14:textId="07C34C2E" w:rsidR="009C51BF" w:rsidRDefault="00DE6FF6" w:rsidP="00E4301B">
      <w:pPr>
        <w:pStyle w:val="Kop3"/>
        <w:rPr>
          <w:lang w:val="en-US"/>
        </w:rPr>
      </w:pPr>
      <w:bookmarkStart w:id="11" w:name="_Toc169695602"/>
      <w:r w:rsidRPr="004A0775">
        <w:rPr>
          <w:lang w:val="en-US"/>
        </w:rPr>
        <w:t xml:space="preserve">2.2.1. </w:t>
      </w:r>
      <w:r w:rsidR="008E044A" w:rsidRPr="004A0775">
        <w:rPr>
          <w:lang w:val="en-US"/>
        </w:rPr>
        <w:t>Surface-level board diversity and degree of environmental innovation</w:t>
      </w:r>
      <w:bookmarkEnd w:id="11"/>
    </w:p>
    <w:p w14:paraId="0BAD364D" w14:textId="77777777" w:rsidR="007254AC" w:rsidRPr="007254AC" w:rsidRDefault="007254AC" w:rsidP="007254AC">
      <w:pPr>
        <w:pStyle w:val="Geenafstand"/>
        <w:rPr>
          <w:lang w:val="en-US"/>
        </w:rPr>
      </w:pPr>
    </w:p>
    <w:p w14:paraId="750177FC" w14:textId="7C8A111E" w:rsidR="002C185E" w:rsidRPr="00855877" w:rsidRDefault="008E044A" w:rsidP="00BF78B5">
      <w:pPr>
        <w:spacing w:line="360" w:lineRule="auto"/>
        <w:ind w:firstLine="720"/>
        <w:rPr>
          <w:lang w:val="en-US"/>
        </w:rPr>
      </w:pPr>
      <w:r>
        <w:rPr>
          <w:lang w:val="en-US"/>
        </w:rPr>
        <w:t xml:space="preserve">The first hypothesis suggests </w:t>
      </w:r>
      <w:r w:rsidR="00154DA2">
        <w:rPr>
          <w:lang w:val="en-US"/>
        </w:rPr>
        <w:t xml:space="preserve">that </w:t>
      </w:r>
      <w:r w:rsidR="006E5E20">
        <w:rPr>
          <w:lang w:val="en-US"/>
        </w:rPr>
        <w:t>the</w:t>
      </w:r>
      <w:r w:rsidR="00154DA2">
        <w:rPr>
          <w:lang w:val="en-US"/>
        </w:rPr>
        <w:t xml:space="preserve"> board’s heterogeneity in primary characteristics</w:t>
      </w:r>
      <w:r w:rsidR="000D33AA">
        <w:rPr>
          <w:lang w:val="en-US"/>
        </w:rPr>
        <w:t xml:space="preserve"> (age, gender, nationality)</w:t>
      </w:r>
      <w:r w:rsidR="00024F9A">
        <w:rPr>
          <w:lang w:val="en-US"/>
        </w:rPr>
        <w:t xml:space="preserve"> influences the </w:t>
      </w:r>
      <w:r w:rsidR="000D33AA">
        <w:rPr>
          <w:lang w:val="en-US"/>
        </w:rPr>
        <w:t xml:space="preserve">innovative direction that a board pursues. </w:t>
      </w:r>
      <w:r w:rsidR="00B95DA7">
        <w:rPr>
          <w:lang w:val="en-US"/>
        </w:rPr>
        <w:t xml:space="preserve">Based on established research </w:t>
      </w:r>
      <w:r w:rsidR="00781876">
        <w:rPr>
          <w:lang w:val="en-US"/>
        </w:rPr>
        <w:fldChar w:fldCharType="begin">
          <w:fldData xml:space="preserve">PEVuZE5vdGU+PENpdGU+PEF1dGhvcj5CYWtlcjwvQXV0aG9yPjxZZWFyPjIwMjA8L1llYXI+PFJl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</w:fldData>
        </w:fldChar>
      </w:r>
      <w:r w:rsidR="00086078">
        <w:rPr>
          <w:lang w:val="en-US"/>
        </w:rPr>
        <w:instrText xml:space="preserve"> ADDIN EN.CITE </w:instrText>
      </w:r>
      <w:r w:rsidR="00086078">
        <w:rPr>
          <w:lang w:val="en-US"/>
        </w:rPr>
        <w:fldChar w:fldCharType="begin">
          <w:fldData xml:space="preserve">PEVuZE5vdGU+PENpdGU+PEF1dGhvcj5CYWtlcjwvQXV0aG9yPjxZZWFyPjIwMjA8L1llYXI+PFJl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</w:fldData>
        </w:fldChar>
      </w:r>
      <w:r w:rsidR="00086078">
        <w:rPr>
          <w:lang w:val="en-US"/>
        </w:rPr>
        <w:instrText xml:space="preserve"> ADDIN EN.CITE.DATA </w:instrText>
      </w:r>
      <w:r w:rsidR="00086078">
        <w:rPr>
          <w:lang w:val="en-US"/>
        </w:rPr>
      </w:r>
      <w:r w:rsidR="00086078">
        <w:rPr>
          <w:lang w:val="en-US"/>
        </w:rPr>
        <w:fldChar w:fldCharType="end"/>
      </w:r>
      <w:r w:rsidR="00781876">
        <w:rPr>
          <w:lang w:val="en-US"/>
        </w:rPr>
      </w:r>
      <w:r w:rsidR="00781876">
        <w:rPr>
          <w:lang w:val="en-US"/>
        </w:rPr>
        <w:fldChar w:fldCharType="separate"/>
      </w:r>
      <w:r w:rsidR="00781876">
        <w:rPr>
          <w:noProof/>
          <w:lang w:val="en-US"/>
        </w:rPr>
        <w:t>(Baker et al., 2020; Chen et al., 2024)</w:t>
      </w:r>
      <w:r w:rsidR="00781876">
        <w:rPr>
          <w:lang w:val="en-US"/>
        </w:rPr>
        <w:fldChar w:fldCharType="end"/>
      </w:r>
      <w:r w:rsidR="00B95DA7">
        <w:rPr>
          <w:lang w:val="en-US"/>
        </w:rPr>
        <w:t xml:space="preserve">, this study </w:t>
      </w:r>
      <w:r w:rsidR="00FC2197">
        <w:rPr>
          <w:lang w:val="en-US"/>
        </w:rPr>
        <w:t xml:space="preserve">argues that </w:t>
      </w:r>
      <w:r w:rsidR="0061619F">
        <w:rPr>
          <w:lang w:val="en-US"/>
        </w:rPr>
        <w:t xml:space="preserve">the extent of </w:t>
      </w:r>
      <w:r w:rsidR="00C31B84">
        <w:rPr>
          <w:lang w:val="en-US"/>
        </w:rPr>
        <w:t xml:space="preserve">surface-level board diversity </w:t>
      </w:r>
      <w:r w:rsidR="0061619F">
        <w:rPr>
          <w:lang w:val="en-US"/>
        </w:rPr>
        <w:t xml:space="preserve">reflects the </w:t>
      </w:r>
      <w:r w:rsidR="007A0BB2">
        <w:rPr>
          <w:lang w:val="en-US"/>
        </w:rPr>
        <w:t xml:space="preserve">variety </w:t>
      </w:r>
      <w:r w:rsidR="002048FB">
        <w:rPr>
          <w:lang w:val="en-US"/>
        </w:rPr>
        <w:t xml:space="preserve">of </w:t>
      </w:r>
      <w:r w:rsidR="007A0BB2">
        <w:rPr>
          <w:lang w:val="en-US"/>
        </w:rPr>
        <w:t xml:space="preserve">perspectives, knowledge, expertise, and experiences that are present on the board. </w:t>
      </w:r>
      <w:r w:rsidR="006E5E20">
        <w:rPr>
          <w:lang w:val="en-US"/>
        </w:rPr>
        <w:t>Although</w:t>
      </w:r>
      <w:r w:rsidR="000E1809">
        <w:rPr>
          <w:lang w:val="en-US"/>
        </w:rPr>
        <w:t xml:space="preserve"> established literature</w:t>
      </w:r>
      <w:r w:rsidR="006E5E20">
        <w:rPr>
          <w:lang w:val="en-US"/>
        </w:rPr>
        <w:t xml:space="preserve"> describes</w:t>
      </w:r>
      <w:r w:rsidR="00F7435F">
        <w:rPr>
          <w:lang w:val="en-US"/>
        </w:rPr>
        <w:t xml:space="preserve"> both positive and negative </w:t>
      </w:r>
      <w:r w:rsidR="006E5E20">
        <w:rPr>
          <w:lang w:val="en-US"/>
        </w:rPr>
        <w:t>consequences</w:t>
      </w:r>
      <w:r w:rsidR="00F7435F">
        <w:rPr>
          <w:lang w:val="en-US"/>
        </w:rPr>
        <w:t xml:space="preserve"> from such variety, one point where prior research reaches consensus is on the </w:t>
      </w:r>
      <w:r w:rsidR="006E5E20">
        <w:rPr>
          <w:lang w:val="en-US"/>
        </w:rPr>
        <w:t>notion</w:t>
      </w:r>
      <w:r w:rsidR="00F7435F">
        <w:rPr>
          <w:lang w:val="en-US"/>
        </w:rPr>
        <w:t xml:space="preserve"> that </w:t>
      </w:r>
      <w:r w:rsidR="006E5E20">
        <w:rPr>
          <w:lang w:val="en-US"/>
        </w:rPr>
        <w:t>the variety in perspectives, expertise</w:t>
      </w:r>
      <w:r w:rsidR="002048FB">
        <w:rPr>
          <w:lang w:val="en-US"/>
        </w:rPr>
        <w:t>,</w:t>
      </w:r>
      <w:r w:rsidR="006E5E20">
        <w:rPr>
          <w:lang w:val="en-US"/>
        </w:rPr>
        <w:t xml:space="preserve"> and experience influences the board’s </w:t>
      </w:r>
      <w:r w:rsidR="002048FB">
        <w:rPr>
          <w:lang w:val="en-US"/>
        </w:rPr>
        <w:t>decision-making</w:t>
      </w:r>
      <w:r w:rsidR="006E5E20">
        <w:rPr>
          <w:lang w:val="en-US"/>
        </w:rPr>
        <w:t xml:space="preserve"> </w:t>
      </w:r>
      <w:r w:rsidR="006D2CB2">
        <w:rPr>
          <w:lang w:val="en-US"/>
        </w:rPr>
        <w:fldChar w:fldCharType="begin">
          <w:fldData xml:space="preserve">PEVuZE5vdGU+PENpdGU+PEF1dGhvcj5IYW1icmljazwvQXV0aG9yPjxZZWFyPjE5ODQ8L1llYXI+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</w:fldData>
        </w:fldChar>
      </w:r>
      <w:r w:rsidR="00086078">
        <w:rPr>
          <w:lang w:val="en-US"/>
        </w:rPr>
        <w:instrText xml:space="preserve"> ADDIN EN.CITE </w:instrText>
      </w:r>
      <w:r w:rsidR="00086078">
        <w:rPr>
          <w:lang w:val="en-US"/>
        </w:rPr>
        <w:fldChar w:fldCharType="begin">
          <w:fldData xml:space="preserve">PEVuZE5vdGU+PENpdGU+PEF1dGhvcj5IYW1icmljazwvQXV0aG9yPjxZZWFyPjE5ODQ8L1llYXI+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</w:fldData>
        </w:fldChar>
      </w:r>
      <w:r w:rsidR="00086078">
        <w:rPr>
          <w:lang w:val="en-US"/>
        </w:rPr>
        <w:instrText xml:space="preserve"> ADDIN EN.CITE.DATA </w:instrText>
      </w:r>
      <w:r w:rsidR="00086078">
        <w:rPr>
          <w:lang w:val="en-US"/>
        </w:rPr>
      </w:r>
      <w:r w:rsidR="00086078">
        <w:rPr>
          <w:lang w:val="en-US"/>
        </w:rPr>
        <w:fldChar w:fldCharType="end"/>
      </w:r>
      <w:r w:rsidR="006D2CB2">
        <w:rPr>
          <w:lang w:val="en-US"/>
        </w:rPr>
      </w:r>
      <w:r w:rsidR="006D2CB2">
        <w:rPr>
          <w:lang w:val="en-US"/>
        </w:rPr>
        <w:fldChar w:fldCharType="separate"/>
      </w:r>
      <w:r w:rsidR="006D2CB2">
        <w:rPr>
          <w:noProof/>
          <w:lang w:val="en-US"/>
        </w:rPr>
        <w:t xml:space="preserve">(Hambrick &amp; Mason, </w:t>
      </w:r>
      <w:r w:rsidR="006D2CB2">
        <w:rPr>
          <w:noProof/>
          <w:lang w:val="en-US"/>
        </w:rPr>
        <w:lastRenderedPageBreak/>
        <w:t>1984; Johnson et al., 2013)</w:t>
      </w:r>
      <w:r w:rsidR="006D2CB2">
        <w:rPr>
          <w:lang w:val="en-US"/>
        </w:rPr>
        <w:fldChar w:fldCharType="end"/>
      </w:r>
      <w:r w:rsidR="006D2CB2">
        <w:rPr>
          <w:lang w:val="en-US"/>
        </w:rPr>
        <w:t>.</w:t>
      </w:r>
      <w:r w:rsidR="00F7435F">
        <w:rPr>
          <w:lang w:val="en-US"/>
        </w:rPr>
        <w:t xml:space="preserve"> </w:t>
      </w:r>
      <w:r w:rsidR="000B5931">
        <w:rPr>
          <w:lang w:val="en-US"/>
        </w:rPr>
        <w:t xml:space="preserve">As industries </w:t>
      </w:r>
      <w:r w:rsidR="001A2AD9">
        <w:rPr>
          <w:lang w:val="en-US"/>
        </w:rPr>
        <w:t xml:space="preserve">face increasing </w:t>
      </w:r>
      <w:r w:rsidR="00C760A3">
        <w:rPr>
          <w:lang w:val="en-US"/>
        </w:rPr>
        <w:t xml:space="preserve">environmental pressure </w:t>
      </w:r>
      <w:r w:rsidR="00B86678">
        <w:rPr>
          <w:lang w:val="en-US"/>
        </w:rPr>
        <w:t>to</w:t>
      </w:r>
      <w:r w:rsidR="0038782F">
        <w:rPr>
          <w:lang w:val="en-US"/>
        </w:rPr>
        <w:t xml:space="preserve"> shift to the development of products that prevent environmental harm, </w:t>
      </w:r>
      <w:r w:rsidR="00DE5791">
        <w:rPr>
          <w:lang w:val="en-US"/>
        </w:rPr>
        <w:t xml:space="preserve">referred to as </w:t>
      </w:r>
      <w:r w:rsidR="0038782F">
        <w:rPr>
          <w:lang w:val="en-US"/>
        </w:rPr>
        <w:t xml:space="preserve">environmental innovation, </w:t>
      </w:r>
      <w:r w:rsidR="00421FE5">
        <w:rPr>
          <w:lang w:val="en-US"/>
        </w:rPr>
        <w:t xml:space="preserve">firms are </w:t>
      </w:r>
      <w:r w:rsidR="00285225">
        <w:rPr>
          <w:lang w:val="en-US"/>
        </w:rPr>
        <w:t>confronted</w:t>
      </w:r>
      <w:r w:rsidR="00421FE5">
        <w:rPr>
          <w:lang w:val="en-US"/>
        </w:rPr>
        <w:t xml:space="preserve"> with new complexities and uncertaint</w:t>
      </w:r>
      <w:r w:rsidR="007C563A">
        <w:rPr>
          <w:lang w:val="en-US"/>
        </w:rPr>
        <w:t>ies</w:t>
      </w:r>
      <w:r w:rsidR="00606739">
        <w:rPr>
          <w:lang w:val="en-US"/>
        </w:rPr>
        <w:t xml:space="preserve">. </w:t>
      </w:r>
      <w:r w:rsidR="002C185E">
        <w:rPr>
          <w:lang w:val="en-US"/>
        </w:rPr>
        <w:t xml:space="preserve">This study builds on the view that for shifting the firm’s innovative direction to the development of environmental innovation, </w:t>
      </w:r>
      <w:r w:rsidR="006E5E20">
        <w:rPr>
          <w:lang w:val="en-US"/>
        </w:rPr>
        <w:t>diversity in</w:t>
      </w:r>
      <w:r w:rsidR="002C185E">
        <w:rPr>
          <w:lang w:val="en-US"/>
        </w:rPr>
        <w:t xml:space="preserve"> perspectives, expertise and experiences </w:t>
      </w:r>
      <w:r w:rsidR="006E5E20">
        <w:rPr>
          <w:lang w:val="en-US"/>
        </w:rPr>
        <w:t>is</w:t>
      </w:r>
      <w:r w:rsidR="002C185E">
        <w:rPr>
          <w:lang w:val="en-US"/>
        </w:rPr>
        <w:t xml:space="preserve"> </w:t>
      </w:r>
      <w:r w:rsidR="00BF78B5">
        <w:rPr>
          <w:lang w:val="en-US"/>
        </w:rPr>
        <w:t>important</w:t>
      </w:r>
      <w:r w:rsidR="002C185E">
        <w:rPr>
          <w:lang w:val="en-US"/>
        </w:rPr>
        <w:t xml:space="preserve"> </w:t>
      </w:r>
      <w:r w:rsidR="006E5E20">
        <w:rPr>
          <w:lang w:val="en-US"/>
        </w:rPr>
        <w:fldChar w:fldCharType="begin"/>
      </w:r>
      <w:r w:rsidR="006E5E20">
        <w:rPr>
          <w:lang w:val="en-US"/>
        </w:rPr>
        <w:instrText xml:space="preserve"> ADDIN EN.CITE &lt;EndNote&gt;&lt;Cite&gt;&lt;Author&gt;Zaman&lt;/Author&gt;&lt;Year&gt;2024&lt;/Year&gt;&lt;RecNum&gt;2&lt;/RecNum&gt;&lt;Prefix&gt;e.g. &lt;/Prefix&gt;&lt;DisplayText&gt;(e.g. Zaman et al., 2024)&lt;/DisplayText&gt;&lt;record&gt;&lt;rec-number&gt;2&lt;/rec-number&gt;&lt;foreign-keys&gt;&lt;key app="EN" db-id="wse99fzvz959wze5dwyxsvzzxz0zdarxd9rt" timestamp="1718347772"&gt;2&lt;/key&gt;&lt;/foreign-keys&gt;&lt;ref-type name="Journal Article"&gt;17&lt;/ref-type&gt;&lt;contributors&gt;&lt;authors&gt;&lt;author&gt;Zaman, R.&lt;/author&gt;&lt;author&gt;Asiaei, K.&lt;/author&gt;&lt;author&gt;Nadeem, M.&lt;/author&gt;&lt;author&gt;Malik, I.&lt;/author&gt;&lt;author&gt;Arif, M.&lt;/author&gt;&lt;/authors&gt;&lt;/contributors&gt;&lt;titles&gt;&lt;title&gt;Board demographic, structural diversity, and eco-innovation: International evidence&lt;/title&gt;&lt;secondary-title&gt;Corporate Governance-an International Review&lt;/secondary-title&gt;&lt;/titles&gt;&lt;periodical&gt;&lt;full-title&gt;Corporate Governance-an International Review&lt;/full-title&gt;&lt;/periodical&gt;&lt;pages&gt;374-390&lt;/pages&gt;&lt;volume&gt;32&lt;/volume&gt;&lt;number&gt;3&lt;/number&gt;&lt;dates&gt;&lt;year&gt;2024&lt;/year&gt;&lt;pub-dates&gt;&lt;date&gt;May&lt;/date&gt;&lt;/pub-dates&gt;&lt;/dates&gt;&lt;isbn&gt;0964-8410&lt;/isbn&gt;&lt;accession-num&gt;WOS:001001015800001&lt;/accession-num&gt;&lt;urls&gt;&lt;related-urls&gt;&lt;url&gt;&amp;lt;Go to ISI&amp;gt;://WOS:001001015800001&lt;/url&gt;&lt;/related-urls&gt;&lt;/urls&gt;&lt;electronic-resource-num&gt;10.1111/corg.12545&lt;/electronic-resource-num&gt;&lt;/record&gt;&lt;/Cite&gt;&lt;/EndNote&gt;</w:instrText>
      </w:r>
      <w:r w:rsidR="006E5E20">
        <w:rPr>
          <w:lang w:val="en-US"/>
        </w:rPr>
        <w:fldChar w:fldCharType="separate"/>
      </w:r>
      <w:r w:rsidR="006E5E20">
        <w:rPr>
          <w:noProof/>
          <w:lang w:val="en-US"/>
        </w:rPr>
        <w:t>(e.g. Zaman et al., 2024)</w:t>
      </w:r>
      <w:r w:rsidR="006E5E20">
        <w:rPr>
          <w:lang w:val="en-US"/>
        </w:rPr>
        <w:fldChar w:fldCharType="end"/>
      </w:r>
      <w:r w:rsidR="002C185E">
        <w:rPr>
          <w:lang w:val="en-US"/>
        </w:rPr>
        <w:t xml:space="preserve">. The nature of environmental innovation </w:t>
      </w:r>
      <w:r w:rsidR="006E5E20">
        <w:rPr>
          <w:lang w:val="en-US"/>
        </w:rPr>
        <w:t>differs</w:t>
      </w:r>
      <w:r w:rsidR="002C185E">
        <w:rPr>
          <w:lang w:val="en-US"/>
        </w:rPr>
        <w:t xml:space="preserve"> from conventional innovation, and</w:t>
      </w:r>
      <w:r w:rsidR="00D724AC">
        <w:rPr>
          <w:lang w:val="en-US"/>
        </w:rPr>
        <w:t xml:space="preserve"> therefore requires different </w:t>
      </w:r>
      <w:r w:rsidR="00BF78B5">
        <w:rPr>
          <w:lang w:val="en-US"/>
        </w:rPr>
        <w:t xml:space="preserve">knowledge, </w:t>
      </w:r>
      <w:r w:rsidR="008F0FE4">
        <w:rPr>
          <w:lang w:val="en-US"/>
        </w:rPr>
        <w:t xml:space="preserve">and </w:t>
      </w:r>
      <w:r w:rsidR="00BF78B5">
        <w:rPr>
          <w:lang w:val="en-US"/>
        </w:rPr>
        <w:t xml:space="preserve">capabilities and also </w:t>
      </w:r>
      <w:r w:rsidR="008F0FE4">
        <w:rPr>
          <w:lang w:val="en-US"/>
        </w:rPr>
        <w:t xml:space="preserve">breaks </w:t>
      </w:r>
      <w:r w:rsidR="00BF78B5">
        <w:rPr>
          <w:lang w:val="en-US"/>
        </w:rPr>
        <w:t>with existing patterns.</w:t>
      </w:r>
      <w:r w:rsidR="00BE167C">
        <w:rPr>
          <w:lang w:val="en-US"/>
        </w:rPr>
        <w:t xml:space="preserve"> </w:t>
      </w:r>
      <w:r w:rsidR="002C185E">
        <w:rPr>
          <w:lang w:val="en-US"/>
        </w:rPr>
        <w:t xml:space="preserve"> </w:t>
      </w:r>
    </w:p>
    <w:p w14:paraId="2675DDC5" w14:textId="5D5D9EE9" w:rsidR="00BE167C" w:rsidRDefault="00BE167C" w:rsidP="000752AA">
      <w:pPr>
        <w:spacing w:line="360" w:lineRule="auto"/>
        <w:ind w:firstLine="720"/>
        <w:rPr>
          <w:lang w:val="en-US"/>
        </w:rPr>
      </w:pPr>
      <w:r>
        <w:rPr>
          <w:lang w:val="en-US"/>
        </w:rPr>
        <w:t>By suggesting a positive relationship between surface-level board diversity and environmental innovation, th</w:t>
      </w:r>
      <w:r w:rsidR="00BF78B5">
        <w:rPr>
          <w:lang w:val="en-US"/>
        </w:rPr>
        <w:t>e</w:t>
      </w:r>
      <w:r>
        <w:rPr>
          <w:lang w:val="en-US"/>
        </w:rPr>
        <w:t xml:space="preserve"> study challenges the perspectives on social categorization and coordination failure. </w:t>
      </w:r>
      <w:r w:rsidR="00607FE7">
        <w:rPr>
          <w:lang w:val="en-US"/>
        </w:rPr>
        <w:t xml:space="preserve">This study argues that – in the context of environmental pressure for actions against climate change – the benefits from surface-level board diversity outweigh the </w:t>
      </w:r>
      <w:r w:rsidR="00BF78B5">
        <w:rPr>
          <w:lang w:val="en-US"/>
        </w:rPr>
        <w:t>negative consequences</w:t>
      </w:r>
      <w:r w:rsidR="00607FE7">
        <w:rPr>
          <w:lang w:val="en-US"/>
        </w:rPr>
        <w:t xml:space="preserve">, and allow boards to shift </w:t>
      </w:r>
      <w:r w:rsidR="00BF78B5">
        <w:rPr>
          <w:lang w:val="en-US"/>
        </w:rPr>
        <w:t>innovative direction</w:t>
      </w:r>
      <w:r w:rsidR="00607FE7">
        <w:rPr>
          <w:lang w:val="en-US"/>
        </w:rPr>
        <w:t xml:space="preserve"> to the development of environmental innovations. Th</w:t>
      </w:r>
      <w:r w:rsidR="00BF78B5">
        <w:rPr>
          <w:lang w:val="en-US"/>
        </w:rPr>
        <w:t>e</w:t>
      </w:r>
      <w:r w:rsidR="00607FE7">
        <w:rPr>
          <w:lang w:val="en-US"/>
        </w:rPr>
        <w:t xml:space="preserve"> hypothesis is in line with findings by </w:t>
      </w:r>
      <w:r w:rsidR="00607FE7">
        <w:rPr>
          <w:lang w:val="en-US"/>
        </w:rPr>
        <w:fldChar w:fldCharType="begin"/>
      </w:r>
      <w:r w:rsidR="00086078">
        <w:rPr>
          <w:lang w:val="en-US"/>
        </w:rPr>
        <w:instrText xml:space="preserve"> ADDIN EN.CITE &lt;EndNote&gt;&lt;Cite AuthorYear="1"&gt;&lt;Author&gt;Kearney&lt;/Author&gt;&lt;Year&gt;2009&lt;/Year&gt;&lt;RecNum&gt;42&lt;/RecNum&gt;&lt;DisplayText&gt;Kearney et al. (2009)&lt;/DisplayText&gt;&lt;record&gt;&lt;rec-number&gt;42&lt;/rec-number&gt;&lt;foreign-keys&gt;&lt;key app="EN" db-id="wse99fzvz959wze5dwyxsvzzxz0zdarxd9rt" timestamp="1718347772"&gt;42&lt;/key&gt;&lt;/foreign-keys&gt;&lt;ref-type name="Journal Article"&gt;17&lt;/ref-type&gt;&lt;contributors&gt;&lt;authors&gt;&lt;author&gt;Kearney, E.&lt;/author&gt;&lt;author&gt;Gebert, D.&lt;/author&gt;&lt;author&gt;Voelpel, S. C.&lt;/author&gt;&lt;/authors&gt;&lt;/contributors&gt;&lt;titles&gt;&lt;title&gt;WHEN AND HOW DIVERSITY BENEFITS TEAMS: THE IMPORTANCE OF TEAM MEMBERS&amp;apos; NEED FOR COGNITION&lt;/title&gt;&lt;secondary-title&gt;Academy of Management Journal&lt;/secondary-title&gt;&lt;/titles&gt;&lt;periodical&gt;&lt;full-title&gt;Academy of Management Journal&lt;/full-title&gt;&lt;/periodical&gt;&lt;pages&gt;581-598&lt;/pages&gt;&lt;volume&gt;52&lt;/volume&gt;&lt;number&gt;3&lt;/number&gt;&lt;dates&gt;&lt;year&gt;2009&lt;/year&gt;&lt;pub-dates&gt;&lt;date&gt;Jun&lt;/date&gt;&lt;/pub-dates&gt;&lt;/dates&gt;&lt;isbn&gt;0001-4273&lt;/isbn&gt;&lt;accession-num&gt;WOS:000267355100009&lt;/accession-num&gt;&lt;urls&gt;&lt;related-urls&gt;&lt;url&gt;&amp;lt;Go to ISI&amp;gt;://WOS:000267355100009&lt;/url&gt;&lt;/related-urls&gt;&lt;/urls&gt;&lt;electronic-resource-num&gt;10.5465/amj.2009.41331431&lt;/electronic-resource-num&gt;&lt;/record&gt;&lt;/Cite&gt;&lt;/EndNote&gt;</w:instrText>
      </w:r>
      <w:r w:rsidR="00607FE7">
        <w:rPr>
          <w:lang w:val="en-US"/>
        </w:rPr>
        <w:fldChar w:fldCharType="separate"/>
      </w:r>
      <w:r w:rsidR="00607FE7">
        <w:rPr>
          <w:noProof/>
          <w:lang w:val="en-US"/>
        </w:rPr>
        <w:t>Kearney et al. (2009)</w:t>
      </w:r>
      <w:r w:rsidR="00607FE7">
        <w:rPr>
          <w:lang w:val="en-US"/>
        </w:rPr>
        <w:fldChar w:fldCharType="end"/>
      </w:r>
      <w:r w:rsidR="00F5190D">
        <w:rPr>
          <w:lang w:val="en-US"/>
        </w:rPr>
        <w:t>,</w:t>
      </w:r>
      <w:r w:rsidR="00607FE7">
        <w:rPr>
          <w:lang w:val="en-US"/>
        </w:rPr>
        <w:t xml:space="preserve"> who find that diverse teams require a motivational mindset to overcome social categorization and subsequently benefit from the variety in knowledge, perspectives</w:t>
      </w:r>
      <w:r w:rsidR="008F0FE4">
        <w:rPr>
          <w:lang w:val="en-US"/>
        </w:rPr>
        <w:t>,</w:t>
      </w:r>
      <w:r w:rsidR="00607FE7">
        <w:rPr>
          <w:lang w:val="en-US"/>
        </w:rPr>
        <w:t xml:space="preserve"> and experiences.</w:t>
      </w:r>
      <w:r w:rsidR="00F5190D">
        <w:rPr>
          <w:lang w:val="en-US"/>
        </w:rPr>
        <w:t xml:space="preserve"> </w:t>
      </w:r>
      <w:r w:rsidR="00BF78B5">
        <w:rPr>
          <w:lang w:val="en-US"/>
        </w:rPr>
        <w:t>Thus, considering arguments on the importance of variety in perspectives, expertise</w:t>
      </w:r>
      <w:r w:rsidR="008F0FE4">
        <w:rPr>
          <w:lang w:val="en-US"/>
        </w:rPr>
        <w:t>,</w:t>
      </w:r>
      <w:r w:rsidR="00BF78B5">
        <w:rPr>
          <w:lang w:val="en-US"/>
        </w:rPr>
        <w:t xml:space="preserve"> and experience, as well as the increasing environmental pressure, the study proposes the following hypothesis: </w:t>
      </w:r>
    </w:p>
    <w:p w14:paraId="63A0A7E2" w14:textId="77777777" w:rsidR="007254AC" w:rsidRPr="007254AC" w:rsidRDefault="007254AC" w:rsidP="007254AC">
      <w:pPr>
        <w:pStyle w:val="Geenafstand"/>
        <w:rPr>
          <w:lang w:val="en-US"/>
        </w:rPr>
      </w:pPr>
    </w:p>
    <w:p w14:paraId="59DFA6D6" w14:textId="475BA934" w:rsidR="00CB64A1" w:rsidRDefault="00CB64A1" w:rsidP="00CB64A1">
      <w:pPr>
        <w:spacing w:line="360" w:lineRule="auto"/>
        <w:rPr>
          <w:i/>
          <w:iCs/>
          <w:lang w:val="en-US"/>
        </w:rPr>
      </w:pPr>
      <w:r w:rsidRPr="006A45A3">
        <w:rPr>
          <w:b/>
          <w:bCs/>
          <w:lang w:val="en-US"/>
        </w:rPr>
        <w:t>H</w:t>
      </w:r>
      <w:r>
        <w:rPr>
          <w:b/>
          <w:bCs/>
          <w:lang w:val="en-US"/>
        </w:rPr>
        <w:t xml:space="preserve">ypothesis </w:t>
      </w:r>
      <w:r w:rsidRPr="006A45A3">
        <w:rPr>
          <w:b/>
          <w:bCs/>
          <w:lang w:val="en-US"/>
        </w:rPr>
        <w:t>1</w:t>
      </w:r>
      <w:r w:rsidR="008F0FE4">
        <w:rPr>
          <w:b/>
          <w:bCs/>
          <w:lang w:val="en-US"/>
        </w:rPr>
        <w:t>.</w:t>
      </w:r>
      <w:r w:rsidR="008F0FE4">
        <w:rPr>
          <w:lang w:val="en-US"/>
        </w:rPr>
        <w:t xml:space="preserve"> </w:t>
      </w:r>
      <w:r w:rsidR="008F0FE4" w:rsidRPr="00BC2C27">
        <w:rPr>
          <w:i/>
          <w:iCs/>
          <w:lang w:val="en-US"/>
        </w:rPr>
        <w:t xml:space="preserve"> </w:t>
      </w:r>
      <w:r w:rsidRPr="00BC2C27">
        <w:rPr>
          <w:i/>
          <w:iCs/>
          <w:lang w:val="en-US"/>
        </w:rPr>
        <w:t>Surface-level board diversity</w:t>
      </w:r>
      <w:r w:rsidR="001A76EA">
        <w:rPr>
          <w:i/>
          <w:iCs/>
          <w:lang w:val="en-US"/>
        </w:rPr>
        <w:t xml:space="preserve"> </w:t>
      </w:r>
      <w:r w:rsidRPr="00BC2C27">
        <w:rPr>
          <w:i/>
          <w:iCs/>
          <w:lang w:val="en-US"/>
        </w:rPr>
        <w:t xml:space="preserve">positively influences </w:t>
      </w:r>
      <w:r w:rsidR="007545FA">
        <w:rPr>
          <w:i/>
          <w:iCs/>
          <w:lang w:val="en-US"/>
        </w:rPr>
        <w:t>firms’ innovative direction</w:t>
      </w:r>
      <w:r>
        <w:rPr>
          <w:i/>
          <w:iCs/>
          <w:lang w:val="en-US"/>
        </w:rPr>
        <w:t xml:space="preserve"> to the </w:t>
      </w:r>
      <w:r w:rsidRPr="00BC2C27">
        <w:rPr>
          <w:i/>
          <w:iCs/>
          <w:lang w:val="en-US"/>
        </w:rPr>
        <w:t>development of environmental innovatio</w:t>
      </w:r>
      <w:r w:rsidR="007545FA">
        <w:rPr>
          <w:i/>
          <w:iCs/>
          <w:lang w:val="en-US"/>
        </w:rPr>
        <w:t>n.</w:t>
      </w:r>
    </w:p>
    <w:p w14:paraId="5CFA2D16" w14:textId="77777777" w:rsidR="007254AC" w:rsidRPr="007254AC" w:rsidRDefault="007254AC" w:rsidP="007254AC">
      <w:pPr>
        <w:pStyle w:val="Geenafstand"/>
        <w:rPr>
          <w:lang w:val="en-US"/>
        </w:rPr>
      </w:pPr>
    </w:p>
    <w:p w14:paraId="127CBD4E" w14:textId="1633D89E" w:rsidR="00CB64A1" w:rsidRDefault="00EC105E" w:rsidP="00E4301B">
      <w:pPr>
        <w:pStyle w:val="Kop3"/>
        <w:rPr>
          <w:lang w:val="en-US"/>
        </w:rPr>
      </w:pPr>
      <w:bookmarkStart w:id="12" w:name="_Toc169695603"/>
      <w:r w:rsidRPr="00EC105E">
        <w:rPr>
          <w:lang w:val="en-US"/>
        </w:rPr>
        <w:t>2.2.2. Surface-level board diversity, board tenure, and degree of environmental innovation</w:t>
      </w:r>
      <w:bookmarkEnd w:id="12"/>
    </w:p>
    <w:p w14:paraId="1C652099" w14:textId="77777777" w:rsidR="007254AC" w:rsidRPr="007254AC" w:rsidRDefault="007254AC" w:rsidP="007254AC">
      <w:pPr>
        <w:pStyle w:val="Geenafstand"/>
        <w:rPr>
          <w:lang w:val="en-US"/>
        </w:rPr>
      </w:pPr>
    </w:p>
    <w:p w14:paraId="28BF1DF7" w14:textId="58D595D8" w:rsidR="009D03DC" w:rsidRDefault="00DA51E1" w:rsidP="00111301">
      <w:pPr>
        <w:spacing w:line="360" w:lineRule="auto"/>
        <w:ind w:firstLine="720"/>
        <w:rPr>
          <w:lang w:val="en-US"/>
        </w:rPr>
      </w:pPr>
      <w:r>
        <w:rPr>
          <w:lang w:val="en-US"/>
        </w:rPr>
        <w:t>T</w:t>
      </w:r>
      <w:r w:rsidR="00C35C5C">
        <w:rPr>
          <w:lang w:val="en-US"/>
        </w:rPr>
        <w:t xml:space="preserve">he study theorizes </w:t>
      </w:r>
      <w:r>
        <w:rPr>
          <w:lang w:val="en-US"/>
        </w:rPr>
        <w:t>a</w:t>
      </w:r>
      <w:r w:rsidR="00C35C5C">
        <w:rPr>
          <w:lang w:val="en-US"/>
        </w:rPr>
        <w:t xml:space="preserve"> moderating effect </w:t>
      </w:r>
      <w:r w:rsidR="0037118C">
        <w:rPr>
          <w:lang w:val="en-US"/>
        </w:rPr>
        <w:t xml:space="preserve">of </w:t>
      </w:r>
      <w:r w:rsidR="00C35C5C">
        <w:rPr>
          <w:lang w:val="en-US"/>
        </w:rPr>
        <w:t xml:space="preserve">board tenure on the relationship between surface-level board diversity and </w:t>
      </w:r>
      <w:r w:rsidR="008E6FA4">
        <w:rPr>
          <w:lang w:val="en-US"/>
        </w:rPr>
        <w:t xml:space="preserve">the </w:t>
      </w:r>
      <w:r w:rsidR="00C35C5C">
        <w:rPr>
          <w:lang w:val="en-US"/>
        </w:rPr>
        <w:t xml:space="preserve">degree of environmental innovation. </w:t>
      </w:r>
      <w:r w:rsidR="00244007">
        <w:rPr>
          <w:lang w:val="en-US"/>
        </w:rPr>
        <w:t>Hypothesis 2 further builds on hypothesis 1</w:t>
      </w:r>
      <w:r w:rsidR="00643A91">
        <w:rPr>
          <w:lang w:val="en-US"/>
        </w:rPr>
        <w:t xml:space="preserve">, </w:t>
      </w:r>
      <w:r w:rsidR="00CB39F4">
        <w:rPr>
          <w:lang w:val="en-US"/>
        </w:rPr>
        <w:t>which</w:t>
      </w:r>
      <w:r w:rsidR="00643A91">
        <w:rPr>
          <w:lang w:val="en-US"/>
        </w:rPr>
        <w:t xml:space="preserve"> </w:t>
      </w:r>
      <w:r w:rsidR="008E6FA4">
        <w:rPr>
          <w:lang w:val="en-US"/>
        </w:rPr>
        <w:t xml:space="preserve">suggests </w:t>
      </w:r>
      <w:r w:rsidR="004B6998">
        <w:rPr>
          <w:lang w:val="en-US"/>
        </w:rPr>
        <w:t xml:space="preserve">that more surface-level diversity </w:t>
      </w:r>
      <w:r w:rsidR="009D03DC">
        <w:rPr>
          <w:lang w:val="en-US"/>
        </w:rPr>
        <w:t xml:space="preserve">is associated with higher degrees of </w:t>
      </w:r>
      <w:r w:rsidR="00CE5C96">
        <w:rPr>
          <w:lang w:val="en-US"/>
        </w:rPr>
        <w:t>environmental innovation.</w:t>
      </w:r>
      <w:r w:rsidR="00193375">
        <w:rPr>
          <w:lang w:val="en-US"/>
        </w:rPr>
        <w:t xml:space="preserve"> The hypothesized positive influence from surface-level diversity is linked to the variety </w:t>
      </w:r>
      <w:r w:rsidR="008E6FA4">
        <w:rPr>
          <w:lang w:val="en-US"/>
        </w:rPr>
        <w:t xml:space="preserve">of </w:t>
      </w:r>
      <w:r w:rsidR="00193375">
        <w:rPr>
          <w:lang w:val="en-US"/>
        </w:rPr>
        <w:t xml:space="preserve">perspectives, expertise, and experience that is needed </w:t>
      </w:r>
      <w:r w:rsidR="008E6FA4">
        <w:rPr>
          <w:lang w:val="en-US"/>
        </w:rPr>
        <w:t xml:space="preserve">for </w:t>
      </w:r>
      <w:r w:rsidR="00193375">
        <w:rPr>
          <w:lang w:val="en-US"/>
        </w:rPr>
        <w:t xml:space="preserve">the board’s innovative direction towards environmental innovation. </w:t>
      </w:r>
      <w:r w:rsidR="001319C8">
        <w:rPr>
          <w:lang w:val="en-US"/>
        </w:rPr>
        <w:t xml:space="preserve">The effect hypothesized by </w:t>
      </w:r>
      <w:r w:rsidR="00E13606">
        <w:rPr>
          <w:lang w:val="en-US"/>
        </w:rPr>
        <w:t xml:space="preserve">hypothesis 2 </w:t>
      </w:r>
      <w:r w:rsidR="0023103B">
        <w:rPr>
          <w:lang w:val="en-US"/>
        </w:rPr>
        <w:t>indicates the ability of the board to</w:t>
      </w:r>
      <w:r w:rsidR="00872251">
        <w:rPr>
          <w:lang w:val="en-US"/>
        </w:rPr>
        <w:t xml:space="preserve"> further</w:t>
      </w:r>
      <w:r w:rsidR="0023103B">
        <w:rPr>
          <w:lang w:val="en-US"/>
        </w:rPr>
        <w:t xml:space="preserve"> translate the benefits from </w:t>
      </w:r>
      <w:r w:rsidR="003F3114">
        <w:rPr>
          <w:lang w:val="en-US"/>
        </w:rPr>
        <w:t xml:space="preserve">board diversity into </w:t>
      </w:r>
      <w:r w:rsidR="00511A15">
        <w:rPr>
          <w:lang w:val="en-US"/>
        </w:rPr>
        <w:t>more pronounced</w:t>
      </w:r>
      <w:r w:rsidR="003F3114">
        <w:rPr>
          <w:lang w:val="en-US"/>
        </w:rPr>
        <w:t xml:space="preserve"> changes in the firm’s innovative direction. </w:t>
      </w:r>
    </w:p>
    <w:p w14:paraId="3011223C" w14:textId="3EBDE65E" w:rsidR="00A341C8" w:rsidRDefault="00CC032E" w:rsidP="00111301">
      <w:pPr>
        <w:spacing w:line="360" w:lineRule="auto"/>
        <w:ind w:firstLine="720"/>
        <w:rPr>
          <w:lang w:val="en-US"/>
        </w:rPr>
      </w:pPr>
      <w:r>
        <w:rPr>
          <w:lang w:val="en-US"/>
        </w:rPr>
        <w:t xml:space="preserve">In the development of hypothesis 2, the </w:t>
      </w:r>
      <w:r w:rsidR="0097119F">
        <w:rPr>
          <w:lang w:val="en-US"/>
        </w:rPr>
        <w:t xml:space="preserve">severe </w:t>
      </w:r>
      <w:r w:rsidR="00C6058C">
        <w:rPr>
          <w:lang w:val="en-US"/>
        </w:rPr>
        <w:t xml:space="preserve">environmental pressure </w:t>
      </w:r>
      <w:r w:rsidR="002F4CD8">
        <w:rPr>
          <w:lang w:val="en-US"/>
        </w:rPr>
        <w:t>imposed by</w:t>
      </w:r>
      <w:r w:rsidR="00C6058C">
        <w:rPr>
          <w:lang w:val="en-US"/>
        </w:rPr>
        <w:t xml:space="preserve"> climate change is suggested to </w:t>
      </w:r>
      <w:r w:rsidR="00C52EA7">
        <w:rPr>
          <w:lang w:val="en-US"/>
        </w:rPr>
        <w:t>be contextually important</w:t>
      </w:r>
      <w:r w:rsidR="006C29F2">
        <w:rPr>
          <w:lang w:val="en-US"/>
        </w:rPr>
        <w:t xml:space="preserve">, as it is hypothesized to set the conditions for this hypothesis to be </w:t>
      </w:r>
      <w:r w:rsidR="001A76EA">
        <w:rPr>
          <w:lang w:val="en-US"/>
        </w:rPr>
        <w:t>supported.</w:t>
      </w:r>
      <w:r w:rsidR="006C29F2">
        <w:rPr>
          <w:lang w:val="en-US"/>
        </w:rPr>
        <w:t xml:space="preserve"> </w:t>
      </w:r>
      <w:r w:rsidR="0097119F">
        <w:rPr>
          <w:lang w:val="en-US"/>
        </w:rPr>
        <w:t>This study argues that</w:t>
      </w:r>
      <w:r w:rsidR="00A341C8">
        <w:rPr>
          <w:lang w:val="en-US"/>
        </w:rPr>
        <w:t xml:space="preserve"> the environmental pressure that firms face enables long-tenured directors to remain motivated and empowered</w:t>
      </w:r>
      <w:r w:rsidR="00317FB5">
        <w:rPr>
          <w:lang w:val="en-US"/>
        </w:rPr>
        <w:t xml:space="preserve"> </w:t>
      </w:r>
      <w:r w:rsidR="006D2CB2">
        <w:rPr>
          <w:lang w:val="en-US"/>
        </w:rPr>
        <w:fldChar w:fldCharType="begin">
          <w:fldData xml:space="preserve">PEVuZE5vdGU+PENpdGU+PEF1dGhvcj5FbG1zPC9BdXRob3I+PFllYXI+MjAyMzwvWWVhcj48UmVj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</w:fldData>
        </w:fldChar>
      </w:r>
      <w:r w:rsidR="00086078">
        <w:rPr>
          <w:lang w:val="en-US"/>
        </w:rPr>
        <w:instrText xml:space="preserve"> ADDIN EN.CITE </w:instrText>
      </w:r>
      <w:r w:rsidR="00086078">
        <w:rPr>
          <w:lang w:val="en-US"/>
        </w:rPr>
        <w:fldChar w:fldCharType="begin">
          <w:fldData xml:space="preserve">PEVuZE5vdGU+PENpdGU+PEF1dGhvcj5FbG1zPC9BdXRob3I+PFllYXI+MjAyMzwvWWVhcj48UmVj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</w:fldData>
        </w:fldChar>
      </w:r>
      <w:r w:rsidR="00086078">
        <w:rPr>
          <w:lang w:val="en-US"/>
        </w:rPr>
        <w:instrText xml:space="preserve"> ADDIN EN.CITE.DATA </w:instrText>
      </w:r>
      <w:r w:rsidR="00086078">
        <w:rPr>
          <w:lang w:val="en-US"/>
        </w:rPr>
      </w:r>
      <w:r w:rsidR="00086078">
        <w:rPr>
          <w:lang w:val="en-US"/>
        </w:rPr>
        <w:fldChar w:fldCharType="end"/>
      </w:r>
      <w:r w:rsidR="006D2CB2">
        <w:rPr>
          <w:lang w:val="en-US"/>
        </w:rPr>
      </w:r>
      <w:r w:rsidR="006D2CB2">
        <w:rPr>
          <w:lang w:val="en-US"/>
        </w:rPr>
        <w:fldChar w:fldCharType="separate"/>
      </w:r>
      <w:r w:rsidR="006D2CB2">
        <w:rPr>
          <w:noProof/>
          <w:lang w:val="en-US"/>
        </w:rPr>
        <w:t>(Bonini et al., 2022; Elms &amp; Pugliese, 2023)</w:t>
      </w:r>
      <w:r w:rsidR="006D2CB2">
        <w:rPr>
          <w:lang w:val="en-US"/>
        </w:rPr>
        <w:fldChar w:fldCharType="end"/>
      </w:r>
      <w:r w:rsidR="006D2CB2">
        <w:rPr>
          <w:lang w:val="en-US"/>
        </w:rPr>
        <w:t>,</w:t>
      </w:r>
      <w:r w:rsidR="00A341C8">
        <w:rPr>
          <w:lang w:val="en-US"/>
        </w:rPr>
        <w:t xml:space="preserve"> </w:t>
      </w:r>
      <w:r w:rsidR="001C7C68">
        <w:rPr>
          <w:lang w:val="en-US"/>
        </w:rPr>
        <w:t>enabling them to leverage their firm-specific knowledge to the benefit of the board.</w:t>
      </w:r>
      <w:r w:rsidR="0021350E">
        <w:rPr>
          <w:lang w:val="en-US"/>
        </w:rPr>
        <w:t xml:space="preserve"> </w:t>
      </w:r>
      <w:r w:rsidR="00855DC1">
        <w:rPr>
          <w:lang w:val="en-US"/>
        </w:rPr>
        <w:t xml:space="preserve">This study particularly argues that long-tenured boards </w:t>
      </w:r>
      <w:r w:rsidR="00F87D05">
        <w:rPr>
          <w:lang w:val="en-US"/>
        </w:rPr>
        <w:t>perform</w:t>
      </w:r>
      <w:r w:rsidR="00855DC1">
        <w:rPr>
          <w:lang w:val="en-US"/>
        </w:rPr>
        <w:t xml:space="preserve"> at </w:t>
      </w:r>
      <w:r w:rsidR="00F87D05">
        <w:rPr>
          <w:lang w:val="en-US"/>
        </w:rPr>
        <w:t xml:space="preserve">their </w:t>
      </w:r>
      <w:r w:rsidR="00855DC1">
        <w:rPr>
          <w:lang w:val="en-US"/>
        </w:rPr>
        <w:t xml:space="preserve">monitoring responsibilities, while thriving </w:t>
      </w:r>
      <w:r w:rsidR="00855DC1">
        <w:rPr>
          <w:lang w:val="en-US"/>
        </w:rPr>
        <w:lastRenderedPageBreak/>
        <w:t xml:space="preserve">in </w:t>
      </w:r>
      <w:r w:rsidR="00F87D05">
        <w:rPr>
          <w:lang w:val="en-US"/>
        </w:rPr>
        <w:t xml:space="preserve">their </w:t>
      </w:r>
      <w:r w:rsidR="00855DC1">
        <w:rPr>
          <w:lang w:val="en-US"/>
        </w:rPr>
        <w:t xml:space="preserve">advising and resourcing provision </w:t>
      </w:r>
      <w:r w:rsidR="000D7A05">
        <w:rPr>
          <w:lang w:val="en-US"/>
        </w:rPr>
        <w:t>responsibilities</w:t>
      </w:r>
      <w:r w:rsidR="00E80589">
        <w:rPr>
          <w:lang w:val="en-US"/>
        </w:rPr>
        <w:t xml:space="preserve"> </w:t>
      </w:r>
      <w:r w:rsidR="00E80589">
        <w:rPr>
          <w:lang w:val="en-US"/>
        </w:rPr>
        <w:fldChar w:fldCharType="begin">
          <w:fldData xml:space="preserve">PEVuZE5vdGU+PENpdGU+PEF1dGhvcj5IaWxsbWFuPC9BdXRob3I+PFllYXI+MjAwMzwvWWVhcj48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</w:fldData>
        </w:fldChar>
      </w:r>
      <w:r w:rsidR="00086078">
        <w:rPr>
          <w:lang w:val="en-US"/>
        </w:rPr>
        <w:instrText xml:space="preserve"> ADDIN EN.CITE </w:instrText>
      </w:r>
      <w:r w:rsidR="00086078">
        <w:rPr>
          <w:lang w:val="en-US"/>
        </w:rPr>
        <w:fldChar w:fldCharType="begin">
          <w:fldData xml:space="preserve">PEVuZE5vdGU+PENpdGU+PEF1dGhvcj5IaWxsbWFuPC9BdXRob3I+PFllYXI+MjAwMzwvWWVhcj48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</w:fldData>
        </w:fldChar>
      </w:r>
      <w:r w:rsidR="00086078">
        <w:rPr>
          <w:lang w:val="en-US"/>
        </w:rPr>
        <w:instrText xml:space="preserve"> ADDIN EN.CITE.DATA </w:instrText>
      </w:r>
      <w:r w:rsidR="00086078">
        <w:rPr>
          <w:lang w:val="en-US"/>
        </w:rPr>
      </w:r>
      <w:r w:rsidR="00086078">
        <w:rPr>
          <w:lang w:val="en-US"/>
        </w:rPr>
        <w:fldChar w:fldCharType="end"/>
      </w:r>
      <w:r w:rsidR="00E80589">
        <w:rPr>
          <w:lang w:val="en-US"/>
        </w:rPr>
      </w:r>
      <w:r w:rsidR="00E80589">
        <w:rPr>
          <w:lang w:val="en-US"/>
        </w:rPr>
        <w:fldChar w:fldCharType="separate"/>
      </w:r>
      <w:r w:rsidR="006D2CB2">
        <w:rPr>
          <w:noProof/>
          <w:lang w:val="en-US"/>
        </w:rPr>
        <w:t>(Dalton et al., 1998; Hillman &amp; Dalziel, 2003)</w:t>
      </w:r>
      <w:r w:rsidR="00E80589">
        <w:rPr>
          <w:lang w:val="en-US"/>
        </w:rPr>
        <w:fldChar w:fldCharType="end"/>
      </w:r>
      <w:r w:rsidR="000D7A05">
        <w:rPr>
          <w:lang w:val="en-US"/>
        </w:rPr>
        <w:t xml:space="preserve">. Therefore, this study proposes the following hypothesis: </w:t>
      </w:r>
    </w:p>
    <w:p w14:paraId="149F119E" w14:textId="77777777" w:rsidR="007254AC" w:rsidRPr="007254AC" w:rsidRDefault="007254AC" w:rsidP="007254AC">
      <w:pPr>
        <w:pStyle w:val="Geenafstand"/>
        <w:rPr>
          <w:lang w:val="en-US"/>
        </w:rPr>
      </w:pPr>
    </w:p>
    <w:p w14:paraId="5D246FBE" w14:textId="241E71B2" w:rsidR="00CB64A1" w:rsidRDefault="00A63D0C" w:rsidP="00EA56BE">
      <w:pPr>
        <w:spacing w:line="360" w:lineRule="auto"/>
        <w:rPr>
          <w:i/>
          <w:iCs/>
          <w:lang w:val="en-US"/>
        </w:rPr>
      </w:pPr>
      <w:r w:rsidRPr="0077545D">
        <w:rPr>
          <w:b/>
          <w:bCs/>
          <w:lang w:val="en-US"/>
        </w:rPr>
        <w:t>H</w:t>
      </w:r>
      <w:r>
        <w:rPr>
          <w:b/>
          <w:bCs/>
          <w:lang w:val="en-US"/>
        </w:rPr>
        <w:t xml:space="preserve">ypothesis </w:t>
      </w:r>
      <w:r w:rsidRPr="0077545D">
        <w:rPr>
          <w:b/>
          <w:bCs/>
          <w:lang w:val="en-US"/>
        </w:rPr>
        <w:t>2</w:t>
      </w:r>
      <w:r w:rsidR="001A76EA">
        <w:rPr>
          <w:b/>
          <w:bCs/>
          <w:lang w:val="en-US"/>
        </w:rPr>
        <w:t xml:space="preserve">. </w:t>
      </w:r>
      <w:r>
        <w:rPr>
          <w:i/>
          <w:iCs/>
          <w:lang w:val="en-US"/>
        </w:rPr>
        <w:t>B</w:t>
      </w:r>
      <w:r w:rsidRPr="00BC2C27">
        <w:rPr>
          <w:i/>
          <w:iCs/>
          <w:lang w:val="en-US"/>
        </w:rPr>
        <w:t xml:space="preserve">oard tenure </w:t>
      </w:r>
      <w:r>
        <w:rPr>
          <w:i/>
          <w:iCs/>
          <w:lang w:val="en-US"/>
        </w:rPr>
        <w:t>moderates</w:t>
      </w:r>
      <w:r w:rsidRPr="00BC2C27">
        <w:rPr>
          <w:i/>
          <w:iCs/>
          <w:lang w:val="en-US"/>
        </w:rPr>
        <w:t xml:space="preserve"> the relationship between surface-level board diversity and the degree of environmental innovation</w:t>
      </w:r>
      <w:r>
        <w:rPr>
          <w:i/>
          <w:iCs/>
          <w:lang w:val="en-US"/>
        </w:rPr>
        <w:t>, making the relationship more positive.</w:t>
      </w:r>
    </w:p>
    <w:p w14:paraId="2CB23138" w14:textId="77777777" w:rsidR="009764FE" w:rsidRPr="007254AC" w:rsidRDefault="009764FE" w:rsidP="007254AC">
      <w:pPr>
        <w:pStyle w:val="Geenafstand"/>
        <w:rPr>
          <w:lang w:val="en-US"/>
        </w:rPr>
      </w:pPr>
    </w:p>
    <w:p w14:paraId="2F9D87F3" w14:textId="65C6C778" w:rsidR="009C51BF" w:rsidRDefault="009C51BF" w:rsidP="00E4301B">
      <w:pPr>
        <w:pStyle w:val="Kop2"/>
        <w:rPr>
          <w:lang w:val="en-US"/>
        </w:rPr>
      </w:pPr>
      <w:bookmarkStart w:id="13" w:name="_Toc169695604"/>
      <w:r w:rsidRPr="008C1314">
        <w:rPr>
          <w:lang w:val="en-US"/>
        </w:rPr>
        <w:t>2.3. Conceptual framework</w:t>
      </w:r>
      <w:bookmarkEnd w:id="13"/>
    </w:p>
    <w:p w14:paraId="5F34759E" w14:textId="77777777" w:rsidR="007254AC" w:rsidRPr="007254AC" w:rsidRDefault="007254AC" w:rsidP="007254AC">
      <w:pPr>
        <w:pStyle w:val="Geenafstand"/>
        <w:rPr>
          <w:lang w:val="en-US"/>
        </w:rPr>
      </w:pPr>
    </w:p>
    <w:p w14:paraId="35875DC6" w14:textId="23F1BED6" w:rsidR="00C72332" w:rsidRDefault="00C72332" w:rsidP="00B36D52">
      <w:pPr>
        <w:rPr>
          <w:lang w:val="en-US"/>
        </w:rPr>
      </w:pPr>
      <w:r w:rsidRPr="000E5C98">
        <w:rPr>
          <w:b/>
          <w:bCs/>
          <w:lang w:val="en-US"/>
        </w:rPr>
        <w:t>Figure 1</w:t>
      </w:r>
      <w:r w:rsidR="000E5C98">
        <w:rPr>
          <w:lang w:val="en-US"/>
        </w:rPr>
        <w:br/>
      </w:r>
      <w:r>
        <w:rPr>
          <w:lang w:val="en-US"/>
        </w:rPr>
        <w:t>Conceptual framework</w:t>
      </w:r>
      <w:r w:rsidR="00351B14">
        <w:rPr>
          <w:lang w:val="en-US"/>
        </w:rPr>
        <w:t xml:space="preserve"> based on the </w:t>
      </w:r>
      <w:r w:rsidR="00B369ED">
        <w:rPr>
          <w:lang w:val="en-US"/>
        </w:rPr>
        <w:t>suggested hypotheses</w:t>
      </w:r>
    </w:p>
    <w:p w14:paraId="0C32CFA4" w14:textId="14548D63" w:rsidR="009764FE" w:rsidRDefault="009764FE" w:rsidP="009764FE">
      <w:pPr>
        <w:pStyle w:val="Geenafstand"/>
        <w:rPr>
          <w:lang w:val="en-US"/>
        </w:rPr>
      </w:pPr>
    </w:p>
    <w:p w14:paraId="77E0516A" w14:textId="77777777" w:rsidR="009764FE" w:rsidRPr="009764FE" w:rsidRDefault="009764FE" w:rsidP="009764FE">
      <w:pPr>
        <w:pStyle w:val="Geenafstand"/>
        <w:rPr>
          <w:lang w:val="en-US"/>
        </w:rPr>
      </w:pPr>
    </w:p>
    <w:p w14:paraId="6A53DF62" w14:textId="43AFD4A4" w:rsidR="0099734B" w:rsidRDefault="0099734B" w:rsidP="00101051">
      <w:pPr>
        <w:rPr>
          <w:lang w:val="en-US"/>
        </w:rPr>
      </w:pPr>
    </w:p>
    <w:p w14:paraId="5D683149" w14:textId="3299F09B" w:rsidR="00101051" w:rsidRDefault="00B0708D" w:rsidP="00B0708D">
      <w:pPr>
        <w:jc w:val="center"/>
        <w:rPr>
          <w:lang w:val="en-US"/>
        </w:rPr>
      </w:pPr>
      <w:r w:rsidRPr="00B0708D">
        <w:rPr>
          <w:noProof/>
          <w:lang w:val="en-US"/>
        </w:rPr>
        <w:drawing>
          <wp:inline distT="0" distB="0" distL="0" distR="0" wp14:anchorId="56B02739" wp14:editId="486797D2">
            <wp:extent cx="5168900" cy="1601040"/>
            <wp:effectExtent l="0" t="0" r="0" b="0"/>
            <wp:docPr id="1001847569" name="Afbeelding 1" descr="Afbeelding met tekst, schermopname, lijn, diagram&#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847569" name="Afbeelding 1" descr="Afbeelding met tekst, schermopname, lijn, diagram&#10;&#10;Automatisch gegenereerde beschrijving"/>
                    <pic:cNvPicPr/>
                  </pic:nvPicPr>
                  <pic:blipFill>
                    <a:blip r:embed="rId11"/>
                    <a:stretch>
                      <a:fillRect/>
                    </a:stretch>
                  </pic:blipFill>
                  <pic:spPr>
                    <a:xfrm>
                      <a:off x="0" y="0"/>
                      <a:ext cx="5186581" cy="1606517"/>
                    </a:xfrm>
                    <a:prstGeom prst="rect">
                      <a:avLst/>
                    </a:prstGeom>
                  </pic:spPr>
                </pic:pic>
              </a:graphicData>
            </a:graphic>
          </wp:inline>
        </w:drawing>
      </w:r>
    </w:p>
    <w:p w14:paraId="3CD449B2" w14:textId="77777777" w:rsidR="00E53BB8" w:rsidRDefault="00E53BB8" w:rsidP="005042FB">
      <w:pPr>
        <w:rPr>
          <w:lang w:val="en-GB"/>
        </w:rPr>
      </w:pPr>
    </w:p>
    <w:p w14:paraId="0949D4DE" w14:textId="03B26511" w:rsidR="001A76EA" w:rsidRDefault="001A76EA" w:rsidP="007254AC">
      <w:pPr>
        <w:pStyle w:val="Geenafstand"/>
        <w:rPr>
          <w:lang w:val="en-GB"/>
        </w:rPr>
      </w:pPr>
    </w:p>
    <w:p w14:paraId="6DDBDD78" w14:textId="77777777" w:rsidR="002661BC" w:rsidRPr="007254AC" w:rsidRDefault="002661BC" w:rsidP="007254AC">
      <w:pPr>
        <w:pStyle w:val="Geenafstand"/>
        <w:rPr>
          <w:lang w:val="en-GB"/>
        </w:rPr>
      </w:pPr>
    </w:p>
    <w:p w14:paraId="5256C7ED" w14:textId="4F06CB0B" w:rsidR="00E40714" w:rsidRDefault="00E40714" w:rsidP="008A08CE">
      <w:pPr>
        <w:pStyle w:val="Kop1"/>
        <w:numPr>
          <w:ilvl w:val="0"/>
          <w:numId w:val="33"/>
        </w:numPr>
        <w:spacing w:line="360" w:lineRule="auto"/>
        <w:jc w:val="center"/>
        <w:rPr>
          <w:lang w:val="en-GB"/>
        </w:rPr>
      </w:pPr>
      <w:bookmarkStart w:id="14" w:name="_Toc169695605"/>
      <w:r>
        <w:rPr>
          <w:lang w:val="en-GB"/>
        </w:rPr>
        <w:t>Methods</w:t>
      </w:r>
      <w:bookmarkEnd w:id="14"/>
    </w:p>
    <w:p w14:paraId="58A4C366" w14:textId="77777777" w:rsidR="002F61EA" w:rsidRPr="002F61EA" w:rsidRDefault="002F61EA" w:rsidP="002F61EA">
      <w:pPr>
        <w:rPr>
          <w:lang w:val="en-GB"/>
        </w:rPr>
      </w:pPr>
    </w:p>
    <w:p w14:paraId="1F027B09" w14:textId="77777777" w:rsidR="002F61EA" w:rsidRDefault="004036B2" w:rsidP="00E4301B">
      <w:pPr>
        <w:pStyle w:val="Kop2"/>
        <w:rPr>
          <w:lang w:val="en-GB"/>
        </w:rPr>
      </w:pPr>
      <w:bookmarkStart w:id="15" w:name="_Toc169695606"/>
      <w:r w:rsidRPr="004036B2">
        <w:rPr>
          <w:lang w:val="en-GB"/>
        </w:rPr>
        <w:t>3.</w:t>
      </w:r>
      <w:r>
        <w:rPr>
          <w:lang w:val="en-GB"/>
        </w:rPr>
        <w:t xml:space="preserve">1. </w:t>
      </w:r>
      <w:r w:rsidR="00351329" w:rsidRPr="004036B2">
        <w:rPr>
          <w:lang w:val="en-GB"/>
        </w:rPr>
        <w:t>Research setting</w:t>
      </w:r>
      <w:bookmarkEnd w:id="15"/>
      <w:r w:rsidR="00760657" w:rsidRPr="004036B2">
        <w:rPr>
          <w:lang w:val="en-GB"/>
        </w:rPr>
        <w:t xml:space="preserve"> </w:t>
      </w:r>
    </w:p>
    <w:p w14:paraId="49CADCD4" w14:textId="77777777" w:rsidR="007254AC" w:rsidRPr="007254AC" w:rsidRDefault="007254AC" w:rsidP="007254AC">
      <w:pPr>
        <w:pStyle w:val="Geenafstand"/>
        <w:rPr>
          <w:lang w:val="en-GB"/>
        </w:rPr>
      </w:pPr>
    </w:p>
    <w:p w14:paraId="78ABA9D6" w14:textId="56B4D8C6" w:rsidR="001415A0" w:rsidRDefault="00AA54D5" w:rsidP="00E3480E">
      <w:pPr>
        <w:spacing w:line="360" w:lineRule="auto"/>
        <w:ind w:firstLine="720"/>
        <w:rPr>
          <w:lang w:val="en-GB"/>
        </w:rPr>
      </w:pPr>
      <w:r>
        <w:rPr>
          <w:lang w:val="en-GB"/>
        </w:rPr>
        <w:t xml:space="preserve">Two </w:t>
      </w:r>
      <w:r w:rsidR="008B1571">
        <w:rPr>
          <w:lang w:val="en-GB"/>
        </w:rPr>
        <w:t>empirical analys</w:t>
      </w:r>
      <w:r>
        <w:rPr>
          <w:lang w:val="en-GB"/>
        </w:rPr>
        <w:t>es were</w:t>
      </w:r>
      <w:r w:rsidR="008B1571">
        <w:rPr>
          <w:lang w:val="en-GB"/>
        </w:rPr>
        <w:t xml:space="preserve"> conducted based on quantitative secondary data</w:t>
      </w:r>
      <w:r w:rsidR="00F8096C">
        <w:rPr>
          <w:lang w:val="en-GB"/>
        </w:rPr>
        <w:t xml:space="preserve"> extracted from </w:t>
      </w:r>
      <w:r w:rsidR="00F8096C" w:rsidRPr="004036B2">
        <w:rPr>
          <w:lang w:val="en-GB"/>
        </w:rPr>
        <w:t>Orbis, Orbis IP, BoardEx, C</w:t>
      </w:r>
      <w:r w:rsidR="00F8096C">
        <w:rPr>
          <w:lang w:val="en-GB"/>
        </w:rPr>
        <w:t>ompustat</w:t>
      </w:r>
      <w:r w:rsidR="00F8096C" w:rsidRPr="004036B2">
        <w:rPr>
          <w:lang w:val="en-GB"/>
        </w:rPr>
        <w:t>, and LSEG.</w:t>
      </w:r>
      <w:r w:rsidR="00A80F8E">
        <w:rPr>
          <w:lang w:val="en-GB"/>
        </w:rPr>
        <w:t xml:space="preserve"> </w:t>
      </w:r>
      <w:r w:rsidR="00414B89">
        <w:rPr>
          <w:lang w:val="en-GB"/>
        </w:rPr>
        <w:t xml:space="preserve">The </w:t>
      </w:r>
      <w:r w:rsidR="007278AB">
        <w:rPr>
          <w:lang w:val="en-GB"/>
        </w:rPr>
        <w:t>study</w:t>
      </w:r>
      <w:r w:rsidR="00E257C5">
        <w:rPr>
          <w:lang w:val="en-GB"/>
        </w:rPr>
        <w:t xml:space="preserve"> was placed in the context of </w:t>
      </w:r>
      <w:r w:rsidR="007278AB">
        <w:rPr>
          <w:lang w:val="en-GB"/>
        </w:rPr>
        <w:t>severe environmental</w:t>
      </w:r>
      <w:r w:rsidR="00E257C5">
        <w:rPr>
          <w:lang w:val="en-GB"/>
        </w:rPr>
        <w:t xml:space="preserve"> pressure for firms to eliminate polluting products and to transition to the development of </w:t>
      </w:r>
      <w:r w:rsidR="00EC004D">
        <w:rPr>
          <w:lang w:val="en-GB"/>
        </w:rPr>
        <w:t>product</w:t>
      </w:r>
      <w:r w:rsidR="007278AB">
        <w:rPr>
          <w:lang w:val="en-GB"/>
        </w:rPr>
        <w:t>s</w:t>
      </w:r>
      <w:r w:rsidR="00EC004D">
        <w:rPr>
          <w:lang w:val="en-GB"/>
        </w:rPr>
        <w:t xml:space="preserve"> that prevent environmental harm. </w:t>
      </w:r>
      <w:r>
        <w:rPr>
          <w:lang w:val="en-GB"/>
        </w:rPr>
        <w:t>T</w:t>
      </w:r>
      <w:r w:rsidR="00F22525">
        <w:rPr>
          <w:lang w:val="en-GB"/>
        </w:rPr>
        <w:t xml:space="preserve">he automotive industry was </w:t>
      </w:r>
      <w:r w:rsidR="007278AB">
        <w:rPr>
          <w:lang w:val="en-GB"/>
        </w:rPr>
        <w:t>used as a sample</w:t>
      </w:r>
      <w:r w:rsidR="00A80F8E">
        <w:rPr>
          <w:lang w:val="en-GB"/>
        </w:rPr>
        <w:t>,</w:t>
      </w:r>
      <w:r w:rsidR="00F22525">
        <w:rPr>
          <w:lang w:val="en-GB"/>
        </w:rPr>
        <w:t xml:space="preserve"> as </w:t>
      </w:r>
      <w:r w:rsidR="004B7ACB">
        <w:rPr>
          <w:lang w:val="en-GB"/>
        </w:rPr>
        <w:t xml:space="preserve">it was argued to reflect an industry </w:t>
      </w:r>
      <w:r w:rsidR="00134122">
        <w:rPr>
          <w:lang w:val="en-GB"/>
        </w:rPr>
        <w:t>situated</w:t>
      </w:r>
      <w:r w:rsidR="004B7ACB">
        <w:rPr>
          <w:lang w:val="en-GB"/>
        </w:rPr>
        <w:t xml:space="preserve"> in the suggested research context</w:t>
      </w:r>
      <w:r w:rsidR="00134122">
        <w:rPr>
          <w:lang w:val="en-GB"/>
        </w:rPr>
        <w:t xml:space="preserve"> of severe environmental pressure</w:t>
      </w:r>
      <w:r>
        <w:rPr>
          <w:lang w:val="en-GB"/>
        </w:rPr>
        <w:t>:</w:t>
      </w:r>
      <w:r w:rsidR="00B828BE">
        <w:rPr>
          <w:lang w:val="en-GB"/>
        </w:rPr>
        <w:t xml:space="preserve"> </w:t>
      </w:r>
      <w:r w:rsidR="00A80F8E">
        <w:rPr>
          <w:lang w:val="en-GB"/>
        </w:rPr>
        <w:t xml:space="preserve">In 2022, the transportation sector was the second largest worldwide greenhouse gas polluter </w:t>
      </w:r>
      <w:r w:rsidR="00A80F8E">
        <w:rPr>
          <w:lang w:val="en-GB"/>
        </w:rPr>
        <w:fldChar w:fldCharType="begin"/>
      </w:r>
      <w:r w:rsidR="006C1590">
        <w:rPr>
          <w:lang w:val="en-GB"/>
        </w:rPr>
        <w:instrText xml:space="preserve"> ADDIN EN.CITE &lt;EndNote&gt;&lt;Cite&gt;&lt;Author&gt;Tiseo&lt;/Author&gt;&lt;Year&gt;2023&lt;/Year&gt;&lt;RecNum&gt;47&lt;/RecNum&gt;&lt;DisplayText&gt;(Tiseo, 2023)&lt;/DisplayText&gt;&lt;record&gt;&lt;rec-number&gt;47&lt;/rec-number&gt;&lt;foreign-keys&gt;&lt;key app="EN" db-id="550rpxwafz5z5wetav4p0r0sv2dtf2rvtwwf" timestamp="1711279266"&gt;47&lt;/key&gt;&lt;/foreign-keys&gt;&lt;ref-type name="Electronic Article"&gt;43&lt;/ref-type&gt;&lt;contributors&gt;&lt;authors&gt;&lt;author&gt;Tiseo, Ian&lt;/author&gt;&lt;/authors&gt;&lt;/contributors&gt;&lt;titles&gt;&lt;title&gt;Distribution of greenhouse gas emmisions worldwide in 2021&lt;/title&gt;&lt;/titles&gt;&lt;dates&gt;&lt;year&gt;2023&lt;/year&gt;&lt;pub-dates&gt;&lt;date&gt;24/03/2024&lt;/date&gt;&lt;/pub-dates&gt;&lt;/dates&gt;&lt;publisher&gt;Statista&lt;/publisher&gt;&lt;urls&gt;&lt;related-urls&gt;&lt;url&gt;https://www.statista.com/statistics/1167298/share-ghg-emissions-by-sub-sector-sector-globally/&lt;/url&gt;&lt;/related-urls&gt;&lt;/urls&gt;&lt;/record&gt;&lt;/Cite&gt;&lt;/EndNote&gt;</w:instrText>
      </w:r>
      <w:r w:rsidR="00A80F8E">
        <w:rPr>
          <w:lang w:val="en-GB"/>
        </w:rPr>
        <w:fldChar w:fldCharType="separate"/>
      </w:r>
      <w:r w:rsidR="00A80F8E">
        <w:rPr>
          <w:noProof/>
          <w:lang w:val="en-GB"/>
        </w:rPr>
        <w:t>(Tiseo, 2023)</w:t>
      </w:r>
      <w:r w:rsidR="00A80F8E">
        <w:rPr>
          <w:lang w:val="en-GB"/>
        </w:rPr>
        <w:fldChar w:fldCharType="end"/>
      </w:r>
      <w:r w:rsidR="00A80F8E">
        <w:rPr>
          <w:lang w:val="en-GB"/>
        </w:rPr>
        <w:t>, of which the automotive industry accounted for 48</w:t>
      </w:r>
      <w:r w:rsidR="00B828BE">
        <w:rPr>
          <w:lang w:val="en-GB"/>
        </w:rPr>
        <w:t>%</w:t>
      </w:r>
      <w:r w:rsidR="00A80F8E">
        <w:rPr>
          <w:lang w:val="en-GB"/>
        </w:rPr>
        <w:t xml:space="preserve"> of </w:t>
      </w:r>
      <w:r w:rsidR="00653A75">
        <w:rPr>
          <w:lang w:val="en-GB"/>
        </w:rPr>
        <w:t xml:space="preserve">greenhouse gas </w:t>
      </w:r>
      <w:r w:rsidR="00A80F8E">
        <w:rPr>
          <w:lang w:val="en-GB"/>
        </w:rPr>
        <w:t xml:space="preserve">emissions </w:t>
      </w:r>
      <w:r w:rsidR="00A80F8E">
        <w:rPr>
          <w:lang w:val="en-GB"/>
        </w:rPr>
        <w:fldChar w:fldCharType="begin"/>
      </w:r>
      <w:r w:rsidR="006C1590">
        <w:rPr>
          <w:lang w:val="en-GB"/>
        </w:rPr>
        <w:instrText xml:space="preserve"> ADDIN EN.CITE &lt;EndNote&gt;&lt;Cite&gt;&lt;Author&gt;Fleck&lt;/Author&gt;&lt;Year&gt;2023&lt;/Year&gt;&lt;RecNum&gt;46&lt;/RecNum&gt;&lt;DisplayText&gt;(Fleck, 2023)&lt;/DisplayText&gt;&lt;record&gt;&lt;rec-number&gt;46&lt;/rec-number&gt;&lt;foreign-keys&gt;&lt;key app="EN" db-id="550rpxwafz5z5wetav4p0r0sv2dtf2rvtwwf" timestamp="1711279135"&gt;46&lt;/key&gt;&lt;/foreign-keys&gt;&lt;ref-type name="Electronic Article"&gt;43&lt;/ref-type&gt;&lt;contributors&gt;&lt;authors&gt;&lt;author&gt;Fleck, Anna&lt;/author&gt;&lt;/authors&gt;&lt;/contributors&gt;&lt;titles&gt;&lt;title&gt;Cars Cause Biggest Share of Transportation CO₂ Emissions&lt;/title&gt;&lt;/titles&gt;&lt;dates&gt;&lt;year&gt;2023&lt;/year&gt;&lt;pub-dates&gt;&lt;date&gt;24/03/2024&lt;/date&gt;&lt;/pub-dates&gt;&lt;/dates&gt;&lt;publisher&gt;Statista&lt;/publisher&gt;&lt;urls&gt;&lt;related-urls&gt;&lt;url&gt;https://www.statista.com/chart/30890/estimated-share-of-co2-emissions-in-the-transportation-sector/#:~:text=Cars%20and%20vans%20accounted%20for,laden%20mode%20of%20transport%20worldwide.&lt;/url&gt;&lt;/related-urls&gt;&lt;/urls&gt;&lt;/record&gt;&lt;/Cite&gt;&lt;/EndNote&gt;</w:instrText>
      </w:r>
      <w:r w:rsidR="00A80F8E">
        <w:rPr>
          <w:lang w:val="en-GB"/>
        </w:rPr>
        <w:fldChar w:fldCharType="separate"/>
      </w:r>
      <w:r w:rsidR="00A80F8E">
        <w:rPr>
          <w:noProof/>
          <w:lang w:val="en-GB"/>
        </w:rPr>
        <w:t>(Fleck, 2023)</w:t>
      </w:r>
      <w:r w:rsidR="00A80F8E">
        <w:rPr>
          <w:lang w:val="en-GB"/>
        </w:rPr>
        <w:fldChar w:fldCharType="end"/>
      </w:r>
      <w:r w:rsidR="00A80F8E">
        <w:rPr>
          <w:lang w:val="en-GB"/>
        </w:rPr>
        <w:t xml:space="preserve">. The </w:t>
      </w:r>
      <w:r w:rsidR="00B828BE">
        <w:rPr>
          <w:lang w:val="en-GB"/>
        </w:rPr>
        <w:t>industry</w:t>
      </w:r>
      <w:r w:rsidR="00A80F8E">
        <w:rPr>
          <w:lang w:val="en-GB"/>
        </w:rPr>
        <w:t xml:space="preserve"> has </w:t>
      </w:r>
      <w:r w:rsidR="00653A75">
        <w:rPr>
          <w:lang w:val="en-GB"/>
        </w:rPr>
        <w:t xml:space="preserve">therefore </w:t>
      </w:r>
      <w:r w:rsidR="00A80F8E">
        <w:rPr>
          <w:lang w:val="en-GB"/>
        </w:rPr>
        <w:t xml:space="preserve">been severely pressured to </w:t>
      </w:r>
      <w:r w:rsidR="00F913BE">
        <w:rPr>
          <w:lang w:val="en-GB"/>
        </w:rPr>
        <w:t>transition to</w:t>
      </w:r>
      <w:r w:rsidR="00A80F8E">
        <w:rPr>
          <w:lang w:val="en-GB"/>
        </w:rPr>
        <w:t xml:space="preserve"> </w:t>
      </w:r>
      <w:r w:rsidR="00653A75">
        <w:rPr>
          <w:lang w:val="en-GB"/>
        </w:rPr>
        <w:t>the development of more sustainable products</w:t>
      </w:r>
      <w:r w:rsidR="00A80F8E">
        <w:rPr>
          <w:lang w:val="en-GB"/>
        </w:rPr>
        <w:t xml:space="preserve"> </w:t>
      </w:r>
      <w:r w:rsidR="00A80F8E">
        <w:rPr>
          <w:lang w:val="en-GB"/>
        </w:rPr>
        <w:fldChar w:fldCharType="begin"/>
      </w:r>
      <w:r w:rsidR="006C1590">
        <w:rPr>
          <w:lang w:val="en-GB"/>
        </w:rPr>
        <w:instrText xml:space="preserve"> ADDIN EN.CITE &lt;EndNote&gt;&lt;Cite&gt;&lt;Author&gt;Pohl&lt;/Author&gt;&lt;Year&gt;2021&lt;/Year&gt;&lt;RecNum&gt;69&lt;/RecNum&gt;&lt;DisplayText&gt;(Pohl, 2021)&lt;/DisplayText&gt;&lt;record&gt;&lt;rec-number&gt;69&lt;/rec-number&gt;&lt;foreign-keys&gt;&lt;key app="EN" db-id="550rpxwafz5z5wetav4p0r0sv2dtf2rvtwwf" timestamp="1711323963"&gt;69&lt;/key&gt;&lt;/foreign-keys&gt;&lt;ref-type name="Electronic Article"&gt;43&lt;/ref-type&gt;&lt;contributors&gt;&lt;authors&gt;&lt;author&gt;Pohl, Thomas&lt;/author&gt;&lt;/authors&gt;&lt;/contributors&gt;&lt;titles&gt;&lt;title&gt;How The Automotive Industry Is Driving Toward A Sustainable Future&lt;/title&gt;&lt;/titles&gt;&lt;dates&gt;&lt;year&gt;2021&lt;/year&gt;&lt;pub-dates&gt;&lt;date&gt;24/03/2024&lt;/date&gt;&lt;/pub-dates&gt;&lt;/dates&gt;&lt;publisher&gt;Forbes&lt;/publisher&gt;&lt;urls&gt;&lt;related-urls&gt;&lt;url&gt;https://www.forbes.com/sites/sap/2021/12/01/how-the-automotive-industry-is-driving-toward-a-sustainable-future/?sh=20b9b1818f1b&lt;/url&gt;&lt;/related-urls&gt;&lt;/urls&gt;&lt;/record&gt;&lt;/Cite&gt;&lt;/EndNote&gt;</w:instrText>
      </w:r>
      <w:r w:rsidR="00A80F8E">
        <w:rPr>
          <w:lang w:val="en-GB"/>
        </w:rPr>
        <w:fldChar w:fldCharType="separate"/>
      </w:r>
      <w:r w:rsidR="00A80F8E">
        <w:rPr>
          <w:noProof/>
          <w:lang w:val="en-GB"/>
        </w:rPr>
        <w:t>(Pohl, 2021)</w:t>
      </w:r>
      <w:r w:rsidR="00A80F8E">
        <w:rPr>
          <w:lang w:val="en-GB"/>
        </w:rPr>
        <w:fldChar w:fldCharType="end"/>
      </w:r>
      <w:r w:rsidR="00A80F8E">
        <w:rPr>
          <w:lang w:val="en-GB"/>
        </w:rPr>
        <w:t>, and th</w:t>
      </w:r>
      <w:r w:rsidR="00653A75">
        <w:rPr>
          <w:lang w:val="en-GB"/>
        </w:rPr>
        <w:t>us</w:t>
      </w:r>
      <w:r w:rsidR="00A80F8E">
        <w:rPr>
          <w:lang w:val="en-GB"/>
        </w:rPr>
        <w:t xml:space="preserve"> environmental innovation </w:t>
      </w:r>
      <w:r>
        <w:rPr>
          <w:lang w:val="en-GB"/>
        </w:rPr>
        <w:t>is</w:t>
      </w:r>
      <w:r w:rsidR="00A80F8E">
        <w:rPr>
          <w:lang w:val="en-GB"/>
        </w:rPr>
        <w:t xml:space="preserve"> </w:t>
      </w:r>
      <w:r w:rsidR="00F913BE">
        <w:rPr>
          <w:lang w:val="en-GB"/>
        </w:rPr>
        <w:t>particularly</w:t>
      </w:r>
      <w:r w:rsidR="00A80F8E">
        <w:rPr>
          <w:lang w:val="en-GB"/>
        </w:rPr>
        <w:t xml:space="preserve"> relevant to th</w:t>
      </w:r>
      <w:r w:rsidR="006D77C4">
        <w:rPr>
          <w:lang w:val="en-GB"/>
        </w:rPr>
        <w:t>e</w:t>
      </w:r>
      <w:r w:rsidR="00A80F8E">
        <w:rPr>
          <w:lang w:val="en-GB"/>
        </w:rPr>
        <w:t xml:space="preserve"> industry. </w:t>
      </w:r>
      <w:r w:rsidR="000B5F18">
        <w:rPr>
          <w:lang w:val="en-GB"/>
        </w:rPr>
        <w:t xml:space="preserve">Within the automotive industry, the suggested </w:t>
      </w:r>
      <w:r>
        <w:rPr>
          <w:lang w:val="en-GB"/>
        </w:rPr>
        <w:t>shift to environmental innovation was</w:t>
      </w:r>
      <w:r w:rsidR="00076B9C">
        <w:rPr>
          <w:lang w:val="en-GB"/>
        </w:rPr>
        <w:t xml:space="preserve"> reflected by a shift from </w:t>
      </w:r>
      <w:r w:rsidR="00BE0A6B">
        <w:rPr>
          <w:lang w:val="en-GB"/>
        </w:rPr>
        <w:t xml:space="preserve">the </w:t>
      </w:r>
      <w:r w:rsidR="00076B9C">
        <w:rPr>
          <w:lang w:val="en-GB"/>
        </w:rPr>
        <w:t xml:space="preserve">development of combustion engine vehicles to the development of battery electric </w:t>
      </w:r>
      <w:r w:rsidR="00AC164E">
        <w:rPr>
          <w:lang w:val="en-GB"/>
        </w:rPr>
        <w:t xml:space="preserve">vehicles </w:t>
      </w:r>
      <w:r w:rsidR="00AC164E">
        <w:rPr>
          <w:lang w:val="en-GB"/>
        </w:rPr>
        <w:fldChar w:fldCharType="begin"/>
      </w:r>
      <w:r w:rsidR="00AC164E">
        <w:rPr>
          <w:lang w:val="en-GB"/>
        </w:rPr>
        <w:instrText xml:space="preserve"> ADDIN EN.CITE &lt;EndNote&gt;&lt;Cite&gt;&lt;Author&gt;Möller&lt;/Author&gt;&lt;Year&gt;2022&lt;/Year&gt;&lt;RecNum&gt;68&lt;/RecNum&gt;&lt;DisplayText&gt;(Möller &amp;amp; Schaufuss, 2022)&lt;/DisplayText&gt;&lt;record&gt;&lt;rec-number&gt;68&lt;/rec-number&gt;&lt;foreign-keys&gt;&lt;key app="EN" db-id="2a020rw0qxapxrewepyxpvfk9faw2axds2z2" timestamp="1711323657"&gt;68&lt;/key&gt;&lt;/foreign-keys&gt;&lt;ref-type name="Electronic Article"&gt;43&lt;/ref-type&gt;&lt;contributors&gt;&lt;authors&gt;&lt;author&gt;Möller, Timo&lt;/author&gt;&lt;author&gt;Schaufuss, Patrick&lt;/author&gt;&lt;/authors&gt;&lt;/contributors&gt;&lt;titles&gt;&lt;title&gt;Road Mobility: Transition to Net Zero&lt;/title&gt;&lt;/titles&gt;&lt;dates&gt;&lt;year&gt;2022&lt;/year&gt;&lt;pub-dates&gt;&lt;date&gt;24/03/2024&lt;/date&gt;&lt;/pub-dates&gt;&lt;/dates&gt;&lt;publisher&gt;McKinsey Quarterly&lt;/publisher&gt;&lt;urls&gt;&lt;related-urls&gt;&lt;url&gt;https://www.mckinsey.com/capabilities/sustainability/our-insights/spotting-green-business-opportunities-in-a-surging-net-zero-world/transition-to-net-zero/road-mobility&lt;/url&gt;&lt;/related-urls&gt;&lt;/urls&gt;&lt;/record&gt;&lt;/Cite&gt;&lt;/EndNote&gt;</w:instrText>
      </w:r>
      <w:r w:rsidR="00AC164E">
        <w:rPr>
          <w:lang w:val="en-GB"/>
        </w:rPr>
        <w:fldChar w:fldCharType="separate"/>
      </w:r>
      <w:r w:rsidR="00AC164E">
        <w:rPr>
          <w:noProof/>
          <w:lang w:val="en-GB"/>
        </w:rPr>
        <w:t>(Möller &amp; Schaufuss, 2022)</w:t>
      </w:r>
      <w:r w:rsidR="00AC164E">
        <w:rPr>
          <w:lang w:val="en-GB"/>
        </w:rPr>
        <w:fldChar w:fldCharType="end"/>
      </w:r>
      <w:r w:rsidR="00AC164E">
        <w:rPr>
          <w:lang w:val="en-GB"/>
        </w:rPr>
        <w:t>.</w:t>
      </w:r>
      <w:r w:rsidR="00CE12A3">
        <w:rPr>
          <w:lang w:val="en-GB"/>
        </w:rPr>
        <w:t xml:space="preserve"> Using SIC codes (SIC 371: Motor vehicles and motor vehicle equipment</w:t>
      </w:r>
      <w:r w:rsidR="007E0796">
        <w:rPr>
          <w:lang w:val="en-GB"/>
        </w:rPr>
        <w:t xml:space="preserve">) </w:t>
      </w:r>
      <w:r w:rsidR="00D75656">
        <w:rPr>
          <w:lang w:val="en-GB"/>
        </w:rPr>
        <w:t>in Orbis</w:t>
      </w:r>
      <w:r w:rsidR="00CE12A3">
        <w:rPr>
          <w:lang w:val="en-GB"/>
        </w:rPr>
        <w:t xml:space="preserve">, all firms within the automotive industry were extracted from the </w:t>
      </w:r>
      <w:r w:rsidR="008F63BC">
        <w:rPr>
          <w:lang w:val="en-GB"/>
        </w:rPr>
        <w:lastRenderedPageBreak/>
        <w:t>database.</w:t>
      </w:r>
      <w:r w:rsidR="005C639F">
        <w:rPr>
          <w:lang w:val="en-GB"/>
        </w:rPr>
        <w:t xml:space="preserve"> </w:t>
      </w:r>
      <w:r w:rsidR="0030653B">
        <w:rPr>
          <w:lang w:val="en-GB"/>
        </w:rPr>
        <w:t xml:space="preserve">However, as the </w:t>
      </w:r>
      <w:r w:rsidR="005C639F">
        <w:rPr>
          <w:lang w:val="en-GB"/>
        </w:rPr>
        <w:t xml:space="preserve">study </w:t>
      </w:r>
      <w:r w:rsidR="007D75E1">
        <w:rPr>
          <w:lang w:val="en-GB"/>
        </w:rPr>
        <w:t xml:space="preserve">was designed to use </w:t>
      </w:r>
      <w:r w:rsidR="002F2222">
        <w:rPr>
          <w:lang w:val="en-GB"/>
        </w:rPr>
        <w:t>data from BoardEx,</w:t>
      </w:r>
      <w:r w:rsidR="005C639F">
        <w:rPr>
          <w:lang w:val="en-GB"/>
        </w:rPr>
        <w:t xml:space="preserve"> which restricted data </w:t>
      </w:r>
      <w:r>
        <w:rPr>
          <w:lang w:val="en-GB"/>
        </w:rPr>
        <w:t xml:space="preserve">availability </w:t>
      </w:r>
      <w:r w:rsidR="005C639F">
        <w:rPr>
          <w:lang w:val="en-GB"/>
        </w:rPr>
        <w:t xml:space="preserve">to </w:t>
      </w:r>
      <w:r w:rsidR="00E848D8">
        <w:rPr>
          <w:lang w:val="en-GB"/>
        </w:rPr>
        <w:t xml:space="preserve">only a few worldwide regions, </w:t>
      </w:r>
      <w:r w:rsidR="006709C7">
        <w:rPr>
          <w:lang w:val="en-GB"/>
        </w:rPr>
        <w:t>the sample was extracted for North America, Europe, and the United Kingdom</w:t>
      </w:r>
      <w:r w:rsidR="003A0CCD">
        <w:rPr>
          <w:lang w:val="en-GB"/>
        </w:rPr>
        <w:t xml:space="preserve">. </w:t>
      </w:r>
    </w:p>
    <w:p w14:paraId="55A300B0" w14:textId="31B5E5D4" w:rsidR="003E0514" w:rsidRDefault="009B6718" w:rsidP="009B1C45">
      <w:pPr>
        <w:pStyle w:val="Geenafstand"/>
        <w:spacing w:line="360" w:lineRule="auto"/>
        <w:ind w:firstLine="720"/>
        <w:rPr>
          <w:lang w:val="en-GB"/>
        </w:rPr>
      </w:pPr>
      <w:r>
        <w:rPr>
          <w:lang w:val="en-GB"/>
        </w:rPr>
        <w:t>The study used two</w:t>
      </w:r>
      <w:r w:rsidR="00A6009D">
        <w:rPr>
          <w:lang w:val="en-GB"/>
        </w:rPr>
        <w:t xml:space="preserve"> complementary analyses to add confidence to the findings. </w:t>
      </w:r>
      <w:r w:rsidR="00B75D36">
        <w:rPr>
          <w:lang w:val="en-GB"/>
        </w:rPr>
        <w:t xml:space="preserve">The patent-based environmental innovation measure </w:t>
      </w:r>
      <w:r w:rsidR="009D5394">
        <w:rPr>
          <w:lang w:val="en-GB"/>
        </w:rPr>
        <w:t xml:space="preserve">(measuring the proportion of </w:t>
      </w:r>
      <w:r w:rsidR="003F7961">
        <w:rPr>
          <w:lang w:val="en-GB"/>
        </w:rPr>
        <w:t>electric vehicle</w:t>
      </w:r>
      <w:r w:rsidR="009D5394">
        <w:rPr>
          <w:lang w:val="en-GB"/>
        </w:rPr>
        <w:t xml:space="preserve"> patent </w:t>
      </w:r>
      <w:r w:rsidR="003F7961">
        <w:rPr>
          <w:lang w:val="en-GB"/>
        </w:rPr>
        <w:t>applications) and the LSEG Environmental Innovation Score</w:t>
      </w:r>
      <w:r w:rsidR="001E5469">
        <w:rPr>
          <w:lang w:val="en-GB"/>
        </w:rPr>
        <w:t xml:space="preserve"> </w:t>
      </w:r>
      <w:r w:rsidR="00930940">
        <w:rPr>
          <w:lang w:val="en-GB"/>
        </w:rPr>
        <w:t xml:space="preserve">(LSEG, 2024) </w:t>
      </w:r>
      <w:r w:rsidR="001E5469">
        <w:rPr>
          <w:lang w:val="en-GB"/>
        </w:rPr>
        <w:t xml:space="preserve">both capture the firm’s orientation towards reducing environmental harm through shifting innovative direction. </w:t>
      </w:r>
      <w:r w:rsidR="006C47E3">
        <w:rPr>
          <w:lang w:val="en-GB"/>
        </w:rPr>
        <w:t xml:space="preserve">The dependent variable in Analysis 1 </w:t>
      </w:r>
      <w:r w:rsidR="00AE7F78">
        <w:rPr>
          <w:lang w:val="en-GB"/>
        </w:rPr>
        <w:t xml:space="preserve">measures the firm’s patent activity in electric vehicles, reflecting direct environmental innovation outputs. </w:t>
      </w:r>
      <w:r w:rsidR="00413DD9">
        <w:rPr>
          <w:lang w:val="en-GB"/>
        </w:rPr>
        <w:t>The sample for Analysis 1 consisted of 878 firm-year observations of 61 unique firms in the automotive industry across eighteen years (2004-2022).</w:t>
      </w:r>
      <w:r w:rsidR="00ED2CD1">
        <w:rPr>
          <w:lang w:val="en-GB"/>
        </w:rPr>
        <w:t xml:space="preserve"> The sample reflected a total of 18.280 patents, of which 4.151 reflected patents for battery electric vehicles, and 14.129 patents reflected patents for combustion engine vehicles. </w:t>
      </w:r>
      <w:r w:rsidR="00E3480E">
        <w:rPr>
          <w:lang w:val="en-GB"/>
        </w:rPr>
        <w:t>The dependent variable in Analysis 2, ‘</w:t>
      </w:r>
      <w:r w:rsidR="0053191F">
        <w:rPr>
          <w:lang w:val="en-GB"/>
        </w:rPr>
        <w:t>Environmental Innovation Score</w:t>
      </w:r>
      <w:r w:rsidR="00E3480E">
        <w:rPr>
          <w:lang w:val="en-GB"/>
        </w:rPr>
        <w:t>’</w:t>
      </w:r>
      <w:r w:rsidR="0053191F">
        <w:rPr>
          <w:lang w:val="en-GB"/>
        </w:rPr>
        <w:t xml:space="preserve"> captures the firm’s capacity to innovat</w:t>
      </w:r>
      <w:r w:rsidR="005F04B4">
        <w:rPr>
          <w:lang w:val="en-GB"/>
        </w:rPr>
        <w:t xml:space="preserve">e in ways to reduce environmental impact and create sustainable market opportunities. </w:t>
      </w:r>
      <w:r w:rsidR="00E3480E">
        <w:rPr>
          <w:lang w:val="en-GB"/>
        </w:rPr>
        <w:t xml:space="preserve">The sample for Analysis 2 consisted of 1095 firm-year observations of 128 unique firms in the automotive industry, studying five years (2016-2021). </w:t>
      </w:r>
      <w:r w:rsidR="009B1C45">
        <w:rPr>
          <w:lang w:val="en-GB"/>
        </w:rPr>
        <w:t>The sample of Analysis 2 included the same 61 firms from Analysis 1 but was extended with</w:t>
      </w:r>
      <w:r w:rsidR="006B0FD1">
        <w:rPr>
          <w:lang w:val="en-GB"/>
        </w:rPr>
        <w:t xml:space="preserve"> </w:t>
      </w:r>
      <w:r w:rsidR="009B1C45">
        <w:rPr>
          <w:lang w:val="en-GB"/>
        </w:rPr>
        <w:t xml:space="preserve">car manufacturers that did not apply for patents. </w:t>
      </w:r>
      <w:r w:rsidR="005F04B4">
        <w:rPr>
          <w:lang w:val="en-GB"/>
        </w:rPr>
        <w:t>Together the</w:t>
      </w:r>
      <w:r w:rsidR="00C34663">
        <w:rPr>
          <w:lang w:val="en-GB"/>
        </w:rPr>
        <w:t xml:space="preserve"> two dependent variables</w:t>
      </w:r>
      <w:r w:rsidR="005F04B4">
        <w:rPr>
          <w:lang w:val="en-GB"/>
        </w:rPr>
        <w:t xml:space="preserve"> complement each other by offering a view of both the immediate outputs and the overall strategic capability </w:t>
      </w:r>
      <w:r w:rsidR="00E71F7F">
        <w:rPr>
          <w:lang w:val="en-GB"/>
        </w:rPr>
        <w:t xml:space="preserve">for shifting toward environmental innovation. </w:t>
      </w:r>
    </w:p>
    <w:p w14:paraId="09CCC34D" w14:textId="77777777" w:rsidR="001D54E3" w:rsidRPr="001D54E3" w:rsidRDefault="001D54E3" w:rsidP="001D54E3">
      <w:pPr>
        <w:pStyle w:val="Geenafstand"/>
        <w:rPr>
          <w:lang w:val="en-GB"/>
        </w:rPr>
      </w:pPr>
    </w:p>
    <w:p w14:paraId="4125C39B" w14:textId="77777777" w:rsidR="002F61EA" w:rsidRDefault="004036B2" w:rsidP="00E4301B">
      <w:pPr>
        <w:pStyle w:val="Kop2"/>
        <w:rPr>
          <w:lang w:val="en-GB"/>
        </w:rPr>
      </w:pPr>
      <w:bookmarkStart w:id="16" w:name="_Toc169695607"/>
      <w:r>
        <w:rPr>
          <w:lang w:val="en-GB"/>
        </w:rPr>
        <w:t xml:space="preserve">3.2. </w:t>
      </w:r>
      <w:r w:rsidR="001663DC">
        <w:rPr>
          <w:lang w:val="en-GB"/>
        </w:rPr>
        <w:t>Data collection</w:t>
      </w:r>
      <w:bookmarkEnd w:id="16"/>
    </w:p>
    <w:p w14:paraId="39ECB0D9" w14:textId="77777777" w:rsidR="007254AC" w:rsidRPr="007254AC" w:rsidRDefault="007254AC" w:rsidP="007254AC">
      <w:pPr>
        <w:pStyle w:val="Geenafstand"/>
        <w:rPr>
          <w:lang w:val="en-GB"/>
        </w:rPr>
      </w:pPr>
    </w:p>
    <w:p w14:paraId="730623A7" w14:textId="377FF100" w:rsidR="00767B7B" w:rsidRPr="00BF673C" w:rsidRDefault="00407EB0" w:rsidP="002661BC">
      <w:pPr>
        <w:spacing w:line="360" w:lineRule="auto"/>
        <w:ind w:firstLine="720"/>
        <w:rPr>
          <w:lang w:val="en-GB"/>
        </w:rPr>
      </w:pPr>
      <w:r>
        <w:rPr>
          <w:i/>
          <w:iCs/>
          <w:lang w:val="en-GB"/>
        </w:rPr>
        <w:t>Dependent variables</w:t>
      </w:r>
      <w:r w:rsidR="00161EF7">
        <w:rPr>
          <w:lang w:val="en-GB"/>
        </w:rPr>
        <w:t xml:space="preserve">. </w:t>
      </w:r>
      <w:r>
        <w:rPr>
          <w:lang w:val="en-GB"/>
        </w:rPr>
        <w:t xml:space="preserve">Analysis 1 used data on patents to study the sample’s innovative direction. </w:t>
      </w:r>
      <w:r w:rsidR="00C10A0C">
        <w:rPr>
          <w:lang w:val="en-US"/>
        </w:rPr>
        <w:t xml:space="preserve">Patents are </w:t>
      </w:r>
      <w:r w:rsidR="005B485F">
        <w:rPr>
          <w:lang w:val="en-US"/>
        </w:rPr>
        <w:t>granted</w:t>
      </w:r>
      <w:r w:rsidR="00C10A0C">
        <w:rPr>
          <w:lang w:val="en-US"/>
        </w:rPr>
        <w:t xml:space="preserve"> for inventions </w:t>
      </w:r>
      <w:r w:rsidR="00EB41C7">
        <w:rPr>
          <w:lang w:val="en-US"/>
        </w:rPr>
        <w:t xml:space="preserve">made by firms </w:t>
      </w:r>
      <w:r w:rsidR="00BA00F0">
        <w:rPr>
          <w:lang w:val="en-US"/>
        </w:rPr>
        <w:t>that</w:t>
      </w:r>
      <w:r w:rsidR="00C10A0C">
        <w:rPr>
          <w:lang w:val="en-US"/>
        </w:rPr>
        <w:t xml:space="preserve"> are novel, non-obvious, and have </w:t>
      </w:r>
      <w:r w:rsidR="00BA00F0">
        <w:rPr>
          <w:lang w:val="en-US"/>
        </w:rPr>
        <w:t>a</w:t>
      </w:r>
      <w:r w:rsidR="00C10A0C">
        <w:rPr>
          <w:lang w:val="en-US"/>
        </w:rPr>
        <w:t xml:space="preserve"> useful application in the industry </w:t>
      </w:r>
      <w:r w:rsidR="00C10A0C">
        <w:rPr>
          <w:lang w:val="en-US"/>
        </w:rPr>
        <w:fldChar w:fldCharType="begin"/>
      </w:r>
      <w:r w:rsidR="006C1590">
        <w:rPr>
          <w:lang w:val="en-US"/>
        </w:rPr>
        <w:instrText xml:space="preserve"> ADDIN EN.CITE &lt;EndNote&gt;&lt;Cite&gt;&lt;Author&gt;Kemp&lt;/Author&gt;&lt;Year&gt;2008&lt;/Year&gt;&lt;RecNum&gt;43&lt;/RecNum&gt;&lt;DisplayText&gt;(Kemp &amp;amp; Pearson, 2008)&lt;/DisplayText&gt;&lt;record&gt;&lt;rec-number&gt;43&lt;/rec-number&gt;&lt;foreign-keys&gt;&lt;key app="EN" db-id="550rpxwafz5z5wetav4p0r0sv2dtf2rvtwwf" timestamp="1711208169"&gt;43&lt;/key&gt;&lt;/foreign-keys&gt;&lt;ref-type name="Electronic Article"&gt;43&lt;/ref-type&gt;&lt;contributors&gt;&lt;authors&gt;&lt;author&gt;Kemp, René&lt;/author&gt;&lt;author&gt;Pearson, Peter&lt;/author&gt;&lt;/authors&gt;&lt;/contributors&gt;&lt;titles&gt;&lt;title&gt;Final Report MEI project about measuring eco-innovation&lt;/title&gt;&lt;/titles&gt;&lt;dates&gt;&lt;year&gt;2008&lt;/year&gt;&lt;/dates&gt;&lt;urls&gt;&lt;related-urls&gt;&lt;url&gt;https://www.oecd.org/greengrowth/consumption-innovation/43960830.pdf&lt;/url&gt;&lt;/related-urls&gt;&lt;/urls&gt;&lt;/record&gt;&lt;/Cite&gt;&lt;/EndNote&gt;</w:instrText>
      </w:r>
      <w:r w:rsidR="00C10A0C">
        <w:rPr>
          <w:lang w:val="en-US"/>
        </w:rPr>
        <w:fldChar w:fldCharType="separate"/>
      </w:r>
      <w:r w:rsidR="00C10A0C">
        <w:rPr>
          <w:noProof/>
          <w:lang w:val="en-US"/>
        </w:rPr>
        <w:t>(Kemp &amp; Pearson, 2008)</w:t>
      </w:r>
      <w:r w:rsidR="00C10A0C">
        <w:rPr>
          <w:lang w:val="en-US"/>
        </w:rPr>
        <w:fldChar w:fldCharType="end"/>
      </w:r>
      <w:r w:rsidR="00EB41C7">
        <w:rPr>
          <w:lang w:val="en-US"/>
        </w:rPr>
        <w:t>.</w:t>
      </w:r>
      <w:r w:rsidR="00C231A3">
        <w:rPr>
          <w:lang w:val="en-US"/>
        </w:rPr>
        <w:t xml:space="preserve"> </w:t>
      </w:r>
      <w:r w:rsidR="005B0B2D">
        <w:rPr>
          <w:lang w:val="en-US"/>
        </w:rPr>
        <w:t>In addition, patent</w:t>
      </w:r>
      <w:r w:rsidR="00C361F5">
        <w:rPr>
          <w:lang w:val="en-US"/>
        </w:rPr>
        <w:t>s</w:t>
      </w:r>
      <w:r w:rsidR="002B636B">
        <w:rPr>
          <w:lang w:val="en-US"/>
        </w:rPr>
        <w:t xml:space="preserve"> measure innovation output, whereas</w:t>
      </w:r>
      <w:r w:rsidR="00C361F5">
        <w:rPr>
          <w:lang w:val="en-US"/>
        </w:rPr>
        <w:t>, for example,</w:t>
      </w:r>
      <w:r w:rsidR="002B636B">
        <w:rPr>
          <w:lang w:val="en-US"/>
        </w:rPr>
        <w:t xml:space="preserve"> research and development expense</w:t>
      </w:r>
      <w:r w:rsidR="00C361F5">
        <w:rPr>
          <w:lang w:val="en-US"/>
        </w:rPr>
        <w:t>s</w:t>
      </w:r>
      <w:r w:rsidR="002B636B">
        <w:rPr>
          <w:lang w:val="en-US"/>
        </w:rPr>
        <w:t xml:space="preserve"> only measure </w:t>
      </w:r>
      <w:r w:rsidR="00C361F5">
        <w:rPr>
          <w:lang w:val="en-US"/>
        </w:rPr>
        <w:t xml:space="preserve">innovation </w:t>
      </w:r>
      <w:r w:rsidR="002B636B">
        <w:rPr>
          <w:lang w:val="en-US"/>
        </w:rPr>
        <w:t xml:space="preserve">input. </w:t>
      </w:r>
      <w:r w:rsidR="00C231A3">
        <w:rPr>
          <w:lang w:val="en-US"/>
        </w:rPr>
        <w:t xml:space="preserve">By using patents as a measure of innovation, the study follows </w:t>
      </w:r>
      <w:r w:rsidR="00934149">
        <w:rPr>
          <w:lang w:val="en-US"/>
        </w:rPr>
        <w:t xml:space="preserve">many </w:t>
      </w:r>
      <w:r w:rsidR="00757366">
        <w:rPr>
          <w:lang w:val="en-US"/>
        </w:rPr>
        <w:t xml:space="preserve">prior studies </w:t>
      </w:r>
      <w:r w:rsidR="00FB3C21">
        <w:rPr>
          <w:lang w:val="en-US"/>
        </w:rPr>
        <w:fldChar w:fldCharType="begin">
          <w:fldData xml:space="preserve">PEVuZE5vdGU+PENpdGU+PEF1dGhvcj5CZXJyb25lPC9BdXRob3I+PFllYXI+MjAxMzwvWWVhcj48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</w:fldData>
        </w:fldChar>
      </w:r>
      <w:r w:rsidR="00FB3C21">
        <w:rPr>
          <w:lang w:val="en-US"/>
        </w:rPr>
        <w:instrText xml:space="preserve"> ADDIN EN.CITE </w:instrText>
      </w:r>
      <w:r w:rsidR="00FB3C21">
        <w:rPr>
          <w:lang w:val="en-US"/>
        </w:rPr>
        <w:fldChar w:fldCharType="begin">
          <w:fldData xml:space="preserve">PEVuZE5vdGU+PENpdGU+PEF1dGhvcj5CZXJyb25lPC9BdXRob3I+PFllYXI+MjAxMzwvWWVhcj48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</w:fldData>
        </w:fldChar>
      </w:r>
      <w:r w:rsidR="00FB3C21">
        <w:rPr>
          <w:lang w:val="en-US"/>
        </w:rPr>
        <w:instrText xml:space="preserve"> ADDIN EN.CITE.DATA </w:instrText>
      </w:r>
      <w:r w:rsidR="00FB3C21">
        <w:rPr>
          <w:lang w:val="en-US"/>
        </w:rPr>
      </w:r>
      <w:r w:rsidR="00FB3C21">
        <w:rPr>
          <w:lang w:val="en-US"/>
        </w:rPr>
        <w:fldChar w:fldCharType="end"/>
      </w:r>
      <w:r w:rsidR="00FB3C21">
        <w:rPr>
          <w:lang w:val="en-US"/>
        </w:rPr>
      </w:r>
      <w:r w:rsidR="00FB3C21">
        <w:rPr>
          <w:lang w:val="en-US"/>
        </w:rPr>
        <w:fldChar w:fldCharType="separate"/>
      </w:r>
      <w:r w:rsidR="00FB3C21">
        <w:rPr>
          <w:noProof/>
          <w:lang w:val="en-US"/>
        </w:rPr>
        <w:t>(e.g. Berrone et al., 2013; Chen et al., 2024; Zhao, 2009)</w:t>
      </w:r>
      <w:r w:rsidR="00FB3C21">
        <w:rPr>
          <w:lang w:val="en-US"/>
        </w:rPr>
        <w:fldChar w:fldCharType="end"/>
      </w:r>
      <w:r w:rsidR="00B60F01">
        <w:rPr>
          <w:lang w:val="en-US"/>
        </w:rPr>
        <w:t xml:space="preserve">. </w:t>
      </w:r>
      <w:r w:rsidR="00FE3C47">
        <w:rPr>
          <w:lang w:val="en-US"/>
        </w:rPr>
        <w:t>This study collected data on patent applications</w:t>
      </w:r>
      <w:r w:rsidR="00E84374">
        <w:rPr>
          <w:lang w:val="en-US"/>
        </w:rPr>
        <w:t xml:space="preserve">, rather than on patents granted, to avoid survivorship bias and the delay in patent office reviews. </w:t>
      </w:r>
      <w:r w:rsidR="008D71CB">
        <w:rPr>
          <w:lang w:val="en-GB"/>
        </w:rPr>
        <w:t xml:space="preserve">Data on patent applications was extracted from Orbis IP for all sample firms. The database provided detailed data on patent classifications and the year of application. </w:t>
      </w:r>
      <w:r w:rsidR="008D71CB" w:rsidRPr="005A0C07">
        <w:rPr>
          <w:lang w:val="en-GB"/>
        </w:rPr>
        <w:t xml:space="preserve">In </w:t>
      </w:r>
      <w:r w:rsidR="00F61A58" w:rsidRPr="005A0C07">
        <w:rPr>
          <w:lang w:val="en-GB"/>
        </w:rPr>
        <w:t>Appendix D</w:t>
      </w:r>
      <w:r w:rsidR="008D71CB">
        <w:rPr>
          <w:lang w:val="en-GB"/>
        </w:rPr>
        <w:t>, the International Patent Classification (IPC) codes that were used to distinguish the relevant nature of patent applications are presented. Analy</w:t>
      </w:r>
      <w:r w:rsidR="003D6752">
        <w:rPr>
          <w:lang w:val="en-GB"/>
        </w:rPr>
        <w:t>s</w:t>
      </w:r>
      <w:r w:rsidR="008D71CB">
        <w:rPr>
          <w:lang w:val="en-GB"/>
        </w:rPr>
        <w:t xml:space="preserve">is 2 </w:t>
      </w:r>
      <w:r w:rsidR="00B13010">
        <w:rPr>
          <w:lang w:val="en-GB"/>
        </w:rPr>
        <w:t>used the</w:t>
      </w:r>
      <w:r w:rsidR="0069095E">
        <w:rPr>
          <w:lang w:val="en-GB"/>
        </w:rPr>
        <w:t xml:space="preserve"> </w:t>
      </w:r>
      <w:r w:rsidR="00B13010">
        <w:rPr>
          <w:lang w:val="en-GB"/>
        </w:rPr>
        <w:t>variable ‘Environmental Innovation Score’ to study the sample’s innovative direction</w:t>
      </w:r>
      <w:r w:rsidR="0069095E">
        <w:rPr>
          <w:lang w:val="en-GB"/>
        </w:rPr>
        <w:t xml:space="preserve">, which was extracted from LSEG. </w:t>
      </w:r>
    </w:p>
    <w:p w14:paraId="255D535D" w14:textId="64D47B8F" w:rsidR="00D7426E" w:rsidRDefault="00407EB0" w:rsidP="00D7426E">
      <w:pPr>
        <w:spacing w:line="360" w:lineRule="auto"/>
        <w:ind w:firstLine="720"/>
        <w:rPr>
          <w:lang w:val="en-GB"/>
        </w:rPr>
      </w:pPr>
      <w:r>
        <w:rPr>
          <w:i/>
          <w:iCs/>
          <w:lang w:val="en-GB"/>
        </w:rPr>
        <w:t>Independent and control variables</w:t>
      </w:r>
      <w:r w:rsidR="00856AA0">
        <w:rPr>
          <w:b/>
          <w:bCs/>
          <w:lang w:val="en-GB"/>
        </w:rPr>
        <w:t xml:space="preserve">. </w:t>
      </w:r>
      <w:r w:rsidR="00BC62AE">
        <w:rPr>
          <w:lang w:val="en-GB"/>
        </w:rPr>
        <w:t xml:space="preserve">Data on </w:t>
      </w:r>
      <w:r w:rsidR="0007753A">
        <w:rPr>
          <w:lang w:val="en-GB"/>
        </w:rPr>
        <w:t xml:space="preserve">the </w:t>
      </w:r>
      <w:r w:rsidR="00BC62AE">
        <w:rPr>
          <w:lang w:val="en-GB"/>
        </w:rPr>
        <w:t>variables related to board</w:t>
      </w:r>
      <w:r w:rsidR="0007753A">
        <w:rPr>
          <w:lang w:val="en-GB"/>
        </w:rPr>
        <w:t xml:space="preserve"> composition were extracted from BoardEx, whereas </w:t>
      </w:r>
      <w:r w:rsidR="002C2C1E">
        <w:rPr>
          <w:lang w:val="en-GB"/>
        </w:rPr>
        <w:t xml:space="preserve">the control variables were extracted from both BoardEx and </w:t>
      </w:r>
      <w:r w:rsidR="002C2C1E">
        <w:rPr>
          <w:lang w:val="en-GB"/>
        </w:rPr>
        <w:lastRenderedPageBreak/>
        <w:t>Compustat.</w:t>
      </w:r>
      <w:r w:rsidR="00BC62AE">
        <w:rPr>
          <w:lang w:val="en-GB"/>
        </w:rPr>
        <w:t xml:space="preserve"> </w:t>
      </w:r>
      <w:r w:rsidR="007F4A46">
        <w:rPr>
          <w:lang w:val="en-GB"/>
        </w:rPr>
        <w:t xml:space="preserve">Table </w:t>
      </w:r>
      <w:r w:rsidR="00BB4B8C">
        <w:rPr>
          <w:lang w:val="en-GB"/>
        </w:rPr>
        <w:t>3</w:t>
      </w:r>
      <w:r w:rsidR="007F4A46">
        <w:rPr>
          <w:lang w:val="en-GB"/>
        </w:rPr>
        <w:t xml:space="preserve"> </w:t>
      </w:r>
      <w:r w:rsidR="00824992">
        <w:rPr>
          <w:lang w:val="en-GB"/>
        </w:rPr>
        <w:t>states the variables</w:t>
      </w:r>
      <w:r w:rsidR="002C2C1E">
        <w:rPr>
          <w:lang w:val="en-GB"/>
        </w:rPr>
        <w:t xml:space="preserve"> that were</w:t>
      </w:r>
      <w:r w:rsidR="00824992">
        <w:rPr>
          <w:lang w:val="en-GB"/>
        </w:rPr>
        <w:t xml:space="preserve"> </w:t>
      </w:r>
      <w:r w:rsidR="00306992">
        <w:rPr>
          <w:lang w:val="en-GB"/>
        </w:rPr>
        <w:t>extracted</w:t>
      </w:r>
      <w:r w:rsidR="00324A87">
        <w:rPr>
          <w:lang w:val="en-GB"/>
        </w:rPr>
        <w:t>,</w:t>
      </w:r>
      <w:r w:rsidR="00306992">
        <w:rPr>
          <w:lang w:val="en-GB"/>
        </w:rPr>
        <w:t xml:space="preserve"> their operationalizations</w:t>
      </w:r>
      <w:r w:rsidR="00324A87">
        <w:rPr>
          <w:lang w:val="en-GB"/>
        </w:rPr>
        <w:t xml:space="preserve">, and the </w:t>
      </w:r>
      <w:r w:rsidR="00BF673C">
        <w:rPr>
          <w:lang w:val="en-GB"/>
        </w:rPr>
        <w:t xml:space="preserve">database used for extraction. </w:t>
      </w:r>
    </w:p>
    <w:p w14:paraId="472E070E" w14:textId="44132744" w:rsidR="0090298B" w:rsidRPr="0090298B" w:rsidRDefault="00A348E4" w:rsidP="00BF673C">
      <w:pPr>
        <w:pStyle w:val="Geenafstand"/>
        <w:spacing w:line="360" w:lineRule="auto"/>
        <w:ind w:firstLine="720"/>
        <w:rPr>
          <w:lang w:val="en-GB"/>
        </w:rPr>
      </w:pPr>
      <w:r w:rsidRPr="00A348E4">
        <w:rPr>
          <w:i/>
          <w:iCs/>
          <w:lang w:val="en-GB"/>
        </w:rPr>
        <w:t>Matching procedure</w:t>
      </w:r>
      <w:r>
        <w:rPr>
          <w:lang w:val="en-GB"/>
        </w:rPr>
        <w:t xml:space="preserve">. </w:t>
      </w:r>
      <w:r w:rsidR="0090298B">
        <w:rPr>
          <w:lang w:val="en-GB"/>
        </w:rPr>
        <w:t xml:space="preserve">The data that was collected from different databases was merged based on several firm identifiers. </w:t>
      </w:r>
      <w:r w:rsidR="004977FA">
        <w:rPr>
          <w:lang w:val="en-GB"/>
        </w:rPr>
        <w:t xml:space="preserve">Data from Orbis and Orbis IP was merged with data from BoardEx </w:t>
      </w:r>
      <w:r w:rsidR="005E6140">
        <w:rPr>
          <w:lang w:val="en-GB"/>
        </w:rPr>
        <w:t>by matching BvD codes with ISIN codes in STATA</w:t>
      </w:r>
      <w:r w:rsidR="0086100F">
        <w:rPr>
          <w:lang w:val="en-GB"/>
        </w:rPr>
        <w:t xml:space="preserve">, </w:t>
      </w:r>
      <w:r w:rsidR="00125EDD">
        <w:rPr>
          <w:lang w:val="en-GB"/>
        </w:rPr>
        <w:t xml:space="preserve">in which significant loss of data was unavoidable (see Appendix B). </w:t>
      </w:r>
      <w:r w:rsidR="00EE1994">
        <w:rPr>
          <w:lang w:val="en-GB"/>
        </w:rPr>
        <w:t xml:space="preserve">Data from Compustat was matched </w:t>
      </w:r>
      <w:r w:rsidR="003579FC">
        <w:rPr>
          <w:lang w:val="en-GB"/>
        </w:rPr>
        <w:t xml:space="preserve">with the existing database based on </w:t>
      </w:r>
      <w:r w:rsidR="00B768B7">
        <w:rPr>
          <w:lang w:val="en-GB"/>
        </w:rPr>
        <w:t xml:space="preserve">matching </w:t>
      </w:r>
      <w:r w:rsidR="008170D9">
        <w:rPr>
          <w:lang w:val="en-GB"/>
        </w:rPr>
        <w:t>Global Company Key</w:t>
      </w:r>
      <w:r w:rsidR="00B768B7">
        <w:rPr>
          <w:lang w:val="en-GB"/>
        </w:rPr>
        <w:t xml:space="preserve"> </w:t>
      </w:r>
      <w:r w:rsidR="008170D9">
        <w:rPr>
          <w:lang w:val="en-GB"/>
        </w:rPr>
        <w:t xml:space="preserve">codes with ISIN codes. </w:t>
      </w:r>
      <w:r w:rsidR="00112953">
        <w:rPr>
          <w:lang w:val="en-GB"/>
        </w:rPr>
        <w:t>The accuracy of the matching procedure was verified by co</w:t>
      </w:r>
      <w:r w:rsidR="00895C05">
        <w:rPr>
          <w:lang w:val="en-GB"/>
        </w:rPr>
        <w:t>ntrols on whether firms with the same name were matched.</w:t>
      </w:r>
    </w:p>
    <w:p w14:paraId="34ACB9AC" w14:textId="77777777" w:rsidR="00407EB0" w:rsidRPr="00407EB0" w:rsidRDefault="00407EB0" w:rsidP="00407EB0">
      <w:pPr>
        <w:pStyle w:val="Geenafstand"/>
        <w:rPr>
          <w:lang w:val="en-GB"/>
        </w:rPr>
      </w:pPr>
    </w:p>
    <w:p w14:paraId="1423A93A" w14:textId="45BA62DD" w:rsidR="001F44A4" w:rsidRPr="00AD482B" w:rsidRDefault="004036B2" w:rsidP="002F61EA">
      <w:pPr>
        <w:pStyle w:val="Kop2"/>
        <w:spacing w:line="360" w:lineRule="auto"/>
        <w:rPr>
          <w:b w:val="0"/>
          <w:bCs/>
          <w:i/>
          <w:iCs/>
          <w:lang w:val="en-US"/>
        </w:rPr>
      </w:pPr>
      <w:bookmarkStart w:id="17" w:name="_Toc169695608"/>
      <w:r w:rsidRPr="00AD482B">
        <w:rPr>
          <w:bCs/>
          <w:iCs/>
          <w:lang w:val="en-US"/>
        </w:rPr>
        <w:t xml:space="preserve">3.3. </w:t>
      </w:r>
      <w:r w:rsidR="001F44A4" w:rsidRPr="00AD482B">
        <w:rPr>
          <w:bCs/>
          <w:iCs/>
          <w:lang w:val="en-US"/>
        </w:rPr>
        <w:t>Measure</w:t>
      </w:r>
      <w:r w:rsidR="00351329" w:rsidRPr="00AD482B">
        <w:rPr>
          <w:bCs/>
          <w:iCs/>
          <w:lang w:val="en-US"/>
        </w:rPr>
        <w:t>s</w:t>
      </w:r>
      <w:bookmarkEnd w:id="17"/>
    </w:p>
    <w:p w14:paraId="02DCCE39" w14:textId="45BC56BF" w:rsidR="00052C63" w:rsidRDefault="003D4493" w:rsidP="003D4493">
      <w:pPr>
        <w:spacing w:line="360" w:lineRule="auto"/>
        <w:ind w:firstLine="720"/>
        <w:rPr>
          <w:lang w:val="en-US"/>
        </w:rPr>
      </w:pPr>
      <w:r w:rsidRPr="003D4493">
        <w:rPr>
          <w:lang w:val="en-US"/>
        </w:rPr>
        <w:t xml:space="preserve">The study’s variable measures are described below. Table 3 provides an overview of the operationalization of all </w:t>
      </w:r>
      <w:r w:rsidR="00407EB0">
        <w:rPr>
          <w:lang w:val="en-US"/>
        </w:rPr>
        <w:t>variables included in the analysis</w:t>
      </w:r>
      <w:r w:rsidRPr="003D4493">
        <w:rPr>
          <w:lang w:val="en-US"/>
        </w:rPr>
        <w:t xml:space="preserve">. </w:t>
      </w:r>
    </w:p>
    <w:p w14:paraId="6708F520" w14:textId="77777777" w:rsidR="007254AC" w:rsidRPr="007254AC" w:rsidRDefault="007254AC" w:rsidP="007254AC">
      <w:pPr>
        <w:pStyle w:val="Geenafstand"/>
        <w:rPr>
          <w:lang w:val="en-US"/>
        </w:rPr>
      </w:pPr>
    </w:p>
    <w:p w14:paraId="0ECD4533" w14:textId="18E5DF2A" w:rsidR="003365B4" w:rsidRDefault="004667C8" w:rsidP="00E4301B">
      <w:pPr>
        <w:pStyle w:val="Kop3"/>
        <w:rPr>
          <w:lang w:val="en-GB"/>
        </w:rPr>
      </w:pPr>
      <w:bookmarkStart w:id="18" w:name="_Toc169695609"/>
      <w:r w:rsidRPr="004667C8">
        <w:rPr>
          <w:lang w:val="en-GB"/>
        </w:rPr>
        <w:t xml:space="preserve">3.3.1. </w:t>
      </w:r>
      <w:r w:rsidR="005D1CBC" w:rsidRPr="004667C8">
        <w:rPr>
          <w:lang w:val="en-GB"/>
        </w:rPr>
        <w:t>Dependent variable</w:t>
      </w:r>
      <w:r w:rsidR="00D42F83">
        <w:rPr>
          <w:lang w:val="en-GB"/>
        </w:rPr>
        <w:t>s</w:t>
      </w:r>
      <w:bookmarkEnd w:id="18"/>
    </w:p>
    <w:p w14:paraId="5D3111ED" w14:textId="77777777" w:rsidR="007254AC" w:rsidRPr="007254AC" w:rsidRDefault="007254AC" w:rsidP="007254AC">
      <w:pPr>
        <w:pStyle w:val="Geenafstand"/>
        <w:rPr>
          <w:lang w:val="en-GB"/>
        </w:rPr>
      </w:pPr>
    </w:p>
    <w:p w14:paraId="3CC54FC2" w14:textId="2D773163" w:rsidR="00490392" w:rsidRPr="00855877" w:rsidRDefault="00D42F83" w:rsidP="006904C9">
      <w:pPr>
        <w:spacing w:line="360" w:lineRule="auto"/>
        <w:ind w:firstLine="720"/>
        <w:rPr>
          <w:iCs/>
          <w:lang w:val="en-US"/>
        </w:rPr>
      </w:pPr>
      <w:r w:rsidRPr="006904C9">
        <w:rPr>
          <w:i/>
          <w:lang w:val="en-US"/>
        </w:rPr>
        <w:t>Analysis 1</w:t>
      </w:r>
      <w:r>
        <w:rPr>
          <w:iCs/>
          <w:lang w:val="en-US"/>
        </w:rPr>
        <w:t xml:space="preserve">. </w:t>
      </w:r>
      <w:r w:rsidR="00855877">
        <w:rPr>
          <w:iCs/>
          <w:lang w:val="en-US"/>
        </w:rPr>
        <w:t xml:space="preserve">Following </w:t>
      </w:r>
      <w:r w:rsidR="00855877">
        <w:rPr>
          <w:iCs/>
          <w:lang w:val="en-US"/>
        </w:rPr>
        <w:fldChar w:fldCharType="begin"/>
      </w:r>
      <w:r w:rsidR="00855877">
        <w:rPr>
          <w:iCs/>
          <w:lang w:val="en-US"/>
        </w:rPr>
        <w:instrText xml:space="preserve"> ADDIN EN.CITE &lt;EndNote&gt;&lt;Cite AuthorYear="1"&gt;&lt;Author&gt;Chen&lt;/Author&gt;&lt;Year&gt;2024&lt;/Year&gt;&lt;RecNum&gt;1&lt;/RecNum&gt;&lt;DisplayText&gt;Chen et al. (2024)&lt;/DisplayText&gt;&lt;record&gt;&lt;rec-number&gt;1&lt;/rec-number&gt;&lt;foreign-keys&gt;&lt;key app="EN" db-id="wse99fzvz959wze5dwyxsvzzxz0zdarxd9rt" timestamp="1718347772"&gt;1&lt;/key&gt;&lt;/foreign-keys&gt;&lt;ref-type name="Journal Article"&gt;17&lt;/ref-type&gt;&lt;contributors&gt;&lt;authors&gt;&lt;author&gt;Chen, G. L.&lt;/author&gt;&lt;author&gt;Hsu, P. H.&lt;/author&gt;&lt;author&gt;Lee, Y. T.&lt;/author&gt;&lt;author&gt;Mack, D. Z.&lt;/author&gt;&lt;/authors&gt;&lt;/contributors&gt;&lt;titles&gt;&lt;title&gt;How Deep-Level and Surface-Level Board Diversity, Formal and Informal Social Structures Affect Innovation&lt;/title&gt;&lt;secondary-title&gt;Journal of Management Studies&lt;/secondary-title&gt;&lt;/titles&gt;&lt;periodical&gt;&lt;full-title&gt;Journal of Management Studies&lt;/full-title&gt;&lt;/periodical&gt;&lt;dates&gt;&lt;year&gt;2024&lt;/year&gt;&lt;pub-dates&gt;&lt;date&gt;2024 Feb&lt;/date&gt;&lt;/pub-dates&gt;&lt;/dates&gt;&lt;isbn&gt;0022-2380&lt;/isbn&gt;&lt;accession-num&gt;WOS:001155331900001&lt;/accession-num&gt;&lt;urls&gt;&lt;related-urls&gt;&lt;url&gt;&amp;lt;Go to ISI&amp;gt;://WOS:001155331900001&lt;/url&gt;&lt;/related-urls&gt;&lt;/urls&gt;&lt;electronic-resource-num&gt;10.1111/joms.13040&lt;/electronic-resource-num&gt;&lt;/record&gt;&lt;/Cite&gt;&lt;/EndNote&gt;</w:instrText>
      </w:r>
      <w:r w:rsidR="00855877">
        <w:rPr>
          <w:iCs/>
          <w:lang w:val="en-US"/>
        </w:rPr>
        <w:fldChar w:fldCharType="separate"/>
      </w:r>
      <w:r w:rsidR="00855877">
        <w:rPr>
          <w:iCs/>
          <w:noProof/>
          <w:lang w:val="en-US"/>
        </w:rPr>
        <w:t>Chen et al. (2024)</w:t>
      </w:r>
      <w:r w:rsidR="00855877">
        <w:rPr>
          <w:iCs/>
          <w:lang w:val="en-US"/>
        </w:rPr>
        <w:fldChar w:fldCharType="end"/>
      </w:r>
      <w:r w:rsidR="00855877">
        <w:rPr>
          <w:iCs/>
          <w:lang w:val="en-US"/>
        </w:rPr>
        <w:t xml:space="preserve"> and many more studies in strategic management research, the study used a patent-based metric to examine </w:t>
      </w:r>
      <w:r w:rsidR="00405F21">
        <w:rPr>
          <w:iCs/>
          <w:lang w:val="en-US"/>
        </w:rPr>
        <w:t xml:space="preserve">firms' </w:t>
      </w:r>
      <w:r w:rsidR="00855877">
        <w:rPr>
          <w:iCs/>
          <w:lang w:val="en-US"/>
        </w:rPr>
        <w:t xml:space="preserve">innovation outcomes. To capture the degree to which a firm’s innovative direction is reflected by environmental innovation, the study calculated a ratio that </w:t>
      </w:r>
      <w:r w:rsidR="00405F21">
        <w:rPr>
          <w:iCs/>
          <w:lang w:val="en-US"/>
        </w:rPr>
        <w:t xml:space="preserve">reflects </w:t>
      </w:r>
      <w:r w:rsidR="00855877">
        <w:rPr>
          <w:iCs/>
          <w:lang w:val="en-US"/>
        </w:rPr>
        <w:t xml:space="preserve">the proportion of EV patent applications, relative to the total of patent applications. The dependent variable was calculated for every </w:t>
      </w:r>
      <w:r w:rsidR="00405F21">
        <w:rPr>
          <w:iCs/>
          <w:lang w:val="en-US"/>
        </w:rPr>
        <w:t>firm year</w:t>
      </w:r>
      <w:r w:rsidR="00855877">
        <w:rPr>
          <w:iCs/>
          <w:lang w:val="en-US"/>
        </w:rPr>
        <w:t>, and ranges from 0 to 1</w:t>
      </w:r>
      <w:r w:rsidR="006904C9">
        <w:rPr>
          <w:iCs/>
          <w:lang w:val="en-US"/>
        </w:rPr>
        <w:t xml:space="preserve">, </w:t>
      </w:r>
      <w:r w:rsidR="00855877">
        <w:rPr>
          <w:iCs/>
          <w:lang w:val="en-US"/>
        </w:rPr>
        <w:t>in which a value close to one reflects a high environmental innovation.</w:t>
      </w:r>
      <w:r w:rsidR="00633696">
        <w:rPr>
          <w:iCs/>
          <w:lang w:val="en-US"/>
        </w:rPr>
        <w:t xml:space="preserve"> As the dependent variable was measured as a proportional value, it provided a normalized view </w:t>
      </w:r>
      <w:r w:rsidR="00405F21">
        <w:rPr>
          <w:iCs/>
          <w:lang w:val="en-US"/>
        </w:rPr>
        <w:t xml:space="preserve">of </w:t>
      </w:r>
      <w:r w:rsidR="00633696">
        <w:rPr>
          <w:iCs/>
          <w:lang w:val="en-US"/>
        </w:rPr>
        <w:t>firms’ innovative direction, accounting for the varying absolute numbers of patent applications between firms.</w:t>
      </w:r>
      <w:r w:rsidR="00855877">
        <w:rPr>
          <w:iCs/>
          <w:lang w:val="en-US"/>
        </w:rPr>
        <w:t xml:space="preserve"> </w:t>
      </w:r>
      <w:r w:rsidR="008D56FA">
        <w:rPr>
          <w:lang w:val="en-US"/>
        </w:rPr>
        <w:t>The dependent variable</w:t>
      </w:r>
      <w:r w:rsidR="00FD65B0">
        <w:rPr>
          <w:lang w:val="en-US"/>
        </w:rPr>
        <w:t xml:space="preserve"> was calculated by: </w:t>
      </w:r>
      <w:r w:rsidR="00FD65B0">
        <w:rPr>
          <w:lang w:val="en-US"/>
        </w:rPr>
        <w:br/>
      </w:r>
    </w:p>
    <w:p w14:paraId="349A30E1" w14:textId="32133004" w:rsidR="008D5DB5" w:rsidRPr="00633696" w:rsidRDefault="008D5DB5" w:rsidP="008D5DB5">
      <w:pPr>
        <w:spacing w:line="360" w:lineRule="auto"/>
        <w:rPr>
          <w:sz w:val="20"/>
          <w:szCs w:val="20"/>
          <w:lang w:val="en-GB"/>
        </w:rPr>
      </w:pPr>
      <m:oMathPara>
        <m:oMathParaPr>
          <m:jc m:val="left"/>
        </m:oMathParaPr>
        <m:oMath>
          <m:r>
            <w:rPr>
              <w:rFonts w:ascii="Cambria Math" w:hAnsi="Cambria Math"/>
              <w:sz w:val="20"/>
              <w:szCs w:val="20"/>
              <w:lang w:val="en-GB"/>
            </w:rPr>
            <m:t xml:space="preserve">Environmental Innovation= </m:t>
          </m:r>
          <m:f>
            <m:fPr>
              <m:ctrlPr>
                <w:rPr>
                  <w:rFonts w:ascii="Cambria Math" w:hAnsi="Cambria Math"/>
                  <w:i/>
                  <w:sz w:val="20"/>
                  <w:szCs w:val="20"/>
                  <w:lang w:val="en-GB"/>
                </w:rPr>
              </m:ctrlPr>
            </m:fPr>
            <m:num>
              <m:r>
                <w:rPr>
                  <w:rFonts w:ascii="Cambria Math" w:hAnsi="Cambria Math"/>
                  <w:sz w:val="20"/>
                  <w:szCs w:val="20"/>
                  <w:lang w:val="en-GB"/>
                </w:rPr>
                <m:t>Number of EV Patents</m:t>
              </m:r>
            </m:num>
            <m:den>
              <m:r>
                <w:rPr>
                  <w:rFonts w:ascii="Cambria Math" w:hAnsi="Cambria Math"/>
                  <w:sz w:val="20"/>
                  <w:szCs w:val="20"/>
                  <w:lang w:val="en-GB"/>
                </w:rPr>
                <m:t>Number of EV Patents+ Number of CE Patents</m:t>
              </m:r>
            </m:den>
          </m:f>
        </m:oMath>
      </m:oMathPara>
    </w:p>
    <w:p w14:paraId="017E5A64" w14:textId="5DBDEE41" w:rsidR="003B1EB1" w:rsidRDefault="003B1EB1" w:rsidP="00933FDB">
      <w:pPr>
        <w:spacing w:line="360" w:lineRule="auto"/>
        <w:rPr>
          <w:i/>
          <w:iCs/>
          <w:lang w:val="en-GB"/>
        </w:rPr>
      </w:pPr>
    </w:p>
    <w:p w14:paraId="5A6A2487" w14:textId="0E90FCB3" w:rsidR="00D42F83" w:rsidRDefault="00D42F83" w:rsidP="006904C9">
      <w:pPr>
        <w:pStyle w:val="Geenafstand"/>
        <w:spacing w:line="360" w:lineRule="auto"/>
        <w:ind w:firstLine="720"/>
        <w:rPr>
          <w:lang w:val="en-GB"/>
        </w:rPr>
      </w:pPr>
      <w:r w:rsidRPr="006904C9">
        <w:rPr>
          <w:i/>
          <w:iCs/>
          <w:lang w:val="en-GB"/>
        </w:rPr>
        <w:t>Analysis 2</w:t>
      </w:r>
      <w:r>
        <w:rPr>
          <w:lang w:val="en-GB"/>
        </w:rPr>
        <w:t xml:space="preserve">. The second analysis was conducted to complement the first analysis and used a different dependent variable. Environmental Innovation Score, calculated by </w:t>
      </w:r>
      <w:r>
        <w:rPr>
          <w:lang w:val="en-GB"/>
        </w:rPr>
        <w:fldChar w:fldCharType="begin"/>
      </w:r>
      <w:r>
        <w:rPr>
          <w:lang w:val="en-GB"/>
        </w:rPr>
        <w:instrText xml:space="preserve"> ADDIN EN.CITE &lt;EndNote&gt;&lt;Cite&gt;&lt;Author&gt;LSEG&lt;/Author&gt;&lt;Year&gt;2024&lt;/Year&gt;&lt;RecNum&gt;63&lt;/RecNum&gt;&lt;DisplayText&gt;(LSEG, 2024)&lt;/DisplayText&gt;&lt;record&gt;&lt;rec-number&gt;63&lt;/rec-number&gt;&lt;foreign-keys&gt;&lt;key app="EN" db-id="wse99fzvz959wze5dwyxsvzzxz0zdarxd9rt" timestamp="1718360664"&gt;63&lt;/key&gt;&lt;/foreign-keys&gt;&lt;ref-type name="Chart or Table"&gt;38&lt;/ref-type&gt;&lt;contributors&gt;&lt;authors&gt;&lt;author&gt;LSEG&lt;/author&gt;&lt;/authors&gt;&lt;secondary-authors&gt;&lt;author&gt;2024 ESG Glossary with KPIs&lt;/author&gt;&lt;/secondary-authors&gt;&lt;/contributors&gt;&lt;titles&gt;&lt;title&gt;2024 ESG Glossary with KPIs&lt;/title&gt;&lt;secondary-title&gt;Excel&lt;/secondary-title&gt;&lt;/titles&gt;&lt;dates&gt;&lt;year&gt;2024&lt;/year&gt;&lt;/dates&gt;&lt;publisher&gt;LSEG&lt;/publisher&gt;&lt;urls&gt;&lt;/urls&gt;&lt;/record&gt;&lt;/Cite&gt;&lt;/EndNote&gt;</w:instrText>
      </w:r>
      <w:r>
        <w:rPr>
          <w:lang w:val="en-GB"/>
        </w:rPr>
        <w:fldChar w:fldCharType="separate"/>
      </w:r>
      <w:r>
        <w:rPr>
          <w:noProof/>
          <w:lang w:val="en-GB"/>
        </w:rPr>
        <w:t>(LSEG, 2024)</w:t>
      </w:r>
      <w:r>
        <w:rPr>
          <w:lang w:val="en-GB"/>
        </w:rPr>
        <w:fldChar w:fldCharType="end"/>
      </w:r>
      <w:r>
        <w:rPr>
          <w:lang w:val="en-GB"/>
        </w:rPr>
        <w:t xml:space="preserve">, reflects: </w:t>
      </w:r>
    </w:p>
    <w:p w14:paraId="07341845" w14:textId="333B7756" w:rsidR="00D42F83" w:rsidRDefault="006904C9" w:rsidP="006904C9">
      <w:pPr>
        <w:pStyle w:val="Geenafstand"/>
        <w:spacing w:line="360" w:lineRule="auto"/>
        <w:rPr>
          <w:lang w:val="en-GB"/>
        </w:rPr>
      </w:pPr>
      <w:r>
        <w:rPr>
          <w:lang w:val="en-GB"/>
        </w:rPr>
        <w:t xml:space="preserve"> “A</w:t>
      </w:r>
      <w:r w:rsidR="00D42F83" w:rsidRPr="00D42F83">
        <w:rPr>
          <w:lang w:val="en-GB"/>
        </w:rPr>
        <w:t xml:space="preserve"> company's capacity to reduce the environmental costs and burdens for its customers, and thereby creating new market opportunities through new environmental technologies and processes or eco-designed products</w:t>
      </w:r>
      <w:r>
        <w:rPr>
          <w:lang w:val="en-GB"/>
        </w:rPr>
        <w:t xml:space="preserve">”. The measure ranges from 0 to 1, in which a score close to zero indicates poor relative environmental innovation performance, whereas a score close to 1 reflects excellent environmental innovation performance </w:t>
      </w:r>
      <w:r>
        <w:rPr>
          <w:lang w:val="en-GB"/>
        </w:rPr>
        <w:fldChar w:fldCharType="begin"/>
      </w:r>
      <w:r>
        <w:rPr>
          <w:lang w:val="en-GB"/>
        </w:rPr>
        <w:instrText xml:space="preserve"> ADDIN EN.CITE &lt;EndNote&gt;&lt;Cite&gt;&lt;Author&gt;LSEG&lt;/Author&gt;&lt;Year&gt;2024&lt;/Year&gt;&lt;RecNum&gt;63&lt;/RecNum&gt;&lt;DisplayText&gt;(LSEG, 2024)&lt;/DisplayText&gt;&lt;record&gt;&lt;rec-number&gt;63&lt;/rec-number&gt;&lt;foreign-keys&gt;&lt;key app="EN" db-id="wse99fzvz959wze5dwyxsvzzxz0zdarxd9rt" timestamp="1718360664"&gt;63&lt;/key&gt;&lt;/foreign-keys&gt;&lt;ref-type name="Chart or Table"&gt;38&lt;/ref-type&gt;&lt;contributors&gt;&lt;authors&gt;&lt;author&gt;LSEG&lt;/author&gt;&lt;/authors&gt;&lt;secondary-authors&gt;&lt;author&gt;2024 ESG Glossary with KPIs&lt;/author&gt;&lt;/secondary-authors&gt;&lt;/contributors&gt;&lt;titles&gt;&lt;title&gt;2024 ESG Glossary with KPIs&lt;/title&gt;&lt;secondary-title&gt;Excel&lt;/secondary-title&gt;&lt;/titles&gt;&lt;dates&gt;&lt;year&gt;2024&lt;/year&gt;&lt;/dates&gt;&lt;publisher&gt;LSEG&lt;/publisher&gt;&lt;urls&gt;&lt;/urls&gt;&lt;/record&gt;&lt;/Cite&gt;&lt;/EndNote&gt;</w:instrText>
      </w:r>
      <w:r>
        <w:rPr>
          <w:lang w:val="en-GB"/>
        </w:rPr>
        <w:fldChar w:fldCharType="separate"/>
      </w:r>
      <w:r>
        <w:rPr>
          <w:noProof/>
          <w:lang w:val="en-GB"/>
        </w:rPr>
        <w:t>(LSEG, 2024)</w:t>
      </w:r>
      <w:r>
        <w:rPr>
          <w:lang w:val="en-GB"/>
        </w:rPr>
        <w:fldChar w:fldCharType="end"/>
      </w:r>
      <w:r>
        <w:rPr>
          <w:lang w:val="en-GB"/>
        </w:rPr>
        <w:t xml:space="preserve">. </w:t>
      </w:r>
    </w:p>
    <w:p w14:paraId="42EA1562" w14:textId="30D5F2B2" w:rsidR="00407EB0" w:rsidRDefault="00407EB0" w:rsidP="00407EB0">
      <w:pPr>
        <w:pStyle w:val="Geenafstand"/>
        <w:rPr>
          <w:lang w:val="en-GB"/>
        </w:rPr>
      </w:pPr>
    </w:p>
    <w:p w14:paraId="1ACC6D5C" w14:textId="2F8C2778" w:rsidR="002661BC" w:rsidRDefault="002661BC" w:rsidP="00407EB0">
      <w:pPr>
        <w:pStyle w:val="Geenafstand"/>
        <w:rPr>
          <w:lang w:val="en-GB"/>
        </w:rPr>
      </w:pPr>
    </w:p>
    <w:p w14:paraId="2ED2FBE7" w14:textId="2097019E" w:rsidR="002661BC" w:rsidRDefault="002661BC" w:rsidP="00407EB0">
      <w:pPr>
        <w:pStyle w:val="Geenafstand"/>
        <w:rPr>
          <w:lang w:val="en-GB"/>
        </w:rPr>
      </w:pPr>
    </w:p>
    <w:p w14:paraId="5C25BC4D" w14:textId="599E5CB7" w:rsidR="002661BC" w:rsidRDefault="002661BC" w:rsidP="00407EB0">
      <w:pPr>
        <w:pStyle w:val="Geenafstand"/>
        <w:rPr>
          <w:lang w:val="en-GB"/>
        </w:rPr>
      </w:pPr>
    </w:p>
    <w:p w14:paraId="2B57C7D3" w14:textId="77777777" w:rsidR="002661BC" w:rsidRPr="00407EB0" w:rsidRDefault="002661BC" w:rsidP="00407EB0">
      <w:pPr>
        <w:pStyle w:val="Geenafstand"/>
        <w:rPr>
          <w:lang w:val="en-GB"/>
        </w:rPr>
      </w:pPr>
    </w:p>
    <w:p w14:paraId="0E760284" w14:textId="01EB7AAD" w:rsidR="003365B4" w:rsidRDefault="00C76055" w:rsidP="00E4301B">
      <w:pPr>
        <w:pStyle w:val="Kop3"/>
        <w:rPr>
          <w:lang w:val="en-GB"/>
        </w:rPr>
      </w:pPr>
      <w:bookmarkStart w:id="19" w:name="_Toc169695610"/>
      <w:r>
        <w:rPr>
          <w:lang w:val="en-GB"/>
        </w:rPr>
        <w:t xml:space="preserve">3.3.2. </w:t>
      </w:r>
      <w:r w:rsidR="00072397" w:rsidRPr="00BF501F">
        <w:rPr>
          <w:lang w:val="en-GB"/>
        </w:rPr>
        <w:t>Independent variabl</w:t>
      </w:r>
      <w:r w:rsidR="00DC3C5E">
        <w:rPr>
          <w:lang w:val="en-GB"/>
        </w:rPr>
        <w:t>e</w:t>
      </w:r>
      <w:bookmarkEnd w:id="19"/>
    </w:p>
    <w:p w14:paraId="409DA897" w14:textId="77777777" w:rsidR="007254AC" w:rsidRPr="007254AC" w:rsidRDefault="007254AC" w:rsidP="007254AC">
      <w:pPr>
        <w:pStyle w:val="Geenafstand"/>
        <w:rPr>
          <w:lang w:val="en-GB"/>
        </w:rPr>
      </w:pPr>
    </w:p>
    <w:p w14:paraId="0C27B83F" w14:textId="4959AFA9" w:rsidR="00855877" w:rsidRDefault="009115F1" w:rsidP="003B1EB1">
      <w:pPr>
        <w:spacing w:line="360" w:lineRule="auto"/>
        <w:ind w:firstLine="720"/>
        <w:rPr>
          <w:rFonts w:eastAsiaTheme="minorEastAsia"/>
          <w:lang w:val="en-GB"/>
        </w:rPr>
      </w:pPr>
      <w:r>
        <w:rPr>
          <w:lang w:val="en-GB"/>
        </w:rPr>
        <w:t>Surface-level board diversity captures the heterogeneity in primary board characteristics such as age</w:t>
      </w:r>
      <w:r w:rsidR="007D363A">
        <w:rPr>
          <w:lang w:val="en-GB"/>
        </w:rPr>
        <w:t xml:space="preserve">, gender, and nationality. </w:t>
      </w:r>
      <w:r w:rsidR="003D247A">
        <w:rPr>
          <w:lang w:val="en-GB"/>
        </w:rPr>
        <w:t xml:space="preserve">Surface-level board diversity was calculated based </w:t>
      </w:r>
      <w:r w:rsidR="00D52143">
        <w:rPr>
          <w:lang w:val="en-GB"/>
        </w:rPr>
        <w:t xml:space="preserve">on the </w:t>
      </w:r>
      <w:r w:rsidR="00D52143">
        <w:rPr>
          <w:lang w:val="en-GB"/>
        </w:rPr>
        <w:fldChar w:fldCharType="begin"/>
      </w:r>
      <w:r w:rsidR="00D52143">
        <w:rPr>
          <w:lang w:val="en-GB"/>
        </w:rPr>
        <w:instrText xml:space="preserve"> ADDIN EN.CITE &lt;EndNote&gt;&lt;Cite AuthorYear="1"&gt;&lt;Author&gt;Blau&lt;/Author&gt;&lt;Year&gt;1977&lt;/Year&gt;&lt;RecNum&gt;66&lt;/RecNum&gt;&lt;DisplayText&gt;Blau (1977)&lt;/DisplayText&gt;&lt;record&gt;&lt;rec-number&gt;66&lt;/rec-number&gt;&lt;foreign-keys&gt;&lt;key app="EN" db-id="550rpxwafz5z5wetav4p0r0sv2dtf2rvtwwf" timestamp="1711321228"&gt;66&lt;/key&gt;&lt;/foreign-keys&gt;&lt;ref-type name="Journal Article"&gt;17&lt;/ref-type&gt;&lt;contributors&gt;&lt;authors&gt;&lt;author&gt;Blau, P. M. &lt;/author&gt;&lt;/authors&gt;&lt;/contributors&gt;&lt;titles&gt;&lt;title&gt;Inequality and Heterogeneity: A Primitive Theory of Social Structure&lt;/title&gt;&lt;secondary-title&gt;New York: Free Press&lt;/secondary-title&gt;&lt;/titles&gt;&lt;dates&gt;&lt;year&gt;1977&lt;/year&gt;&lt;/dates&gt;&lt;urls&gt;&lt;related-urls&gt;&lt;url&gt;https://www.scirp.org/reference/referencespapers?referenceid=1786397&lt;/url&gt;&lt;/related-urls&gt;&lt;/urls&gt;&lt;/record&gt;&lt;/Cite&gt;&lt;/EndNote&gt;</w:instrText>
      </w:r>
      <w:r w:rsidR="00D52143">
        <w:rPr>
          <w:lang w:val="en-GB"/>
        </w:rPr>
        <w:fldChar w:fldCharType="separate"/>
      </w:r>
      <w:r w:rsidR="00D52143">
        <w:rPr>
          <w:noProof/>
          <w:lang w:val="en-GB"/>
        </w:rPr>
        <w:t>Blau (1977)</w:t>
      </w:r>
      <w:r w:rsidR="00D52143">
        <w:rPr>
          <w:lang w:val="en-GB"/>
        </w:rPr>
        <w:fldChar w:fldCharType="end"/>
      </w:r>
      <w:r w:rsidR="00D52143">
        <w:rPr>
          <w:lang w:val="en-GB"/>
        </w:rPr>
        <w:t xml:space="preserve"> index, as </w:t>
      </w:r>
      <m:oMath>
        <m:r>
          <w:rPr>
            <w:rFonts w:ascii="Cambria Math" w:hAnsi="Cambria Math"/>
            <w:lang w:val="en-GB"/>
          </w:rPr>
          <m:t xml:space="preserve">(1-∑ </m:t>
        </m:r>
        <m:sSubSup>
          <m:sSubSupPr>
            <m:ctrlPr>
              <w:rPr>
                <w:rFonts w:ascii="Cambria Math" w:hAnsi="Cambria Math"/>
                <w:i/>
                <w:lang w:val="en-GB"/>
              </w:rPr>
            </m:ctrlPr>
          </m:sSubSupPr>
          <m:e>
            <m:r>
              <w:rPr>
                <w:rFonts w:ascii="Cambria Math" w:hAnsi="Cambria Math"/>
                <w:lang w:val="en-GB"/>
              </w:rPr>
              <m:t>p</m:t>
            </m:r>
          </m:e>
          <m:sub>
            <m:r>
              <w:rPr>
                <w:rFonts w:ascii="Cambria Math" w:hAnsi="Cambria Math"/>
                <w:lang w:val="en-GB"/>
              </w:rPr>
              <m:t>i</m:t>
            </m:r>
          </m:sub>
          <m:sup>
            <m:r>
              <w:rPr>
                <w:rFonts w:ascii="Cambria Math" w:hAnsi="Cambria Math"/>
                <w:lang w:val="en-GB"/>
              </w:rPr>
              <m:t xml:space="preserve"> 2</m:t>
            </m:r>
          </m:sup>
        </m:sSubSup>
        <m:r>
          <w:rPr>
            <w:rFonts w:ascii="Cambria Math" w:hAnsi="Cambria Math"/>
            <w:lang w:val="en-GB"/>
          </w:rPr>
          <m:t>)</m:t>
        </m:r>
      </m:oMath>
      <w:r w:rsidR="00D52143">
        <w:rPr>
          <w:rFonts w:eastAsiaTheme="minorEastAsia"/>
          <w:lang w:val="en-GB"/>
        </w:rPr>
        <w:t xml:space="preserve">, in which </w:t>
      </w:r>
      <m:oMath>
        <m:sSubSup>
          <m:sSubSupPr>
            <m:ctrlPr>
              <w:rPr>
                <w:rFonts w:ascii="Cambria Math" w:hAnsi="Cambria Math"/>
                <w:i/>
                <w:lang w:val="en-GB"/>
              </w:rPr>
            </m:ctrlPr>
          </m:sSubSupPr>
          <m:e>
            <m:r>
              <w:rPr>
                <w:rFonts w:ascii="Cambria Math" w:hAnsi="Cambria Math"/>
                <w:lang w:val="en-GB"/>
              </w:rPr>
              <m:t>p</m:t>
            </m:r>
          </m:e>
          <m:sub>
            <m:r>
              <w:rPr>
                <w:rFonts w:ascii="Cambria Math" w:hAnsi="Cambria Math"/>
                <w:lang w:val="en-GB"/>
              </w:rPr>
              <m:t>i</m:t>
            </m:r>
          </m:sub>
          <m:sup>
            <m:r>
              <w:rPr>
                <w:rFonts w:ascii="Cambria Math" w:hAnsi="Cambria Math"/>
                <w:lang w:val="en-GB"/>
              </w:rPr>
              <m:t xml:space="preserve"> </m:t>
            </m:r>
          </m:sup>
        </m:sSubSup>
      </m:oMath>
      <w:r w:rsidR="00D52143">
        <w:rPr>
          <w:rFonts w:eastAsiaTheme="minorEastAsia"/>
          <w:lang w:val="en-GB"/>
        </w:rPr>
        <w:t xml:space="preserve"> is the fraction of board members that are part of a specific age group, gender, or nationality. </w:t>
      </w:r>
      <w:r w:rsidR="00CC29CB">
        <w:rPr>
          <w:rFonts w:eastAsiaTheme="minorEastAsia"/>
          <w:lang w:val="en-GB"/>
        </w:rPr>
        <w:t xml:space="preserve">The approach of combining different diversity scores into </w:t>
      </w:r>
      <w:r w:rsidR="00855877">
        <w:rPr>
          <w:rFonts w:eastAsiaTheme="minorEastAsia"/>
          <w:lang w:val="en-GB"/>
        </w:rPr>
        <w:t>an</w:t>
      </w:r>
      <w:r w:rsidR="00CC29CB">
        <w:rPr>
          <w:rFonts w:eastAsiaTheme="minorEastAsia"/>
          <w:lang w:val="en-GB"/>
        </w:rPr>
        <w:t xml:space="preserve"> aggregated construct </w:t>
      </w:r>
      <w:r w:rsidR="00855877" w:rsidRPr="00855877">
        <w:rPr>
          <w:rFonts w:eastAsiaTheme="minorEastAsia"/>
          <w:lang w:val="en-US"/>
        </w:rPr>
        <w:t>fo</w:t>
      </w:r>
      <w:r w:rsidR="00855877">
        <w:rPr>
          <w:rFonts w:eastAsiaTheme="minorEastAsia"/>
          <w:lang w:val="en-US"/>
        </w:rPr>
        <w:t>llows</w:t>
      </w:r>
      <w:r w:rsidR="00CC29CB">
        <w:rPr>
          <w:rFonts w:eastAsiaTheme="minorEastAsia"/>
          <w:lang w:val="en-GB"/>
        </w:rPr>
        <w:t xml:space="preserve"> </w:t>
      </w:r>
      <w:r w:rsidR="00855877">
        <w:rPr>
          <w:rFonts w:eastAsiaTheme="minorEastAsia"/>
          <w:lang w:val="en-GB"/>
        </w:rPr>
        <w:t>recent</w:t>
      </w:r>
      <w:r w:rsidR="00CC29CB">
        <w:rPr>
          <w:rFonts w:eastAsiaTheme="minorEastAsia"/>
          <w:lang w:val="en-GB"/>
        </w:rPr>
        <w:t xml:space="preserve"> research </w:t>
      </w:r>
      <w:r w:rsidR="00855877">
        <w:rPr>
          <w:rFonts w:eastAsiaTheme="minorEastAsia"/>
          <w:lang w:val="en-GB"/>
        </w:rPr>
        <w:t>on board diversity</w:t>
      </w:r>
      <w:r w:rsidR="00EE516A">
        <w:rPr>
          <w:rFonts w:eastAsiaTheme="minorEastAsia"/>
          <w:lang w:val="en-GB"/>
        </w:rPr>
        <w:t xml:space="preserve"> which favors a bundle approach</w:t>
      </w:r>
      <w:r w:rsidR="00855877">
        <w:rPr>
          <w:rFonts w:eastAsiaTheme="minorEastAsia"/>
          <w:lang w:val="en-GB"/>
        </w:rPr>
        <w:t xml:space="preserve"> </w:t>
      </w:r>
      <w:r w:rsidR="006D2CB2">
        <w:rPr>
          <w:rFonts w:eastAsiaTheme="minorEastAsia"/>
          <w:lang w:val="en-GB"/>
        </w:rPr>
        <w:fldChar w:fldCharType="begin">
          <w:fldData xml:space="preserve">PEVuZE5vdGU+PENpdGU+PEF1dGhvcj5DaGVuPC9BdXRob3I+PFllYXI+MjAyNDwvWWVhcj48UmVj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</w:fldData>
        </w:fldChar>
      </w:r>
      <w:r w:rsidR="00FB3C21">
        <w:rPr>
          <w:rFonts w:eastAsiaTheme="minorEastAsia"/>
          <w:lang w:val="en-GB"/>
        </w:rPr>
        <w:instrText xml:space="preserve"> ADDIN EN.CITE </w:instrText>
      </w:r>
      <w:r w:rsidR="00FB3C21">
        <w:rPr>
          <w:rFonts w:eastAsiaTheme="minorEastAsia"/>
          <w:lang w:val="en-GB"/>
        </w:rPr>
        <w:fldChar w:fldCharType="begin">
          <w:fldData xml:space="preserve">PEVuZE5vdGU+PENpdGU+PEF1dGhvcj5DaGVuPC9BdXRob3I+PFllYXI+MjAyNDwvWWVhcj48UmVj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</w:fldData>
        </w:fldChar>
      </w:r>
      <w:r w:rsidR="00FB3C21">
        <w:rPr>
          <w:rFonts w:eastAsiaTheme="minorEastAsia"/>
          <w:lang w:val="en-GB"/>
        </w:rPr>
        <w:instrText xml:space="preserve"> ADDIN EN.CITE.DATA </w:instrText>
      </w:r>
      <w:r w:rsidR="00FB3C21">
        <w:rPr>
          <w:rFonts w:eastAsiaTheme="minorEastAsia"/>
          <w:lang w:val="en-GB"/>
        </w:rPr>
      </w:r>
      <w:r w:rsidR="00FB3C21">
        <w:rPr>
          <w:rFonts w:eastAsiaTheme="minorEastAsia"/>
          <w:lang w:val="en-GB"/>
        </w:rPr>
        <w:fldChar w:fldCharType="end"/>
      </w:r>
      <w:r w:rsidR="006D2CB2">
        <w:rPr>
          <w:rFonts w:eastAsiaTheme="minorEastAsia"/>
          <w:lang w:val="en-GB"/>
        </w:rPr>
      </w:r>
      <w:r w:rsidR="006D2CB2">
        <w:rPr>
          <w:rFonts w:eastAsiaTheme="minorEastAsia"/>
          <w:lang w:val="en-GB"/>
        </w:rPr>
        <w:fldChar w:fldCharType="separate"/>
      </w:r>
      <w:r w:rsidR="00FB3C21">
        <w:rPr>
          <w:rFonts w:eastAsiaTheme="minorEastAsia"/>
          <w:noProof/>
          <w:lang w:val="en-GB"/>
        </w:rPr>
        <w:t>(e.g. Chen et al., 2024; Desender et al., 2016; Schiehll et al., 2014; Zaman et al., 2024)</w:t>
      </w:r>
      <w:r w:rsidR="006D2CB2">
        <w:rPr>
          <w:rFonts w:eastAsiaTheme="minorEastAsia"/>
          <w:lang w:val="en-GB"/>
        </w:rPr>
        <w:fldChar w:fldCharType="end"/>
      </w:r>
      <w:r w:rsidR="00FB3C21">
        <w:rPr>
          <w:rFonts w:eastAsiaTheme="minorEastAsia"/>
          <w:lang w:val="en-GB"/>
        </w:rPr>
        <w:t xml:space="preserve"> </w:t>
      </w:r>
      <w:r w:rsidR="00EE516A">
        <w:rPr>
          <w:rFonts w:eastAsiaTheme="minorEastAsia"/>
          <w:lang w:val="en-GB"/>
        </w:rPr>
        <w:t xml:space="preserve">indicating to the effects of the specific demographics of the board that do not operate in isolation but rather interact and reflect together reflect the logic of a group. </w:t>
      </w:r>
    </w:p>
    <w:p w14:paraId="05627D05" w14:textId="67D702F0" w:rsidR="000F42D8" w:rsidRDefault="00BD78C7" w:rsidP="00EE516A">
      <w:pPr>
        <w:spacing w:line="360" w:lineRule="auto"/>
        <w:ind w:firstLine="720"/>
        <w:rPr>
          <w:lang w:val="en-GB"/>
        </w:rPr>
      </w:pPr>
      <w:r>
        <w:rPr>
          <w:rFonts w:eastAsiaTheme="minorEastAsia"/>
          <w:lang w:val="en-GB"/>
        </w:rPr>
        <w:t>The individual diversity scores on age</w:t>
      </w:r>
      <w:r w:rsidR="00DC6D09">
        <w:rPr>
          <w:rFonts w:eastAsiaTheme="minorEastAsia"/>
          <w:lang w:val="en-GB"/>
        </w:rPr>
        <w:t xml:space="preserve"> and</w:t>
      </w:r>
      <w:r>
        <w:rPr>
          <w:rFonts w:eastAsiaTheme="minorEastAsia"/>
          <w:lang w:val="en-GB"/>
        </w:rPr>
        <w:t xml:space="preserve"> gender</w:t>
      </w:r>
      <w:r w:rsidR="00DC6D09">
        <w:rPr>
          <w:rFonts w:eastAsiaTheme="minorEastAsia"/>
          <w:lang w:val="en-GB"/>
        </w:rPr>
        <w:t xml:space="preserve"> </w:t>
      </w:r>
      <w:r>
        <w:rPr>
          <w:rFonts w:eastAsiaTheme="minorEastAsia"/>
          <w:lang w:val="en-GB"/>
        </w:rPr>
        <w:t xml:space="preserve">were </w:t>
      </w:r>
      <w:r w:rsidR="00FF7B8F">
        <w:rPr>
          <w:rFonts w:eastAsiaTheme="minorEastAsia"/>
          <w:lang w:val="en-GB"/>
        </w:rPr>
        <w:t>formerly calculated</w:t>
      </w:r>
      <w:r w:rsidR="00C82303">
        <w:rPr>
          <w:rFonts w:eastAsiaTheme="minorEastAsia"/>
          <w:lang w:val="en-GB"/>
        </w:rPr>
        <w:t xml:space="preserve"> by use of the </w:t>
      </w:r>
      <w:r w:rsidR="00C82303">
        <w:rPr>
          <w:lang w:val="en-GB"/>
        </w:rPr>
        <w:fldChar w:fldCharType="begin"/>
      </w:r>
      <w:r w:rsidR="00C82303">
        <w:rPr>
          <w:lang w:val="en-GB"/>
        </w:rPr>
        <w:instrText xml:space="preserve"> ADDIN EN.CITE &lt;EndNote&gt;&lt;Cite AuthorYear="1"&gt;&lt;Author&gt;Blau&lt;/Author&gt;&lt;Year&gt;1977&lt;/Year&gt;&lt;RecNum&gt;66&lt;/RecNum&gt;&lt;DisplayText&gt;Blau (1977)&lt;/DisplayText&gt;&lt;record&gt;&lt;rec-number&gt;66&lt;/rec-number&gt;&lt;foreign-keys&gt;&lt;key app="EN" db-id="550rpxwafz5z5wetav4p0r0sv2dtf2rvtwwf" timestamp="1711321228"&gt;66&lt;/key&gt;&lt;/foreign-keys&gt;&lt;ref-type name="Journal Article"&gt;17&lt;/ref-type&gt;&lt;contributors&gt;&lt;authors&gt;&lt;author&gt;Blau, P. M. &lt;/author&gt;&lt;/authors&gt;&lt;/contributors&gt;&lt;titles&gt;&lt;title&gt;Inequality and Heterogeneity: A Primitive Theory of Social Structure&lt;/title&gt;&lt;secondary-title&gt;New York: Free Press&lt;/secondary-title&gt;&lt;/titles&gt;&lt;dates&gt;&lt;year&gt;1977&lt;/year&gt;&lt;/dates&gt;&lt;urls&gt;&lt;related-urls&gt;&lt;url&gt;https://www.scirp.org/reference/referencespapers?referenceid=1786397&lt;/url&gt;&lt;/related-urls&gt;&lt;/urls&gt;&lt;/record&gt;&lt;/Cite&gt;&lt;/EndNote&gt;</w:instrText>
      </w:r>
      <w:r w:rsidR="00C82303">
        <w:rPr>
          <w:lang w:val="en-GB"/>
        </w:rPr>
        <w:fldChar w:fldCharType="separate"/>
      </w:r>
      <w:r w:rsidR="00C82303">
        <w:rPr>
          <w:noProof/>
          <w:lang w:val="en-GB"/>
        </w:rPr>
        <w:t>Blau (1977)</w:t>
      </w:r>
      <w:r w:rsidR="00C82303">
        <w:rPr>
          <w:lang w:val="en-GB"/>
        </w:rPr>
        <w:fldChar w:fldCharType="end"/>
      </w:r>
      <w:r w:rsidR="00C82303">
        <w:rPr>
          <w:lang w:val="en-GB"/>
        </w:rPr>
        <w:t xml:space="preserve"> index. </w:t>
      </w:r>
      <w:r w:rsidR="0090590A">
        <w:rPr>
          <w:lang w:val="en-GB"/>
        </w:rPr>
        <w:t xml:space="preserve">Nationality diversity was directly extracted from BoardEx. </w:t>
      </w:r>
      <w:r w:rsidR="000F42D8">
        <w:rPr>
          <w:lang w:val="en-GB"/>
        </w:rPr>
        <w:t xml:space="preserve">As the value of each Blau index depends on the number of possible categories, the individual indices were not yet suitable for aggregation. This is shown by </w:t>
      </w:r>
      <w:r w:rsidR="00125029">
        <w:rPr>
          <w:lang w:val="en-GB"/>
        </w:rPr>
        <w:t xml:space="preserve">the different maximum Blau index </w:t>
      </w:r>
      <w:r w:rsidR="00D41574">
        <w:rPr>
          <w:lang w:val="en-GB"/>
        </w:rPr>
        <w:t>scores</w:t>
      </w:r>
      <w:r w:rsidR="00E9647C">
        <w:rPr>
          <w:lang w:val="en-GB"/>
        </w:rPr>
        <w:t xml:space="preserve"> for gender diversity and age diversity. Gender diversity has two possible categories</w:t>
      </w:r>
      <w:r w:rsidR="00E9647C" w:rsidRPr="00015B0D">
        <w:rPr>
          <w:lang w:val="en-GB"/>
        </w:rPr>
        <w:t>,</w:t>
      </w:r>
      <w:r w:rsidR="00E9647C">
        <w:rPr>
          <w:lang w:val="en-GB"/>
        </w:rPr>
        <w:t xml:space="preserve"> whereas age diversity has </w:t>
      </w:r>
      <w:r w:rsidR="009D1AFA">
        <w:rPr>
          <w:lang w:val="en-GB"/>
        </w:rPr>
        <w:t xml:space="preserve">five possible categories. Therefore, </w:t>
      </w:r>
      <w:r w:rsidR="00751059">
        <w:rPr>
          <w:lang w:val="en-GB"/>
        </w:rPr>
        <w:t xml:space="preserve">the maximum Blau index of gender diversity is 0.5 </w:t>
      </w:r>
      <w:r w:rsidR="00751059" w:rsidRPr="00015B0D">
        <w:rPr>
          <w:rFonts w:eastAsia="Aptos" w:cs="Times New Roman"/>
          <w:iCs/>
          <w:lang w:val="en-US"/>
        </w:rPr>
        <w:t>(</w:t>
      </w:r>
      <w:r w:rsidR="00751059">
        <w:rPr>
          <w:rFonts w:eastAsia="Aptos" w:cs="Times New Roman"/>
          <w:iCs/>
          <w:lang w:val="en-US"/>
        </w:rPr>
        <w:t xml:space="preserve">= </w:t>
      </w:r>
      <w:r w:rsidR="00751059" w:rsidRPr="00015B0D">
        <w:rPr>
          <w:rFonts w:eastAsia="Aptos" w:cs="Times New Roman"/>
          <w:iCs/>
          <w:lang w:val="en-US"/>
        </w:rPr>
        <w:t>1-(0.5</w:t>
      </w:r>
      <w:r w:rsidR="00751059" w:rsidRPr="00015B0D">
        <w:rPr>
          <w:rFonts w:eastAsia="Aptos" w:cs="Times New Roman"/>
          <w:iCs/>
          <w:vertAlign w:val="superscript"/>
          <w:lang w:val="en-US"/>
        </w:rPr>
        <w:t xml:space="preserve">2 </w:t>
      </w:r>
      <w:r w:rsidR="00751059" w:rsidRPr="00015B0D">
        <w:rPr>
          <w:rFonts w:eastAsia="Aptos" w:cs="Times New Roman"/>
          <w:iCs/>
          <w:lang w:val="en-US"/>
        </w:rPr>
        <w:t>+ 0.5</w:t>
      </w:r>
      <w:r w:rsidR="00751059" w:rsidRPr="00015B0D">
        <w:rPr>
          <w:rFonts w:eastAsia="Aptos" w:cs="Times New Roman"/>
          <w:iCs/>
          <w:vertAlign w:val="superscript"/>
          <w:lang w:val="en-US"/>
        </w:rPr>
        <w:t>2</w:t>
      </w:r>
      <w:r w:rsidR="00751059" w:rsidRPr="00015B0D">
        <w:rPr>
          <w:lang w:val="en-GB"/>
        </w:rPr>
        <w:t>),</w:t>
      </w:r>
      <w:r w:rsidR="00751059">
        <w:rPr>
          <w:lang w:val="en-GB"/>
        </w:rPr>
        <w:t xml:space="preserve"> whereas the maximum Blau index for age diversity is 0.8 </w:t>
      </w:r>
      <w:r w:rsidR="00751059" w:rsidRPr="00015B0D">
        <w:rPr>
          <w:rFonts w:eastAsia="Aptos" w:cs="Times New Roman"/>
          <w:iCs/>
          <w:lang w:val="en-US"/>
        </w:rPr>
        <w:t>(</w:t>
      </w:r>
      <w:r w:rsidR="00751059">
        <w:rPr>
          <w:rFonts w:eastAsia="Aptos" w:cs="Times New Roman"/>
          <w:iCs/>
          <w:lang w:val="en-US"/>
        </w:rPr>
        <w:t xml:space="preserve">= </w:t>
      </w:r>
      <w:r w:rsidR="00751059" w:rsidRPr="00015B0D">
        <w:rPr>
          <w:rFonts w:eastAsia="Aptos" w:cs="Times New Roman"/>
          <w:iCs/>
          <w:lang w:val="en-US"/>
        </w:rPr>
        <w:t>1-(0.20</w:t>
      </w:r>
      <w:r w:rsidR="00751059" w:rsidRPr="00015B0D">
        <w:rPr>
          <w:rFonts w:eastAsia="Aptos" w:cs="Times New Roman"/>
          <w:iCs/>
          <w:vertAlign w:val="superscript"/>
          <w:lang w:val="en-US"/>
        </w:rPr>
        <w:t xml:space="preserve">2 </w:t>
      </w:r>
      <w:r w:rsidR="00751059" w:rsidRPr="00015B0D">
        <w:rPr>
          <w:rFonts w:eastAsia="Aptos" w:cs="Times New Roman"/>
          <w:iCs/>
          <w:lang w:val="en-US"/>
        </w:rPr>
        <w:t>+ 0.20</w:t>
      </w:r>
      <w:r w:rsidR="00751059" w:rsidRPr="00015B0D">
        <w:rPr>
          <w:rFonts w:eastAsia="Aptos" w:cs="Times New Roman"/>
          <w:iCs/>
          <w:vertAlign w:val="superscript"/>
          <w:lang w:val="en-US"/>
        </w:rPr>
        <w:t>2</w:t>
      </w:r>
      <w:r w:rsidR="00751059" w:rsidRPr="00015B0D">
        <w:rPr>
          <w:rFonts w:eastAsia="Aptos" w:cs="Times New Roman"/>
          <w:iCs/>
          <w:lang w:val="en-US"/>
        </w:rPr>
        <w:t>+ 0.20</w:t>
      </w:r>
      <w:r w:rsidR="00751059" w:rsidRPr="00015B0D">
        <w:rPr>
          <w:rFonts w:eastAsia="Aptos" w:cs="Times New Roman"/>
          <w:iCs/>
          <w:vertAlign w:val="superscript"/>
          <w:lang w:val="en-US"/>
        </w:rPr>
        <w:t>2</w:t>
      </w:r>
      <w:r w:rsidR="00751059" w:rsidRPr="00015B0D">
        <w:rPr>
          <w:rFonts w:eastAsia="Aptos" w:cs="Times New Roman"/>
          <w:iCs/>
          <w:lang w:val="en-US"/>
        </w:rPr>
        <w:t xml:space="preserve"> + 0.20</w:t>
      </w:r>
      <w:r w:rsidR="00751059" w:rsidRPr="00015B0D">
        <w:rPr>
          <w:rFonts w:eastAsia="Aptos" w:cs="Times New Roman"/>
          <w:iCs/>
          <w:vertAlign w:val="superscript"/>
          <w:lang w:val="en-US"/>
        </w:rPr>
        <w:t>2</w:t>
      </w:r>
      <w:r w:rsidR="00751059" w:rsidRPr="00015B0D">
        <w:rPr>
          <w:rFonts w:eastAsia="Aptos" w:cs="Times New Roman"/>
          <w:iCs/>
          <w:lang w:val="en-US"/>
        </w:rPr>
        <w:t xml:space="preserve"> + 0.20</w:t>
      </w:r>
      <w:r w:rsidR="00751059" w:rsidRPr="00015B0D">
        <w:rPr>
          <w:rFonts w:eastAsia="Aptos" w:cs="Times New Roman"/>
          <w:iCs/>
          <w:vertAlign w:val="superscript"/>
          <w:lang w:val="en-US"/>
        </w:rPr>
        <w:t>2</w:t>
      </w:r>
      <w:r w:rsidR="00751059" w:rsidRPr="00015B0D">
        <w:rPr>
          <w:rFonts w:eastAsia="Aptos" w:cs="Times New Roman"/>
          <w:iCs/>
          <w:lang w:val="en-US"/>
        </w:rPr>
        <w:t>).</w:t>
      </w:r>
      <w:r w:rsidR="00751059">
        <w:rPr>
          <w:lang w:val="en-GB"/>
        </w:rPr>
        <w:t xml:space="preserve"> </w:t>
      </w:r>
      <w:r w:rsidR="00C52270">
        <w:rPr>
          <w:lang w:val="en-GB"/>
        </w:rPr>
        <w:t>To</w:t>
      </w:r>
      <w:r w:rsidR="000F42D8">
        <w:rPr>
          <w:lang w:val="en-GB"/>
        </w:rPr>
        <w:t xml:space="preserve"> enable aggregation of the three indices, the individual indices were standardized by dividing each </w:t>
      </w:r>
      <w:r w:rsidR="00D41574">
        <w:rPr>
          <w:lang w:val="en-GB"/>
        </w:rPr>
        <w:t>indice’s</w:t>
      </w:r>
      <w:r w:rsidR="00C52270">
        <w:rPr>
          <w:lang w:val="en-GB"/>
        </w:rPr>
        <w:t xml:space="preserve"> </w:t>
      </w:r>
      <w:r w:rsidR="000F42D8">
        <w:rPr>
          <w:lang w:val="en-GB"/>
        </w:rPr>
        <w:t xml:space="preserve">firm-year value </w:t>
      </w:r>
      <w:r w:rsidR="00CA6C51">
        <w:rPr>
          <w:lang w:val="en-GB"/>
        </w:rPr>
        <w:t>by its</w:t>
      </w:r>
      <w:r w:rsidR="000F42D8">
        <w:rPr>
          <w:lang w:val="en-GB"/>
        </w:rPr>
        <w:t xml:space="preserve"> highest ‘theoretically’ possible index value </w:t>
      </w:r>
      <w:r w:rsidR="000A40DF">
        <w:rPr>
          <w:lang w:val="en-GB"/>
        </w:rPr>
        <w:fldChar w:fldCharType="begin"/>
      </w:r>
      <w:r w:rsidR="000A40DF">
        <w:rPr>
          <w:lang w:val="en-GB"/>
        </w:rPr>
        <w:instrText xml:space="preserve"> ADDIN EN.CITE &lt;EndNote&gt;&lt;Cite&gt;&lt;Author&gt;Harjoto&lt;/Author&gt;&lt;Year&gt;2015&lt;/Year&gt;&lt;RecNum&gt;74&lt;/RecNum&gt;&lt;DisplayText&gt;(Harjoto et al., 2015)&lt;/DisplayText&gt;&lt;record&gt;&lt;rec-number&gt;74&lt;/rec-number&gt;&lt;foreign-keys&gt;&lt;key app="EN" db-id="wse99fzvz959wze5dwyxsvzzxz0zdarxd9rt" timestamp="1718370864"&gt;74&lt;/key&gt;&lt;/foreign-keys&gt;&lt;ref-type name="Journal Article"&gt;17&lt;/ref-type&gt;&lt;contributors&gt;&lt;authors&gt;&lt;author&gt;Harjoto, M.&lt;/author&gt;&lt;author&gt;Laksmana, I.&lt;/author&gt;&lt;author&gt;Lee, R.&lt;/author&gt;&lt;/authors&gt;&lt;/contributors&gt;&lt;titles&gt;&lt;title&gt;Board Diversity and Corporate Social Responsibility&lt;/title&gt;&lt;secondary-title&gt;Journal of Business Ethics&lt;/secondary-title&gt;&lt;/titles&gt;&lt;periodical&gt;&lt;full-title&gt;Journal of Business Ethics&lt;/full-title&gt;&lt;/periodical&gt;&lt;pages&gt;641-660&lt;/pages&gt;&lt;volume&gt;132&lt;/volume&gt;&lt;number&gt;4&lt;/number&gt;&lt;dates&gt;&lt;year&gt;2015&lt;/year&gt;&lt;pub-dates&gt;&lt;date&gt;Dec&lt;/date&gt;&lt;/pub-dates&gt;&lt;/dates&gt;&lt;isbn&gt;0167-4544&lt;/isbn&gt;&lt;accession-num&gt;WOS:000368586400002&lt;/accession-num&gt;&lt;urls&gt;&lt;related-urls&gt;&lt;url&gt;&amp;lt;Go to ISI&amp;gt;://WOS:000368586400002&lt;/url&gt;&lt;/related-urls&gt;&lt;/urls&gt;&lt;electronic-resource-num&gt;10.1007/s10551-014-2343-0&lt;/electronic-resource-num&gt;&lt;/record&gt;&lt;/Cite&gt;&lt;/EndNote&gt;</w:instrText>
      </w:r>
      <w:r w:rsidR="000A40DF">
        <w:rPr>
          <w:lang w:val="en-GB"/>
        </w:rPr>
        <w:fldChar w:fldCharType="separate"/>
      </w:r>
      <w:r w:rsidR="000A40DF">
        <w:rPr>
          <w:noProof/>
          <w:lang w:val="en-GB"/>
        </w:rPr>
        <w:t>(Harjoto et al., 2015)</w:t>
      </w:r>
      <w:r w:rsidR="000A40DF">
        <w:rPr>
          <w:lang w:val="en-GB"/>
        </w:rPr>
        <w:fldChar w:fldCharType="end"/>
      </w:r>
      <w:r w:rsidR="000F42D8" w:rsidRPr="00117A46">
        <w:rPr>
          <w:lang w:val="en-GB"/>
        </w:rPr>
        <w:t>.</w:t>
      </w:r>
      <w:r w:rsidR="000F42D8">
        <w:rPr>
          <w:lang w:val="en-GB"/>
        </w:rPr>
        <w:t xml:space="preserve"> For </w:t>
      </w:r>
      <w:r w:rsidR="002353EB">
        <w:rPr>
          <w:lang w:val="en-GB"/>
        </w:rPr>
        <w:t>instanc</w:t>
      </w:r>
      <w:r w:rsidR="000F42D8">
        <w:rPr>
          <w:lang w:val="en-GB"/>
        </w:rPr>
        <w:t xml:space="preserve">e, the standardized index value of a 0.6 value in age diversity is 0.75 (=0.6 / 0.8). Subsequently, the individual indices were aggregated into the variable ‘surface-level board diversity’ by calculating the </w:t>
      </w:r>
      <w:r w:rsidR="00671955">
        <w:rPr>
          <w:lang w:val="en-GB"/>
        </w:rPr>
        <w:t>equally weighted</w:t>
      </w:r>
      <w:r w:rsidR="000F42D8">
        <w:rPr>
          <w:lang w:val="en-GB"/>
        </w:rPr>
        <w:t xml:space="preserve"> average of the three Blau indices. This approach allowed for </w:t>
      </w:r>
      <w:r w:rsidR="00671955">
        <w:rPr>
          <w:lang w:val="en-GB"/>
        </w:rPr>
        <w:t xml:space="preserve">the </w:t>
      </w:r>
      <w:r w:rsidR="000F42D8">
        <w:rPr>
          <w:lang w:val="en-GB"/>
        </w:rPr>
        <w:t xml:space="preserve">observation of similarities and differences among the surface-level board diversity scores between firms </w:t>
      </w:r>
      <w:r w:rsidR="000F42D8">
        <w:rPr>
          <w:lang w:val="en-GB"/>
        </w:rPr>
        <w:fldChar w:fldCharType="begin"/>
      </w:r>
      <w:r w:rsidR="00086078">
        <w:rPr>
          <w:lang w:val="en-GB"/>
        </w:rPr>
        <w:instrText xml:space="preserve"> ADDIN EN.CITE &lt;EndNote&gt;&lt;Cite&gt;&lt;Author&gt;Elms&lt;/Author&gt;&lt;Year&gt;2023&lt;/Year&gt;&lt;RecNum&gt;6&lt;/RecNum&gt;&lt;DisplayText&gt;(Elms &amp;amp; Pugliese, 2023)&lt;/DisplayText&gt;&lt;record&gt;&lt;rec-number&gt;6&lt;/rec-number&gt;&lt;foreign-keys&gt;&lt;key app="EN" db-id="wse99fzvz959wze5dwyxsvzzxz0zdarxd9rt" timestamp="1718347772"&gt;6&lt;/key&gt;&lt;/foreign-keys&gt;&lt;ref-type name="Journal Article"&gt;17&lt;/ref-type&gt;&lt;contributors&gt;&lt;authors&gt;&lt;author&gt;Elms, N.&lt;/author&gt;&lt;author&gt;Pugliese, A.&lt;/author&gt;&lt;/authors&gt;&lt;/contributors&gt;&lt;titles&gt;&lt;title&gt;Director tenure and contribution to board task performance: A time and contingency perspective&lt;/title&gt;&lt;secondary-title&gt;Long Range Planning&lt;/secondary-title&gt;&lt;/titles&gt;&lt;periodical&gt;&lt;full-title&gt;Long Range Planning&lt;/full-title&gt;&lt;/periodical&gt;&lt;volume&gt;56&lt;/volume&gt;&lt;number&gt;1&lt;/number&gt;&lt;dates&gt;&lt;year&gt;2023&lt;/year&gt;&lt;pub-dates&gt;&lt;date&gt;Feb&lt;/date&gt;&lt;/pub-dates&gt;&lt;/dates&gt;&lt;isbn&gt;0024-6301&lt;/isbn&gt;&lt;accession-num&gt;WOS:000932005300001&lt;/accession-num&gt;&lt;urls&gt;&lt;related-urls&gt;&lt;url&gt;&amp;lt;Go to ISI&amp;gt;://WOS:000932005300001&lt;/url&gt;&lt;/related-urls&gt;&lt;/urls&gt;&lt;custom7&gt;102217&lt;/custom7&gt;&lt;electronic-resource-num&gt;10.1016/j.lrp.2022.102217&lt;/electronic-resource-num&gt;&lt;/record&gt;&lt;/Cite&gt;&lt;/EndNote&gt;</w:instrText>
      </w:r>
      <w:r w:rsidR="000F42D8">
        <w:rPr>
          <w:lang w:val="en-GB"/>
        </w:rPr>
        <w:fldChar w:fldCharType="separate"/>
      </w:r>
      <w:r w:rsidR="000F42D8">
        <w:rPr>
          <w:noProof/>
          <w:lang w:val="en-GB"/>
        </w:rPr>
        <w:t>(Elms &amp; Pugliese, 2023)</w:t>
      </w:r>
      <w:r w:rsidR="000F42D8">
        <w:rPr>
          <w:lang w:val="en-GB"/>
        </w:rPr>
        <w:fldChar w:fldCharType="end"/>
      </w:r>
      <w:r w:rsidR="000F42D8">
        <w:rPr>
          <w:lang w:val="en-GB"/>
        </w:rPr>
        <w:t xml:space="preserve">. </w:t>
      </w:r>
    </w:p>
    <w:p w14:paraId="31377806" w14:textId="77777777" w:rsidR="007254AC" w:rsidRPr="007254AC" w:rsidRDefault="007254AC" w:rsidP="007254AC">
      <w:pPr>
        <w:pStyle w:val="Geenafstand"/>
        <w:rPr>
          <w:lang w:val="en-GB"/>
        </w:rPr>
      </w:pPr>
    </w:p>
    <w:p w14:paraId="72CA25FC" w14:textId="11757C9E" w:rsidR="003365B4" w:rsidRDefault="00513804" w:rsidP="00E4301B">
      <w:pPr>
        <w:pStyle w:val="Kop3"/>
        <w:rPr>
          <w:lang w:val="en-GB"/>
        </w:rPr>
      </w:pPr>
      <w:bookmarkStart w:id="20" w:name="_Toc169695611"/>
      <w:r>
        <w:rPr>
          <w:lang w:val="en-GB"/>
        </w:rPr>
        <w:t xml:space="preserve">3.3.3. </w:t>
      </w:r>
      <w:r w:rsidR="003B2A40" w:rsidRPr="00BF501F">
        <w:rPr>
          <w:lang w:val="en-GB"/>
        </w:rPr>
        <w:t>Moderator</w:t>
      </w:r>
      <w:r w:rsidR="00DC3C5E">
        <w:rPr>
          <w:lang w:val="en-GB"/>
        </w:rPr>
        <w:t xml:space="preserve"> variable</w:t>
      </w:r>
      <w:bookmarkEnd w:id="20"/>
    </w:p>
    <w:p w14:paraId="15B7F746" w14:textId="77777777" w:rsidR="007254AC" w:rsidRPr="007254AC" w:rsidRDefault="007254AC" w:rsidP="007254AC">
      <w:pPr>
        <w:pStyle w:val="Geenafstand"/>
        <w:rPr>
          <w:lang w:val="en-GB"/>
        </w:rPr>
      </w:pPr>
    </w:p>
    <w:p w14:paraId="0D2F6A84" w14:textId="49F308AA" w:rsidR="007045C3" w:rsidRPr="006C1F06" w:rsidRDefault="00E10BDA" w:rsidP="00F129DE">
      <w:pPr>
        <w:spacing w:line="360" w:lineRule="auto"/>
        <w:ind w:firstLine="720"/>
        <w:rPr>
          <w:lang w:val="en-US"/>
        </w:rPr>
      </w:pPr>
      <w:r>
        <w:rPr>
          <w:lang w:val="en-GB"/>
        </w:rPr>
        <w:t>Th</w:t>
      </w:r>
      <w:r w:rsidR="006904C9">
        <w:rPr>
          <w:lang w:val="en-GB"/>
        </w:rPr>
        <w:t>e</w:t>
      </w:r>
      <w:r>
        <w:rPr>
          <w:lang w:val="en-GB"/>
        </w:rPr>
        <w:t xml:space="preserve"> </w:t>
      </w:r>
      <w:r w:rsidR="00513804">
        <w:rPr>
          <w:lang w:val="en-GB"/>
        </w:rPr>
        <w:t>study</w:t>
      </w:r>
      <w:r>
        <w:rPr>
          <w:lang w:val="en-GB"/>
        </w:rPr>
        <w:t xml:space="preserve"> </w:t>
      </w:r>
      <w:r w:rsidR="00633696">
        <w:rPr>
          <w:lang w:val="en-GB"/>
        </w:rPr>
        <w:t>calculated</w:t>
      </w:r>
      <w:r w:rsidR="001F7DB2">
        <w:rPr>
          <w:lang w:val="en-GB"/>
        </w:rPr>
        <w:t xml:space="preserve"> average</w:t>
      </w:r>
      <w:r>
        <w:rPr>
          <w:lang w:val="en-GB"/>
        </w:rPr>
        <w:t xml:space="preserve"> board tenure </w:t>
      </w:r>
      <w:r w:rsidR="00513804">
        <w:rPr>
          <w:lang w:val="en-GB"/>
        </w:rPr>
        <w:t xml:space="preserve">to </w:t>
      </w:r>
      <w:r w:rsidR="006904C9">
        <w:rPr>
          <w:lang w:val="en-GB"/>
        </w:rPr>
        <w:t>capture</w:t>
      </w:r>
      <w:r w:rsidR="00513804">
        <w:rPr>
          <w:lang w:val="en-GB"/>
        </w:rPr>
        <w:t xml:space="preserve"> the </w:t>
      </w:r>
      <w:r w:rsidR="00C6711A">
        <w:rPr>
          <w:lang w:val="en-GB"/>
        </w:rPr>
        <w:t>suggested moderation effect by board tenure</w:t>
      </w:r>
      <w:r w:rsidR="005F2034">
        <w:rPr>
          <w:lang w:val="en-GB"/>
        </w:rPr>
        <w:t>, and thereby the extent to which directors possess firm-specific knowledge</w:t>
      </w:r>
      <w:r w:rsidR="001F7DB2">
        <w:rPr>
          <w:lang w:val="en-GB"/>
        </w:rPr>
        <w:t xml:space="preserve">. </w:t>
      </w:r>
      <w:r w:rsidR="00A81678">
        <w:rPr>
          <w:lang w:val="en-GB"/>
        </w:rPr>
        <w:t xml:space="preserve">Average board tenure is </w:t>
      </w:r>
      <w:r w:rsidR="00633696">
        <w:rPr>
          <w:lang w:val="en-GB"/>
        </w:rPr>
        <w:t>calculated</w:t>
      </w:r>
      <w:r w:rsidR="00A81678">
        <w:rPr>
          <w:lang w:val="en-GB"/>
        </w:rPr>
        <w:t xml:space="preserve"> as the average number of years that directors serve the board in the focal firm</w:t>
      </w:r>
      <w:r w:rsidR="006C1F06">
        <w:rPr>
          <w:lang w:val="en-GB"/>
        </w:rPr>
        <w:t xml:space="preserve">. To define long-tenured boards, the study followed The International Shareholder Services (ISS) that considers board tenures of more than 9 years to be excessive </w:t>
      </w:r>
      <w:r w:rsidR="009E4B8D">
        <w:rPr>
          <w:lang w:val="en-GB"/>
        </w:rPr>
        <w:fldChar w:fldCharType="begin"/>
      </w:r>
      <w:r w:rsidR="009E4B8D">
        <w:rPr>
          <w:lang w:val="en-GB"/>
        </w:rPr>
        <w:instrText xml:space="preserve"> ADDIN EN.CITE &lt;EndNote&gt;&lt;Cite&gt;&lt;Author&gt;ISS&lt;/Author&gt;&lt;Year&gt;2024&lt;/Year&gt;&lt;RecNum&gt;81&lt;/RecNum&gt;&lt;DisplayText&gt;(ISS, 2024)&lt;/DisplayText&gt;&lt;record&gt;&lt;rec-number&gt;81&lt;/rec-number&gt;&lt;foreign-keys&gt;&lt;key app="EN" db-id="wse99fzvz959wze5dwyxsvzzxz0zdarxd9rt" timestamp="1718608309"&gt;81&lt;/key&gt;&lt;/foreign-keys&gt;&lt;ref-type name="Electronic Article"&gt;43&lt;/ref-type&gt;&lt;contributors&gt;&lt;authors&gt;&lt;author&gt;ISS&lt;/author&gt;&lt;/authors&gt;&lt;/contributors&gt;&lt;titles&gt;&lt;title&gt;Top Governance and Stewardship Issues&lt;/title&gt;&lt;/titles&gt;&lt;dates&gt;&lt;year&gt;2024&lt;/year&gt;&lt;/dates&gt;&lt;urls&gt;&lt;related-urls&gt;&lt;url&gt;https://www.issgovernance.com/library/top-governance-and-stewardship-issues-in-2024/&lt;/url&gt;&lt;/related-urls&gt;&lt;/urls&gt;&lt;/record&gt;&lt;/Cite&gt;&lt;/EndNote&gt;</w:instrText>
      </w:r>
      <w:r w:rsidR="009E4B8D">
        <w:rPr>
          <w:lang w:val="en-GB"/>
        </w:rPr>
        <w:fldChar w:fldCharType="separate"/>
      </w:r>
      <w:r w:rsidR="009E4B8D">
        <w:rPr>
          <w:noProof/>
          <w:lang w:val="en-GB"/>
        </w:rPr>
        <w:t>(ISS, 2024)</w:t>
      </w:r>
      <w:r w:rsidR="009E4B8D">
        <w:rPr>
          <w:lang w:val="en-GB"/>
        </w:rPr>
        <w:fldChar w:fldCharType="end"/>
      </w:r>
      <w:r w:rsidR="009228F8">
        <w:rPr>
          <w:lang w:val="en-GB"/>
        </w:rPr>
        <w:t>.</w:t>
      </w:r>
      <w:r w:rsidR="00A81678">
        <w:rPr>
          <w:lang w:val="en-GB"/>
        </w:rPr>
        <w:t xml:space="preserve"> </w:t>
      </w:r>
      <w:r w:rsidR="002359B6">
        <w:rPr>
          <w:lang w:val="en-GB"/>
        </w:rPr>
        <w:t>The</w:t>
      </w:r>
      <w:r w:rsidR="00A81678">
        <w:rPr>
          <w:lang w:val="en-GB"/>
        </w:rPr>
        <w:t xml:space="preserve"> measure is in line with previous research measuring average board tenure </w:t>
      </w:r>
      <w:r w:rsidR="00A81678">
        <w:rPr>
          <w:lang w:val="en-GB"/>
        </w:rPr>
        <w:fldChar w:fldCharType="begin"/>
      </w:r>
      <w:r w:rsidR="006C1590">
        <w:rPr>
          <w:lang w:val="en-GB"/>
        </w:rPr>
        <w:instrText xml:space="preserve"> ADDIN EN.CITE &lt;EndNote&gt;&lt;Cite&gt;&lt;Author&gt;He&lt;/Author&gt;&lt;Year&gt;2014&lt;/Year&gt;&lt;RecNum&gt;71&lt;/RecNum&gt;&lt;Prefix&gt;e.g. &lt;/Prefix&gt;&lt;DisplayText&gt;(e.g. He &amp;amp; Yang, 2014)&lt;/DisplayText&gt;&lt;record&gt;&lt;rec-number&gt;71&lt;/rec-number&gt;&lt;foreign-keys&gt;&lt;key app="EN" db-id="550rpxwafz5z5wetav4p0r0sv2dtf2rvtwwf" timestamp="1711626496"&gt;71&lt;/key&gt;&lt;/foreign-keys&gt;&lt;ref-type name="Journal Article"&gt;17&lt;/ref-type&gt;&lt;contributors&gt;&lt;authors&gt;&lt;author&gt;He, L. R.&lt;/author&gt;&lt;author&gt;Yang, R.&lt;/author&gt;&lt;/authors&gt;&lt;/contributors&gt;&lt;titles&gt;&lt;title&gt;Does Industry Regulation Matter? New Evidence on Audit Committees and Earnings Management&lt;/title&gt;&lt;secondary-title&gt;Journal of Business Ethics&lt;/secondary-title&gt;&lt;/titles&gt;&lt;pages&gt;573-589&lt;/pages&gt;&lt;volume&gt;123&lt;/volume&gt;&lt;number&gt;4&lt;/number&gt;&lt;dates&gt;&lt;year&gt;2014&lt;/year&gt;&lt;pub-dates&gt;&lt;date&gt;Sep&lt;/date&gt;&lt;/pub-dates&gt;&lt;/dates&gt;&lt;isbn&gt;0167-4544&lt;/isbn&gt;&lt;accession-num&gt;WOS:000341491900003&lt;/accession-num&gt;&lt;urls&gt;&lt;related-urls&gt;&lt;url&gt;&amp;lt;Go to ISI&amp;gt;://WOS:000341491900003&lt;/url&gt;&lt;/related-urls&gt;&lt;/urls&gt;&lt;electronic-resource-num&gt;10.1007/s10551-013-2011-9&lt;/electronic-resource-num&gt;&lt;/record&gt;&lt;/Cite&gt;&lt;/EndNote&gt;</w:instrText>
      </w:r>
      <w:r w:rsidR="00A81678">
        <w:rPr>
          <w:lang w:val="en-GB"/>
        </w:rPr>
        <w:fldChar w:fldCharType="separate"/>
      </w:r>
      <w:r w:rsidR="00A81678">
        <w:rPr>
          <w:noProof/>
          <w:lang w:val="en-GB"/>
        </w:rPr>
        <w:t>(e.g. He &amp; Yang, 2014)</w:t>
      </w:r>
      <w:r w:rsidR="00A81678">
        <w:rPr>
          <w:lang w:val="en-GB"/>
        </w:rPr>
        <w:fldChar w:fldCharType="end"/>
      </w:r>
      <w:r w:rsidR="00A81678">
        <w:rPr>
          <w:lang w:val="en-GB"/>
        </w:rPr>
        <w:t xml:space="preserve">. </w:t>
      </w:r>
      <w:r w:rsidR="000C59BC">
        <w:rPr>
          <w:lang w:val="en-GB"/>
        </w:rPr>
        <w:t xml:space="preserve">Average board tenure </w:t>
      </w:r>
      <w:r w:rsidR="00881092">
        <w:rPr>
          <w:lang w:val="en-GB"/>
        </w:rPr>
        <w:t>w</w:t>
      </w:r>
      <w:r w:rsidR="00433114">
        <w:rPr>
          <w:lang w:val="en-GB"/>
        </w:rPr>
        <w:t xml:space="preserve">as </w:t>
      </w:r>
      <w:r w:rsidR="000C59BC">
        <w:rPr>
          <w:lang w:val="en-GB"/>
        </w:rPr>
        <w:t xml:space="preserve">calculated </w:t>
      </w:r>
      <w:r w:rsidR="00881092">
        <w:rPr>
          <w:lang w:val="en-GB"/>
        </w:rPr>
        <w:t xml:space="preserve">for </w:t>
      </w:r>
      <w:r w:rsidR="00977968">
        <w:rPr>
          <w:lang w:val="en-GB"/>
        </w:rPr>
        <w:t xml:space="preserve">every firm-year observation by: </w:t>
      </w:r>
    </w:p>
    <w:p w14:paraId="22ABEA88" w14:textId="77777777" w:rsidR="00633696" w:rsidRPr="00633696" w:rsidRDefault="00633696" w:rsidP="00633696">
      <w:pPr>
        <w:pStyle w:val="Geenafstand"/>
        <w:rPr>
          <w:lang w:val="en-GB"/>
        </w:rPr>
      </w:pPr>
    </w:p>
    <w:p w14:paraId="0B9EF3EC" w14:textId="77777777" w:rsidR="007254AC" w:rsidRPr="007254AC" w:rsidRDefault="007254AC" w:rsidP="007254AC">
      <w:pPr>
        <w:pStyle w:val="Geenafstand"/>
        <w:rPr>
          <w:lang w:val="en-GB"/>
        </w:rPr>
      </w:pPr>
    </w:p>
    <w:p w14:paraId="1DCBA295" w14:textId="6B7EB34C" w:rsidR="00A4238A" w:rsidRPr="00633696" w:rsidRDefault="001906EC" w:rsidP="00933FDB">
      <w:pPr>
        <w:spacing w:line="360" w:lineRule="auto"/>
        <w:rPr>
          <w:sz w:val="20"/>
          <w:szCs w:val="20"/>
          <w:lang w:val="en-GB"/>
        </w:rPr>
      </w:pPr>
      <m:oMathPara>
        <m:oMathParaPr>
          <m:jc m:val="left"/>
        </m:oMathParaPr>
        <m:oMath>
          <m:r>
            <w:rPr>
              <w:rFonts w:ascii="Cambria Math" w:hAnsi="Cambria Math"/>
              <w:sz w:val="20"/>
              <w:szCs w:val="20"/>
              <w:lang w:val="en-GB"/>
            </w:rPr>
            <m:t xml:space="preserve">Average Board Tenure= </m:t>
          </m:r>
          <m:f>
            <m:fPr>
              <m:ctrlPr>
                <w:rPr>
                  <w:rFonts w:ascii="Cambria Math" w:hAnsi="Cambria Math"/>
                  <w:i/>
                  <w:sz w:val="20"/>
                  <w:szCs w:val="20"/>
                  <w:lang w:val="en-GB"/>
                </w:rPr>
              </m:ctrlPr>
            </m:fPr>
            <m:num>
              <m:nary>
                <m:naryPr>
                  <m:chr m:val="∑"/>
                  <m:limLoc m:val="undOvr"/>
                  <m:subHide m:val="1"/>
                  <m:supHide m:val="1"/>
                  <m:ctrlPr>
                    <w:rPr>
                      <w:rFonts w:ascii="Cambria Math" w:hAnsi="Cambria Math"/>
                      <w:i/>
                      <w:sz w:val="20"/>
                      <w:szCs w:val="20"/>
                      <w:lang w:val="en-GB"/>
                    </w:rPr>
                  </m:ctrlPr>
                </m:naryPr>
                <m:sub/>
                <m:sup/>
                <m:e>
                  <m:r>
                    <w:rPr>
                      <w:rFonts w:ascii="Cambria Math" w:hAnsi="Cambria Math"/>
                      <w:sz w:val="20"/>
                      <w:szCs w:val="20"/>
                      <w:lang w:val="en-GB"/>
                    </w:rPr>
                    <m:t>(Tenure of Each Board Member)</m:t>
                  </m:r>
                </m:e>
              </m:nary>
            </m:num>
            <m:den>
              <m:r>
                <w:rPr>
                  <w:rFonts w:ascii="Cambria Math" w:hAnsi="Cambria Math"/>
                  <w:sz w:val="20"/>
                  <w:szCs w:val="20"/>
                  <w:lang w:val="en-GB"/>
                </w:rPr>
                <m:t>Number of Board Members</m:t>
              </m:r>
            </m:den>
          </m:f>
        </m:oMath>
      </m:oMathPara>
    </w:p>
    <w:p w14:paraId="17E255B7" w14:textId="77777777" w:rsidR="0044030A" w:rsidRDefault="0044030A" w:rsidP="00DC3C5E">
      <w:pPr>
        <w:spacing w:line="360" w:lineRule="auto"/>
        <w:rPr>
          <w:i/>
          <w:iCs/>
          <w:lang w:val="en-GB"/>
        </w:rPr>
      </w:pPr>
    </w:p>
    <w:p w14:paraId="4D47D209" w14:textId="77777777" w:rsidR="007254AC" w:rsidRDefault="007254AC" w:rsidP="00DC3C5E">
      <w:pPr>
        <w:spacing w:line="360" w:lineRule="auto"/>
        <w:rPr>
          <w:i/>
          <w:iCs/>
          <w:lang w:val="en-GB"/>
        </w:rPr>
      </w:pPr>
    </w:p>
    <w:p w14:paraId="43779150" w14:textId="2FAAFA0F" w:rsidR="003365B4" w:rsidRDefault="00A81678" w:rsidP="00E4301B">
      <w:pPr>
        <w:pStyle w:val="Kop3"/>
        <w:rPr>
          <w:lang w:val="en-GB"/>
        </w:rPr>
      </w:pPr>
      <w:bookmarkStart w:id="21" w:name="_Toc169695612"/>
      <w:r w:rsidRPr="00A81678">
        <w:rPr>
          <w:lang w:val="en-GB"/>
        </w:rPr>
        <w:t>3.3.4.</w:t>
      </w:r>
      <w:r>
        <w:rPr>
          <w:lang w:val="en-GB"/>
        </w:rPr>
        <w:t xml:space="preserve"> </w:t>
      </w:r>
      <w:r w:rsidR="00366AC8" w:rsidRPr="00BF501F">
        <w:rPr>
          <w:lang w:val="en-GB"/>
        </w:rPr>
        <w:t>Control variables</w:t>
      </w:r>
      <w:bookmarkEnd w:id="21"/>
    </w:p>
    <w:p w14:paraId="6F8686D2" w14:textId="77777777" w:rsidR="007254AC" w:rsidRPr="007254AC" w:rsidRDefault="007254AC" w:rsidP="007254AC">
      <w:pPr>
        <w:pStyle w:val="Geenafstand"/>
        <w:rPr>
          <w:lang w:val="en-GB"/>
        </w:rPr>
      </w:pPr>
    </w:p>
    <w:p w14:paraId="3F539D80" w14:textId="41F9E859" w:rsidR="008E12CC" w:rsidRDefault="004C1F8C" w:rsidP="00D22C0F">
      <w:pPr>
        <w:spacing w:line="360" w:lineRule="auto"/>
        <w:ind w:firstLine="720"/>
        <w:rPr>
          <w:lang w:val="en-GB"/>
        </w:rPr>
      </w:pPr>
      <w:r>
        <w:rPr>
          <w:lang w:val="en-GB"/>
        </w:rPr>
        <w:t>The analysis included control variables to account for relevant alternative firm</w:t>
      </w:r>
      <w:r w:rsidR="00DE767C">
        <w:rPr>
          <w:lang w:val="en-GB"/>
        </w:rPr>
        <w:t xml:space="preserve">-related explanations on the dependent variable. </w:t>
      </w:r>
      <w:r w:rsidR="00EF18DC">
        <w:rPr>
          <w:lang w:val="en-GB"/>
        </w:rPr>
        <w:t xml:space="preserve">Following prior studies on innovation, this study controlled for board size, firm age, </w:t>
      </w:r>
      <w:r w:rsidR="001F7409">
        <w:rPr>
          <w:lang w:val="en-GB"/>
        </w:rPr>
        <w:t>research and development intensity, and return on assets (ROA)</w:t>
      </w:r>
      <w:r w:rsidR="00E95103">
        <w:rPr>
          <w:lang w:val="en-GB"/>
        </w:rPr>
        <w:t xml:space="preserve">. </w:t>
      </w:r>
      <w:r w:rsidR="009649AD">
        <w:rPr>
          <w:lang w:val="en-GB"/>
        </w:rPr>
        <w:br/>
      </w:r>
      <w:r w:rsidR="009D7B0A">
        <w:rPr>
          <w:lang w:val="en-GB"/>
        </w:rPr>
        <w:t xml:space="preserve">Board size was included and measured as the number of directors on the board. </w:t>
      </w:r>
      <w:r w:rsidR="001B7A7E">
        <w:rPr>
          <w:lang w:val="en-GB"/>
        </w:rPr>
        <w:t xml:space="preserve">Controlling the number of directors on the board was </w:t>
      </w:r>
      <w:r w:rsidR="00B513DC">
        <w:rPr>
          <w:lang w:val="en-GB"/>
        </w:rPr>
        <w:t xml:space="preserve">considered </w:t>
      </w:r>
      <w:r w:rsidR="00C07B33">
        <w:rPr>
          <w:lang w:val="en-GB"/>
        </w:rPr>
        <w:t>critical</w:t>
      </w:r>
      <w:r w:rsidR="00B513DC">
        <w:rPr>
          <w:lang w:val="en-GB"/>
        </w:rPr>
        <w:t xml:space="preserve">, as it suggested that larger boards allow for greater variety in </w:t>
      </w:r>
      <w:r w:rsidR="00C07B33">
        <w:rPr>
          <w:lang w:val="en-GB"/>
        </w:rPr>
        <w:t>demographic board characteristics</w:t>
      </w:r>
      <w:r w:rsidR="00EE516A">
        <w:rPr>
          <w:lang w:val="en-GB"/>
        </w:rPr>
        <w:t xml:space="preserve"> (Zaman et al., 2024)</w:t>
      </w:r>
      <w:r w:rsidR="00C07B33">
        <w:rPr>
          <w:lang w:val="en-GB"/>
        </w:rPr>
        <w:t xml:space="preserve">. </w:t>
      </w:r>
      <w:r w:rsidR="00514969">
        <w:rPr>
          <w:lang w:val="en-GB"/>
        </w:rPr>
        <w:t xml:space="preserve">On the </w:t>
      </w:r>
      <w:r w:rsidR="00E40558">
        <w:rPr>
          <w:lang w:val="en-GB"/>
        </w:rPr>
        <w:t>contrary</w:t>
      </w:r>
      <w:r w:rsidR="00514969">
        <w:rPr>
          <w:lang w:val="en-GB"/>
        </w:rPr>
        <w:t>, larger boards could be more sensitive to social categorization and coordination failure</w:t>
      </w:r>
      <w:r w:rsidR="00EE516A">
        <w:rPr>
          <w:lang w:val="en-GB"/>
        </w:rPr>
        <w:t xml:space="preserve"> (Srikant et al., 2016)</w:t>
      </w:r>
      <w:r w:rsidR="00514969">
        <w:rPr>
          <w:lang w:val="en-GB"/>
        </w:rPr>
        <w:t>.</w:t>
      </w:r>
      <w:r w:rsidR="00E40558">
        <w:rPr>
          <w:lang w:val="en-GB"/>
        </w:rPr>
        <w:t xml:space="preserve"> </w:t>
      </w:r>
      <w:r w:rsidR="003038DD">
        <w:rPr>
          <w:lang w:val="en-GB"/>
        </w:rPr>
        <w:t xml:space="preserve">Firm age was included and measured as the number of years from incorporation. </w:t>
      </w:r>
      <w:r w:rsidR="00D55C1B">
        <w:rPr>
          <w:lang w:val="en-GB"/>
        </w:rPr>
        <w:t xml:space="preserve">Certain studies suggest that </w:t>
      </w:r>
      <w:r w:rsidR="008B3EA2">
        <w:rPr>
          <w:lang w:val="en-GB"/>
        </w:rPr>
        <w:t xml:space="preserve">older firms are more experienced, enabling them to benefit from prior learning </w:t>
      </w:r>
      <w:r w:rsidR="00FB3C21">
        <w:rPr>
          <w:lang w:val="en-GB"/>
        </w:rPr>
        <w:fldChar w:fldCharType="begin"/>
      </w:r>
      <w:r w:rsidR="00FB3C21">
        <w:rPr>
          <w:lang w:val="en-GB"/>
        </w:rPr>
        <w:instrText xml:space="preserve"> ADDIN EN.CITE &lt;EndNote&gt;&lt;Cite&gt;&lt;Author&gt;Petruzzelli&lt;/Author&gt;&lt;Year&gt;2018&lt;/Year&gt;&lt;RecNum&gt;92&lt;/RecNum&gt;&lt;DisplayText&gt;(Petruzzelli et al., 2018)&lt;/DisplayText&gt;&lt;record&gt;&lt;rec-number&gt;92&lt;/rec-number&gt;&lt;foreign-keys&gt;&lt;key app="EN" db-id="wse99fzvz959wze5dwyxsvzzxz0zdarxd9rt" timestamp="1718610966"&gt;92&lt;/key&gt;&lt;/foreign-keys&gt;&lt;ref-type name="Journal Article"&gt;17&lt;/ref-type&gt;&lt;contributors&gt;&lt;authors&gt;&lt;author&gt;Petruzzelli, A. M.&lt;/author&gt;&lt;author&gt;Ardito, L.&lt;/author&gt;&lt;author&gt;Savino, T.&lt;/author&gt;&lt;/authors&gt;&lt;/contributors&gt;&lt;titles&gt;&lt;title&gt;Maturity of knowledge inputs and innovation value: The moderating effect of firm age and size&lt;/title&gt;&lt;secondary-title&gt;Journal of Business Research&lt;/secondary-title&gt;&lt;/titles&gt;&lt;periodical&gt;&lt;full-title&gt;Journal of Business Research&lt;/full-title&gt;&lt;/periodical&gt;&lt;pages&gt;190-201&lt;/pages&gt;&lt;volume&gt;86&lt;/volume&gt;&lt;dates&gt;&lt;year&gt;2018&lt;/year&gt;&lt;pub-dates&gt;&lt;date&gt;May&lt;/date&gt;&lt;/pub-dates&gt;&lt;/dates&gt;&lt;isbn&gt;0148-2963&lt;/isbn&gt;&lt;accession-num&gt;WOS:000431837600017&lt;/accession-num&gt;&lt;urls&gt;&lt;related-urls&gt;&lt;url&gt;&amp;lt;Go to ISI&amp;gt;://WOS:000431837600017&lt;/url&gt;&lt;/related-urls&gt;&lt;/urls&gt;&lt;electronic-resource-num&gt;10.1016/j.jbusres.2018.02.009&lt;/electronic-resource-num&gt;&lt;/record&gt;&lt;/Cite&gt;&lt;/EndNote&gt;</w:instrText>
      </w:r>
      <w:r w:rsidR="00FB3C21">
        <w:rPr>
          <w:lang w:val="en-GB"/>
        </w:rPr>
        <w:fldChar w:fldCharType="separate"/>
      </w:r>
      <w:r w:rsidR="00FB3C21">
        <w:rPr>
          <w:noProof/>
          <w:lang w:val="en-GB"/>
        </w:rPr>
        <w:t>(Petruzzelli et al., 2018)</w:t>
      </w:r>
      <w:r w:rsidR="00FB3C21">
        <w:rPr>
          <w:lang w:val="en-GB"/>
        </w:rPr>
        <w:fldChar w:fldCharType="end"/>
      </w:r>
      <w:r w:rsidR="008B3EA2">
        <w:rPr>
          <w:lang w:val="en-GB"/>
        </w:rPr>
        <w:t xml:space="preserve">. However, other studies suggest that </w:t>
      </w:r>
      <w:r w:rsidR="008F001A">
        <w:rPr>
          <w:lang w:val="en-GB"/>
        </w:rPr>
        <w:t>older firms are rooted in outdated assumptions and</w:t>
      </w:r>
      <w:r w:rsidR="00EE516A">
        <w:rPr>
          <w:lang w:val="en-GB"/>
        </w:rPr>
        <w:t xml:space="preserve"> might become victims to inertia </w:t>
      </w:r>
      <w:r w:rsidR="00FB3C21">
        <w:rPr>
          <w:lang w:val="en-GB"/>
        </w:rPr>
        <w:fldChar w:fldCharType="begin"/>
      </w:r>
      <w:r w:rsidR="00FB3C21">
        <w:rPr>
          <w:lang w:val="en-GB"/>
        </w:rPr>
        <w:instrText xml:space="preserve"> ADDIN EN.CITE &lt;EndNote&gt;&lt;Cite&gt;&lt;Author&gt;Tschang&lt;/Author&gt;&lt;Year&gt;2016&lt;/Year&gt;&lt;RecNum&gt;94&lt;/RecNum&gt;&lt;DisplayText&gt;(Tschang &amp;amp; Ertug, 2016)&lt;/DisplayText&gt;&lt;record&gt;&lt;rec-number&gt;94&lt;/rec-number&gt;&lt;foreign-keys&gt;&lt;key app="EN" db-id="wse99fzvz959wze5dwyxsvzzxz0zdarxd9rt" timestamp="1718610966"&gt;94&lt;/key&gt;&lt;/foreign-keys&gt;&lt;ref-type name="Journal Article"&gt;17&lt;/ref-type&gt;&lt;contributors&gt;&lt;authors&gt;&lt;author&gt;Tschang, F. T.&lt;/author&gt;&lt;author&gt;Ertug, G.&lt;/author&gt;&lt;/authors&gt;&lt;/contributors&gt;&lt;titles&gt;&lt;title&gt;New Blood as an Elixir of Youth: Effects of Human Capital Tenure on the Explorative Capability of Aging Firms&lt;/title&gt;&lt;secondary-title&gt;Organization Science&lt;/secondary-title&gt;&lt;/titles&gt;&lt;periodical&gt;&lt;full-title&gt;Organization Science&lt;/full-title&gt;&lt;/periodical&gt;&lt;pages&gt;873-892&lt;/pages&gt;&lt;volume&gt;27&lt;/volume&gt;&lt;number&gt;4&lt;/number&gt;&lt;dates&gt;&lt;year&gt;2016&lt;/year&gt;&lt;pub-dates&gt;&lt;date&gt;Jul-Aug&lt;/date&gt;&lt;/pub-dates&gt;&lt;/dates&gt;&lt;isbn&gt;1047-7039&lt;/isbn&gt;&lt;accession-num&gt;WOS:000388446100004&lt;/accession-num&gt;&lt;urls&gt;&lt;related-urls&gt;&lt;url&gt;&amp;lt;Go to ISI&amp;gt;://WOS:000388446100004&lt;/url&gt;&lt;/related-urls&gt;&lt;/urls&gt;&lt;electronic-resource-num&gt;10.1287/orsc.2016.1067&lt;/electronic-resource-num&gt;&lt;/record&gt;&lt;/Cite&gt;&lt;/EndNote&gt;</w:instrText>
      </w:r>
      <w:r w:rsidR="00FB3C21">
        <w:rPr>
          <w:lang w:val="en-GB"/>
        </w:rPr>
        <w:fldChar w:fldCharType="separate"/>
      </w:r>
      <w:r w:rsidR="00FB3C21">
        <w:rPr>
          <w:noProof/>
          <w:lang w:val="en-GB"/>
        </w:rPr>
        <w:t>(Tschang &amp; Ertug, 2016)</w:t>
      </w:r>
      <w:r w:rsidR="00FB3C21">
        <w:rPr>
          <w:lang w:val="en-GB"/>
        </w:rPr>
        <w:fldChar w:fldCharType="end"/>
      </w:r>
      <w:r w:rsidR="00EE516A">
        <w:rPr>
          <w:lang w:val="en-GB"/>
        </w:rPr>
        <w:t>.</w:t>
      </w:r>
      <w:r w:rsidR="00D22C0F">
        <w:rPr>
          <w:lang w:val="en-GB"/>
        </w:rPr>
        <w:t xml:space="preserve"> </w:t>
      </w:r>
      <w:r w:rsidR="00B94B00">
        <w:rPr>
          <w:lang w:val="en-GB"/>
        </w:rPr>
        <w:t>Research and development intensity was included and</w:t>
      </w:r>
      <w:r w:rsidR="008E12CC">
        <w:rPr>
          <w:lang w:val="en-GB"/>
        </w:rPr>
        <w:t xml:space="preserve"> calculated </w:t>
      </w:r>
      <w:r w:rsidR="00B94B00">
        <w:rPr>
          <w:lang w:val="en-GB"/>
        </w:rPr>
        <w:t xml:space="preserve">as the ratio between research and development expenditures and total sales. </w:t>
      </w:r>
      <w:r w:rsidR="0069350A">
        <w:rPr>
          <w:lang w:val="en-GB"/>
        </w:rPr>
        <w:t xml:space="preserve">The measure </w:t>
      </w:r>
      <w:r w:rsidR="00EE516A">
        <w:rPr>
          <w:lang w:val="en-GB"/>
        </w:rPr>
        <w:t>is an indication for input into</w:t>
      </w:r>
      <w:r w:rsidR="00FC6F1C">
        <w:rPr>
          <w:lang w:val="en-GB"/>
        </w:rPr>
        <w:t xml:space="preserve"> innovation. </w:t>
      </w:r>
      <w:r w:rsidR="00606EE6">
        <w:rPr>
          <w:lang w:val="en-GB"/>
        </w:rPr>
        <w:t>R</w:t>
      </w:r>
      <w:r w:rsidR="008E12CC">
        <w:rPr>
          <w:lang w:val="en-GB"/>
        </w:rPr>
        <w:t xml:space="preserve">eturn on assets was included and measured as </w:t>
      </w:r>
      <w:r w:rsidR="00EE516A">
        <w:rPr>
          <w:lang w:val="en-GB"/>
        </w:rPr>
        <w:t>net income divided by total assets.</w:t>
      </w:r>
      <w:r w:rsidR="00DE3747">
        <w:rPr>
          <w:lang w:val="en-GB"/>
        </w:rPr>
        <w:t xml:space="preserve"> R</w:t>
      </w:r>
      <w:r w:rsidR="00DA2000">
        <w:rPr>
          <w:lang w:val="en-GB"/>
        </w:rPr>
        <w:t xml:space="preserve">eturn on assets was considered as an indicator of firm performance. </w:t>
      </w:r>
    </w:p>
    <w:p w14:paraId="094CE6D8" w14:textId="77777777" w:rsidR="007254AC" w:rsidRPr="007254AC" w:rsidRDefault="007254AC" w:rsidP="007254AC">
      <w:pPr>
        <w:pStyle w:val="Geenafstand"/>
        <w:rPr>
          <w:lang w:val="en-GB"/>
        </w:rPr>
      </w:pPr>
    </w:p>
    <w:p w14:paraId="5B94C0A9" w14:textId="1C5C919D" w:rsidR="002B1C63" w:rsidRPr="00BC62AE" w:rsidRDefault="002B1C63" w:rsidP="00F9628C">
      <w:pPr>
        <w:spacing w:line="240" w:lineRule="auto"/>
        <w:rPr>
          <w:lang w:val="en-GB"/>
        </w:rPr>
      </w:pPr>
      <w:r w:rsidRPr="00F9628C">
        <w:rPr>
          <w:b/>
          <w:bCs/>
          <w:lang w:val="en-GB"/>
        </w:rPr>
        <w:t xml:space="preserve">Table </w:t>
      </w:r>
      <w:r w:rsidR="00886B8B">
        <w:rPr>
          <w:b/>
          <w:bCs/>
          <w:lang w:val="en-GB"/>
        </w:rPr>
        <w:t>1</w:t>
      </w:r>
      <w:r w:rsidR="00F9628C">
        <w:rPr>
          <w:lang w:val="en-GB"/>
        </w:rPr>
        <w:br/>
      </w:r>
      <w:r>
        <w:rPr>
          <w:lang w:val="en-GB"/>
        </w:rPr>
        <w:t>Measurement variables</w:t>
      </w:r>
    </w:p>
    <w:tbl>
      <w:tblPr>
        <w:tblStyle w:val="Tabelraster"/>
        <w:tblW w:w="0" w:type="auto"/>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2110"/>
        <w:gridCol w:w="1719"/>
        <w:gridCol w:w="3684"/>
        <w:gridCol w:w="1557"/>
      </w:tblGrid>
      <w:tr w:rsidR="00B345EA" w14:paraId="4534A4AF" w14:textId="77777777" w:rsidTr="002661BC">
        <w:trPr>
          <w:trHeight w:val="367"/>
        </w:trPr>
        <w:tc>
          <w:tcPr>
            <w:tcW w:w="0" w:type="auto"/>
            <w:tcBorders>
              <w:top w:val="single" w:sz="12" w:space="0" w:color="auto"/>
              <w:bottom w:val="single" w:sz="8" w:space="0" w:color="auto"/>
            </w:tcBorders>
          </w:tcPr>
          <w:p w14:paraId="74B009B4" w14:textId="3E5D97C4" w:rsidR="002B1C63" w:rsidRPr="00E2084A" w:rsidRDefault="002B1C63" w:rsidP="009B3A1B">
            <w:pPr>
              <w:spacing w:line="360" w:lineRule="auto"/>
              <w:rPr>
                <w:b/>
                <w:bCs/>
                <w:lang w:val="en-GB"/>
              </w:rPr>
            </w:pPr>
            <w:r>
              <w:rPr>
                <w:b/>
                <w:bCs/>
                <w:lang w:val="en-GB"/>
              </w:rPr>
              <w:t>Variable</w:t>
            </w:r>
          </w:p>
        </w:tc>
        <w:tc>
          <w:tcPr>
            <w:tcW w:w="0" w:type="auto"/>
            <w:tcBorders>
              <w:top w:val="single" w:sz="12" w:space="0" w:color="auto"/>
              <w:bottom w:val="single" w:sz="8" w:space="0" w:color="auto"/>
            </w:tcBorders>
          </w:tcPr>
          <w:p w14:paraId="20713754" w14:textId="6AAE5E1E" w:rsidR="002B1C63" w:rsidRPr="00E2084A" w:rsidRDefault="002B1C63" w:rsidP="009B3A1B">
            <w:pPr>
              <w:spacing w:line="360" w:lineRule="auto"/>
              <w:rPr>
                <w:b/>
                <w:bCs/>
                <w:lang w:val="en-GB"/>
              </w:rPr>
            </w:pPr>
            <w:r>
              <w:rPr>
                <w:b/>
                <w:bCs/>
                <w:lang w:val="en-GB"/>
              </w:rPr>
              <w:t>Code</w:t>
            </w:r>
          </w:p>
        </w:tc>
        <w:tc>
          <w:tcPr>
            <w:tcW w:w="3684" w:type="dxa"/>
            <w:tcBorders>
              <w:top w:val="single" w:sz="12" w:space="0" w:color="auto"/>
              <w:bottom w:val="single" w:sz="8" w:space="0" w:color="auto"/>
            </w:tcBorders>
          </w:tcPr>
          <w:p w14:paraId="32644B96" w14:textId="77777777" w:rsidR="002B1C63" w:rsidRDefault="002B1C63" w:rsidP="009B3A1B">
            <w:pPr>
              <w:spacing w:line="360" w:lineRule="auto"/>
              <w:rPr>
                <w:b/>
                <w:bCs/>
                <w:lang w:val="en-GB"/>
              </w:rPr>
            </w:pPr>
            <w:r>
              <w:rPr>
                <w:b/>
                <w:bCs/>
                <w:lang w:val="en-GB"/>
              </w:rPr>
              <w:t xml:space="preserve">Operationalization </w:t>
            </w:r>
          </w:p>
        </w:tc>
        <w:tc>
          <w:tcPr>
            <w:tcW w:w="1557" w:type="dxa"/>
            <w:tcBorders>
              <w:top w:val="single" w:sz="12" w:space="0" w:color="auto"/>
              <w:bottom w:val="single" w:sz="8" w:space="0" w:color="auto"/>
            </w:tcBorders>
          </w:tcPr>
          <w:p w14:paraId="4CB48A90" w14:textId="19119EFB" w:rsidR="002B1C63" w:rsidRDefault="002B1C63" w:rsidP="009B3A1B">
            <w:pPr>
              <w:spacing w:line="360" w:lineRule="auto"/>
              <w:rPr>
                <w:b/>
                <w:bCs/>
                <w:lang w:val="en-GB"/>
              </w:rPr>
            </w:pPr>
            <w:r>
              <w:rPr>
                <w:b/>
                <w:bCs/>
                <w:lang w:val="en-GB"/>
              </w:rPr>
              <w:t xml:space="preserve">Database </w:t>
            </w:r>
          </w:p>
        </w:tc>
      </w:tr>
      <w:tr w:rsidR="00B345EA" w14:paraId="67D7A98C" w14:textId="77777777" w:rsidTr="002661BC">
        <w:trPr>
          <w:trHeight w:val="822"/>
        </w:trPr>
        <w:tc>
          <w:tcPr>
            <w:tcW w:w="0" w:type="auto"/>
            <w:tcBorders>
              <w:bottom w:val="nil"/>
            </w:tcBorders>
          </w:tcPr>
          <w:p w14:paraId="0F9E9668" w14:textId="6E023D19" w:rsidR="002B1C63" w:rsidRDefault="00B55E5F" w:rsidP="009B3A1B">
            <w:pPr>
              <w:spacing w:line="360" w:lineRule="auto"/>
              <w:rPr>
                <w:lang w:val="en-GB"/>
              </w:rPr>
            </w:pPr>
            <w:r>
              <w:rPr>
                <w:lang w:val="en-GB"/>
              </w:rPr>
              <w:t>Degree of e</w:t>
            </w:r>
            <w:r w:rsidR="002B1C63">
              <w:rPr>
                <w:lang w:val="en-GB"/>
              </w:rPr>
              <w:t>nvironmental innovation</w:t>
            </w:r>
          </w:p>
        </w:tc>
        <w:tc>
          <w:tcPr>
            <w:tcW w:w="0" w:type="auto"/>
            <w:tcBorders>
              <w:bottom w:val="nil"/>
            </w:tcBorders>
          </w:tcPr>
          <w:p w14:paraId="51FCDC89" w14:textId="77777777" w:rsidR="002B1C63" w:rsidRDefault="002B1C63" w:rsidP="009B3A1B">
            <w:pPr>
              <w:spacing w:line="360" w:lineRule="auto"/>
              <w:rPr>
                <w:lang w:val="en-GB"/>
              </w:rPr>
            </w:pPr>
            <w:r>
              <w:rPr>
                <w:lang w:val="en-GB"/>
              </w:rPr>
              <w:t>EnvInv</w:t>
            </w:r>
          </w:p>
        </w:tc>
        <w:tc>
          <w:tcPr>
            <w:tcW w:w="3684" w:type="dxa"/>
            <w:tcBorders>
              <w:bottom w:val="nil"/>
            </w:tcBorders>
          </w:tcPr>
          <w:p w14:paraId="6CA55BEB" w14:textId="7EFA679D" w:rsidR="002B1C63" w:rsidRDefault="00D41574" w:rsidP="009B3A1B">
            <w:pPr>
              <w:spacing w:line="360" w:lineRule="auto"/>
              <w:rPr>
                <w:lang w:val="en-GB"/>
              </w:rPr>
            </w:pPr>
            <w:r>
              <w:rPr>
                <w:lang w:val="en-GB"/>
              </w:rPr>
              <w:t>The proportion</w:t>
            </w:r>
            <w:r w:rsidR="00CA0BC7">
              <w:rPr>
                <w:lang w:val="en-GB"/>
              </w:rPr>
              <w:t xml:space="preserve"> of EV patents relative to total automotive patents (CE+EV). </w:t>
            </w:r>
          </w:p>
        </w:tc>
        <w:tc>
          <w:tcPr>
            <w:tcW w:w="1557" w:type="dxa"/>
            <w:tcBorders>
              <w:bottom w:val="nil"/>
            </w:tcBorders>
          </w:tcPr>
          <w:p w14:paraId="1EC432A5" w14:textId="077F172C" w:rsidR="002B1C63" w:rsidRDefault="00FD3D69" w:rsidP="009B3A1B">
            <w:pPr>
              <w:spacing w:line="360" w:lineRule="auto"/>
              <w:rPr>
                <w:lang w:val="en-GB"/>
              </w:rPr>
            </w:pPr>
            <w:r>
              <w:rPr>
                <w:lang w:val="en-GB"/>
              </w:rPr>
              <w:t>Orbis IP</w:t>
            </w:r>
          </w:p>
        </w:tc>
      </w:tr>
      <w:tr w:rsidR="00B345EA" w14:paraId="41E83E19" w14:textId="77777777" w:rsidTr="00B345EA">
        <w:trPr>
          <w:trHeight w:val="759"/>
        </w:trPr>
        <w:tc>
          <w:tcPr>
            <w:tcW w:w="0" w:type="auto"/>
            <w:tcBorders>
              <w:top w:val="nil"/>
              <w:bottom w:val="single" w:sz="4" w:space="0" w:color="auto"/>
            </w:tcBorders>
          </w:tcPr>
          <w:p w14:paraId="47F35D06" w14:textId="3E3B58C5" w:rsidR="00B55E5F" w:rsidRDefault="00B55E5F" w:rsidP="009B3A1B">
            <w:pPr>
              <w:spacing w:line="360" w:lineRule="auto"/>
              <w:rPr>
                <w:lang w:val="en-GB"/>
              </w:rPr>
            </w:pPr>
            <w:r>
              <w:rPr>
                <w:lang w:val="en-GB"/>
              </w:rPr>
              <w:t>Environmental innovation score</w:t>
            </w:r>
          </w:p>
        </w:tc>
        <w:tc>
          <w:tcPr>
            <w:tcW w:w="0" w:type="auto"/>
            <w:tcBorders>
              <w:top w:val="nil"/>
              <w:bottom w:val="single" w:sz="4" w:space="0" w:color="auto"/>
            </w:tcBorders>
          </w:tcPr>
          <w:p w14:paraId="5E4493E2" w14:textId="07310D04" w:rsidR="00B55E5F" w:rsidRDefault="00B55E5F" w:rsidP="009B3A1B">
            <w:pPr>
              <w:spacing w:line="360" w:lineRule="auto"/>
              <w:rPr>
                <w:lang w:val="en-GB"/>
              </w:rPr>
            </w:pPr>
            <w:r>
              <w:rPr>
                <w:lang w:val="en-GB"/>
              </w:rPr>
              <w:t>EnvInvScore</w:t>
            </w:r>
          </w:p>
        </w:tc>
        <w:tc>
          <w:tcPr>
            <w:tcW w:w="3684" w:type="dxa"/>
            <w:tcBorders>
              <w:top w:val="nil"/>
              <w:bottom w:val="single" w:sz="4" w:space="0" w:color="auto"/>
            </w:tcBorders>
          </w:tcPr>
          <w:p w14:paraId="07EA23BD" w14:textId="6D07A40A" w:rsidR="00B55E5F" w:rsidRPr="00BC0C6C" w:rsidRDefault="00BC0C6C" w:rsidP="009B3A1B">
            <w:pPr>
              <w:spacing w:line="360" w:lineRule="auto"/>
              <w:rPr>
                <w:lang w:val="en-GB"/>
              </w:rPr>
            </w:pPr>
            <w:r>
              <w:rPr>
                <w:lang w:val="en-GB"/>
              </w:rPr>
              <w:t>Score on the c</w:t>
            </w:r>
            <w:r w:rsidRPr="00BC0C6C">
              <w:rPr>
                <w:lang w:val="en-GB"/>
              </w:rPr>
              <w:t>apacity to reduce polluting products, while developing novel environmental technologies and products</w:t>
            </w:r>
          </w:p>
        </w:tc>
        <w:tc>
          <w:tcPr>
            <w:tcW w:w="1557" w:type="dxa"/>
            <w:tcBorders>
              <w:top w:val="nil"/>
              <w:bottom w:val="single" w:sz="4" w:space="0" w:color="auto"/>
            </w:tcBorders>
          </w:tcPr>
          <w:p w14:paraId="3C69CCF2" w14:textId="5276F96E" w:rsidR="00B55E5F" w:rsidRDefault="003A2A9B" w:rsidP="009B3A1B">
            <w:pPr>
              <w:spacing w:line="360" w:lineRule="auto"/>
              <w:rPr>
                <w:lang w:val="en-GB"/>
              </w:rPr>
            </w:pPr>
            <w:r>
              <w:rPr>
                <w:lang w:val="en-GB"/>
              </w:rPr>
              <w:t>LSEG</w:t>
            </w:r>
          </w:p>
        </w:tc>
      </w:tr>
      <w:tr w:rsidR="00B345EA" w:rsidRPr="00727E2E" w14:paraId="598AF66C" w14:textId="77777777" w:rsidTr="00B345EA">
        <w:trPr>
          <w:trHeight w:val="759"/>
        </w:trPr>
        <w:tc>
          <w:tcPr>
            <w:tcW w:w="0" w:type="auto"/>
            <w:tcBorders>
              <w:top w:val="single" w:sz="4" w:space="0" w:color="auto"/>
              <w:bottom w:val="nil"/>
            </w:tcBorders>
          </w:tcPr>
          <w:p w14:paraId="5790563F" w14:textId="03595A65" w:rsidR="002B1C63" w:rsidRDefault="002B1C63" w:rsidP="009B3A1B">
            <w:pPr>
              <w:spacing w:line="360" w:lineRule="auto"/>
              <w:rPr>
                <w:lang w:val="en-GB"/>
              </w:rPr>
            </w:pPr>
            <w:r>
              <w:rPr>
                <w:lang w:val="en-GB"/>
              </w:rPr>
              <w:t xml:space="preserve">Surface-level </w:t>
            </w:r>
            <w:r w:rsidR="00FD3D69">
              <w:rPr>
                <w:lang w:val="en-GB"/>
              </w:rPr>
              <w:t xml:space="preserve">board </w:t>
            </w:r>
            <w:r>
              <w:rPr>
                <w:lang w:val="en-GB"/>
              </w:rPr>
              <w:t>diversity</w:t>
            </w:r>
          </w:p>
        </w:tc>
        <w:tc>
          <w:tcPr>
            <w:tcW w:w="0" w:type="auto"/>
            <w:tcBorders>
              <w:top w:val="single" w:sz="4" w:space="0" w:color="auto"/>
              <w:bottom w:val="nil"/>
            </w:tcBorders>
          </w:tcPr>
          <w:p w14:paraId="5749886D" w14:textId="2C89FAD7" w:rsidR="002B1C63" w:rsidRDefault="002B1C63" w:rsidP="009B3A1B">
            <w:pPr>
              <w:spacing w:line="360" w:lineRule="auto"/>
              <w:rPr>
                <w:lang w:val="en-GB"/>
              </w:rPr>
            </w:pPr>
            <w:r>
              <w:rPr>
                <w:lang w:val="en-GB"/>
              </w:rPr>
              <w:t>Surface</w:t>
            </w:r>
            <w:r w:rsidR="009C09FA">
              <w:rPr>
                <w:lang w:val="en-GB"/>
              </w:rPr>
              <w:t>Level</w:t>
            </w:r>
            <w:r>
              <w:rPr>
                <w:lang w:val="en-GB"/>
              </w:rPr>
              <w:t>Div</w:t>
            </w:r>
          </w:p>
        </w:tc>
        <w:tc>
          <w:tcPr>
            <w:tcW w:w="3684" w:type="dxa"/>
            <w:tcBorders>
              <w:top w:val="single" w:sz="4" w:space="0" w:color="auto"/>
              <w:bottom w:val="nil"/>
            </w:tcBorders>
          </w:tcPr>
          <w:p w14:paraId="3B0399C3" w14:textId="19482901" w:rsidR="002B1C63" w:rsidRDefault="00D04207" w:rsidP="009B3A1B">
            <w:pPr>
              <w:spacing w:line="360" w:lineRule="auto"/>
              <w:rPr>
                <w:lang w:val="en-GB"/>
              </w:rPr>
            </w:pPr>
            <w:r>
              <w:rPr>
                <w:lang w:val="en-GB"/>
              </w:rPr>
              <w:t xml:space="preserve">Equally-weighted average of three diversity indices on age, nationality, and gender. </w:t>
            </w:r>
          </w:p>
        </w:tc>
        <w:tc>
          <w:tcPr>
            <w:tcW w:w="1557" w:type="dxa"/>
            <w:tcBorders>
              <w:top w:val="single" w:sz="4" w:space="0" w:color="auto"/>
              <w:bottom w:val="nil"/>
            </w:tcBorders>
          </w:tcPr>
          <w:p w14:paraId="142E915A" w14:textId="77777777" w:rsidR="002B1C63" w:rsidRDefault="002B1C63" w:rsidP="009B3A1B">
            <w:pPr>
              <w:spacing w:line="360" w:lineRule="auto"/>
              <w:rPr>
                <w:lang w:val="en-GB"/>
              </w:rPr>
            </w:pPr>
          </w:p>
        </w:tc>
      </w:tr>
      <w:tr w:rsidR="00B345EA" w14:paraId="0BDD1A37" w14:textId="77777777" w:rsidTr="00B345EA">
        <w:trPr>
          <w:trHeight w:val="759"/>
        </w:trPr>
        <w:tc>
          <w:tcPr>
            <w:tcW w:w="0" w:type="auto"/>
            <w:tcBorders>
              <w:top w:val="nil"/>
            </w:tcBorders>
          </w:tcPr>
          <w:p w14:paraId="431C6713" w14:textId="77777777" w:rsidR="002B1C63" w:rsidRDefault="002B1C63" w:rsidP="009B3A1B">
            <w:pPr>
              <w:spacing w:line="360" w:lineRule="auto"/>
              <w:rPr>
                <w:lang w:val="en-GB"/>
              </w:rPr>
            </w:pPr>
            <w:r>
              <w:rPr>
                <w:lang w:val="en-GB"/>
              </w:rPr>
              <w:t>Age diversity</w:t>
            </w:r>
          </w:p>
        </w:tc>
        <w:tc>
          <w:tcPr>
            <w:tcW w:w="0" w:type="auto"/>
            <w:tcBorders>
              <w:top w:val="nil"/>
            </w:tcBorders>
          </w:tcPr>
          <w:p w14:paraId="33AB1593" w14:textId="1076D285" w:rsidR="002B1C63" w:rsidRDefault="002B1C63" w:rsidP="009B3A1B">
            <w:pPr>
              <w:spacing w:line="360" w:lineRule="auto"/>
              <w:rPr>
                <w:lang w:val="en-GB"/>
              </w:rPr>
            </w:pPr>
            <w:r>
              <w:rPr>
                <w:lang w:val="en-GB"/>
              </w:rPr>
              <w:t>A</w:t>
            </w:r>
            <w:r w:rsidR="00E422F4">
              <w:rPr>
                <w:lang w:val="en-GB"/>
              </w:rPr>
              <w:t>geDiv</w:t>
            </w:r>
          </w:p>
        </w:tc>
        <w:tc>
          <w:tcPr>
            <w:tcW w:w="3684" w:type="dxa"/>
            <w:tcBorders>
              <w:top w:val="nil"/>
            </w:tcBorders>
          </w:tcPr>
          <w:p w14:paraId="456781CB" w14:textId="2C6E1AB6" w:rsidR="002B1C63" w:rsidRDefault="006D2CB2" w:rsidP="009B3A1B">
            <w:pPr>
              <w:spacing w:line="360" w:lineRule="auto"/>
              <w:rPr>
                <w:lang w:val="en-GB"/>
              </w:rPr>
            </w:pPr>
            <w:r>
              <w:rPr>
                <w:lang w:val="en-GB"/>
              </w:rPr>
              <w:fldChar w:fldCharType="begin"/>
            </w:r>
            <w:r>
              <w:rPr>
                <w:lang w:val="en-GB"/>
              </w:rPr>
              <w:instrText xml:space="preserve"> ADDIN EN.CITE &lt;EndNote&gt;&lt;Cite AuthorYear="1"&gt;&lt;Author&gt;Blau&lt;/Author&gt;&lt;Year&gt;1977&lt;/Year&gt;&lt;RecNum&gt;11&lt;/RecNum&gt;&lt;DisplayText&gt;Blau (1977)&lt;/DisplayText&gt;&lt;record&gt;&lt;rec-number&gt;11&lt;/rec-number&gt;&lt;foreign-keys&gt;&lt;key app="EN" db-id="dwrtw5zwg0ed5de5d2c52avtvzptr5p59as2" timestamp="1718303772"&gt;11&lt;/key&gt;&lt;/foreign-keys&gt;&lt;ref-type name="Journal Article"&gt;17&lt;/ref-type&gt;&lt;contributors&gt;&lt;authors&gt;&lt;author&gt;Blau, P. M. &lt;/author&gt;&lt;/authors&gt;&lt;/contributors&gt;&lt;titles&gt;&lt;title&gt;Inequality and Heterogeneity: A Primitive Theory of Social Structure&lt;/title&gt;&lt;secondary-title&gt;New York: Free Press&lt;/secondary-title&gt;&lt;/titles&gt;&lt;dates&gt;&lt;year&gt;1977&lt;/year&gt;&lt;/dates&gt;&lt;urls&gt;&lt;related-urls&gt;&lt;url&gt;https://www.scirp.org/reference/referencespapers?referenceid=1786397&lt;/url&gt;&lt;/related-urls&gt;&lt;/urls&gt;&lt;/record&gt;&lt;/Cite&gt;&lt;/EndNote&gt;</w:instrText>
            </w:r>
            <w:r>
              <w:rPr>
                <w:lang w:val="en-GB"/>
              </w:rPr>
              <w:fldChar w:fldCharType="separate"/>
            </w:r>
            <w:r>
              <w:rPr>
                <w:noProof/>
                <w:lang w:val="en-GB"/>
              </w:rPr>
              <w:t>Blau (1977)</w:t>
            </w:r>
            <w:r>
              <w:rPr>
                <w:lang w:val="en-GB"/>
              </w:rPr>
              <w:fldChar w:fldCharType="end"/>
            </w:r>
            <w:r w:rsidR="00B4247E">
              <w:rPr>
                <w:lang w:val="en-GB"/>
              </w:rPr>
              <w:t xml:space="preserve"> diversity</w:t>
            </w:r>
            <w:r w:rsidR="00CD28C9">
              <w:rPr>
                <w:lang w:val="en-GB"/>
              </w:rPr>
              <w:t xml:space="preserve"> index based on</w:t>
            </w:r>
            <w:r w:rsidR="00576254">
              <w:rPr>
                <w:lang w:val="en-GB"/>
              </w:rPr>
              <w:t xml:space="preserve"> </w:t>
            </w:r>
            <w:r w:rsidR="00CD28C9">
              <w:rPr>
                <w:lang w:val="en-GB"/>
              </w:rPr>
              <w:t xml:space="preserve">age </w:t>
            </w:r>
            <w:r w:rsidR="00943452">
              <w:rPr>
                <w:lang w:val="en-GB"/>
              </w:rPr>
              <w:t>groups</w:t>
            </w:r>
            <w:r w:rsidR="0017607D">
              <w:rPr>
                <w:lang w:val="en-GB"/>
              </w:rPr>
              <w:t xml:space="preserve">: &lt; 40, 40-49, 50-59, 60-69, &gt; 80. </w:t>
            </w:r>
          </w:p>
        </w:tc>
        <w:tc>
          <w:tcPr>
            <w:tcW w:w="1557" w:type="dxa"/>
            <w:tcBorders>
              <w:top w:val="nil"/>
            </w:tcBorders>
          </w:tcPr>
          <w:p w14:paraId="2EEB16F9" w14:textId="10BEA760" w:rsidR="002B1C63" w:rsidRDefault="002B1C63" w:rsidP="009B3A1B">
            <w:pPr>
              <w:spacing w:line="360" w:lineRule="auto"/>
              <w:rPr>
                <w:lang w:val="en-GB"/>
              </w:rPr>
            </w:pPr>
            <w:r>
              <w:rPr>
                <w:lang w:val="en-GB"/>
              </w:rPr>
              <w:t>BoardEx</w:t>
            </w:r>
          </w:p>
        </w:tc>
      </w:tr>
      <w:tr w:rsidR="00B345EA" w14:paraId="4740F0F4" w14:textId="77777777" w:rsidTr="00B345EA">
        <w:trPr>
          <w:trHeight w:val="759"/>
        </w:trPr>
        <w:tc>
          <w:tcPr>
            <w:tcW w:w="0" w:type="auto"/>
          </w:tcPr>
          <w:p w14:paraId="3C435598" w14:textId="77777777" w:rsidR="002B1C63" w:rsidRDefault="002B1C63" w:rsidP="009B3A1B">
            <w:pPr>
              <w:spacing w:line="360" w:lineRule="auto"/>
              <w:rPr>
                <w:lang w:val="en-GB"/>
              </w:rPr>
            </w:pPr>
            <w:r>
              <w:rPr>
                <w:lang w:val="en-GB"/>
              </w:rPr>
              <w:t>Nationality diversity</w:t>
            </w:r>
          </w:p>
        </w:tc>
        <w:tc>
          <w:tcPr>
            <w:tcW w:w="0" w:type="auto"/>
          </w:tcPr>
          <w:p w14:paraId="7E378919" w14:textId="5D8B9C8E" w:rsidR="002B1C63" w:rsidRDefault="002B1C63" w:rsidP="009B3A1B">
            <w:pPr>
              <w:spacing w:line="360" w:lineRule="auto"/>
              <w:rPr>
                <w:lang w:val="en-GB"/>
              </w:rPr>
            </w:pPr>
            <w:r>
              <w:rPr>
                <w:lang w:val="en-GB"/>
              </w:rPr>
              <w:t>N</w:t>
            </w:r>
            <w:r w:rsidR="00E422F4">
              <w:rPr>
                <w:lang w:val="en-GB"/>
              </w:rPr>
              <w:t>atDiv</w:t>
            </w:r>
          </w:p>
        </w:tc>
        <w:tc>
          <w:tcPr>
            <w:tcW w:w="3684" w:type="dxa"/>
          </w:tcPr>
          <w:p w14:paraId="33937EF7" w14:textId="30C63C82" w:rsidR="002B1C63" w:rsidRDefault="00017393" w:rsidP="009B3A1B">
            <w:pPr>
              <w:spacing w:line="360" w:lineRule="auto"/>
              <w:rPr>
                <w:lang w:val="en-GB"/>
              </w:rPr>
            </w:pPr>
            <w:r>
              <w:rPr>
                <w:lang w:val="en-GB"/>
              </w:rPr>
              <w:t>Proportion</w:t>
            </w:r>
            <w:r w:rsidR="00E422F4">
              <w:rPr>
                <w:lang w:val="en-GB"/>
              </w:rPr>
              <w:t xml:space="preserve"> on diversity</w:t>
            </w:r>
            <w:r>
              <w:rPr>
                <w:lang w:val="en-GB"/>
              </w:rPr>
              <w:t xml:space="preserve"> of directors from different nationalities. </w:t>
            </w:r>
          </w:p>
        </w:tc>
        <w:tc>
          <w:tcPr>
            <w:tcW w:w="1557" w:type="dxa"/>
          </w:tcPr>
          <w:p w14:paraId="3C7A9F60" w14:textId="4C659DA3" w:rsidR="002B1C63" w:rsidRDefault="002B1C63" w:rsidP="009B3A1B">
            <w:pPr>
              <w:spacing w:line="360" w:lineRule="auto"/>
              <w:rPr>
                <w:lang w:val="en-GB"/>
              </w:rPr>
            </w:pPr>
            <w:r>
              <w:rPr>
                <w:lang w:val="en-GB"/>
              </w:rPr>
              <w:t>BoardEx</w:t>
            </w:r>
          </w:p>
        </w:tc>
      </w:tr>
      <w:tr w:rsidR="00B345EA" w14:paraId="1F0398DB" w14:textId="77777777" w:rsidTr="00B345EA">
        <w:trPr>
          <w:trHeight w:val="759"/>
        </w:trPr>
        <w:tc>
          <w:tcPr>
            <w:tcW w:w="0" w:type="auto"/>
            <w:tcBorders>
              <w:bottom w:val="single" w:sz="4" w:space="0" w:color="auto"/>
            </w:tcBorders>
          </w:tcPr>
          <w:p w14:paraId="21689AA2" w14:textId="77777777" w:rsidR="002B1C63" w:rsidRDefault="002B1C63" w:rsidP="009B3A1B">
            <w:pPr>
              <w:spacing w:line="360" w:lineRule="auto"/>
              <w:rPr>
                <w:lang w:val="en-GB"/>
              </w:rPr>
            </w:pPr>
            <w:r>
              <w:rPr>
                <w:lang w:val="en-GB"/>
              </w:rPr>
              <w:lastRenderedPageBreak/>
              <w:t>Gender diversity</w:t>
            </w:r>
          </w:p>
        </w:tc>
        <w:tc>
          <w:tcPr>
            <w:tcW w:w="0" w:type="auto"/>
            <w:tcBorders>
              <w:bottom w:val="single" w:sz="4" w:space="0" w:color="auto"/>
            </w:tcBorders>
          </w:tcPr>
          <w:p w14:paraId="4500F219" w14:textId="4A0A64E4" w:rsidR="002B1C63" w:rsidRDefault="002B1C63" w:rsidP="009B3A1B">
            <w:pPr>
              <w:spacing w:line="360" w:lineRule="auto"/>
              <w:rPr>
                <w:lang w:val="en-GB"/>
              </w:rPr>
            </w:pPr>
            <w:r>
              <w:rPr>
                <w:lang w:val="en-GB"/>
              </w:rPr>
              <w:t>G</w:t>
            </w:r>
            <w:r w:rsidR="00E422F4">
              <w:rPr>
                <w:lang w:val="en-GB"/>
              </w:rPr>
              <w:t>enDiv</w:t>
            </w:r>
          </w:p>
        </w:tc>
        <w:tc>
          <w:tcPr>
            <w:tcW w:w="3684" w:type="dxa"/>
            <w:tcBorders>
              <w:bottom w:val="single" w:sz="4" w:space="0" w:color="auto"/>
            </w:tcBorders>
          </w:tcPr>
          <w:p w14:paraId="50547A3B" w14:textId="4D12B215" w:rsidR="002B1C63" w:rsidRDefault="006D2CB2" w:rsidP="009B3A1B">
            <w:pPr>
              <w:spacing w:line="360" w:lineRule="auto"/>
              <w:rPr>
                <w:lang w:val="en-GB"/>
              </w:rPr>
            </w:pPr>
            <w:r>
              <w:rPr>
                <w:lang w:val="en-GB"/>
              </w:rPr>
              <w:fldChar w:fldCharType="begin"/>
            </w:r>
            <w:r w:rsidR="009E4B8D">
              <w:rPr>
                <w:lang w:val="en-GB"/>
              </w:rPr>
              <w:instrText xml:space="preserve"> ADDIN EN.CITE &lt;EndNote&gt;&lt;Cite AuthorYear="1"&gt;&lt;Author&gt;Blau&lt;/Author&gt;&lt;Year&gt;1977&lt;/Year&gt;&lt;RecNum&gt;11&lt;/RecNum&gt;&lt;DisplayText&gt;Blau (1977)&lt;/DisplayText&gt;&lt;record&gt;&lt;rec-number&gt;11&lt;/rec-number&gt;&lt;foreign-keys&gt;&lt;key app="EN" db-id="dwrtw5zwg0ed5de5d2c52avtvzptr5p59as2" timestamp="1718303772"&gt;11&lt;/key&gt;&lt;/foreign-keys&gt;&lt;ref-type name="Journal Article"&gt;17&lt;/ref-type&gt;&lt;contributors&gt;&lt;authors&gt;&lt;author&gt;Blau, P. M. &lt;/author&gt;&lt;/authors&gt;&lt;/contributors&gt;&lt;titles&gt;&lt;title&gt;Inequality and Heterogeneity: A Primitive Theory of Social Structure&lt;/title&gt;&lt;secondary-title&gt;New York: Free Press&lt;/secondary-title&gt;&lt;/titles&gt;&lt;dates&gt;&lt;year&gt;1977&lt;/year&gt;&lt;/dates&gt;&lt;urls&gt;&lt;related-urls&gt;&lt;url&gt;https://www.scirp.org/reference/referencespapers?referenceid=1786397&lt;/url&gt;&lt;/related-urls&gt;&lt;/urls&gt;&lt;/record&gt;&lt;/Cite&gt;&lt;/EndNote&gt;</w:instrText>
            </w:r>
            <w:r>
              <w:rPr>
                <w:lang w:val="en-GB"/>
              </w:rPr>
              <w:fldChar w:fldCharType="separate"/>
            </w:r>
            <w:r w:rsidR="009E4B8D">
              <w:rPr>
                <w:noProof/>
                <w:lang w:val="en-GB"/>
              </w:rPr>
              <w:t>Blau (1977)</w:t>
            </w:r>
            <w:r>
              <w:rPr>
                <w:lang w:val="en-GB"/>
              </w:rPr>
              <w:fldChar w:fldCharType="end"/>
            </w:r>
            <w:r>
              <w:rPr>
                <w:lang w:val="en-GB"/>
              </w:rPr>
              <w:t xml:space="preserve"> </w:t>
            </w:r>
            <w:r w:rsidR="00704969">
              <w:rPr>
                <w:lang w:val="en-GB"/>
              </w:rPr>
              <w:t xml:space="preserve">diversity index based on </w:t>
            </w:r>
            <w:r w:rsidR="00EA2D4A">
              <w:rPr>
                <w:lang w:val="en-GB"/>
              </w:rPr>
              <w:t xml:space="preserve">the </w:t>
            </w:r>
            <w:r w:rsidR="00576254">
              <w:rPr>
                <w:lang w:val="en-GB"/>
              </w:rPr>
              <w:t xml:space="preserve">proportion of </w:t>
            </w:r>
            <w:r w:rsidR="00EA2D4A">
              <w:rPr>
                <w:lang w:val="en-GB"/>
              </w:rPr>
              <w:t>males</w:t>
            </w:r>
            <w:r w:rsidR="00576254">
              <w:rPr>
                <w:lang w:val="en-GB"/>
              </w:rPr>
              <w:t xml:space="preserve"> and </w:t>
            </w:r>
            <w:r w:rsidR="00EA2D4A">
              <w:rPr>
                <w:lang w:val="en-GB"/>
              </w:rPr>
              <w:t>females</w:t>
            </w:r>
            <w:r w:rsidR="00943452">
              <w:rPr>
                <w:lang w:val="en-GB"/>
              </w:rPr>
              <w:t>.</w:t>
            </w:r>
          </w:p>
        </w:tc>
        <w:tc>
          <w:tcPr>
            <w:tcW w:w="1557" w:type="dxa"/>
            <w:tcBorders>
              <w:bottom w:val="single" w:sz="4" w:space="0" w:color="auto"/>
            </w:tcBorders>
          </w:tcPr>
          <w:p w14:paraId="53E1F868" w14:textId="22FA8497" w:rsidR="002B1C63" w:rsidRDefault="002B1C63" w:rsidP="009B3A1B">
            <w:pPr>
              <w:spacing w:line="360" w:lineRule="auto"/>
              <w:rPr>
                <w:lang w:val="en-GB"/>
              </w:rPr>
            </w:pPr>
            <w:r>
              <w:rPr>
                <w:lang w:val="en-GB"/>
              </w:rPr>
              <w:t xml:space="preserve">BoardEx </w:t>
            </w:r>
            <w:r>
              <w:rPr>
                <w:lang w:val="en-GB"/>
              </w:rPr>
              <w:br/>
            </w:r>
          </w:p>
        </w:tc>
      </w:tr>
      <w:tr w:rsidR="00B345EA" w14:paraId="442B63AF" w14:textId="77777777" w:rsidTr="00B345EA">
        <w:trPr>
          <w:trHeight w:val="759"/>
        </w:trPr>
        <w:tc>
          <w:tcPr>
            <w:tcW w:w="0" w:type="auto"/>
            <w:tcBorders>
              <w:top w:val="single" w:sz="4" w:space="0" w:color="auto"/>
              <w:bottom w:val="single" w:sz="4" w:space="0" w:color="auto"/>
            </w:tcBorders>
          </w:tcPr>
          <w:p w14:paraId="680BD2B0" w14:textId="77777777" w:rsidR="002B1C63" w:rsidRDefault="002B1C63" w:rsidP="009B3A1B">
            <w:pPr>
              <w:spacing w:line="360" w:lineRule="auto"/>
              <w:rPr>
                <w:lang w:val="en-GB"/>
              </w:rPr>
            </w:pPr>
            <w:r>
              <w:rPr>
                <w:lang w:val="en-GB"/>
              </w:rPr>
              <w:t>Average board tenure</w:t>
            </w:r>
          </w:p>
        </w:tc>
        <w:tc>
          <w:tcPr>
            <w:tcW w:w="0" w:type="auto"/>
            <w:tcBorders>
              <w:top w:val="single" w:sz="4" w:space="0" w:color="auto"/>
              <w:bottom w:val="single" w:sz="4" w:space="0" w:color="auto"/>
            </w:tcBorders>
          </w:tcPr>
          <w:p w14:paraId="289E8E91" w14:textId="6BC55B26" w:rsidR="002B1C63" w:rsidRDefault="009C09FA" w:rsidP="009B3A1B">
            <w:pPr>
              <w:spacing w:line="360" w:lineRule="auto"/>
              <w:rPr>
                <w:lang w:val="en-GB"/>
              </w:rPr>
            </w:pPr>
            <w:r>
              <w:rPr>
                <w:lang w:val="en-GB"/>
              </w:rPr>
              <w:t>BoardTenure</w:t>
            </w:r>
          </w:p>
        </w:tc>
        <w:tc>
          <w:tcPr>
            <w:tcW w:w="3684" w:type="dxa"/>
            <w:tcBorders>
              <w:top w:val="single" w:sz="4" w:space="0" w:color="auto"/>
              <w:bottom w:val="single" w:sz="4" w:space="0" w:color="auto"/>
            </w:tcBorders>
          </w:tcPr>
          <w:p w14:paraId="65D02857" w14:textId="7A411F52" w:rsidR="002B1C63" w:rsidRDefault="00163CBA" w:rsidP="009B3A1B">
            <w:pPr>
              <w:spacing w:line="360" w:lineRule="auto"/>
              <w:rPr>
                <w:lang w:val="en-GB"/>
              </w:rPr>
            </w:pPr>
            <w:r>
              <w:rPr>
                <w:lang w:val="en-GB"/>
              </w:rPr>
              <w:t>The sum</w:t>
            </w:r>
            <w:r w:rsidR="00150A9E">
              <w:rPr>
                <w:lang w:val="en-GB"/>
              </w:rPr>
              <w:t xml:space="preserve"> of board’s tenure / </w:t>
            </w:r>
            <w:r w:rsidR="00017393">
              <w:rPr>
                <w:lang w:val="en-GB"/>
              </w:rPr>
              <w:t>number of directors</w:t>
            </w:r>
          </w:p>
        </w:tc>
        <w:tc>
          <w:tcPr>
            <w:tcW w:w="1557" w:type="dxa"/>
            <w:tcBorders>
              <w:top w:val="single" w:sz="4" w:space="0" w:color="auto"/>
              <w:bottom w:val="single" w:sz="4" w:space="0" w:color="auto"/>
            </w:tcBorders>
          </w:tcPr>
          <w:p w14:paraId="7DA87F5F" w14:textId="08C5EA5D" w:rsidR="002B1C63" w:rsidRDefault="002B1C63" w:rsidP="009B3A1B">
            <w:pPr>
              <w:spacing w:line="360" w:lineRule="auto"/>
              <w:rPr>
                <w:lang w:val="en-GB"/>
              </w:rPr>
            </w:pPr>
            <w:r>
              <w:rPr>
                <w:lang w:val="en-GB"/>
              </w:rPr>
              <w:t>BoardEx</w:t>
            </w:r>
          </w:p>
        </w:tc>
      </w:tr>
      <w:tr w:rsidR="00B345EA" w14:paraId="565BCF77" w14:textId="77777777" w:rsidTr="00B345EA">
        <w:trPr>
          <w:trHeight w:val="759"/>
        </w:trPr>
        <w:tc>
          <w:tcPr>
            <w:tcW w:w="0" w:type="auto"/>
            <w:tcBorders>
              <w:top w:val="single" w:sz="4" w:space="0" w:color="auto"/>
              <w:bottom w:val="nil"/>
            </w:tcBorders>
          </w:tcPr>
          <w:p w14:paraId="4F9C1A4C" w14:textId="77777777" w:rsidR="002B1C63" w:rsidRDefault="002B1C63" w:rsidP="009B3A1B">
            <w:pPr>
              <w:spacing w:line="360" w:lineRule="auto"/>
              <w:rPr>
                <w:lang w:val="en-GB"/>
              </w:rPr>
            </w:pPr>
            <w:r>
              <w:rPr>
                <w:lang w:val="en-GB"/>
              </w:rPr>
              <w:t>Board size</w:t>
            </w:r>
          </w:p>
        </w:tc>
        <w:tc>
          <w:tcPr>
            <w:tcW w:w="0" w:type="auto"/>
            <w:tcBorders>
              <w:top w:val="single" w:sz="4" w:space="0" w:color="auto"/>
              <w:bottom w:val="nil"/>
            </w:tcBorders>
          </w:tcPr>
          <w:p w14:paraId="32A9BAC4" w14:textId="77777777" w:rsidR="002B1C63" w:rsidRDefault="002B1C63" w:rsidP="009B3A1B">
            <w:pPr>
              <w:spacing w:line="360" w:lineRule="auto"/>
              <w:rPr>
                <w:lang w:val="en-GB"/>
              </w:rPr>
            </w:pPr>
            <w:r>
              <w:rPr>
                <w:lang w:val="en-GB"/>
              </w:rPr>
              <w:t>BoardSize</w:t>
            </w:r>
          </w:p>
        </w:tc>
        <w:tc>
          <w:tcPr>
            <w:tcW w:w="3684" w:type="dxa"/>
            <w:tcBorders>
              <w:top w:val="single" w:sz="4" w:space="0" w:color="auto"/>
              <w:bottom w:val="nil"/>
            </w:tcBorders>
          </w:tcPr>
          <w:p w14:paraId="346EACEC" w14:textId="63292174" w:rsidR="002B1C63" w:rsidRDefault="009849CC" w:rsidP="009B3A1B">
            <w:pPr>
              <w:spacing w:line="360" w:lineRule="auto"/>
              <w:rPr>
                <w:lang w:val="en-GB"/>
              </w:rPr>
            </w:pPr>
            <w:r>
              <w:rPr>
                <w:lang w:val="en-GB"/>
              </w:rPr>
              <w:t xml:space="preserve">Number of </w:t>
            </w:r>
            <w:r w:rsidR="00163CBA">
              <w:rPr>
                <w:lang w:val="en-GB"/>
              </w:rPr>
              <w:t>directors</w:t>
            </w:r>
            <w:r>
              <w:rPr>
                <w:lang w:val="en-GB"/>
              </w:rPr>
              <w:t xml:space="preserve"> that serve on the board</w:t>
            </w:r>
          </w:p>
        </w:tc>
        <w:tc>
          <w:tcPr>
            <w:tcW w:w="1557" w:type="dxa"/>
            <w:tcBorders>
              <w:top w:val="single" w:sz="4" w:space="0" w:color="auto"/>
              <w:bottom w:val="nil"/>
            </w:tcBorders>
          </w:tcPr>
          <w:p w14:paraId="14ECAAA9" w14:textId="57CA9D7B" w:rsidR="002B1C63" w:rsidRDefault="002B1C63" w:rsidP="009B3A1B">
            <w:pPr>
              <w:spacing w:line="360" w:lineRule="auto"/>
              <w:rPr>
                <w:lang w:val="en-GB"/>
              </w:rPr>
            </w:pPr>
            <w:r>
              <w:rPr>
                <w:lang w:val="en-GB"/>
              </w:rPr>
              <w:t xml:space="preserve">BoardEx </w:t>
            </w:r>
            <w:r>
              <w:rPr>
                <w:lang w:val="en-GB"/>
              </w:rPr>
              <w:br/>
            </w:r>
          </w:p>
        </w:tc>
      </w:tr>
      <w:tr w:rsidR="00B345EA" w14:paraId="0F02F3D8" w14:textId="77777777" w:rsidTr="00C46E95">
        <w:trPr>
          <w:trHeight w:val="759"/>
        </w:trPr>
        <w:tc>
          <w:tcPr>
            <w:tcW w:w="0" w:type="auto"/>
            <w:tcBorders>
              <w:bottom w:val="nil"/>
            </w:tcBorders>
          </w:tcPr>
          <w:p w14:paraId="0CFBE39E" w14:textId="77777777" w:rsidR="002B1C63" w:rsidRDefault="002B1C63" w:rsidP="009B3A1B">
            <w:pPr>
              <w:spacing w:line="360" w:lineRule="auto"/>
              <w:rPr>
                <w:lang w:val="en-GB"/>
              </w:rPr>
            </w:pPr>
            <w:r>
              <w:rPr>
                <w:lang w:val="en-GB"/>
              </w:rPr>
              <w:t>Firm age</w:t>
            </w:r>
          </w:p>
        </w:tc>
        <w:tc>
          <w:tcPr>
            <w:tcW w:w="0" w:type="auto"/>
            <w:tcBorders>
              <w:bottom w:val="nil"/>
            </w:tcBorders>
          </w:tcPr>
          <w:p w14:paraId="3657E9EF" w14:textId="0D8110E6" w:rsidR="002B1C63" w:rsidRDefault="002B1C63" w:rsidP="009B3A1B">
            <w:pPr>
              <w:spacing w:line="360" w:lineRule="auto"/>
              <w:rPr>
                <w:lang w:val="en-GB"/>
              </w:rPr>
            </w:pPr>
            <w:r>
              <w:rPr>
                <w:lang w:val="en-GB"/>
              </w:rPr>
              <w:t>FirmA</w:t>
            </w:r>
            <w:r w:rsidR="009C09FA">
              <w:rPr>
                <w:lang w:val="en-GB"/>
              </w:rPr>
              <w:t>ge</w:t>
            </w:r>
          </w:p>
        </w:tc>
        <w:tc>
          <w:tcPr>
            <w:tcW w:w="3684" w:type="dxa"/>
            <w:tcBorders>
              <w:bottom w:val="nil"/>
            </w:tcBorders>
          </w:tcPr>
          <w:p w14:paraId="65B63EE1" w14:textId="59DEEA2D" w:rsidR="002B1C63" w:rsidRDefault="00C466DE" w:rsidP="009B3A1B">
            <w:pPr>
              <w:spacing w:line="360" w:lineRule="auto"/>
              <w:rPr>
                <w:lang w:val="en-GB"/>
              </w:rPr>
            </w:pPr>
            <w:r>
              <w:rPr>
                <w:lang w:val="en-GB"/>
              </w:rPr>
              <w:t xml:space="preserve">Year of observation – year of </w:t>
            </w:r>
            <w:r w:rsidR="00536B3C">
              <w:rPr>
                <w:lang w:val="en-GB"/>
              </w:rPr>
              <w:t>incorporation</w:t>
            </w:r>
          </w:p>
        </w:tc>
        <w:tc>
          <w:tcPr>
            <w:tcW w:w="1557" w:type="dxa"/>
            <w:tcBorders>
              <w:bottom w:val="nil"/>
            </w:tcBorders>
          </w:tcPr>
          <w:p w14:paraId="1B971B67" w14:textId="37A7CD34" w:rsidR="002B1C63" w:rsidRDefault="002B1C63" w:rsidP="009B3A1B">
            <w:pPr>
              <w:spacing w:line="360" w:lineRule="auto"/>
              <w:rPr>
                <w:lang w:val="en-GB"/>
              </w:rPr>
            </w:pPr>
            <w:r>
              <w:rPr>
                <w:lang w:val="en-GB"/>
              </w:rPr>
              <w:t>Orbis</w:t>
            </w:r>
          </w:p>
        </w:tc>
      </w:tr>
      <w:tr w:rsidR="00B345EA" w14:paraId="440C2756" w14:textId="77777777" w:rsidTr="002661BC">
        <w:trPr>
          <w:trHeight w:val="434"/>
        </w:trPr>
        <w:tc>
          <w:tcPr>
            <w:tcW w:w="0" w:type="auto"/>
            <w:tcBorders>
              <w:top w:val="nil"/>
              <w:bottom w:val="nil"/>
            </w:tcBorders>
          </w:tcPr>
          <w:p w14:paraId="7F516C7F" w14:textId="77777777" w:rsidR="002B1C63" w:rsidRDefault="002B1C63" w:rsidP="009B3A1B">
            <w:pPr>
              <w:spacing w:line="360" w:lineRule="auto"/>
              <w:rPr>
                <w:lang w:val="en-GB"/>
              </w:rPr>
            </w:pPr>
            <w:r>
              <w:rPr>
                <w:lang w:val="en-GB"/>
              </w:rPr>
              <w:t>ROA</w:t>
            </w:r>
          </w:p>
        </w:tc>
        <w:tc>
          <w:tcPr>
            <w:tcW w:w="0" w:type="auto"/>
            <w:tcBorders>
              <w:top w:val="nil"/>
              <w:bottom w:val="nil"/>
            </w:tcBorders>
          </w:tcPr>
          <w:p w14:paraId="71BC4BD4" w14:textId="77777777" w:rsidR="002B1C63" w:rsidRDefault="002B1C63" w:rsidP="009B3A1B">
            <w:pPr>
              <w:spacing w:line="360" w:lineRule="auto"/>
              <w:rPr>
                <w:lang w:val="en-GB"/>
              </w:rPr>
            </w:pPr>
            <w:r>
              <w:rPr>
                <w:lang w:val="en-GB"/>
              </w:rPr>
              <w:t>ROA</w:t>
            </w:r>
          </w:p>
        </w:tc>
        <w:tc>
          <w:tcPr>
            <w:tcW w:w="3684" w:type="dxa"/>
            <w:tcBorders>
              <w:top w:val="nil"/>
              <w:bottom w:val="nil"/>
            </w:tcBorders>
          </w:tcPr>
          <w:p w14:paraId="5FB6026B" w14:textId="6C0B6E49" w:rsidR="002B1C63" w:rsidRDefault="00EC56BB" w:rsidP="009B3A1B">
            <w:pPr>
              <w:spacing w:line="360" w:lineRule="auto"/>
              <w:rPr>
                <w:lang w:val="en-GB"/>
              </w:rPr>
            </w:pPr>
            <w:r>
              <w:rPr>
                <w:lang w:val="en-GB"/>
              </w:rPr>
              <w:t>(</w:t>
            </w:r>
            <w:r w:rsidR="000043FC">
              <w:rPr>
                <w:lang w:val="en-GB"/>
              </w:rPr>
              <w:t>Net income</w:t>
            </w:r>
            <w:r>
              <w:rPr>
                <w:lang w:val="en-GB"/>
              </w:rPr>
              <w:t xml:space="preserve"> / total assets)*100</w:t>
            </w:r>
          </w:p>
        </w:tc>
        <w:tc>
          <w:tcPr>
            <w:tcW w:w="1557" w:type="dxa"/>
            <w:tcBorders>
              <w:top w:val="nil"/>
              <w:bottom w:val="nil"/>
            </w:tcBorders>
          </w:tcPr>
          <w:p w14:paraId="6487AD31" w14:textId="0D92CF59" w:rsidR="002B1C63" w:rsidRDefault="002B1C63" w:rsidP="009B3A1B">
            <w:pPr>
              <w:spacing w:line="360" w:lineRule="auto"/>
              <w:rPr>
                <w:lang w:val="en-GB"/>
              </w:rPr>
            </w:pPr>
            <w:r>
              <w:rPr>
                <w:lang w:val="en-GB"/>
              </w:rPr>
              <w:t>LSE</w:t>
            </w:r>
            <w:r w:rsidR="000043FC">
              <w:rPr>
                <w:lang w:val="en-GB"/>
              </w:rPr>
              <w:t>G</w:t>
            </w:r>
          </w:p>
        </w:tc>
      </w:tr>
      <w:tr w:rsidR="00B345EA" w14:paraId="64C85826" w14:textId="77777777" w:rsidTr="002661BC">
        <w:trPr>
          <w:trHeight w:val="389"/>
        </w:trPr>
        <w:tc>
          <w:tcPr>
            <w:tcW w:w="0" w:type="auto"/>
            <w:tcBorders>
              <w:top w:val="nil"/>
            </w:tcBorders>
          </w:tcPr>
          <w:p w14:paraId="214DF5B8" w14:textId="77777777" w:rsidR="002B1C63" w:rsidRDefault="002B1C63" w:rsidP="009B3A1B">
            <w:pPr>
              <w:spacing w:line="360" w:lineRule="auto"/>
              <w:rPr>
                <w:lang w:val="en-GB"/>
              </w:rPr>
            </w:pPr>
            <w:r>
              <w:rPr>
                <w:lang w:val="en-GB"/>
              </w:rPr>
              <w:t>R&amp;D intensity</w:t>
            </w:r>
          </w:p>
        </w:tc>
        <w:tc>
          <w:tcPr>
            <w:tcW w:w="0" w:type="auto"/>
            <w:tcBorders>
              <w:top w:val="nil"/>
            </w:tcBorders>
          </w:tcPr>
          <w:p w14:paraId="46D867C3" w14:textId="51B23B5E" w:rsidR="002B1C63" w:rsidRDefault="002B1C63" w:rsidP="009B3A1B">
            <w:pPr>
              <w:spacing w:line="360" w:lineRule="auto"/>
              <w:rPr>
                <w:lang w:val="en-GB"/>
              </w:rPr>
            </w:pPr>
            <w:r>
              <w:rPr>
                <w:lang w:val="en-GB"/>
              </w:rPr>
              <w:t>RD</w:t>
            </w:r>
            <w:r w:rsidR="009C09FA">
              <w:rPr>
                <w:lang w:val="en-GB"/>
              </w:rPr>
              <w:t>Intensity</w:t>
            </w:r>
          </w:p>
        </w:tc>
        <w:tc>
          <w:tcPr>
            <w:tcW w:w="3684" w:type="dxa"/>
            <w:tcBorders>
              <w:top w:val="nil"/>
            </w:tcBorders>
          </w:tcPr>
          <w:p w14:paraId="77118E76" w14:textId="4D0FFEE5" w:rsidR="002B1C63" w:rsidRDefault="006055F7" w:rsidP="009B3A1B">
            <w:pPr>
              <w:spacing w:line="360" w:lineRule="auto"/>
              <w:rPr>
                <w:lang w:val="en-GB"/>
              </w:rPr>
            </w:pPr>
            <w:r>
              <w:rPr>
                <w:lang w:val="en-GB"/>
              </w:rPr>
              <w:t>(</w:t>
            </w:r>
            <w:r w:rsidR="00457427">
              <w:rPr>
                <w:lang w:val="en-GB"/>
              </w:rPr>
              <w:t xml:space="preserve">R&amp;D </w:t>
            </w:r>
            <w:r w:rsidR="00163CBA">
              <w:rPr>
                <w:lang w:val="en-GB"/>
              </w:rPr>
              <w:t>expenditure/sales</w:t>
            </w:r>
            <w:r>
              <w:rPr>
                <w:lang w:val="en-GB"/>
              </w:rPr>
              <w:t>)*100</w:t>
            </w:r>
          </w:p>
        </w:tc>
        <w:tc>
          <w:tcPr>
            <w:tcW w:w="1557" w:type="dxa"/>
            <w:tcBorders>
              <w:top w:val="nil"/>
            </w:tcBorders>
          </w:tcPr>
          <w:p w14:paraId="779330E9" w14:textId="463E95C2" w:rsidR="002B1C63" w:rsidRDefault="002B1C63" w:rsidP="009B3A1B">
            <w:pPr>
              <w:spacing w:line="360" w:lineRule="auto"/>
              <w:rPr>
                <w:lang w:val="en-GB"/>
              </w:rPr>
            </w:pPr>
            <w:r>
              <w:rPr>
                <w:lang w:val="en-GB"/>
              </w:rPr>
              <w:t>COMPUSTAT</w:t>
            </w:r>
          </w:p>
        </w:tc>
      </w:tr>
    </w:tbl>
    <w:p w14:paraId="74FB8402" w14:textId="77777777" w:rsidR="007254AC" w:rsidRPr="007254AC" w:rsidRDefault="007254AC" w:rsidP="007254AC">
      <w:pPr>
        <w:pStyle w:val="Geenafstand"/>
        <w:rPr>
          <w:lang w:val="en-GB"/>
        </w:rPr>
      </w:pPr>
    </w:p>
    <w:p w14:paraId="7FF5BF7F" w14:textId="062AB86A" w:rsidR="003365B4" w:rsidRDefault="004036B2" w:rsidP="00DC3C5E">
      <w:pPr>
        <w:pStyle w:val="Kop2"/>
        <w:spacing w:line="360" w:lineRule="auto"/>
        <w:rPr>
          <w:b w:val="0"/>
          <w:bCs/>
          <w:i/>
          <w:iCs/>
          <w:lang w:val="en-GB"/>
        </w:rPr>
      </w:pPr>
      <w:bookmarkStart w:id="22" w:name="_Toc169695613"/>
      <w:r>
        <w:rPr>
          <w:bCs/>
          <w:iCs/>
          <w:lang w:val="en-GB"/>
        </w:rPr>
        <w:t xml:space="preserve">3.4. </w:t>
      </w:r>
      <w:r w:rsidR="00EF46F5">
        <w:rPr>
          <w:bCs/>
          <w:iCs/>
          <w:lang w:val="en-GB"/>
        </w:rPr>
        <w:t>Analytical approach</w:t>
      </w:r>
      <w:bookmarkEnd w:id="22"/>
    </w:p>
    <w:p w14:paraId="474CB35D" w14:textId="30603BDE" w:rsidR="007254AC" w:rsidRDefault="0098726B" w:rsidP="007254AC">
      <w:pPr>
        <w:spacing w:line="360" w:lineRule="auto"/>
        <w:ind w:firstLine="720"/>
        <w:rPr>
          <w:lang w:val="en-GB"/>
        </w:rPr>
      </w:pPr>
      <w:r>
        <w:rPr>
          <w:lang w:val="en-US"/>
        </w:rPr>
        <w:t>Th</w:t>
      </w:r>
      <w:r w:rsidR="00485B6D">
        <w:rPr>
          <w:lang w:val="en-US"/>
        </w:rPr>
        <w:t>e</w:t>
      </w:r>
      <w:r>
        <w:rPr>
          <w:lang w:val="en-US"/>
        </w:rPr>
        <w:t xml:space="preserve"> study </w:t>
      </w:r>
      <w:r w:rsidR="00111CF9">
        <w:rPr>
          <w:lang w:val="en-US"/>
        </w:rPr>
        <w:t>performed</w:t>
      </w:r>
      <w:r>
        <w:rPr>
          <w:lang w:val="en-US"/>
        </w:rPr>
        <w:t xml:space="preserve"> </w:t>
      </w:r>
      <w:r w:rsidR="00F50288">
        <w:rPr>
          <w:lang w:val="en-US"/>
        </w:rPr>
        <w:t>two regression analyses</w:t>
      </w:r>
      <w:r w:rsidR="005812EA">
        <w:rPr>
          <w:lang w:val="en-US"/>
        </w:rPr>
        <w:t xml:space="preserve"> in SPSS</w:t>
      </w:r>
      <w:r w:rsidR="00F50288">
        <w:rPr>
          <w:lang w:val="en-US"/>
        </w:rPr>
        <w:t xml:space="preserve"> (</w:t>
      </w:r>
      <w:r w:rsidR="00115350">
        <w:rPr>
          <w:lang w:val="en-US"/>
        </w:rPr>
        <w:t>Analysis 1 and Analysis 2</w:t>
      </w:r>
      <w:r w:rsidR="00F50288">
        <w:rPr>
          <w:lang w:val="en-US"/>
        </w:rPr>
        <w:t xml:space="preserve">) </w:t>
      </w:r>
      <w:r w:rsidR="00AB0BBE">
        <w:rPr>
          <w:lang w:val="en-US"/>
        </w:rPr>
        <w:t>to</w:t>
      </w:r>
      <w:r w:rsidR="00F50288">
        <w:rPr>
          <w:lang w:val="en-US"/>
        </w:rPr>
        <w:t xml:space="preserve"> </w:t>
      </w:r>
      <w:r w:rsidR="00730B13">
        <w:rPr>
          <w:lang w:val="en-US"/>
        </w:rPr>
        <w:t>test the suggested hypothes</w:t>
      </w:r>
      <w:r w:rsidR="00115350">
        <w:rPr>
          <w:lang w:val="en-US"/>
        </w:rPr>
        <w:t>e</w:t>
      </w:r>
      <w:r w:rsidR="00730B13">
        <w:rPr>
          <w:lang w:val="en-US"/>
        </w:rPr>
        <w:t>s</w:t>
      </w:r>
      <w:r w:rsidR="00F50288">
        <w:rPr>
          <w:lang w:val="en-US"/>
        </w:rPr>
        <w:t xml:space="preserve">. </w:t>
      </w:r>
      <w:r w:rsidR="00730B13">
        <w:rPr>
          <w:lang w:val="en-US"/>
        </w:rPr>
        <w:t>Both analyses applied a time lag structure of 3 years (t + 3)</w:t>
      </w:r>
      <w:r w:rsidR="00F86A68">
        <w:rPr>
          <w:lang w:val="en-US"/>
        </w:rPr>
        <w:t xml:space="preserve">, suggesting that the </w:t>
      </w:r>
      <w:r w:rsidR="00AF286C">
        <w:rPr>
          <w:lang w:val="en-US"/>
        </w:rPr>
        <w:t>influence</w:t>
      </w:r>
      <w:r w:rsidR="00F86A68">
        <w:rPr>
          <w:lang w:val="en-US"/>
        </w:rPr>
        <w:t xml:space="preserve"> from board composition</w:t>
      </w:r>
      <w:r w:rsidR="00947527">
        <w:rPr>
          <w:lang w:val="en-US"/>
        </w:rPr>
        <w:t xml:space="preserve"> </w:t>
      </w:r>
      <w:r w:rsidR="00C429EC">
        <w:rPr>
          <w:lang w:val="en-US"/>
        </w:rPr>
        <w:t>result</w:t>
      </w:r>
      <w:r w:rsidR="00AF286C">
        <w:rPr>
          <w:lang w:val="en-US"/>
        </w:rPr>
        <w:t xml:space="preserve">s </w:t>
      </w:r>
      <w:r w:rsidR="00C429EC">
        <w:rPr>
          <w:lang w:val="en-US"/>
        </w:rPr>
        <w:t>in certain innovative directions, captured as patent</w:t>
      </w:r>
      <w:r w:rsidR="00AF286C">
        <w:rPr>
          <w:lang w:val="en-US"/>
        </w:rPr>
        <w:t xml:space="preserve">s </w:t>
      </w:r>
      <w:r w:rsidR="00C429EC">
        <w:rPr>
          <w:lang w:val="en-US"/>
        </w:rPr>
        <w:t xml:space="preserve">applications after three years. </w:t>
      </w:r>
      <w:r w:rsidR="001464FC">
        <w:rPr>
          <w:lang w:val="en-US"/>
        </w:rPr>
        <w:t xml:space="preserve">The lag structure </w:t>
      </w:r>
      <w:r w:rsidR="00163CBA">
        <w:rPr>
          <w:lang w:val="en-US"/>
        </w:rPr>
        <w:t xml:space="preserve">is </w:t>
      </w:r>
      <w:r w:rsidR="00AB0BBE">
        <w:rPr>
          <w:lang w:val="en-US"/>
        </w:rPr>
        <w:t>consistent</w:t>
      </w:r>
      <w:r w:rsidR="001464FC">
        <w:rPr>
          <w:lang w:val="en-US"/>
        </w:rPr>
        <w:t xml:space="preserve"> with recent research by </w:t>
      </w:r>
      <w:r w:rsidR="006D2CB2">
        <w:rPr>
          <w:lang w:val="en-US"/>
        </w:rPr>
        <w:fldChar w:fldCharType="begin"/>
      </w:r>
      <w:r w:rsidR="00086078">
        <w:rPr>
          <w:lang w:val="en-US"/>
        </w:rPr>
        <w:instrText xml:space="preserve"> ADDIN EN.CITE &lt;EndNote&gt;&lt;Cite AuthorYear="1"&gt;&lt;Author&gt;Chen&lt;/Author&gt;&lt;Year&gt;2024&lt;/Year&gt;&lt;RecNum&gt;1&lt;/RecNum&gt;&lt;DisplayText&gt;Chen et al. (2024)&lt;/DisplayText&gt;&lt;record&gt;&lt;rec-number&gt;1&lt;/rec-number&gt;&lt;foreign-keys&gt;&lt;key app="EN" db-id="wse99fzvz959wze5dwyxsvzzxz0zdarxd9rt" timestamp="1718347772"&gt;1&lt;/key&gt;&lt;/foreign-keys&gt;&lt;ref-type name="Journal Article"&gt;17&lt;/ref-type&gt;&lt;contributors&gt;&lt;authors&gt;&lt;author&gt;Chen, G. L.&lt;/author&gt;&lt;author&gt;Hsu, P. H.&lt;/author&gt;&lt;author&gt;Lee, Y. T.&lt;/author&gt;&lt;author&gt;Mack, D. Z.&lt;/author&gt;&lt;/authors&gt;&lt;/contributors&gt;&lt;titles&gt;&lt;title&gt;How Deep-Level and Surface-Level Board Diversity, Formal and Informal Social Structures Affect Innovation&lt;/title&gt;&lt;secondary-title&gt;Journal of Management Studies&lt;/secondary-title&gt;&lt;/titles&gt;&lt;periodical&gt;&lt;full-title&gt;Journal of Management Studies&lt;/full-title&gt;&lt;/periodical&gt;&lt;dates&gt;&lt;year&gt;2024&lt;/year&gt;&lt;pub-dates&gt;&lt;date&gt;2024 Feb&lt;/date&gt;&lt;/pub-dates&gt;&lt;/dates&gt;&lt;isbn&gt;0022-2380&lt;/isbn&gt;&lt;accession-num&gt;WOS:001155331900001&lt;/accession-num&gt;&lt;urls&gt;&lt;related-urls&gt;&lt;url&gt;&amp;lt;Go to ISI&amp;gt;://WOS:001155331900001&lt;/url&gt;&lt;/related-urls&gt;&lt;/urls&gt;&lt;electronic-resource-num&gt;10.1111/joms.13040&lt;/electronic-resource-num&gt;&lt;/record&gt;&lt;/Cite&gt;&lt;/EndNote&gt;</w:instrText>
      </w:r>
      <w:r w:rsidR="006D2CB2">
        <w:rPr>
          <w:lang w:val="en-US"/>
        </w:rPr>
        <w:fldChar w:fldCharType="separate"/>
      </w:r>
      <w:r w:rsidR="006D2CB2">
        <w:rPr>
          <w:noProof/>
          <w:lang w:val="en-US"/>
        </w:rPr>
        <w:t>Chen et al. (2024)</w:t>
      </w:r>
      <w:r w:rsidR="006D2CB2">
        <w:rPr>
          <w:lang w:val="en-US"/>
        </w:rPr>
        <w:fldChar w:fldCharType="end"/>
      </w:r>
      <w:r w:rsidR="001464FC" w:rsidRPr="000135AA">
        <w:rPr>
          <w:lang w:val="en-GB"/>
        </w:rPr>
        <w:t>,</w:t>
      </w:r>
      <w:r w:rsidR="001464FC">
        <w:rPr>
          <w:lang w:val="en-GB"/>
        </w:rPr>
        <w:t xml:space="preserve"> </w:t>
      </w:r>
      <w:r w:rsidR="00CD44BC">
        <w:rPr>
          <w:lang w:val="en-GB"/>
        </w:rPr>
        <w:t>who studied the relationship between board diversity and conventio</w:t>
      </w:r>
      <w:r w:rsidR="00AF286C">
        <w:rPr>
          <w:lang w:val="en-GB"/>
        </w:rPr>
        <w:t xml:space="preserve">nal </w:t>
      </w:r>
      <w:r w:rsidR="00CD44BC">
        <w:rPr>
          <w:lang w:val="en-GB"/>
        </w:rPr>
        <w:t>innovation.</w:t>
      </w:r>
      <w:r w:rsidR="001A2598">
        <w:rPr>
          <w:lang w:val="en-GB"/>
        </w:rPr>
        <w:t xml:space="preserve"> </w:t>
      </w:r>
    </w:p>
    <w:p w14:paraId="5254AA6C" w14:textId="39D7093E" w:rsidR="009E4B8D" w:rsidRDefault="00AE7722" w:rsidP="002661BC">
      <w:pPr>
        <w:spacing w:line="360" w:lineRule="auto"/>
        <w:ind w:firstLine="720"/>
        <w:rPr>
          <w:lang w:val="en-US"/>
        </w:rPr>
      </w:pPr>
      <w:r>
        <w:rPr>
          <w:lang w:val="en-US"/>
        </w:rPr>
        <w:t xml:space="preserve">Analysis 1 used </w:t>
      </w:r>
      <w:r w:rsidR="00AB0BBE">
        <w:rPr>
          <w:lang w:val="en-US"/>
        </w:rPr>
        <w:t xml:space="preserve">the </w:t>
      </w:r>
      <w:r>
        <w:rPr>
          <w:lang w:val="en-US"/>
        </w:rPr>
        <w:t>calculated ratio variable</w:t>
      </w:r>
      <w:r w:rsidR="00EE548F">
        <w:rPr>
          <w:lang w:val="en-US"/>
        </w:rPr>
        <w:t xml:space="preserve"> </w:t>
      </w:r>
      <w:r>
        <w:rPr>
          <w:lang w:val="en-US"/>
        </w:rPr>
        <w:t>‘E</w:t>
      </w:r>
      <w:r w:rsidR="00EE548F">
        <w:rPr>
          <w:lang w:val="en-US"/>
        </w:rPr>
        <w:t xml:space="preserve">nvironmental </w:t>
      </w:r>
      <w:r>
        <w:rPr>
          <w:lang w:val="en-US"/>
        </w:rPr>
        <w:t>I</w:t>
      </w:r>
      <w:r w:rsidR="00EE548F">
        <w:rPr>
          <w:lang w:val="en-US"/>
        </w:rPr>
        <w:t>nnovation</w:t>
      </w:r>
      <w:r>
        <w:rPr>
          <w:lang w:val="en-US"/>
        </w:rPr>
        <w:t>’</w:t>
      </w:r>
      <w:r w:rsidR="00EE548F">
        <w:rPr>
          <w:lang w:val="en-US"/>
        </w:rPr>
        <w:t xml:space="preserve"> as the dependent variable</w:t>
      </w:r>
      <w:r>
        <w:rPr>
          <w:lang w:val="en-US"/>
        </w:rPr>
        <w:t xml:space="preserve"> and conducted</w:t>
      </w:r>
      <w:r w:rsidR="00030B8E">
        <w:rPr>
          <w:lang w:val="en-US"/>
        </w:rPr>
        <w:t xml:space="preserve"> a binary logistic regression analysis in SPSS.</w:t>
      </w:r>
      <w:r w:rsidR="00CC3573">
        <w:rPr>
          <w:lang w:val="en-US"/>
        </w:rPr>
        <w:t xml:space="preserve"> </w:t>
      </w:r>
      <w:r w:rsidR="00697862">
        <w:rPr>
          <w:lang w:val="en-US"/>
        </w:rPr>
        <w:t>Firm-year</w:t>
      </w:r>
      <w:r w:rsidR="004E2147">
        <w:rPr>
          <w:lang w:val="en-US"/>
        </w:rPr>
        <w:t xml:space="preserve"> values</w:t>
      </w:r>
      <w:r w:rsidR="00697862">
        <w:rPr>
          <w:lang w:val="en-US"/>
        </w:rPr>
        <w:t xml:space="preserve"> tend to reflect either EV patents or CE patents, therefore causing a non-normal distribution</w:t>
      </w:r>
      <w:r w:rsidR="007E138F">
        <w:rPr>
          <w:lang w:val="en-US"/>
        </w:rPr>
        <w:t xml:space="preserve"> (different variable transformations did not yield significant improvement on normality)</w:t>
      </w:r>
      <w:r w:rsidR="00697862">
        <w:rPr>
          <w:lang w:val="en-US"/>
        </w:rPr>
        <w:t xml:space="preserve">. </w:t>
      </w:r>
      <w:r w:rsidR="00956399">
        <w:rPr>
          <w:lang w:val="en-US"/>
        </w:rPr>
        <w:t xml:space="preserve">The dependent variable </w:t>
      </w:r>
      <w:r w:rsidR="004E2147">
        <w:rPr>
          <w:lang w:val="en-US"/>
        </w:rPr>
        <w:t>was therefore co</w:t>
      </w:r>
      <w:r w:rsidR="00B20827">
        <w:rPr>
          <w:lang w:val="en-US"/>
        </w:rPr>
        <w:t>mputed to</w:t>
      </w:r>
      <w:r w:rsidR="001726A1">
        <w:rPr>
          <w:lang w:val="en-US"/>
        </w:rPr>
        <w:t xml:space="preserve"> two categories; 0</w:t>
      </w:r>
      <w:r w:rsidR="00B20827">
        <w:rPr>
          <w:lang w:val="en-US"/>
        </w:rPr>
        <w:t xml:space="preserve"> =</w:t>
      </w:r>
      <w:r w:rsidR="001726A1">
        <w:rPr>
          <w:lang w:val="en-US"/>
        </w:rPr>
        <w:t xml:space="preserve"> </w:t>
      </w:r>
      <w:r w:rsidR="0092185F">
        <w:rPr>
          <w:lang w:val="en-US"/>
        </w:rPr>
        <w:t>low environmental innovation</w:t>
      </w:r>
      <w:r w:rsidR="00A40BA4">
        <w:rPr>
          <w:lang w:val="en-US"/>
        </w:rPr>
        <w:t>, and;</w:t>
      </w:r>
      <w:r w:rsidR="0092185F">
        <w:rPr>
          <w:lang w:val="en-US"/>
        </w:rPr>
        <w:t xml:space="preserve"> 1</w:t>
      </w:r>
      <w:r w:rsidR="00B20827">
        <w:rPr>
          <w:lang w:val="en-US"/>
        </w:rPr>
        <w:t xml:space="preserve"> =</w:t>
      </w:r>
      <w:r w:rsidR="0092185F">
        <w:rPr>
          <w:lang w:val="en-US"/>
        </w:rPr>
        <w:t xml:space="preserve"> high</w:t>
      </w:r>
      <w:r w:rsidR="00B20827">
        <w:rPr>
          <w:lang w:val="en-US"/>
        </w:rPr>
        <w:t xml:space="preserve"> </w:t>
      </w:r>
      <w:r w:rsidR="0092185F">
        <w:rPr>
          <w:lang w:val="en-US"/>
        </w:rPr>
        <w:t>environmental innovation</w:t>
      </w:r>
      <w:r w:rsidR="009935FC">
        <w:rPr>
          <w:lang w:val="en-US"/>
        </w:rPr>
        <w:t xml:space="preserve">, where all values below 0.5 were assigned </w:t>
      </w:r>
      <w:r w:rsidR="00D65576">
        <w:rPr>
          <w:lang w:val="en-US"/>
        </w:rPr>
        <w:t xml:space="preserve">0 and all values of 0.5 and higher were assigned 1. </w:t>
      </w:r>
      <w:r w:rsidR="00DE4D2B">
        <w:rPr>
          <w:lang w:val="en-US"/>
        </w:rPr>
        <w:t xml:space="preserve">Furthermore, as the group sizes of the dependent variable were unequal, a cut-off value of 0.2 was selected to improve the predictive accuracy of positive outcomes (EnvInv = 1). The selection process of the cut-off value is stated in </w:t>
      </w:r>
      <w:r w:rsidR="00F61A58">
        <w:rPr>
          <w:lang w:val="en-US"/>
        </w:rPr>
        <w:t>Appendix B</w:t>
      </w:r>
      <w:r w:rsidR="005A0C07">
        <w:rPr>
          <w:lang w:val="en-US"/>
        </w:rPr>
        <w:t xml:space="preserve"> (Table 15)</w:t>
      </w:r>
      <w:r w:rsidR="00DE4D2B">
        <w:rPr>
          <w:lang w:val="en-US"/>
        </w:rPr>
        <w:t xml:space="preserve">, which also includes a detailed description of the performed processes related to data checks and testing assumptions of logistic regression. </w:t>
      </w:r>
      <w:r w:rsidR="00317311">
        <w:rPr>
          <w:lang w:val="en-US"/>
        </w:rPr>
        <w:t>Analysis 2 used ‘Environmental Innovation Score’ as the dependent variable and conducted a linear regression analysis</w:t>
      </w:r>
      <w:r w:rsidR="00780A71">
        <w:rPr>
          <w:lang w:val="en-US"/>
        </w:rPr>
        <w:t xml:space="preserve"> in SPSS. </w:t>
      </w:r>
      <w:r w:rsidR="00A71348">
        <w:rPr>
          <w:lang w:val="en-US"/>
        </w:rPr>
        <w:t xml:space="preserve">A detailed description of the performed data checks and tested assumptions for linear regression analysis is stated in </w:t>
      </w:r>
      <w:r w:rsidR="00F61A58">
        <w:rPr>
          <w:lang w:val="en-US"/>
        </w:rPr>
        <w:t>Appendix D</w:t>
      </w:r>
      <w:r w:rsidR="00A71348">
        <w:rPr>
          <w:lang w:val="en-US"/>
        </w:rPr>
        <w:t xml:space="preserve">. </w:t>
      </w:r>
      <w:r w:rsidR="00F61A58">
        <w:rPr>
          <w:lang w:val="en-US"/>
        </w:rPr>
        <w:t>Appendix D</w:t>
      </w:r>
      <w:r w:rsidR="00A71348">
        <w:rPr>
          <w:lang w:val="en-US"/>
        </w:rPr>
        <w:t xml:space="preserve"> also contains a description of the multiple imputation method used to impute missing values for the dependent variable. </w:t>
      </w:r>
    </w:p>
    <w:p w14:paraId="14E14512" w14:textId="77777777" w:rsidR="002661BC" w:rsidRPr="002661BC" w:rsidRDefault="002661BC" w:rsidP="002661BC">
      <w:pPr>
        <w:pStyle w:val="Geenafstand"/>
        <w:rPr>
          <w:lang w:val="en-US"/>
        </w:rPr>
      </w:pPr>
    </w:p>
    <w:p w14:paraId="19B71585" w14:textId="637229BB" w:rsidR="002A1FA2" w:rsidRDefault="002A1FA2" w:rsidP="002A1FA2">
      <w:pPr>
        <w:pStyle w:val="Geenafstand"/>
        <w:rPr>
          <w:lang w:val="en-US"/>
        </w:rPr>
      </w:pPr>
    </w:p>
    <w:p w14:paraId="2DB7E358" w14:textId="02997CD7" w:rsidR="002661BC" w:rsidRDefault="002661BC" w:rsidP="002A1FA2">
      <w:pPr>
        <w:pStyle w:val="Geenafstand"/>
        <w:rPr>
          <w:lang w:val="en-US"/>
        </w:rPr>
      </w:pPr>
    </w:p>
    <w:p w14:paraId="5556FDB9" w14:textId="0FFFA270" w:rsidR="002661BC" w:rsidRDefault="002661BC" w:rsidP="002A1FA2">
      <w:pPr>
        <w:pStyle w:val="Geenafstand"/>
        <w:rPr>
          <w:lang w:val="en-US"/>
        </w:rPr>
      </w:pPr>
    </w:p>
    <w:p w14:paraId="5D075B1B" w14:textId="77777777" w:rsidR="002661BC" w:rsidRPr="002A1FA2" w:rsidRDefault="002661BC" w:rsidP="002A1FA2">
      <w:pPr>
        <w:pStyle w:val="Geenafstand"/>
        <w:rPr>
          <w:lang w:val="en-US"/>
        </w:rPr>
      </w:pPr>
    </w:p>
    <w:p w14:paraId="127126FE" w14:textId="0B330B30" w:rsidR="00B2646A" w:rsidRDefault="00EF46F5" w:rsidP="00E4301B">
      <w:pPr>
        <w:pStyle w:val="Kop2"/>
        <w:rPr>
          <w:lang w:val="en-GB"/>
        </w:rPr>
      </w:pPr>
      <w:bookmarkStart w:id="23" w:name="_Toc169695614"/>
      <w:r w:rsidRPr="00EF46F5">
        <w:rPr>
          <w:lang w:val="en-GB"/>
        </w:rPr>
        <w:lastRenderedPageBreak/>
        <w:t>3.5. Ethical considerations</w:t>
      </w:r>
      <w:bookmarkEnd w:id="23"/>
    </w:p>
    <w:p w14:paraId="34905785" w14:textId="77777777" w:rsidR="007254AC" w:rsidRPr="007254AC" w:rsidRDefault="007254AC" w:rsidP="007254AC">
      <w:pPr>
        <w:pStyle w:val="Geenafstand"/>
        <w:rPr>
          <w:lang w:val="en-GB"/>
        </w:rPr>
      </w:pPr>
    </w:p>
    <w:p w14:paraId="476A1B49" w14:textId="2489018E" w:rsidR="00C24922" w:rsidRDefault="007C7A58" w:rsidP="0035440F">
      <w:pPr>
        <w:spacing w:line="360" w:lineRule="auto"/>
        <w:rPr>
          <w:lang w:val="en-GB"/>
        </w:rPr>
      </w:pPr>
      <w:r>
        <w:rPr>
          <w:lang w:val="en-GB"/>
        </w:rPr>
        <w:t xml:space="preserve">The study aimed to </w:t>
      </w:r>
      <w:r w:rsidR="002B1F09">
        <w:rPr>
          <w:lang w:val="en-GB"/>
        </w:rPr>
        <w:t xml:space="preserve">set a high standard of </w:t>
      </w:r>
      <w:r w:rsidR="00696393">
        <w:rPr>
          <w:lang w:val="en-GB"/>
        </w:rPr>
        <w:t xml:space="preserve">integrity by paying thorough attention to detail </w:t>
      </w:r>
      <w:r w:rsidR="009E05E0">
        <w:rPr>
          <w:lang w:val="en-GB"/>
        </w:rPr>
        <w:t>to</w:t>
      </w:r>
      <w:r w:rsidR="00696393">
        <w:rPr>
          <w:lang w:val="en-GB"/>
        </w:rPr>
        <w:t xml:space="preserve"> assure </w:t>
      </w:r>
      <w:r w:rsidR="00730B4A">
        <w:rPr>
          <w:lang w:val="en-GB"/>
        </w:rPr>
        <w:t xml:space="preserve">the accuracy and credibility of the data analysis. </w:t>
      </w:r>
      <w:r w:rsidR="00182D88">
        <w:rPr>
          <w:lang w:val="en-GB"/>
        </w:rPr>
        <w:t xml:space="preserve">The study also recognized its responsibility to </w:t>
      </w:r>
      <w:r w:rsidR="00342D59">
        <w:rPr>
          <w:lang w:val="en-GB"/>
        </w:rPr>
        <w:t xml:space="preserve">report its data and results as </w:t>
      </w:r>
      <w:r w:rsidR="00291BE8">
        <w:rPr>
          <w:lang w:val="en-GB"/>
        </w:rPr>
        <w:t>honestly</w:t>
      </w:r>
      <w:r w:rsidR="00342D59">
        <w:rPr>
          <w:lang w:val="en-GB"/>
        </w:rPr>
        <w:t xml:space="preserve">, </w:t>
      </w:r>
      <w:r w:rsidR="00291BE8">
        <w:rPr>
          <w:lang w:val="en-GB"/>
        </w:rPr>
        <w:t>accurately</w:t>
      </w:r>
      <w:r w:rsidR="00342D59">
        <w:rPr>
          <w:lang w:val="en-GB"/>
        </w:rPr>
        <w:t xml:space="preserve">, and as openly as possible. </w:t>
      </w:r>
      <w:r w:rsidR="00C24922">
        <w:rPr>
          <w:lang w:val="en-GB"/>
        </w:rPr>
        <w:t>Proper citation and transparency were maintained according to APA 7</w:t>
      </w:r>
      <w:r w:rsidR="00C24922" w:rsidRPr="00C24922">
        <w:rPr>
          <w:vertAlign w:val="superscript"/>
          <w:lang w:val="en-GB"/>
        </w:rPr>
        <w:t>th</w:t>
      </w:r>
      <w:r w:rsidR="00C24922">
        <w:rPr>
          <w:lang w:val="en-GB"/>
        </w:rPr>
        <w:t xml:space="preserve"> </w:t>
      </w:r>
      <w:r w:rsidR="00173F63">
        <w:rPr>
          <w:lang w:val="en-GB"/>
        </w:rPr>
        <w:t xml:space="preserve">edition guidelines. </w:t>
      </w:r>
    </w:p>
    <w:p w14:paraId="736D3BA9" w14:textId="77777777" w:rsidR="00820801" w:rsidRPr="00820801" w:rsidRDefault="00820801" w:rsidP="00820801">
      <w:pPr>
        <w:pStyle w:val="Geenafstand"/>
        <w:rPr>
          <w:lang w:val="en-GB"/>
        </w:rPr>
      </w:pPr>
    </w:p>
    <w:p w14:paraId="721CE87A" w14:textId="32820778" w:rsidR="00A05CD5" w:rsidRPr="00B37754" w:rsidRDefault="007A0EAE" w:rsidP="00E4301B">
      <w:pPr>
        <w:pStyle w:val="Kop1"/>
        <w:jc w:val="center"/>
        <w:rPr>
          <w:lang w:val="en-US"/>
        </w:rPr>
      </w:pPr>
      <w:bookmarkStart w:id="24" w:name="_Toc169695615"/>
      <w:r w:rsidRPr="00B37754">
        <w:rPr>
          <w:lang w:val="en-US"/>
        </w:rPr>
        <w:t xml:space="preserve">4. </w:t>
      </w:r>
      <w:r w:rsidR="00A05CD5" w:rsidRPr="00B37754">
        <w:rPr>
          <w:lang w:val="en-US"/>
        </w:rPr>
        <w:t xml:space="preserve">Analysis and </w:t>
      </w:r>
      <w:r w:rsidR="00BE42CE" w:rsidRPr="00B37754">
        <w:rPr>
          <w:lang w:val="en-US"/>
        </w:rPr>
        <w:t>results</w:t>
      </w:r>
      <w:bookmarkEnd w:id="24"/>
    </w:p>
    <w:p w14:paraId="6FD17AA3" w14:textId="12ACB2C1" w:rsidR="00820801" w:rsidRDefault="00820801" w:rsidP="00820801">
      <w:pPr>
        <w:rPr>
          <w:lang w:val="en-GB"/>
        </w:rPr>
      </w:pPr>
    </w:p>
    <w:p w14:paraId="1E84B007" w14:textId="04F878C2" w:rsidR="00160CEC" w:rsidRPr="00160CEC" w:rsidRDefault="00160CEC" w:rsidP="00262BEE">
      <w:pPr>
        <w:pStyle w:val="Geenafstand"/>
        <w:spacing w:line="360" w:lineRule="auto"/>
        <w:ind w:firstLine="720"/>
        <w:rPr>
          <w:lang w:val="en-GB"/>
        </w:rPr>
      </w:pPr>
      <w:r>
        <w:rPr>
          <w:lang w:val="en-GB"/>
        </w:rPr>
        <w:t xml:space="preserve">The study conducted two different regression analyses to </w:t>
      </w:r>
      <w:r w:rsidR="00C1192A">
        <w:rPr>
          <w:lang w:val="en-GB"/>
        </w:rPr>
        <w:t>explore the influence of board composition</w:t>
      </w:r>
      <w:r w:rsidR="009A30BF">
        <w:rPr>
          <w:lang w:val="en-GB"/>
        </w:rPr>
        <w:t xml:space="preserve">. </w:t>
      </w:r>
      <w:r w:rsidR="00C36A70">
        <w:rPr>
          <w:lang w:val="en-GB"/>
        </w:rPr>
        <w:t>The</w:t>
      </w:r>
      <w:r w:rsidR="00822CAC">
        <w:rPr>
          <w:lang w:val="en-GB"/>
        </w:rPr>
        <w:t xml:space="preserve"> first </w:t>
      </w:r>
      <w:r w:rsidR="00B016A8">
        <w:rPr>
          <w:lang w:val="en-GB"/>
        </w:rPr>
        <w:t>analysis</w:t>
      </w:r>
      <w:r w:rsidR="0069680D">
        <w:rPr>
          <w:lang w:val="en-GB"/>
        </w:rPr>
        <w:t xml:space="preserve"> (</w:t>
      </w:r>
      <w:r w:rsidR="00E5306C">
        <w:rPr>
          <w:lang w:val="en-GB"/>
        </w:rPr>
        <w:t>A</w:t>
      </w:r>
      <w:r w:rsidR="0069680D">
        <w:rPr>
          <w:lang w:val="en-GB"/>
        </w:rPr>
        <w:t>nalysis 1)</w:t>
      </w:r>
      <w:r w:rsidR="00822CAC">
        <w:rPr>
          <w:lang w:val="en-GB"/>
        </w:rPr>
        <w:t xml:space="preserve"> </w:t>
      </w:r>
      <w:r w:rsidR="00A86D47">
        <w:rPr>
          <w:lang w:val="en-GB"/>
        </w:rPr>
        <w:t>performed a</w:t>
      </w:r>
      <w:r w:rsidR="00822CAC">
        <w:rPr>
          <w:lang w:val="en-GB"/>
        </w:rPr>
        <w:t xml:space="preserve"> </w:t>
      </w:r>
      <w:r w:rsidR="00767B51">
        <w:rPr>
          <w:lang w:val="en-GB"/>
        </w:rPr>
        <w:t xml:space="preserve">logistic regression analysis studying the effect </w:t>
      </w:r>
      <w:r w:rsidR="00424E8D">
        <w:rPr>
          <w:lang w:val="en-GB"/>
        </w:rPr>
        <w:t xml:space="preserve">of </w:t>
      </w:r>
      <w:r w:rsidR="00750EFE">
        <w:rPr>
          <w:lang w:val="en-GB"/>
        </w:rPr>
        <w:t xml:space="preserve">board composition on the </w:t>
      </w:r>
      <w:r w:rsidR="00424E8D">
        <w:rPr>
          <w:lang w:val="en-GB"/>
        </w:rPr>
        <w:t xml:space="preserve">likelihood </w:t>
      </w:r>
      <w:r w:rsidR="00750EFE">
        <w:rPr>
          <w:lang w:val="en-GB"/>
        </w:rPr>
        <w:t xml:space="preserve">that a firm scores high on environmental innovation. </w:t>
      </w:r>
      <w:r w:rsidR="00967DBD">
        <w:rPr>
          <w:lang w:val="en-GB"/>
        </w:rPr>
        <w:t xml:space="preserve">The second </w:t>
      </w:r>
      <w:r w:rsidR="00A86D47">
        <w:rPr>
          <w:lang w:val="en-GB"/>
        </w:rPr>
        <w:t>analysis</w:t>
      </w:r>
      <w:r w:rsidR="0069680D">
        <w:rPr>
          <w:lang w:val="en-GB"/>
        </w:rPr>
        <w:t xml:space="preserve"> (</w:t>
      </w:r>
      <w:r w:rsidR="00E5306C">
        <w:rPr>
          <w:lang w:val="en-GB"/>
        </w:rPr>
        <w:t>A</w:t>
      </w:r>
      <w:r w:rsidR="0069680D">
        <w:rPr>
          <w:lang w:val="en-GB"/>
        </w:rPr>
        <w:t>nalysis 2)</w:t>
      </w:r>
      <w:r w:rsidR="00967DBD">
        <w:rPr>
          <w:lang w:val="en-GB"/>
        </w:rPr>
        <w:t xml:space="preserve"> </w:t>
      </w:r>
      <w:r w:rsidR="00A86D47">
        <w:rPr>
          <w:lang w:val="en-GB"/>
        </w:rPr>
        <w:t>performed a</w:t>
      </w:r>
      <w:r w:rsidR="00967DBD">
        <w:rPr>
          <w:lang w:val="en-GB"/>
        </w:rPr>
        <w:t xml:space="preserve"> linear regression analysis that studied the </w:t>
      </w:r>
      <w:r w:rsidR="003B05D0">
        <w:rPr>
          <w:lang w:val="en-GB"/>
        </w:rPr>
        <w:t xml:space="preserve">effect of the same phenomenon on the firm’s Environmental Innovation Score. </w:t>
      </w:r>
      <w:r w:rsidR="0010351B">
        <w:rPr>
          <w:lang w:val="en-GB"/>
        </w:rPr>
        <w:t xml:space="preserve">The </w:t>
      </w:r>
      <w:r w:rsidR="00E3460B">
        <w:rPr>
          <w:lang w:val="en-GB"/>
        </w:rPr>
        <w:t xml:space="preserve">chapter </w:t>
      </w:r>
      <w:r w:rsidR="0069680D">
        <w:rPr>
          <w:lang w:val="en-GB"/>
        </w:rPr>
        <w:t>is structured</w:t>
      </w:r>
      <w:r w:rsidR="00E3460B">
        <w:rPr>
          <w:lang w:val="en-GB"/>
        </w:rPr>
        <w:t xml:space="preserve"> as follows: First, the descriptive statistics of the </w:t>
      </w:r>
      <w:r w:rsidR="0069680D">
        <w:rPr>
          <w:lang w:val="en-GB"/>
        </w:rPr>
        <w:t xml:space="preserve">two </w:t>
      </w:r>
      <w:r w:rsidR="00E3460B">
        <w:rPr>
          <w:lang w:val="en-GB"/>
        </w:rPr>
        <w:t xml:space="preserve">analyses </w:t>
      </w:r>
      <w:r w:rsidR="00C7593F">
        <w:rPr>
          <w:lang w:val="en-GB"/>
        </w:rPr>
        <w:t xml:space="preserve">are illustrated and compared. </w:t>
      </w:r>
      <w:r w:rsidR="00FA2D30">
        <w:rPr>
          <w:lang w:val="en-GB"/>
        </w:rPr>
        <w:t>Second</w:t>
      </w:r>
      <w:r w:rsidR="00C7593F">
        <w:rPr>
          <w:lang w:val="en-GB"/>
        </w:rPr>
        <w:t xml:space="preserve">, the </w:t>
      </w:r>
      <w:r w:rsidR="00D2107F">
        <w:rPr>
          <w:lang w:val="en-GB"/>
        </w:rPr>
        <w:t xml:space="preserve">empirical </w:t>
      </w:r>
      <w:r w:rsidR="00C7593F">
        <w:rPr>
          <w:lang w:val="en-GB"/>
        </w:rPr>
        <w:t xml:space="preserve">results of the two analyses are stated </w:t>
      </w:r>
      <w:r w:rsidR="00FA2D30">
        <w:rPr>
          <w:lang w:val="en-GB"/>
        </w:rPr>
        <w:t xml:space="preserve">separately. </w:t>
      </w:r>
      <w:r w:rsidR="008A3EF6">
        <w:rPr>
          <w:lang w:val="en-GB"/>
        </w:rPr>
        <w:t xml:space="preserve">Last, the study </w:t>
      </w:r>
      <w:r w:rsidR="00D64C7F">
        <w:rPr>
          <w:lang w:val="en-GB"/>
        </w:rPr>
        <w:t>compare</w:t>
      </w:r>
      <w:r w:rsidR="00945204">
        <w:rPr>
          <w:lang w:val="en-GB"/>
        </w:rPr>
        <w:t>d</w:t>
      </w:r>
      <w:r w:rsidR="00D64C7F">
        <w:rPr>
          <w:lang w:val="en-GB"/>
        </w:rPr>
        <w:t xml:space="preserve"> the </w:t>
      </w:r>
      <w:r w:rsidR="00FA2D30">
        <w:rPr>
          <w:lang w:val="en-GB"/>
        </w:rPr>
        <w:t xml:space="preserve">results of </w:t>
      </w:r>
      <w:r w:rsidR="00D64C7F">
        <w:rPr>
          <w:lang w:val="en-GB"/>
        </w:rPr>
        <w:t xml:space="preserve">two analyses </w:t>
      </w:r>
      <w:r w:rsidR="00FA2D30">
        <w:rPr>
          <w:lang w:val="en-GB"/>
        </w:rPr>
        <w:t xml:space="preserve">and concluded on the tested hypotheses. </w:t>
      </w:r>
    </w:p>
    <w:p w14:paraId="354FE3F3" w14:textId="6B643E90" w:rsidR="005955D4" w:rsidRDefault="005955D4" w:rsidP="0035440F">
      <w:pPr>
        <w:spacing w:line="360" w:lineRule="auto"/>
        <w:rPr>
          <w:b/>
          <w:bCs/>
          <w:lang w:val="en-GB"/>
        </w:rPr>
      </w:pPr>
    </w:p>
    <w:p w14:paraId="3EF05A5B" w14:textId="7EE6DDE2" w:rsidR="00A05CD5" w:rsidRDefault="007A0EAE" w:rsidP="00E4301B">
      <w:pPr>
        <w:pStyle w:val="Kop2"/>
        <w:rPr>
          <w:lang w:val="en-GB"/>
        </w:rPr>
      </w:pPr>
      <w:bookmarkStart w:id="25" w:name="_Toc169695616"/>
      <w:r>
        <w:rPr>
          <w:lang w:val="en-GB"/>
        </w:rPr>
        <w:t xml:space="preserve">4.1. </w:t>
      </w:r>
      <w:r w:rsidR="00333019" w:rsidRPr="00333019">
        <w:rPr>
          <w:lang w:val="en-GB"/>
        </w:rPr>
        <w:t>Descriptive statistics</w:t>
      </w:r>
      <w:bookmarkEnd w:id="25"/>
    </w:p>
    <w:p w14:paraId="3970E5F3" w14:textId="77777777" w:rsidR="007254AC" w:rsidRPr="007254AC" w:rsidRDefault="007254AC" w:rsidP="007254AC">
      <w:pPr>
        <w:pStyle w:val="Geenafstand"/>
        <w:rPr>
          <w:lang w:val="en-GB"/>
        </w:rPr>
      </w:pPr>
    </w:p>
    <w:p w14:paraId="058C49BA" w14:textId="7B4838C2" w:rsidR="00E735F2" w:rsidRDefault="00B969AE" w:rsidP="00C01992">
      <w:pPr>
        <w:spacing w:line="360" w:lineRule="auto"/>
        <w:ind w:firstLine="720"/>
        <w:rPr>
          <w:lang w:val="en-GB"/>
        </w:rPr>
      </w:pPr>
      <w:r>
        <w:rPr>
          <w:lang w:val="en-GB"/>
        </w:rPr>
        <w:t xml:space="preserve">Table 2 presents a summary of the descriptive statistics for the dependent, independent, and control variables included in the two analyses. The </w:t>
      </w:r>
      <w:r w:rsidR="0035579C">
        <w:rPr>
          <w:lang w:val="en-GB"/>
        </w:rPr>
        <w:t>sample of Analysis 1</w:t>
      </w:r>
      <w:r>
        <w:rPr>
          <w:lang w:val="en-GB"/>
        </w:rPr>
        <w:t xml:space="preserve"> included 61 unique firms, located in Europe (30), North America (31), and the United Kingdom (1). Of the European car manufacturers, 33% </w:t>
      </w:r>
      <w:r w:rsidR="00424E8D">
        <w:rPr>
          <w:lang w:val="en-GB"/>
        </w:rPr>
        <w:t xml:space="preserve">were </w:t>
      </w:r>
      <w:r>
        <w:rPr>
          <w:lang w:val="en-GB"/>
        </w:rPr>
        <w:t>located in Germany</w:t>
      </w:r>
      <w:r w:rsidR="00D072EE">
        <w:rPr>
          <w:lang w:val="en-GB"/>
        </w:rPr>
        <w:t xml:space="preserve">, and </w:t>
      </w:r>
      <w:r>
        <w:rPr>
          <w:lang w:val="en-GB"/>
        </w:rPr>
        <w:t xml:space="preserve">of all North American car manufacturers, 87% </w:t>
      </w:r>
      <w:r w:rsidR="00424E8D">
        <w:rPr>
          <w:lang w:val="en-GB"/>
        </w:rPr>
        <w:t xml:space="preserve">were </w:t>
      </w:r>
      <w:r>
        <w:rPr>
          <w:lang w:val="en-GB"/>
        </w:rPr>
        <w:t xml:space="preserve">located in the United States. </w:t>
      </w:r>
      <w:r w:rsidR="0088489B">
        <w:rPr>
          <w:lang w:val="en-GB"/>
        </w:rPr>
        <w:t xml:space="preserve">The </w:t>
      </w:r>
      <w:r w:rsidR="005B3F57">
        <w:rPr>
          <w:lang w:val="en-GB"/>
        </w:rPr>
        <w:t>sample</w:t>
      </w:r>
      <w:r w:rsidR="00477916">
        <w:rPr>
          <w:lang w:val="en-GB"/>
        </w:rPr>
        <w:t xml:space="preserve"> of Analysis 2</w:t>
      </w:r>
      <w:r w:rsidR="00546B63">
        <w:rPr>
          <w:lang w:val="en-GB"/>
        </w:rPr>
        <w:t xml:space="preserve"> included 128 unique firms, located in Europe (63), North America (58), and the United Kingdom (7) between 2016 and 2021. Of the European car manufacturers</w:t>
      </w:r>
      <w:r w:rsidR="00546B63" w:rsidRPr="00C031E8">
        <w:rPr>
          <w:lang w:val="en-GB"/>
        </w:rPr>
        <w:t xml:space="preserve">, </w:t>
      </w:r>
      <w:r w:rsidR="00C031E8" w:rsidRPr="00C031E8">
        <w:rPr>
          <w:lang w:val="en-GB"/>
        </w:rPr>
        <w:t>39</w:t>
      </w:r>
      <w:r w:rsidR="00546B63" w:rsidRPr="00C031E8">
        <w:rPr>
          <w:lang w:val="en-GB"/>
        </w:rPr>
        <w:t>%</w:t>
      </w:r>
      <w:r w:rsidR="00546B63">
        <w:rPr>
          <w:lang w:val="en-GB"/>
        </w:rPr>
        <w:t xml:space="preserve"> </w:t>
      </w:r>
      <w:r w:rsidR="00291BE8">
        <w:rPr>
          <w:lang w:val="en-GB"/>
        </w:rPr>
        <w:t>were</w:t>
      </w:r>
      <w:r w:rsidR="00546B63">
        <w:rPr>
          <w:lang w:val="en-GB"/>
        </w:rPr>
        <w:t xml:space="preserve"> located in Germany, </w:t>
      </w:r>
      <w:r w:rsidR="00291BE8">
        <w:rPr>
          <w:lang w:val="en-GB"/>
        </w:rPr>
        <w:t>whereas</w:t>
      </w:r>
      <w:r w:rsidR="00546B63">
        <w:rPr>
          <w:lang w:val="en-GB"/>
        </w:rPr>
        <w:t xml:space="preserve"> of all North American car manufacturers, </w:t>
      </w:r>
      <w:r w:rsidR="00C031E8" w:rsidRPr="00C031E8">
        <w:rPr>
          <w:lang w:val="en-GB"/>
        </w:rPr>
        <w:t>86</w:t>
      </w:r>
      <w:r w:rsidR="00546B63" w:rsidRPr="00C031E8">
        <w:rPr>
          <w:lang w:val="en-GB"/>
        </w:rPr>
        <w:t>%</w:t>
      </w:r>
      <w:r w:rsidR="00546B63">
        <w:rPr>
          <w:lang w:val="en-GB"/>
        </w:rPr>
        <w:t xml:space="preserve"> </w:t>
      </w:r>
      <w:r w:rsidR="00F13FEC">
        <w:rPr>
          <w:lang w:val="en-GB"/>
        </w:rPr>
        <w:t>were</w:t>
      </w:r>
      <w:r w:rsidR="00546B63">
        <w:rPr>
          <w:lang w:val="en-GB"/>
        </w:rPr>
        <w:t xml:space="preserve"> located in the United States</w:t>
      </w:r>
      <w:r w:rsidR="00F90B02">
        <w:rPr>
          <w:lang w:val="en-GB"/>
        </w:rPr>
        <w:t>. Apart from car manufacturers from Asia (1</w:t>
      </w:r>
      <w:r w:rsidR="00F90B02" w:rsidRPr="008F7184">
        <w:rPr>
          <w:vertAlign w:val="superscript"/>
          <w:lang w:val="en-GB"/>
        </w:rPr>
        <w:t>st</w:t>
      </w:r>
      <w:r w:rsidR="00F90B02">
        <w:rPr>
          <w:lang w:val="en-GB"/>
        </w:rPr>
        <w:t xml:space="preserve"> China, 3</w:t>
      </w:r>
      <w:r w:rsidR="00F90B02" w:rsidRPr="008F7184">
        <w:rPr>
          <w:vertAlign w:val="superscript"/>
          <w:lang w:val="en-GB"/>
        </w:rPr>
        <w:t>rd</w:t>
      </w:r>
      <w:r w:rsidR="00F90B02">
        <w:rPr>
          <w:lang w:val="en-GB"/>
        </w:rPr>
        <w:t xml:space="preserve"> Japan, 4</w:t>
      </w:r>
      <w:r w:rsidR="00F90B02" w:rsidRPr="00546622">
        <w:rPr>
          <w:vertAlign w:val="superscript"/>
          <w:lang w:val="en-GB"/>
        </w:rPr>
        <w:t>th</w:t>
      </w:r>
      <w:r w:rsidR="00F90B02">
        <w:rPr>
          <w:lang w:val="en-GB"/>
        </w:rPr>
        <w:t xml:space="preserve"> India, and 5</w:t>
      </w:r>
      <w:r w:rsidR="00F90B02" w:rsidRPr="00546622">
        <w:rPr>
          <w:vertAlign w:val="superscript"/>
          <w:lang w:val="en-GB"/>
        </w:rPr>
        <w:t>th</w:t>
      </w:r>
      <w:r w:rsidR="00F90B02">
        <w:rPr>
          <w:lang w:val="en-GB"/>
        </w:rPr>
        <w:t xml:space="preserve"> South Korea), the United </w:t>
      </w:r>
      <w:r w:rsidR="00702653">
        <w:rPr>
          <w:lang w:val="en-GB"/>
        </w:rPr>
        <w:t xml:space="preserve">States </w:t>
      </w:r>
      <w:r w:rsidR="00F90B02">
        <w:rPr>
          <w:lang w:val="en-GB"/>
        </w:rPr>
        <w:t>(2</w:t>
      </w:r>
      <w:r w:rsidR="00F90B02" w:rsidRPr="008F7184">
        <w:rPr>
          <w:vertAlign w:val="superscript"/>
          <w:lang w:val="en-GB"/>
        </w:rPr>
        <w:t>nd</w:t>
      </w:r>
      <w:r w:rsidR="00F90B02">
        <w:rPr>
          <w:lang w:val="en-GB"/>
        </w:rPr>
        <w:t>) and Germany (6</w:t>
      </w:r>
      <w:r w:rsidR="00F90B02" w:rsidRPr="008F7184">
        <w:rPr>
          <w:vertAlign w:val="superscript"/>
          <w:lang w:val="en-GB"/>
        </w:rPr>
        <w:t>th</w:t>
      </w:r>
      <w:r w:rsidR="00F90B02">
        <w:rPr>
          <w:lang w:val="en-GB"/>
        </w:rPr>
        <w:t>)</w:t>
      </w:r>
      <w:r w:rsidR="00C40B02">
        <w:rPr>
          <w:lang w:val="en-GB"/>
        </w:rPr>
        <w:t xml:space="preserve">, </w:t>
      </w:r>
      <w:r w:rsidR="0086380C">
        <w:rPr>
          <w:lang w:val="en-GB"/>
        </w:rPr>
        <w:t>which were well-represented in both samples,</w:t>
      </w:r>
      <w:r w:rsidR="00F90B02">
        <w:rPr>
          <w:lang w:val="en-GB"/>
        </w:rPr>
        <w:t xml:space="preserve"> are the world’s largest products of motor vehicles </w:t>
      </w:r>
      <w:r w:rsidR="00290A62">
        <w:rPr>
          <w:lang w:val="en-GB"/>
        </w:rPr>
        <w:fldChar w:fldCharType="begin"/>
      </w:r>
      <w:r w:rsidR="00290A62">
        <w:rPr>
          <w:lang w:val="en-GB"/>
        </w:rPr>
        <w:instrText xml:space="preserve"> ADDIN EN.CITE &lt;EndNote&gt;&lt;Cite&gt;&lt;Author&gt;Statista&lt;/Author&gt;&lt;Year&gt;2024&lt;/Year&gt;&lt;RecNum&gt;64&lt;/RecNum&gt;&lt;DisplayText&gt;(Statista, 2024)&lt;/DisplayText&gt;&lt;record&gt;&lt;rec-number&gt;64&lt;/rec-number&gt;&lt;foreign-keys&gt;&lt;key app="EN" db-id="wse99fzvz959wze5dwyxsvzzxz0zdarxd9rt" timestamp="1718369660"&gt;64&lt;/key&gt;&lt;/foreign-keys&gt;&lt;ref-type name="Web Page"&gt;12&lt;/ref-type&gt;&lt;contributors&gt;&lt;authors&gt;&lt;author&gt;Statista,&lt;/author&gt;&lt;/authors&gt;&lt;/contributors&gt;&lt;titles&gt;&lt;title&gt;Motor vehicle production volume worldwide in 2023, by country&lt;/title&gt;&lt;/titles&gt;&lt;dates&gt;&lt;year&gt;2024&lt;/year&gt;&lt;/dates&gt;&lt;publisher&gt;Statista Research Department&lt;/publisher&gt;&lt;urls&gt;&lt;related-urls&gt;&lt;url&gt;https://www.statista.com/statistics/584968/leading-car-manufacturing-countries-worldwide/&lt;/url&gt;&lt;/related-urls&gt;&lt;/urls&gt;&lt;/record&gt;&lt;/Cite&gt;&lt;/EndNote&gt;</w:instrText>
      </w:r>
      <w:r w:rsidR="00290A62">
        <w:rPr>
          <w:lang w:val="en-GB"/>
        </w:rPr>
        <w:fldChar w:fldCharType="separate"/>
      </w:r>
      <w:r w:rsidR="00290A62">
        <w:rPr>
          <w:noProof/>
          <w:lang w:val="en-GB"/>
        </w:rPr>
        <w:t>(Statista, 2024)</w:t>
      </w:r>
      <w:r w:rsidR="00290A62">
        <w:rPr>
          <w:lang w:val="en-GB"/>
        </w:rPr>
        <w:fldChar w:fldCharType="end"/>
      </w:r>
      <w:r w:rsidR="00F90B02">
        <w:rPr>
          <w:lang w:val="en-GB"/>
        </w:rPr>
        <w:t>.</w:t>
      </w:r>
    </w:p>
    <w:p w14:paraId="022BDD45" w14:textId="1C8E9D7A" w:rsidR="00AF1E7A" w:rsidRDefault="002C752D" w:rsidP="00BC7BC1">
      <w:pPr>
        <w:spacing w:line="360" w:lineRule="auto"/>
        <w:ind w:firstLine="720"/>
        <w:rPr>
          <w:lang w:val="en-GB"/>
        </w:rPr>
      </w:pPr>
      <w:r>
        <w:rPr>
          <w:lang w:val="en-GB"/>
        </w:rPr>
        <w:t>Th</w:t>
      </w:r>
      <w:r w:rsidR="00BC2659">
        <w:rPr>
          <w:lang w:val="en-GB"/>
        </w:rPr>
        <w:t xml:space="preserve">e </w:t>
      </w:r>
      <w:r w:rsidR="0018133E">
        <w:rPr>
          <w:lang w:val="en-GB"/>
        </w:rPr>
        <w:t xml:space="preserve">two </w:t>
      </w:r>
      <w:r w:rsidR="00BC2659">
        <w:rPr>
          <w:lang w:val="en-GB"/>
        </w:rPr>
        <w:t xml:space="preserve">dependent variables both </w:t>
      </w:r>
      <w:r w:rsidR="00B5791D">
        <w:rPr>
          <w:lang w:val="en-GB"/>
        </w:rPr>
        <w:t>reflect</w:t>
      </w:r>
      <w:r>
        <w:rPr>
          <w:lang w:val="en-GB"/>
        </w:rPr>
        <w:t>ed</w:t>
      </w:r>
      <w:r w:rsidR="00B5791D">
        <w:rPr>
          <w:lang w:val="en-GB"/>
        </w:rPr>
        <w:t xml:space="preserve"> an increasing trend over time. </w:t>
      </w:r>
      <w:r w:rsidR="00D06F43">
        <w:rPr>
          <w:lang w:val="en-GB"/>
        </w:rPr>
        <w:t>For t</w:t>
      </w:r>
      <w:r w:rsidR="0093329D">
        <w:rPr>
          <w:lang w:val="en-GB"/>
        </w:rPr>
        <w:t xml:space="preserve">he dependent variable </w:t>
      </w:r>
      <w:r w:rsidR="00D06F43">
        <w:rPr>
          <w:lang w:val="en-GB"/>
        </w:rPr>
        <w:t>in</w:t>
      </w:r>
      <w:r w:rsidR="0093329D">
        <w:rPr>
          <w:lang w:val="en-GB"/>
        </w:rPr>
        <w:t xml:space="preserve"> </w:t>
      </w:r>
      <w:r w:rsidR="00843743">
        <w:rPr>
          <w:lang w:val="en-GB"/>
        </w:rPr>
        <w:t>Analysis 1</w:t>
      </w:r>
      <w:r w:rsidR="0093329D">
        <w:rPr>
          <w:lang w:val="en-GB"/>
        </w:rPr>
        <w:t>, measuring the degree of EV patent</w:t>
      </w:r>
      <w:r w:rsidR="006769EA">
        <w:rPr>
          <w:lang w:val="en-GB"/>
        </w:rPr>
        <w:t xml:space="preserve"> applicatio</w:t>
      </w:r>
      <w:r w:rsidR="00843743">
        <w:rPr>
          <w:lang w:val="en-GB"/>
        </w:rPr>
        <w:t>ns</w:t>
      </w:r>
      <w:r w:rsidR="006769EA">
        <w:rPr>
          <w:lang w:val="en-GB"/>
        </w:rPr>
        <w:t>, a mean score of 0.153 was found. The mean score reflected that, on average, 15.3% of th</w:t>
      </w:r>
      <w:r w:rsidR="00F76923">
        <w:rPr>
          <w:lang w:val="en-GB"/>
        </w:rPr>
        <w:t>e sample firms’ patent applications were patent</w:t>
      </w:r>
      <w:r w:rsidR="004A6F9B">
        <w:rPr>
          <w:lang w:val="en-GB"/>
        </w:rPr>
        <w:t>s</w:t>
      </w:r>
      <w:r w:rsidR="00F76923">
        <w:rPr>
          <w:lang w:val="en-GB"/>
        </w:rPr>
        <w:t xml:space="preserve"> for electric vehicles. </w:t>
      </w:r>
      <w:r w:rsidR="00F13FEC">
        <w:rPr>
          <w:lang w:val="en-GB"/>
        </w:rPr>
        <w:t>Throughout</w:t>
      </w:r>
      <w:r w:rsidR="005E62A8">
        <w:rPr>
          <w:lang w:val="en-GB"/>
        </w:rPr>
        <w:t xml:space="preserve"> </w:t>
      </w:r>
      <w:r w:rsidR="00F13FEC">
        <w:rPr>
          <w:lang w:val="en-GB"/>
        </w:rPr>
        <w:t xml:space="preserve">the </w:t>
      </w:r>
      <w:r w:rsidR="005E62A8">
        <w:rPr>
          <w:lang w:val="en-GB"/>
        </w:rPr>
        <w:t>analysis, the mean score</w:t>
      </w:r>
      <w:r w:rsidR="00937442">
        <w:rPr>
          <w:lang w:val="en-GB"/>
        </w:rPr>
        <w:t xml:space="preserve"> increased</w:t>
      </w:r>
      <w:r w:rsidR="005E62A8">
        <w:rPr>
          <w:lang w:val="en-GB"/>
        </w:rPr>
        <w:t xml:space="preserve"> from </w:t>
      </w:r>
      <w:r w:rsidR="0025678F">
        <w:rPr>
          <w:lang w:val="en-GB"/>
        </w:rPr>
        <w:t xml:space="preserve">13.0% in 2004 to 36.7% in 2021, </w:t>
      </w:r>
      <w:r w:rsidR="007852AD">
        <w:rPr>
          <w:lang w:val="en-GB"/>
        </w:rPr>
        <w:t xml:space="preserve">indicating towards increased </w:t>
      </w:r>
      <w:r w:rsidR="00937442">
        <w:rPr>
          <w:lang w:val="en-GB"/>
        </w:rPr>
        <w:t xml:space="preserve">environmental </w:t>
      </w:r>
      <w:r w:rsidR="007852AD">
        <w:rPr>
          <w:lang w:val="en-GB"/>
        </w:rPr>
        <w:t xml:space="preserve">orientation </w:t>
      </w:r>
      <w:r w:rsidR="00937442">
        <w:rPr>
          <w:lang w:val="en-GB"/>
        </w:rPr>
        <w:t>in firms</w:t>
      </w:r>
      <w:r w:rsidR="007852AD">
        <w:rPr>
          <w:lang w:val="en-GB"/>
        </w:rPr>
        <w:t xml:space="preserve">. </w:t>
      </w:r>
      <w:r w:rsidR="004E2842">
        <w:rPr>
          <w:lang w:val="en-GB"/>
        </w:rPr>
        <w:t xml:space="preserve">The minimum (0.000) and maximum (1.000) scores on EnvInv indicated that the sample included both </w:t>
      </w:r>
      <w:r w:rsidR="00E1545C">
        <w:rPr>
          <w:lang w:val="en-GB"/>
        </w:rPr>
        <w:t>firm years</w:t>
      </w:r>
      <w:r w:rsidR="004E2842">
        <w:rPr>
          <w:lang w:val="en-GB"/>
        </w:rPr>
        <w:t xml:space="preserve"> in which firms </w:t>
      </w:r>
      <w:r w:rsidR="00496BF8">
        <w:rPr>
          <w:lang w:val="en-GB"/>
        </w:rPr>
        <w:t>applied for</w:t>
      </w:r>
      <w:r w:rsidR="004E2842">
        <w:rPr>
          <w:lang w:val="en-GB"/>
        </w:rPr>
        <w:t xml:space="preserve"> no EV patents at all, whereas other firms</w:t>
      </w:r>
      <w:r w:rsidR="00352917">
        <w:rPr>
          <w:lang w:val="en-GB"/>
        </w:rPr>
        <w:t xml:space="preserve"> only</w:t>
      </w:r>
      <w:r w:rsidR="004E2842">
        <w:rPr>
          <w:lang w:val="en-GB"/>
        </w:rPr>
        <w:t xml:space="preserve"> </w:t>
      </w:r>
      <w:r w:rsidR="00496BF8">
        <w:rPr>
          <w:lang w:val="en-GB"/>
        </w:rPr>
        <w:t>applied for</w:t>
      </w:r>
      <w:r w:rsidR="004E2842">
        <w:rPr>
          <w:lang w:val="en-GB"/>
        </w:rPr>
        <w:t xml:space="preserve"> EV patents.</w:t>
      </w:r>
      <w:r w:rsidR="00290A62">
        <w:rPr>
          <w:lang w:val="en-GB"/>
        </w:rPr>
        <w:t xml:space="preserve"> F</w:t>
      </w:r>
      <w:r w:rsidR="003B787A">
        <w:rPr>
          <w:lang w:val="en-GB"/>
        </w:rPr>
        <w:t xml:space="preserve">igure </w:t>
      </w:r>
      <w:r w:rsidR="00290A62">
        <w:rPr>
          <w:lang w:val="en-GB"/>
        </w:rPr>
        <w:t>2</w:t>
      </w:r>
      <w:r w:rsidR="003B787A">
        <w:rPr>
          <w:lang w:val="en-GB"/>
        </w:rPr>
        <w:t xml:space="preserve"> </w:t>
      </w:r>
      <w:r w:rsidR="003B787A">
        <w:rPr>
          <w:lang w:val="en-GB"/>
        </w:rPr>
        <w:lastRenderedPageBreak/>
        <w:t xml:space="preserve">presents the </w:t>
      </w:r>
      <w:r w:rsidR="002D3D3D">
        <w:rPr>
          <w:lang w:val="en-GB"/>
        </w:rPr>
        <w:t xml:space="preserve">sample’s </w:t>
      </w:r>
      <w:r w:rsidR="00154F11">
        <w:rPr>
          <w:lang w:val="en-GB"/>
        </w:rPr>
        <w:t>absolute number o</w:t>
      </w:r>
      <w:r w:rsidR="002D3D3D">
        <w:rPr>
          <w:lang w:val="en-GB"/>
        </w:rPr>
        <w:t>f patent</w:t>
      </w:r>
      <w:r w:rsidR="00154F11">
        <w:rPr>
          <w:lang w:val="en-GB"/>
        </w:rPr>
        <w:t xml:space="preserve"> applications for </w:t>
      </w:r>
      <w:r w:rsidR="002D3D3D">
        <w:rPr>
          <w:lang w:val="en-GB"/>
        </w:rPr>
        <w:t xml:space="preserve">both the </w:t>
      </w:r>
      <w:r w:rsidR="00220A25">
        <w:rPr>
          <w:lang w:val="en-GB"/>
        </w:rPr>
        <w:t xml:space="preserve">EV and CE </w:t>
      </w:r>
      <w:r w:rsidR="002D3D3D">
        <w:rPr>
          <w:lang w:val="en-GB"/>
        </w:rPr>
        <w:t>category</w:t>
      </w:r>
      <w:r w:rsidR="00885FFE">
        <w:rPr>
          <w:lang w:val="en-GB"/>
        </w:rPr>
        <w:t xml:space="preserve">. </w:t>
      </w:r>
      <w:r w:rsidR="0055568C">
        <w:rPr>
          <w:lang w:val="en-GB"/>
        </w:rPr>
        <w:t xml:space="preserve">Remarkable is that the increasing mean scores </w:t>
      </w:r>
      <w:r w:rsidR="00B83F6F">
        <w:rPr>
          <w:lang w:val="en-GB"/>
        </w:rPr>
        <w:t xml:space="preserve">on EnvInv </w:t>
      </w:r>
      <w:r w:rsidR="0055568C">
        <w:rPr>
          <w:lang w:val="en-GB"/>
        </w:rPr>
        <w:t xml:space="preserve">were </w:t>
      </w:r>
      <w:r w:rsidR="00E1545C">
        <w:rPr>
          <w:lang w:val="en-GB"/>
        </w:rPr>
        <w:t>to</w:t>
      </w:r>
      <w:r w:rsidR="00B83F6F">
        <w:rPr>
          <w:lang w:val="en-GB"/>
        </w:rPr>
        <w:t xml:space="preserve"> a large extent </w:t>
      </w:r>
      <w:r w:rsidR="007916B9">
        <w:rPr>
          <w:lang w:val="en-GB"/>
        </w:rPr>
        <w:t>coincided with</w:t>
      </w:r>
      <w:r w:rsidR="00B83F6F">
        <w:rPr>
          <w:lang w:val="en-GB"/>
        </w:rPr>
        <w:t xml:space="preserve"> significant reductions in CE patent applications</w:t>
      </w:r>
      <w:r w:rsidR="00517114">
        <w:rPr>
          <w:lang w:val="en-GB"/>
        </w:rPr>
        <w:t>, and not perse with increases in EV patent applications</w:t>
      </w:r>
      <w:r w:rsidR="00B367DC">
        <w:rPr>
          <w:lang w:val="en-GB"/>
        </w:rPr>
        <w:t xml:space="preserve"> (</w:t>
      </w:r>
      <w:r w:rsidR="00EA7B65">
        <w:rPr>
          <w:lang w:val="en-GB"/>
        </w:rPr>
        <w:t>F</w:t>
      </w:r>
      <w:r w:rsidR="00B367DC">
        <w:rPr>
          <w:lang w:val="en-GB"/>
        </w:rPr>
        <w:t>igure 3)</w:t>
      </w:r>
      <w:r w:rsidR="00DA4631">
        <w:rPr>
          <w:lang w:val="en-GB"/>
        </w:rPr>
        <w:t xml:space="preserve">. </w:t>
      </w:r>
      <w:r w:rsidR="003D32FE">
        <w:rPr>
          <w:lang w:val="en-GB"/>
        </w:rPr>
        <w:t xml:space="preserve">This suggested that </w:t>
      </w:r>
      <w:r w:rsidR="005D66B6">
        <w:rPr>
          <w:lang w:val="en-GB"/>
        </w:rPr>
        <w:t xml:space="preserve">the </w:t>
      </w:r>
      <w:r w:rsidR="003D32FE">
        <w:rPr>
          <w:lang w:val="en-GB"/>
        </w:rPr>
        <w:t>reduction in</w:t>
      </w:r>
      <w:r w:rsidR="00AB3FBE">
        <w:rPr>
          <w:lang w:val="en-GB"/>
        </w:rPr>
        <w:t xml:space="preserve"> further</w:t>
      </w:r>
      <w:r w:rsidR="003D32FE">
        <w:rPr>
          <w:lang w:val="en-GB"/>
        </w:rPr>
        <w:t xml:space="preserve"> development of </w:t>
      </w:r>
      <w:r w:rsidR="00DB303C">
        <w:rPr>
          <w:lang w:val="en-GB"/>
        </w:rPr>
        <w:t xml:space="preserve">combustion engine vehicles </w:t>
      </w:r>
      <w:r w:rsidR="00E61596">
        <w:rPr>
          <w:lang w:val="en-GB"/>
        </w:rPr>
        <w:t>is</w:t>
      </w:r>
      <w:r w:rsidR="00DB303C">
        <w:rPr>
          <w:lang w:val="en-GB"/>
        </w:rPr>
        <w:t xml:space="preserve"> a</w:t>
      </w:r>
      <w:r w:rsidR="007779E8">
        <w:rPr>
          <w:lang w:val="en-GB"/>
        </w:rPr>
        <w:t xml:space="preserve"> substantial </w:t>
      </w:r>
      <w:r w:rsidR="00E61596">
        <w:rPr>
          <w:lang w:val="en-GB"/>
        </w:rPr>
        <w:t xml:space="preserve">contributing factor </w:t>
      </w:r>
      <w:r w:rsidR="00E5361B">
        <w:rPr>
          <w:lang w:val="en-GB"/>
        </w:rPr>
        <w:t>in</w:t>
      </w:r>
      <w:r w:rsidR="00AF455D">
        <w:rPr>
          <w:lang w:val="en-GB"/>
        </w:rPr>
        <w:t xml:space="preserve"> shifting</w:t>
      </w:r>
      <w:r w:rsidR="00D24655">
        <w:rPr>
          <w:lang w:val="en-GB"/>
        </w:rPr>
        <w:t xml:space="preserve"> to </w:t>
      </w:r>
      <w:r w:rsidR="00AB3FBE">
        <w:rPr>
          <w:lang w:val="en-GB"/>
        </w:rPr>
        <w:t>an environmentally oriented innovative direction.</w:t>
      </w:r>
      <w:r w:rsidR="00A32685">
        <w:rPr>
          <w:lang w:val="en-GB"/>
        </w:rPr>
        <w:t xml:space="preserve"> </w:t>
      </w:r>
      <w:r w:rsidR="00ED6798">
        <w:rPr>
          <w:lang w:val="en-GB"/>
        </w:rPr>
        <w:t xml:space="preserve">That is, exactly what the dependent variable in Analysis 2 measures. </w:t>
      </w:r>
      <w:r w:rsidR="00F63B87">
        <w:rPr>
          <w:lang w:val="en-GB"/>
        </w:rPr>
        <w:t>Besides</w:t>
      </w:r>
      <w:r w:rsidR="00C9787B">
        <w:rPr>
          <w:lang w:val="en-GB"/>
        </w:rPr>
        <w:t xml:space="preserve">, </w:t>
      </w:r>
      <w:r w:rsidR="00FE77FB">
        <w:rPr>
          <w:lang w:val="en-GB"/>
        </w:rPr>
        <w:t>both</w:t>
      </w:r>
      <w:r w:rsidR="00C9787B">
        <w:rPr>
          <w:lang w:val="en-GB"/>
        </w:rPr>
        <w:t xml:space="preserve"> graphs </w:t>
      </w:r>
      <w:r w:rsidR="00DA4631">
        <w:rPr>
          <w:lang w:val="en-GB"/>
        </w:rPr>
        <w:t xml:space="preserve">indicate that </w:t>
      </w:r>
      <w:r w:rsidR="003C3D0F">
        <w:rPr>
          <w:lang w:val="en-GB"/>
        </w:rPr>
        <w:t xml:space="preserve">a </w:t>
      </w:r>
      <w:r w:rsidR="00A32685">
        <w:rPr>
          <w:lang w:val="en-GB"/>
        </w:rPr>
        <w:t>change</w:t>
      </w:r>
      <w:r w:rsidR="003C3D0F">
        <w:rPr>
          <w:lang w:val="en-GB"/>
        </w:rPr>
        <w:t xml:space="preserve"> </w:t>
      </w:r>
      <w:r w:rsidR="005E49CD">
        <w:rPr>
          <w:lang w:val="en-GB"/>
        </w:rPr>
        <w:t xml:space="preserve">in innovative direction particularly occurred between 2016 and 2021. </w:t>
      </w:r>
      <w:r w:rsidR="003C3D0F">
        <w:rPr>
          <w:lang w:val="en-GB"/>
        </w:rPr>
        <w:t>The dependent variable in</w:t>
      </w:r>
      <w:r w:rsidR="00F63B87">
        <w:rPr>
          <w:lang w:val="en-GB"/>
        </w:rPr>
        <w:t xml:space="preserve"> Analysis 2</w:t>
      </w:r>
      <w:r w:rsidR="003C3D0F">
        <w:rPr>
          <w:lang w:val="en-GB"/>
        </w:rPr>
        <w:t xml:space="preserve">, </w:t>
      </w:r>
      <w:r w:rsidR="002438EA">
        <w:rPr>
          <w:lang w:val="en-GB"/>
        </w:rPr>
        <w:t>‘</w:t>
      </w:r>
      <w:r w:rsidR="00F63B87">
        <w:rPr>
          <w:lang w:val="en-GB"/>
        </w:rPr>
        <w:t>E</w:t>
      </w:r>
      <w:r w:rsidR="002438EA">
        <w:rPr>
          <w:lang w:val="en-GB"/>
        </w:rPr>
        <w:t xml:space="preserve">nvironmental </w:t>
      </w:r>
      <w:r w:rsidR="00F63B87">
        <w:rPr>
          <w:lang w:val="en-GB"/>
        </w:rPr>
        <w:t>I</w:t>
      </w:r>
      <w:r w:rsidR="002438EA">
        <w:rPr>
          <w:lang w:val="en-GB"/>
        </w:rPr>
        <w:t xml:space="preserve">nnovation </w:t>
      </w:r>
      <w:r w:rsidR="00F63B87">
        <w:rPr>
          <w:lang w:val="en-GB"/>
        </w:rPr>
        <w:t>S</w:t>
      </w:r>
      <w:r w:rsidR="002438EA">
        <w:rPr>
          <w:lang w:val="en-GB"/>
        </w:rPr>
        <w:t xml:space="preserve">core’, </w:t>
      </w:r>
      <w:r w:rsidR="006915C2">
        <w:rPr>
          <w:lang w:val="en-GB"/>
        </w:rPr>
        <w:t>measur</w:t>
      </w:r>
      <w:r w:rsidR="0015714C">
        <w:rPr>
          <w:lang w:val="en-GB"/>
        </w:rPr>
        <w:t>ing the</w:t>
      </w:r>
      <w:r w:rsidR="006915C2">
        <w:rPr>
          <w:lang w:val="en-GB"/>
        </w:rPr>
        <w:t xml:space="preserve"> </w:t>
      </w:r>
      <w:r w:rsidR="002366CF">
        <w:rPr>
          <w:lang w:val="en-GB"/>
        </w:rPr>
        <w:t>firm</w:t>
      </w:r>
      <w:r w:rsidR="0015714C">
        <w:rPr>
          <w:lang w:val="en-GB"/>
        </w:rPr>
        <w:t>’s</w:t>
      </w:r>
      <w:r w:rsidR="002366CF">
        <w:rPr>
          <w:lang w:val="en-GB"/>
        </w:rPr>
        <w:t xml:space="preserve"> capacity to reduce environmental harm while creating </w:t>
      </w:r>
      <w:r w:rsidR="00576740">
        <w:rPr>
          <w:lang w:val="en-GB"/>
        </w:rPr>
        <w:t>new market opportunities through new environmental products</w:t>
      </w:r>
      <w:r w:rsidR="00BD020D">
        <w:rPr>
          <w:lang w:val="en-GB"/>
        </w:rPr>
        <w:t>,</w:t>
      </w:r>
      <w:r w:rsidR="006915C2">
        <w:rPr>
          <w:lang w:val="en-GB"/>
        </w:rPr>
        <w:t xml:space="preserve"> </w:t>
      </w:r>
      <w:r w:rsidR="00F161CF">
        <w:rPr>
          <w:lang w:val="en-GB"/>
        </w:rPr>
        <w:t>identified a similar trend between 2016 and 2021</w:t>
      </w:r>
      <w:r w:rsidR="00D63F7B">
        <w:rPr>
          <w:lang w:val="en-GB"/>
        </w:rPr>
        <w:t xml:space="preserve"> as the dependent variable in Analysis 1</w:t>
      </w:r>
      <w:r w:rsidR="006915C2">
        <w:rPr>
          <w:lang w:val="en-GB"/>
        </w:rPr>
        <w:t xml:space="preserve">. </w:t>
      </w:r>
      <w:r w:rsidR="000E450D">
        <w:rPr>
          <w:lang w:val="en-GB"/>
        </w:rPr>
        <w:t xml:space="preserve">Figure 4 presents the trend </w:t>
      </w:r>
      <w:r w:rsidR="00F7505E">
        <w:rPr>
          <w:lang w:val="en-GB"/>
        </w:rPr>
        <w:t>in EnvInvScore</w:t>
      </w:r>
      <w:r w:rsidR="00BE3E02">
        <w:rPr>
          <w:lang w:val="en-GB"/>
        </w:rPr>
        <w:t xml:space="preserve"> between 2016 and 2021</w:t>
      </w:r>
      <w:r w:rsidR="00F7505E">
        <w:rPr>
          <w:lang w:val="en-GB"/>
        </w:rPr>
        <w:t xml:space="preserve">, indicating </w:t>
      </w:r>
      <w:r w:rsidR="0073010A">
        <w:rPr>
          <w:lang w:val="en-GB"/>
        </w:rPr>
        <w:t xml:space="preserve">that </w:t>
      </w:r>
      <w:r w:rsidR="002E2BF0">
        <w:rPr>
          <w:lang w:val="en-GB"/>
        </w:rPr>
        <w:t>firms improved their capacity to eliminate polluting products and to develop environmental innovations</w:t>
      </w:r>
      <w:r w:rsidR="00AE3A15">
        <w:rPr>
          <w:lang w:val="en-GB"/>
        </w:rPr>
        <w:t xml:space="preserve">. </w:t>
      </w:r>
      <w:r w:rsidR="00AC08F0">
        <w:rPr>
          <w:lang w:val="en-GB"/>
        </w:rPr>
        <w:t xml:space="preserve">However, </w:t>
      </w:r>
      <w:r w:rsidR="00B45DE9">
        <w:rPr>
          <w:lang w:val="en-GB"/>
        </w:rPr>
        <w:t xml:space="preserve">the presented figures </w:t>
      </w:r>
      <w:r w:rsidR="002655C9">
        <w:rPr>
          <w:lang w:val="en-GB"/>
        </w:rPr>
        <w:t xml:space="preserve">stating mean scores </w:t>
      </w:r>
      <w:r w:rsidR="00B45DE9">
        <w:rPr>
          <w:lang w:val="en-GB"/>
        </w:rPr>
        <w:t xml:space="preserve">did not yet confirm whether </w:t>
      </w:r>
      <w:r w:rsidR="00465798">
        <w:rPr>
          <w:lang w:val="en-GB"/>
        </w:rPr>
        <w:t>established car manufacturers</w:t>
      </w:r>
      <w:r w:rsidR="00B45DE9">
        <w:rPr>
          <w:lang w:val="en-GB"/>
        </w:rPr>
        <w:t xml:space="preserve"> transitioned to environmental innovation. </w:t>
      </w:r>
      <w:r w:rsidR="00324C54">
        <w:rPr>
          <w:lang w:val="en-GB"/>
        </w:rPr>
        <w:t xml:space="preserve">For instance, it could be that established firms producing combustion engine vehicles lost </w:t>
      </w:r>
      <w:r w:rsidR="00754B61">
        <w:rPr>
          <w:lang w:val="en-GB"/>
        </w:rPr>
        <w:t xml:space="preserve">market share to new entrants producing electric vehicles. </w:t>
      </w:r>
      <w:r w:rsidR="001975EA">
        <w:rPr>
          <w:lang w:val="en-GB"/>
        </w:rPr>
        <w:t xml:space="preserve">Based on </w:t>
      </w:r>
      <w:r w:rsidR="00293FC7">
        <w:rPr>
          <w:lang w:val="en-GB"/>
        </w:rPr>
        <w:t xml:space="preserve">Table 4 </w:t>
      </w:r>
      <w:r w:rsidR="001975EA">
        <w:rPr>
          <w:lang w:val="en-GB"/>
        </w:rPr>
        <w:t>and Table 5</w:t>
      </w:r>
      <w:r w:rsidR="00F37FB2">
        <w:rPr>
          <w:lang w:val="en-GB"/>
        </w:rPr>
        <w:t xml:space="preserve"> i</w:t>
      </w:r>
      <w:r w:rsidR="00FE2410">
        <w:rPr>
          <w:lang w:val="en-GB"/>
        </w:rPr>
        <w:t>t was identified that both established firms and new entrants adopted</w:t>
      </w:r>
      <w:r w:rsidR="00BE221F">
        <w:rPr>
          <w:lang w:val="en-GB"/>
        </w:rPr>
        <w:t xml:space="preserve"> the development of EV patents in their innovative portfolio </w:t>
      </w:r>
      <w:r w:rsidR="00F279C5">
        <w:rPr>
          <w:lang w:val="en-GB"/>
        </w:rPr>
        <w:t xml:space="preserve">and that the extent of EV patent applications in these firms increased over time. </w:t>
      </w:r>
      <w:r w:rsidR="009E643E">
        <w:rPr>
          <w:lang w:val="en-GB"/>
        </w:rPr>
        <w:t xml:space="preserve">In essence, </w:t>
      </w:r>
      <w:r w:rsidR="00AF1E7A">
        <w:rPr>
          <w:lang w:val="en-GB"/>
        </w:rPr>
        <w:t xml:space="preserve">the descriptive statistics on the two dependent variables </w:t>
      </w:r>
      <w:r w:rsidR="0029567B">
        <w:rPr>
          <w:lang w:val="en-GB"/>
        </w:rPr>
        <w:t xml:space="preserve">provided insight into the </w:t>
      </w:r>
      <w:r w:rsidR="000D30F6">
        <w:rPr>
          <w:lang w:val="en-GB"/>
        </w:rPr>
        <w:t>increas</w:t>
      </w:r>
      <w:r w:rsidR="00D82AE6">
        <w:rPr>
          <w:lang w:val="en-GB"/>
        </w:rPr>
        <w:t>ed</w:t>
      </w:r>
      <w:r w:rsidR="000D30F6">
        <w:rPr>
          <w:lang w:val="en-GB"/>
        </w:rPr>
        <w:t xml:space="preserve"> </w:t>
      </w:r>
      <w:r w:rsidR="001D548B">
        <w:rPr>
          <w:lang w:val="en-GB"/>
        </w:rPr>
        <w:t>adoption</w:t>
      </w:r>
      <w:r w:rsidR="008A1136">
        <w:rPr>
          <w:lang w:val="en-GB"/>
        </w:rPr>
        <w:t xml:space="preserve"> of environmental innovation</w:t>
      </w:r>
      <w:r w:rsidR="00D82AE6">
        <w:rPr>
          <w:lang w:val="en-GB"/>
        </w:rPr>
        <w:t xml:space="preserve"> </w:t>
      </w:r>
      <w:r w:rsidR="000D30F6">
        <w:rPr>
          <w:lang w:val="en-GB"/>
        </w:rPr>
        <w:t xml:space="preserve">and </w:t>
      </w:r>
      <w:r w:rsidR="006B7E15">
        <w:rPr>
          <w:lang w:val="en-GB"/>
        </w:rPr>
        <w:t xml:space="preserve">the </w:t>
      </w:r>
      <w:r w:rsidR="001D548B">
        <w:rPr>
          <w:lang w:val="en-GB"/>
        </w:rPr>
        <w:t>shifting</w:t>
      </w:r>
      <w:r w:rsidR="00D82AE6">
        <w:rPr>
          <w:lang w:val="en-GB"/>
        </w:rPr>
        <w:t xml:space="preserve"> innovative direction of car manufacturers</w:t>
      </w:r>
      <w:r w:rsidR="00B13F9A">
        <w:rPr>
          <w:lang w:val="en-GB"/>
        </w:rPr>
        <w:t xml:space="preserve"> to environmental innovation. </w:t>
      </w:r>
    </w:p>
    <w:p w14:paraId="40FB20F2" w14:textId="23EFDC5A" w:rsidR="007A0686" w:rsidRDefault="00CA68E1" w:rsidP="00BC7BC1">
      <w:pPr>
        <w:pStyle w:val="Geenafstand"/>
        <w:spacing w:line="360" w:lineRule="auto"/>
        <w:ind w:firstLine="720"/>
        <w:rPr>
          <w:lang w:val="en-GB"/>
        </w:rPr>
      </w:pPr>
      <w:r>
        <w:rPr>
          <w:lang w:val="en-GB"/>
        </w:rPr>
        <w:t xml:space="preserve">Surface-level board diversity was hypothesized to influence </w:t>
      </w:r>
      <w:r w:rsidR="006169F4">
        <w:rPr>
          <w:lang w:val="en-GB"/>
        </w:rPr>
        <w:t xml:space="preserve">environmental innovation in firms. The correlation </w:t>
      </w:r>
      <w:r w:rsidR="00381532">
        <w:rPr>
          <w:lang w:val="en-GB"/>
        </w:rPr>
        <w:t>coefficients</w:t>
      </w:r>
      <w:r w:rsidR="006169F4">
        <w:rPr>
          <w:lang w:val="en-GB"/>
        </w:rPr>
        <w:t xml:space="preserve"> (</w:t>
      </w:r>
      <w:r w:rsidR="00FE3B4E">
        <w:rPr>
          <w:lang w:val="en-GB"/>
        </w:rPr>
        <w:t>T</w:t>
      </w:r>
      <w:r w:rsidR="006169F4">
        <w:rPr>
          <w:lang w:val="en-GB"/>
        </w:rPr>
        <w:t xml:space="preserve">able 6 and </w:t>
      </w:r>
      <w:r w:rsidR="00FE3B4E">
        <w:rPr>
          <w:lang w:val="en-GB"/>
        </w:rPr>
        <w:t xml:space="preserve">Table </w:t>
      </w:r>
      <w:r w:rsidR="006169F4">
        <w:rPr>
          <w:lang w:val="en-GB"/>
        </w:rPr>
        <w:t xml:space="preserve">7) </w:t>
      </w:r>
      <w:r w:rsidR="00381532">
        <w:rPr>
          <w:lang w:val="en-GB"/>
        </w:rPr>
        <w:t xml:space="preserve">indicated that </w:t>
      </w:r>
      <w:r w:rsidR="009054AF">
        <w:rPr>
          <w:lang w:val="en-GB"/>
        </w:rPr>
        <w:t xml:space="preserve">surface-level board diversity has a positive and significant effect on </w:t>
      </w:r>
      <w:r w:rsidR="00422A14">
        <w:rPr>
          <w:lang w:val="en-GB"/>
        </w:rPr>
        <w:t>environmental innovation</w:t>
      </w:r>
      <w:r w:rsidR="00F45DE4">
        <w:rPr>
          <w:lang w:val="en-GB"/>
        </w:rPr>
        <w:t xml:space="preserve"> (EnvInv = 0.073; EnvInvScore = 0.200). </w:t>
      </w:r>
      <w:r w:rsidR="0042244D">
        <w:rPr>
          <w:lang w:val="en-GB"/>
        </w:rPr>
        <w:t>Across the</w:t>
      </w:r>
      <w:r w:rsidR="00B8092C">
        <w:rPr>
          <w:lang w:val="en-GB"/>
        </w:rPr>
        <w:t xml:space="preserve"> two samples (</w:t>
      </w:r>
      <w:r w:rsidR="00EA7B65">
        <w:rPr>
          <w:lang w:val="en-GB"/>
        </w:rPr>
        <w:t>A</w:t>
      </w:r>
      <w:r w:rsidR="00B8092C">
        <w:rPr>
          <w:lang w:val="en-GB"/>
        </w:rPr>
        <w:t xml:space="preserve">nalysis 1 and </w:t>
      </w:r>
      <w:r w:rsidR="00EA7B65">
        <w:rPr>
          <w:lang w:val="en-GB"/>
        </w:rPr>
        <w:t>A</w:t>
      </w:r>
      <w:r w:rsidR="00B8092C">
        <w:rPr>
          <w:lang w:val="en-GB"/>
        </w:rPr>
        <w:t xml:space="preserve">nalysis 2), </w:t>
      </w:r>
      <w:r w:rsidR="004D225A">
        <w:rPr>
          <w:lang w:val="en-GB"/>
        </w:rPr>
        <w:t>surface-level board diversity showed similar mean score</w:t>
      </w:r>
      <w:r w:rsidR="007033EC">
        <w:rPr>
          <w:lang w:val="en-GB"/>
        </w:rPr>
        <w:t>s</w:t>
      </w:r>
      <w:r w:rsidR="004D225A">
        <w:rPr>
          <w:lang w:val="en-GB"/>
        </w:rPr>
        <w:t xml:space="preserve"> (</w:t>
      </w:r>
      <w:r w:rsidR="006C25D5">
        <w:rPr>
          <w:lang w:val="en-GB"/>
        </w:rPr>
        <w:t xml:space="preserve">SurfaceLevelDiv, </w:t>
      </w:r>
      <w:r w:rsidR="00EA7B65">
        <w:rPr>
          <w:lang w:val="en-GB"/>
        </w:rPr>
        <w:t>A</w:t>
      </w:r>
      <w:r w:rsidR="006C25D5">
        <w:rPr>
          <w:lang w:val="en-GB"/>
        </w:rPr>
        <w:t>nalysis 1</w:t>
      </w:r>
      <w:r w:rsidR="004D225A">
        <w:rPr>
          <w:lang w:val="en-GB"/>
        </w:rPr>
        <w:t xml:space="preserve"> = 0.483; </w:t>
      </w:r>
      <w:r w:rsidR="006C25D5">
        <w:rPr>
          <w:lang w:val="en-GB"/>
        </w:rPr>
        <w:t xml:space="preserve">SurfaceLevelDiv, </w:t>
      </w:r>
      <w:r w:rsidR="00EA7B65">
        <w:rPr>
          <w:lang w:val="en-GB"/>
        </w:rPr>
        <w:t>A</w:t>
      </w:r>
      <w:r w:rsidR="006C25D5">
        <w:rPr>
          <w:lang w:val="en-GB"/>
        </w:rPr>
        <w:t>nalysis 2</w:t>
      </w:r>
      <w:r w:rsidR="004D225A">
        <w:rPr>
          <w:lang w:val="en-GB"/>
        </w:rPr>
        <w:t xml:space="preserve"> = 0.498). </w:t>
      </w:r>
      <w:r w:rsidR="002A7AEF">
        <w:rPr>
          <w:lang w:val="en-GB"/>
        </w:rPr>
        <w:t>Also</w:t>
      </w:r>
      <w:r w:rsidR="00635512">
        <w:rPr>
          <w:lang w:val="en-GB"/>
        </w:rPr>
        <w:t xml:space="preserve">, both samples reflected a different mean on </w:t>
      </w:r>
      <w:r w:rsidR="002A7AEF">
        <w:rPr>
          <w:lang w:val="en-GB"/>
        </w:rPr>
        <w:t xml:space="preserve">surface-level board diversity between </w:t>
      </w:r>
      <w:r w:rsidR="00112361">
        <w:rPr>
          <w:lang w:val="en-GB"/>
        </w:rPr>
        <w:t>the two regions</w:t>
      </w:r>
      <w:r w:rsidR="000B32AF">
        <w:rPr>
          <w:lang w:val="en-GB"/>
        </w:rPr>
        <w:t xml:space="preserve">. </w:t>
      </w:r>
      <w:r w:rsidR="008A2C1D">
        <w:rPr>
          <w:lang w:val="en-GB"/>
        </w:rPr>
        <w:t>C</w:t>
      </w:r>
      <w:r w:rsidR="000B32AF">
        <w:rPr>
          <w:lang w:val="en-GB"/>
        </w:rPr>
        <w:t>ar manufacturers from Europe and the United Kingdom score</w:t>
      </w:r>
      <w:r w:rsidR="008A2C1D">
        <w:rPr>
          <w:lang w:val="en-GB"/>
        </w:rPr>
        <w:t>d</w:t>
      </w:r>
      <w:r w:rsidR="000B32AF">
        <w:rPr>
          <w:lang w:val="en-GB"/>
        </w:rPr>
        <w:t xml:space="preserve"> higher on surface-level board diversity than </w:t>
      </w:r>
      <w:r w:rsidR="00174DC1">
        <w:rPr>
          <w:lang w:val="en-GB"/>
        </w:rPr>
        <w:t xml:space="preserve">car manufacturers from North America, which </w:t>
      </w:r>
      <w:r w:rsidR="008A2C1D">
        <w:rPr>
          <w:lang w:val="en-GB"/>
        </w:rPr>
        <w:t>was</w:t>
      </w:r>
      <w:r w:rsidR="00174DC1">
        <w:rPr>
          <w:lang w:val="en-GB"/>
        </w:rPr>
        <w:t xml:space="preserve"> caused by low</w:t>
      </w:r>
      <w:r w:rsidR="008A2C1D">
        <w:rPr>
          <w:lang w:val="en-GB"/>
        </w:rPr>
        <w:t>er</w:t>
      </w:r>
      <w:r w:rsidR="00174DC1">
        <w:rPr>
          <w:lang w:val="en-GB"/>
        </w:rPr>
        <w:t xml:space="preserve"> nationality diversity in North American firms. </w:t>
      </w:r>
      <w:r w:rsidR="00F319F7">
        <w:rPr>
          <w:lang w:val="en-GB"/>
        </w:rPr>
        <w:t xml:space="preserve">Boards in North American firms </w:t>
      </w:r>
      <w:r w:rsidR="00E47CC8">
        <w:rPr>
          <w:lang w:val="en-GB"/>
        </w:rPr>
        <w:t>are</w:t>
      </w:r>
      <w:r w:rsidR="00F319F7">
        <w:rPr>
          <w:lang w:val="en-GB"/>
        </w:rPr>
        <w:t xml:space="preserve"> therefore considered</w:t>
      </w:r>
      <w:r w:rsidR="00E47CC8">
        <w:rPr>
          <w:lang w:val="en-GB"/>
        </w:rPr>
        <w:t xml:space="preserve"> </w:t>
      </w:r>
      <w:r w:rsidR="00506646">
        <w:rPr>
          <w:lang w:val="en-GB"/>
        </w:rPr>
        <w:t xml:space="preserve">more likely to </w:t>
      </w:r>
      <w:r w:rsidR="00CA2B74">
        <w:rPr>
          <w:lang w:val="en-GB"/>
        </w:rPr>
        <w:t>particularly</w:t>
      </w:r>
      <w:r w:rsidR="00506646">
        <w:rPr>
          <w:lang w:val="en-GB"/>
        </w:rPr>
        <w:t xml:space="preserve"> assign domestic directors, compared to boards from </w:t>
      </w:r>
      <w:r w:rsidR="00CA2B74">
        <w:rPr>
          <w:lang w:val="en-GB"/>
        </w:rPr>
        <w:t xml:space="preserve">Europe and the United Kingdom. </w:t>
      </w:r>
    </w:p>
    <w:p w14:paraId="65EC2E14" w14:textId="4840CFCE" w:rsidR="009E4B8D" w:rsidRDefault="00F14197" w:rsidP="00982C24">
      <w:pPr>
        <w:pStyle w:val="Geenafstand"/>
        <w:spacing w:line="360" w:lineRule="auto"/>
        <w:ind w:firstLine="720"/>
        <w:rPr>
          <w:lang w:val="en-GB"/>
        </w:rPr>
      </w:pPr>
      <w:r>
        <w:rPr>
          <w:lang w:val="en-GB"/>
        </w:rPr>
        <w:t xml:space="preserve">Furthermore, </w:t>
      </w:r>
      <w:r w:rsidR="00197D18">
        <w:rPr>
          <w:lang w:val="en-GB"/>
        </w:rPr>
        <w:t xml:space="preserve">boards in Europe and the United Kingdom reflected shorter </w:t>
      </w:r>
      <w:r w:rsidR="00BD627F">
        <w:rPr>
          <w:lang w:val="en-GB"/>
        </w:rPr>
        <w:t xml:space="preserve">average </w:t>
      </w:r>
      <w:r w:rsidR="00197D18">
        <w:rPr>
          <w:lang w:val="en-GB"/>
        </w:rPr>
        <w:t>board tenure</w:t>
      </w:r>
      <w:r w:rsidR="00356C83">
        <w:rPr>
          <w:lang w:val="en-GB"/>
        </w:rPr>
        <w:t>,</w:t>
      </w:r>
      <w:r w:rsidR="006B0AB0">
        <w:rPr>
          <w:lang w:val="en-GB"/>
        </w:rPr>
        <w:t xml:space="preserve"> </w:t>
      </w:r>
      <w:r w:rsidR="00A248E1">
        <w:rPr>
          <w:lang w:val="en-GB"/>
        </w:rPr>
        <w:t xml:space="preserve">while entailing larger boards than boards </w:t>
      </w:r>
      <w:r w:rsidR="00356C83">
        <w:rPr>
          <w:lang w:val="en-GB"/>
        </w:rPr>
        <w:t xml:space="preserve">from North American firms. </w:t>
      </w:r>
      <w:r w:rsidR="00DF35CC">
        <w:rPr>
          <w:lang w:val="en-GB"/>
        </w:rPr>
        <w:t xml:space="preserve">The correlation coefficients from </w:t>
      </w:r>
      <w:r w:rsidR="00391D24">
        <w:rPr>
          <w:lang w:val="en-GB"/>
        </w:rPr>
        <w:t xml:space="preserve">board tenure on environmental innovation were found to be significant, but rather weak </w:t>
      </w:r>
      <w:r w:rsidR="00290A62">
        <w:rPr>
          <w:lang w:val="en-GB"/>
        </w:rPr>
        <w:t>(</w:t>
      </w:r>
      <w:r w:rsidR="00EA7B65">
        <w:rPr>
          <w:lang w:val="en-GB"/>
        </w:rPr>
        <w:t>A</w:t>
      </w:r>
      <w:r w:rsidR="00290A62">
        <w:rPr>
          <w:lang w:val="en-GB"/>
        </w:rPr>
        <w:t>nalysis 1</w:t>
      </w:r>
      <w:r w:rsidR="00391D24">
        <w:rPr>
          <w:lang w:val="en-GB"/>
        </w:rPr>
        <w:t xml:space="preserve"> = </w:t>
      </w:r>
      <w:r w:rsidR="00290A62" w:rsidRPr="00290A62">
        <w:rPr>
          <w:rFonts w:eastAsia="Times New Roman" w:cs="Times New Roman"/>
          <w:kern w:val="0"/>
          <w:lang w:val="en-US"/>
          <w14:ligatures w14:val="none"/>
        </w:rPr>
        <w:t>-0.160</w:t>
      </w:r>
      <w:r w:rsidR="00391D24">
        <w:rPr>
          <w:lang w:val="en-GB"/>
        </w:rPr>
        <w:t xml:space="preserve">; </w:t>
      </w:r>
      <w:r w:rsidR="00EA7B65">
        <w:rPr>
          <w:lang w:val="en-GB"/>
        </w:rPr>
        <w:t>A</w:t>
      </w:r>
      <w:r w:rsidR="00290A62">
        <w:rPr>
          <w:lang w:val="en-GB"/>
        </w:rPr>
        <w:t>nalysis 2</w:t>
      </w:r>
      <w:r w:rsidR="00391D24">
        <w:rPr>
          <w:lang w:val="en-GB"/>
        </w:rPr>
        <w:t xml:space="preserve"> = </w:t>
      </w:r>
      <w:r w:rsidR="00290A62">
        <w:rPr>
          <w:lang w:val="en-GB"/>
        </w:rPr>
        <w:t>0.061</w:t>
      </w:r>
      <w:r w:rsidR="00391D24">
        <w:rPr>
          <w:lang w:val="en-GB"/>
        </w:rPr>
        <w:t>)</w:t>
      </w:r>
      <w:r w:rsidR="00B61BF4">
        <w:rPr>
          <w:lang w:val="en-GB"/>
        </w:rPr>
        <w:t xml:space="preserve">. For board size, the correlation coefficients from </w:t>
      </w:r>
      <w:r w:rsidR="00290A62">
        <w:rPr>
          <w:lang w:val="en-GB"/>
        </w:rPr>
        <w:t>the</w:t>
      </w:r>
      <w:r w:rsidR="00B61BF4">
        <w:rPr>
          <w:lang w:val="en-GB"/>
        </w:rPr>
        <w:t xml:space="preserve"> second analysis particularly indicated a significant and positive effect on environmental innovation </w:t>
      </w:r>
      <w:r w:rsidR="00290A62">
        <w:rPr>
          <w:lang w:val="en-GB"/>
        </w:rPr>
        <w:t xml:space="preserve">(analysis 1 = not significant; analysis 2 = </w:t>
      </w:r>
      <w:r w:rsidR="00290A62" w:rsidRPr="00290A62">
        <w:rPr>
          <w:lang w:val="en-US"/>
        </w:rPr>
        <w:t>0.412</w:t>
      </w:r>
      <w:r w:rsidR="00EC2B92">
        <w:rPr>
          <w:lang w:val="en-GB"/>
        </w:rPr>
        <w:t xml:space="preserve">). </w:t>
      </w:r>
      <w:r w:rsidR="00982C24">
        <w:rPr>
          <w:lang w:val="en-GB"/>
        </w:rPr>
        <w:t>Moreover, in Analysis 1 only two out of four control variables indicate</w:t>
      </w:r>
      <w:r w:rsidR="009E4B8D">
        <w:rPr>
          <w:lang w:val="en-GB"/>
        </w:rPr>
        <w:t>d</w:t>
      </w:r>
      <w:r w:rsidR="00982C24">
        <w:rPr>
          <w:lang w:val="en-GB"/>
        </w:rPr>
        <w:t xml:space="preserve"> correlation with the dependent variable </w:t>
      </w:r>
      <w:r w:rsidR="009E4B8D" w:rsidRPr="009E4B8D">
        <w:rPr>
          <w:lang w:val="en-GB"/>
        </w:rPr>
        <w:t xml:space="preserve">(FirmAge = </w:t>
      </w:r>
      <w:r w:rsidR="009E4B8D" w:rsidRPr="009E4B8D">
        <w:rPr>
          <w:rFonts w:eastAsia="Times New Roman" w:cs="Times New Roman"/>
          <w:kern w:val="0"/>
          <w:lang w:val="en-US"/>
          <w14:ligatures w14:val="none"/>
        </w:rPr>
        <w:t>-0.082; RDIntensity = 0.088</w:t>
      </w:r>
      <w:r w:rsidR="00982C24" w:rsidRPr="009E4B8D">
        <w:rPr>
          <w:lang w:val="en-GB"/>
        </w:rPr>
        <w:t>),</w:t>
      </w:r>
      <w:r w:rsidR="00982C24">
        <w:rPr>
          <w:lang w:val="en-GB"/>
        </w:rPr>
        <w:t xml:space="preserve"> </w:t>
      </w:r>
      <w:r w:rsidR="00982C24">
        <w:rPr>
          <w:lang w:val="en-GB"/>
        </w:rPr>
        <w:lastRenderedPageBreak/>
        <w:t>whereas in Analysis 2 all three control variables showed significant correlation with the dependent variable</w:t>
      </w:r>
      <w:r w:rsidR="009E4B8D">
        <w:rPr>
          <w:lang w:val="en-GB"/>
        </w:rPr>
        <w:t xml:space="preserve"> (BoardSize = 0.412; FirmAge = 0.165; ROA = 0.092)</w:t>
      </w:r>
      <w:r w:rsidR="00982C24">
        <w:rPr>
          <w:lang w:val="en-GB"/>
        </w:rPr>
        <w:t xml:space="preserve">. </w:t>
      </w:r>
      <w:r w:rsidR="009E4B8D">
        <w:rPr>
          <w:lang w:val="en-GB"/>
        </w:rPr>
        <w:t xml:space="preserve">Note that RDIntensity was excluded from Analysis 2 as the variable showed 55.6% missing values, which was considered too high for reliable imputation, also considering it was only a control variable. </w:t>
      </w:r>
      <w:r w:rsidR="00982C24">
        <w:rPr>
          <w:lang w:val="en-GB"/>
        </w:rPr>
        <w:t xml:space="preserve">Also, the Pearson correlation coefficients in </w:t>
      </w:r>
      <w:r w:rsidR="00803B1B">
        <w:rPr>
          <w:lang w:val="en-GB"/>
        </w:rPr>
        <w:t>Table 6 and Table 7 showed that in both analyses the individual diversity scores (age, gender, nationality) indicate strong and positive correlation, indicating their role in the variable of surface-level board diversity.</w:t>
      </w:r>
      <w:r w:rsidR="009E4B8D">
        <w:rPr>
          <w:lang w:val="en-GB"/>
        </w:rPr>
        <w:t xml:space="preserve"> </w:t>
      </w:r>
    </w:p>
    <w:p w14:paraId="3A11557C" w14:textId="77777777" w:rsidR="00E556B2" w:rsidRDefault="00E556B2" w:rsidP="004930AD">
      <w:pPr>
        <w:pStyle w:val="Geenafstand"/>
        <w:rPr>
          <w:lang w:val="en-GB"/>
        </w:rPr>
      </w:pPr>
    </w:p>
    <w:p w14:paraId="6B3D1203" w14:textId="7452B2DB" w:rsidR="00C031E8" w:rsidRDefault="00C031E8" w:rsidP="00C031E8">
      <w:pPr>
        <w:spacing w:line="240" w:lineRule="auto"/>
        <w:rPr>
          <w:lang w:val="en-GB"/>
        </w:rPr>
      </w:pPr>
      <w:r w:rsidRPr="00FF158C">
        <w:rPr>
          <w:b/>
          <w:bCs/>
          <w:lang w:val="en-GB"/>
        </w:rPr>
        <w:t xml:space="preserve">Figure </w:t>
      </w:r>
      <w:r w:rsidR="006B2403">
        <w:rPr>
          <w:b/>
          <w:bCs/>
          <w:lang w:val="en-GB"/>
        </w:rPr>
        <w:t>2</w:t>
      </w:r>
      <w:r w:rsidR="006B2403">
        <w:rPr>
          <w:b/>
          <w:bCs/>
          <w:lang w:val="en-GB"/>
        </w:rPr>
        <w:br/>
      </w:r>
      <w:r>
        <w:rPr>
          <w:lang w:val="en-GB"/>
        </w:rPr>
        <w:t>Analysis 1: sample’s patent applications (CE and EV patents)</w:t>
      </w:r>
    </w:p>
    <w:p w14:paraId="20E8EA0A" w14:textId="77777777" w:rsidR="00C031E8" w:rsidRDefault="00C031E8" w:rsidP="00C031E8">
      <w:pPr>
        <w:spacing w:line="360" w:lineRule="auto"/>
        <w:rPr>
          <w:lang w:val="en-GB"/>
        </w:rPr>
      </w:pPr>
      <w:r>
        <w:rPr>
          <w:noProof/>
        </w:rPr>
        <w:drawing>
          <wp:anchor distT="0" distB="0" distL="114300" distR="114300" simplePos="0" relativeHeight="251682304" behindDoc="0" locked="0" layoutInCell="1" allowOverlap="1" wp14:anchorId="1EE6FD78" wp14:editId="6A5A4BEF">
            <wp:simplePos x="0" y="0"/>
            <wp:positionH relativeFrom="margin">
              <wp:align>left</wp:align>
            </wp:positionH>
            <wp:positionV relativeFrom="paragraph">
              <wp:posOffset>101600</wp:posOffset>
            </wp:positionV>
            <wp:extent cx="4371975" cy="2552700"/>
            <wp:effectExtent l="0" t="0" r="0" b="0"/>
            <wp:wrapThrough wrapText="bothSides">
              <wp:wrapPolygon edited="0">
                <wp:start x="0" y="0"/>
                <wp:lineTo x="0" y="21439"/>
                <wp:lineTo x="21459" y="21439"/>
                <wp:lineTo x="21459" y="0"/>
                <wp:lineTo x="0" y="0"/>
              </wp:wrapPolygon>
            </wp:wrapThrough>
            <wp:docPr id="2111333992" name="Grafiek 1">
              <a:extLst xmlns:a="http://schemas.openxmlformats.org/drawingml/2006/main">
                <a:ext uri="{FF2B5EF4-FFF2-40B4-BE49-F238E27FC236}">
                  <a16:creationId xmlns:a16="http://schemas.microsoft.com/office/drawing/2014/main" id="{B0AE09FD-77BA-52B9-1F98-664BCCAC1C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r>
        <w:rPr>
          <w:lang w:val="en-GB"/>
        </w:rPr>
        <w:tab/>
      </w:r>
    </w:p>
    <w:p w14:paraId="226744B2" w14:textId="77777777" w:rsidR="00C031E8" w:rsidRDefault="00C031E8" w:rsidP="00C031E8">
      <w:pPr>
        <w:spacing w:line="360" w:lineRule="auto"/>
        <w:rPr>
          <w:lang w:val="en-GB"/>
        </w:rPr>
      </w:pPr>
      <w:r>
        <w:rPr>
          <w:noProof/>
        </w:rPr>
        <mc:AlternateContent>
          <mc:Choice Requires="wps">
            <w:drawing>
              <wp:anchor distT="0" distB="0" distL="114300" distR="114300" simplePos="0" relativeHeight="251683328" behindDoc="0" locked="0" layoutInCell="1" allowOverlap="1" wp14:anchorId="1379EF06" wp14:editId="6461EDCB">
                <wp:simplePos x="0" y="0"/>
                <wp:positionH relativeFrom="column">
                  <wp:posOffset>2309495</wp:posOffset>
                </wp:positionH>
                <wp:positionV relativeFrom="paragraph">
                  <wp:posOffset>5715</wp:posOffset>
                </wp:positionV>
                <wp:extent cx="1847850" cy="1352550"/>
                <wp:effectExtent l="0" t="0" r="19050" b="19050"/>
                <wp:wrapNone/>
                <wp:docPr id="188011626" name="Ovaal 1"/>
                <wp:cNvGraphicFramePr/>
                <a:graphic xmlns:a="http://schemas.openxmlformats.org/drawingml/2006/main">
                  <a:graphicData uri="http://schemas.microsoft.com/office/word/2010/wordprocessingShape">
                    <wps:wsp>
                      <wps:cNvSpPr/>
                      <wps:spPr>
                        <a:xfrm>
                          <a:off x="0" y="0"/>
                          <a:ext cx="1847850" cy="1352550"/>
                        </a:xfrm>
                        <a:prstGeom prst="ellipse">
                          <a:avLst/>
                        </a:prstGeom>
                        <a:noFill/>
                        <a:ln w="12700" cap="flat" cmpd="sng" algn="ctr">
                          <a:solidFill>
                            <a:srgbClr val="4472C4">
                              <a:shade val="15000"/>
                            </a:srgbClr>
                          </a:solidFill>
                          <a:prstDash val="sys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DE47585" id="Ovaal 1" o:spid="_x0000_s1026" style="position:absolute;margin-left:181.85pt;margin-top:.45pt;width:145.5pt;height:106.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" filled="f" strokecolor="#172c51" strokeweight="1pt">
                <v:stroke dashstyle="3 1" joinstyle="miter"/>
              </v:oval>
            </w:pict>
          </mc:Fallback>
        </mc:AlternateContent>
      </w:r>
    </w:p>
    <w:p w14:paraId="6EC329F1" w14:textId="77777777" w:rsidR="00C031E8" w:rsidRPr="005C7AF1" w:rsidRDefault="00C031E8" w:rsidP="00C031E8">
      <w:pPr>
        <w:spacing w:line="480" w:lineRule="auto"/>
        <w:ind w:left="720" w:hanging="720"/>
        <w:jc w:val="center"/>
        <w:rPr>
          <w:b/>
          <w:bCs/>
          <w:lang w:val="en-GB"/>
        </w:rPr>
      </w:pPr>
    </w:p>
    <w:p w14:paraId="502CF51E" w14:textId="77777777" w:rsidR="00C031E8" w:rsidRDefault="00C031E8" w:rsidP="00C031E8">
      <w:pPr>
        <w:spacing w:line="480" w:lineRule="auto"/>
        <w:ind w:left="720" w:hanging="720"/>
        <w:rPr>
          <w:lang w:val="en-GB"/>
        </w:rPr>
      </w:pPr>
    </w:p>
    <w:p w14:paraId="67C44F65" w14:textId="77777777" w:rsidR="00C031E8" w:rsidRDefault="00C031E8" w:rsidP="00C031E8">
      <w:pPr>
        <w:spacing w:line="480" w:lineRule="auto"/>
        <w:ind w:left="720" w:hanging="720"/>
        <w:rPr>
          <w:lang w:val="en-GB"/>
        </w:rPr>
      </w:pPr>
    </w:p>
    <w:p w14:paraId="7126CB2D" w14:textId="77777777" w:rsidR="00C031E8" w:rsidRDefault="00C031E8" w:rsidP="00C031E8">
      <w:pPr>
        <w:spacing w:line="480" w:lineRule="auto"/>
        <w:ind w:left="720" w:hanging="720"/>
        <w:rPr>
          <w:lang w:val="en-GB"/>
        </w:rPr>
      </w:pPr>
    </w:p>
    <w:p w14:paraId="784D765B" w14:textId="77777777" w:rsidR="00C031E8" w:rsidRDefault="00C031E8" w:rsidP="00C031E8">
      <w:pPr>
        <w:spacing w:line="480" w:lineRule="auto"/>
        <w:ind w:left="720" w:hanging="720"/>
        <w:rPr>
          <w:lang w:val="en-GB"/>
        </w:rPr>
      </w:pPr>
    </w:p>
    <w:p w14:paraId="4EC26862" w14:textId="77777777" w:rsidR="00C031E8" w:rsidRDefault="00C031E8" w:rsidP="00C031E8">
      <w:pPr>
        <w:pStyle w:val="Geenafstand"/>
        <w:rPr>
          <w:lang w:val="en-GB"/>
        </w:rPr>
      </w:pPr>
    </w:p>
    <w:p w14:paraId="132B6407" w14:textId="77777777" w:rsidR="00C031E8" w:rsidRDefault="00C031E8" w:rsidP="00C031E8">
      <w:pPr>
        <w:pStyle w:val="Geenafstand"/>
        <w:rPr>
          <w:lang w:val="en-GB"/>
        </w:rPr>
      </w:pPr>
    </w:p>
    <w:p w14:paraId="02A90DA7" w14:textId="77777777" w:rsidR="00C031E8" w:rsidRDefault="00C031E8" w:rsidP="00C031E8">
      <w:pPr>
        <w:pStyle w:val="Geenafstand"/>
        <w:rPr>
          <w:lang w:val="en-GB"/>
        </w:rPr>
      </w:pPr>
    </w:p>
    <w:p w14:paraId="2A7D807C" w14:textId="77777777" w:rsidR="00C031E8" w:rsidRDefault="00C031E8" w:rsidP="00C031E8">
      <w:pPr>
        <w:pStyle w:val="Geenafstand"/>
        <w:rPr>
          <w:lang w:val="en-GB"/>
        </w:rPr>
      </w:pPr>
    </w:p>
    <w:p w14:paraId="51EE0CED" w14:textId="77777777" w:rsidR="00E556B2" w:rsidRDefault="00E556B2" w:rsidP="004930AD">
      <w:pPr>
        <w:pStyle w:val="Geenafstand"/>
        <w:rPr>
          <w:lang w:val="en-GB"/>
        </w:rPr>
      </w:pPr>
    </w:p>
    <w:p w14:paraId="63BD99A6" w14:textId="750ABD97" w:rsidR="00764985" w:rsidRDefault="00764985" w:rsidP="00F9628C">
      <w:pPr>
        <w:spacing w:line="240" w:lineRule="auto"/>
        <w:rPr>
          <w:lang w:val="en-GB"/>
        </w:rPr>
      </w:pPr>
      <w:r w:rsidRPr="00F9628C">
        <w:rPr>
          <w:b/>
          <w:bCs/>
          <w:lang w:val="en-GB"/>
        </w:rPr>
        <w:t xml:space="preserve">Table </w:t>
      </w:r>
      <w:r w:rsidR="006B2403">
        <w:rPr>
          <w:b/>
          <w:bCs/>
          <w:lang w:val="en-GB"/>
        </w:rPr>
        <w:t>2</w:t>
      </w:r>
      <w:r w:rsidR="00F9628C">
        <w:rPr>
          <w:lang w:val="en-GB"/>
        </w:rPr>
        <w:br/>
      </w:r>
      <w:r w:rsidR="003037EE">
        <w:rPr>
          <w:lang w:val="en-GB"/>
        </w:rPr>
        <w:t>Percentage</w:t>
      </w:r>
      <w:r>
        <w:rPr>
          <w:lang w:val="en-GB"/>
        </w:rPr>
        <w:t xml:space="preserve"> of firms that developed at least one EV patent.</w:t>
      </w:r>
    </w:p>
    <w:tbl>
      <w:tblPr>
        <w:tblStyle w:val="Tabel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199"/>
        <w:gridCol w:w="2199"/>
      </w:tblGrid>
      <w:tr w:rsidR="00764985" w14:paraId="248DA37E" w14:textId="77777777" w:rsidTr="0098651A">
        <w:trPr>
          <w:trHeight w:val="379"/>
        </w:trPr>
        <w:tc>
          <w:tcPr>
            <w:tcW w:w="0" w:type="auto"/>
          </w:tcPr>
          <w:p w14:paraId="7BBC5C8D" w14:textId="77777777" w:rsidR="00764985" w:rsidRDefault="00764985" w:rsidP="0098651A">
            <w:pPr>
              <w:spacing w:line="360" w:lineRule="auto"/>
              <w:jc w:val="center"/>
              <w:rPr>
                <w:lang w:val="en-GB"/>
              </w:rPr>
            </w:pPr>
            <w:r>
              <w:rPr>
                <w:lang w:val="en-GB"/>
              </w:rPr>
              <w:t>Period:</w:t>
            </w:r>
          </w:p>
        </w:tc>
        <w:tc>
          <w:tcPr>
            <w:tcW w:w="0" w:type="auto"/>
          </w:tcPr>
          <w:p w14:paraId="043798F8" w14:textId="2EA60F66" w:rsidR="00764985" w:rsidRPr="00C84FB1" w:rsidRDefault="00764985" w:rsidP="0098651A">
            <w:pPr>
              <w:spacing w:line="360" w:lineRule="auto"/>
              <w:rPr>
                <w:b/>
                <w:bCs/>
                <w:lang w:val="en-GB"/>
              </w:rPr>
            </w:pPr>
            <w:r w:rsidRPr="00C84FB1">
              <w:rPr>
                <w:b/>
                <w:bCs/>
                <w:lang w:val="en-GB"/>
              </w:rPr>
              <w:t>200</w:t>
            </w:r>
            <w:r w:rsidR="00C03067">
              <w:rPr>
                <w:b/>
                <w:bCs/>
                <w:lang w:val="en-GB"/>
              </w:rPr>
              <w:t>4</w:t>
            </w:r>
            <w:r w:rsidRPr="00C84FB1">
              <w:rPr>
                <w:b/>
                <w:bCs/>
                <w:lang w:val="en-GB"/>
              </w:rPr>
              <w:t>-200</w:t>
            </w:r>
            <w:r w:rsidR="00C03067">
              <w:rPr>
                <w:b/>
                <w:bCs/>
                <w:lang w:val="en-GB"/>
              </w:rPr>
              <w:t>8</w:t>
            </w:r>
          </w:p>
        </w:tc>
        <w:tc>
          <w:tcPr>
            <w:tcW w:w="0" w:type="auto"/>
          </w:tcPr>
          <w:p w14:paraId="63F40C6D" w14:textId="1BBA8F37" w:rsidR="00764985" w:rsidRPr="00C84FB1" w:rsidRDefault="00764985" w:rsidP="0098651A">
            <w:pPr>
              <w:spacing w:line="360" w:lineRule="auto"/>
              <w:rPr>
                <w:b/>
                <w:bCs/>
                <w:lang w:val="en-GB"/>
              </w:rPr>
            </w:pPr>
            <w:r w:rsidRPr="00C84FB1">
              <w:rPr>
                <w:b/>
                <w:bCs/>
                <w:lang w:val="en-GB"/>
              </w:rPr>
              <w:t>201</w:t>
            </w:r>
            <w:r w:rsidR="00C03067">
              <w:rPr>
                <w:b/>
                <w:bCs/>
                <w:lang w:val="en-GB"/>
              </w:rPr>
              <w:t>8</w:t>
            </w:r>
            <w:r w:rsidRPr="00C84FB1">
              <w:rPr>
                <w:b/>
                <w:bCs/>
                <w:lang w:val="en-GB"/>
              </w:rPr>
              <w:t>-202</w:t>
            </w:r>
            <w:r w:rsidR="000F2F61">
              <w:rPr>
                <w:b/>
                <w:bCs/>
                <w:lang w:val="en-GB"/>
              </w:rPr>
              <w:t>2</w:t>
            </w:r>
          </w:p>
        </w:tc>
      </w:tr>
      <w:tr w:rsidR="00764985" w14:paraId="60AB4295" w14:textId="77777777" w:rsidTr="0098651A">
        <w:trPr>
          <w:trHeight w:val="380"/>
        </w:trPr>
        <w:tc>
          <w:tcPr>
            <w:tcW w:w="0" w:type="auto"/>
          </w:tcPr>
          <w:p w14:paraId="68C5CFD8" w14:textId="77777777" w:rsidR="00764985" w:rsidRPr="00C84FB1" w:rsidRDefault="00764985" w:rsidP="0098651A">
            <w:pPr>
              <w:spacing w:line="360" w:lineRule="auto"/>
              <w:rPr>
                <w:b/>
                <w:bCs/>
                <w:lang w:val="en-GB"/>
              </w:rPr>
            </w:pPr>
            <w:r w:rsidRPr="00C84FB1">
              <w:rPr>
                <w:b/>
                <w:bCs/>
                <w:lang w:val="en-GB"/>
              </w:rPr>
              <w:t>Established firms (45 firms)</w:t>
            </w:r>
          </w:p>
        </w:tc>
        <w:tc>
          <w:tcPr>
            <w:tcW w:w="0" w:type="auto"/>
          </w:tcPr>
          <w:p w14:paraId="07C37EB8" w14:textId="77777777" w:rsidR="00764985" w:rsidRDefault="00764985" w:rsidP="0098651A">
            <w:pPr>
              <w:spacing w:line="360" w:lineRule="auto"/>
              <w:rPr>
                <w:lang w:val="en-GB"/>
              </w:rPr>
            </w:pPr>
            <w:r>
              <w:rPr>
                <w:lang w:val="en-GB"/>
              </w:rPr>
              <w:t>25%</w:t>
            </w:r>
          </w:p>
        </w:tc>
        <w:tc>
          <w:tcPr>
            <w:tcW w:w="0" w:type="auto"/>
          </w:tcPr>
          <w:p w14:paraId="71E105DF" w14:textId="77777777" w:rsidR="00764985" w:rsidRDefault="00764985" w:rsidP="0098651A">
            <w:pPr>
              <w:spacing w:line="360" w:lineRule="auto"/>
              <w:rPr>
                <w:lang w:val="en-GB"/>
              </w:rPr>
            </w:pPr>
            <w:r>
              <w:rPr>
                <w:lang w:val="en-GB"/>
              </w:rPr>
              <w:t>70%</w:t>
            </w:r>
          </w:p>
        </w:tc>
      </w:tr>
      <w:tr w:rsidR="00764985" w14:paraId="6F221AF6" w14:textId="77777777" w:rsidTr="0098651A">
        <w:trPr>
          <w:trHeight w:val="379"/>
        </w:trPr>
        <w:tc>
          <w:tcPr>
            <w:tcW w:w="0" w:type="auto"/>
          </w:tcPr>
          <w:p w14:paraId="252630A9" w14:textId="77777777" w:rsidR="00764985" w:rsidRDefault="00764985" w:rsidP="0098651A">
            <w:pPr>
              <w:spacing w:line="360" w:lineRule="auto"/>
              <w:jc w:val="center"/>
              <w:rPr>
                <w:lang w:val="en-GB"/>
              </w:rPr>
            </w:pPr>
            <w:r>
              <w:rPr>
                <w:lang w:val="en-GB"/>
              </w:rPr>
              <w:t>Period:</w:t>
            </w:r>
          </w:p>
        </w:tc>
        <w:tc>
          <w:tcPr>
            <w:tcW w:w="0" w:type="auto"/>
          </w:tcPr>
          <w:p w14:paraId="452597C4" w14:textId="0C725C6E" w:rsidR="00764985" w:rsidRPr="002B5C5A" w:rsidRDefault="00764985" w:rsidP="0098651A">
            <w:pPr>
              <w:spacing w:line="360" w:lineRule="auto"/>
              <w:rPr>
                <w:b/>
                <w:bCs/>
                <w:lang w:val="en-GB"/>
              </w:rPr>
            </w:pPr>
            <w:r w:rsidRPr="002B5C5A">
              <w:rPr>
                <w:b/>
                <w:bCs/>
                <w:lang w:val="en-GB"/>
              </w:rPr>
              <w:t>&lt; 2 years</w:t>
            </w:r>
            <w:r w:rsidR="00E52AE6">
              <w:rPr>
                <w:b/>
                <w:bCs/>
                <w:lang w:val="en-GB"/>
              </w:rPr>
              <w:t xml:space="preserve"> of</w:t>
            </w:r>
            <w:r>
              <w:rPr>
                <w:b/>
                <w:bCs/>
                <w:lang w:val="en-GB"/>
              </w:rPr>
              <w:t xml:space="preserve"> existence</w:t>
            </w:r>
          </w:p>
        </w:tc>
        <w:tc>
          <w:tcPr>
            <w:tcW w:w="0" w:type="auto"/>
          </w:tcPr>
          <w:p w14:paraId="4E3C01E9" w14:textId="0C673A96" w:rsidR="00764985" w:rsidRPr="002B5C5A" w:rsidRDefault="00764985" w:rsidP="0098651A">
            <w:pPr>
              <w:spacing w:line="360" w:lineRule="auto"/>
              <w:rPr>
                <w:b/>
                <w:bCs/>
                <w:lang w:val="en-GB"/>
              </w:rPr>
            </w:pPr>
            <w:r w:rsidRPr="002B5C5A">
              <w:rPr>
                <w:b/>
                <w:bCs/>
                <w:lang w:val="en-GB"/>
              </w:rPr>
              <w:t>&gt; 2 years</w:t>
            </w:r>
            <w:r>
              <w:rPr>
                <w:b/>
                <w:bCs/>
                <w:lang w:val="en-GB"/>
              </w:rPr>
              <w:t xml:space="preserve"> </w:t>
            </w:r>
            <w:r w:rsidR="00E52AE6">
              <w:rPr>
                <w:b/>
                <w:bCs/>
                <w:lang w:val="en-GB"/>
              </w:rPr>
              <w:t xml:space="preserve">of </w:t>
            </w:r>
            <w:r>
              <w:rPr>
                <w:b/>
                <w:bCs/>
                <w:lang w:val="en-GB"/>
              </w:rPr>
              <w:t>existence</w:t>
            </w:r>
          </w:p>
        </w:tc>
      </w:tr>
      <w:tr w:rsidR="00764985" w14:paraId="51C7C1B8" w14:textId="77777777" w:rsidTr="0098651A">
        <w:trPr>
          <w:trHeight w:val="380"/>
        </w:trPr>
        <w:tc>
          <w:tcPr>
            <w:tcW w:w="0" w:type="auto"/>
          </w:tcPr>
          <w:p w14:paraId="0A714EF9" w14:textId="77777777" w:rsidR="00764985" w:rsidRPr="00C84FB1" w:rsidRDefault="00764985" w:rsidP="0098651A">
            <w:pPr>
              <w:spacing w:line="360" w:lineRule="auto"/>
              <w:rPr>
                <w:b/>
                <w:bCs/>
                <w:lang w:val="en-GB"/>
              </w:rPr>
            </w:pPr>
            <w:r w:rsidRPr="00C84FB1">
              <w:rPr>
                <w:b/>
                <w:bCs/>
                <w:lang w:val="en-GB"/>
              </w:rPr>
              <w:t>New entrants (16 firms)</w:t>
            </w:r>
          </w:p>
        </w:tc>
        <w:tc>
          <w:tcPr>
            <w:tcW w:w="0" w:type="auto"/>
          </w:tcPr>
          <w:p w14:paraId="37EF66D2" w14:textId="77777777" w:rsidR="00764985" w:rsidRPr="002B5C5A" w:rsidRDefault="00764985" w:rsidP="0098651A">
            <w:pPr>
              <w:spacing w:line="360" w:lineRule="auto"/>
              <w:rPr>
                <w:lang w:val="en-GB"/>
              </w:rPr>
            </w:pPr>
            <w:r w:rsidRPr="002B5C5A">
              <w:rPr>
                <w:lang w:val="en-GB"/>
              </w:rPr>
              <w:t>5</w:t>
            </w:r>
            <w:r>
              <w:rPr>
                <w:lang w:val="en-GB"/>
              </w:rPr>
              <w:t>6</w:t>
            </w:r>
            <w:r w:rsidRPr="002B5C5A">
              <w:rPr>
                <w:lang w:val="en-GB"/>
              </w:rPr>
              <w:t>%</w:t>
            </w:r>
          </w:p>
        </w:tc>
        <w:tc>
          <w:tcPr>
            <w:tcW w:w="0" w:type="auto"/>
          </w:tcPr>
          <w:p w14:paraId="76486140" w14:textId="77777777" w:rsidR="00764985" w:rsidRPr="002B5C5A" w:rsidRDefault="00764985" w:rsidP="0098651A">
            <w:pPr>
              <w:spacing w:line="360" w:lineRule="auto"/>
              <w:rPr>
                <w:lang w:val="en-GB"/>
              </w:rPr>
            </w:pPr>
            <w:r w:rsidRPr="002B5C5A">
              <w:rPr>
                <w:lang w:val="en-GB"/>
              </w:rPr>
              <w:t>80%</w:t>
            </w:r>
          </w:p>
        </w:tc>
      </w:tr>
    </w:tbl>
    <w:p w14:paraId="775F9837" w14:textId="2B79089C" w:rsidR="00764985" w:rsidRDefault="00CB1E96" w:rsidP="00764985">
      <w:pPr>
        <w:spacing w:line="360" w:lineRule="auto"/>
        <w:rPr>
          <w:lang w:val="en-GB"/>
        </w:rPr>
      </w:pPr>
      <w:r w:rsidRPr="00017940">
        <w:rPr>
          <w:lang w:val="en-GB"/>
        </w:rPr>
        <w:t xml:space="preserve">Note: established firms were </w:t>
      </w:r>
      <w:r w:rsidR="004A37E3" w:rsidRPr="00017940">
        <w:rPr>
          <w:lang w:val="en-GB"/>
        </w:rPr>
        <w:t>active in the industry before 2015 (active in applying for patents)</w:t>
      </w:r>
    </w:p>
    <w:p w14:paraId="23E71EBB" w14:textId="77777777" w:rsidR="009764FE" w:rsidRPr="009764FE" w:rsidRDefault="009764FE" w:rsidP="009764FE">
      <w:pPr>
        <w:pStyle w:val="Geenafstand"/>
        <w:rPr>
          <w:lang w:val="en-GB"/>
        </w:rPr>
      </w:pPr>
    </w:p>
    <w:p w14:paraId="295F7729" w14:textId="16A195FD" w:rsidR="00764985" w:rsidRDefault="00764985" w:rsidP="00F9628C">
      <w:pPr>
        <w:spacing w:line="240" w:lineRule="auto"/>
        <w:rPr>
          <w:lang w:val="en-GB"/>
        </w:rPr>
      </w:pPr>
      <w:r w:rsidRPr="003B5C3C">
        <w:rPr>
          <w:b/>
          <w:bCs/>
          <w:lang w:val="en-GB"/>
        </w:rPr>
        <w:t xml:space="preserve">Table </w:t>
      </w:r>
      <w:r w:rsidR="006B2403">
        <w:rPr>
          <w:b/>
          <w:bCs/>
          <w:lang w:val="en-GB"/>
        </w:rPr>
        <w:t>3</w:t>
      </w:r>
      <w:r w:rsidR="00F9628C" w:rsidRPr="003B5C3C">
        <w:rPr>
          <w:lang w:val="en-GB"/>
        </w:rPr>
        <w:br/>
      </w:r>
      <w:r w:rsidR="00E52AE6">
        <w:rPr>
          <w:lang w:val="en-GB"/>
        </w:rPr>
        <w:t>The average</w:t>
      </w:r>
      <w:r w:rsidRPr="003B5C3C">
        <w:rPr>
          <w:lang w:val="en-GB"/>
        </w:rPr>
        <w:t xml:space="preserve"> degree of EV patents</w:t>
      </w:r>
      <w:r>
        <w:rPr>
          <w:lang w:val="en-GB"/>
        </w:rPr>
        <w:t xml:space="preserve"> </w:t>
      </w:r>
      <w:r w:rsidR="005A3ACE">
        <w:rPr>
          <w:lang w:val="en-GB"/>
        </w:rPr>
        <w:t xml:space="preserve">in </w:t>
      </w:r>
      <w:r w:rsidR="009940FE">
        <w:rPr>
          <w:lang w:val="en-GB"/>
        </w:rPr>
        <w:t xml:space="preserve">sample </w:t>
      </w:r>
      <w:r w:rsidR="005A3ACE">
        <w:rPr>
          <w:lang w:val="en-GB"/>
        </w:rPr>
        <w:t>firms</w:t>
      </w:r>
    </w:p>
    <w:tbl>
      <w:tblPr>
        <w:tblStyle w:val="Tabel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199"/>
        <w:gridCol w:w="2199"/>
      </w:tblGrid>
      <w:tr w:rsidR="00764985" w14:paraId="6B5BA3F0" w14:textId="77777777" w:rsidTr="0098651A">
        <w:tc>
          <w:tcPr>
            <w:tcW w:w="0" w:type="auto"/>
          </w:tcPr>
          <w:p w14:paraId="4E6B1910" w14:textId="77777777" w:rsidR="00764985" w:rsidRDefault="00764985" w:rsidP="0098651A">
            <w:pPr>
              <w:spacing w:line="360" w:lineRule="auto"/>
              <w:jc w:val="center"/>
              <w:rPr>
                <w:lang w:val="en-GB"/>
              </w:rPr>
            </w:pPr>
            <w:r>
              <w:rPr>
                <w:lang w:val="en-GB"/>
              </w:rPr>
              <w:t>Period:</w:t>
            </w:r>
          </w:p>
        </w:tc>
        <w:tc>
          <w:tcPr>
            <w:tcW w:w="0" w:type="auto"/>
          </w:tcPr>
          <w:p w14:paraId="7DAD6B5A" w14:textId="1D276723" w:rsidR="00764985" w:rsidRPr="00C84FB1" w:rsidRDefault="00764985" w:rsidP="0098651A">
            <w:pPr>
              <w:spacing w:line="360" w:lineRule="auto"/>
              <w:rPr>
                <w:b/>
                <w:bCs/>
                <w:lang w:val="en-GB"/>
              </w:rPr>
            </w:pPr>
            <w:r w:rsidRPr="00C84FB1">
              <w:rPr>
                <w:b/>
                <w:bCs/>
                <w:lang w:val="en-GB"/>
              </w:rPr>
              <w:t>200</w:t>
            </w:r>
            <w:r w:rsidR="00075142">
              <w:rPr>
                <w:b/>
                <w:bCs/>
                <w:lang w:val="en-GB"/>
              </w:rPr>
              <w:t>4</w:t>
            </w:r>
            <w:r w:rsidRPr="00C84FB1">
              <w:rPr>
                <w:b/>
                <w:bCs/>
                <w:lang w:val="en-GB"/>
              </w:rPr>
              <w:t>-200</w:t>
            </w:r>
            <w:r w:rsidR="00075142">
              <w:rPr>
                <w:b/>
                <w:bCs/>
                <w:lang w:val="en-GB"/>
              </w:rPr>
              <w:t>8</w:t>
            </w:r>
          </w:p>
        </w:tc>
        <w:tc>
          <w:tcPr>
            <w:tcW w:w="0" w:type="auto"/>
          </w:tcPr>
          <w:p w14:paraId="00FC5529" w14:textId="70B918DD" w:rsidR="00764985" w:rsidRPr="00C84FB1" w:rsidRDefault="00764985" w:rsidP="0098651A">
            <w:pPr>
              <w:spacing w:line="360" w:lineRule="auto"/>
              <w:rPr>
                <w:b/>
                <w:bCs/>
                <w:lang w:val="en-GB"/>
              </w:rPr>
            </w:pPr>
            <w:r w:rsidRPr="00C84FB1">
              <w:rPr>
                <w:b/>
                <w:bCs/>
                <w:lang w:val="en-GB"/>
              </w:rPr>
              <w:t>201</w:t>
            </w:r>
            <w:r w:rsidR="00075142">
              <w:rPr>
                <w:b/>
                <w:bCs/>
                <w:lang w:val="en-GB"/>
              </w:rPr>
              <w:t>8</w:t>
            </w:r>
            <w:r w:rsidRPr="00C84FB1">
              <w:rPr>
                <w:b/>
                <w:bCs/>
                <w:lang w:val="en-GB"/>
              </w:rPr>
              <w:t>-202</w:t>
            </w:r>
            <w:r w:rsidR="000F2F61">
              <w:rPr>
                <w:b/>
                <w:bCs/>
                <w:lang w:val="en-GB"/>
              </w:rPr>
              <w:t>2</w:t>
            </w:r>
          </w:p>
        </w:tc>
      </w:tr>
      <w:tr w:rsidR="00764985" w14:paraId="5FD6F5E2" w14:textId="77777777" w:rsidTr="0098651A">
        <w:tc>
          <w:tcPr>
            <w:tcW w:w="0" w:type="auto"/>
          </w:tcPr>
          <w:p w14:paraId="35AD282C" w14:textId="77777777" w:rsidR="00764985" w:rsidRPr="00C84FB1" w:rsidRDefault="00764985" w:rsidP="0098651A">
            <w:pPr>
              <w:spacing w:line="360" w:lineRule="auto"/>
              <w:rPr>
                <w:b/>
                <w:bCs/>
                <w:lang w:val="en-GB"/>
              </w:rPr>
            </w:pPr>
            <w:r w:rsidRPr="00C84FB1">
              <w:rPr>
                <w:b/>
                <w:bCs/>
                <w:lang w:val="en-GB"/>
              </w:rPr>
              <w:t>Established firms (45 firms)</w:t>
            </w:r>
          </w:p>
        </w:tc>
        <w:tc>
          <w:tcPr>
            <w:tcW w:w="0" w:type="auto"/>
          </w:tcPr>
          <w:p w14:paraId="4EEAFA46" w14:textId="2B8FE203" w:rsidR="00764985" w:rsidRDefault="00ED6FFC" w:rsidP="0098651A">
            <w:pPr>
              <w:spacing w:line="360" w:lineRule="auto"/>
              <w:rPr>
                <w:lang w:val="en-GB"/>
              </w:rPr>
            </w:pPr>
            <w:r>
              <w:rPr>
                <w:lang w:val="en-GB"/>
              </w:rPr>
              <w:t>1</w:t>
            </w:r>
            <w:r w:rsidR="00071AD5">
              <w:rPr>
                <w:lang w:val="en-GB"/>
              </w:rPr>
              <w:t>8.4</w:t>
            </w:r>
            <w:r>
              <w:rPr>
                <w:lang w:val="en-GB"/>
              </w:rPr>
              <w:t>%</w:t>
            </w:r>
          </w:p>
        </w:tc>
        <w:tc>
          <w:tcPr>
            <w:tcW w:w="0" w:type="auto"/>
          </w:tcPr>
          <w:p w14:paraId="2790248D" w14:textId="217B875D" w:rsidR="00764985" w:rsidRDefault="00336163" w:rsidP="0098651A">
            <w:pPr>
              <w:spacing w:line="360" w:lineRule="auto"/>
              <w:rPr>
                <w:lang w:val="en-GB"/>
              </w:rPr>
            </w:pPr>
            <w:r>
              <w:rPr>
                <w:lang w:val="en-GB"/>
              </w:rPr>
              <w:t>2</w:t>
            </w:r>
            <w:r w:rsidR="00071AD5">
              <w:rPr>
                <w:lang w:val="en-GB"/>
              </w:rPr>
              <w:t>8.2</w:t>
            </w:r>
            <w:r>
              <w:rPr>
                <w:lang w:val="en-GB"/>
              </w:rPr>
              <w:t>%</w:t>
            </w:r>
          </w:p>
        </w:tc>
      </w:tr>
      <w:tr w:rsidR="00764985" w14:paraId="1CDC5EC8" w14:textId="77777777" w:rsidTr="0098651A">
        <w:tc>
          <w:tcPr>
            <w:tcW w:w="0" w:type="auto"/>
          </w:tcPr>
          <w:p w14:paraId="54A3D5F0" w14:textId="77777777" w:rsidR="00764985" w:rsidRDefault="00764985" w:rsidP="0098651A">
            <w:pPr>
              <w:spacing w:line="360" w:lineRule="auto"/>
              <w:jc w:val="center"/>
              <w:rPr>
                <w:lang w:val="en-GB"/>
              </w:rPr>
            </w:pPr>
            <w:r>
              <w:rPr>
                <w:lang w:val="en-GB"/>
              </w:rPr>
              <w:t>Period:</w:t>
            </w:r>
          </w:p>
        </w:tc>
        <w:tc>
          <w:tcPr>
            <w:tcW w:w="0" w:type="auto"/>
          </w:tcPr>
          <w:p w14:paraId="2C53352D" w14:textId="0B4E1238" w:rsidR="00764985" w:rsidRPr="002B5C5A" w:rsidRDefault="00764985" w:rsidP="0098651A">
            <w:pPr>
              <w:spacing w:line="360" w:lineRule="auto"/>
              <w:rPr>
                <w:b/>
                <w:bCs/>
                <w:lang w:val="en-GB"/>
              </w:rPr>
            </w:pPr>
            <w:r w:rsidRPr="002B5C5A">
              <w:rPr>
                <w:b/>
                <w:bCs/>
                <w:lang w:val="en-GB"/>
              </w:rPr>
              <w:t>&lt; 2 years</w:t>
            </w:r>
            <w:r w:rsidR="00E52AE6">
              <w:rPr>
                <w:b/>
                <w:bCs/>
                <w:lang w:val="en-GB"/>
              </w:rPr>
              <w:t xml:space="preserve"> of</w:t>
            </w:r>
            <w:r>
              <w:rPr>
                <w:b/>
                <w:bCs/>
                <w:lang w:val="en-GB"/>
              </w:rPr>
              <w:t xml:space="preserve"> existence</w:t>
            </w:r>
          </w:p>
        </w:tc>
        <w:tc>
          <w:tcPr>
            <w:tcW w:w="0" w:type="auto"/>
          </w:tcPr>
          <w:p w14:paraId="0F2BC2C9" w14:textId="124756DF" w:rsidR="00764985" w:rsidRPr="002B5C5A" w:rsidRDefault="00764985" w:rsidP="0098651A">
            <w:pPr>
              <w:spacing w:line="360" w:lineRule="auto"/>
              <w:rPr>
                <w:b/>
                <w:bCs/>
                <w:lang w:val="en-GB"/>
              </w:rPr>
            </w:pPr>
            <w:r w:rsidRPr="002B5C5A">
              <w:rPr>
                <w:b/>
                <w:bCs/>
                <w:lang w:val="en-GB"/>
              </w:rPr>
              <w:t>&gt; 2 years</w:t>
            </w:r>
            <w:r w:rsidR="00E52AE6">
              <w:rPr>
                <w:b/>
                <w:bCs/>
                <w:lang w:val="en-GB"/>
              </w:rPr>
              <w:t xml:space="preserve"> of</w:t>
            </w:r>
            <w:r>
              <w:rPr>
                <w:b/>
                <w:bCs/>
                <w:lang w:val="en-GB"/>
              </w:rPr>
              <w:t xml:space="preserve"> existence</w:t>
            </w:r>
          </w:p>
        </w:tc>
      </w:tr>
      <w:tr w:rsidR="00764985" w14:paraId="5BA3216A" w14:textId="77777777" w:rsidTr="0098651A">
        <w:tc>
          <w:tcPr>
            <w:tcW w:w="0" w:type="auto"/>
          </w:tcPr>
          <w:p w14:paraId="4D2CD641" w14:textId="77777777" w:rsidR="00764985" w:rsidRPr="00C84FB1" w:rsidRDefault="00764985" w:rsidP="0098651A">
            <w:pPr>
              <w:spacing w:line="360" w:lineRule="auto"/>
              <w:rPr>
                <w:b/>
                <w:bCs/>
                <w:lang w:val="en-GB"/>
              </w:rPr>
            </w:pPr>
            <w:r w:rsidRPr="00C84FB1">
              <w:rPr>
                <w:b/>
                <w:bCs/>
                <w:lang w:val="en-GB"/>
              </w:rPr>
              <w:t>New entrants (16 firms)</w:t>
            </w:r>
          </w:p>
        </w:tc>
        <w:tc>
          <w:tcPr>
            <w:tcW w:w="0" w:type="auto"/>
          </w:tcPr>
          <w:p w14:paraId="4C244CE9" w14:textId="60659643" w:rsidR="00764985" w:rsidRPr="002B5C5A" w:rsidRDefault="0078311E" w:rsidP="0098651A">
            <w:pPr>
              <w:spacing w:line="360" w:lineRule="auto"/>
              <w:rPr>
                <w:lang w:val="en-GB"/>
              </w:rPr>
            </w:pPr>
            <w:r>
              <w:rPr>
                <w:lang w:val="en-GB"/>
              </w:rPr>
              <w:t>23</w:t>
            </w:r>
            <w:r w:rsidR="008E637A">
              <w:rPr>
                <w:lang w:val="en-GB"/>
              </w:rPr>
              <w:t>.4</w:t>
            </w:r>
            <w:r>
              <w:rPr>
                <w:lang w:val="en-GB"/>
              </w:rPr>
              <w:t>%</w:t>
            </w:r>
          </w:p>
        </w:tc>
        <w:tc>
          <w:tcPr>
            <w:tcW w:w="0" w:type="auto"/>
          </w:tcPr>
          <w:p w14:paraId="27A7638F" w14:textId="7CEDE940" w:rsidR="00764985" w:rsidRPr="002B5C5A" w:rsidRDefault="008E637A" w:rsidP="0098651A">
            <w:pPr>
              <w:spacing w:line="360" w:lineRule="auto"/>
              <w:rPr>
                <w:lang w:val="en-GB"/>
              </w:rPr>
            </w:pPr>
            <w:r>
              <w:rPr>
                <w:lang w:val="en-GB"/>
              </w:rPr>
              <w:t>38.</w:t>
            </w:r>
            <w:r w:rsidR="0078311E">
              <w:rPr>
                <w:lang w:val="en-GB"/>
              </w:rPr>
              <w:t>9%</w:t>
            </w:r>
          </w:p>
        </w:tc>
      </w:tr>
    </w:tbl>
    <w:p w14:paraId="6D25EC6C" w14:textId="4A25CC2C" w:rsidR="0080396F" w:rsidRDefault="003B5C3C" w:rsidP="003B5C3C">
      <w:pPr>
        <w:spacing w:line="360" w:lineRule="auto"/>
        <w:rPr>
          <w:lang w:val="en-GB"/>
        </w:rPr>
      </w:pPr>
      <w:r w:rsidRPr="00017940">
        <w:rPr>
          <w:lang w:val="en-GB"/>
        </w:rPr>
        <w:t>Note: established firms were active in the industry before 2015 (active in applying for paten</w:t>
      </w:r>
      <w:r w:rsidR="00DC1506">
        <w:rPr>
          <w:lang w:val="en-GB"/>
        </w:rPr>
        <w:t>t</w:t>
      </w:r>
      <w:r w:rsidR="00E556B2">
        <w:rPr>
          <w:lang w:val="en-GB"/>
        </w:rPr>
        <w:t>s)</w:t>
      </w:r>
    </w:p>
    <w:p w14:paraId="6A9F506A" w14:textId="1CCF96D6" w:rsidR="00E556B2" w:rsidRPr="00E556B2" w:rsidRDefault="00E556B2" w:rsidP="00E556B2">
      <w:pPr>
        <w:pStyle w:val="Geenafstand"/>
        <w:rPr>
          <w:lang w:val="en-GB"/>
        </w:rPr>
        <w:sectPr w:rsidR="00E556B2" w:rsidRPr="00E556B2" w:rsidSect="00C91B02">
          <w:type w:val="continuous"/>
          <w:pgSz w:w="11906" w:h="16838"/>
          <w:pgMar w:top="1418" w:right="1418" w:bottom="1418" w:left="1418" w:header="709" w:footer="709" w:gutter="0"/>
          <w:cols w:space="708"/>
          <w:docGrid w:linePitch="360"/>
        </w:sectPr>
      </w:pPr>
    </w:p>
    <w:p w14:paraId="2D121662" w14:textId="77777777" w:rsidR="001D0F58" w:rsidRDefault="001D0F58" w:rsidP="006A329A">
      <w:pPr>
        <w:spacing w:line="360" w:lineRule="auto"/>
        <w:rPr>
          <w:lang w:val="en-GB"/>
        </w:rPr>
      </w:pPr>
    </w:p>
    <w:p w14:paraId="1B342426" w14:textId="6DB885D4" w:rsidR="00454454" w:rsidRDefault="0099361C" w:rsidP="00764985">
      <w:pPr>
        <w:spacing w:line="360" w:lineRule="auto"/>
        <w:rPr>
          <w:lang w:val="en-GB"/>
        </w:rPr>
      </w:pPr>
      <w:r w:rsidRPr="0099361C">
        <w:rPr>
          <w:noProof/>
          <w:lang w:val="en-GB"/>
        </w:rPr>
        <w:drawing>
          <wp:inline distT="0" distB="0" distL="0" distR="0" wp14:anchorId="5AF2F8C5" wp14:editId="2B67FACF">
            <wp:extent cx="8820603" cy="3549832"/>
            <wp:effectExtent l="0" t="0" r="0" b="0"/>
            <wp:docPr id="443579444" name="Afbeelding 1" descr="Afbeelding met tekst, schermopname, nummer,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579444" name="Afbeelding 1" descr="Afbeelding met tekst, schermopname, nummer, Lettertype&#10;&#10;Automatisch gegenereerde beschrijving"/>
                    <pic:cNvPicPr/>
                  </pic:nvPicPr>
                  <pic:blipFill>
                    <a:blip r:embed="rId13"/>
                    <a:stretch>
                      <a:fillRect/>
                    </a:stretch>
                  </pic:blipFill>
                  <pic:spPr>
                    <a:xfrm>
                      <a:off x="0" y="0"/>
                      <a:ext cx="8820603" cy="3549832"/>
                    </a:xfrm>
                    <a:prstGeom prst="rect">
                      <a:avLst/>
                    </a:prstGeom>
                  </pic:spPr>
                </pic:pic>
              </a:graphicData>
            </a:graphic>
          </wp:inline>
        </w:drawing>
      </w:r>
    </w:p>
    <w:p w14:paraId="2945C210" w14:textId="77777777" w:rsidR="002A66F7" w:rsidRDefault="002A66F7" w:rsidP="00F9628C">
      <w:pPr>
        <w:spacing w:line="240" w:lineRule="auto"/>
        <w:rPr>
          <w:b/>
          <w:bCs/>
          <w:lang w:val="en-GB"/>
        </w:rPr>
      </w:pPr>
    </w:p>
    <w:p w14:paraId="58C13092" w14:textId="77777777" w:rsidR="002A66F7" w:rsidRDefault="002A66F7" w:rsidP="00F9628C">
      <w:pPr>
        <w:spacing w:line="240" w:lineRule="auto"/>
        <w:rPr>
          <w:b/>
          <w:bCs/>
          <w:lang w:val="en-GB"/>
        </w:rPr>
      </w:pPr>
    </w:p>
    <w:p w14:paraId="7CDCED50" w14:textId="77777777" w:rsidR="0080396F" w:rsidRDefault="0080396F" w:rsidP="00F9628C">
      <w:pPr>
        <w:spacing w:line="240" w:lineRule="auto"/>
        <w:rPr>
          <w:b/>
          <w:bCs/>
          <w:lang w:val="en-GB"/>
        </w:rPr>
        <w:sectPr w:rsidR="0080396F" w:rsidSect="0080396F">
          <w:pgSz w:w="16838" w:h="11906" w:orient="landscape"/>
          <w:pgMar w:top="1418" w:right="1418" w:bottom="1418" w:left="1418" w:header="709" w:footer="709" w:gutter="0"/>
          <w:cols w:space="708"/>
          <w:docGrid w:linePitch="360"/>
        </w:sectPr>
      </w:pPr>
    </w:p>
    <w:p w14:paraId="0BFF5CB4" w14:textId="77777777" w:rsidR="002A66F7" w:rsidRDefault="002A66F7" w:rsidP="00F9628C">
      <w:pPr>
        <w:spacing w:line="240" w:lineRule="auto"/>
        <w:rPr>
          <w:b/>
          <w:bCs/>
          <w:lang w:val="en-GB"/>
        </w:rPr>
      </w:pPr>
    </w:p>
    <w:p w14:paraId="644B1F1F" w14:textId="644BBA98" w:rsidR="00764985" w:rsidRDefault="00764985" w:rsidP="00F9628C">
      <w:pPr>
        <w:spacing w:line="240" w:lineRule="auto"/>
        <w:rPr>
          <w:lang w:val="en-GB"/>
        </w:rPr>
      </w:pPr>
      <w:r w:rsidRPr="00F9628C">
        <w:rPr>
          <w:b/>
          <w:bCs/>
          <w:lang w:val="en-GB"/>
        </w:rPr>
        <w:t xml:space="preserve">Table </w:t>
      </w:r>
      <w:r w:rsidR="006B2403">
        <w:rPr>
          <w:b/>
          <w:bCs/>
          <w:lang w:val="en-GB"/>
        </w:rPr>
        <w:t>5</w:t>
      </w:r>
      <w:r w:rsidR="00F9628C">
        <w:rPr>
          <w:lang w:val="en-GB"/>
        </w:rPr>
        <w:br/>
      </w:r>
      <w:r>
        <w:rPr>
          <w:lang w:val="en-GB"/>
        </w:rPr>
        <w:t>Descriptive statistics per region</w:t>
      </w:r>
    </w:p>
    <w:tbl>
      <w:tblPr>
        <w:tblStyle w:val="Tabelraster"/>
        <w:tblW w:w="0" w:type="auto"/>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1926"/>
        <w:gridCol w:w="546"/>
        <w:gridCol w:w="754"/>
        <w:gridCol w:w="850"/>
        <w:gridCol w:w="711"/>
        <w:gridCol w:w="711"/>
        <w:gridCol w:w="546"/>
        <w:gridCol w:w="754"/>
        <w:gridCol w:w="850"/>
        <w:gridCol w:w="711"/>
        <w:gridCol w:w="711"/>
      </w:tblGrid>
      <w:tr w:rsidR="00764985" w14:paraId="6F443427" w14:textId="77777777" w:rsidTr="0098651A">
        <w:tc>
          <w:tcPr>
            <w:tcW w:w="0" w:type="auto"/>
            <w:tcBorders>
              <w:top w:val="single" w:sz="18" w:space="0" w:color="auto"/>
              <w:bottom w:val="single" w:sz="8" w:space="0" w:color="auto"/>
            </w:tcBorders>
          </w:tcPr>
          <w:p w14:paraId="30F5D908" w14:textId="6A2B8367" w:rsidR="00764985" w:rsidRPr="0015615F" w:rsidRDefault="00696CD8" w:rsidP="0098651A">
            <w:pPr>
              <w:spacing w:line="360" w:lineRule="auto"/>
              <w:rPr>
                <w:b/>
                <w:bCs/>
                <w:lang w:val="en-GB"/>
              </w:rPr>
            </w:pPr>
            <w:r>
              <w:rPr>
                <w:b/>
                <w:bCs/>
                <w:lang w:val="en-GB"/>
              </w:rPr>
              <w:t>Analysis 1</w:t>
            </w:r>
          </w:p>
        </w:tc>
        <w:tc>
          <w:tcPr>
            <w:tcW w:w="0" w:type="auto"/>
            <w:gridSpan w:val="5"/>
            <w:tcBorders>
              <w:top w:val="single" w:sz="18" w:space="0" w:color="auto"/>
              <w:bottom w:val="single" w:sz="8" w:space="0" w:color="auto"/>
            </w:tcBorders>
          </w:tcPr>
          <w:p w14:paraId="6293C98B" w14:textId="6DABC553" w:rsidR="00764985" w:rsidRDefault="00764985" w:rsidP="0098651A">
            <w:pPr>
              <w:spacing w:line="360" w:lineRule="auto"/>
              <w:rPr>
                <w:b/>
                <w:bCs/>
                <w:lang w:val="en-GB"/>
              </w:rPr>
            </w:pPr>
            <w:r>
              <w:rPr>
                <w:b/>
                <w:bCs/>
                <w:lang w:val="en-GB"/>
              </w:rPr>
              <w:t>Europe &amp; UK (3</w:t>
            </w:r>
            <w:r w:rsidR="00E86C83">
              <w:rPr>
                <w:b/>
                <w:bCs/>
                <w:lang w:val="en-GB"/>
              </w:rPr>
              <w:t>1</w:t>
            </w:r>
            <w:r w:rsidR="006159AC">
              <w:rPr>
                <w:b/>
                <w:bCs/>
                <w:lang w:val="en-GB"/>
              </w:rPr>
              <w:t>+1</w:t>
            </w:r>
            <w:r>
              <w:rPr>
                <w:b/>
                <w:bCs/>
                <w:lang w:val="en-GB"/>
              </w:rPr>
              <w:t>)</w:t>
            </w:r>
          </w:p>
        </w:tc>
        <w:tc>
          <w:tcPr>
            <w:tcW w:w="0" w:type="auto"/>
            <w:gridSpan w:val="5"/>
            <w:tcBorders>
              <w:top w:val="single" w:sz="18" w:space="0" w:color="auto"/>
              <w:bottom w:val="single" w:sz="8" w:space="0" w:color="auto"/>
            </w:tcBorders>
          </w:tcPr>
          <w:p w14:paraId="5AA7B7D4" w14:textId="7DF2A9AF" w:rsidR="00764985" w:rsidRDefault="00764985" w:rsidP="0098651A">
            <w:pPr>
              <w:spacing w:line="360" w:lineRule="auto"/>
              <w:rPr>
                <w:b/>
                <w:bCs/>
                <w:lang w:val="en-GB"/>
              </w:rPr>
            </w:pPr>
            <w:r>
              <w:rPr>
                <w:b/>
                <w:bCs/>
                <w:lang w:val="en-GB"/>
              </w:rPr>
              <w:t>North America (29)</w:t>
            </w:r>
          </w:p>
        </w:tc>
      </w:tr>
      <w:tr w:rsidR="00764985" w14:paraId="607AAED8" w14:textId="77777777" w:rsidTr="0098651A">
        <w:tc>
          <w:tcPr>
            <w:tcW w:w="0" w:type="auto"/>
            <w:tcBorders>
              <w:top w:val="single" w:sz="18" w:space="0" w:color="auto"/>
              <w:bottom w:val="single" w:sz="8" w:space="0" w:color="auto"/>
            </w:tcBorders>
          </w:tcPr>
          <w:p w14:paraId="2691AAD7" w14:textId="77777777" w:rsidR="00764985" w:rsidRPr="0015615F" w:rsidRDefault="00764985" w:rsidP="0098651A">
            <w:pPr>
              <w:spacing w:line="360" w:lineRule="auto"/>
              <w:rPr>
                <w:b/>
                <w:bCs/>
                <w:lang w:val="en-GB"/>
              </w:rPr>
            </w:pPr>
            <w:r w:rsidRPr="0015615F">
              <w:rPr>
                <w:b/>
                <w:bCs/>
                <w:lang w:val="en-GB"/>
              </w:rPr>
              <w:t>Variable</w:t>
            </w:r>
          </w:p>
        </w:tc>
        <w:tc>
          <w:tcPr>
            <w:tcW w:w="0" w:type="auto"/>
            <w:tcBorders>
              <w:top w:val="single" w:sz="18" w:space="0" w:color="auto"/>
              <w:bottom w:val="single" w:sz="8" w:space="0" w:color="auto"/>
            </w:tcBorders>
          </w:tcPr>
          <w:p w14:paraId="3D53B885" w14:textId="77777777" w:rsidR="00764985" w:rsidRPr="0015615F" w:rsidRDefault="00764985" w:rsidP="0098651A">
            <w:pPr>
              <w:spacing w:line="360" w:lineRule="auto"/>
              <w:rPr>
                <w:b/>
                <w:bCs/>
                <w:lang w:val="en-GB"/>
              </w:rPr>
            </w:pPr>
            <w:r w:rsidRPr="0015615F">
              <w:rPr>
                <w:b/>
                <w:bCs/>
                <w:lang w:val="en-GB"/>
              </w:rPr>
              <w:t>N</w:t>
            </w:r>
          </w:p>
        </w:tc>
        <w:tc>
          <w:tcPr>
            <w:tcW w:w="0" w:type="auto"/>
            <w:tcBorders>
              <w:top w:val="single" w:sz="18" w:space="0" w:color="auto"/>
              <w:bottom w:val="single" w:sz="8" w:space="0" w:color="auto"/>
            </w:tcBorders>
          </w:tcPr>
          <w:p w14:paraId="4FDAABEB" w14:textId="77777777" w:rsidR="00764985" w:rsidRPr="0015615F" w:rsidRDefault="00764985" w:rsidP="0098651A">
            <w:pPr>
              <w:spacing w:line="360" w:lineRule="auto"/>
              <w:rPr>
                <w:b/>
                <w:bCs/>
                <w:lang w:val="en-GB"/>
              </w:rPr>
            </w:pPr>
            <w:r w:rsidRPr="0015615F">
              <w:rPr>
                <w:b/>
                <w:bCs/>
                <w:lang w:val="en-GB"/>
              </w:rPr>
              <w:t>Mean</w:t>
            </w:r>
          </w:p>
        </w:tc>
        <w:tc>
          <w:tcPr>
            <w:tcW w:w="0" w:type="auto"/>
            <w:tcBorders>
              <w:top w:val="single" w:sz="18" w:space="0" w:color="auto"/>
              <w:bottom w:val="single" w:sz="8" w:space="0" w:color="auto"/>
            </w:tcBorders>
          </w:tcPr>
          <w:p w14:paraId="13023BE7" w14:textId="77777777" w:rsidR="00764985" w:rsidRPr="0015615F" w:rsidRDefault="00764985" w:rsidP="0098651A">
            <w:pPr>
              <w:spacing w:line="360" w:lineRule="auto"/>
              <w:rPr>
                <w:b/>
                <w:bCs/>
                <w:lang w:val="en-GB"/>
              </w:rPr>
            </w:pPr>
            <w:r>
              <w:rPr>
                <w:b/>
                <w:bCs/>
                <w:lang w:val="en-GB"/>
              </w:rPr>
              <w:t>Std. Dev.</w:t>
            </w:r>
          </w:p>
        </w:tc>
        <w:tc>
          <w:tcPr>
            <w:tcW w:w="0" w:type="auto"/>
            <w:tcBorders>
              <w:top w:val="single" w:sz="18" w:space="0" w:color="auto"/>
              <w:bottom w:val="single" w:sz="8" w:space="0" w:color="auto"/>
            </w:tcBorders>
          </w:tcPr>
          <w:p w14:paraId="57C0C51D" w14:textId="77777777" w:rsidR="00764985" w:rsidRDefault="00764985" w:rsidP="0098651A">
            <w:pPr>
              <w:spacing w:line="360" w:lineRule="auto"/>
              <w:rPr>
                <w:b/>
                <w:bCs/>
                <w:lang w:val="en-GB"/>
              </w:rPr>
            </w:pPr>
            <w:r>
              <w:rPr>
                <w:b/>
                <w:bCs/>
                <w:lang w:val="en-GB"/>
              </w:rPr>
              <w:t xml:space="preserve">Min         </w:t>
            </w:r>
          </w:p>
        </w:tc>
        <w:tc>
          <w:tcPr>
            <w:tcW w:w="0" w:type="auto"/>
            <w:tcBorders>
              <w:top w:val="single" w:sz="18" w:space="0" w:color="auto"/>
              <w:bottom w:val="single" w:sz="8" w:space="0" w:color="auto"/>
            </w:tcBorders>
          </w:tcPr>
          <w:p w14:paraId="1956CC38" w14:textId="77777777" w:rsidR="00764985" w:rsidRDefault="00764985" w:rsidP="0098651A">
            <w:pPr>
              <w:spacing w:line="360" w:lineRule="auto"/>
              <w:rPr>
                <w:b/>
                <w:bCs/>
                <w:lang w:val="en-GB"/>
              </w:rPr>
            </w:pPr>
            <w:r>
              <w:rPr>
                <w:b/>
                <w:bCs/>
                <w:lang w:val="en-GB"/>
              </w:rPr>
              <w:t>Max</w:t>
            </w:r>
          </w:p>
        </w:tc>
        <w:tc>
          <w:tcPr>
            <w:tcW w:w="0" w:type="auto"/>
            <w:tcBorders>
              <w:top w:val="single" w:sz="18" w:space="0" w:color="auto"/>
              <w:bottom w:val="single" w:sz="8" w:space="0" w:color="auto"/>
            </w:tcBorders>
          </w:tcPr>
          <w:p w14:paraId="31E53C4A" w14:textId="77777777" w:rsidR="00764985" w:rsidRPr="0015615F" w:rsidRDefault="00764985" w:rsidP="0098651A">
            <w:pPr>
              <w:spacing w:line="360" w:lineRule="auto"/>
              <w:rPr>
                <w:b/>
                <w:bCs/>
                <w:lang w:val="en-GB"/>
              </w:rPr>
            </w:pPr>
            <w:r>
              <w:rPr>
                <w:b/>
                <w:bCs/>
                <w:lang w:val="en-GB"/>
              </w:rPr>
              <w:t>N</w:t>
            </w:r>
          </w:p>
        </w:tc>
        <w:tc>
          <w:tcPr>
            <w:tcW w:w="0" w:type="auto"/>
            <w:tcBorders>
              <w:top w:val="single" w:sz="18" w:space="0" w:color="auto"/>
              <w:bottom w:val="single" w:sz="8" w:space="0" w:color="auto"/>
            </w:tcBorders>
          </w:tcPr>
          <w:p w14:paraId="4246A259" w14:textId="77777777" w:rsidR="00764985" w:rsidRPr="0015615F" w:rsidRDefault="00764985" w:rsidP="0098651A">
            <w:pPr>
              <w:spacing w:line="360" w:lineRule="auto"/>
              <w:rPr>
                <w:b/>
                <w:bCs/>
                <w:lang w:val="en-GB"/>
              </w:rPr>
            </w:pPr>
            <w:r>
              <w:rPr>
                <w:b/>
                <w:bCs/>
                <w:lang w:val="en-GB"/>
              </w:rPr>
              <w:t>Mean</w:t>
            </w:r>
          </w:p>
        </w:tc>
        <w:tc>
          <w:tcPr>
            <w:tcW w:w="0" w:type="auto"/>
            <w:tcBorders>
              <w:top w:val="single" w:sz="18" w:space="0" w:color="auto"/>
              <w:bottom w:val="single" w:sz="8" w:space="0" w:color="auto"/>
            </w:tcBorders>
          </w:tcPr>
          <w:p w14:paraId="2ACF0467" w14:textId="77777777" w:rsidR="00764985" w:rsidRDefault="00764985" w:rsidP="0098651A">
            <w:pPr>
              <w:spacing w:line="360" w:lineRule="auto"/>
              <w:rPr>
                <w:b/>
                <w:bCs/>
                <w:lang w:val="en-GB"/>
              </w:rPr>
            </w:pPr>
            <w:r>
              <w:rPr>
                <w:b/>
                <w:bCs/>
                <w:lang w:val="en-GB"/>
              </w:rPr>
              <w:t>Std. Dev.</w:t>
            </w:r>
          </w:p>
        </w:tc>
        <w:tc>
          <w:tcPr>
            <w:tcW w:w="0" w:type="auto"/>
            <w:tcBorders>
              <w:top w:val="single" w:sz="18" w:space="0" w:color="auto"/>
              <w:bottom w:val="single" w:sz="8" w:space="0" w:color="auto"/>
            </w:tcBorders>
          </w:tcPr>
          <w:p w14:paraId="62E8B59D" w14:textId="77777777" w:rsidR="00764985" w:rsidRDefault="00764985" w:rsidP="0098651A">
            <w:pPr>
              <w:spacing w:line="360" w:lineRule="auto"/>
              <w:rPr>
                <w:b/>
                <w:bCs/>
                <w:lang w:val="en-GB"/>
              </w:rPr>
            </w:pPr>
            <w:r>
              <w:rPr>
                <w:b/>
                <w:bCs/>
                <w:lang w:val="en-GB"/>
              </w:rPr>
              <w:t>Min</w:t>
            </w:r>
          </w:p>
        </w:tc>
        <w:tc>
          <w:tcPr>
            <w:tcW w:w="0" w:type="auto"/>
            <w:tcBorders>
              <w:top w:val="single" w:sz="18" w:space="0" w:color="auto"/>
              <w:bottom w:val="single" w:sz="8" w:space="0" w:color="auto"/>
            </w:tcBorders>
          </w:tcPr>
          <w:p w14:paraId="148C2BD8" w14:textId="77777777" w:rsidR="00764985" w:rsidRDefault="00764985" w:rsidP="0098651A">
            <w:pPr>
              <w:spacing w:line="360" w:lineRule="auto"/>
              <w:rPr>
                <w:b/>
                <w:bCs/>
                <w:lang w:val="en-GB"/>
              </w:rPr>
            </w:pPr>
            <w:r>
              <w:rPr>
                <w:b/>
                <w:bCs/>
                <w:lang w:val="en-GB"/>
              </w:rPr>
              <w:t>Max</w:t>
            </w:r>
          </w:p>
        </w:tc>
      </w:tr>
      <w:tr w:rsidR="00764985" w14:paraId="24947AAC" w14:textId="77777777" w:rsidTr="0098651A">
        <w:tc>
          <w:tcPr>
            <w:tcW w:w="0" w:type="auto"/>
            <w:tcBorders>
              <w:top w:val="single" w:sz="8" w:space="0" w:color="auto"/>
            </w:tcBorders>
          </w:tcPr>
          <w:p w14:paraId="5D928935" w14:textId="77777777" w:rsidR="00764985" w:rsidRDefault="00764985" w:rsidP="0098651A">
            <w:pPr>
              <w:spacing w:line="360" w:lineRule="auto"/>
              <w:rPr>
                <w:lang w:val="en-GB"/>
              </w:rPr>
            </w:pPr>
            <w:r>
              <w:rPr>
                <w:lang w:val="en-GB"/>
              </w:rPr>
              <w:t>Environmental innovation</w:t>
            </w:r>
          </w:p>
        </w:tc>
        <w:tc>
          <w:tcPr>
            <w:tcW w:w="0" w:type="auto"/>
            <w:tcBorders>
              <w:top w:val="single" w:sz="8" w:space="0" w:color="auto"/>
            </w:tcBorders>
          </w:tcPr>
          <w:p w14:paraId="59A68FF1" w14:textId="77777777" w:rsidR="00764985" w:rsidRDefault="00764985" w:rsidP="00DE48CB">
            <w:pPr>
              <w:spacing w:line="360" w:lineRule="auto"/>
              <w:jc w:val="center"/>
              <w:rPr>
                <w:lang w:val="en-GB"/>
              </w:rPr>
            </w:pPr>
            <w:r>
              <w:rPr>
                <w:lang w:val="en-GB"/>
              </w:rPr>
              <w:t>321</w:t>
            </w:r>
          </w:p>
        </w:tc>
        <w:tc>
          <w:tcPr>
            <w:tcW w:w="0" w:type="auto"/>
            <w:tcBorders>
              <w:top w:val="single" w:sz="8" w:space="0" w:color="auto"/>
            </w:tcBorders>
          </w:tcPr>
          <w:p w14:paraId="65ECFAA6" w14:textId="5125D4AF" w:rsidR="00764985" w:rsidRPr="00386B1B" w:rsidRDefault="00DE48CB" w:rsidP="00DE48CB">
            <w:pPr>
              <w:spacing w:line="360" w:lineRule="auto"/>
              <w:jc w:val="center"/>
              <w:rPr>
                <w:lang w:val="en-GB"/>
              </w:rPr>
            </w:pPr>
            <w:r>
              <w:rPr>
                <w:lang w:val="en-GB"/>
              </w:rPr>
              <w:t>0</w:t>
            </w:r>
            <w:r w:rsidR="00764985" w:rsidRPr="00386B1B">
              <w:rPr>
                <w:lang w:val="en-GB"/>
              </w:rPr>
              <w:t>.133</w:t>
            </w:r>
          </w:p>
        </w:tc>
        <w:tc>
          <w:tcPr>
            <w:tcW w:w="0" w:type="auto"/>
            <w:tcBorders>
              <w:top w:val="single" w:sz="8" w:space="0" w:color="auto"/>
            </w:tcBorders>
          </w:tcPr>
          <w:p w14:paraId="4F5893F0" w14:textId="310D4905" w:rsidR="00764985" w:rsidRPr="00386B1B" w:rsidRDefault="00DE48CB" w:rsidP="00DE48CB">
            <w:pPr>
              <w:spacing w:line="360" w:lineRule="auto"/>
              <w:jc w:val="center"/>
              <w:rPr>
                <w:lang w:val="en-GB"/>
              </w:rPr>
            </w:pPr>
            <w:r>
              <w:rPr>
                <w:lang w:val="en-GB"/>
              </w:rPr>
              <w:t>0</w:t>
            </w:r>
            <w:r w:rsidR="00764985" w:rsidRPr="00386B1B">
              <w:rPr>
                <w:lang w:val="en-GB"/>
              </w:rPr>
              <w:t>.340</w:t>
            </w:r>
          </w:p>
        </w:tc>
        <w:tc>
          <w:tcPr>
            <w:tcW w:w="0" w:type="auto"/>
            <w:tcBorders>
              <w:top w:val="single" w:sz="8" w:space="0" w:color="auto"/>
            </w:tcBorders>
          </w:tcPr>
          <w:p w14:paraId="14302BAB" w14:textId="5D2AC543" w:rsidR="00764985" w:rsidRPr="00386B1B" w:rsidRDefault="00DE48CB" w:rsidP="00DE48CB">
            <w:pPr>
              <w:spacing w:line="360" w:lineRule="auto"/>
              <w:jc w:val="center"/>
              <w:rPr>
                <w:lang w:val="en-GB"/>
              </w:rPr>
            </w:pPr>
            <w:r>
              <w:rPr>
                <w:lang w:val="en-GB"/>
              </w:rPr>
              <w:t>0</w:t>
            </w:r>
            <w:r w:rsidR="00764985">
              <w:rPr>
                <w:lang w:val="en-GB"/>
              </w:rPr>
              <w:t>.00</w:t>
            </w:r>
            <w:r>
              <w:rPr>
                <w:lang w:val="en-GB"/>
              </w:rPr>
              <w:t>0</w:t>
            </w:r>
          </w:p>
        </w:tc>
        <w:tc>
          <w:tcPr>
            <w:tcW w:w="0" w:type="auto"/>
            <w:tcBorders>
              <w:top w:val="single" w:sz="8" w:space="0" w:color="auto"/>
            </w:tcBorders>
          </w:tcPr>
          <w:p w14:paraId="1707EB8E" w14:textId="3928B645" w:rsidR="00764985" w:rsidRPr="00386B1B" w:rsidRDefault="00764985" w:rsidP="00DE48CB">
            <w:pPr>
              <w:spacing w:line="360" w:lineRule="auto"/>
              <w:jc w:val="center"/>
              <w:rPr>
                <w:lang w:val="en-GB"/>
              </w:rPr>
            </w:pPr>
            <w:r>
              <w:rPr>
                <w:lang w:val="en-GB"/>
              </w:rPr>
              <w:t>1.00</w:t>
            </w:r>
            <w:r w:rsidR="00DE48CB">
              <w:rPr>
                <w:lang w:val="en-GB"/>
              </w:rPr>
              <w:t>0</w:t>
            </w:r>
          </w:p>
        </w:tc>
        <w:tc>
          <w:tcPr>
            <w:tcW w:w="0" w:type="auto"/>
            <w:tcBorders>
              <w:top w:val="single" w:sz="8" w:space="0" w:color="auto"/>
            </w:tcBorders>
          </w:tcPr>
          <w:p w14:paraId="25E4756A" w14:textId="77777777" w:rsidR="00764985" w:rsidRPr="00386B1B" w:rsidRDefault="00764985" w:rsidP="00DE48CB">
            <w:pPr>
              <w:spacing w:line="360" w:lineRule="auto"/>
              <w:jc w:val="center"/>
              <w:rPr>
                <w:lang w:val="en-GB"/>
              </w:rPr>
            </w:pPr>
            <w:r w:rsidRPr="00386B1B">
              <w:rPr>
                <w:lang w:val="en-GB"/>
              </w:rPr>
              <w:t>466</w:t>
            </w:r>
          </w:p>
        </w:tc>
        <w:tc>
          <w:tcPr>
            <w:tcW w:w="0" w:type="auto"/>
            <w:tcBorders>
              <w:top w:val="single" w:sz="8" w:space="0" w:color="auto"/>
            </w:tcBorders>
          </w:tcPr>
          <w:p w14:paraId="48791A48" w14:textId="45F71C32" w:rsidR="00764985" w:rsidRPr="00386B1B" w:rsidRDefault="00DE48CB" w:rsidP="00DE48CB">
            <w:pPr>
              <w:spacing w:line="360" w:lineRule="auto"/>
              <w:jc w:val="center"/>
              <w:rPr>
                <w:lang w:val="en-GB"/>
              </w:rPr>
            </w:pPr>
            <w:r>
              <w:rPr>
                <w:lang w:val="en-GB"/>
              </w:rPr>
              <w:t>0</w:t>
            </w:r>
            <w:r w:rsidR="00764985" w:rsidRPr="00386B1B">
              <w:rPr>
                <w:lang w:val="en-GB"/>
              </w:rPr>
              <w:t>.165</w:t>
            </w:r>
          </w:p>
        </w:tc>
        <w:tc>
          <w:tcPr>
            <w:tcW w:w="0" w:type="auto"/>
            <w:tcBorders>
              <w:top w:val="single" w:sz="8" w:space="0" w:color="auto"/>
            </w:tcBorders>
          </w:tcPr>
          <w:p w14:paraId="68F20D87" w14:textId="4A4FB232" w:rsidR="00764985" w:rsidRDefault="00DE48CB" w:rsidP="00DE48CB">
            <w:pPr>
              <w:spacing w:line="360" w:lineRule="auto"/>
              <w:jc w:val="center"/>
              <w:rPr>
                <w:lang w:val="en-GB"/>
              </w:rPr>
            </w:pPr>
            <w:r>
              <w:rPr>
                <w:lang w:val="en-GB"/>
              </w:rPr>
              <w:t>0</w:t>
            </w:r>
            <w:r w:rsidR="00764985">
              <w:rPr>
                <w:lang w:val="en-GB"/>
              </w:rPr>
              <w:t>.372</w:t>
            </w:r>
          </w:p>
        </w:tc>
        <w:tc>
          <w:tcPr>
            <w:tcW w:w="0" w:type="auto"/>
            <w:tcBorders>
              <w:top w:val="single" w:sz="8" w:space="0" w:color="auto"/>
            </w:tcBorders>
          </w:tcPr>
          <w:p w14:paraId="28FDD7ED" w14:textId="153335C5" w:rsidR="00764985" w:rsidRDefault="00DE48CB" w:rsidP="00DE48CB">
            <w:pPr>
              <w:spacing w:line="360" w:lineRule="auto"/>
              <w:jc w:val="center"/>
              <w:rPr>
                <w:lang w:val="en-GB"/>
              </w:rPr>
            </w:pPr>
            <w:r>
              <w:rPr>
                <w:lang w:val="en-GB"/>
              </w:rPr>
              <w:t>0</w:t>
            </w:r>
            <w:r w:rsidR="00764985">
              <w:rPr>
                <w:lang w:val="en-GB"/>
              </w:rPr>
              <w:t>.00</w:t>
            </w:r>
            <w:r>
              <w:rPr>
                <w:lang w:val="en-GB"/>
              </w:rPr>
              <w:t>0</w:t>
            </w:r>
          </w:p>
        </w:tc>
        <w:tc>
          <w:tcPr>
            <w:tcW w:w="0" w:type="auto"/>
            <w:tcBorders>
              <w:top w:val="single" w:sz="8" w:space="0" w:color="auto"/>
            </w:tcBorders>
          </w:tcPr>
          <w:p w14:paraId="2D515772" w14:textId="5592E732" w:rsidR="00764985" w:rsidRDefault="00764985" w:rsidP="00DE48CB">
            <w:pPr>
              <w:spacing w:line="360" w:lineRule="auto"/>
              <w:jc w:val="center"/>
              <w:rPr>
                <w:lang w:val="en-GB"/>
              </w:rPr>
            </w:pPr>
            <w:r>
              <w:rPr>
                <w:lang w:val="en-GB"/>
              </w:rPr>
              <w:t>1.00</w:t>
            </w:r>
            <w:r w:rsidR="00DE48CB">
              <w:rPr>
                <w:lang w:val="en-GB"/>
              </w:rPr>
              <w:t>0</w:t>
            </w:r>
          </w:p>
        </w:tc>
      </w:tr>
      <w:tr w:rsidR="00764985" w14:paraId="39B6B055" w14:textId="77777777" w:rsidTr="0098651A">
        <w:tc>
          <w:tcPr>
            <w:tcW w:w="0" w:type="auto"/>
          </w:tcPr>
          <w:p w14:paraId="6F32CC2F" w14:textId="77777777" w:rsidR="00764985" w:rsidRDefault="00764985" w:rsidP="0098651A">
            <w:pPr>
              <w:spacing w:line="360" w:lineRule="auto"/>
              <w:rPr>
                <w:lang w:val="en-GB"/>
              </w:rPr>
            </w:pPr>
            <w:r>
              <w:rPr>
                <w:lang w:val="en-GB"/>
              </w:rPr>
              <w:t>Age diversity</w:t>
            </w:r>
          </w:p>
        </w:tc>
        <w:tc>
          <w:tcPr>
            <w:tcW w:w="0" w:type="auto"/>
          </w:tcPr>
          <w:p w14:paraId="0AD00DA8" w14:textId="77777777" w:rsidR="00764985" w:rsidRDefault="00764985" w:rsidP="00DE48CB">
            <w:pPr>
              <w:spacing w:line="360" w:lineRule="auto"/>
              <w:jc w:val="center"/>
              <w:rPr>
                <w:lang w:val="en-GB"/>
              </w:rPr>
            </w:pPr>
            <w:r>
              <w:rPr>
                <w:lang w:val="en-GB"/>
              </w:rPr>
              <w:t>321</w:t>
            </w:r>
          </w:p>
        </w:tc>
        <w:tc>
          <w:tcPr>
            <w:tcW w:w="0" w:type="auto"/>
          </w:tcPr>
          <w:p w14:paraId="6AA88CC4" w14:textId="335D0DE6" w:rsidR="00764985" w:rsidRDefault="00DE48CB" w:rsidP="00DE48CB">
            <w:pPr>
              <w:spacing w:line="360" w:lineRule="auto"/>
              <w:jc w:val="center"/>
              <w:rPr>
                <w:lang w:val="en-GB"/>
              </w:rPr>
            </w:pPr>
            <w:r>
              <w:rPr>
                <w:lang w:val="en-GB"/>
              </w:rPr>
              <w:t>0</w:t>
            </w:r>
            <w:r w:rsidR="00764985">
              <w:rPr>
                <w:lang w:val="en-GB"/>
              </w:rPr>
              <w:t>.703</w:t>
            </w:r>
          </w:p>
        </w:tc>
        <w:tc>
          <w:tcPr>
            <w:tcW w:w="0" w:type="auto"/>
          </w:tcPr>
          <w:p w14:paraId="5F2D37E2" w14:textId="65B71DFB" w:rsidR="00764985" w:rsidRDefault="00DE48CB" w:rsidP="00DE48CB">
            <w:pPr>
              <w:spacing w:line="360" w:lineRule="auto"/>
              <w:jc w:val="center"/>
              <w:rPr>
                <w:lang w:val="en-GB"/>
              </w:rPr>
            </w:pPr>
            <w:r>
              <w:rPr>
                <w:lang w:val="en-GB"/>
              </w:rPr>
              <w:t>0</w:t>
            </w:r>
            <w:r w:rsidR="00764985">
              <w:rPr>
                <w:lang w:val="en-GB"/>
              </w:rPr>
              <w:t>.114</w:t>
            </w:r>
          </w:p>
        </w:tc>
        <w:tc>
          <w:tcPr>
            <w:tcW w:w="0" w:type="auto"/>
          </w:tcPr>
          <w:p w14:paraId="64C5BC88" w14:textId="0D36B7E7" w:rsidR="00764985" w:rsidRDefault="00DE48CB" w:rsidP="00DE48CB">
            <w:pPr>
              <w:spacing w:line="360" w:lineRule="auto"/>
              <w:jc w:val="center"/>
              <w:rPr>
                <w:lang w:val="en-GB"/>
              </w:rPr>
            </w:pPr>
            <w:r>
              <w:rPr>
                <w:lang w:val="en-GB"/>
              </w:rPr>
              <w:t>0</w:t>
            </w:r>
            <w:r w:rsidR="00764985">
              <w:rPr>
                <w:lang w:val="en-GB"/>
              </w:rPr>
              <w:t>.00</w:t>
            </w:r>
            <w:r>
              <w:rPr>
                <w:lang w:val="en-GB"/>
              </w:rPr>
              <w:t>0</w:t>
            </w:r>
          </w:p>
        </w:tc>
        <w:tc>
          <w:tcPr>
            <w:tcW w:w="0" w:type="auto"/>
          </w:tcPr>
          <w:p w14:paraId="10DE88AC" w14:textId="1CBD8FB5" w:rsidR="00764985" w:rsidRDefault="00DE48CB" w:rsidP="00DE48CB">
            <w:pPr>
              <w:spacing w:line="360" w:lineRule="auto"/>
              <w:jc w:val="center"/>
              <w:rPr>
                <w:lang w:val="en-GB"/>
              </w:rPr>
            </w:pPr>
            <w:r>
              <w:rPr>
                <w:lang w:val="en-GB"/>
              </w:rPr>
              <w:t>0</w:t>
            </w:r>
            <w:r w:rsidR="00764985">
              <w:rPr>
                <w:lang w:val="en-GB"/>
              </w:rPr>
              <w:t>.91</w:t>
            </w:r>
            <w:r>
              <w:rPr>
                <w:lang w:val="en-GB"/>
              </w:rPr>
              <w:t>0</w:t>
            </w:r>
          </w:p>
        </w:tc>
        <w:tc>
          <w:tcPr>
            <w:tcW w:w="0" w:type="auto"/>
          </w:tcPr>
          <w:p w14:paraId="442DEB1A" w14:textId="77777777" w:rsidR="00764985" w:rsidRDefault="00764985" w:rsidP="00DE48CB">
            <w:pPr>
              <w:spacing w:line="360" w:lineRule="auto"/>
              <w:jc w:val="center"/>
              <w:rPr>
                <w:lang w:val="en-GB"/>
              </w:rPr>
            </w:pPr>
            <w:r>
              <w:rPr>
                <w:lang w:val="en-GB"/>
              </w:rPr>
              <w:t>466</w:t>
            </w:r>
          </w:p>
        </w:tc>
        <w:tc>
          <w:tcPr>
            <w:tcW w:w="0" w:type="auto"/>
          </w:tcPr>
          <w:p w14:paraId="30A11C43" w14:textId="3401722C" w:rsidR="00764985" w:rsidRDefault="00DE48CB" w:rsidP="00DE48CB">
            <w:pPr>
              <w:spacing w:line="360" w:lineRule="auto"/>
              <w:jc w:val="center"/>
              <w:rPr>
                <w:lang w:val="en-GB"/>
              </w:rPr>
            </w:pPr>
            <w:r>
              <w:rPr>
                <w:lang w:val="en-GB"/>
              </w:rPr>
              <w:t>0</w:t>
            </w:r>
            <w:r w:rsidR="00764985">
              <w:rPr>
                <w:lang w:val="en-GB"/>
              </w:rPr>
              <w:t>.614</w:t>
            </w:r>
          </w:p>
        </w:tc>
        <w:tc>
          <w:tcPr>
            <w:tcW w:w="0" w:type="auto"/>
          </w:tcPr>
          <w:p w14:paraId="2FC60BAF" w14:textId="6E741794" w:rsidR="00764985" w:rsidRDefault="00DE48CB" w:rsidP="00DE48CB">
            <w:pPr>
              <w:spacing w:line="360" w:lineRule="auto"/>
              <w:jc w:val="center"/>
              <w:rPr>
                <w:lang w:val="en-GB"/>
              </w:rPr>
            </w:pPr>
            <w:r>
              <w:rPr>
                <w:lang w:val="en-GB"/>
              </w:rPr>
              <w:t>0</w:t>
            </w:r>
            <w:r w:rsidR="00764985">
              <w:rPr>
                <w:lang w:val="en-GB"/>
              </w:rPr>
              <w:t>.105</w:t>
            </w:r>
          </w:p>
        </w:tc>
        <w:tc>
          <w:tcPr>
            <w:tcW w:w="0" w:type="auto"/>
          </w:tcPr>
          <w:p w14:paraId="5BBB0E24" w14:textId="7B2E0CAD" w:rsidR="00764985" w:rsidRDefault="00DE48CB" w:rsidP="00DE48CB">
            <w:pPr>
              <w:spacing w:line="360" w:lineRule="auto"/>
              <w:jc w:val="center"/>
              <w:rPr>
                <w:lang w:val="en-GB"/>
              </w:rPr>
            </w:pPr>
            <w:r>
              <w:rPr>
                <w:lang w:val="en-GB"/>
              </w:rPr>
              <w:t>0.000</w:t>
            </w:r>
          </w:p>
        </w:tc>
        <w:tc>
          <w:tcPr>
            <w:tcW w:w="0" w:type="auto"/>
          </w:tcPr>
          <w:p w14:paraId="321A658D" w14:textId="77A4E987" w:rsidR="00764985" w:rsidRDefault="00DE48CB" w:rsidP="00DE48CB">
            <w:pPr>
              <w:spacing w:line="360" w:lineRule="auto"/>
              <w:jc w:val="center"/>
              <w:rPr>
                <w:lang w:val="en-GB"/>
              </w:rPr>
            </w:pPr>
            <w:r>
              <w:rPr>
                <w:lang w:val="en-GB"/>
              </w:rPr>
              <w:t>0</w:t>
            </w:r>
            <w:r w:rsidR="00764985">
              <w:rPr>
                <w:lang w:val="en-GB"/>
              </w:rPr>
              <w:t>.84</w:t>
            </w:r>
            <w:r>
              <w:rPr>
                <w:lang w:val="en-GB"/>
              </w:rPr>
              <w:t>0</w:t>
            </w:r>
          </w:p>
        </w:tc>
      </w:tr>
      <w:tr w:rsidR="00764985" w14:paraId="663652C9" w14:textId="77777777" w:rsidTr="0098651A">
        <w:tc>
          <w:tcPr>
            <w:tcW w:w="0" w:type="auto"/>
          </w:tcPr>
          <w:p w14:paraId="30978C1D" w14:textId="77777777" w:rsidR="00764985" w:rsidRDefault="00764985" w:rsidP="0098651A">
            <w:pPr>
              <w:spacing w:line="360" w:lineRule="auto"/>
              <w:rPr>
                <w:lang w:val="en-GB"/>
              </w:rPr>
            </w:pPr>
            <w:r>
              <w:rPr>
                <w:lang w:val="en-GB"/>
              </w:rPr>
              <w:t>Gender diversity</w:t>
            </w:r>
          </w:p>
        </w:tc>
        <w:tc>
          <w:tcPr>
            <w:tcW w:w="0" w:type="auto"/>
          </w:tcPr>
          <w:p w14:paraId="40E70934" w14:textId="77777777" w:rsidR="00764985" w:rsidRDefault="00764985" w:rsidP="00DE48CB">
            <w:pPr>
              <w:spacing w:line="360" w:lineRule="auto"/>
              <w:jc w:val="center"/>
              <w:rPr>
                <w:lang w:val="en-GB"/>
              </w:rPr>
            </w:pPr>
            <w:r>
              <w:rPr>
                <w:lang w:val="en-GB"/>
              </w:rPr>
              <w:t>321</w:t>
            </w:r>
          </w:p>
        </w:tc>
        <w:tc>
          <w:tcPr>
            <w:tcW w:w="0" w:type="auto"/>
          </w:tcPr>
          <w:p w14:paraId="7A58F378" w14:textId="13EAFF9B" w:rsidR="00764985" w:rsidRDefault="00DE48CB" w:rsidP="00DE48CB">
            <w:pPr>
              <w:spacing w:line="360" w:lineRule="auto"/>
              <w:jc w:val="center"/>
              <w:rPr>
                <w:lang w:val="en-GB"/>
              </w:rPr>
            </w:pPr>
            <w:r>
              <w:rPr>
                <w:lang w:val="en-GB"/>
              </w:rPr>
              <w:t>0</w:t>
            </w:r>
            <w:r w:rsidR="00764985">
              <w:rPr>
                <w:lang w:val="en-GB"/>
              </w:rPr>
              <w:t>.230</w:t>
            </w:r>
          </w:p>
        </w:tc>
        <w:tc>
          <w:tcPr>
            <w:tcW w:w="0" w:type="auto"/>
          </w:tcPr>
          <w:p w14:paraId="41812BCB" w14:textId="3D0605DE" w:rsidR="00764985" w:rsidRDefault="00DE48CB" w:rsidP="00DE48CB">
            <w:pPr>
              <w:spacing w:line="360" w:lineRule="auto"/>
              <w:jc w:val="center"/>
              <w:rPr>
                <w:lang w:val="en-GB"/>
              </w:rPr>
            </w:pPr>
            <w:r>
              <w:rPr>
                <w:lang w:val="en-GB"/>
              </w:rPr>
              <w:t>0</w:t>
            </w:r>
            <w:r w:rsidR="00764985">
              <w:rPr>
                <w:lang w:val="en-GB"/>
              </w:rPr>
              <w:t>.230</w:t>
            </w:r>
          </w:p>
        </w:tc>
        <w:tc>
          <w:tcPr>
            <w:tcW w:w="0" w:type="auto"/>
          </w:tcPr>
          <w:p w14:paraId="1379E57D" w14:textId="51CA34B0" w:rsidR="00764985" w:rsidRDefault="00DE48CB" w:rsidP="00DE48CB">
            <w:pPr>
              <w:spacing w:line="360" w:lineRule="auto"/>
              <w:jc w:val="center"/>
              <w:rPr>
                <w:lang w:val="en-GB"/>
              </w:rPr>
            </w:pPr>
            <w:r>
              <w:rPr>
                <w:lang w:val="en-GB"/>
              </w:rPr>
              <w:t>0</w:t>
            </w:r>
            <w:r w:rsidR="00764985">
              <w:rPr>
                <w:lang w:val="en-GB"/>
              </w:rPr>
              <w:t>.00</w:t>
            </w:r>
            <w:r>
              <w:rPr>
                <w:lang w:val="en-GB"/>
              </w:rPr>
              <w:t>0</w:t>
            </w:r>
          </w:p>
        </w:tc>
        <w:tc>
          <w:tcPr>
            <w:tcW w:w="0" w:type="auto"/>
          </w:tcPr>
          <w:p w14:paraId="46659E9D" w14:textId="16DFF041" w:rsidR="00764985" w:rsidRDefault="00DE48CB" w:rsidP="00DE48CB">
            <w:pPr>
              <w:spacing w:line="360" w:lineRule="auto"/>
              <w:jc w:val="center"/>
              <w:rPr>
                <w:lang w:val="en-GB"/>
              </w:rPr>
            </w:pPr>
            <w:r>
              <w:rPr>
                <w:lang w:val="en-GB"/>
              </w:rPr>
              <w:t>0</w:t>
            </w:r>
            <w:r w:rsidR="00764985">
              <w:rPr>
                <w:lang w:val="en-GB"/>
              </w:rPr>
              <w:t>.50</w:t>
            </w:r>
            <w:r>
              <w:rPr>
                <w:lang w:val="en-GB"/>
              </w:rPr>
              <w:t>0</w:t>
            </w:r>
          </w:p>
        </w:tc>
        <w:tc>
          <w:tcPr>
            <w:tcW w:w="0" w:type="auto"/>
          </w:tcPr>
          <w:p w14:paraId="4382BB56" w14:textId="77777777" w:rsidR="00764985" w:rsidRDefault="00764985" w:rsidP="00DE48CB">
            <w:pPr>
              <w:spacing w:line="360" w:lineRule="auto"/>
              <w:jc w:val="center"/>
              <w:rPr>
                <w:lang w:val="en-GB"/>
              </w:rPr>
            </w:pPr>
            <w:r>
              <w:rPr>
                <w:lang w:val="en-GB"/>
              </w:rPr>
              <w:t>466</w:t>
            </w:r>
          </w:p>
        </w:tc>
        <w:tc>
          <w:tcPr>
            <w:tcW w:w="0" w:type="auto"/>
          </w:tcPr>
          <w:p w14:paraId="0959A4F7" w14:textId="3685CAD1" w:rsidR="00764985" w:rsidRDefault="00DE48CB" w:rsidP="00DE48CB">
            <w:pPr>
              <w:spacing w:line="360" w:lineRule="auto"/>
              <w:jc w:val="center"/>
              <w:rPr>
                <w:lang w:val="en-GB"/>
              </w:rPr>
            </w:pPr>
            <w:r>
              <w:rPr>
                <w:lang w:val="en-GB"/>
              </w:rPr>
              <w:t>0</w:t>
            </w:r>
            <w:r w:rsidR="00764985">
              <w:rPr>
                <w:lang w:val="en-GB"/>
              </w:rPr>
              <w:t>.212</w:t>
            </w:r>
          </w:p>
        </w:tc>
        <w:tc>
          <w:tcPr>
            <w:tcW w:w="0" w:type="auto"/>
          </w:tcPr>
          <w:p w14:paraId="4F1A5F96" w14:textId="76B98CC9" w:rsidR="00764985" w:rsidRDefault="00DE48CB" w:rsidP="00DE48CB">
            <w:pPr>
              <w:spacing w:line="360" w:lineRule="auto"/>
              <w:jc w:val="center"/>
              <w:rPr>
                <w:lang w:val="en-GB"/>
              </w:rPr>
            </w:pPr>
            <w:r>
              <w:rPr>
                <w:lang w:val="en-GB"/>
              </w:rPr>
              <w:t>0</w:t>
            </w:r>
            <w:r w:rsidR="00764985">
              <w:rPr>
                <w:lang w:val="en-GB"/>
              </w:rPr>
              <w:t>.143</w:t>
            </w:r>
          </w:p>
        </w:tc>
        <w:tc>
          <w:tcPr>
            <w:tcW w:w="0" w:type="auto"/>
          </w:tcPr>
          <w:p w14:paraId="41D1DEC0" w14:textId="69336BBE" w:rsidR="00764985" w:rsidRDefault="00DE48CB" w:rsidP="00DE48CB">
            <w:pPr>
              <w:spacing w:line="360" w:lineRule="auto"/>
              <w:jc w:val="center"/>
              <w:rPr>
                <w:lang w:val="en-GB"/>
              </w:rPr>
            </w:pPr>
            <w:r>
              <w:rPr>
                <w:lang w:val="en-GB"/>
              </w:rPr>
              <w:t>0</w:t>
            </w:r>
            <w:r w:rsidR="00764985">
              <w:rPr>
                <w:lang w:val="en-GB"/>
              </w:rPr>
              <w:t>.00</w:t>
            </w:r>
            <w:r>
              <w:rPr>
                <w:lang w:val="en-GB"/>
              </w:rPr>
              <w:t>0</w:t>
            </w:r>
          </w:p>
        </w:tc>
        <w:tc>
          <w:tcPr>
            <w:tcW w:w="0" w:type="auto"/>
          </w:tcPr>
          <w:p w14:paraId="2B5B3CC0" w14:textId="6B792D7F" w:rsidR="00764985" w:rsidRDefault="00DE48CB" w:rsidP="00DE48CB">
            <w:pPr>
              <w:spacing w:line="360" w:lineRule="auto"/>
              <w:jc w:val="center"/>
              <w:rPr>
                <w:lang w:val="en-GB"/>
              </w:rPr>
            </w:pPr>
            <w:r>
              <w:rPr>
                <w:lang w:val="en-GB"/>
              </w:rPr>
              <w:t>0</w:t>
            </w:r>
            <w:r w:rsidR="00764985">
              <w:rPr>
                <w:lang w:val="en-GB"/>
              </w:rPr>
              <w:t>.50</w:t>
            </w:r>
            <w:r>
              <w:rPr>
                <w:lang w:val="en-GB"/>
              </w:rPr>
              <w:t>0</w:t>
            </w:r>
          </w:p>
        </w:tc>
      </w:tr>
      <w:tr w:rsidR="00764985" w14:paraId="60A3B897" w14:textId="77777777" w:rsidTr="0098651A">
        <w:tc>
          <w:tcPr>
            <w:tcW w:w="0" w:type="auto"/>
          </w:tcPr>
          <w:p w14:paraId="4D12DC55" w14:textId="77777777" w:rsidR="00764985" w:rsidRPr="0027681A" w:rsidRDefault="00764985" w:rsidP="0098651A">
            <w:pPr>
              <w:spacing w:line="360" w:lineRule="auto"/>
              <w:rPr>
                <w:lang w:val="en-GB"/>
              </w:rPr>
            </w:pPr>
            <w:r w:rsidRPr="0027681A">
              <w:rPr>
                <w:lang w:val="en-GB"/>
              </w:rPr>
              <w:t xml:space="preserve">Nationality diversity </w:t>
            </w:r>
          </w:p>
        </w:tc>
        <w:tc>
          <w:tcPr>
            <w:tcW w:w="0" w:type="auto"/>
          </w:tcPr>
          <w:p w14:paraId="679B979F" w14:textId="77777777" w:rsidR="00764985" w:rsidRPr="0027681A" w:rsidRDefault="00764985" w:rsidP="00DE48CB">
            <w:pPr>
              <w:spacing w:line="360" w:lineRule="auto"/>
              <w:jc w:val="center"/>
              <w:rPr>
                <w:lang w:val="en-GB"/>
              </w:rPr>
            </w:pPr>
            <w:r>
              <w:rPr>
                <w:lang w:val="en-GB"/>
              </w:rPr>
              <w:t>321</w:t>
            </w:r>
          </w:p>
        </w:tc>
        <w:tc>
          <w:tcPr>
            <w:tcW w:w="0" w:type="auto"/>
          </w:tcPr>
          <w:p w14:paraId="57149A6F" w14:textId="395CA8FD" w:rsidR="00764985" w:rsidRPr="0027681A" w:rsidRDefault="00DE48CB" w:rsidP="00DE48CB">
            <w:pPr>
              <w:spacing w:line="360" w:lineRule="auto"/>
              <w:jc w:val="center"/>
              <w:rPr>
                <w:lang w:val="en-GB"/>
              </w:rPr>
            </w:pPr>
            <w:r>
              <w:rPr>
                <w:lang w:val="en-GB"/>
              </w:rPr>
              <w:t>0</w:t>
            </w:r>
            <w:r w:rsidR="00764985">
              <w:rPr>
                <w:lang w:val="en-GB"/>
              </w:rPr>
              <w:t>.314</w:t>
            </w:r>
          </w:p>
        </w:tc>
        <w:tc>
          <w:tcPr>
            <w:tcW w:w="0" w:type="auto"/>
          </w:tcPr>
          <w:p w14:paraId="4C756ED6" w14:textId="2B1BEDC4" w:rsidR="00764985" w:rsidRPr="0027681A" w:rsidRDefault="00DE48CB" w:rsidP="00DE48CB">
            <w:pPr>
              <w:spacing w:line="360" w:lineRule="auto"/>
              <w:jc w:val="center"/>
              <w:rPr>
                <w:lang w:val="en-GB"/>
              </w:rPr>
            </w:pPr>
            <w:r>
              <w:rPr>
                <w:lang w:val="en-GB"/>
              </w:rPr>
              <w:t>0</w:t>
            </w:r>
            <w:r w:rsidR="00764985">
              <w:rPr>
                <w:lang w:val="en-GB"/>
              </w:rPr>
              <w:t>.314</w:t>
            </w:r>
          </w:p>
        </w:tc>
        <w:tc>
          <w:tcPr>
            <w:tcW w:w="0" w:type="auto"/>
          </w:tcPr>
          <w:p w14:paraId="5029F1C4" w14:textId="17072CF8" w:rsidR="00764985" w:rsidRDefault="00DE48CB" w:rsidP="00DE48CB">
            <w:pPr>
              <w:spacing w:line="360" w:lineRule="auto"/>
              <w:jc w:val="center"/>
              <w:rPr>
                <w:lang w:val="en-GB"/>
              </w:rPr>
            </w:pPr>
            <w:r>
              <w:rPr>
                <w:lang w:val="en-GB"/>
              </w:rPr>
              <w:t>0</w:t>
            </w:r>
            <w:r w:rsidR="00764985">
              <w:rPr>
                <w:lang w:val="en-GB"/>
              </w:rPr>
              <w:t>.00</w:t>
            </w:r>
            <w:r>
              <w:rPr>
                <w:lang w:val="en-GB"/>
              </w:rPr>
              <w:t>0</w:t>
            </w:r>
          </w:p>
        </w:tc>
        <w:tc>
          <w:tcPr>
            <w:tcW w:w="0" w:type="auto"/>
          </w:tcPr>
          <w:p w14:paraId="742CC6DD" w14:textId="22B2CD80" w:rsidR="00764985" w:rsidRDefault="00DE48CB" w:rsidP="00DE48CB">
            <w:pPr>
              <w:spacing w:line="360" w:lineRule="auto"/>
              <w:jc w:val="center"/>
              <w:rPr>
                <w:lang w:val="en-GB"/>
              </w:rPr>
            </w:pPr>
            <w:r>
              <w:rPr>
                <w:lang w:val="en-GB"/>
              </w:rPr>
              <w:t>0</w:t>
            </w:r>
            <w:r w:rsidR="00764985">
              <w:rPr>
                <w:lang w:val="en-GB"/>
              </w:rPr>
              <w:t>.80</w:t>
            </w:r>
            <w:r>
              <w:rPr>
                <w:lang w:val="en-GB"/>
              </w:rPr>
              <w:t>0</w:t>
            </w:r>
          </w:p>
        </w:tc>
        <w:tc>
          <w:tcPr>
            <w:tcW w:w="0" w:type="auto"/>
          </w:tcPr>
          <w:p w14:paraId="74D6043E" w14:textId="77777777" w:rsidR="00764985" w:rsidRPr="0027681A" w:rsidRDefault="00764985" w:rsidP="00DE48CB">
            <w:pPr>
              <w:spacing w:line="360" w:lineRule="auto"/>
              <w:jc w:val="center"/>
              <w:rPr>
                <w:lang w:val="en-GB"/>
              </w:rPr>
            </w:pPr>
            <w:r>
              <w:rPr>
                <w:lang w:val="en-GB"/>
              </w:rPr>
              <w:t>466</w:t>
            </w:r>
          </w:p>
        </w:tc>
        <w:tc>
          <w:tcPr>
            <w:tcW w:w="0" w:type="auto"/>
          </w:tcPr>
          <w:p w14:paraId="516DB762" w14:textId="45C27CAE" w:rsidR="00764985" w:rsidRPr="0027681A" w:rsidRDefault="00DE48CB" w:rsidP="00DE48CB">
            <w:pPr>
              <w:spacing w:line="360" w:lineRule="auto"/>
              <w:jc w:val="center"/>
              <w:rPr>
                <w:lang w:val="en-GB"/>
              </w:rPr>
            </w:pPr>
            <w:r>
              <w:rPr>
                <w:lang w:val="en-GB"/>
              </w:rPr>
              <w:t>0</w:t>
            </w:r>
            <w:r w:rsidR="00764985">
              <w:rPr>
                <w:lang w:val="en-GB"/>
              </w:rPr>
              <w:t>.127</w:t>
            </w:r>
          </w:p>
        </w:tc>
        <w:tc>
          <w:tcPr>
            <w:tcW w:w="0" w:type="auto"/>
          </w:tcPr>
          <w:p w14:paraId="792103FD" w14:textId="475AFD52" w:rsidR="00764985" w:rsidRPr="0027681A" w:rsidRDefault="00DE48CB" w:rsidP="00DE48CB">
            <w:pPr>
              <w:spacing w:line="360" w:lineRule="auto"/>
              <w:jc w:val="center"/>
              <w:rPr>
                <w:lang w:val="en-GB"/>
              </w:rPr>
            </w:pPr>
            <w:r>
              <w:rPr>
                <w:lang w:val="en-GB"/>
              </w:rPr>
              <w:t>0</w:t>
            </w:r>
            <w:r w:rsidR="00764985">
              <w:rPr>
                <w:lang w:val="en-GB"/>
              </w:rPr>
              <w:t>.174</w:t>
            </w:r>
          </w:p>
        </w:tc>
        <w:tc>
          <w:tcPr>
            <w:tcW w:w="0" w:type="auto"/>
          </w:tcPr>
          <w:p w14:paraId="02A2F581" w14:textId="00C05131" w:rsidR="00764985" w:rsidRDefault="00DE48CB" w:rsidP="00DE48CB">
            <w:pPr>
              <w:spacing w:line="360" w:lineRule="auto"/>
              <w:jc w:val="center"/>
              <w:rPr>
                <w:lang w:val="en-GB"/>
              </w:rPr>
            </w:pPr>
            <w:r>
              <w:rPr>
                <w:lang w:val="en-GB"/>
              </w:rPr>
              <w:t>0</w:t>
            </w:r>
            <w:r w:rsidR="00764985">
              <w:rPr>
                <w:lang w:val="en-GB"/>
              </w:rPr>
              <w:t>.00</w:t>
            </w:r>
            <w:r>
              <w:rPr>
                <w:lang w:val="en-GB"/>
              </w:rPr>
              <w:t>0</w:t>
            </w:r>
          </w:p>
        </w:tc>
        <w:tc>
          <w:tcPr>
            <w:tcW w:w="0" w:type="auto"/>
          </w:tcPr>
          <w:p w14:paraId="40B0FB41" w14:textId="1DA6EDD7" w:rsidR="00764985" w:rsidRDefault="00DE48CB" w:rsidP="00DE48CB">
            <w:pPr>
              <w:spacing w:line="360" w:lineRule="auto"/>
              <w:jc w:val="center"/>
              <w:rPr>
                <w:lang w:val="en-GB"/>
              </w:rPr>
            </w:pPr>
            <w:r>
              <w:rPr>
                <w:lang w:val="en-GB"/>
              </w:rPr>
              <w:t>0</w:t>
            </w:r>
            <w:r w:rsidR="00764985">
              <w:rPr>
                <w:lang w:val="en-GB"/>
              </w:rPr>
              <w:t>.70</w:t>
            </w:r>
            <w:r>
              <w:rPr>
                <w:lang w:val="en-GB"/>
              </w:rPr>
              <w:t>0</w:t>
            </w:r>
          </w:p>
        </w:tc>
      </w:tr>
      <w:tr w:rsidR="00764985" w14:paraId="3EE0CD81" w14:textId="77777777" w:rsidTr="0098651A">
        <w:tc>
          <w:tcPr>
            <w:tcW w:w="0" w:type="auto"/>
          </w:tcPr>
          <w:p w14:paraId="03ED70BF" w14:textId="77777777" w:rsidR="00764985" w:rsidRPr="0027681A" w:rsidRDefault="00764985" w:rsidP="0098651A">
            <w:pPr>
              <w:spacing w:line="360" w:lineRule="auto"/>
              <w:rPr>
                <w:lang w:val="en-GB"/>
              </w:rPr>
            </w:pPr>
            <w:r w:rsidRPr="0027681A">
              <w:rPr>
                <w:lang w:val="en-GB"/>
              </w:rPr>
              <w:t xml:space="preserve">Surface-level diversity </w:t>
            </w:r>
          </w:p>
        </w:tc>
        <w:tc>
          <w:tcPr>
            <w:tcW w:w="0" w:type="auto"/>
          </w:tcPr>
          <w:p w14:paraId="470AF47A" w14:textId="77777777" w:rsidR="00764985" w:rsidRPr="00386B1B" w:rsidRDefault="00764985" w:rsidP="00DE48CB">
            <w:pPr>
              <w:spacing w:line="360" w:lineRule="auto"/>
              <w:jc w:val="center"/>
              <w:rPr>
                <w:lang w:val="en-GB"/>
              </w:rPr>
            </w:pPr>
            <w:r w:rsidRPr="00386B1B">
              <w:rPr>
                <w:lang w:val="en-GB"/>
              </w:rPr>
              <w:t>321</w:t>
            </w:r>
          </w:p>
        </w:tc>
        <w:tc>
          <w:tcPr>
            <w:tcW w:w="0" w:type="auto"/>
          </w:tcPr>
          <w:p w14:paraId="0A51C2CB" w14:textId="32CBB6EC" w:rsidR="00764985" w:rsidRPr="00386B1B" w:rsidRDefault="00DE48CB" w:rsidP="00DE48CB">
            <w:pPr>
              <w:spacing w:line="360" w:lineRule="auto"/>
              <w:jc w:val="center"/>
              <w:rPr>
                <w:lang w:val="en-GB"/>
              </w:rPr>
            </w:pPr>
            <w:r>
              <w:rPr>
                <w:lang w:val="en-GB"/>
              </w:rPr>
              <w:t>0</w:t>
            </w:r>
            <w:r w:rsidR="00764985" w:rsidRPr="00386B1B">
              <w:rPr>
                <w:lang w:val="en-GB"/>
              </w:rPr>
              <w:t>.546</w:t>
            </w:r>
          </w:p>
        </w:tc>
        <w:tc>
          <w:tcPr>
            <w:tcW w:w="0" w:type="auto"/>
          </w:tcPr>
          <w:p w14:paraId="7DAA8A62" w14:textId="697D430E" w:rsidR="00764985" w:rsidRPr="00386B1B" w:rsidRDefault="00DE48CB" w:rsidP="00DE48CB">
            <w:pPr>
              <w:spacing w:line="360" w:lineRule="auto"/>
              <w:jc w:val="center"/>
              <w:rPr>
                <w:lang w:val="en-GB"/>
              </w:rPr>
            </w:pPr>
            <w:r>
              <w:rPr>
                <w:lang w:val="en-GB"/>
              </w:rPr>
              <w:t>0</w:t>
            </w:r>
            <w:r w:rsidR="00764985" w:rsidRPr="00386B1B">
              <w:rPr>
                <w:lang w:val="en-GB"/>
              </w:rPr>
              <w:t>.137</w:t>
            </w:r>
          </w:p>
        </w:tc>
        <w:tc>
          <w:tcPr>
            <w:tcW w:w="0" w:type="auto"/>
          </w:tcPr>
          <w:p w14:paraId="128BCAFD" w14:textId="171A487D" w:rsidR="00764985" w:rsidRPr="00386B1B" w:rsidRDefault="00DE48CB" w:rsidP="00DE48CB">
            <w:pPr>
              <w:spacing w:line="360" w:lineRule="auto"/>
              <w:jc w:val="center"/>
              <w:rPr>
                <w:lang w:val="en-GB"/>
              </w:rPr>
            </w:pPr>
            <w:r>
              <w:rPr>
                <w:lang w:val="en-GB"/>
              </w:rPr>
              <w:t>0</w:t>
            </w:r>
            <w:r w:rsidR="00764985">
              <w:rPr>
                <w:lang w:val="en-GB"/>
              </w:rPr>
              <w:t>.00</w:t>
            </w:r>
            <w:r>
              <w:rPr>
                <w:lang w:val="en-GB"/>
              </w:rPr>
              <w:t>0</w:t>
            </w:r>
          </w:p>
        </w:tc>
        <w:tc>
          <w:tcPr>
            <w:tcW w:w="0" w:type="auto"/>
          </w:tcPr>
          <w:p w14:paraId="17F70947" w14:textId="4082786C" w:rsidR="00764985" w:rsidRPr="00386B1B" w:rsidRDefault="00DE48CB" w:rsidP="00DE48CB">
            <w:pPr>
              <w:spacing w:line="360" w:lineRule="auto"/>
              <w:jc w:val="center"/>
              <w:rPr>
                <w:lang w:val="en-GB"/>
              </w:rPr>
            </w:pPr>
            <w:r>
              <w:rPr>
                <w:lang w:val="en-GB"/>
              </w:rPr>
              <w:t>0</w:t>
            </w:r>
            <w:r w:rsidR="00764985">
              <w:rPr>
                <w:lang w:val="en-GB"/>
              </w:rPr>
              <w:t>.857</w:t>
            </w:r>
          </w:p>
        </w:tc>
        <w:tc>
          <w:tcPr>
            <w:tcW w:w="0" w:type="auto"/>
          </w:tcPr>
          <w:p w14:paraId="7B2BB990" w14:textId="77777777" w:rsidR="00764985" w:rsidRPr="00386B1B" w:rsidRDefault="00764985" w:rsidP="00DE48CB">
            <w:pPr>
              <w:spacing w:line="360" w:lineRule="auto"/>
              <w:jc w:val="center"/>
              <w:rPr>
                <w:lang w:val="en-GB"/>
              </w:rPr>
            </w:pPr>
            <w:r w:rsidRPr="00386B1B">
              <w:rPr>
                <w:lang w:val="en-GB"/>
              </w:rPr>
              <w:t>466</w:t>
            </w:r>
          </w:p>
        </w:tc>
        <w:tc>
          <w:tcPr>
            <w:tcW w:w="0" w:type="auto"/>
          </w:tcPr>
          <w:p w14:paraId="577AC22C" w14:textId="5136075C" w:rsidR="00764985" w:rsidRPr="00386B1B" w:rsidRDefault="00DE48CB" w:rsidP="00DE48CB">
            <w:pPr>
              <w:spacing w:line="360" w:lineRule="auto"/>
              <w:jc w:val="center"/>
              <w:rPr>
                <w:lang w:val="en-GB"/>
              </w:rPr>
            </w:pPr>
            <w:r>
              <w:rPr>
                <w:lang w:val="en-GB"/>
              </w:rPr>
              <w:t>0</w:t>
            </w:r>
            <w:r w:rsidR="00764985" w:rsidRPr="00386B1B">
              <w:rPr>
                <w:lang w:val="en-GB"/>
              </w:rPr>
              <w:t>.437</w:t>
            </w:r>
          </w:p>
        </w:tc>
        <w:tc>
          <w:tcPr>
            <w:tcW w:w="0" w:type="auto"/>
          </w:tcPr>
          <w:p w14:paraId="1B77EB60" w14:textId="08B507D6" w:rsidR="00764985" w:rsidRPr="0027681A" w:rsidRDefault="00DE48CB" w:rsidP="00DE48CB">
            <w:pPr>
              <w:spacing w:line="360" w:lineRule="auto"/>
              <w:jc w:val="center"/>
              <w:rPr>
                <w:lang w:val="en-GB"/>
              </w:rPr>
            </w:pPr>
            <w:r>
              <w:rPr>
                <w:lang w:val="en-GB"/>
              </w:rPr>
              <w:t>0</w:t>
            </w:r>
            <w:r w:rsidR="00764985">
              <w:rPr>
                <w:lang w:val="en-GB"/>
              </w:rPr>
              <w:t>.128</w:t>
            </w:r>
          </w:p>
        </w:tc>
        <w:tc>
          <w:tcPr>
            <w:tcW w:w="0" w:type="auto"/>
          </w:tcPr>
          <w:p w14:paraId="628D9019" w14:textId="6E0A3F3D" w:rsidR="00764985" w:rsidRDefault="00DE48CB" w:rsidP="00DE48CB">
            <w:pPr>
              <w:spacing w:line="360" w:lineRule="auto"/>
              <w:jc w:val="center"/>
              <w:rPr>
                <w:lang w:val="en-GB"/>
              </w:rPr>
            </w:pPr>
            <w:r>
              <w:rPr>
                <w:lang w:val="en-GB"/>
              </w:rPr>
              <w:t>0</w:t>
            </w:r>
            <w:r w:rsidR="00764985">
              <w:rPr>
                <w:lang w:val="en-GB"/>
              </w:rPr>
              <w:t>.00</w:t>
            </w:r>
            <w:r>
              <w:rPr>
                <w:lang w:val="en-GB"/>
              </w:rPr>
              <w:t>0</w:t>
            </w:r>
          </w:p>
        </w:tc>
        <w:tc>
          <w:tcPr>
            <w:tcW w:w="0" w:type="auto"/>
          </w:tcPr>
          <w:p w14:paraId="6BDE0132" w14:textId="27FF2015" w:rsidR="00764985" w:rsidRDefault="00DE48CB" w:rsidP="00DE48CB">
            <w:pPr>
              <w:spacing w:line="360" w:lineRule="auto"/>
              <w:jc w:val="center"/>
              <w:rPr>
                <w:lang w:val="en-GB"/>
              </w:rPr>
            </w:pPr>
            <w:r>
              <w:rPr>
                <w:lang w:val="en-GB"/>
              </w:rPr>
              <w:t>0</w:t>
            </w:r>
            <w:r w:rsidR="00764985">
              <w:rPr>
                <w:lang w:val="en-GB"/>
              </w:rPr>
              <w:t>.739</w:t>
            </w:r>
          </w:p>
        </w:tc>
      </w:tr>
      <w:tr w:rsidR="00764985" w14:paraId="057C9A00" w14:textId="77777777" w:rsidTr="0098651A">
        <w:tc>
          <w:tcPr>
            <w:tcW w:w="0" w:type="auto"/>
          </w:tcPr>
          <w:p w14:paraId="5138AEE5" w14:textId="77777777" w:rsidR="00764985" w:rsidRDefault="00764985" w:rsidP="0098651A">
            <w:pPr>
              <w:spacing w:line="360" w:lineRule="auto"/>
              <w:rPr>
                <w:lang w:val="en-GB"/>
              </w:rPr>
            </w:pPr>
            <w:r>
              <w:rPr>
                <w:lang w:val="en-GB"/>
              </w:rPr>
              <w:t>Average board tenure</w:t>
            </w:r>
          </w:p>
        </w:tc>
        <w:tc>
          <w:tcPr>
            <w:tcW w:w="0" w:type="auto"/>
          </w:tcPr>
          <w:p w14:paraId="069A69A7" w14:textId="77777777" w:rsidR="00764985" w:rsidRDefault="00764985" w:rsidP="00DE48CB">
            <w:pPr>
              <w:spacing w:line="360" w:lineRule="auto"/>
              <w:jc w:val="center"/>
              <w:rPr>
                <w:lang w:val="en-GB"/>
              </w:rPr>
            </w:pPr>
            <w:r>
              <w:rPr>
                <w:lang w:val="en-GB"/>
              </w:rPr>
              <w:t>321</w:t>
            </w:r>
          </w:p>
        </w:tc>
        <w:tc>
          <w:tcPr>
            <w:tcW w:w="0" w:type="auto"/>
          </w:tcPr>
          <w:p w14:paraId="6CD3D2B4" w14:textId="46F8AB87" w:rsidR="00764985" w:rsidRPr="00386B1B" w:rsidRDefault="00764985" w:rsidP="00DE48CB">
            <w:pPr>
              <w:spacing w:line="360" w:lineRule="auto"/>
              <w:jc w:val="center"/>
              <w:rPr>
                <w:lang w:val="en-GB"/>
              </w:rPr>
            </w:pPr>
            <w:r w:rsidRPr="00386B1B">
              <w:rPr>
                <w:lang w:val="en-GB"/>
              </w:rPr>
              <w:t>5.96</w:t>
            </w:r>
            <w:r w:rsidR="00195C81">
              <w:rPr>
                <w:lang w:val="en-GB"/>
              </w:rPr>
              <w:t>0</w:t>
            </w:r>
          </w:p>
        </w:tc>
        <w:tc>
          <w:tcPr>
            <w:tcW w:w="0" w:type="auto"/>
          </w:tcPr>
          <w:p w14:paraId="15473596" w14:textId="46DC8881" w:rsidR="00764985" w:rsidRPr="00386B1B" w:rsidRDefault="00764985" w:rsidP="00DE48CB">
            <w:pPr>
              <w:spacing w:line="360" w:lineRule="auto"/>
              <w:jc w:val="center"/>
              <w:rPr>
                <w:lang w:val="en-GB"/>
              </w:rPr>
            </w:pPr>
            <w:r w:rsidRPr="00386B1B">
              <w:rPr>
                <w:lang w:val="en-GB"/>
              </w:rPr>
              <w:t>2.19</w:t>
            </w:r>
            <w:r w:rsidR="00195C81">
              <w:rPr>
                <w:lang w:val="en-GB"/>
              </w:rPr>
              <w:t>9</w:t>
            </w:r>
          </w:p>
        </w:tc>
        <w:tc>
          <w:tcPr>
            <w:tcW w:w="0" w:type="auto"/>
          </w:tcPr>
          <w:p w14:paraId="67DF6813" w14:textId="665BAA3C" w:rsidR="00764985" w:rsidRPr="00386B1B" w:rsidRDefault="00DE48CB" w:rsidP="00DE48CB">
            <w:pPr>
              <w:spacing w:line="360" w:lineRule="auto"/>
              <w:jc w:val="center"/>
              <w:rPr>
                <w:lang w:val="en-GB"/>
              </w:rPr>
            </w:pPr>
            <w:r>
              <w:rPr>
                <w:lang w:val="en-GB"/>
              </w:rPr>
              <w:t>0</w:t>
            </w:r>
            <w:r w:rsidR="00764985">
              <w:rPr>
                <w:lang w:val="en-GB"/>
              </w:rPr>
              <w:t>.00</w:t>
            </w:r>
            <w:r>
              <w:rPr>
                <w:lang w:val="en-GB"/>
              </w:rPr>
              <w:t>0</w:t>
            </w:r>
          </w:p>
        </w:tc>
        <w:tc>
          <w:tcPr>
            <w:tcW w:w="0" w:type="auto"/>
          </w:tcPr>
          <w:p w14:paraId="00A87DAB" w14:textId="19E9F209" w:rsidR="00764985" w:rsidRPr="00386B1B" w:rsidRDefault="00764985" w:rsidP="00DE48CB">
            <w:pPr>
              <w:spacing w:line="360" w:lineRule="auto"/>
              <w:jc w:val="center"/>
              <w:rPr>
                <w:lang w:val="en-GB"/>
              </w:rPr>
            </w:pPr>
            <w:r>
              <w:rPr>
                <w:lang w:val="en-GB"/>
              </w:rPr>
              <w:t>11.4</w:t>
            </w:r>
            <w:r w:rsidR="00195C81">
              <w:rPr>
                <w:lang w:val="en-GB"/>
              </w:rPr>
              <w:t>1</w:t>
            </w:r>
          </w:p>
        </w:tc>
        <w:tc>
          <w:tcPr>
            <w:tcW w:w="0" w:type="auto"/>
          </w:tcPr>
          <w:p w14:paraId="5AE9B7A6" w14:textId="77777777" w:rsidR="00764985" w:rsidRPr="00386B1B" w:rsidRDefault="00764985" w:rsidP="00DE48CB">
            <w:pPr>
              <w:spacing w:line="360" w:lineRule="auto"/>
              <w:jc w:val="center"/>
              <w:rPr>
                <w:lang w:val="en-GB"/>
              </w:rPr>
            </w:pPr>
            <w:r w:rsidRPr="00386B1B">
              <w:rPr>
                <w:lang w:val="en-GB"/>
              </w:rPr>
              <w:t>466</w:t>
            </w:r>
          </w:p>
        </w:tc>
        <w:tc>
          <w:tcPr>
            <w:tcW w:w="0" w:type="auto"/>
          </w:tcPr>
          <w:p w14:paraId="533753CA" w14:textId="3EF7067B" w:rsidR="00764985" w:rsidRPr="00386B1B" w:rsidRDefault="00764985" w:rsidP="00DE48CB">
            <w:pPr>
              <w:spacing w:line="360" w:lineRule="auto"/>
              <w:jc w:val="center"/>
              <w:rPr>
                <w:lang w:val="en-GB"/>
              </w:rPr>
            </w:pPr>
            <w:r w:rsidRPr="00386B1B">
              <w:rPr>
                <w:lang w:val="en-GB"/>
              </w:rPr>
              <w:t>7.83</w:t>
            </w:r>
            <w:r w:rsidR="00195C81">
              <w:rPr>
                <w:lang w:val="en-GB"/>
              </w:rPr>
              <w:t>1</w:t>
            </w:r>
          </w:p>
        </w:tc>
        <w:tc>
          <w:tcPr>
            <w:tcW w:w="0" w:type="auto"/>
          </w:tcPr>
          <w:p w14:paraId="0C9654B0" w14:textId="43B335ED" w:rsidR="00764985" w:rsidRDefault="00764985" w:rsidP="00DE48CB">
            <w:pPr>
              <w:spacing w:line="360" w:lineRule="auto"/>
              <w:jc w:val="center"/>
              <w:rPr>
                <w:lang w:val="en-GB"/>
              </w:rPr>
            </w:pPr>
            <w:r>
              <w:rPr>
                <w:lang w:val="en-GB"/>
              </w:rPr>
              <w:t>3.90</w:t>
            </w:r>
            <w:r w:rsidR="00195C81">
              <w:rPr>
                <w:lang w:val="en-GB"/>
              </w:rPr>
              <w:t>1</w:t>
            </w:r>
          </w:p>
        </w:tc>
        <w:tc>
          <w:tcPr>
            <w:tcW w:w="0" w:type="auto"/>
          </w:tcPr>
          <w:p w14:paraId="7E3B916A" w14:textId="30042F74" w:rsidR="00764985" w:rsidRDefault="00DE48CB" w:rsidP="00DE48CB">
            <w:pPr>
              <w:spacing w:line="360" w:lineRule="auto"/>
              <w:jc w:val="center"/>
              <w:rPr>
                <w:lang w:val="en-GB"/>
              </w:rPr>
            </w:pPr>
            <w:r>
              <w:rPr>
                <w:lang w:val="en-GB"/>
              </w:rPr>
              <w:t>0</w:t>
            </w:r>
            <w:r w:rsidR="00764985">
              <w:rPr>
                <w:lang w:val="en-GB"/>
              </w:rPr>
              <w:t>.10</w:t>
            </w:r>
            <w:r>
              <w:rPr>
                <w:lang w:val="en-GB"/>
              </w:rPr>
              <w:t>0</w:t>
            </w:r>
          </w:p>
        </w:tc>
        <w:tc>
          <w:tcPr>
            <w:tcW w:w="0" w:type="auto"/>
          </w:tcPr>
          <w:p w14:paraId="4E469986" w14:textId="77777777" w:rsidR="00764985" w:rsidRDefault="00764985" w:rsidP="00DE48CB">
            <w:pPr>
              <w:spacing w:line="360" w:lineRule="auto"/>
              <w:jc w:val="center"/>
              <w:rPr>
                <w:lang w:val="en-GB"/>
              </w:rPr>
            </w:pPr>
            <w:r>
              <w:rPr>
                <w:lang w:val="en-GB"/>
              </w:rPr>
              <w:t>20.9</w:t>
            </w:r>
          </w:p>
        </w:tc>
      </w:tr>
      <w:tr w:rsidR="00764985" w14:paraId="0E77585B" w14:textId="77777777" w:rsidTr="0098651A">
        <w:tc>
          <w:tcPr>
            <w:tcW w:w="0" w:type="auto"/>
          </w:tcPr>
          <w:p w14:paraId="182CB031" w14:textId="77777777" w:rsidR="00764985" w:rsidRDefault="00764985" w:rsidP="0098651A">
            <w:pPr>
              <w:spacing w:line="360" w:lineRule="auto"/>
              <w:rPr>
                <w:lang w:val="en-GB"/>
              </w:rPr>
            </w:pPr>
            <w:r>
              <w:rPr>
                <w:lang w:val="en-GB"/>
              </w:rPr>
              <w:t>Board size</w:t>
            </w:r>
          </w:p>
        </w:tc>
        <w:tc>
          <w:tcPr>
            <w:tcW w:w="0" w:type="auto"/>
          </w:tcPr>
          <w:p w14:paraId="05701881" w14:textId="77777777" w:rsidR="00764985" w:rsidRDefault="00764985" w:rsidP="00DE48CB">
            <w:pPr>
              <w:spacing w:line="360" w:lineRule="auto"/>
              <w:jc w:val="center"/>
              <w:rPr>
                <w:lang w:val="en-GB"/>
              </w:rPr>
            </w:pPr>
            <w:r>
              <w:rPr>
                <w:lang w:val="en-GB"/>
              </w:rPr>
              <w:t>321</w:t>
            </w:r>
          </w:p>
        </w:tc>
        <w:tc>
          <w:tcPr>
            <w:tcW w:w="0" w:type="auto"/>
          </w:tcPr>
          <w:p w14:paraId="3868B207" w14:textId="4CD92BCA" w:rsidR="00764985" w:rsidRDefault="00764985" w:rsidP="00DE48CB">
            <w:pPr>
              <w:spacing w:line="360" w:lineRule="auto"/>
              <w:jc w:val="center"/>
              <w:rPr>
                <w:lang w:val="en-GB"/>
              </w:rPr>
            </w:pPr>
            <w:r>
              <w:rPr>
                <w:lang w:val="en-GB"/>
              </w:rPr>
              <w:t>15.1</w:t>
            </w:r>
            <w:r w:rsidR="00195C81">
              <w:rPr>
                <w:lang w:val="en-GB"/>
              </w:rPr>
              <w:t>0</w:t>
            </w:r>
          </w:p>
        </w:tc>
        <w:tc>
          <w:tcPr>
            <w:tcW w:w="0" w:type="auto"/>
          </w:tcPr>
          <w:p w14:paraId="238293FB" w14:textId="1F02BB6A" w:rsidR="00764985" w:rsidRDefault="00764985" w:rsidP="00DE48CB">
            <w:pPr>
              <w:spacing w:line="360" w:lineRule="auto"/>
              <w:jc w:val="center"/>
              <w:rPr>
                <w:lang w:val="en-GB"/>
              </w:rPr>
            </w:pPr>
            <w:r>
              <w:rPr>
                <w:lang w:val="en-GB"/>
              </w:rPr>
              <w:t>7.21</w:t>
            </w:r>
            <w:r w:rsidR="00195C81">
              <w:rPr>
                <w:lang w:val="en-GB"/>
              </w:rPr>
              <w:t>1</w:t>
            </w:r>
          </w:p>
        </w:tc>
        <w:tc>
          <w:tcPr>
            <w:tcW w:w="0" w:type="auto"/>
          </w:tcPr>
          <w:p w14:paraId="6373CB10" w14:textId="1D9D938D" w:rsidR="00764985" w:rsidRDefault="00764985" w:rsidP="00DE48CB">
            <w:pPr>
              <w:spacing w:line="360" w:lineRule="auto"/>
              <w:jc w:val="center"/>
              <w:rPr>
                <w:lang w:val="en-GB"/>
              </w:rPr>
            </w:pPr>
            <w:r>
              <w:rPr>
                <w:lang w:val="en-GB"/>
              </w:rPr>
              <w:t>1</w:t>
            </w:r>
            <w:r w:rsidR="00DE48CB">
              <w:rPr>
                <w:lang w:val="en-GB"/>
              </w:rPr>
              <w:t>.000</w:t>
            </w:r>
          </w:p>
        </w:tc>
        <w:tc>
          <w:tcPr>
            <w:tcW w:w="0" w:type="auto"/>
          </w:tcPr>
          <w:p w14:paraId="6C421E92" w14:textId="58F19976" w:rsidR="00764985" w:rsidRDefault="00764985" w:rsidP="00DE48CB">
            <w:pPr>
              <w:spacing w:line="360" w:lineRule="auto"/>
              <w:jc w:val="center"/>
              <w:rPr>
                <w:lang w:val="en-GB"/>
              </w:rPr>
            </w:pPr>
            <w:r>
              <w:rPr>
                <w:lang w:val="en-GB"/>
              </w:rPr>
              <w:t>33</w:t>
            </w:r>
            <w:r w:rsidR="00195C81">
              <w:rPr>
                <w:lang w:val="en-GB"/>
              </w:rPr>
              <w:t>.00</w:t>
            </w:r>
          </w:p>
        </w:tc>
        <w:tc>
          <w:tcPr>
            <w:tcW w:w="0" w:type="auto"/>
          </w:tcPr>
          <w:p w14:paraId="3F9BA73F" w14:textId="77777777" w:rsidR="00764985" w:rsidRDefault="00764985" w:rsidP="00DE48CB">
            <w:pPr>
              <w:spacing w:line="360" w:lineRule="auto"/>
              <w:jc w:val="center"/>
              <w:rPr>
                <w:lang w:val="en-GB"/>
              </w:rPr>
            </w:pPr>
            <w:r>
              <w:rPr>
                <w:lang w:val="en-GB"/>
              </w:rPr>
              <w:t>466</w:t>
            </w:r>
          </w:p>
        </w:tc>
        <w:tc>
          <w:tcPr>
            <w:tcW w:w="0" w:type="auto"/>
          </w:tcPr>
          <w:p w14:paraId="516BFE6B" w14:textId="25C073E7" w:rsidR="00764985" w:rsidRDefault="00764985" w:rsidP="00DE48CB">
            <w:pPr>
              <w:spacing w:line="360" w:lineRule="auto"/>
              <w:jc w:val="center"/>
              <w:rPr>
                <w:lang w:val="en-GB"/>
              </w:rPr>
            </w:pPr>
            <w:r>
              <w:rPr>
                <w:lang w:val="en-GB"/>
              </w:rPr>
              <w:t>9.56</w:t>
            </w:r>
            <w:r w:rsidR="00195C81">
              <w:rPr>
                <w:lang w:val="en-GB"/>
              </w:rPr>
              <w:t>4</w:t>
            </w:r>
          </w:p>
        </w:tc>
        <w:tc>
          <w:tcPr>
            <w:tcW w:w="0" w:type="auto"/>
          </w:tcPr>
          <w:p w14:paraId="370C233E" w14:textId="56ACF155" w:rsidR="00764985" w:rsidRDefault="00764985" w:rsidP="00DE48CB">
            <w:pPr>
              <w:spacing w:line="360" w:lineRule="auto"/>
              <w:jc w:val="center"/>
              <w:rPr>
                <w:lang w:val="en-GB"/>
              </w:rPr>
            </w:pPr>
            <w:r>
              <w:rPr>
                <w:lang w:val="en-GB"/>
              </w:rPr>
              <w:t>2.42</w:t>
            </w:r>
            <w:r w:rsidR="00195C81">
              <w:rPr>
                <w:lang w:val="en-GB"/>
              </w:rPr>
              <w:t>1</w:t>
            </w:r>
          </w:p>
        </w:tc>
        <w:tc>
          <w:tcPr>
            <w:tcW w:w="0" w:type="auto"/>
          </w:tcPr>
          <w:p w14:paraId="67B0C93A" w14:textId="569FEE95" w:rsidR="00764985" w:rsidRDefault="00764985" w:rsidP="00DE48CB">
            <w:pPr>
              <w:spacing w:line="360" w:lineRule="auto"/>
              <w:jc w:val="center"/>
              <w:rPr>
                <w:lang w:val="en-GB"/>
              </w:rPr>
            </w:pPr>
            <w:r>
              <w:rPr>
                <w:lang w:val="en-GB"/>
              </w:rPr>
              <w:t>4</w:t>
            </w:r>
            <w:r w:rsidR="00195C81">
              <w:rPr>
                <w:lang w:val="en-GB"/>
              </w:rPr>
              <w:t>.000</w:t>
            </w:r>
          </w:p>
        </w:tc>
        <w:tc>
          <w:tcPr>
            <w:tcW w:w="0" w:type="auto"/>
          </w:tcPr>
          <w:p w14:paraId="0424AFC2" w14:textId="04A584F5" w:rsidR="00764985" w:rsidRDefault="00764985" w:rsidP="00DE48CB">
            <w:pPr>
              <w:spacing w:line="360" w:lineRule="auto"/>
              <w:jc w:val="center"/>
              <w:rPr>
                <w:lang w:val="en-GB"/>
              </w:rPr>
            </w:pPr>
            <w:r>
              <w:rPr>
                <w:lang w:val="en-GB"/>
              </w:rPr>
              <w:t>19</w:t>
            </w:r>
            <w:r w:rsidR="00195C81">
              <w:rPr>
                <w:lang w:val="en-GB"/>
              </w:rPr>
              <w:t>.00</w:t>
            </w:r>
          </w:p>
        </w:tc>
      </w:tr>
      <w:tr w:rsidR="00764985" w14:paraId="34CF48D3" w14:textId="77777777" w:rsidTr="0098651A">
        <w:tc>
          <w:tcPr>
            <w:tcW w:w="0" w:type="auto"/>
          </w:tcPr>
          <w:p w14:paraId="13855B5A" w14:textId="77777777" w:rsidR="00764985" w:rsidRDefault="00764985" w:rsidP="0098651A">
            <w:pPr>
              <w:spacing w:line="360" w:lineRule="auto"/>
              <w:rPr>
                <w:lang w:val="en-GB"/>
              </w:rPr>
            </w:pPr>
            <w:r>
              <w:rPr>
                <w:lang w:val="en-GB"/>
              </w:rPr>
              <w:t>Firm age</w:t>
            </w:r>
          </w:p>
        </w:tc>
        <w:tc>
          <w:tcPr>
            <w:tcW w:w="0" w:type="auto"/>
          </w:tcPr>
          <w:p w14:paraId="7E0E3953" w14:textId="77777777" w:rsidR="00764985" w:rsidRDefault="00764985" w:rsidP="00DE48CB">
            <w:pPr>
              <w:spacing w:line="360" w:lineRule="auto"/>
              <w:jc w:val="center"/>
              <w:rPr>
                <w:lang w:val="en-GB"/>
              </w:rPr>
            </w:pPr>
            <w:r>
              <w:rPr>
                <w:lang w:val="en-GB"/>
              </w:rPr>
              <w:t>321</w:t>
            </w:r>
          </w:p>
        </w:tc>
        <w:tc>
          <w:tcPr>
            <w:tcW w:w="0" w:type="auto"/>
          </w:tcPr>
          <w:p w14:paraId="02BA16BF" w14:textId="4271C4BE" w:rsidR="00764985" w:rsidRDefault="00764985" w:rsidP="00DE48CB">
            <w:pPr>
              <w:spacing w:line="360" w:lineRule="auto"/>
              <w:jc w:val="center"/>
              <w:rPr>
                <w:lang w:val="en-GB"/>
              </w:rPr>
            </w:pPr>
            <w:r>
              <w:rPr>
                <w:lang w:val="en-GB"/>
              </w:rPr>
              <w:t>83.8</w:t>
            </w:r>
            <w:r w:rsidR="00195C81">
              <w:rPr>
                <w:lang w:val="en-GB"/>
              </w:rPr>
              <w:t>0</w:t>
            </w:r>
          </w:p>
        </w:tc>
        <w:tc>
          <w:tcPr>
            <w:tcW w:w="0" w:type="auto"/>
          </w:tcPr>
          <w:p w14:paraId="38075EF3" w14:textId="12ECBC5B" w:rsidR="00764985" w:rsidRDefault="00764985" w:rsidP="00DE48CB">
            <w:pPr>
              <w:spacing w:line="360" w:lineRule="auto"/>
              <w:jc w:val="center"/>
              <w:rPr>
                <w:lang w:val="en-GB"/>
              </w:rPr>
            </w:pPr>
            <w:r>
              <w:rPr>
                <w:lang w:val="en-GB"/>
              </w:rPr>
              <w:t>38.5</w:t>
            </w:r>
            <w:r w:rsidR="00195C81">
              <w:rPr>
                <w:lang w:val="en-GB"/>
              </w:rPr>
              <w:t>0</w:t>
            </w:r>
          </w:p>
        </w:tc>
        <w:tc>
          <w:tcPr>
            <w:tcW w:w="0" w:type="auto"/>
          </w:tcPr>
          <w:p w14:paraId="0DD267A6" w14:textId="5C7207AE" w:rsidR="00764985" w:rsidRDefault="00764985" w:rsidP="00DE48CB">
            <w:pPr>
              <w:spacing w:line="360" w:lineRule="auto"/>
              <w:jc w:val="center"/>
              <w:rPr>
                <w:lang w:val="en-GB"/>
              </w:rPr>
            </w:pPr>
            <w:r>
              <w:rPr>
                <w:lang w:val="en-GB"/>
              </w:rPr>
              <w:t>2</w:t>
            </w:r>
            <w:r w:rsidR="00DE48CB">
              <w:rPr>
                <w:lang w:val="en-GB"/>
              </w:rPr>
              <w:t>.000</w:t>
            </w:r>
          </w:p>
        </w:tc>
        <w:tc>
          <w:tcPr>
            <w:tcW w:w="0" w:type="auto"/>
          </w:tcPr>
          <w:p w14:paraId="5BDF0DD7" w14:textId="3ECEADAF" w:rsidR="00764985" w:rsidRDefault="00764985" w:rsidP="00DE48CB">
            <w:pPr>
              <w:spacing w:line="360" w:lineRule="auto"/>
              <w:jc w:val="center"/>
              <w:rPr>
                <w:lang w:val="en-GB"/>
              </w:rPr>
            </w:pPr>
            <w:r>
              <w:rPr>
                <w:lang w:val="en-GB"/>
              </w:rPr>
              <w:t>156</w:t>
            </w:r>
            <w:r w:rsidR="00195C81">
              <w:rPr>
                <w:lang w:val="en-GB"/>
              </w:rPr>
              <w:t>.0</w:t>
            </w:r>
          </w:p>
        </w:tc>
        <w:tc>
          <w:tcPr>
            <w:tcW w:w="0" w:type="auto"/>
          </w:tcPr>
          <w:p w14:paraId="1722D656" w14:textId="77777777" w:rsidR="00764985" w:rsidRDefault="00764985" w:rsidP="00DE48CB">
            <w:pPr>
              <w:spacing w:line="360" w:lineRule="auto"/>
              <w:jc w:val="center"/>
              <w:rPr>
                <w:lang w:val="en-GB"/>
              </w:rPr>
            </w:pPr>
            <w:r>
              <w:rPr>
                <w:lang w:val="en-GB"/>
              </w:rPr>
              <w:t>466</w:t>
            </w:r>
          </w:p>
        </w:tc>
        <w:tc>
          <w:tcPr>
            <w:tcW w:w="0" w:type="auto"/>
          </w:tcPr>
          <w:p w14:paraId="2E8563EE" w14:textId="632B28E0" w:rsidR="00764985" w:rsidRDefault="00764985" w:rsidP="00DE48CB">
            <w:pPr>
              <w:spacing w:line="360" w:lineRule="auto"/>
              <w:jc w:val="center"/>
              <w:rPr>
                <w:lang w:val="en-GB"/>
              </w:rPr>
            </w:pPr>
            <w:r>
              <w:rPr>
                <w:lang w:val="en-GB"/>
              </w:rPr>
              <w:t>29.9</w:t>
            </w:r>
            <w:r w:rsidR="00195C81">
              <w:rPr>
                <w:lang w:val="en-GB"/>
              </w:rPr>
              <w:t>9</w:t>
            </w:r>
          </w:p>
        </w:tc>
        <w:tc>
          <w:tcPr>
            <w:tcW w:w="0" w:type="auto"/>
          </w:tcPr>
          <w:p w14:paraId="4E576E43" w14:textId="1DE78A2F" w:rsidR="00764985" w:rsidRDefault="00764985" w:rsidP="00DE48CB">
            <w:pPr>
              <w:spacing w:line="360" w:lineRule="auto"/>
              <w:jc w:val="center"/>
              <w:rPr>
                <w:lang w:val="en-GB"/>
              </w:rPr>
            </w:pPr>
            <w:r>
              <w:rPr>
                <w:lang w:val="en-GB"/>
              </w:rPr>
              <w:t>27.6</w:t>
            </w:r>
            <w:r w:rsidR="00195C81">
              <w:rPr>
                <w:lang w:val="en-GB"/>
              </w:rPr>
              <w:t>1</w:t>
            </w:r>
          </w:p>
        </w:tc>
        <w:tc>
          <w:tcPr>
            <w:tcW w:w="0" w:type="auto"/>
          </w:tcPr>
          <w:p w14:paraId="0B2DE127" w14:textId="7AFD9C03" w:rsidR="00764985" w:rsidRDefault="00764985" w:rsidP="00DE48CB">
            <w:pPr>
              <w:spacing w:line="360" w:lineRule="auto"/>
              <w:jc w:val="center"/>
              <w:rPr>
                <w:lang w:val="en-GB"/>
              </w:rPr>
            </w:pPr>
            <w:r>
              <w:rPr>
                <w:lang w:val="en-GB"/>
              </w:rPr>
              <w:t>1</w:t>
            </w:r>
            <w:r w:rsidR="00195C81">
              <w:rPr>
                <w:lang w:val="en-GB"/>
              </w:rPr>
              <w:t>.000</w:t>
            </w:r>
          </w:p>
        </w:tc>
        <w:tc>
          <w:tcPr>
            <w:tcW w:w="0" w:type="auto"/>
          </w:tcPr>
          <w:p w14:paraId="7A233C5A" w14:textId="1F0215E0" w:rsidR="00764985" w:rsidRDefault="00764985" w:rsidP="00DE48CB">
            <w:pPr>
              <w:spacing w:line="360" w:lineRule="auto"/>
              <w:jc w:val="center"/>
              <w:rPr>
                <w:lang w:val="en-GB"/>
              </w:rPr>
            </w:pPr>
            <w:r>
              <w:rPr>
                <w:lang w:val="en-GB"/>
              </w:rPr>
              <w:t>107</w:t>
            </w:r>
            <w:r w:rsidR="00195C81">
              <w:rPr>
                <w:lang w:val="en-GB"/>
              </w:rPr>
              <w:t>.0</w:t>
            </w:r>
          </w:p>
        </w:tc>
      </w:tr>
      <w:tr w:rsidR="00764985" w14:paraId="7283CF79" w14:textId="77777777" w:rsidTr="0098651A">
        <w:tc>
          <w:tcPr>
            <w:tcW w:w="0" w:type="auto"/>
          </w:tcPr>
          <w:p w14:paraId="0F299182" w14:textId="77777777" w:rsidR="00764985" w:rsidRDefault="00764985" w:rsidP="0098651A">
            <w:pPr>
              <w:spacing w:line="360" w:lineRule="auto"/>
              <w:rPr>
                <w:lang w:val="en-GB"/>
              </w:rPr>
            </w:pPr>
            <w:r>
              <w:rPr>
                <w:lang w:val="en-GB"/>
              </w:rPr>
              <w:t>ROA</w:t>
            </w:r>
          </w:p>
        </w:tc>
        <w:tc>
          <w:tcPr>
            <w:tcW w:w="0" w:type="auto"/>
          </w:tcPr>
          <w:p w14:paraId="48BFED4F" w14:textId="77777777" w:rsidR="00764985" w:rsidRPr="009E06CD" w:rsidRDefault="00764985" w:rsidP="00DE48CB">
            <w:pPr>
              <w:spacing w:line="360" w:lineRule="auto"/>
              <w:jc w:val="center"/>
              <w:rPr>
                <w:highlight w:val="yellow"/>
                <w:lang w:val="en-GB"/>
              </w:rPr>
            </w:pPr>
            <w:r>
              <w:rPr>
                <w:lang w:val="en-GB"/>
              </w:rPr>
              <w:t>321</w:t>
            </w:r>
          </w:p>
        </w:tc>
        <w:tc>
          <w:tcPr>
            <w:tcW w:w="0" w:type="auto"/>
          </w:tcPr>
          <w:p w14:paraId="05FFDBAD" w14:textId="21957721" w:rsidR="00764985" w:rsidRPr="0097594E" w:rsidRDefault="00764985" w:rsidP="00DE48CB">
            <w:pPr>
              <w:spacing w:line="360" w:lineRule="auto"/>
              <w:jc w:val="center"/>
              <w:rPr>
                <w:lang w:val="en-GB"/>
              </w:rPr>
            </w:pPr>
            <w:r>
              <w:rPr>
                <w:lang w:val="en-GB"/>
              </w:rPr>
              <w:t>5.27</w:t>
            </w:r>
            <w:r w:rsidR="00195C81">
              <w:rPr>
                <w:lang w:val="en-GB"/>
              </w:rPr>
              <w:t>6</w:t>
            </w:r>
          </w:p>
        </w:tc>
        <w:tc>
          <w:tcPr>
            <w:tcW w:w="0" w:type="auto"/>
          </w:tcPr>
          <w:p w14:paraId="439B2582" w14:textId="7E07F91D" w:rsidR="00764985" w:rsidRPr="0097594E" w:rsidRDefault="00764985" w:rsidP="00DE48CB">
            <w:pPr>
              <w:spacing w:line="360" w:lineRule="auto"/>
              <w:jc w:val="center"/>
              <w:rPr>
                <w:lang w:val="en-GB"/>
              </w:rPr>
            </w:pPr>
            <w:r>
              <w:rPr>
                <w:lang w:val="en-GB"/>
              </w:rPr>
              <w:t>5.86</w:t>
            </w:r>
            <w:r w:rsidR="00195C81">
              <w:rPr>
                <w:lang w:val="en-GB"/>
              </w:rPr>
              <w:t>2</w:t>
            </w:r>
          </w:p>
        </w:tc>
        <w:tc>
          <w:tcPr>
            <w:tcW w:w="0" w:type="auto"/>
          </w:tcPr>
          <w:p w14:paraId="31FAC5C4" w14:textId="2A187399" w:rsidR="00764985" w:rsidRDefault="00764985" w:rsidP="00DE48CB">
            <w:pPr>
              <w:spacing w:line="360" w:lineRule="auto"/>
              <w:jc w:val="center"/>
              <w:rPr>
                <w:lang w:val="en-GB"/>
              </w:rPr>
            </w:pPr>
            <w:r w:rsidRPr="00D11999">
              <w:rPr>
                <w:lang w:val="en-GB"/>
              </w:rPr>
              <w:t>-14.2</w:t>
            </w:r>
          </w:p>
        </w:tc>
        <w:tc>
          <w:tcPr>
            <w:tcW w:w="0" w:type="auto"/>
          </w:tcPr>
          <w:p w14:paraId="7C81CC5D" w14:textId="77777777" w:rsidR="00764985" w:rsidRDefault="00764985" w:rsidP="00DE48CB">
            <w:pPr>
              <w:spacing w:line="360" w:lineRule="auto"/>
              <w:jc w:val="center"/>
              <w:rPr>
                <w:lang w:val="en-GB"/>
              </w:rPr>
            </w:pPr>
            <w:r>
              <w:rPr>
                <w:lang w:val="en-GB"/>
              </w:rPr>
              <w:t>54.7</w:t>
            </w:r>
          </w:p>
        </w:tc>
        <w:tc>
          <w:tcPr>
            <w:tcW w:w="0" w:type="auto"/>
          </w:tcPr>
          <w:p w14:paraId="1A89F5A9" w14:textId="77777777" w:rsidR="00764985" w:rsidRDefault="00764985" w:rsidP="00DE48CB">
            <w:pPr>
              <w:spacing w:line="360" w:lineRule="auto"/>
              <w:jc w:val="center"/>
              <w:rPr>
                <w:lang w:val="en-GB"/>
              </w:rPr>
            </w:pPr>
            <w:r>
              <w:rPr>
                <w:lang w:val="en-GB"/>
              </w:rPr>
              <w:t>466</w:t>
            </w:r>
          </w:p>
        </w:tc>
        <w:tc>
          <w:tcPr>
            <w:tcW w:w="0" w:type="auto"/>
          </w:tcPr>
          <w:p w14:paraId="39A22132" w14:textId="09CC0FEA" w:rsidR="00764985" w:rsidRDefault="00764985" w:rsidP="00DE48CB">
            <w:pPr>
              <w:spacing w:line="360" w:lineRule="auto"/>
              <w:jc w:val="center"/>
              <w:rPr>
                <w:lang w:val="en-GB"/>
              </w:rPr>
            </w:pPr>
            <w:r>
              <w:rPr>
                <w:lang w:val="en-GB"/>
              </w:rPr>
              <w:t>2.31</w:t>
            </w:r>
            <w:r w:rsidR="00195C81">
              <w:rPr>
                <w:lang w:val="en-GB"/>
              </w:rPr>
              <w:t>0</w:t>
            </w:r>
          </w:p>
        </w:tc>
        <w:tc>
          <w:tcPr>
            <w:tcW w:w="0" w:type="auto"/>
          </w:tcPr>
          <w:p w14:paraId="1BE05BF9" w14:textId="748B451E" w:rsidR="00764985" w:rsidRDefault="00764985" w:rsidP="00DE48CB">
            <w:pPr>
              <w:spacing w:line="360" w:lineRule="auto"/>
              <w:jc w:val="center"/>
              <w:rPr>
                <w:lang w:val="en-GB"/>
              </w:rPr>
            </w:pPr>
            <w:r>
              <w:rPr>
                <w:lang w:val="en-GB"/>
              </w:rPr>
              <w:t>23.8</w:t>
            </w:r>
            <w:r w:rsidR="00195C81">
              <w:rPr>
                <w:lang w:val="en-GB"/>
              </w:rPr>
              <w:t>2</w:t>
            </w:r>
          </w:p>
        </w:tc>
        <w:tc>
          <w:tcPr>
            <w:tcW w:w="0" w:type="auto"/>
          </w:tcPr>
          <w:p w14:paraId="09352D03" w14:textId="0D49AF98" w:rsidR="00764985" w:rsidRDefault="00764985" w:rsidP="00DE48CB">
            <w:pPr>
              <w:spacing w:line="360" w:lineRule="auto"/>
              <w:jc w:val="center"/>
              <w:rPr>
                <w:lang w:val="en-GB"/>
              </w:rPr>
            </w:pPr>
            <w:r w:rsidRPr="00E86C83">
              <w:rPr>
                <w:lang w:val="en-GB"/>
              </w:rPr>
              <w:t>-</w:t>
            </w:r>
            <w:r w:rsidR="00E86C83">
              <w:rPr>
                <w:lang w:val="en-GB"/>
              </w:rPr>
              <w:t>69.0</w:t>
            </w:r>
          </w:p>
        </w:tc>
        <w:tc>
          <w:tcPr>
            <w:tcW w:w="0" w:type="auto"/>
          </w:tcPr>
          <w:p w14:paraId="580C7F7D" w14:textId="5CEA51D1" w:rsidR="00764985" w:rsidRDefault="00764985" w:rsidP="00DE48CB">
            <w:pPr>
              <w:spacing w:line="360" w:lineRule="auto"/>
              <w:jc w:val="center"/>
              <w:rPr>
                <w:lang w:val="en-GB"/>
              </w:rPr>
            </w:pPr>
            <w:r>
              <w:rPr>
                <w:lang w:val="en-GB"/>
              </w:rPr>
              <w:t>79.9</w:t>
            </w:r>
            <w:r w:rsidR="00195C81">
              <w:rPr>
                <w:lang w:val="en-GB"/>
              </w:rPr>
              <w:t>1</w:t>
            </w:r>
          </w:p>
        </w:tc>
      </w:tr>
      <w:tr w:rsidR="00764985" w14:paraId="18786DFA" w14:textId="77777777" w:rsidTr="0098651A">
        <w:tc>
          <w:tcPr>
            <w:tcW w:w="0" w:type="auto"/>
          </w:tcPr>
          <w:p w14:paraId="45BB58D5" w14:textId="77777777" w:rsidR="00764985" w:rsidRDefault="00764985" w:rsidP="0098651A">
            <w:pPr>
              <w:spacing w:line="360" w:lineRule="auto"/>
              <w:rPr>
                <w:lang w:val="en-GB"/>
              </w:rPr>
            </w:pPr>
            <w:r>
              <w:rPr>
                <w:lang w:val="en-GB"/>
              </w:rPr>
              <w:t>R&amp;D Intensity</w:t>
            </w:r>
          </w:p>
        </w:tc>
        <w:tc>
          <w:tcPr>
            <w:tcW w:w="0" w:type="auto"/>
          </w:tcPr>
          <w:p w14:paraId="3F4BB13B" w14:textId="77777777" w:rsidR="00764985" w:rsidRPr="00122C1F" w:rsidRDefault="00764985" w:rsidP="00DE48CB">
            <w:pPr>
              <w:spacing w:line="360" w:lineRule="auto"/>
              <w:jc w:val="center"/>
              <w:rPr>
                <w:lang w:val="en-GB"/>
              </w:rPr>
            </w:pPr>
            <w:r>
              <w:rPr>
                <w:lang w:val="en-GB"/>
              </w:rPr>
              <w:t>321</w:t>
            </w:r>
          </w:p>
        </w:tc>
        <w:tc>
          <w:tcPr>
            <w:tcW w:w="0" w:type="auto"/>
          </w:tcPr>
          <w:p w14:paraId="55DAF3B5" w14:textId="4C353A60" w:rsidR="00764985" w:rsidRPr="00122C1F" w:rsidRDefault="00DE48CB" w:rsidP="00DE48CB">
            <w:pPr>
              <w:spacing w:line="360" w:lineRule="auto"/>
              <w:jc w:val="center"/>
              <w:rPr>
                <w:lang w:val="en-GB"/>
              </w:rPr>
            </w:pPr>
            <w:r>
              <w:rPr>
                <w:lang w:val="en-GB"/>
              </w:rPr>
              <w:t>0</w:t>
            </w:r>
            <w:r w:rsidR="00764985">
              <w:rPr>
                <w:lang w:val="en-GB"/>
              </w:rPr>
              <w:t>.041</w:t>
            </w:r>
          </w:p>
        </w:tc>
        <w:tc>
          <w:tcPr>
            <w:tcW w:w="0" w:type="auto"/>
          </w:tcPr>
          <w:p w14:paraId="4BC44756" w14:textId="05825B89" w:rsidR="00764985" w:rsidRPr="00122C1F" w:rsidRDefault="00DE48CB" w:rsidP="00DE48CB">
            <w:pPr>
              <w:spacing w:line="360" w:lineRule="auto"/>
              <w:jc w:val="center"/>
              <w:rPr>
                <w:lang w:val="en-GB"/>
              </w:rPr>
            </w:pPr>
            <w:r>
              <w:rPr>
                <w:lang w:val="en-GB"/>
              </w:rPr>
              <w:t>0</w:t>
            </w:r>
            <w:r w:rsidR="00764985">
              <w:rPr>
                <w:lang w:val="en-GB"/>
              </w:rPr>
              <w:t>.021</w:t>
            </w:r>
          </w:p>
        </w:tc>
        <w:tc>
          <w:tcPr>
            <w:tcW w:w="0" w:type="auto"/>
          </w:tcPr>
          <w:p w14:paraId="43F18D40" w14:textId="41BE35F4" w:rsidR="00764985" w:rsidRDefault="00DE48CB" w:rsidP="00DE48CB">
            <w:pPr>
              <w:spacing w:line="360" w:lineRule="auto"/>
              <w:jc w:val="center"/>
              <w:rPr>
                <w:lang w:val="en-GB"/>
              </w:rPr>
            </w:pPr>
            <w:r>
              <w:rPr>
                <w:lang w:val="en-GB"/>
              </w:rPr>
              <w:t>0</w:t>
            </w:r>
            <w:r w:rsidR="00764985">
              <w:rPr>
                <w:lang w:val="en-GB"/>
              </w:rPr>
              <w:t>.00</w:t>
            </w:r>
            <w:r>
              <w:rPr>
                <w:lang w:val="en-GB"/>
              </w:rPr>
              <w:t>0</w:t>
            </w:r>
          </w:p>
        </w:tc>
        <w:tc>
          <w:tcPr>
            <w:tcW w:w="0" w:type="auto"/>
          </w:tcPr>
          <w:p w14:paraId="24C4B661" w14:textId="6852A7AA" w:rsidR="00764985" w:rsidRDefault="00DE48CB" w:rsidP="00DE48CB">
            <w:pPr>
              <w:spacing w:line="360" w:lineRule="auto"/>
              <w:jc w:val="center"/>
              <w:rPr>
                <w:lang w:val="en-GB"/>
              </w:rPr>
            </w:pPr>
            <w:r>
              <w:rPr>
                <w:lang w:val="en-GB"/>
              </w:rPr>
              <w:t>0</w:t>
            </w:r>
            <w:r w:rsidR="00764985">
              <w:rPr>
                <w:lang w:val="en-GB"/>
              </w:rPr>
              <w:t>.127</w:t>
            </w:r>
          </w:p>
        </w:tc>
        <w:tc>
          <w:tcPr>
            <w:tcW w:w="0" w:type="auto"/>
          </w:tcPr>
          <w:p w14:paraId="299570D2" w14:textId="77777777" w:rsidR="00764985" w:rsidRPr="00122C1F" w:rsidRDefault="00764985" w:rsidP="00DE48CB">
            <w:pPr>
              <w:spacing w:line="360" w:lineRule="auto"/>
              <w:jc w:val="center"/>
              <w:rPr>
                <w:lang w:val="en-GB"/>
              </w:rPr>
            </w:pPr>
            <w:r>
              <w:rPr>
                <w:lang w:val="en-GB"/>
              </w:rPr>
              <w:t>466</w:t>
            </w:r>
          </w:p>
        </w:tc>
        <w:tc>
          <w:tcPr>
            <w:tcW w:w="0" w:type="auto"/>
          </w:tcPr>
          <w:p w14:paraId="6515EA00" w14:textId="20C540B2" w:rsidR="00764985" w:rsidRPr="00122C1F" w:rsidRDefault="00DE48CB" w:rsidP="00DE48CB">
            <w:pPr>
              <w:spacing w:line="360" w:lineRule="auto"/>
              <w:jc w:val="center"/>
              <w:rPr>
                <w:lang w:val="en-GB"/>
              </w:rPr>
            </w:pPr>
            <w:r>
              <w:rPr>
                <w:lang w:val="en-GB"/>
              </w:rPr>
              <w:t>0</w:t>
            </w:r>
            <w:r w:rsidR="00764985">
              <w:rPr>
                <w:lang w:val="en-GB"/>
              </w:rPr>
              <w:t>.036</w:t>
            </w:r>
          </w:p>
        </w:tc>
        <w:tc>
          <w:tcPr>
            <w:tcW w:w="0" w:type="auto"/>
          </w:tcPr>
          <w:p w14:paraId="14BEE74E" w14:textId="23FA5670" w:rsidR="00764985" w:rsidRPr="00122C1F" w:rsidRDefault="00DE48CB" w:rsidP="00DE48CB">
            <w:pPr>
              <w:spacing w:line="360" w:lineRule="auto"/>
              <w:jc w:val="center"/>
              <w:rPr>
                <w:lang w:val="en-GB"/>
              </w:rPr>
            </w:pPr>
            <w:r>
              <w:rPr>
                <w:lang w:val="en-GB"/>
              </w:rPr>
              <w:t>0</w:t>
            </w:r>
            <w:r w:rsidR="00764985">
              <w:rPr>
                <w:lang w:val="en-GB"/>
              </w:rPr>
              <w:t>.066</w:t>
            </w:r>
          </w:p>
        </w:tc>
        <w:tc>
          <w:tcPr>
            <w:tcW w:w="0" w:type="auto"/>
          </w:tcPr>
          <w:p w14:paraId="7ABC64FD" w14:textId="482BDB8F" w:rsidR="00764985" w:rsidRDefault="00DE48CB" w:rsidP="00DE48CB">
            <w:pPr>
              <w:spacing w:line="360" w:lineRule="auto"/>
              <w:jc w:val="center"/>
              <w:rPr>
                <w:lang w:val="en-GB"/>
              </w:rPr>
            </w:pPr>
            <w:r>
              <w:rPr>
                <w:lang w:val="en-GB"/>
              </w:rPr>
              <w:t>0</w:t>
            </w:r>
            <w:r w:rsidR="00764985">
              <w:rPr>
                <w:lang w:val="en-GB"/>
              </w:rPr>
              <w:t>.00</w:t>
            </w:r>
            <w:r>
              <w:rPr>
                <w:lang w:val="en-GB"/>
              </w:rPr>
              <w:t>0</w:t>
            </w:r>
          </w:p>
        </w:tc>
        <w:tc>
          <w:tcPr>
            <w:tcW w:w="0" w:type="auto"/>
          </w:tcPr>
          <w:p w14:paraId="287B2CF5" w14:textId="4DF5CE96" w:rsidR="00764985" w:rsidRPr="00C31B07" w:rsidRDefault="00E86C83" w:rsidP="00DE48CB">
            <w:pPr>
              <w:spacing w:line="360" w:lineRule="auto"/>
              <w:jc w:val="center"/>
              <w:rPr>
                <w:highlight w:val="yellow"/>
                <w:lang w:val="en-GB"/>
              </w:rPr>
            </w:pPr>
            <w:r w:rsidRPr="00E86C83">
              <w:rPr>
                <w:lang w:val="en-GB"/>
              </w:rPr>
              <w:t>0.960</w:t>
            </w:r>
          </w:p>
        </w:tc>
      </w:tr>
    </w:tbl>
    <w:p w14:paraId="6DE9F3F0" w14:textId="77777777" w:rsidR="0067036A" w:rsidRDefault="0067036A" w:rsidP="0035440F">
      <w:pPr>
        <w:spacing w:line="360" w:lineRule="auto"/>
        <w:rPr>
          <w:lang w:val="en-GB"/>
        </w:rPr>
      </w:pPr>
    </w:p>
    <w:tbl>
      <w:tblPr>
        <w:tblStyle w:val="Tabelraster"/>
        <w:tblW w:w="0" w:type="auto"/>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1689"/>
        <w:gridCol w:w="570"/>
        <w:gridCol w:w="788"/>
        <w:gridCol w:w="765"/>
        <w:gridCol w:w="711"/>
        <w:gridCol w:w="961"/>
        <w:gridCol w:w="631"/>
        <w:gridCol w:w="811"/>
        <w:gridCol w:w="722"/>
        <w:gridCol w:w="711"/>
        <w:gridCol w:w="711"/>
      </w:tblGrid>
      <w:tr w:rsidR="007F5C95" w14:paraId="6932979E" w14:textId="77777777" w:rsidTr="005E1269">
        <w:tc>
          <w:tcPr>
            <w:tcW w:w="1689" w:type="dxa"/>
            <w:tcBorders>
              <w:top w:val="single" w:sz="18" w:space="0" w:color="auto"/>
              <w:bottom w:val="single" w:sz="8" w:space="0" w:color="auto"/>
            </w:tcBorders>
          </w:tcPr>
          <w:p w14:paraId="2AEDB95C" w14:textId="6B92B33C" w:rsidR="007F5C95" w:rsidRPr="0015615F" w:rsidRDefault="00696CD8" w:rsidP="005E1269">
            <w:pPr>
              <w:spacing w:line="360" w:lineRule="auto"/>
              <w:rPr>
                <w:b/>
                <w:bCs/>
                <w:lang w:val="en-GB"/>
              </w:rPr>
            </w:pPr>
            <w:r>
              <w:rPr>
                <w:b/>
                <w:bCs/>
                <w:lang w:val="en-GB"/>
              </w:rPr>
              <w:t>Analysis 2</w:t>
            </w:r>
          </w:p>
        </w:tc>
        <w:tc>
          <w:tcPr>
            <w:tcW w:w="3795" w:type="dxa"/>
            <w:gridSpan w:val="5"/>
            <w:tcBorders>
              <w:top w:val="single" w:sz="18" w:space="0" w:color="auto"/>
              <w:bottom w:val="single" w:sz="8" w:space="0" w:color="auto"/>
            </w:tcBorders>
          </w:tcPr>
          <w:p w14:paraId="7CECBEDB" w14:textId="77777777" w:rsidR="007F5C95" w:rsidRDefault="007F5C95" w:rsidP="005E1269">
            <w:pPr>
              <w:spacing w:line="360" w:lineRule="auto"/>
              <w:rPr>
                <w:b/>
                <w:bCs/>
                <w:lang w:val="en-GB"/>
              </w:rPr>
            </w:pPr>
            <w:r>
              <w:rPr>
                <w:b/>
                <w:bCs/>
                <w:lang w:val="en-GB"/>
              </w:rPr>
              <w:t>Europe &amp; UK (63</w:t>
            </w:r>
            <w:r w:rsidRPr="0037517F">
              <w:rPr>
                <w:b/>
                <w:bCs/>
                <w:lang w:val="en-GB"/>
              </w:rPr>
              <w:t>+</w:t>
            </w:r>
            <w:r>
              <w:rPr>
                <w:b/>
                <w:bCs/>
                <w:lang w:val="en-GB"/>
              </w:rPr>
              <w:t>7)</w:t>
            </w:r>
          </w:p>
        </w:tc>
        <w:tc>
          <w:tcPr>
            <w:tcW w:w="3586" w:type="dxa"/>
            <w:gridSpan w:val="5"/>
            <w:tcBorders>
              <w:top w:val="single" w:sz="18" w:space="0" w:color="auto"/>
              <w:bottom w:val="single" w:sz="8" w:space="0" w:color="auto"/>
            </w:tcBorders>
          </w:tcPr>
          <w:p w14:paraId="2162DFDB" w14:textId="77777777" w:rsidR="007F5C95" w:rsidRDefault="007F5C95" w:rsidP="005E1269">
            <w:pPr>
              <w:spacing w:line="360" w:lineRule="auto"/>
              <w:rPr>
                <w:b/>
                <w:bCs/>
                <w:lang w:val="en-GB"/>
              </w:rPr>
            </w:pPr>
            <w:r>
              <w:rPr>
                <w:b/>
                <w:bCs/>
                <w:lang w:val="en-GB"/>
              </w:rPr>
              <w:t>North America (58)</w:t>
            </w:r>
          </w:p>
        </w:tc>
      </w:tr>
      <w:tr w:rsidR="007F5C95" w14:paraId="444D62E3" w14:textId="77777777" w:rsidTr="005E1269">
        <w:tc>
          <w:tcPr>
            <w:tcW w:w="1689" w:type="dxa"/>
            <w:tcBorders>
              <w:top w:val="single" w:sz="18" w:space="0" w:color="auto"/>
              <w:bottom w:val="single" w:sz="8" w:space="0" w:color="auto"/>
            </w:tcBorders>
          </w:tcPr>
          <w:p w14:paraId="54EF780A" w14:textId="77777777" w:rsidR="007F5C95" w:rsidRPr="0015615F" w:rsidRDefault="007F5C95" w:rsidP="005E1269">
            <w:pPr>
              <w:spacing w:line="360" w:lineRule="auto"/>
              <w:rPr>
                <w:b/>
                <w:bCs/>
                <w:lang w:val="en-GB"/>
              </w:rPr>
            </w:pPr>
            <w:r w:rsidRPr="0015615F">
              <w:rPr>
                <w:b/>
                <w:bCs/>
                <w:lang w:val="en-GB"/>
              </w:rPr>
              <w:t>Variable</w:t>
            </w:r>
          </w:p>
        </w:tc>
        <w:tc>
          <w:tcPr>
            <w:tcW w:w="570" w:type="dxa"/>
            <w:tcBorders>
              <w:top w:val="single" w:sz="18" w:space="0" w:color="auto"/>
              <w:bottom w:val="single" w:sz="8" w:space="0" w:color="auto"/>
            </w:tcBorders>
          </w:tcPr>
          <w:p w14:paraId="01DD0A34" w14:textId="77777777" w:rsidR="007F5C95" w:rsidRPr="0015615F" w:rsidRDefault="007F5C95" w:rsidP="005E1269">
            <w:pPr>
              <w:spacing w:line="360" w:lineRule="auto"/>
              <w:rPr>
                <w:b/>
                <w:bCs/>
                <w:lang w:val="en-GB"/>
              </w:rPr>
            </w:pPr>
            <w:r w:rsidRPr="0015615F">
              <w:rPr>
                <w:b/>
                <w:bCs/>
                <w:lang w:val="en-GB"/>
              </w:rPr>
              <w:t>N</w:t>
            </w:r>
          </w:p>
        </w:tc>
        <w:tc>
          <w:tcPr>
            <w:tcW w:w="788" w:type="dxa"/>
            <w:tcBorders>
              <w:top w:val="single" w:sz="18" w:space="0" w:color="auto"/>
              <w:bottom w:val="single" w:sz="8" w:space="0" w:color="auto"/>
            </w:tcBorders>
          </w:tcPr>
          <w:p w14:paraId="17DD15F4" w14:textId="77777777" w:rsidR="007F5C95" w:rsidRPr="0015615F" w:rsidRDefault="007F5C95" w:rsidP="005E1269">
            <w:pPr>
              <w:spacing w:line="360" w:lineRule="auto"/>
              <w:rPr>
                <w:b/>
                <w:bCs/>
                <w:lang w:val="en-GB"/>
              </w:rPr>
            </w:pPr>
            <w:r w:rsidRPr="0015615F">
              <w:rPr>
                <w:b/>
                <w:bCs/>
                <w:lang w:val="en-GB"/>
              </w:rPr>
              <w:t>Mean</w:t>
            </w:r>
          </w:p>
        </w:tc>
        <w:tc>
          <w:tcPr>
            <w:tcW w:w="765" w:type="dxa"/>
            <w:tcBorders>
              <w:top w:val="single" w:sz="18" w:space="0" w:color="auto"/>
              <w:bottom w:val="single" w:sz="8" w:space="0" w:color="auto"/>
            </w:tcBorders>
          </w:tcPr>
          <w:p w14:paraId="179FF9CD" w14:textId="77777777" w:rsidR="007F5C95" w:rsidRPr="0015615F" w:rsidRDefault="007F5C95" w:rsidP="005E1269">
            <w:pPr>
              <w:spacing w:line="360" w:lineRule="auto"/>
              <w:rPr>
                <w:b/>
                <w:bCs/>
                <w:lang w:val="en-GB"/>
              </w:rPr>
            </w:pPr>
            <w:r>
              <w:rPr>
                <w:b/>
                <w:bCs/>
                <w:lang w:val="en-GB"/>
              </w:rPr>
              <w:t>Std. Dev.</w:t>
            </w:r>
          </w:p>
        </w:tc>
        <w:tc>
          <w:tcPr>
            <w:tcW w:w="711" w:type="dxa"/>
            <w:tcBorders>
              <w:top w:val="single" w:sz="18" w:space="0" w:color="auto"/>
              <w:bottom w:val="single" w:sz="8" w:space="0" w:color="auto"/>
            </w:tcBorders>
          </w:tcPr>
          <w:p w14:paraId="6F3EF4E0" w14:textId="77777777" w:rsidR="007F5C95" w:rsidRDefault="007F5C95" w:rsidP="005E1269">
            <w:pPr>
              <w:spacing w:line="360" w:lineRule="auto"/>
              <w:rPr>
                <w:b/>
                <w:bCs/>
                <w:lang w:val="en-GB"/>
              </w:rPr>
            </w:pPr>
            <w:r>
              <w:rPr>
                <w:b/>
                <w:bCs/>
                <w:lang w:val="en-GB"/>
              </w:rPr>
              <w:t>Min</w:t>
            </w:r>
          </w:p>
        </w:tc>
        <w:tc>
          <w:tcPr>
            <w:tcW w:w="961" w:type="dxa"/>
            <w:tcBorders>
              <w:top w:val="single" w:sz="18" w:space="0" w:color="auto"/>
              <w:bottom w:val="single" w:sz="8" w:space="0" w:color="auto"/>
            </w:tcBorders>
          </w:tcPr>
          <w:p w14:paraId="5D45398C" w14:textId="77777777" w:rsidR="007F5C95" w:rsidRDefault="007F5C95" w:rsidP="005E1269">
            <w:pPr>
              <w:spacing w:line="360" w:lineRule="auto"/>
              <w:rPr>
                <w:b/>
                <w:bCs/>
                <w:lang w:val="en-GB"/>
              </w:rPr>
            </w:pPr>
            <w:r>
              <w:rPr>
                <w:b/>
                <w:bCs/>
                <w:lang w:val="en-GB"/>
              </w:rPr>
              <w:t>Max</w:t>
            </w:r>
          </w:p>
        </w:tc>
        <w:tc>
          <w:tcPr>
            <w:tcW w:w="631" w:type="dxa"/>
            <w:tcBorders>
              <w:top w:val="single" w:sz="18" w:space="0" w:color="auto"/>
              <w:bottom w:val="single" w:sz="8" w:space="0" w:color="auto"/>
            </w:tcBorders>
          </w:tcPr>
          <w:p w14:paraId="43BD9995" w14:textId="77777777" w:rsidR="007F5C95" w:rsidRPr="0015615F" w:rsidRDefault="007F5C95" w:rsidP="005E1269">
            <w:pPr>
              <w:spacing w:line="360" w:lineRule="auto"/>
              <w:rPr>
                <w:b/>
                <w:bCs/>
                <w:lang w:val="en-GB"/>
              </w:rPr>
            </w:pPr>
            <w:r>
              <w:rPr>
                <w:b/>
                <w:bCs/>
                <w:lang w:val="en-GB"/>
              </w:rPr>
              <w:t>N</w:t>
            </w:r>
          </w:p>
        </w:tc>
        <w:tc>
          <w:tcPr>
            <w:tcW w:w="811" w:type="dxa"/>
            <w:tcBorders>
              <w:top w:val="single" w:sz="18" w:space="0" w:color="auto"/>
              <w:bottom w:val="single" w:sz="8" w:space="0" w:color="auto"/>
            </w:tcBorders>
          </w:tcPr>
          <w:p w14:paraId="5BB9CE48" w14:textId="77777777" w:rsidR="007F5C95" w:rsidRPr="0015615F" w:rsidRDefault="007F5C95" w:rsidP="005E1269">
            <w:pPr>
              <w:spacing w:line="360" w:lineRule="auto"/>
              <w:rPr>
                <w:b/>
                <w:bCs/>
                <w:lang w:val="en-GB"/>
              </w:rPr>
            </w:pPr>
            <w:r>
              <w:rPr>
                <w:b/>
                <w:bCs/>
                <w:lang w:val="en-GB"/>
              </w:rPr>
              <w:t>Mean</w:t>
            </w:r>
          </w:p>
        </w:tc>
        <w:tc>
          <w:tcPr>
            <w:tcW w:w="722" w:type="dxa"/>
            <w:tcBorders>
              <w:top w:val="single" w:sz="18" w:space="0" w:color="auto"/>
              <w:bottom w:val="single" w:sz="8" w:space="0" w:color="auto"/>
            </w:tcBorders>
          </w:tcPr>
          <w:p w14:paraId="022B823E" w14:textId="77777777" w:rsidR="007F5C95" w:rsidRDefault="007F5C95" w:rsidP="005E1269">
            <w:pPr>
              <w:spacing w:line="360" w:lineRule="auto"/>
              <w:rPr>
                <w:b/>
                <w:bCs/>
                <w:lang w:val="en-GB"/>
              </w:rPr>
            </w:pPr>
            <w:r>
              <w:rPr>
                <w:b/>
                <w:bCs/>
                <w:lang w:val="en-GB"/>
              </w:rPr>
              <w:t>Std. Dev.</w:t>
            </w:r>
          </w:p>
        </w:tc>
        <w:tc>
          <w:tcPr>
            <w:tcW w:w="711" w:type="dxa"/>
            <w:tcBorders>
              <w:top w:val="single" w:sz="18" w:space="0" w:color="auto"/>
              <w:bottom w:val="single" w:sz="8" w:space="0" w:color="auto"/>
            </w:tcBorders>
          </w:tcPr>
          <w:p w14:paraId="5A302F15" w14:textId="77777777" w:rsidR="007F5C95" w:rsidRDefault="007F5C95" w:rsidP="005E1269">
            <w:pPr>
              <w:spacing w:line="360" w:lineRule="auto"/>
              <w:rPr>
                <w:b/>
                <w:bCs/>
                <w:lang w:val="en-GB"/>
              </w:rPr>
            </w:pPr>
            <w:r>
              <w:rPr>
                <w:b/>
                <w:bCs/>
                <w:lang w:val="en-GB"/>
              </w:rPr>
              <w:t>Min</w:t>
            </w:r>
          </w:p>
        </w:tc>
        <w:tc>
          <w:tcPr>
            <w:tcW w:w="711" w:type="dxa"/>
            <w:tcBorders>
              <w:top w:val="single" w:sz="18" w:space="0" w:color="auto"/>
              <w:bottom w:val="single" w:sz="8" w:space="0" w:color="auto"/>
            </w:tcBorders>
          </w:tcPr>
          <w:p w14:paraId="058B1911" w14:textId="77777777" w:rsidR="007F5C95" w:rsidRDefault="007F5C95" w:rsidP="005E1269">
            <w:pPr>
              <w:spacing w:line="360" w:lineRule="auto"/>
              <w:rPr>
                <w:b/>
                <w:bCs/>
                <w:lang w:val="en-GB"/>
              </w:rPr>
            </w:pPr>
            <w:r>
              <w:rPr>
                <w:b/>
                <w:bCs/>
                <w:lang w:val="en-GB"/>
              </w:rPr>
              <w:t>Max</w:t>
            </w:r>
          </w:p>
        </w:tc>
      </w:tr>
      <w:tr w:rsidR="007F5C95" w14:paraId="42AFFA2B" w14:textId="77777777" w:rsidTr="005E1269">
        <w:tc>
          <w:tcPr>
            <w:tcW w:w="1689" w:type="dxa"/>
            <w:tcBorders>
              <w:top w:val="single" w:sz="8" w:space="0" w:color="auto"/>
            </w:tcBorders>
          </w:tcPr>
          <w:p w14:paraId="67D783C4" w14:textId="77777777" w:rsidR="007F5C95" w:rsidRDefault="007F5C95" w:rsidP="005E1269">
            <w:pPr>
              <w:spacing w:line="360" w:lineRule="auto"/>
              <w:rPr>
                <w:lang w:val="en-GB"/>
              </w:rPr>
            </w:pPr>
            <w:r>
              <w:rPr>
                <w:lang w:val="en-GB"/>
              </w:rPr>
              <w:t>Environmental innovation score</w:t>
            </w:r>
          </w:p>
        </w:tc>
        <w:tc>
          <w:tcPr>
            <w:tcW w:w="570" w:type="dxa"/>
            <w:tcBorders>
              <w:top w:val="single" w:sz="8" w:space="0" w:color="auto"/>
            </w:tcBorders>
          </w:tcPr>
          <w:p w14:paraId="51E6E638" w14:textId="77777777" w:rsidR="007F5C95" w:rsidRDefault="007F5C95" w:rsidP="005E1269">
            <w:pPr>
              <w:spacing w:line="360" w:lineRule="auto"/>
              <w:rPr>
                <w:lang w:val="en-GB"/>
              </w:rPr>
            </w:pPr>
            <w:r>
              <w:rPr>
                <w:lang w:val="en-GB"/>
              </w:rPr>
              <w:t>631</w:t>
            </w:r>
          </w:p>
        </w:tc>
        <w:tc>
          <w:tcPr>
            <w:tcW w:w="788" w:type="dxa"/>
            <w:tcBorders>
              <w:top w:val="single" w:sz="8" w:space="0" w:color="auto"/>
            </w:tcBorders>
          </w:tcPr>
          <w:p w14:paraId="221AE164" w14:textId="77777777" w:rsidR="007F5C95" w:rsidRPr="00386B1B" w:rsidRDefault="007F5C95" w:rsidP="005E1269">
            <w:pPr>
              <w:spacing w:line="360" w:lineRule="auto"/>
              <w:rPr>
                <w:lang w:val="en-GB"/>
              </w:rPr>
            </w:pPr>
            <w:r>
              <w:rPr>
                <w:lang w:val="en-GB"/>
              </w:rPr>
              <w:t>47.28</w:t>
            </w:r>
          </w:p>
        </w:tc>
        <w:tc>
          <w:tcPr>
            <w:tcW w:w="765" w:type="dxa"/>
            <w:tcBorders>
              <w:top w:val="single" w:sz="8" w:space="0" w:color="auto"/>
            </w:tcBorders>
          </w:tcPr>
          <w:p w14:paraId="7C457425" w14:textId="77777777" w:rsidR="007F5C95" w:rsidRPr="00386B1B" w:rsidRDefault="007F5C95" w:rsidP="005E1269">
            <w:pPr>
              <w:spacing w:line="360" w:lineRule="auto"/>
              <w:rPr>
                <w:lang w:val="en-GB"/>
              </w:rPr>
            </w:pPr>
            <w:r>
              <w:rPr>
                <w:lang w:val="en-GB"/>
              </w:rPr>
              <w:t>29.76</w:t>
            </w:r>
          </w:p>
        </w:tc>
        <w:tc>
          <w:tcPr>
            <w:tcW w:w="711" w:type="dxa"/>
            <w:tcBorders>
              <w:top w:val="single" w:sz="8" w:space="0" w:color="auto"/>
            </w:tcBorders>
          </w:tcPr>
          <w:p w14:paraId="0F859FD6" w14:textId="77777777" w:rsidR="007F5C95" w:rsidRPr="00386B1B" w:rsidRDefault="007F5C95" w:rsidP="005E1269">
            <w:pPr>
              <w:spacing w:line="360" w:lineRule="auto"/>
              <w:rPr>
                <w:lang w:val="en-GB"/>
              </w:rPr>
            </w:pPr>
            <w:r>
              <w:rPr>
                <w:lang w:val="en-GB"/>
              </w:rPr>
              <w:t>0.000</w:t>
            </w:r>
          </w:p>
        </w:tc>
        <w:tc>
          <w:tcPr>
            <w:tcW w:w="961" w:type="dxa"/>
            <w:tcBorders>
              <w:top w:val="single" w:sz="8" w:space="0" w:color="auto"/>
            </w:tcBorders>
          </w:tcPr>
          <w:p w14:paraId="145199E7" w14:textId="77777777" w:rsidR="007F5C95" w:rsidRPr="00386B1B" w:rsidRDefault="007F5C95" w:rsidP="005E1269">
            <w:pPr>
              <w:spacing w:line="360" w:lineRule="auto"/>
              <w:rPr>
                <w:lang w:val="en-GB"/>
              </w:rPr>
            </w:pPr>
            <w:r>
              <w:rPr>
                <w:lang w:val="en-GB"/>
              </w:rPr>
              <w:t>99.82</w:t>
            </w:r>
          </w:p>
        </w:tc>
        <w:tc>
          <w:tcPr>
            <w:tcW w:w="631" w:type="dxa"/>
            <w:tcBorders>
              <w:top w:val="single" w:sz="8" w:space="0" w:color="auto"/>
            </w:tcBorders>
          </w:tcPr>
          <w:p w14:paraId="1989FF7F" w14:textId="77777777" w:rsidR="007F5C95" w:rsidRPr="00386B1B" w:rsidRDefault="007F5C95" w:rsidP="005E1269">
            <w:pPr>
              <w:spacing w:line="360" w:lineRule="auto"/>
              <w:rPr>
                <w:lang w:val="en-GB"/>
              </w:rPr>
            </w:pPr>
            <w:r>
              <w:rPr>
                <w:lang w:val="en-GB"/>
              </w:rPr>
              <w:t>464</w:t>
            </w:r>
          </w:p>
        </w:tc>
        <w:tc>
          <w:tcPr>
            <w:tcW w:w="811" w:type="dxa"/>
            <w:tcBorders>
              <w:top w:val="single" w:sz="8" w:space="0" w:color="auto"/>
            </w:tcBorders>
          </w:tcPr>
          <w:p w14:paraId="5E1B770A" w14:textId="77777777" w:rsidR="007F5C95" w:rsidRPr="00386B1B" w:rsidRDefault="007F5C95" w:rsidP="005E1269">
            <w:pPr>
              <w:spacing w:line="360" w:lineRule="auto"/>
              <w:rPr>
                <w:lang w:val="en-GB"/>
              </w:rPr>
            </w:pPr>
            <w:r>
              <w:rPr>
                <w:lang w:val="en-GB"/>
              </w:rPr>
              <w:t>32.30</w:t>
            </w:r>
          </w:p>
        </w:tc>
        <w:tc>
          <w:tcPr>
            <w:tcW w:w="722" w:type="dxa"/>
            <w:tcBorders>
              <w:top w:val="single" w:sz="8" w:space="0" w:color="auto"/>
            </w:tcBorders>
          </w:tcPr>
          <w:p w14:paraId="5EB2948C" w14:textId="77777777" w:rsidR="007F5C95" w:rsidRDefault="007F5C95" w:rsidP="005E1269">
            <w:pPr>
              <w:spacing w:line="360" w:lineRule="auto"/>
              <w:rPr>
                <w:lang w:val="en-GB"/>
              </w:rPr>
            </w:pPr>
            <w:r>
              <w:rPr>
                <w:lang w:val="en-GB"/>
              </w:rPr>
              <w:t>23.13</w:t>
            </w:r>
          </w:p>
        </w:tc>
        <w:tc>
          <w:tcPr>
            <w:tcW w:w="711" w:type="dxa"/>
            <w:tcBorders>
              <w:top w:val="single" w:sz="8" w:space="0" w:color="auto"/>
            </w:tcBorders>
          </w:tcPr>
          <w:p w14:paraId="03F99781" w14:textId="77777777" w:rsidR="007F5C95" w:rsidRDefault="007F5C95" w:rsidP="005E1269">
            <w:pPr>
              <w:spacing w:line="360" w:lineRule="auto"/>
              <w:rPr>
                <w:lang w:val="en-GB"/>
              </w:rPr>
            </w:pPr>
            <w:r>
              <w:rPr>
                <w:lang w:val="en-GB"/>
              </w:rPr>
              <w:t>0.000</w:t>
            </w:r>
          </w:p>
        </w:tc>
        <w:tc>
          <w:tcPr>
            <w:tcW w:w="711" w:type="dxa"/>
            <w:tcBorders>
              <w:top w:val="single" w:sz="8" w:space="0" w:color="auto"/>
            </w:tcBorders>
          </w:tcPr>
          <w:p w14:paraId="1935DEC5" w14:textId="77777777" w:rsidR="007F5C95" w:rsidRDefault="007F5C95" w:rsidP="005E1269">
            <w:pPr>
              <w:spacing w:line="360" w:lineRule="auto"/>
              <w:rPr>
                <w:lang w:val="en-GB"/>
              </w:rPr>
            </w:pPr>
            <w:r>
              <w:rPr>
                <w:lang w:val="en-GB"/>
              </w:rPr>
              <w:t>99.95</w:t>
            </w:r>
          </w:p>
        </w:tc>
      </w:tr>
      <w:tr w:rsidR="007F5C95" w14:paraId="038BDE54" w14:textId="77777777" w:rsidTr="005E1269">
        <w:tc>
          <w:tcPr>
            <w:tcW w:w="1689" w:type="dxa"/>
          </w:tcPr>
          <w:p w14:paraId="741D0BD9" w14:textId="77777777" w:rsidR="007F5C95" w:rsidRDefault="007F5C95" w:rsidP="005E1269">
            <w:pPr>
              <w:spacing w:line="360" w:lineRule="auto"/>
              <w:rPr>
                <w:lang w:val="en-GB"/>
              </w:rPr>
            </w:pPr>
            <w:r>
              <w:rPr>
                <w:lang w:val="en-GB"/>
              </w:rPr>
              <w:t>Age diversity</w:t>
            </w:r>
          </w:p>
        </w:tc>
        <w:tc>
          <w:tcPr>
            <w:tcW w:w="570" w:type="dxa"/>
          </w:tcPr>
          <w:p w14:paraId="195C87EF" w14:textId="77777777" w:rsidR="007F5C95" w:rsidRDefault="007F5C95" w:rsidP="005E1269">
            <w:pPr>
              <w:spacing w:line="360" w:lineRule="auto"/>
              <w:rPr>
                <w:lang w:val="en-GB"/>
              </w:rPr>
            </w:pPr>
            <w:r>
              <w:rPr>
                <w:lang w:val="en-GB"/>
              </w:rPr>
              <w:t>631</w:t>
            </w:r>
          </w:p>
        </w:tc>
        <w:tc>
          <w:tcPr>
            <w:tcW w:w="788" w:type="dxa"/>
          </w:tcPr>
          <w:p w14:paraId="0DD7984B" w14:textId="77777777" w:rsidR="007F5C95" w:rsidRDefault="007F5C95" w:rsidP="005E1269">
            <w:pPr>
              <w:spacing w:line="360" w:lineRule="auto"/>
              <w:rPr>
                <w:lang w:val="en-GB"/>
              </w:rPr>
            </w:pPr>
            <w:r>
              <w:rPr>
                <w:lang w:val="en-GB"/>
              </w:rPr>
              <w:t>0.687</w:t>
            </w:r>
          </w:p>
        </w:tc>
        <w:tc>
          <w:tcPr>
            <w:tcW w:w="765" w:type="dxa"/>
          </w:tcPr>
          <w:p w14:paraId="22FA3F21" w14:textId="77777777" w:rsidR="007F5C95" w:rsidRDefault="007F5C95" w:rsidP="005E1269">
            <w:pPr>
              <w:spacing w:line="360" w:lineRule="auto"/>
              <w:rPr>
                <w:lang w:val="en-GB"/>
              </w:rPr>
            </w:pPr>
            <w:r>
              <w:rPr>
                <w:lang w:val="en-GB"/>
              </w:rPr>
              <w:t>0.128</w:t>
            </w:r>
          </w:p>
        </w:tc>
        <w:tc>
          <w:tcPr>
            <w:tcW w:w="711" w:type="dxa"/>
          </w:tcPr>
          <w:p w14:paraId="75548C35" w14:textId="77777777" w:rsidR="007F5C95" w:rsidRDefault="007F5C95" w:rsidP="005E1269">
            <w:pPr>
              <w:spacing w:line="360" w:lineRule="auto"/>
              <w:rPr>
                <w:lang w:val="en-GB"/>
              </w:rPr>
            </w:pPr>
            <w:r>
              <w:rPr>
                <w:lang w:val="en-GB"/>
              </w:rPr>
              <w:t>0.245</w:t>
            </w:r>
          </w:p>
        </w:tc>
        <w:tc>
          <w:tcPr>
            <w:tcW w:w="961" w:type="dxa"/>
          </w:tcPr>
          <w:p w14:paraId="4793C870" w14:textId="77777777" w:rsidR="007F5C95" w:rsidRDefault="007F5C95" w:rsidP="005E1269">
            <w:pPr>
              <w:spacing w:line="360" w:lineRule="auto"/>
              <w:rPr>
                <w:lang w:val="en-GB"/>
              </w:rPr>
            </w:pPr>
            <w:r>
              <w:rPr>
                <w:lang w:val="en-GB"/>
              </w:rPr>
              <w:t>0.983</w:t>
            </w:r>
          </w:p>
        </w:tc>
        <w:tc>
          <w:tcPr>
            <w:tcW w:w="631" w:type="dxa"/>
          </w:tcPr>
          <w:p w14:paraId="0B7D3BD8" w14:textId="77777777" w:rsidR="007F5C95" w:rsidRDefault="007F5C95" w:rsidP="005E1269">
            <w:pPr>
              <w:spacing w:line="360" w:lineRule="auto"/>
              <w:rPr>
                <w:lang w:val="en-GB"/>
              </w:rPr>
            </w:pPr>
            <w:r>
              <w:rPr>
                <w:lang w:val="en-GB"/>
              </w:rPr>
              <w:t>464</w:t>
            </w:r>
          </w:p>
        </w:tc>
        <w:tc>
          <w:tcPr>
            <w:tcW w:w="811" w:type="dxa"/>
          </w:tcPr>
          <w:p w14:paraId="5E6D8810" w14:textId="77777777" w:rsidR="007F5C95" w:rsidRDefault="007F5C95" w:rsidP="005E1269">
            <w:pPr>
              <w:spacing w:line="360" w:lineRule="auto"/>
              <w:rPr>
                <w:lang w:val="en-GB"/>
              </w:rPr>
            </w:pPr>
            <w:r>
              <w:rPr>
                <w:lang w:val="en-GB"/>
              </w:rPr>
              <w:t>0.608</w:t>
            </w:r>
          </w:p>
        </w:tc>
        <w:tc>
          <w:tcPr>
            <w:tcW w:w="722" w:type="dxa"/>
          </w:tcPr>
          <w:p w14:paraId="2B09A94D" w14:textId="77777777" w:rsidR="007F5C95" w:rsidRDefault="007F5C95" w:rsidP="005E1269">
            <w:pPr>
              <w:spacing w:line="360" w:lineRule="auto"/>
              <w:rPr>
                <w:lang w:val="en-GB"/>
              </w:rPr>
            </w:pPr>
            <w:r>
              <w:rPr>
                <w:lang w:val="en-GB"/>
              </w:rPr>
              <w:t>0.127</w:t>
            </w:r>
          </w:p>
        </w:tc>
        <w:tc>
          <w:tcPr>
            <w:tcW w:w="711" w:type="dxa"/>
          </w:tcPr>
          <w:p w14:paraId="2CB0C07F" w14:textId="77777777" w:rsidR="007F5C95" w:rsidRDefault="007F5C95" w:rsidP="005E1269">
            <w:pPr>
              <w:spacing w:line="360" w:lineRule="auto"/>
              <w:rPr>
                <w:lang w:val="en-GB"/>
              </w:rPr>
            </w:pPr>
            <w:r>
              <w:rPr>
                <w:lang w:val="en-GB"/>
              </w:rPr>
              <w:t>0.000</w:t>
            </w:r>
          </w:p>
        </w:tc>
        <w:tc>
          <w:tcPr>
            <w:tcW w:w="711" w:type="dxa"/>
          </w:tcPr>
          <w:p w14:paraId="13D59398" w14:textId="77777777" w:rsidR="007F5C95" w:rsidRDefault="007F5C95" w:rsidP="005E1269">
            <w:pPr>
              <w:spacing w:line="360" w:lineRule="auto"/>
              <w:rPr>
                <w:lang w:val="en-GB"/>
              </w:rPr>
            </w:pPr>
            <w:r>
              <w:rPr>
                <w:lang w:val="en-GB"/>
              </w:rPr>
              <w:t>0.936</w:t>
            </w:r>
          </w:p>
        </w:tc>
      </w:tr>
      <w:tr w:rsidR="007F5C95" w14:paraId="1CDCDBFB" w14:textId="77777777" w:rsidTr="005E1269">
        <w:tc>
          <w:tcPr>
            <w:tcW w:w="1689" w:type="dxa"/>
          </w:tcPr>
          <w:p w14:paraId="27DCE128" w14:textId="77777777" w:rsidR="007F5C95" w:rsidRDefault="007F5C95" w:rsidP="005E1269">
            <w:pPr>
              <w:spacing w:line="360" w:lineRule="auto"/>
              <w:rPr>
                <w:lang w:val="en-GB"/>
              </w:rPr>
            </w:pPr>
            <w:r>
              <w:rPr>
                <w:lang w:val="en-GB"/>
              </w:rPr>
              <w:t>Gender diversity</w:t>
            </w:r>
          </w:p>
        </w:tc>
        <w:tc>
          <w:tcPr>
            <w:tcW w:w="570" w:type="dxa"/>
          </w:tcPr>
          <w:p w14:paraId="5FB68E8D" w14:textId="77777777" w:rsidR="007F5C95" w:rsidRDefault="007F5C95" w:rsidP="005E1269">
            <w:pPr>
              <w:spacing w:line="360" w:lineRule="auto"/>
              <w:rPr>
                <w:lang w:val="en-GB"/>
              </w:rPr>
            </w:pPr>
            <w:r>
              <w:rPr>
                <w:lang w:val="en-GB"/>
              </w:rPr>
              <w:t>631</w:t>
            </w:r>
          </w:p>
        </w:tc>
        <w:tc>
          <w:tcPr>
            <w:tcW w:w="788" w:type="dxa"/>
          </w:tcPr>
          <w:p w14:paraId="79879AF3" w14:textId="77777777" w:rsidR="007F5C95" w:rsidRDefault="007F5C95" w:rsidP="005E1269">
            <w:pPr>
              <w:spacing w:line="360" w:lineRule="auto"/>
              <w:rPr>
                <w:lang w:val="en-GB"/>
              </w:rPr>
            </w:pPr>
            <w:r>
              <w:rPr>
                <w:lang w:val="en-GB"/>
              </w:rPr>
              <w:t>0.301</w:t>
            </w:r>
          </w:p>
        </w:tc>
        <w:tc>
          <w:tcPr>
            <w:tcW w:w="765" w:type="dxa"/>
          </w:tcPr>
          <w:p w14:paraId="62505369" w14:textId="77777777" w:rsidR="007F5C95" w:rsidRDefault="007F5C95" w:rsidP="005E1269">
            <w:pPr>
              <w:spacing w:line="360" w:lineRule="auto"/>
              <w:rPr>
                <w:lang w:val="en-GB"/>
              </w:rPr>
            </w:pPr>
            <w:r>
              <w:rPr>
                <w:lang w:val="en-GB"/>
              </w:rPr>
              <w:t>0.155</w:t>
            </w:r>
          </w:p>
        </w:tc>
        <w:tc>
          <w:tcPr>
            <w:tcW w:w="711" w:type="dxa"/>
          </w:tcPr>
          <w:p w14:paraId="3E9CDC27" w14:textId="77777777" w:rsidR="007F5C95" w:rsidRDefault="007F5C95" w:rsidP="005E1269">
            <w:pPr>
              <w:spacing w:line="360" w:lineRule="auto"/>
              <w:rPr>
                <w:lang w:val="en-GB"/>
              </w:rPr>
            </w:pPr>
            <w:r>
              <w:rPr>
                <w:lang w:val="en-GB"/>
              </w:rPr>
              <w:t>0.000</w:t>
            </w:r>
          </w:p>
        </w:tc>
        <w:tc>
          <w:tcPr>
            <w:tcW w:w="961" w:type="dxa"/>
          </w:tcPr>
          <w:p w14:paraId="22B6AB6C" w14:textId="77777777" w:rsidR="007F5C95" w:rsidRDefault="007F5C95" w:rsidP="005E1269">
            <w:pPr>
              <w:spacing w:line="360" w:lineRule="auto"/>
              <w:rPr>
                <w:lang w:val="en-GB"/>
              </w:rPr>
            </w:pPr>
            <w:r>
              <w:rPr>
                <w:lang w:val="en-GB"/>
              </w:rPr>
              <w:t>0.500</w:t>
            </w:r>
          </w:p>
        </w:tc>
        <w:tc>
          <w:tcPr>
            <w:tcW w:w="631" w:type="dxa"/>
          </w:tcPr>
          <w:p w14:paraId="54DB0D40" w14:textId="77777777" w:rsidR="007F5C95" w:rsidRDefault="007F5C95" w:rsidP="005E1269">
            <w:pPr>
              <w:spacing w:line="360" w:lineRule="auto"/>
              <w:rPr>
                <w:lang w:val="en-GB"/>
              </w:rPr>
            </w:pPr>
            <w:r>
              <w:rPr>
                <w:lang w:val="en-GB"/>
              </w:rPr>
              <w:t>464</w:t>
            </w:r>
          </w:p>
        </w:tc>
        <w:tc>
          <w:tcPr>
            <w:tcW w:w="811" w:type="dxa"/>
          </w:tcPr>
          <w:p w14:paraId="729820DF" w14:textId="77777777" w:rsidR="007F5C95" w:rsidRDefault="007F5C95" w:rsidP="005E1269">
            <w:pPr>
              <w:spacing w:line="360" w:lineRule="auto"/>
              <w:rPr>
                <w:lang w:val="en-GB"/>
              </w:rPr>
            </w:pPr>
            <w:r>
              <w:rPr>
                <w:lang w:val="en-GB"/>
              </w:rPr>
              <w:t>0.226</w:t>
            </w:r>
          </w:p>
        </w:tc>
        <w:tc>
          <w:tcPr>
            <w:tcW w:w="722" w:type="dxa"/>
          </w:tcPr>
          <w:p w14:paraId="5131F5EF" w14:textId="77777777" w:rsidR="007F5C95" w:rsidRDefault="007F5C95" w:rsidP="005E1269">
            <w:pPr>
              <w:spacing w:line="360" w:lineRule="auto"/>
              <w:rPr>
                <w:lang w:val="en-GB"/>
              </w:rPr>
            </w:pPr>
            <w:r>
              <w:rPr>
                <w:lang w:val="en-GB"/>
              </w:rPr>
              <w:t>0.159</w:t>
            </w:r>
          </w:p>
        </w:tc>
        <w:tc>
          <w:tcPr>
            <w:tcW w:w="711" w:type="dxa"/>
          </w:tcPr>
          <w:p w14:paraId="04B4B376" w14:textId="77777777" w:rsidR="007F5C95" w:rsidRDefault="007F5C95" w:rsidP="005E1269">
            <w:pPr>
              <w:spacing w:line="360" w:lineRule="auto"/>
              <w:rPr>
                <w:lang w:val="en-GB"/>
              </w:rPr>
            </w:pPr>
            <w:r>
              <w:rPr>
                <w:lang w:val="en-GB"/>
              </w:rPr>
              <w:t>0.000</w:t>
            </w:r>
          </w:p>
        </w:tc>
        <w:tc>
          <w:tcPr>
            <w:tcW w:w="711" w:type="dxa"/>
          </w:tcPr>
          <w:p w14:paraId="23555CFB" w14:textId="77777777" w:rsidR="007F5C95" w:rsidRDefault="007F5C95" w:rsidP="005E1269">
            <w:pPr>
              <w:spacing w:line="360" w:lineRule="auto"/>
              <w:rPr>
                <w:lang w:val="en-GB"/>
              </w:rPr>
            </w:pPr>
            <w:r>
              <w:rPr>
                <w:lang w:val="en-GB"/>
              </w:rPr>
              <w:t>0.500</w:t>
            </w:r>
          </w:p>
        </w:tc>
      </w:tr>
      <w:tr w:rsidR="007F5C95" w14:paraId="7B710150" w14:textId="77777777" w:rsidTr="005E1269">
        <w:tc>
          <w:tcPr>
            <w:tcW w:w="1689" w:type="dxa"/>
          </w:tcPr>
          <w:p w14:paraId="5FEFFB02" w14:textId="77777777" w:rsidR="007F5C95" w:rsidRPr="0027681A" w:rsidRDefault="007F5C95" w:rsidP="005E1269">
            <w:pPr>
              <w:spacing w:line="360" w:lineRule="auto"/>
              <w:rPr>
                <w:lang w:val="en-GB"/>
              </w:rPr>
            </w:pPr>
            <w:r w:rsidRPr="0027681A">
              <w:rPr>
                <w:lang w:val="en-GB"/>
              </w:rPr>
              <w:t xml:space="preserve">Nationality diversity </w:t>
            </w:r>
          </w:p>
        </w:tc>
        <w:tc>
          <w:tcPr>
            <w:tcW w:w="570" w:type="dxa"/>
          </w:tcPr>
          <w:p w14:paraId="147D58DE" w14:textId="77777777" w:rsidR="007F5C95" w:rsidRPr="0027681A" w:rsidRDefault="007F5C95" w:rsidP="005E1269">
            <w:pPr>
              <w:spacing w:line="360" w:lineRule="auto"/>
              <w:rPr>
                <w:lang w:val="en-GB"/>
              </w:rPr>
            </w:pPr>
            <w:r>
              <w:rPr>
                <w:lang w:val="en-GB"/>
              </w:rPr>
              <w:t>631</w:t>
            </w:r>
          </w:p>
        </w:tc>
        <w:tc>
          <w:tcPr>
            <w:tcW w:w="788" w:type="dxa"/>
          </w:tcPr>
          <w:p w14:paraId="27C6E7A9" w14:textId="77777777" w:rsidR="007F5C95" w:rsidRPr="0027681A" w:rsidRDefault="007F5C95" w:rsidP="005E1269">
            <w:pPr>
              <w:spacing w:line="360" w:lineRule="auto"/>
              <w:rPr>
                <w:lang w:val="en-GB"/>
              </w:rPr>
            </w:pPr>
            <w:r>
              <w:rPr>
                <w:lang w:val="en-GB"/>
              </w:rPr>
              <w:t>0.285</w:t>
            </w:r>
          </w:p>
        </w:tc>
        <w:tc>
          <w:tcPr>
            <w:tcW w:w="765" w:type="dxa"/>
          </w:tcPr>
          <w:p w14:paraId="14B1FBEA" w14:textId="77777777" w:rsidR="007F5C95" w:rsidRPr="0027681A" w:rsidRDefault="007F5C95" w:rsidP="005E1269">
            <w:pPr>
              <w:spacing w:line="360" w:lineRule="auto"/>
              <w:rPr>
                <w:lang w:val="en-GB"/>
              </w:rPr>
            </w:pPr>
            <w:r>
              <w:rPr>
                <w:lang w:val="en-GB"/>
              </w:rPr>
              <w:t>0.237</w:t>
            </w:r>
          </w:p>
        </w:tc>
        <w:tc>
          <w:tcPr>
            <w:tcW w:w="711" w:type="dxa"/>
          </w:tcPr>
          <w:p w14:paraId="0B19F85C" w14:textId="77777777" w:rsidR="007F5C95" w:rsidRDefault="007F5C95" w:rsidP="005E1269">
            <w:pPr>
              <w:spacing w:line="360" w:lineRule="auto"/>
              <w:rPr>
                <w:lang w:val="en-GB"/>
              </w:rPr>
            </w:pPr>
            <w:r>
              <w:rPr>
                <w:lang w:val="en-GB"/>
              </w:rPr>
              <w:t>0.000</w:t>
            </w:r>
          </w:p>
        </w:tc>
        <w:tc>
          <w:tcPr>
            <w:tcW w:w="961" w:type="dxa"/>
          </w:tcPr>
          <w:p w14:paraId="7E59854F" w14:textId="77777777" w:rsidR="007F5C95" w:rsidRDefault="007F5C95" w:rsidP="005E1269">
            <w:pPr>
              <w:spacing w:line="360" w:lineRule="auto"/>
              <w:rPr>
                <w:lang w:val="en-GB"/>
              </w:rPr>
            </w:pPr>
            <w:r>
              <w:rPr>
                <w:lang w:val="en-GB"/>
              </w:rPr>
              <w:t>0.800</w:t>
            </w:r>
          </w:p>
        </w:tc>
        <w:tc>
          <w:tcPr>
            <w:tcW w:w="631" w:type="dxa"/>
          </w:tcPr>
          <w:p w14:paraId="4B5C2820" w14:textId="77777777" w:rsidR="007F5C95" w:rsidRPr="0027681A" w:rsidRDefault="007F5C95" w:rsidP="005E1269">
            <w:pPr>
              <w:spacing w:line="360" w:lineRule="auto"/>
              <w:rPr>
                <w:lang w:val="en-GB"/>
              </w:rPr>
            </w:pPr>
            <w:r>
              <w:rPr>
                <w:lang w:val="en-GB"/>
              </w:rPr>
              <w:t>464</w:t>
            </w:r>
          </w:p>
        </w:tc>
        <w:tc>
          <w:tcPr>
            <w:tcW w:w="811" w:type="dxa"/>
          </w:tcPr>
          <w:p w14:paraId="297C3A5A" w14:textId="77777777" w:rsidR="007F5C95" w:rsidRPr="0027681A" w:rsidRDefault="007F5C95" w:rsidP="005E1269">
            <w:pPr>
              <w:spacing w:line="360" w:lineRule="auto"/>
              <w:rPr>
                <w:lang w:val="en-GB"/>
              </w:rPr>
            </w:pPr>
            <w:r>
              <w:rPr>
                <w:lang w:val="en-GB"/>
              </w:rPr>
              <w:t>0.139</w:t>
            </w:r>
          </w:p>
        </w:tc>
        <w:tc>
          <w:tcPr>
            <w:tcW w:w="722" w:type="dxa"/>
          </w:tcPr>
          <w:p w14:paraId="1DD769A9" w14:textId="77777777" w:rsidR="007F5C95" w:rsidRPr="0027681A" w:rsidRDefault="007F5C95" w:rsidP="005E1269">
            <w:pPr>
              <w:spacing w:line="360" w:lineRule="auto"/>
              <w:rPr>
                <w:lang w:val="en-GB"/>
              </w:rPr>
            </w:pPr>
            <w:r>
              <w:rPr>
                <w:lang w:val="en-GB"/>
              </w:rPr>
              <w:t>0.210</w:t>
            </w:r>
          </w:p>
        </w:tc>
        <w:tc>
          <w:tcPr>
            <w:tcW w:w="711" w:type="dxa"/>
          </w:tcPr>
          <w:p w14:paraId="6BFD3F80" w14:textId="77777777" w:rsidR="007F5C95" w:rsidRDefault="007F5C95" w:rsidP="005E1269">
            <w:pPr>
              <w:spacing w:line="360" w:lineRule="auto"/>
              <w:rPr>
                <w:lang w:val="en-GB"/>
              </w:rPr>
            </w:pPr>
            <w:r>
              <w:rPr>
                <w:lang w:val="en-GB"/>
              </w:rPr>
              <w:t>0.000</w:t>
            </w:r>
          </w:p>
        </w:tc>
        <w:tc>
          <w:tcPr>
            <w:tcW w:w="711" w:type="dxa"/>
          </w:tcPr>
          <w:p w14:paraId="6D79F9CC" w14:textId="77777777" w:rsidR="007F5C95" w:rsidRDefault="007F5C95" w:rsidP="005E1269">
            <w:pPr>
              <w:spacing w:line="360" w:lineRule="auto"/>
              <w:rPr>
                <w:lang w:val="en-GB"/>
              </w:rPr>
            </w:pPr>
            <w:r>
              <w:rPr>
                <w:lang w:val="en-GB"/>
              </w:rPr>
              <w:t>0.700</w:t>
            </w:r>
          </w:p>
        </w:tc>
      </w:tr>
      <w:tr w:rsidR="007F5C95" w14:paraId="1E8EA0CE" w14:textId="77777777" w:rsidTr="005E1269">
        <w:tc>
          <w:tcPr>
            <w:tcW w:w="1689" w:type="dxa"/>
          </w:tcPr>
          <w:p w14:paraId="394C6428" w14:textId="77777777" w:rsidR="007F5C95" w:rsidRPr="0027681A" w:rsidRDefault="007F5C95" w:rsidP="005E1269">
            <w:pPr>
              <w:spacing w:line="360" w:lineRule="auto"/>
              <w:rPr>
                <w:lang w:val="en-GB"/>
              </w:rPr>
            </w:pPr>
            <w:r w:rsidRPr="0027681A">
              <w:rPr>
                <w:lang w:val="en-GB"/>
              </w:rPr>
              <w:t xml:space="preserve">Surface-level diversity </w:t>
            </w:r>
          </w:p>
        </w:tc>
        <w:tc>
          <w:tcPr>
            <w:tcW w:w="570" w:type="dxa"/>
          </w:tcPr>
          <w:p w14:paraId="42AB2361" w14:textId="77777777" w:rsidR="007F5C95" w:rsidRPr="00386B1B" w:rsidRDefault="007F5C95" w:rsidP="005E1269">
            <w:pPr>
              <w:spacing w:line="360" w:lineRule="auto"/>
              <w:rPr>
                <w:lang w:val="en-GB"/>
              </w:rPr>
            </w:pPr>
            <w:r>
              <w:rPr>
                <w:lang w:val="en-GB"/>
              </w:rPr>
              <w:t>631</w:t>
            </w:r>
          </w:p>
        </w:tc>
        <w:tc>
          <w:tcPr>
            <w:tcW w:w="788" w:type="dxa"/>
          </w:tcPr>
          <w:p w14:paraId="3A7919B4" w14:textId="77777777" w:rsidR="007F5C95" w:rsidRPr="00386B1B" w:rsidRDefault="007F5C95" w:rsidP="005E1269">
            <w:pPr>
              <w:spacing w:line="360" w:lineRule="auto"/>
              <w:rPr>
                <w:lang w:val="en-GB"/>
              </w:rPr>
            </w:pPr>
            <w:r>
              <w:rPr>
                <w:lang w:val="en-GB"/>
              </w:rPr>
              <w:t>0.578</w:t>
            </w:r>
          </w:p>
        </w:tc>
        <w:tc>
          <w:tcPr>
            <w:tcW w:w="765" w:type="dxa"/>
          </w:tcPr>
          <w:p w14:paraId="52DBE395" w14:textId="77777777" w:rsidR="007F5C95" w:rsidRPr="00386B1B" w:rsidRDefault="007F5C95" w:rsidP="005E1269">
            <w:pPr>
              <w:spacing w:line="360" w:lineRule="auto"/>
              <w:rPr>
                <w:lang w:val="en-GB"/>
              </w:rPr>
            </w:pPr>
            <w:r>
              <w:rPr>
                <w:lang w:val="en-GB"/>
              </w:rPr>
              <w:t>0.146</w:t>
            </w:r>
          </w:p>
        </w:tc>
        <w:tc>
          <w:tcPr>
            <w:tcW w:w="711" w:type="dxa"/>
          </w:tcPr>
          <w:p w14:paraId="58B6B91F" w14:textId="77777777" w:rsidR="007F5C95" w:rsidRPr="00386B1B" w:rsidRDefault="007F5C95" w:rsidP="005E1269">
            <w:pPr>
              <w:spacing w:line="360" w:lineRule="auto"/>
              <w:rPr>
                <w:lang w:val="en-GB"/>
              </w:rPr>
            </w:pPr>
            <w:r>
              <w:rPr>
                <w:lang w:val="en-GB"/>
              </w:rPr>
              <w:t>0.156</w:t>
            </w:r>
          </w:p>
        </w:tc>
        <w:tc>
          <w:tcPr>
            <w:tcW w:w="961" w:type="dxa"/>
          </w:tcPr>
          <w:p w14:paraId="74E8CCF9" w14:textId="77777777" w:rsidR="007F5C95" w:rsidRPr="00386B1B" w:rsidRDefault="007F5C95" w:rsidP="005E1269">
            <w:pPr>
              <w:spacing w:line="360" w:lineRule="auto"/>
              <w:rPr>
                <w:lang w:val="en-GB"/>
              </w:rPr>
            </w:pPr>
            <w:r>
              <w:rPr>
                <w:lang w:val="en-GB"/>
              </w:rPr>
              <w:t>0.856</w:t>
            </w:r>
          </w:p>
        </w:tc>
        <w:tc>
          <w:tcPr>
            <w:tcW w:w="631" w:type="dxa"/>
          </w:tcPr>
          <w:p w14:paraId="220C702F" w14:textId="77777777" w:rsidR="007F5C95" w:rsidRPr="00386B1B" w:rsidRDefault="007F5C95" w:rsidP="005E1269">
            <w:pPr>
              <w:spacing w:line="360" w:lineRule="auto"/>
              <w:rPr>
                <w:lang w:val="en-GB"/>
              </w:rPr>
            </w:pPr>
            <w:r>
              <w:rPr>
                <w:lang w:val="en-GB"/>
              </w:rPr>
              <w:t>464</w:t>
            </w:r>
          </w:p>
        </w:tc>
        <w:tc>
          <w:tcPr>
            <w:tcW w:w="811" w:type="dxa"/>
          </w:tcPr>
          <w:p w14:paraId="52387B23" w14:textId="77777777" w:rsidR="007F5C95" w:rsidRPr="00386B1B" w:rsidRDefault="007F5C95" w:rsidP="005E1269">
            <w:pPr>
              <w:spacing w:line="360" w:lineRule="auto"/>
              <w:rPr>
                <w:lang w:val="en-GB"/>
              </w:rPr>
            </w:pPr>
            <w:r>
              <w:rPr>
                <w:lang w:val="en-GB"/>
              </w:rPr>
              <w:t>0.418</w:t>
            </w:r>
          </w:p>
        </w:tc>
        <w:tc>
          <w:tcPr>
            <w:tcW w:w="722" w:type="dxa"/>
          </w:tcPr>
          <w:p w14:paraId="5BD8D32B" w14:textId="77777777" w:rsidR="007F5C95" w:rsidRPr="0027681A" w:rsidRDefault="007F5C95" w:rsidP="005E1269">
            <w:pPr>
              <w:spacing w:line="360" w:lineRule="auto"/>
              <w:rPr>
                <w:lang w:val="en-GB"/>
              </w:rPr>
            </w:pPr>
            <w:r>
              <w:rPr>
                <w:lang w:val="en-GB"/>
              </w:rPr>
              <w:t>0.145</w:t>
            </w:r>
          </w:p>
        </w:tc>
        <w:tc>
          <w:tcPr>
            <w:tcW w:w="711" w:type="dxa"/>
          </w:tcPr>
          <w:p w14:paraId="2829F037" w14:textId="77777777" w:rsidR="007F5C95" w:rsidRDefault="007F5C95" w:rsidP="005E1269">
            <w:pPr>
              <w:spacing w:line="360" w:lineRule="auto"/>
              <w:rPr>
                <w:lang w:val="en-GB"/>
              </w:rPr>
            </w:pPr>
            <w:r>
              <w:rPr>
                <w:lang w:val="en-GB"/>
              </w:rPr>
              <w:t>0.000</w:t>
            </w:r>
          </w:p>
        </w:tc>
        <w:tc>
          <w:tcPr>
            <w:tcW w:w="711" w:type="dxa"/>
          </w:tcPr>
          <w:p w14:paraId="6BF12E6B" w14:textId="77777777" w:rsidR="007F5C95" w:rsidRDefault="007F5C95" w:rsidP="005E1269">
            <w:pPr>
              <w:spacing w:line="360" w:lineRule="auto"/>
              <w:rPr>
                <w:lang w:val="en-GB"/>
              </w:rPr>
            </w:pPr>
            <w:r>
              <w:rPr>
                <w:lang w:val="en-GB"/>
              </w:rPr>
              <w:t>0.790</w:t>
            </w:r>
          </w:p>
        </w:tc>
      </w:tr>
      <w:tr w:rsidR="007F5C95" w14:paraId="0E2520B9" w14:textId="77777777" w:rsidTr="005E1269">
        <w:tc>
          <w:tcPr>
            <w:tcW w:w="1689" w:type="dxa"/>
          </w:tcPr>
          <w:p w14:paraId="60BBC1E5" w14:textId="77777777" w:rsidR="007F5C95" w:rsidRPr="0027681A" w:rsidRDefault="007F5C95" w:rsidP="005E1269">
            <w:pPr>
              <w:spacing w:line="360" w:lineRule="auto"/>
              <w:rPr>
                <w:lang w:val="en-GB"/>
              </w:rPr>
            </w:pPr>
            <w:r>
              <w:rPr>
                <w:lang w:val="en-GB"/>
              </w:rPr>
              <w:t>Average board tenure</w:t>
            </w:r>
          </w:p>
        </w:tc>
        <w:tc>
          <w:tcPr>
            <w:tcW w:w="570" w:type="dxa"/>
          </w:tcPr>
          <w:p w14:paraId="1E0A5DD6" w14:textId="77777777" w:rsidR="007F5C95" w:rsidRPr="00386B1B" w:rsidRDefault="007F5C95" w:rsidP="005E1269">
            <w:pPr>
              <w:spacing w:line="360" w:lineRule="auto"/>
              <w:rPr>
                <w:lang w:val="en-GB"/>
              </w:rPr>
            </w:pPr>
            <w:r>
              <w:rPr>
                <w:lang w:val="en-GB"/>
              </w:rPr>
              <w:t>631</w:t>
            </w:r>
          </w:p>
        </w:tc>
        <w:tc>
          <w:tcPr>
            <w:tcW w:w="788" w:type="dxa"/>
          </w:tcPr>
          <w:p w14:paraId="0EBEA6F3" w14:textId="77777777" w:rsidR="007F5C95" w:rsidRDefault="007F5C95" w:rsidP="005E1269">
            <w:pPr>
              <w:spacing w:line="360" w:lineRule="auto"/>
              <w:rPr>
                <w:lang w:val="en-GB"/>
              </w:rPr>
            </w:pPr>
            <w:r>
              <w:rPr>
                <w:lang w:val="en-GB"/>
              </w:rPr>
              <w:t>6.074</w:t>
            </w:r>
          </w:p>
        </w:tc>
        <w:tc>
          <w:tcPr>
            <w:tcW w:w="765" w:type="dxa"/>
          </w:tcPr>
          <w:p w14:paraId="43176157" w14:textId="77777777" w:rsidR="007F5C95" w:rsidRDefault="007F5C95" w:rsidP="005E1269">
            <w:pPr>
              <w:spacing w:line="360" w:lineRule="auto"/>
              <w:rPr>
                <w:lang w:val="en-GB"/>
              </w:rPr>
            </w:pPr>
            <w:r>
              <w:rPr>
                <w:lang w:val="en-GB"/>
              </w:rPr>
              <w:t>3.631</w:t>
            </w:r>
          </w:p>
        </w:tc>
        <w:tc>
          <w:tcPr>
            <w:tcW w:w="711" w:type="dxa"/>
          </w:tcPr>
          <w:p w14:paraId="72FE0EC2" w14:textId="77777777" w:rsidR="007F5C95" w:rsidRDefault="007F5C95" w:rsidP="005E1269">
            <w:pPr>
              <w:spacing w:line="360" w:lineRule="auto"/>
              <w:rPr>
                <w:lang w:val="en-GB"/>
              </w:rPr>
            </w:pPr>
            <w:r>
              <w:rPr>
                <w:lang w:val="en-GB"/>
              </w:rPr>
              <w:t>0.000</w:t>
            </w:r>
          </w:p>
        </w:tc>
        <w:tc>
          <w:tcPr>
            <w:tcW w:w="961" w:type="dxa"/>
          </w:tcPr>
          <w:p w14:paraId="1789259C" w14:textId="77777777" w:rsidR="007F5C95" w:rsidRDefault="007F5C95" w:rsidP="005E1269">
            <w:pPr>
              <w:spacing w:line="360" w:lineRule="auto"/>
              <w:rPr>
                <w:lang w:val="en-GB"/>
              </w:rPr>
            </w:pPr>
            <w:r>
              <w:rPr>
                <w:lang w:val="en-GB"/>
              </w:rPr>
              <w:t>24.60</w:t>
            </w:r>
          </w:p>
        </w:tc>
        <w:tc>
          <w:tcPr>
            <w:tcW w:w="631" w:type="dxa"/>
          </w:tcPr>
          <w:p w14:paraId="03749257" w14:textId="77777777" w:rsidR="007F5C95" w:rsidRPr="00386B1B" w:rsidRDefault="007F5C95" w:rsidP="005E1269">
            <w:pPr>
              <w:spacing w:line="360" w:lineRule="auto"/>
              <w:rPr>
                <w:lang w:val="en-GB"/>
              </w:rPr>
            </w:pPr>
            <w:r>
              <w:rPr>
                <w:lang w:val="en-GB"/>
              </w:rPr>
              <w:t>464</w:t>
            </w:r>
          </w:p>
        </w:tc>
        <w:tc>
          <w:tcPr>
            <w:tcW w:w="811" w:type="dxa"/>
          </w:tcPr>
          <w:p w14:paraId="2A1EBDB8" w14:textId="77777777" w:rsidR="007F5C95" w:rsidRPr="00386B1B" w:rsidRDefault="007F5C95" w:rsidP="005E1269">
            <w:pPr>
              <w:spacing w:line="360" w:lineRule="auto"/>
              <w:rPr>
                <w:lang w:val="en-GB"/>
              </w:rPr>
            </w:pPr>
            <w:r>
              <w:rPr>
                <w:lang w:val="en-GB"/>
              </w:rPr>
              <w:t>7.131</w:t>
            </w:r>
          </w:p>
        </w:tc>
        <w:tc>
          <w:tcPr>
            <w:tcW w:w="722" w:type="dxa"/>
          </w:tcPr>
          <w:p w14:paraId="7860F277" w14:textId="77777777" w:rsidR="007F5C95" w:rsidRPr="0027681A" w:rsidRDefault="007F5C95" w:rsidP="005E1269">
            <w:pPr>
              <w:spacing w:line="360" w:lineRule="auto"/>
              <w:rPr>
                <w:lang w:val="en-GB"/>
              </w:rPr>
            </w:pPr>
            <w:r>
              <w:rPr>
                <w:lang w:val="en-GB"/>
              </w:rPr>
              <w:t>4.326</w:t>
            </w:r>
          </w:p>
        </w:tc>
        <w:tc>
          <w:tcPr>
            <w:tcW w:w="711" w:type="dxa"/>
          </w:tcPr>
          <w:p w14:paraId="3A42A908" w14:textId="77777777" w:rsidR="007F5C95" w:rsidRDefault="007F5C95" w:rsidP="005E1269">
            <w:pPr>
              <w:spacing w:line="360" w:lineRule="auto"/>
              <w:rPr>
                <w:lang w:val="en-GB"/>
              </w:rPr>
            </w:pPr>
            <w:r>
              <w:rPr>
                <w:lang w:val="en-GB"/>
              </w:rPr>
              <w:t>0.100</w:t>
            </w:r>
          </w:p>
        </w:tc>
        <w:tc>
          <w:tcPr>
            <w:tcW w:w="711" w:type="dxa"/>
          </w:tcPr>
          <w:p w14:paraId="2A5B5DAB" w14:textId="77777777" w:rsidR="007F5C95" w:rsidRDefault="007F5C95" w:rsidP="005E1269">
            <w:pPr>
              <w:spacing w:line="360" w:lineRule="auto"/>
              <w:rPr>
                <w:lang w:val="en-GB"/>
              </w:rPr>
            </w:pPr>
            <w:r>
              <w:rPr>
                <w:lang w:val="en-GB"/>
              </w:rPr>
              <w:t>19.25</w:t>
            </w:r>
          </w:p>
        </w:tc>
      </w:tr>
      <w:tr w:rsidR="007F5C95" w14:paraId="59DFD6D8" w14:textId="77777777" w:rsidTr="005E1269">
        <w:tc>
          <w:tcPr>
            <w:tcW w:w="1689" w:type="dxa"/>
          </w:tcPr>
          <w:p w14:paraId="41650424" w14:textId="77777777" w:rsidR="007F5C95" w:rsidRPr="0027681A" w:rsidRDefault="007F5C95" w:rsidP="005E1269">
            <w:pPr>
              <w:spacing w:line="360" w:lineRule="auto"/>
              <w:rPr>
                <w:lang w:val="en-GB"/>
              </w:rPr>
            </w:pPr>
            <w:r>
              <w:rPr>
                <w:lang w:val="en-GB"/>
              </w:rPr>
              <w:t>Board size</w:t>
            </w:r>
          </w:p>
        </w:tc>
        <w:tc>
          <w:tcPr>
            <w:tcW w:w="570" w:type="dxa"/>
          </w:tcPr>
          <w:p w14:paraId="5B5CB5FD" w14:textId="77777777" w:rsidR="007F5C95" w:rsidRPr="00386B1B" w:rsidRDefault="007F5C95" w:rsidP="005E1269">
            <w:pPr>
              <w:spacing w:line="360" w:lineRule="auto"/>
              <w:rPr>
                <w:lang w:val="en-GB"/>
              </w:rPr>
            </w:pPr>
            <w:r>
              <w:rPr>
                <w:lang w:val="en-GB"/>
              </w:rPr>
              <w:t>631</w:t>
            </w:r>
          </w:p>
        </w:tc>
        <w:tc>
          <w:tcPr>
            <w:tcW w:w="788" w:type="dxa"/>
          </w:tcPr>
          <w:p w14:paraId="0EBE8DBE" w14:textId="77777777" w:rsidR="007F5C95" w:rsidRDefault="007F5C95" w:rsidP="005E1269">
            <w:pPr>
              <w:spacing w:line="360" w:lineRule="auto"/>
              <w:rPr>
                <w:lang w:val="en-GB"/>
              </w:rPr>
            </w:pPr>
            <w:r>
              <w:rPr>
                <w:lang w:val="en-GB"/>
              </w:rPr>
              <w:t>11.71</w:t>
            </w:r>
          </w:p>
        </w:tc>
        <w:tc>
          <w:tcPr>
            <w:tcW w:w="765" w:type="dxa"/>
          </w:tcPr>
          <w:p w14:paraId="3F507BE7" w14:textId="77777777" w:rsidR="007F5C95" w:rsidRDefault="007F5C95" w:rsidP="005E1269">
            <w:pPr>
              <w:spacing w:line="360" w:lineRule="auto"/>
              <w:rPr>
                <w:lang w:val="en-GB"/>
              </w:rPr>
            </w:pPr>
            <w:r>
              <w:rPr>
                <w:lang w:val="en-GB"/>
              </w:rPr>
              <w:t>6.309</w:t>
            </w:r>
          </w:p>
        </w:tc>
        <w:tc>
          <w:tcPr>
            <w:tcW w:w="711" w:type="dxa"/>
          </w:tcPr>
          <w:p w14:paraId="0DAE2A82" w14:textId="77777777" w:rsidR="007F5C95" w:rsidRDefault="007F5C95" w:rsidP="005E1269">
            <w:pPr>
              <w:spacing w:line="360" w:lineRule="auto"/>
              <w:rPr>
                <w:lang w:val="en-GB"/>
              </w:rPr>
            </w:pPr>
            <w:r>
              <w:rPr>
                <w:lang w:val="en-GB"/>
              </w:rPr>
              <w:t>4.000</w:t>
            </w:r>
          </w:p>
        </w:tc>
        <w:tc>
          <w:tcPr>
            <w:tcW w:w="961" w:type="dxa"/>
          </w:tcPr>
          <w:p w14:paraId="6DA16BAE" w14:textId="77777777" w:rsidR="007F5C95" w:rsidRDefault="007F5C95" w:rsidP="005E1269">
            <w:pPr>
              <w:spacing w:line="360" w:lineRule="auto"/>
              <w:rPr>
                <w:lang w:val="en-GB"/>
              </w:rPr>
            </w:pPr>
            <w:r>
              <w:rPr>
                <w:lang w:val="en-GB"/>
              </w:rPr>
              <w:t>29.00</w:t>
            </w:r>
          </w:p>
        </w:tc>
        <w:tc>
          <w:tcPr>
            <w:tcW w:w="631" w:type="dxa"/>
          </w:tcPr>
          <w:p w14:paraId="64ACE3BA" w14:textId="77777777" w:rsidR="007F5C95" w:rsidRPr="00386B1B" w:rsidRDefault="007F5C95" w:rsidP="005E1269">
            <w:pPr>
              <w:spacing w:line="360" w:lineRule="auto"/>
              <w:rPr>
                <w:lang w:val="en-GB"/>
              </w:rPr>
            </w:pPr>
            <w:r>
              <w:rPr>
                <w:lang w:val="en-GB"/>
              </w:rPr>
              <w:t>464</w:t>
            </w:r>
          </w:p>
        </w:tc>
        <w:tc>
          <w:tcPr>
            <w:tcW w:w="811" w:type="dxa"/>
          </w:tcPr>
          <w:p w14:paraId="57A9379A" w14:textId="77777777" w:rsidR="007F5C95" w:rsidRPr="00386B1B" w:rsidRDefault="007F5C95" w:rsidP="005E1269">
            <w:pPr>
              <w:spacing w:line="360" w:lineRule="auto"/>
              <w:rPr>
                <w:lang w:val="en-GB"/>
              </w:rPr>
            </w:pPr>
            <w:r>
              <w:rPr>
                <w:lang w:val="en-GB"/>
              </w:rPr>
              <w:t>8.680</w:t>
            </w:r>
          </w:p>
        </w:tc>
        <w:tc>
          <w:tcPr>
            <w:tcW w:w="722" w:type="dxa"/>
          </w:tcPr>
          <w:p w14:paraId="11C6F167" w14:textId="77777777" w:rsidR="007F5C95" w:rsidRPr="0027681A" w:rsidRDefault="007F5C95" w:rsidP="005E1269">
            <w:pPr>
              <w:spacing w:line="360" w:lineRule="auto"/>
              <w:rPr>
                <w:lang w:val="en-GB"/>
              </w:rPr>
            </w:pPr>
            <w:r>
              <w:rPr>
                <w:lang w:val="en-GB"/>
              </w:rPr>
              <w:t>2.370</w:t>
            </w:r>
          </w:p>
        </w:tc>
        <w:tc>
          <w:tcPr>
            <w:tcW w:w="711" w:type="dxa"/>
          </w:tcPr>
          <w:p w14:paraId="1827C9D2" w14:textId="77777777" w:rsidR="007F5C95" w:rsidRDefault="007F5C95" w:rsidP="005E1269">
            <w:pPr>
              <w:spacing w:line="360" w:lineRule="auto"/>
              <w:rPr>
                <w:lang w:val="en-GB"/>
              </w:rPr>
            </w:pPr>
            <w:r>
              <w:rPr>
                <w:lang w:val="en-GB"/>
              </w:rPr>
              <w:t>4.000</w:t>
            </w:r>
          </w:p>
        </w:tc>
        <w:tc>
          <w:tcPr>
            <w:tcW w:w="711" w:type="dxa"/>
          </w:tcPr>
          <w:p w14:paraId="4976491E" w14:textId="77777777" w:rsidR="007F5C95" w:rsidRDefault="007F5C95" w:rsidP="005E1269">
            <w:pPr>
              <w:spacing w:line="360" w:lineRule="auto"/>
              <w:rPr>
                <w:lang w:val="en-GB"/>
              </w:rPr>
            </w:pPr>
            <w:r>
              <w:rPr>
                <w:lang w:val="en-GB"/>
              </w:rPr>
              <w:t>17.00</w:t>
            </w:r>
          </w:p>
        </w:tc>
      </w:tr>
      <w:tr w:rsidR="007F5C95" w14:paraId="28141437" w14:textId="77777777" w:rsidTr="005E1269">
        <w:tc>
          <w:tcPr>
            <w:tcW w:w="1689" w:type="dxa"/>
          </w:tcPr>
          <w:p w14:paraId="7B41F93A" w14:textId="77777777" w:rsidR="007F5C95" w:rsidRPr="0027681A" w:rsidRDefault="007F5C95" w:rsidP="005E1269">
            <w:pPr>
              <w:spacing w:line="360" w:lineRule="auto"/>
              <w:rPr>
                <w:lang w:val="en-GB"/>
              </w:rPr>
            </w:pPr>
            <w:r>
              <w:rPr>
                <w:lang w:val="en-GB"/>
              </w:rPr>
              <w:t>Firm age</w:t>
            </w:r>
          </w:p>
        </w:tc>
        <w:tc>
          <w:tcPr>
            <w:tcW w:w="570" w:type="dxa"/>
          </w:tcPr>
          <w:p w14:paraId="2D032154" w14:textId="77777777" w:rsidR="007F5C95" w:rsidRPr="00386B1B" w:rsidRDefault="007F5C95" w:rsidP="005E1269">
            <w:pPr>
              <w:spacing w:line="360" w:lineRule="auto"/>
              <w:rPr>
                <w:lang w:val="en-GB"/>
              </w:rPr>
            </w:pPr>
            <w:r>
              <w:rPr>
                <w:lang w:val="en-GB"/>
              </w:rPr>
              <w:t>631</w:t>
            </w:r>
          </w:p>
        </w:tc>
        <w:tc>
          <w:tcPr>
            <w:tcW w:w="788" w:type="dxa"/>
          </w:tcPr>
          <w:p w14:paraId="6C2265B6" w14:textId="77777777" w:rsidR="007F5C95" w:rsidRDefault="007F5C95" w:rsidP="005E1269">
            <w:pPr>
              <w:spacing w:line="360" w:lineRule="auto"/>
              <w:rPr>
                <w:lang w:val="en-GB"/>
              </w:rPr>
            </w:pPr>
            <w:r>
              <w:rPr>
                <w:lang w:val="en-GB"/>
              </w:rPr>
              <w:t>47.56</w:t>
            </w:r>
          </w:p>
        </w:tc>
        <w:tc>
          <w:tcPr>
            <w:tcW w:w="765" w:type="dxa"/>
          </w:tcPr>
          <w:p w14:paraId="7EA4DAEB" w14:textId="77777777" w:rsidR="007F5C95" w:rsidRDefault="007F5C95" w:rsidP="005E1269">
            <w:pPr>
              <w:spacing w:line="360" w:lineRule="auto"/>
              <w:rPr>
                <w:lang w:val="en-GB"/>
              </w:rPr>
            </w:pPr>
            <w:r>
              <w:rPr>
                <w:lang w:val="en-GB"/>
              </w:rPr>
              <w:t>35.02</w:t>
            </w:r>
          </w:p>
        </w:tc>
        <w:tc>
          <w:tcPr>
            <w:tcW w:w="711" w:type="dxa"/>
          </w:tcPr>
          <w:p w14:paraId="156F677A" w14:textId="77777777" w:rsidR="007F5C95" w:rsidRDefault="007F5C95" w:rsidP="005E1269">
            <w:pPr>
              <w:spacing w:line="360" w:lineRule="auto"/>
              <w:rPr>
                <w:lang w:val="en-GB"/>
              </w:rPr>
            </w:pPr>
            <w:r>
              <w:rPr>
                <w:lang w:val="en-GB"/>
              </w:rPr>
              <w:t>1.000</w:t>
            </w:r>
          </w:p>
        </w:tc>
        <w:tc>
          <w:tcPr>
            <w:tcW w:w="961" w:type="dxa"/>
          </w:tcPr>
          <w:p w14:paraId="6DE181C5" w14:textId="77777777" w:rsidR="007F5C95" w:rsidRDefault="007F5C95" w:rsidP="005E1269">
            <w:pPr>
              <w:spacing w:line="360" w:lineRule="auto"/>
              <w:rPr>
                <w:lang w:val="en-GB"/>
              </w:rPr>
            </w:pPr>
            <w:r>
              <w:rPr>
                <w:lang w:val="en-GB"/>
              </w:rPr>
              <w:t>150.0</w:t>
            </w:r>
          </w:p>
        </w:tc>
        <w:tc>
          <w:tcPr>
            <w:tcW w:w="631" w:type="dxa"/>
          </w:tcPr>
          <w:p w14:paraId="7F3C4338" w14:textId="77777777" w:rsidR="007F5C95" w:rsidRPr="00386B1B" w:rsidRDefault="007F5C95" w:rsidP="005E1269">
            <w:pPr>
              <w:spacing w:line="360" w:lineRule="auto"/>
              <w:rPr>
                <w:lang w:val="en-GB"/>
              </w:rPr>
            </w:pPr>
            <w:r>
              <w:rPr>
                <w:lang w:val="en-GB"/>
              </w:rPr>
              <w:t>464</w:t>
            </w:r>
          </w:p>
        </w:tc>
        <w:tc>
          <w:tcPr>
            <w:tcW w:w="811" w:type="dxa"/>
          </w:tcPr>
          <w:p w14:paraId="45EBC7D6" w14:textId="77777777" w:rsidR="007F5C95" w:rsidRPr="00386B1B" w:rsidRDefault="007F5C95" w:rsidP="005E1269">
            <w:pPr>
              <w:spacing w:line="360" w:lineRule="auto"/>
              <w:rPr>
                <w:lang w:val="en-GB"/>
              </w:rPr>
            </w:pPr>
            <w:r>
              <w:rPr>
                <w:lang w:val="en-GB"/>
              </w:rPr>
              <w:t>32.36</w:t>
            </w:r>
          </w:p>
        </w:tc>
        <w:tc>
          <w:tcPr>
            <w:tcW w:w="722" w:type="dxa"/>
          </w:tcPr>
          <w:p w14:paraId="015E2667" w14:textId="77777777" w:rsidR="007F5C95" w:rsidRPr="0027681A" w:rsidRDefault="007F5C95" w:rsidP="005E1269">
            <w:pPr>
              <w:spacing w:line="360" w:lineRule="auto"/>
              <w:rPr>
                <w:lang w:val="en-GB"/>
              </w:rPr>
            </w:pPr>
            <w:r>
              <w:rPr>
                <w:lang w:val="en-GB"/>
              </w:rPr>
              <w:t>31.75</w:t>
            </w:r>
          </w:p>
        </w:tc>
        <w:tc>
          <w:tcPr>
            <w:tcW w:w="711" w:type="dxa"/>
          </w:tcPr>
          <w:p w14:paraId="13F3DFBD" w14:textId="77777777" w:rsidR="007F5C95" w:rsidRDefault="007F5C95" w:rsidP="005E1269">
            <w:pPr>
              <w:spacing w:line="360" w:lineRule="auto"/>
              <w:rPr>
                <w:lang w:val="en-GB"/>
              </w:rPr>
            </w:pPr>
            <w:r>
              <w:rPr>
                <w:lang w:val="en-GB"/>
              </w:rPr>
              <w:t>1.000</w:t>
            </w:r>
          </w:p>
        </w:tc>
        <w:tc>
          <w:tcPr>
            <w:tcW w:w="711" w:type="dxa"/>
          </w:tcPr>
          <w:p w14:paraId="0DDB107C" w14:textId="77777777" w:rsidR="007F5C95" w:rsidRDefault="007F5C95" w:rsidP="005E1269">
            <w:pPr>
              <w:spacing w:line="360" w:lineRule="auto"/>
              <w:rPr>
                <w:lang w:val="en-GB"/>
              </w:rPr>
            </w:pPr>
            <w:r>
              <w:rPr>
                <w:lang w:val="en-GB"/>
              </w:rPr>
              <w:t>120.0</w:t>
            </w:r>
          </w:p>
        </w:tc>
      </w:tr>
      <w:tr w:rsidR="007F5C95" w14:paraId="0375BE97" w14:textId="77777777" w:rsidTr="005E1269">
        <w:tc>
          <w:tcPr>
            <w:tcW w:w="1689" w:type="dxa"/>
          </w:tcPr>
          <w:p w14:paraId="255855CA" w14:textId="77777777" w:rsidR="007F5C95" w:rsidRDefault="007F5C95" w:rsidP="005E1269">
            <w:pPr>
              <w:spacing w:line="360" w:lineRule="auto"/>
              <w:rPr>
                <w:lang w:val="en-GB"/>
              </w:rPr>
            </w:pPr>
            <w:r>
              <w:rPr>
                <w:lang w:val="en-GB"/>
              </w:rPr>
              <w:t>ROA</w:t>
            </w:r>
          </w:p>
        </w:tc>
        <w:tc>
          <w:tcPr>
            <w:tcW w:w="570" w:type="dxa"/>
          </w:tcPr>
          <w:p w14:paraId="48DFF35F" w14:textId="77777777" w:rsidR="007F5C95" w:rsidRPr="00386B1B" w:rsidRDefault="007F5C95" w:rsidP="005E1269">
            <w:pPr>
              <w:spacing w:line="360" w:lineRule="auto"/>
              <w:rPr>
                <w:lang w:val="en-GB"/>
              </w:rPr>
            </w:pPr>
            <w:r>
              <w:rPr>
                <w:lang w:val="en-GB"/>
              </w:rPr>
              <w:t>631</w:t>
            </w:r>
          </w:p>
        </w:tc>
        <w:tc>
          <w:tcPr>
            <w:tcW w:w="788" w:type="dxa"/>
          </w:tcPr>
          <w:p w14:paraId="5288628F" w14:textId="77777777" w:rsidR="007F5C95" w:rsidRDefault="007F5C95" w:rsidP="005E1269">
            <w:pPr>
              <w:spacing w:line="360" w:lineRule="auto"/>
              <w:rPr>
                <w:lang w:val="en-GB"/>
              </w:rPr>
            </w:pPr>
            <w:r>
              <w:rPr>
                <w:lang w:val="en-GB"/>
              </w:rPr>
              <w:t>6.328</w:t>
            </w:r>
          </w:p>
        </w:tc>
        <w:tc>
          <w:tcPr>
            <w:tcW w:w="765" w:type="dxa"/>
          </w:tcPr>
          <w:p w14:paraId="5539DE6A" w14:textId="77777777" w:rsidR="007F5C95" w:rsidRDefault="007F5C95" w:rsidP="005E1269">
            <w:pPr>
              <w:spacing w:line="360" w:lineRule="auto"/>
              <w:rPr>
                <w:lang w:val="en-GB"/>
              </w:rPr>
            </w:pPr>
            <w:r>
              <w:rPr>
                <w:lang w:val="en-GB"/>
              </w:rPr>
              <w:t>8.731</w:t>
            </w:r>
          </w:p>
        </w:tc>
        <w:tc>
          <w:tcPr>
            <w:tcW w:w="711" w:type="dxa"/>
          </w:tcPr>
          <w:p w14:paraId="281679E0" w14:textId="77777777" w:rsidR="007F5C95" w:rsidRDefault="007F5C95" w:rsidP="005E1269">
            <w:pPr>
              <w:spacing w:line="360" w:lineRule="auto"/>
              <w:rPr>
                <w:lang w:val="en-GB"/>
              </w:rPr>
            </w:pPr>
            <w:r>
              <w:rPr>
                <w:lang w:val="en-GB"/>
              </w:rPr>
              <w:t>-41.1</w:t>
            </w:r>
          </w:p>
        </w:tc>
        <w:tc>
          <w:tcPr>
            <w:tcW w:w="961" w:type="dxa"/>
          </w:tcPr>
          <w:p w14:paraId="014E5966" w14:textId="77777777" w:rsidR="007F5C95" w:rsidRDefault="007F5C95" w:rsidP="005E1269">
            <w:pPr>
              <w:spacing w:line="360" w:lineRule="auto"/>
              <w:rPr>
                <w:lang w:val="en-GB"/>
              </w:rPr>
            </w:pPr>
            <w:r>
              <w:rPr>
                <w:lang w:val="en-GB"/>
              </w:rPr>
              <w:t>61.50</w:t>
            </w:r>
          </w:p>
        </w:tc>
        <w:tc>
          <w:tcPr>
            <w:tcW w:w="631" w:type="dxa"/>
          </w:tcPr>
          <w:p w14:paraId="35C85B6C" w14:textId="77777777" w:rsidR="007F5C95" w:rsidRPr="00386B1B" w:rsidRDefault="007F5C95" w:rsidP="005E1269">
            <w:pPr>
              <w:spacing w:line="360" w:lineRule="auto"/>
              <w:rPr>
                <w:lang w:val="en-GB"/>
              </w:rPr>
            </w:pPr>
            <w:r>
              <w:rPr>
                <w:lang w:val="en-GB"/>
              </w:rPr>
              <w:t>464</w:t>
            </w:r>
          </w:p>
        </w:tc>
        <w:tc>
          <w:tcPr>
            <w:tcW w:w="811" w:type="dxa"/>
          </w:tcPr>
          <w:p w14:paraId="62680F02" w14:textId="77777777" w:rsidR="007F5C95" w:rsidRPr="00386B1B" w:rsidRDefault="007F5C95" w:rsidP="005E1269">
            <w:pPr>
              <w:spacing w:line="360" w:lineRule="auto"/>
              <w:rPr>
                <w:lang w:val="en-GB"/>
              </w:rPr>
            </w:pPr>
            <w:r>
              <w:rPr>
                <w:lang w:val="en-GB"/>
              </w:rPr>
              <w:t>3.337</w:t>
            </w:r>
          </w:p>
        </w:tc>
        <w:tc>
          <w:tcPr>
            <w:tcW w:w="722" w:type="dxa"/>
          </w:tcPr>
          <w:p w14:paraId="4D149DB0" w14:textId="77777777" w:rsidR="007F5C95" w:rsidRPr="0027681A" w:rsidRDefault="007F5C95" w:rsidP="005E1269">
            <w:pPr>
              <w:spacing w:line="360" w:lineRule="auto"/>
              <w:rPr>
                <w:lang w:val="en-GB"/>
              </w:rPr>
            </w:pPr>
            <w:r>
              <w:rPr>
                <w:lang w:val="en-GB"/>
              </w:rPr>
              <w:t>15.66</w:t>
            </w:r>
          </w:p>
        </w:tc>
        <w:tc>
          <w:tcPr>
            <w:tcW w:w="711" w:type="dxa"/>
          </w:tcPr>
          <w:p w14:paraId="2AF23A3C" w14:textId="77777777" w:rsidR="007F5C95" w:rsidRDefault="007F5C95" w:rsidP="005E1269">
            <w:pPr>
              <w:spacing w:line="360" w:lineRule="auto"/>
              <w:rPr>
                <w:lang w:val="en-GB"/>
              </w:rPr>
            </w:pPr>
            <w:r>
              <w:rPr>
                <w:lang w:val="en-GB"/>
              </w:rPr>
              <w:t>-92.0</w:t>
            </w:r>
          </w:p>
        </w:tc>
        <w:tc>
          <w:tcPr>
            <w:tcW w:w="711" w:type="dxa"/>
          </w:tcPr>
          <w:p w14:paraId="29B0ECB6" w14:textId="77777777" w:rsidR="007F5C95" w:rsidRDefault="007F5C95" w:rsidP="005E1269">
            <w:pPr>
              <w:spacing w:line="360" w:lineRule="auto"/>
              <w:rPr>
                <w:lang w:val="en-GB"/>
              </w:rPr>
            </w:pPr>
            <w:r>
              <w:rPr>
                <w:lang w:val="en-GB"/>
              </w:rPr>
              <w:t>46.17</w:t>
            </w:r>
          </w:p>
        </w:tc>
      </w:tr>
    </w:tbl>
    <w:p w14:paraId="60AB067E" w14:textId="77777777" w:rsidR="009E0298" w:rsidRDefault="009E0298" w:rsidP="0035440F">
      <w:pPr>
        <w:spacing w:line="360" w:lineRule="auto"/>
        <w:rPr>
          <w:lang w:val="en-GB"/>
        </w:rPr>
        <w:sectPr w:rsidR="009E0298" w:rsidSect="0080396F">
          <w:pgSz w:w="11906" w:h="16838"/>
          <w:pgMar w:top="1418" w:right="1418" w:bottom="1418" w:left="1418" w:header="709" w:footer="709" w:gutter="0"/>
          <w:cols w:space="708"/>
          <w:docGrid w:linePitch="360"/>
        </w:sectPr>
      </w:pPr>
    </w:p>
    <w:p w14:paraId="166B5E4C" w14:textId="5834584C" w:rsidR="00EB004B" w:rsidRPr="0073602E" w:rsidRDefault="006B6FBA" w:rsidP="00AD2ABD">
      <w:pPr>
        <w:spacing w:line="240" w:lineRule="auto"/>
        <w:rPr>
          <w:lang w:val="fr-FR"/>
        </w:rPr>
      </w:pPr>
      <w:r w:rsidRPr="0073602E">
        <w:rPr>
          <w:b/>
          <w:bCs/>
          <w:lang w:val="fr-FR"/>
        </w:rPr>
        <w:lastRenderedPageBreak/>
        <w:t xml:space="preserve">Table </w:t>
      </w:r>
      <w:r w:rsidR="006B2403" w:rsidRPr="0073602E">
        <w:rPr>
          <w:b/>
          <w:bCs/>
          <w:lang w:val="fr-FR"/>
        </w:rPr>
        <w:t>6</w:t>
      </w:r>
      <w:r w:rsidR="00AD2ABD" w:rsidRPr="0073602E">
        <w:rPr>
          <w:lang w:val="fr-FR"/>
        </w:rPr>
        <w:br/>
      </w:r>
      <w:r w:rsidRPr="0073602E">
        <w:rPr>
          <w:lang w:val="fr-FR"/>
        </w:rPr>
        <w:t>Correlation matrix</w:t>
      </w:r>
      <w:r w:rsidR="00737C24" w:rsidRPr="0073602E">
        <w:rPr>
          <w:lang w:val="fr-FR"/>
        </w:rPr>
        <w:t xml:space="preserve"> </w:t>
      </w:r>
      <w:r w:rsidR="009E4B8D">
        <w:rPr>
          <w:lang w:val="fr-FR"/>
        </w:rPr>
        <w:t>A</w:t>
      </w:r>
      <w:r w:rsidR="00737C24" w:rsidRPr="0073602E">
        <w:rPr>
          <w:lang w:val="fr-FR"/>
        </w:rPr>
        <w:t>nalysis 1</w:t>
      </w:r>
      <w:r w:rsidR="001727BD" w:rsidRPr="0073602E">
        <w:rPr>
          <w:lang w:val="fr-FR"/>
        </w:rPr>
        <w:t xml:space="preserve"> (Pearson coefficients)</w:t>
      </w:r>
    </w:p>
    <w:p w14:paraId="65D44C88" w14:textId="77777777" w:rsidR="00F56A05" w:rsidRPr="0073602E" w:rsidRDefault="00F56A05" w:rsidP="00F56A05">
      <w:pPr>
        <w:pStyle w:val="Geenafstand"/>
        <w:rPr>
          <w:lang w:val="fr-FR"/>
        </w:rPr>
      </w:pPr>
    </w:p>
    <w:tbl>
      <w:tblPr>
        <w:tblW w:w="0" w:type="auto"/>
        <w:tblInd w:w="-570" w:type="dxa"/>
        <w:tblLook w:val="04A0" w:firstRow="1" w:lastRow="0" w:firstColumn="1" w:lastColumn="0" w:noHBand="0" w:noVBand="1"/>
      </w:tblPr>
      <w:tblGrid>
        <w:gridCol w:w="2019"/>
        <w:gridCol w:w="1005"/>
        <w:gridCol w:w="1005"/>
        <w:gridCol w:w="1005"/>
        <w:gridCol w:w="1005"/>
        <w:gridCol w:w="1005"/>
        <w:gridCol w:w="1005"/>
        <w:gridCol w:w="931"/>
        <w:gridCol w:w="1005"/>
        <w:gridCol w:w="785"/>
        <w:gridCol w:w="436"/>
      </w:tblGrid>
      <w:tr w:rsidR="00AA3BC1" w:rsidRPr="009711A6" w14:paraId="6601F960" w14:textId="77777777" w:rsidTr="009711A6">
        <w:trPr>
          <w:trHeight w:val="300"/>
        </w:trPr>
        <w:tc>
          <w:tcPr>
            <w:tcW w:w="0" w:type="auto"/>
            <w:tcBorders>
              <w:top w:val="single" w:sz="12" w:space="0" w:color="auto"/>
              <w:left w:val="nil"/>
              <w:bottom w:val="nil"/>
              <w:right w:val="nil"/>
            </w:tcBorders>
            <w:shd w:val="clear" w:color="auto" w:fill="auto"/>
            <w:noWrap/>
            <w:vAlign w:val="center"/>
            <w:hideMark/>
          </w:tcPr>
          <w:p w14:paraId="76751F88" w14:textId="2C840FFE" w:rsidR="00AA3BC1" w:rsidRPr="009711A6" w:rsidRDefault="00AA3BC1" w:rsidP="00AA3BC1">
            <w:pPr>
              <w:spacing w:line="240" w:lineRule="auto"/>
              <w:rPr>
                <w:rFonts w:eastAsia="Times New Roman" w:cs="Times New Roman"/>
                <w:b/>
                <w:bCs/>
                <w:kern w:val="0"/>
                <w14:ligatures w14:val="none"/>
              </w:rPr>
            </w:pPr>
            <w:r w:rsidRPr="009711A6">
              <w:rPr>
                <w:rFonts w:eastAsia="Times New Roman" w:cs="Times New Roman"/>
                <w:b/>
                <w:bCs/>
                <w:kern w:val="0"/>
                <w14:ligatures w14:val="none"/>
              </w:rPr>
              <w:t>Variables</w:t>
            </w:r>
          </w:p>
        </w:tc>
        <w:tc>
          <w:tcPr>
            <w:tcW w:w="0" w:type="auto"/>
            <w:tcBorders>
              <w:top w:val="single" w:sz="12" w:space="0" w:color="auto"/>
              <w:left w:val="nil"/>
              <w:bottom w:val="nil"/>
              <w:right w:val="nil"/>
            </w:tcBorders>
            <w:shd w:val="clear" w:color="auto" w:fill="auto"/>
            <w:noWrap/>
            <w:vAlign w:val="center"/>
            <w:hideMark/>
          </w:tcPr>
          <w:p w14:paraId="06478DE9" w14:textId="77777777" w:rsidR="00AA3BC1" w:rsidRPr="009711A6" w:rsidRDefault="00AA3BC1" w:rsidP="00195C81">
            <w:pPr>
              <w:spacing w:line="240" w:lineRule="auto"/>
              <w:jc w:val="center"/>
              <w:rPr>
                <w:rFonts w:eastAsia="Times New Roman" w:cs="Times New Roman"/>
                <w:b/>
                <w:bCs/>
                <w:kern w:val="0"/>
                <w14:ligatures w14:val="none"/>
              </w:rPr>
            </w:pPr>
            <w:r w:rsidRPr="009711A6">
              <w:rPr>
                <w:rFonts w:eastAsia="Times New Roman" w:cs="Times New Roman"/>
                <w:b/>
                <w:bCs/>
                <w:kern w:val="0"/>
                <w14:ligatures w14:val="none"/>
              </w:rPr>
              <w:t>1</w:t>
            </w:r>
          </w:p>
        </w:tc>
        <w:tc>
          <w:tcPr>
            <w:tcW w:w="0" w:type="auto"/>
            <w:tcBorders>
              <w:top w:val="single" w:sz="12" w:space="0" w:color="auto"/>
              <w:left w:val="nil"/>
              <w:bottom w:val="nil"/>
              <w:right w:val="nil"/>
            </w:tcBorders>
            <w:shd w:val="clear" w:color="auto" w:fill="auto"/>
            <w:noWrap/>
            <w:vAlign w:val="center"/>
            <w:hideMark/>
          </w:tcPr>
          <w:p w14:paraId="021BCD89" w14:textId="77777777" w:rsidR="00AA3BC1" w:rsidRPr="009711A6" w:rsidRDefault="00AA3BC1" w:rsidP="00195C81">
            <w:pPr>
              <w:spacing w:line="240" w:lineRule="auto"/>
              <w:jc w:val="center"/>
              <w:rPr>
                <w:rFonts w:eastAsia="Times New Roman" w:cs="Times New Roman"/>
                <w:b/>
                <w:bCs/>
                <w:kern w:val="0"/>
                <w14:ligatures w14:val="none"/>
              </w:rPr>
            </w:pPr>
            <w:r w:rsidRPr="009711A6">
              <w:rPr>
                <w:rFonts w:eastAsia="Times New Roman" w:cs="Times New Roman"/>
                <w:b/>
                <w:bCs/>
                <w:kern w:val="0"/>
                <w14:ligatures w14:val="none"/>
              </w:rPr>
              <w:t>2</w:t>
            </w:r>
          </w:p>
        </w:tc>
        <w:tc>
          <w:tcPr>
            <w:tcW w:w="0" w:type="auto"/>
            <w:tcBorders>
              <w:top w:val="single" w:sz="12" w:space="0" w:color="auto"/>
              <w:left w:val="nil"/>
              <w:bottom w:val="nil"/>
              <w:right w:val="nil"/>
            </w:tcBorders>
            <w:shd w:val="clear" w:color="auto" w:fill="auto"/>
            <w:noWrap/>
            <w:vAlign w:val="center"/>
            <w:hideMark/>
          </w:tcPr>
          <w:p w14:paraId="7FA8A27C" w14:textId="77777777" w:rsidR="00AA3BC1" w:rsidRPr="009711A6" w:rsidRDefault="00AA3BC1" w:rsidP="00195C81">
            <w:pPr>
              <w:spacing w:line="240" w:lineRule="auto"/>
              <w:jc w:val="center"/>
              <w:rPr>
                <w:rFonts w:eastAsia="Times New Roman" w:cs="Times New Roman"/>
                <w:b/>
                <w:bCs/>
                <w:kern w:val="0"/>
                <w14:ligatures w14:val="none"/>
              </w:rPr>
            </w:pPr>
            <w:r w:rsidRPr="009711A6">
              <w:rPr>
                <w:rFonts w:eastAsia="Times New Roman" w:cs="Times New Roman"/>
                <w:b/>
                <w:bCs/>
                <w:kern w:val="0"/>
                <w14:ligatures w14:val="none"/>
              </w:rPr>
              <w:t>3</w:t>
            </w:r>
          </w:p>
        </w:tc>
        <w:tc>
          <w:tcPr>
            <w:tcW w:w="0" w:type="auto"/>
            <w:tcBorders>
              <w:top w:val="single" w:sz="12" w:space="0" w:color="auto"/>
              <w:left w:val="nil"/>
              <w:bottom w:val="nil"/>
              <w:right w:val="nil"/>
            </w:tcBorders>
            <w:shd w:val="clear" w:color="auto" w:fill="auto"/>
            <w:noWrap/>
            <w:vAlign w:val="center"/>
            <w:hideMark/>
          </w:tcPr>
          <w:p w14:paraId="036E6537" w14:textId="77777777" w:rsidR="00AA3BC1" w:rsidRPr="009711A6" w:rsidRDefault="00AA3BC1" w:rsidP="00195C81">
            <w:pPr>
              <w:spacing w:line="240" w:lineRule="auto"/>
              <w:jc w:val="center"/>
              <w:rPr>
                <w:rFonts w:eastAsia="Times New Roman" w:cs="Times New Roman"/>
                <w:b/>
                <w:bCs/>
                <w:kern w:val="0"/>
                <w14:ligatures w14:val="none"/>
              </w:rPr>
            </w:pPr>
            <w:r w:rsidRPr="009711A6">
              <w:rPr>
                <w:rFonts w:eastAsia="Times New Roman" w:cs="Times New Roman"/>
                <w:b/>
                <w:bCs/>
                <w:kern w:val="0"/>
                <w14:ligatures w14:val="none"/>
              </w:rPr>
              <w:t>4</w:t>
            </w:r>
          </w:p>
        </w:tc>
        <w:tc>
          <w:tcPr>
            <w:tcW w:w="0" w:type="auto"/>
            <w:tcBorders>
              <w:top w:val="single" w:sz="12" w:space="0" w:color="auto"/>
              <w:left w:val="nil"/>
              <w:bottom w:val="nil"/>
              <w:right w:val="nil"/>
            </w:tcBorders>
            <w:shd w:val="clear" w:color="auto" w:fill="auto"/>
            <w:noWrap/>
            <w:vAlign w:val="center"/>
            <w:hideMark/>
          </w:tcPr>
          <w:p w14:paraId="3D2DA441" w14:textId="77777777" w:rsidR="00AA3BC1" w:rsidRPr="009711A6" w:rsidRDefault="00AA3BC1" w:rsidP="00195C81">
            <w:pPr>
              <w:spacing w:line="240" w:lineRule="auto"/>
              <w:jc w:val="center"/>
              <w:rPr>
                <w:rFonts w:eastAsia="Times New Roman" w:cs="Times New Roman"/>
                <w:b/>
                <w:bCs/>
                <w:kern w:val="0"/>
                <w14:ligatures w14:val="none"/>
              </w:rPr>
            </w:pPr>
            <w:r w:rsidRPr="009711A6">
              <w:rPr>
                <w:rFonts w:eastAsia="Times New Roman" w:cs="Times New Roman"/>
                <w:b/>
                <w:bCs/>
                <w:kern w:val="0"/>
                <w14:ligatures w14:val="none"/>
              </w:rPr>
              <w:t>5</w:t>
            </w:r>
          </w:p>
        </w:tc>
        <w:tc>
          <w:tcPr>
            <w:tcW w:w="0" w:type="auto"/>
            <w:tcBorders>
              <w:top w:val="single" w:sz="12" w:space="0" w:color="auto"/>
              <w:left w:val="nil"/>
              <w:bottom w:val="nil"/>
              <w:right w:val="nil"/>
            </w:tcBorders>
            <w:shd w:val="clear" w:color="auto" w:fill="auto"/>
            <w:noWrap/>
            <w:vAlign w:val="center"/>
            <w:hideMark/>
          </w:tcPr>
          <w:p w14:paraId="1B033113" w14:textId="77777777" w:rsidR="00AA3BC1" w:rsidRPr="009711A6" w:rsidRDefault="00AA3BC1" w:rsidP="00195C81">
            <w:pPr>
              <w:spacing w:line="240" w:lineRule="auto"/>
              <w:jc w:val="center"/>
              <w:rPr>
                <w:rFonts w:eastAsia="Times New Roman" w:cs="Times New Roman"/>
                <w:b/>
                <w:bCs/>
                <w:kern w:val="0"/>
                <w14:ligatures w14:val="none"/>
              </w:rPr>
            </w:pPr>
            <w:r w:rsidRPr="009711A6">
              <w:rPr>
                <w:rFonts w:eastAsia="Times New Roman" w:cs="Times New Roman"/>
                <w:b/>
                <w:bCs/>
                <w:kern w:val="0"/>
                <w14:ligatures w14:val="none"/>
              </w:rPr>
              <w:t>6</w:t>
            </w:r>
          </w:p>
        </w:tc>
        <w:tc>
          <w:tcPr>
            <w:tcW w:w="0" w:type="auto"/>
            <w:tcBorders>
              <w:top w:val="single" w:sz="12" w:space="0" w:color="auto"/>
              <w:left w:val="nil"/>
              <w:bottom w:val="nil"/>
              <w:right w:val="nil"/>
            </w:tcBorders>
            <w:shd w:val="clear" w:color="auto" w:fill="auto"/>
            <w:noWrap/>
            <w:vAlign w:val="center"/>
            <w:hideMark/>
          </w:tcPr>
          <w:p w14:paraId="647E691C" w14:textId="77777777" w:rsidR="00AA3BC1" w:rsidRPr="009711A6" w:rsidRDefault="00AA3BC1" w:rsidP="00195C81">
            <w:pPr>
              <w:spacing w:line="240" w:lineRule="auto"/>
              <w:jc w:val="center"/>
              <w:rPr>
                <w:rFonts w:eastAsia="Times New Roman" w:cs="Times New Roman"/>
                <w:b/>
                <w:bCs/>
                <w:kern w:val="0"/>
                <w14:ligatures w14:val="none"/>
              </w:rPr>
            </w:pPr>
            <w:r w:rsidRPr="009711A6">
              <w:rPr>
                <w:rFonts w:eastAsia="Times New Roman" w:cs="Times New Roman"/>
                <w:b/>
                <w:bCs/>
                <w:kern w:val="0"/>
                <w14:ligatures w14:val="none"/>
              </w:rPr>
              <w:t>7</w:t>
            </w:r>
          </w:p>
        </w:tc>
        <w:tc>
          <w:tcPr>
            <w:tcW w:w="0" w:type="auto"/>
            <w:tcBorders>
              <w:top w:val="single" w:sz="12" w:space="0" w:color="auto"/>
              <w:left w:val="nil"/>
              <w:bottom w:val="nil"/>
              <w:right w:val="nil"/>
            </w:tcBorders>
            <w:shd w:val="clear" w:color="auto" w:fill="auto"/>
            <w:noWrap/>
            <w:vAlign w:val="center"/>
            <w:hideMark/>
          </w:tcPr>
          <w:p w14:paraId="609354C0" w14:textId="77777777" w:rsidR="00AA3BC1" w:rsidRPr="009711A6" w:rsidRDefault="00AA3BC1" w:rsidP="00195C81">
            <w:pPr>
              <w:spacing w:line="240" w:lineRule="auto"/>
              <w:jc w:val="center"/>
              <w:rPr>
                <w:rFonts w:eastAsia="Times New Roman" w:cs="Times New Roman"/>
                <w:b/>
                <w:bCs/>
                <w:kern w:val="0"/>
                <w14:ligatures w14:val="none"/>
              </w:rPr>
            </w:pPr>
            <w:r w:rsidRPr="009711A6">
              <w:rPr>
                <w:rFonts w:eastAsia="Times New Roman" w:cs="Times New Roman"/>
                <w:b/>
                <w:bCs/>
                <w:kern w:val="0"/>
                <w14:ligatures w14:val="none"/>
              </w:rPr>
              <w:t>8</w:t>
            </w:r>
          </w:p>
        </w:tc>
        <w:tc>
          <w:tcPr>
            <w:tcW w:w="0" w:type="auto"/>
            <w:tcBorders>
              <w:top w:val="single" w:sz="12" w:space="0" w:color="auto"/>
              <w:left w:val="nil"/>
              <w:bottom w:val="nil"/>
              <w:right w:val="nil"/>
            </w:tcBorders>
            <w:shd w:val="clear" w:color="auto" w:fill="auto"/>
            <w:noWrap/>
            <w:vAlign w:val="center"/>
            <w:hideMark/>
          </w:tcPr>
          <w:p w14:paraId="0F273414" w14:textId="77777777" w:rsidR="00AA3BC1" w:rsidRPr="009711A6" w:rsidRDefault="00AA3BC1" w:rsidP="00195C81">
            <w:pPr>
              <w:spacing w:line="240" w:lineRule="auto"/>
              <w:jc w:val="center"/>
              <w:rPr>
                <w:rFonts w:eastAsia="Times New Roman" w:cs="Times New Roman"/>
                <w:b/>
                <w:bCs/>
                <w:kern w:val="0"/>
                <w14:ligatures w14:val="none"/>
              </w:rPr>
            </w:pPr>
            <w:r w:rsidRPr="009711A6">
              <w:rPr>
                <w:rFonts w:eastAsia="Times New Roman" w:cs="Times New Roman"/>
                <w:b/>
                <w:bCs/>
                <w:kern w:val="0"/>
                <w14:ligatures w14:val="none"/>
              </w:rPr>
              <w:t>9</w:t>
            </w:r>
          </w:p>
        </w:tc>
        <w:tc>
          <w:tcPr>
            <w:tcW w:w="0" w:type="auto"/>
            <w:tcBorders>
              <w:top w:val="single" w:sz="12" w:space="0" w:color="auto"/>
              <w:left w:val="nil"/>
              <w:bottom w:val="nil"/>
              <w:right w:val="nil"/>
            </w:tcBorders>
            <w:shd w:val="clear" w:color="auto" w:fill="auto"/>
            <w:noWrap/>
            <w:vAlign w:val="center"/>
            <w:hideMark/>
          </w:tcPr>
          <w:p w14:paraId="6E058D13" w14:textId="77777777" w:rsidR="00AA3BC1" w:rsidRPr="009711A6" w:rsidRDefault="00AA3BC1" w:rsidP="00195C81">
            <w:pPr>
              <w:spacing w:line="240" w:lineRule="auto"/>
              <w:jc w:val="center"/>
              <w:rPr>
                <w:rFonts w:eastAsia="Times New Roman" w:cs="Times New Roman"/>
                <w:b/>
                <w:bCs/>
                <w:kern w:val="0"/>
                <w14:ligatures w14:val="none"/>
              </w:rPr>
            </w:pPr>
            <w:r w:rsidRPr="009711A6">
              <w:rPr>
                <w:rFonts w:eastAsia="Times New Roman" w:cs="Times New Roman"/>
                <w:b/>
                <w:bCs/>
                <w:kern w:val="0"/>
                <w14:ligatures w14:val="none"/>
              </w:rPr>
              <w:t>10</w:t>
            </w:r>
          </w:p>
        </w:tc>
      </w:tr>
      <w:tr w:rsidR="00AA3BC1" w:rsidRPr="009711A6" w14:paraId="2C0E63A5" w14:textId="77777777" w:rsidTr="009711A6">
        <w:trPr>
          <w:trHeight w:val="290"/>
        </w:trPr>
        <w:tc>
          <w:tcPr>
            <w:tcW w:w="0" w:type="auto"/>
            <w:tcBorders>
              <w:top w:val="nil"/>
              <w:left w:val="nil"/>
              <w:bottom w:val="nil"/>
              <w:right w:val="nil"/>
            </w:tcBorders>
            <w:shd w:val="clear" w:color="auto" w:fill="auto"/>
            <w:noWrap/>
            <w:vAlign w:val="center"/>
            <w:hideMark/>
          </w:tcPr>
          <w:p w14:paraId="74C8D23B" w14:textId="77777777" w:rsidR="00AA3BC1" w:rsidRPr="009711A6" w:rsidRDefault="00AA3BC1" w:rsidP="00AA3BC1">
            <w:pPr>
              <w:spacing w:line="240" w:lineRule="auto"/>
              <w:rPr>
                <w:rFonts w:eastAsia="Times New Roman" w:cs="Times New Roman"/>
                <w:b/>
                <w:bCs/>
                <w:kern w:val="0"/>
                <w14:ligatures w14:val="none"/>
              </w:rPr>
            </w:pPr>
            <w:r w:rsidRPr="009711A6">
              <w:rPr>
                <w:rFonts w:eastAsia="Times New Roman" w:cs="Times New Roman"/>
                <w:b/>
                <w:bCs/>
                <w:kern w:val="0"/>
                <w14:ligatures w14:val="none"/>
              </w:rPr>
              <w:t>1: EnvInv</w:t>
            </w:r>
          </w:p>
        </w:tc>
        <w:tc>
          <w:tcPr>
            <w:tcW w:w="0" w:type="auto"/>
            <w:tcBorders>
              <w:top w:val="nil"/>
              <w:left w:val="nil"/>
              <w:bottom w:val="nil"/>
              <w:right w:val="nil"/>
            </w:tcBorders>
            <w:shd w:val="clear" w:color="auto" w:fill="auto"/>
            <w:noWrap/>
            <w:vAlign w:val="center"/>
            <w:hideMark/>
          </w:tcPr>
          <w:p w14:paraId="57361306" w14:textId="77777777"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1</w:t>
            </w:r>
          </w:p>
        </w:tc>
        <w:tc>
          <w:tcPr>
            <w:tcW w:w="0" w:type="auto"/>
            <w:tcBorders>
              <w:top w:val="nil"/>
              <w:left w:val="nil"/>
              <w:bottom w:val="nil"/>
              <w:right w:val="nil"/>
            </w:tcBorders>
            <w:shd w:val="clear" w:color="auto" w:fill="auto"/>
            <w:noWrap/>
            <w:hideMark/>
          </w:tcPr>
          <w:p w14:paraId="5084B51B" w14:textId="7F80FEA3"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0E24A42E" w14:textId="12B5B8AA"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2EBB243F" w14:textId="607A1890"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5C6A4CD1" w14:textId="470D3F1A"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7511D626" w14:textId="623AACC6"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4851630B" w14:textId="00030A17"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755184EB" w14:textId="0FA6C5E3"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5365291A" w14:textId="0C024B6B"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6AE69C7D" w14:textId="4F1400C7" w:rsidR="00AA3BC1" w:rsidRPr="009711A6" w:rsidRDefault="00AA3BC1" w:rsidP="00195C81">
            <w:pPr>
              <w:spacing w:line="240" w:lineRule="auto"/>
              <w:jc w:val="center"/>
              <w:rPr>
                <w:rFonts w:ascii="Calibri" w:eastAsia="Times New Roman" w:hAnsi="Calibri" w:cs="Calibri"/>
                <w:kern w:val="0"/>
                <w14:ligatures w14:val="none"/>
              </w:rPr>
            </w:pPr>
          </w:p>
        </w:tc>
      </w:tr>
      <w:tr w:rsidR="00AA3BC1" w:rsidRPr="009711A6" w14:paraId="3E454677" w14:textId="77777777" w:rsidTr="009711A6">
        <w:trPr>
          <w:trHeight w:val="290"/>
        </w:trPr>
        <w:tc>
          <w:tcPr>
            <w:tcW w:w="0" w:type="auto"/>
            <w:tcBorders>
              <w:top w:val="nil"/>
              <w:left w:val="nil"/>
              <w:bottom w:val="nil"/>
              <w:right w:val="nil"/>
            </w:tcBorders>
            <w:shd w:val="clear" w:color="auto" w:fill="auto"/>
            <w:noWrap/>
            <w:vAlign w:val="center"/>
            <w:hideMark/>
          </w:tcPr>
          <w:p w14:paraId="3F116AB6" w14:textId="77777777" w:rsidR="00AA3BC1" w:rsidRPr="009711A6" w:rsidRDefault="00AA3BC1" w:rsidP="00AA3BC1">
            <w:pPr>
              <w:spacing w:line="240" w:lineRule="auto"/>
              <w:rPr>
                <w:rFonts w:eastAsia="Times New Roman" w:cs="Times New Roman"/>
                <w:b/>
                <w:bCs/>
                <w:kern w:val="0"/>
                <w14:ligatures w14:val="none"/>
              </w:rPr>
            </w:pPr>
            <w:r w:rsidRPr="009711A6">
              <w:rPr>
                <w:rFonts w:eastAsia="Times New Roman" w:cs="Times New Roman"/>
                <w:b/>
                <w:bCs/>
                <w:kern w:val="0"/>
                <w14:ligatures w14:val="none"/>
              </w:rPr>
              <w:t>2: SurfaceLevelDiv</w:t>
            </w:r>
          </w:p>
        </w:tc>
        <w:tc>
          <w:tcPr>
            <w:tcW w:w="0" w:type="auto"/>
            <w:tcBorders>
              <w:top w:val="nil"/>
              <w:left w:val="nil"/>
              <w:bottom w:val="nil"/>
              <w:right w:val="nil"/>
            </w:tcBorders>
            <w:shd w:val="clear" w:color="auto" w:fill="auto"/>
            <w:noWrap/>
            <w:vAlign w:val="center"/>
            <w:hideMark/>
          </w:tcPr>
          <w:p w14:paraId="1A37A3AF" w14:textId="5F7EFE5B"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.073*</w:t>
            </w:r>
          </w:p>
        </w:tc>
        <w:tc>
          <w:tcPr>
            <w:tcW w:w="0" w:type="auto"/>
            <w:tcBorders>
              <w:top w:val="nil"/>
              <w:left w:val="nil"/>
              <w:bottom w:val="nil"/>
              <w:right w:val="nil"/>
            </w:tcBorders>
            <w:shd w:val="clear" w:color="auto" w:fill="auto"/>
            <w:noWrap/>
            <w:vAlign w:val="center"/>
            <w:hideMark/>
          </w:tcPr>
          <w:p w14:paraId="638F22B3" w14:textId="77777777"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1</w:t>
            </w:r>
          </w:p>
        </w:tc>
        <w:tc>
          <w:tcPr>
            <w:tcW w:w="0" w:type="auto"/>
            <w:tcBorders>
              <w:top w:val="nil"/>
              <w:left w:val="nil"/>
              <w:bottom w:val="nil"/>
              <w:right w:val="nil"/>
            </w:tcBorders>
            <w:shd w:val="clear" w:color="auto" w:fill="auto"/>
            <w:noWrap/>
            <w:hideMark/>
          </w:tcPr>
          <w:p w14:paraId="05331ABA" w14:textId="4D6EBDA1"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1495020D" w14:textId="2C6D97DD"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337C7435" w14:textId="0367D2FA"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4882D3AB" w14:textId="4115848E"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5DFF2CB9" w14:textId="718B1D37"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21639ABD" w14:textId="00ECBAD3"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0533FCDC" w14:textId="14C7DD3D"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3678403D" w14:textId="527F238F" w:rsidR="00AA3BC1" w:rsidRPr="009711A6" w:rsidRDefault="00AA3BC1" w:rsidP="00195C81">
            <w:pPr>
              <w:spacing w:line="240" w:lineRule="auto"/>
              <w:jc w:val="center"/>
              <w:rPr>
                <w:rFonts w:ascii="Calibri" w:eastAsia="Times New Roman" w:hAnsi="Calibri" w:cs="Calibri"/>
                <w:kern w:val="0"/>
                <w14:ligatures w14:val="none"/>
              </w:rPr>
            </w:pPr>
          </w:p>
        </w:tc>
      </w:tr>
      <w:tr w:rsidR="00AA3BC1" w:rsidRPr="009711A6" w14:paraId="4CCD66DD" w14:textId="77777777" w:rsidTr="009711A6">
        <w:trPr>
          <w:trHeight w:val="290"/>
        </w:trPr>
        <w:tc>
          <w:tcPr>
            <w:tcW w:w="0" w:type="auto"/>
            <w:tcBorders>
              <w:top w:val="nil"/>
              <w:left w:val="nil"/>
              <w:bottom w:val="nil"/>
              <w:right w:val="nil"/>
            </w:tcBorders>
            <w:shd w:val="clear" w:color="auto" w:fill="auto"/>
            <w:noWrap/>
            <w:vAlign w:val="center"/>
            <w:hideMark/>
          </w:tcPr>
          <w:p w14:paraId="02AD2910" w14:textId="77777777" w:rsidR="00AA3BC1" w:rsidRPr="009711A6" w:rsidRDefault="00AA3BC1" w:rsidP="00AA3BC1">
            <w:pPr>
              <w:spacing w:line="240" w:lineRule="auto"/>
              <w:rPr>
                <w:rFonts w:eastAsia="Times New Roman" w:cs="Times New Roman"/>
                <w:b/>
                <w:bCs/>
                <w:kern w:val="0"/>
                <w14:ligatures w14:val="none"/>
              </w:rPr>
            </w:pPr>
            <w:r w:rsidRPr="009711A6">
              <w:rPr>
                <w:rFonts w:eastAsia="Times New Roman" w:cs="Times New Roman"/>
                <w:b/>
                <w:bCs/>
                <w:kern w:val="0"/>
                <w14:ligatures w14:val="none"/>
              </w:rPr>
              <w:t>3: AgeDiv</w:t>
            </w:r>
          </w:p>
        </w:tc>
        <w:tc>
          <w:tcPr>
            <w:tcW w:w="0" w:type="auto"/>
            <w:tcBorders>
              <w:top w:val="nil"/>
              <w:left w:val="nil"/>
              <w:bottom w:val="nil"/>
              <w:right w:val="nil"/>
            </w:tcBorders>
            <w:shd w:val="clear" w:color="auto" w:fill="auto"/>
            <w:noWrap/>
            <w:vAlign w:val="center"/>
            <w:hideMark/>
          </w:tcPr>
          <w:p w14:paraId="480CF885" w14:textId="25F0C572"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Pr="009711A6">
              <w:rPr>
                <w:rFonts w:eastAsia="Times New Roman" w:cs="Times New Roman"/>
                <w:kern w:val="0"/>
                <w14:ligatures w14:val="none"/>
              </w:rPr>
              <w:t>.028</w:t>
            </w:r>
          </w:p>
        </w:tc>
        <w:tc>
          <w:tcPr>
            <w:tcW w:w="0" w:type="auto"/>
            <w:tcBorders>
              <w:top w:val="nil"/>
              <w:left w:val="nil"/>
              <w:bottom w:val="nil"/>
              <w:right w:val="nil"/>
            </w:tcBorders>
            <w:shd w:val="clear" w:color="auto" w:fill="auto"/>
            <w:noWrap/>
            <w:vAlign w:val="center"/>
            <w:hideMark/>
          </w:tcPr>
          <w:p w14:paraId="34A6D884" w14:textId="54759AF0"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.425**</w:t>
            </w:r>
          </w:p>
        </w:tc>
        <w:tc>
          <w:tcPr>
            <w:tcW w:w="0" w:type="auto"/>
            <w:tcBorders>
              <w:top w:val="nil"/>
              <w:left w:val="nil"/>
              <w:bottom w:val="nil"/>
              <w:right w:val="nil"/>
            </w:tcBorders>
            <w:shd w:val="clear" w:color="auto" w:fill="auto"/>
            <w:noWrap/>
            <w:vAlign w:val="center"/>
            <w:hideMark/>
          </w:tcPr>
          <w:p w14:paraId="7FCD1465" w14:textId="77777777"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1</w:t>
            </w:r>
          </w:p>
        </w:tc>
        <w:tc>
          <w:tcPr>
            <w:tcW w:w="0" w:type="auto"/>
            <w:tcBorders>
              <w:top w:val="nil"/>
              <w:left w:val="nil"/>
              <w:bottom w:val="nil"/>
              <w:right w:val="nil"/>
            </w:tcBorders>
            <w:shd w:val="clear" w:color="auto" w:fill="auto"/>
            <w:noWrap/>
            <w:hideMark/>
          </w:tcPr>
          <w:p w14:paraId="79945BBA" w14:textId="72840557"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4B8FE448" w14:textId="4DCDE1C7"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6A3585C8" w14:textId="6E5B5CD7"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225A2B84" w14:textId="4205A43C"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784422F8" w14:textId="6D7A5CA6"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68FE70E3" w14:textId="0A4137C1"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043DAAC8" w14:textId="0304ACE0" w:rsidR="00AA3BC1" w:rsidRPr="009711A6" w:rsidRDefault="00AA3BC1" w:rsidP="00195C81">
            <w:pPr>
              <w:spacing w:line="240" w:lineRule="auto"/>
              <w:jc w:val="center"/>
              <w:rPr>
                <w:rFonts w:ascii="Calibri" w:eastAsia="Times New Roman" w:hAnsi="Calibri" w:cs="Calibri"/>
                <w:kern w:val="0"/>
                <w14:ligatures w14:val="none"/>
              </w:rPr>
            </w:pPr>
          </w:p>
        </w:tc>
      </w:tr>
      <w:tr w:rsidR="00AA3BC1" w:rsidRPr="009711A6" w14:paraId="716D5176" w14:textId="77777777" w:rsidTr="009711A6">
        <w:trPr>
          <w:trHeight w:val="290"/>
        </w:trPr>
        <w:tc>
          <w:tcPr>
            <w:tcW w:w="0" w:type="auto"/>
            <w:tcBorders>
              <w:top w:val="nil"/>
              <w:left w:val="nil"/>
              <w:bottom w:val="nil"/>
              <w:right w:val="nil"/>
            </w:tcBorders>
            <w:shd w:val="clear" w:color="auto" w:fill="auto"/>
            <w:noWrap/>
            <w:vAlign w:val="center"/>
            <w:hideMark/>
          </w:tcPr>
          <w:p w14:paraId="7EF00C91" w14:textId="77777777" w:rsidR="00AA3BC1" w:rsidRPr="009711A6" w:rsidRDefault="00AA3BC1" w:rsidP="00AA3BC1">
            <w:pPr>
              <w:spacing w:line="240" w:lineRule="auto"/>
              <w:rPr>
                <w:rFonts w:eastAsia="Times New Roman" w:cs="Times New Roman"/>
                <w:b/>
                <w:bCs/>
                <w:kern w:val="0"/>
                <w14:ligatures w14:val="none"/>
              </w:rPr>
            </w:pPr>
            <w:r w:rsidRPr="009711A6">
              <w:rPr>
                <w:rFonts w:eastAsia="Times New Roman" w:cs="Times New Roman"/>
                <w:b/>
                <w:bCs/>
                <w:kern w:val="0"/>
                <w14:ligatures w14:val="none"/>
              </w:rPr>
              <w:t>4: GenDiv</w:t>
            </w:r>
          </w:p>
        </w:tc>
        <w:tc>
          <w:tcPr>
            <w:tcW w:w="0" w:type="auto"/>
            <w:tcBorders>
              <w:top w:val="nil"/>
              <w:left w:val="nil"/>
              <w:bottom w:val="nil"/>
              <w:right w:val="nil"/>
            </w:tcBorders>
            <w:shd w:val="clear" w:color="auto" w:fill="auto"/>
            <w:noWrap/>
            <w:vAlign w:val="center"/>
            <w:hideMark/>
          </w:tcPr>
          <w:p w14:paraId="5A1F002C" w14:textId="20D37ED5"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.046</w:t>
            </w:r>
          </w:p>
        </w:tc>
        <w:tc>
          <w:tcPr>
            <w:tcW w:w="0" w:type="auto"/>
            <w:tcBorders>
              <w:top w:val="nil"/>
              <w:left w:val="nil"/>
              <w:bottom w:val="nil"/>
              <w:right w:val="nil"/>
            </w:tcBorders>
            <w:shd w:val="clear" w:color="auto" w:fill="auto"/>
            <w:noWrap/>
            <w:vAlign w:val="center"/>
            <w:hideMark/>
          </w:tcPr>
          <w:p w14:paraId="72568E98" w14:textId="3EC5BCF5"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.754**</w:t>
            </w:r>
          </w:p>
        </w:tc>
        <w:tc>
          <w:tcPr>
            <w:tcW w:w="0" w:type="auto"/>
            <w:tcBorders>
              <w:top w:val="nil"/>
              <w:left w:val="nil"/>
              <w:bottom w:val="nil"/>
              <w:right w:val="nil"/>
            </w:tcBorders>
            <w:shd w:val="clear" w:color="auto" w:fill="auto"/>
            <w:noWrap/>
            <w:vAlign w:val="center"/>
            <w:hideMark/>
          </w:tcPr>
          <w:p w14:paraId="7DA94BA9" w14:textId="69E29F35"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.005</w:t>
            </w:r>
          </w:p>
        </w:tc>
        <w:tc>
          <w:tcPr>
            <w:tcW w:w="0" w:type="auto"/>
            <w:tcBorders>
              <w:top w:val="nil"/>
              <w:left w:val="nil"/>
              <w:bottom w:val="nil"/>
              <w:right w:val="nil"/>
            </w:tcBorders>
            <w:shd w:val="clear" w:color="auto" w:fill="auto"/>
            <w:noWrap/>
            <w:vAlign w:val="center"/>
            <w:hideMark/>
          </w:tcPr>
          <w:p w14:paraId="62C888B4" w14:textId="77777777"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1</w:t>
            </w:r>
          </w:p>
        </w:tc>
        <w:tc>
          <w:tcPr>
            <w:tcW w:w="0" w:type="auto"/>
            <w:tcBorders>
              <w:top w:val="nil"/>
              <w:left w:val="nil"/>
              <w:bottom w:val="nil"/>
              <w:right w:val="nil"/>
            </w:tcBorders>
            <w:shd w:val="clear" w:color="auto" w:fill="auto"/>
            <w:noWrap/>
            <w:hideMark/>
          </w:tcPr>
          <w:p w14:paraId="42315A66" w14:textId="6568C4F8"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7A65E24D" w14:textId="7F5955C1"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31A7AFB7" w14:textId="213BC108"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090CD02F" w14:textId="0C690363"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4B9B403D" w14:textId="33B39846"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1DFC4199" w14:textId="0BE58ED3" w:rsidR="00AA3BC1" w:rsidRPr="009711A6" w:rsidRDefault="00AA3BC1" w:rsidP="00195C81">
            <w:pPr>
              <w:spacing w:line="240" w:lineRule="auto"/>
              <w:jc w:val="center"/>
              <w:rPr>
                <w:rFonts w:ascii="Calibri" w:eastAsia="Times New Roman" w:hAnsi="Calibri" w:cs="Calibri"/>
                <w:kern w:val="0"/>
                <w14:ligatures w14:val="none"/>
              </w:rPr>
            </w:pPr>
          </w:p>
        </w:tc>
      </w:tr>
      <w:tr w:rsidR="00AA3BC1" w:rsidRPr="009711A6" w14:paraId="63AB45D7" w14:textId="77777777" w:rsidTr="009711A6">
        <w:trPr>
          <w:trHeight w:val="290"/>
        </w:trPr>
        <w:tc>
          <w:tcPr>
            <w:tcW w:w="0" w:type="auto"/>
            <w:tcBorders>
              <w:top w:val="nil"/>
              <w:left w:val="nil"/>
              <w:bottom w:val="nil"/>
              <w:right w:val="nil"/>
            </w:tcBorders>
            <w:shd w:val="clear" w:color="auto" w:fill="auto"/>
            <w:noWrap/>
            <w:vAlign w:val="center"/>
            <w:hideMark/>
          </w:tcPr>
          <w:p w14:paraId="09DB15A1" w14:textId="77777777" w:rsidR="00AA3BC1" w:rsidRPr="009711A6" w:rsidRDefault="00AA3BC1" w:rsidP="00AA3BC1">
            <w:pPr>
              <w:spacing w:line="240" w:lineRule="auto"/>
              <w:rPr>
                <w:rFonts w:eastAsia="Times New Roman" w:cs="Times New Roman"/>
                <w:b/>
                <w:bCs/>
                <w:kern w:val="0"/>
                <w14:ligatures w14:val="none"/>
              </w:rPr>
            </w:pPr>
            <w:r w:rsidRPr="009711A6">
              <w:rPr>
                <w:rFonts w:eastAsia="Times New Roman" w:cs="Times New Roman"/>
                <w:b/>
                <w:bCs/>
                <w:kern w:val="0"/>
                <w14:ligatures w14:val="none"/>
              </w:rPr>
              <w:t>5: NatDiv</w:t>
            </w:r>
          </w:p>
        </w:tc>
        <w:tc>
          <w:tcPr>
            <w:tcW w:w="0" w:type="auto"/>
            <w:tcBorders>
              <w:top w:val="nil"/>
              <w:left w:val="nil"/>
              <w:bottom w:val="nil"/>
              <w:right w:val="nil"/>
            </w:tcBorders>
            <w:shd w:val="clear" w:color="auto" w:fill="auto"/>
            <w:noWrap/>
            <w:vAlign w:val="center"/>
            <w:hideMark/>
          </w:tcPr>
          <w:p w14:paraId="34D97B69" w14:textId="6CB571BD"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.089*</w:t>
            </w:r>
          </w:p>
        </w:tc>
        <w:tc>
          <w:tcPr>
            <w:tcW w:w="0" w:type="auto"/>
            <w:tcBorders>
              <w:top w:val="nil"/>
              <w:left w:val="nil"/>
              <w:bottom w:val="nil"/>
              <w:right w:val="nil"/>
            </w:tcBorders>
            <w:shd w:val="clear" w:color="auto" w:fill="auto"/>
            <w:noWrap/>
            <w:vAlign w:val="center"/>
            <w:hideMark/>
          </w:tcPr>
          <w:p w14:paraId="16602E48" w14:textId="42EEDFB1"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.571**</w:t>
            </w:r>
          </w:p>
        </w:tc>
        <w:tc>
          <w:tcPr>
            <w:tcW w:w="0" w:type="auto"/>
            <w:tcBorders>
              <w:top w:val="nil"/>
              <w:left w:val="nil"/>
              <w:bottom w:val="nil"/>
              <w:right w:val="nil"/>
            </w:tcBorders>
            <w:shd w:val="clear" w:color="auto" w:fill="auto"/>
            <w:noWrap/>
            <w:vAlign w:val="center"/>
            <w:hideMark/>
          </w:tcPr>
          <w:p w14:paraId="02DC5069" w14:textId="36029E47"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.139**</w:t>
            </w:r>
          </w:p>
        </w:tc>
        <w:tc>
          <w:tcPr>
            <w:tcW w:w="0" w:type="auto"/>
            <w:tcBorders>
              <w:top w:val="nil"/>
              <w:left w:val="nil"/>
              <w:bottom w:val="nil"/>
              <w:right w:val="nil"/>
            </w:tcBorders>
            <w:shd w:val="clear" w:color="auto" w:fill="auto"/>
            <w:noWrap/>
            <w:vAlign w:val="center"/>
            <w:hideMark/>
          </w:tcPr>
          <w:p w14:paraId="59056DDC" w14:textId="518089F4"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.026</w:t>
            </w:r>
          </w:p>
        </w:tc>
        <w:tc>
          <w:tcPr>
            <w:tcW w:w="0" w:type="auto"/>
            <w:tcBorders>
              <w:top w:val="nil"/>
              <w:left w:val="nil"/>
              <w:bottom w:val="nil"/>
              <w:right w:val="nil"/>
            </w:tcBorders>
            <w:shd w:val="clear" w:color="auto" w:fill="auto"/>
            <w:noWrap/>
            <w:vAlign w:val="center"/>
            <w:hideMark/>
          </w:tcPr>
          <w:p w14:paraId="40548716" w14:textId="77777777"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1</w:t>
            </w:r>
          </w:p>
        </w:tc>
        <w:tc>
          <w:tcPr>
            <w:tcW w:w="0" w:type="auto"/>
            <w:tcBorders>
              <w:top w:val="nil"/>
              <w:left w:val="nil"/>
              <w:bottom w:val="nil"/>
              <w:right w:val="nil"/>
            </w:tcBorders>
            <w:shd w:val="clear" w:color="auto" w:fill="auto"/>
            <w:noWrap/>
            <w:hideMark/>
          </w:tcPr>
          <w:p w14:paraId="05CF32A2" w14:textId="00A4DC85"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78D629F2" w14:textId="4FAC7FB4"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4B14127D" w14:textId="27AC0EBC"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5C161CB3" w14:textId="0EBE0849"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5757F051" w14:textId="2B507EA9" w:rsidR="00AA3BC1" w:rsidRPr="009711A6" w:rsidRDefault="00AA3BC1" w:rsidP="00195C81">
            <w:pPr>
              <w:spacing w:line="240" w:lineRule="auto"/>
              <w:jc w:val="center"/>
              <w:rPr>
                <w:rFonts w:ascii="Calibri" w:eastAsia="Times New Roman" w:hAnsi="Calibri" w:cs="Calibri"/>
                <w:kern w:val="0"/>
                <w14:ligatures w14:val="none"/>
              </w:rPr>
            </w:pPr>
          </w:p>
        </w:tc>
      </w:tr>
      <w:tr w:rsidR="00AA3BC1" w:rsidRPr="009711A6" w14:paraId="3A97BC9A" w14:textId="77777777" w:rsidTr="009711A6">
        <w:trPr>
          <w:trHeight w:val="290"/>
        </w:trPr>
        <w:tc>
          <w:tcPr>
            <w:tcW w:w="0" w:type="auto"/>
            <w:tcBorders>
              <w:top w:val="nil"/>
              <w:left w:val="nil"/>
              <w:bottom w:val="nil"/>
              <w:right w:val="nil"/>
            </w:tcBorders>
            <w:shd w:val="clear" w:color="auto" w:fill="auto"/>
            <w:noWrap/>
            <w:vAlign w:val="center"/>
            <w:hideMark/>
          </w:tcPr>
          <w:p w14:paraId="3CA330F5" w14:textId="217226F5" w:rsidR="00AA3BC1" w:rsidRPr="009711A6" w:rsidRDefault="00AA3BC1" w:rsidP="00AA3BC1">
            <w:pPr>
              <w:spacing w:line="240" w:lineRule="auto"/>
              <w:rPr>
                <w:rFonts w:eastAsia="Times New Roman" w:cs="Times New Roman"/>
                <w:b/>
                <w:bCs/>
                <w:kern w:val="0"/>
                <w14:ligatures w14:val="none"/>
              </w:rPr>
            </w:pPr>
            <w:r w:rsidRPr="009711A6">
              <w:rPr>
                <w:rFonts w:eastAsia="Times New Roman" w:cs="Times New Roman"/>
                <w:b/>
                <w:bCs/>
                <w:kern w:val="0"/>
                <w14:ligatures w14:val="none"/>
              </w:rPr>
              <w:t xml:space="preserve">6: </w:t>
            </w:r>
            <w:r w:rsidR="00DE48CB" w:rsidRPr="009711A6">
              <w:rPr>
                <w:rFonts w:eastAsia="Times New Roman" w:cs="Times New Roman"/>
                <w:b/>
                <w:bCs/>
                <w:kern w:val="0"/>
                <w14:ligatures w14:val="none"/>
              </w:rPr>
              <w:t>BoardTenure</w:t>
            </w:r>
          </w:p>
        </w:tc>
        <w:tc>
          <w:tcPr>
            <w:tcW w:w="0" w:type="auto"/>
            <w:tcBorders>
              <w:top w:val="nil"/>
              <w:left w:val="nil"/>
              <w:bottom w:val="nil"/>
              <w:right w:val="nil"/>
            </w:tcBorders>
            <w:shd w:val="clear" w:color="auto" w:fill="auto"/>
            <w:noWrap/>
            <w:vAlign w:val="center"/>
            <w:hideMark/>
          </w:tcPr>
          <w:p w14:paraId="5B99F767" w14:textId="07D960FD"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Pr="009711A6">
              <w:rPr>
                <w:rFonts w:eastAsia="Times New Roman" w:cs="Times New Roman"/>
                <w:kern w:val="0"/>
                <w14:ligatures w14:val="none"/>
              </w:rPr>
              <w:t>.160**</w:t>
            </w:r>
          </w:p>
        </w:tc>
        <w:tc>
          <w:tcPr>
            <w:tcW w:w="0" w:type="auto"/>
            <w:tcBorders>
              <w:top w:val="nil"/>
              <w:left w:val="nil"/>
              <w:bottom w:val="nil"/>
              <w:right w:val="nil"/>
            </w:tcBorders>
            <w:shd w:val="clear" w:color="auto" w:fill="auto"/>
            <w:noWrap/>
            <w:vAlign w:val="center"/>
            <w:hideMark/>
          </w:tcPr>
          <w:p w14:paraId="3CB50070" w14:textId="61085739"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Pr="009711A6">
              <w:rPr>
                <w:rFonts w:eastAsia="Times New Roman" w:cs="Times New Roman"/>
                <w:kern w:val="0"/>
                <w14:ligatures w14:val="none"/>
              </w:rPr>
              <w:t>.320**</w:t>
            </w:r>
          </w:p>
        </w:tc>
        <w:tc>
          <w:tcPr>
            <w:tcW w:w="0" w:type="auto"/>
            <w:tcBorders>
              <w:top w:val="nil"/>
              <w:left w:val="nil"/>
              <w:bottom w:val="nil"/>
              <w:right w:val="nil"/>
            </w:tcBorders>
            <w:shd w:val="clear" w:color="auto" w:fill="auto"/>
            <w:noWrap/>
            <w:vAlign w:val="center"/>
            <w:hideMark/>
          </w:tcPr>
          <w:p w14:paraId="06DE903F" w14:textId="1B8E8E60" w:rsidR="00AA3BC1" w:rsidRPr="009711A6" w:rsidRDefault="00195C8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00AA3BC1" w:rsidRPr="009711A6">
              <w:rPr>
                <w:rFonts w:eastAsia="Times New Roman" w:cs="Times New Roman"/>
                <w:kern w:val="0"/>
                <w14:ligatures w14:val="none"/>
              </w:rPr>
              <w:t>.152**</w:t>
            </w:r>
          </w:p>
        </w:tc>
        <w:tc>
          <w:tcPr>
            <w:tcW w:w="0" w:type="auto"/>
            <w:tcBorders>
              <w:top w:val="nil"/>
              <w:left w:val="nil"/>
              <w:bottom w:val="nil"/>
              <w:right w:val="nil"/>
            </w:tcBorders>
            <w:shd w:val="clear" w:color="auto" w:fill="auto"/>
            <w:noWrap/>
            <w:vAlign w:val="center"/>
            <w:hideMark/>
          </w:tcPr>
          <w:p w14:paraId="23508646" w14:textId="4B3924C4"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Pr="009711A6">
              <w:rPr>
                <w:rFonts w:eastAsia="Times New Roman" w:cs="Times New Roman"/>
                <w:kern w:val="0"/>
                <w14:ligatures w14:val="none"/>
              </w:rPr>
              <w:t>.218**</w:t>
            </w:r>
          </w:p>
        </w:tc>
        <w:tc>
          <w:tcPr>
            <w:tcW w:w="0" w:type="auto"/>
            <w:tcBorders>
              <w:top w:val="nil"/>
              <w:left w:val="nil"/>
              <w:bottom w:val="nil"/>
              <w:right w:val="nil"/>
            </w:tcBorders>
            <w:shd w:val="clear" w:color="auto" w:fill="auto"/>
            <w:noWrap/>
            <w:vAlign w:val="center"/>
            <w:hideMark/>
          </w:tcPr>
          <w:p w14:paraId="633BE68C" w14:textId="05C695CA"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Pr="009711A6">
              <w:rPr>
                <w:rFonts w:eastAsia="Times New Roman" w:cs="Times New Roman"/>
                <w:kern w:val="0"/>
                <w14:ligatures w14:val="none"/>
              </w:rPr>
              <w:t>.218**</w:t>
            </w:r>
          </w:p>
        </w:tc>
        <w:tc>
          <w:tcPr>
            <w:tcW w:w="0" w:type="auto"/>
            <w:tcBorders>
              <w:top w:val="nil"/>
              <w:left w:val="nil"/>
              <w:bottom w:val="nil"/>
              <w:right w:val="nil"/>
            </w:tcBorders>
            <w:shd w:val="clear" w:color="auto" w:fill="auto"/>
            <w:noWrap/>
            <w:vAlign w:val="center"/>
            <w:hideMark/>
          </w:tcPr>
          <w:p w14:paraId="0C086EC4" w14:textId="77777777"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1</w:t>
            </w:r>
          </w:p>
        </w:tc>
        <w:tc>
          <w:tcPr>
            <w:tcW w:w="0" w:type="auto"/>
            <w:tcBorders>
              <w:top w:val="nil"/>
              <w:left w:val="nil"/>
              <w:bottom w:val="nil"/>
              <w:right w:val="nil"/>
            </w:tcBorders>
            <w:shd w:val="clear" w:color="auto" w:fill="auto"/>
            <w:noWrap/>
            <w:hideMark/>
          </w:tcPr>
          <w:p w14:paraId="3A8E09E1" w14:textId="4A17DE54"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761DCAD0" w14:textId="10B91A8E"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6FFA71BD" w14:textId="283C6B7D"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75EA5A51" w14:textId="30F47334" w:rsidR="00AA3BC1" w:rsidRPr="009711A6" w:rsidRDefault="00AA3BC1" w:rsidP="00195C81">
            <w:pPr>
              <w:spacing w:line="240" w:lineRule="auto"/>
              <w:jc w:val="center"/>
              <w:rPr>
                <w:rFonts w:ascii="Calibri" w:eastAsia="Times New Roman" w:hAnsi="Calibri" w:cs="Calibri"/>
                <w:kern w:val="0"/>
                <w14:ligatures w14:val="none"/>
              </w:rPr>
            </w:pPr>
          </w:p>
        </w:tc>
      </w:tr>
      <w:tr w:rsidR="00AA3BC1" w:rsidRPr="009711A6" w14:paraId="1AD2C889" w14:textId="77777777" w:rsidTr="009711A6">
        <w:trPr>
          <w:trHeight w:val="290"/>
        </w:trPr>
        <w:tc>
          <w:tcPr>
            <w:tcW w:w="0" w:type="auto"/>
            <w:tcBorders>
              <w:top w:val="nil"/>
              <w:left w:val="nil"/>
              <w:bottom w:val="nil"/>
              <w:right w:val="nil"/>
            </w:tcBorders>
            <w:shd w:val="clear" w:color="auto" w:fill="auto"/>
            <w:noWrap/>
            <w:vAlign w:val="center"/>
            <w:hideMark/>
          </w:tcPr>
          <w:p w14:paraId="6A2B3E6D" w14:textId="77777777" w:rsidR="00AA3BC1" w:rsidRPr="009711A6" w:rsidRDefault="00AA3BC1" w:rsidP="00AA3BC1">
            <w:pPr>
              <w:spacing w:line="240" w:lineRule="auto"/>
              <w:rPr>
                <w:rFonts w:eastAsia="Times New Roman" w:cs="Times New Roman"/>
                <w:b/>
                <w:bCs/>
                <w:kern w:val="0"/>
                <w14:ligatures w14:val="none"/>
              </w:rPr>
            </w:pPr>
            <w:r w:rsidRPr="009711A6">
              <w:rPr>
                <w:rFonts w:eastAsia="Times New Roman" w:cs="Times New Roman"/>
                <w:b/>
                <w:bCs/>
                <w:kern w:val="0"/>
                <w14:ligatures w14:val="none"/>
              </w:rPr>
              <w:t>7: BoardSize</w:t>
            </w:r>
          </w:p>
        </w:tc>
        <w:tc>
          <w:tcPr>
            <w:tcW w:w="0" w:type="auto"/>
            <w:tcBorders>
              <w:top w:val="nil"/>
              <w:left w:val="nil"/>
              <w:bottom w:val="nil"/>
              <w:right w:val="nil"/>
            </w:tcBorders>
            <w:shd w:val="clear" w:color="auto" w:fill="auto"/>
            <w:noWrap/>
            <w:vAlign w:val="center"/>
            <w:hideMark/>
          </w:tcPr>
          <w:p w14:paraId="1806DDAD" w14:textId="396A912B"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Pr="009711A6">
              <w:rPr>
                <w:rFonts w:eastAsia="Times New Roman" w:cs="Times New Roman"/>
                <w:kern w:val="0"/>
                <w14:ligatures w14:val="none"/>
              </w:rPr>
              <w:t>.044</w:t>
            </w:r>
          </w:p>
        </w:tc>
        <w:tc>
          <w:tcPr>
            <w:tcW w:w="0" w:type="auto"/>
            <w:tcBorders>
              <w:top w:val="nil"/>
              <w:left w:val="nil"/>
              <w:bottom w:val="nil"/>
              <w:right w:val="nil"/>
            </w:tcBorders>
            <w:shd w:val="clear" w:color="auto" w:fill="auto"/>
            <w:noWrap/>
            <w:vAlign w:val="center"/>
            <w:hideMark/>
          </w:tcPr>
          <w:p w14:paraId="5A72F5E9" w14:textId="18072251"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.355**</w:t>
            </w:r>
          </w:p>
        </w:tc>
        <w:tc>
          <w:tcPr>
            <w:tcW w:w="0" w:type="auto"/>
            <w:tcBorders>
              <w:top w:val="nil"/>
              <w:left w:val="nil"/>
              <w:bottom w:val="nil"/>
              <w:right w:val="nil"/>
            </w:tcBorders>
            <w:shd w:val="clear" w:color="auto" w:fill="auto"/>
            <w:noWrap/>
            <w:vAlign w:val="center"/>
            <w:hideMark/>
          </w:tcPr>
          <w:p w14:paraId="0750D11A" w14:textId="280F2E1A"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.295**</w:t>
            </w:r>
          </w:p>
        </w:tc>
        <w:tc>
          <w:tcPr>
            <w:tcW w:w="0" w:type="auto"/>
            <w:tcBorders>
              <w:top w:val="nil"/>
              <w:left w:val="nil"/>
              <w:bottom w:val="nil"/>
              <w:right w:val="nil"/>
            </w:tcBorders>
            <w:shd w:val="clear" w:color="auto" w:fill="auto"/>
            <w:noWrap/>
            <w:vAlign w:val="center"/>
            <w:hideMark/>
          </w:tcPr>
          <w:p w14:paraId="427283AC" w14:textId="6A445150"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.149**</w:t>
            </w:r>
          </w:p>
        </w:tc>
        <w:tc>
          <w:tcPr>
            <w:tcW w:w="0" w:type="auto"/>
            <w:tcBorders>
              <w:top w:val="nil"/>
              <w:left w:val="nil"/>
              <w:bottom w:val="nil"/>
              <w:right w:val="nil"/>
            </w:tcBorders>
            <w:shd w:val="clear" w:color="auto" w:fill="auto"/>
            <w:noWrap/>
            <w:vAlign w:val="center"/>
            <w:hideMark/>
          </w:tcPr>
          <w:p w14:paraId="3E324449" w14:textId="2E6D21BA"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.257**</w:t>
            </w:r>
          </w:p>
        </w:tc>
        <w:tc>
          <w:tcPr>
            <w:tcW w:w="0" w:type="auto"/>
            <w:tcBorders>
              <w:top w:val="nil"/>
              <w:left w:val="nil"/>
              <w:bottom w:val="nil"/>
              <w:right w:val="nil"/>
            </w:tcBorders>
            <w:shd w:val="clear" w:color="auto" w:fill="auto"/>
            <w:noWrap/>
            <w:vAlign w:val="center"/>
            <w:hideMark/>
          </w:tcPr>
          <w:p w14:paraId="29728674" w14:textId="6E46450D"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Pr="009711A6">
              <w:rPr>
                <w:rFonts w:eastAsia="Times New Roman" w:cs="Times New Roman"/>
                <w:kern w:val="0"/>
                <w14:ligatures w14:val="none"/>
              </w:rPr>
              <w:t>.204**</w:t>
            </w:r>
          </w:p>
        </w:tc>
        <w:tc>
          <w:tcPr>
            <w:tcW w:w="0" w:type="auto"/>
            <w:tcBorders>
              <w:top w:val="nil"/>
              <w:left w:val="nil"/>
              <w:bottom w:val="nil"/>
              <w:right w:val="nil"/>
            </w:tcBorders>
            <w:shd w:val="clear" w:color="auto" w:fill="auto"/>
            <w:noWrap/>
            <w:vAlign w:val="center"/>
            <w:hideMark/>
          </w:tcPr>
          <w:p w14:paraId="299CD321" w14:textId="77777777"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1</w:t>
            </w:r>
          </w:p>
        </w:tc>
        <w:tc>
          <w:tcPr>
            <w:tcW w:w="0" w:type="auto"/>
            <w:tcBorders>
              <w:top w:val="nil"/>
              <w:left w:val="nil"/>
              <w:bottom w:val="nil"/>
              <w:right w:val="nil"/>
            </w:tcBorders>
            <w:shd w:val="clear" w:color="auto" w:fill="auto"/>
            <w:noWrap/>
            <w:hideMark/>
          </w:tcPr>
          <w:p w14:paraId="005C5B4E" w14:textId="2CF44EBC"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7227694B" w14:textId="337D48A8"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6CFF57A8" w14:textId="68591E02" w:rsidR="00AA3BC1" w:rsidRPr="009711A6" w:rsidRDefault="00AA3BC1" w:rsidP="00195C81">
            <w:pPr>
              <w:spacing w:line="240" w:lineRule="auto"/>
              <w:jc w:val="center"/>
              <w:rPr>
                <w:rFonts w:ascii="Calibri" w:eastAsia="Times New Roman" w:hAnsi="Calibri" w:cs="Calibri"/>
                <w:kern w:val="0"/>
                <w14:ligatures w14:val="none"/>
              </w:rPr>
            </w:pPr>
          </w:p>
        </w:tc>
      </w:tr>
      <w:tr w:rsidR="00AA3BC1" w:rsidRPr="009711A6" w14:paraId="40456A6F" w14:textId="77777777" w:rsidTr="009711A6">
        <w:trPr>
          <w:trHeight w:val="290"/>
        </w:trPr>
        <w:tc>
          <w:tcPr>
            <w:tcW w:w="0" w:type="auto"/>
            <w:tcBorders>
              <w:top w:val="nil"/>
              <w:left w:val="nil"/>
              <w:bottom w:val="nil"/>
              <w:right w:val="nil"/>
            </w:tcBorders>
            <w:shd w:val="clear" w:color="auto" w:fill="auto"/>
            <w:noWrap/>
            <w:vAlign w:val="center"/>
            <w:hideMark/>
          </w:tcPr>
          <w:p w14:paraId="2363F707" w14:textId="77777777" w:rsidR="00AA3BC1" w:rsidRPr="009711A6" w:rsidRDefault="00AA3BC1" w:rsidP="00AA3BC1">
            <w:pPr>
              <w:spacing w:line="240" w:lineRule="auto"/>
              <w:rPr>
                <w:rFonts w:eastAsia="Times New Roman" w:cs="Times New Roman"/>
                <w:b/>
                <w:bCs/>
                <w:kern w:val="0"/>
                <w14:ligatures w14:val="none"/>
              </w:rPr>
            </w:pPr>
            <w:r w:rsidRPr="009711A6">
              <w:rPr>
                <w:rFonts w:eastAsia="Times New Roman" w:cs="Times New Roman"/>
                <w:b/>
                <w:bCs/>
                <w:kern w:val="0"/>
                <w14:ligatures w14:val="none"/>
              </w:rPr>
              <w:t>8: FirmAge</w:t>
            </w:r>
          </w:p>
        </w:tc>
        <w:tc>
          <w:tcPr>
            <w:tcW w:w="0" w:type="auto"/>
            <w:tcBorders>
              <w:top w:val="nil"/>
              <w:left w:val="nil"/>
              <w:bottom w:val="nil"/>
              <w:right w:val="nil"/>
            </w:tcBorders>
            <w:shd w:val="clear" w:color="auto" w:fill="auto"/>
            <w:noWrap/>
            <w:vAlign w:val="center"/>
            <w:hideMark/>
          </w:tcPr>
          <w:p w14:paraId="4D08976B" w14:textId="484FEE7F"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Pr="009711A6">
              <w:rPr>
                <w:rFonts w:eastAsia="Times New Roman" w:cs="Times New Roman"/>
                <w:kern w:val="0"/>
                <w14:ligatures w14:val="none"/>
              </w:rPr>
              <w:t>.082*</w:t>
            </w:r>
          </w:p>
        </w:tc>
        <w:tc>
          <w:tcPr>
            <w:tcW w:w="0" w:type="auto"/>
            <w:tcBorders>
              <w:top w:val="nil"/>
              <w:left w:val="nil"/>
              <w:bottom w:val="nil"/>
              <w:right w:val="nil"/>
            </w:tcBorders>
            <w:shd w:val="clear" w:color="auto" w:fill="auto"/>
            <w:noWrap/>
            <w:vAlign w:val="center"/>
            <w:hideMark/>
          </w:tcPr>
          <w:p w14:paraId="5DA5AF79" w14:textId="64BC3386"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.170**</w:t>
            </w:r>
          </w:p>
        </w:tc>
        <w:tc>
          <w:tcPr>
            <w:tcW w:w="0" w:type="auto"/>
            <w:tcBorders>
              <w:top w:val="nil"/>
              <w:left w:val="nil"/>
              <w:bottom w:val="nil"/>
              <w:right w:val="nil"/>
            </w:tcBorders>
            <w:shd w:val="clear" w:color="auto" w:fill="auto"/>
            <w:noWrap/>
            <w:vAlign w:val="center"/>
            <w:hideMark/>
          </w:tcPr>
          <w:p w14:paraId="3849995D" w14:textId="69686DDD"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.146**</w:t>
            </w:r>
          </w:p>
        </w:tc>
        <w:tc>
          <w:tcPr>
            <w:tcW w:w="0" w:type="auto"/>
            <w:tcBorders>
              <w:top w:val="nil"/>
              <w:left w:val="nil"/>
              <w:bottom w:val="nil"/>
              <w:right w:val="nil"/>
            </w:tcBorders>
            <w:shd w:val="clear" w:color="auto" w:fill="auto"/>
            <w:noWrap/>
            <w:vAlign w:val="center"/>
            <w:hideMark/>
          </w:tcPr>
          <w:p w14:paraId="7A8D478B" w14:textId="59F0494C"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.085*</w:t>
            </w:r>
          </w:p>
        </w:tc>
        <w:tc>
          <w:tcPr>
            <w:tcW w:w="0" w:type="auto"/>
            <w:tcBorders>
              <w:top w:val="nil"/>
              <w:left w:val="nil"/>
              <w:bottom w:val="nil"/>
              <w:right w:val="nil"/>
            </w:tcBorders>
            <w:shd w:val="clear" w:color="auto" w:fill="auto"/>
            <w:noWrap/>
            <w:vAlign w:val="center"/>
            <w:hideMark/>
          </w:tcPr>
          <w:p w14:paraId="18FE99A2" w14:textId="2BB3B104"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.101**</w:t>
            </w:r>
          </w:p>
        </w:tc>
        <w:tc>
          <w:tcPr>
            <w:tcW w:w="0" w:type="auto"/>
            <w:tcBorders>
              <w:top w:val="nil"/>
              <w:left w:val="nil"/>
              <w:bottom w:val="nil"/>
              <w:right w:val="nil"/>
            </w:tcBorders>
            <w:shd w:val="clear" w:color="auto" w:fill="auto"/>
            <w:noWrap/>
            <w:vAlign w:val="center"/>
            <w:hideMark/>
          </w:tcPr>
          <w:p w14:paraId="7A589252" w14:textId="18D3E6DB"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.089*</w:t>
            </w:r>
          </w:p>
        </w:tc>
        <w:tc>
          <w:tcPr>
            <w:tcW w:w="0" w:type="auto"/>
            <w:tcBorders>
              <w:top w:val="nil"/>
              <w:left w:val="nil"/>
              <w:bottom w:val="nil"/>
              <w:right w:val="nil"/>
            </w:tcBorders>
            <w:shd w:val="clear" w:color="auto" w:fill="auto"/>
            <w:noWrap/>
            <w:vAlign w:val="center"/>
            <w:hideMark/>
          </w:tcPr>
          <w:p w14:paraId="32F25604" w14:textId="3C565272"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.186**</w:t>
            </w:r>
          </w:p>
        </w:tc>
        <w:tc>
          <w:tcPr>
            <w:tcW w:w="0" w:type="auto"/>
            <w:tcBorders>
              <w:top w:val="nil"/>
              <w:left w:val="nil"/>
              <w:bottom w:val="nil"/>
              <w:right w:val="nil"/>
            </w:tcBorders>
            <w:shd w:val="clear" w:color="auto" w:fill="auto"/>
            <w:noWrap/>
            <w:vAlign w:val="center"/>
            <w:hideMark/>
          </w:tcPr>
          <w:p w14:paraId="15DAA59B" w14:textId="77777777"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1</w:t>
            </w:r>
          </w:p>
        </w:tc>
        <w:tc>
          <w:tcPr>
            <w:tcW w:w="0" w:type="auto"/>
            <w:tcBorders>
              <w:top w:val="nil"/>
              <w:left w:val="nil"/>
              <w:bottom w:val="nil"/>
              <w:right w:val="nil"/>
            </w:tcBorders>
            <w:shd w:val="clear" w:color="auto" w:fill="auto"/>
            <w:noWrap/>
            <w:hideMark/>
          </w:tcPr>
          <w:p w14:paraId="000FF019" w14:textId="3DE12FC8" w:rsidR="00AA3BC1" w:rsidRPr="009711A6" w:rsidRDefault="00AA3BC1" w:rsidP="00195C81">
            <w:pPr>
              <w:spacing w:line="240" w:lineRule="auto"/>
              <w:jc w:val="center"/>
              <w:rPr>
                <w:rFonts w:ascii="Calibri" w:eastAsia="Times New Roman" w:hAnsi="Calibri" w:cs="Calibri"/>
                <w:kern w:val="0"/>
                <w14:ligatures w14:val="none"/>
              </w:rPr>
            </w:pPr>
          </w:p>
        </w:tc>
        <w:tc>
          <w:tcPr>
            <w:tcW w:w="0" w:type="auto"/>
            <w:tcBorders>
              <w:top w:val="nil"/>
              <w:left w:val="nil"/>
              <w:bottom w:val="nil"/>
              <w:right w:val="nil"/>
            </w:tcBorders>
            <w:shd w:val="clear" w:color="auto" w:fill="auto"/>
            <w:noWrap/>
            <w:hideMark/>
          </w:tcPr>
          <w:p w14:paraId="7E7A98D0" w14:textId="02F2EB92" w:rsidR="00AA3BC1" w:rsidRPr="009711A6" w:rsidRDefault="00AA3BC1" w:rsidP="00195C81">
            <w:pPr>
              <w:spacing w:line="240" w:lineRule="auto"/>
              <w:jc w:val="center"/>
              <w:rPr>
                <w:rFonts w:ascii="Calibri" w:eastAsia="Times New Roman" w:hAnsi="Calibri" w:cs="Calibri"/>
                <w:kern w:val="0"/>
                <w14:ligatures w14:val="none"/>
              </w:rPr>
            </w:pPr>
          </w:p>
        </w:tc>
      </w:tr>
      <w:tr w:rsidR="00AA3BC1" w:rsidRPr="009711A6" w14:paraId="39ADABCE" w14:textId="77777777" w:rsidTr="009711A6">
        <w:trPr>
          <w:trHeight w:val="290"/>
        </w:trPr>
        <w:tc>
          <w:tcPr>
            <w:tcW w:w="0" w:type="auto"/>
            <w:tcBorders>
              <w:top w:val="nil"/>
              <w:left w:val="nil"/>
              <w:bottom w:val="nil"/>
              <w:right w:val="nil"/>
            </w:tcBorders>
            <w:shd w:val="clear" w:color="auto" w:fill="auto"/>
            <w:noWrap/>
            <w:vAlign w:val="center"/>
            <w:hideMark/>
          </w:tcPr>
          <w:p w14:paraId="42110A27" w14:textId="77777777" w:rsidR="00AA3BC1" w:rsidRPr="009711A6" w:rsidRDefault="00AA3BC1" w:rsidP="00AA3BC1">
            <w:pPr>
              <w:spacing w:line="240" w:lineRule="auto"/>
              <w:rPr>
                <w:rFonts w:eastAsia="Times New Roman" w:cs="Times New Roman"/>
                <w:b/>
                <w:bCs/>
                <w:kern w:val="0"/>
                <w14:ligatures w14:val="none"/>
              </w:rPr>
            </w:pPr>
            <w:r w:rsidRPr="009711A6">
              <w:rPr>
                <w:rFonts w:eastAsia="Times New Roman" w:cs="Times New Roman"/>
                <w:b/>
                <w:bCs/>
                <w:kern w:val="0"/>
                <w14:ligatures w14:val="none"/>
              </w:rPr>
              <w:t>9: ROA</w:t>
            </w:r>
          </w:p>
        </w:tc>
        <w:tc>
          <w:tcPr>
            <w:tcW w:w="0" w:type="auto"/>
            <w:tcBorders>
              <w:top w:val="nil"/>
              <w:left w:val="nil"/>
              <w:bottom w:val="nil"/>
              <w:right w:val="nil"/>
            </w:tcBorders>
            <w:shd w:val="clear" w:color="auto" w:fill="auto"/>
            <w:noWrap/>
            <w:vAlign w:val="center"/>
            <w:hideMark/>
          </w:tcPr>
          <w:p w14:paraId="22BF4E3D" w14:textId="3D7D49BD"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Pr="009711A6">
              <w:rPr>
                <w:rFonts w:eastAsia="Times New Roman" w:cs="Times New Roman"/>
                <w:kern w:val="0"/>
                <w14:ligatures w14:val="none"/>
              </w:rPr>
              <w:t>.049</w:t>
            </w:r>
          </w:p>
        </w:tc>
        <w:tc>
          <w:tcPr>
            <w:tcW w:w="0" w:type="auto"/>
            <w:tcBorders>
              <w:top w:val="nil"/>
              <w:left w:val="nil"/>
              <w:bottom w:val="nil"/>
              <w:right w:val="nil"/>
            </w:tcBorders>
            <w:shd w:val="clear" w:color="auto" w:fill="auto"/>
            <w:noWrap/>
            <w:vAlign w:val="center"/>
            <w:hideMark/>
          </w:tcPr>
          <w:p w14:paraId="20294C5C" w14:textId="23117B11"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Pr="009711A6">
              <w:rPr>
                <w:rFonts w:eastAsia="Times New Roman" w:cs="Times New Roman"/>
                <w:kern w:val="0"/>
                <w14:ligatures w14:val="none"/>
              </w:rPr>
              <w:t>.029</w:t>
            </w:r>
          </w:p>
        </w:tc>
        <w:tc>
          <w:tcPr>
            <w:tcW w:w="0" w:type="auto"/>
            <w:tcBorders>
              <w:top w:val="nil"/>
              <w:left w:val="nil"/>
              <w:bottom w:val="nil"/>
              <w:right w:val="nil"/>
            </w:tcBorders>
            <w:shd w:val="clear" w:color="auto" w:fill="auto"/>
            <w:noWrap/>
            <w:vAlign w:val="center"/>
            <w:hideMark/>
          </w:tcPr>
          <w:p w14:paraId="6B6322DC" w14:textId="664BAFFE"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.007</w:t>
            </w:r>
          </w:p>
        </w:tc>
        <w:tc>
          <w:tcPr>
            <w:tcW w:w="0" w:type="auto"/>
            <w:tcBorders>
              <w:top w:val="nil"/>
              <w:left w:val="nil"/>
              <w:bottom w:val="nil"/>
              <w:right w:val="nil"/>
            </w:tcBorders>
            <w:shd w:val="clear" w:color="auto" w:fill="auto"/>
            <w:noWrap/>
            <w:vAlign w:val="center"/>
            <w:hideMark/>
          </w:tcPr>
          <w:p w14:paraId="553D5006" w14:textId="7238BD47"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Pr="009711A6">
              <w:rPr>
                <w:rFonts w:eastAsia="Times New Roman" w:cs="Times New Roman"/>
                <w:kern w:val="0"/>
                <w14:ligatures w14:val="none"/>
              </w:rPr>
              <w:t>.042</w:t>
            </w:r>
          </w:p>
        </w:tc>
        <w:tc>
          <w:tcPr>
            <w:tcW w:w="0" w:type="auto"/>
            <w:tcBorders>
              <w:top w:val="nil"/>
              <w:left w:val="nil"/>
              <w:bottom w:val="nil"/>
              <w:right w:val="nil"/>
            </w:tcBorders>
            <w:shd w:val="clear" w:color="auto" w:fill="auto"/>
            <w:noWrap/>
            <w:vAlign w:val="center"/>
            <w:hideMark/>
          </w:tcPr>
          <w:p w14:paraId="2C33EAFF" w14:textId="279AB521"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.014</w:t>
            </w:r>
          </w:p>
        </w:tc>
        <w:tc>
          <w:tcPr>
            <w:tcW w:w="0" w:type="auto"/>
            <w:tcBorders>
              <w:top w:val="nil"/>
              <w:left w:val="nil"/>
              <w:bottom w:val="nil"/>
              <w:right w:val="nil"/>
            </w:tcBorders>
            <w:shd w:val="clear" w:color="auto" w:fill="auto"/>
            <w:noWrap/>
            <w:vAlign w:val="center"/>
            <w:hideMark/>
          </w:tcPr>
          <w:p w14:paraId="5ECAF2EE" w14:textId="144C1F07"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.209**</w:t>
            </w:r>
          </w:p>
        </w:tc>
        <w:tc>
          <w:tcPr>
            <w:tcW w:w="0" w:type="auto"/>
            <w:tcBorders>
              <w:top w:val="nil"/>
              <w:left w:val="nil"/>
              <w:bottom w:val="nil"/>
              <w:right w:val="nil"/>
            </w:tcBorders>
            <w:shd w:val="clear" w:color="auto" w:fill="auto"/>
            <w:noWrap/>
            <w:vAlign w:val="center"/>
            <w:hideMark/>
          </w:tcPr>
          <w:p w14:paraId="2AD67A71" w14:textId="56A5C338"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Pr="009711A6">
              <w:rPr>
                <w:rFonts w:eastAsia="Times New Roman" w:cs="Times New Roman"/>
                <w:kern w:val="0"/>
                <w14:ligatures w14:val="none"/>
              </w:rPr>
              <w:t>.010</w:t>
            </w:r>
          </w:p>
        </w:tc>
        <w:tc>
          <w:tcPr>
            <w:tcW w:w="0" w:type="auto"/>
            <w:tcBorders>
              <w:top w:val="nil"/>
              <w:left w:val="nil"/>
              <w:bottom w:val="nil"/>
              <w:right w:val="nil"/>
            </w:tcBorders>
            <w:shd w:val="clear" w:color="auto" w:fill="auto"/>
            <w:noWrap/>
            <w:vAlign w:val="center"/>
            <w:hideMark/>
          </w:tcPr>
          <w:p w14:paraId="0123FCB3" w14:textId="7ECC015D"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.044</w:t>
            </w:r>
          </w:p>
        </w:tc>
        <w:tc>
          <w:tcPr>
            <w:tcW w:w="0" w:type="auto"/>
            <w:tcBorders>
              <w:top w:val="nil"/>
              <w:left w:val="nil"/>
              <w:bottom w:val="nil"/>
              <w:right w:val="nil"/>
            </w:tcBorders>
            <w:shd w:val="clear" w:color="auto" w:fill="auto"/>
            <w:noWrap/>
            <w:vAlign w:val="center"/>
            <w:hideMark/>
          </w:tcPr>
          <w:p w14:paraId="5CA2029E" w14:textId="77777777"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1</w:t>
            </w:r>
          </w:p>
        </w:tc>
        <w:tc>
          <w:tcPr>
            <w:tcW w:w="0" w:type="auto"/>
            <w:tcBorders>
              <w:top w:val="nil"/>
              <w:left w:val="nil"/>
              <w:bottom w:val="nil"/>
              <w:right w:val="nil"/>
            </w:tcBorders>
            <w:shd w:val="clear" w:color="auto" w:fill="auto"/>
            <w:noWrap/>
            <w:hideMark/>
          </w:tcPr>
          <w:p w14:paraId="4E4B4BF4" w14:textId="3C43E055" w:rsidR="00AA3BC1" w:rsidRPr="009711A6" w:rsidRDefault="00AA3BC1" w:rsidP="00195C81">
            <w:pPr>
              <w:spacing w:line="240" w:lineRule="auto"/>
              <w:jc w:val="center"/>
              <w:rPr>
                <w:rFonts w:ascii="Calibri" w:eastAsia="Times New Roman" w:hAnsi="Calibri" w:cs="Calibri"/>
                <w:kern w:val="0"/>
                <w14:ligatures w14:val="none"/>
              </w:rPr>
            </w:pPr>
          </w:p>
        </w:tc>
      </w:tr>
      <w:tr w:rsidR="00AA3BC1" w:rsidRPr="009711A6" w14:paraId="651FBD77" w14:textId="77777777" w:rsidTr="009711A6">
        <w:trPr>
          <w:trHeight w:val="300"/>
        </w:trPr>
        <w:tc>
          <w:tcPr>
            <w:tcW w:w="0" w:type="auto"/>
            <w:tcBorders>
              <w:top w:val="nil"/>
              <w:left w:val="nil"/>
              <w:bottom w:val="single" w:sz="12" w:space="0" w:color="auto"/>
              <w:right w:val="nil"/>
            </w:tcBorders>
            <w:shd w:val="clear" w:color="auto" w:fill="auto"/>
            <w:noWrap/>
            <w:vAlign w:val="center"/>
            <w:hideMark/>
          </w:tcPr>
          <w:p w14:paraId="56A4C158" w14:textId="77777777" w:rsidR="00AA3BC1" w:rsidRPr="009711A6" w:rsidRDefault="00AA3BC1" w:rsidP="00AA3BC1">
            <w:pPr>
              <w:spacing w:line="240" w:lineRule="auto"/>
              <w:rPr>
                <w:rFonts w:eastAsia="Times New Roman" w:cs="Times New Roman"/>
                <w:b/>
                <w:bCs/>
                <w:kern w:val="0"/>
                <w14:ligatures w14:val="none"/>
              </w:rPr>
            </w:pPr>
            <w:r w:rsidRPr="009711A6">
              <w:rPr>
                <w:rFonts w:eastAsia="Times New Roman" w:cs="Times New Roman"/>
                <w:b/>
                <w:bCs/>
                <w:kern w:val="0"/>
                <w14:ligatures w14:val="none"/>
              </w:rPr>
              <w:t>10: RDIntensity</w:t>
            </w:r>
          </w:p>
        </w:tc>
        <w:tc>
          <w:tcPr>
            <w:tcW w:w="0" w:type="auto"/>
            <w:tcBorders>
              <w:top w:val="nil"/>
              <w:left w:val="nil"/>
              <w:bottom w:val="single" w:sz="12" w:space="0" w:color="auto"/>
              <w:right w:val="nil"/>
            </w:tcBorders>
            <w:shd w:val="clear" w:color="auto" w:fill="auto"/>
            <w:noWrap/>
            <w:vAlign w:val="center"/>
            <w:hideMark/>
          </w:tcPr>
          <w:p w14:paraId="099A4010" w14:textId="0A82BC11"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.088*</w:t>
            </w:r>
          </w:p>
        </w:tc>
        <w:tc>
          <w:tcPr>
            <w:tcW w:w="0" w:type="auto"/>
            <w:tcBorders>
              <w:top w:val="nil"/>
              <w:left w:val="nil"/>
              <w:bottom w:val="single" w:sz="12" w:space="0" w:color="auto"/>
              <w:right w:val="nil"/>
            </w:tcBorders>
            <w:shd w:val="clear" w:color="auto" w:fill="auto"/>
            <w:noWrap/>
            <w:vAlign w:val="center"/>
            <w:hideMark/>
          </w:tcPr>
          <w:p w14:paraId="7D985949" w14:textId="70AAF76A"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.075*</w:t>
            </w:r>
          </w:p>
        </w:tc>
        <w:tc>
          <w:tcPr>
            <w:tcW w:w="0" w:type="auto"/>
            <w:tcBorders>
              <w:top w:val="nil"/>
              <w:left w:val="nil"/>
              <w:bottom w:val="single" w:sz="12" w:space="0" w:color="auto"/>
              <w:right w:val="nil"/>
            </w:tcBorders>
            <w:shd w:val="clear" w:color="auto" w:fill="auto"/>
            <w:noWrap/>
            <w:vAlign w:val="center"/>
            <w:hideMark/>
          </w:tcPr>
          <w:p w14:paraId="58A63D8E" w14:textId="00AB9505"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Pr="009711A6">
              <w:rPr>
                <w:rFonts w:eastAsia="Times New Roman" w:cs="Times New Roman"/>
                <w:kern w:val="0"/>
                <w14:ligatures w14:val="none"/>
              </w:rPr>
              <w:t>.014</w:t>
            </w:r>
          </w:p>
        </w:tc>
        <w:tc>
          <w:tcPr>
            <w:tcW w:w="0" w:type="auto"/>
            <w:tcBorders>
              <w:top w:val="nil"/>
              <w:left w:val="nil"/>
              <w:bottom w:val="single" w:sz="12" w:space="0" w:color="auto"/>
              <w:right w:val="nil"/>
            </w:tcBorders>
            <w:shd w:val="clear" w:color="auto" w:fill="auto"/>
            <w:noWrap/>
            <w:vAlign w:val="center"/>
            <w:hideMark/>
          </w:tcPr>
          <w:p w14:paraId="7C944A1F" w14:textId="05C23060"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.010</w:t>
            </w:r>
          </w:p>
        </w:tc>
        <w:tc>
          <w:tcPr>
            <w:tcW w:w="0" w:type="auto"/>
            <w:tcBorders>
              <w:top w:val="nil"/>
              <w:left w:val="nil"/>
              <w:bottom w:val="single" w:sz="12" w:space="0" w:color="auto"/>
              <w:right w:val="nil"/>
            </w:tcBorders>
            <w:shd w:val="clear" w:color="auto" w:fill="auto"/>
            <w:noWrap/>
            <w:vAlign w:val="center"/>
            <w:hideMark/>
          </w:tcPr>
          <w:p w14:paraId="5FEC89C9" w14:textId="7523822F"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.154**</w:t>
            </w:r>
          </w:p>
        </w:tc>
        <w:tc>
          <w:tcPr>
            <w:tcW w:w="0" w:type="auto"/>
            <w:tcBorders>
              <w:top w:val="nil"/>
              <w:left w:val="nil"/>
              <w:bottom w:val="single" w:sz="12" w:space="0" w:color="auto"/>
              <w:right w:val="nil"/>
            </w:tcBorders>
            <w:shd w:val="clear" w:color="auto" w:fill="auto"/>
            <w:noWrap/>
            <w:vAlign w:val="center"/>
            <w:hideMark/>
          </w:tcPr>
          <w:p w14:paraId="106ECE0C" w14:textId="474EFD40"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Pr="009711A6">
              <w:rPr>
                <w:rFonts w:eastAsia="Times New Roman" w:cs="Times New Roman"/>
                <w:kern w:val="0"/>
                <w14:ligatures w14:val="none"/>
              </w:rPr>
              <w:t>.219**</w:t>
            </w:r>
          </w:p>
        </w:tc>
        <w:tc>
          <w:tcPr>
            <w:tcW w:w="0" w:type="auto"/>
            <w:tcBorders>
              <w:top w:val="nil"/>
              <w:left w:val="nil"/>
              <w:bottom w:val="single" w:sz="12" w:space="0" w:color="auto"/>
              <w:right w:val="nil"/>
            </w:tcBorders>
            <w:shd w:val="clear" w:color="auto" w:fill="auto"/>
            <w:noWrap/>
            <w:vAlign w:val="center"/>
            <w:hideMark/>
          </w:tcPr>
          <w:p w14:paraId="05E356AA" w14:textId="303F1316" w:rsidR="00AA3BC1" w:rsidRPr="009711A6" w:rsidRDefault="00DE48CB"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0</w:t>
            </w:r>
            <w:r w:rsidR="00AA3BC1" w:rsidRPr="009711A6">
              <w:rPr>
                <w:rFonts w:eastAsia="Times New Roman" w:cs="Times New Roman"/>
                <w:kern w:val="0"/>
                <w14:ligatures w14:val="none"/>
              </w:rPr>
              <w:t>.057</w:t>
            </w:r>
          </w:p>
        </w:tc>
        <w:tc>
          <w:tcPr>
            <w:tcW w:w="0" w:type="auto"/>
            <w:tcBorders>
              <w:top w:val="nil"/>
              <w:left w:val="nil"/>
              <w:bottom w:val="single" w:sz="12" w:space="0" w:color="auto"/>
              <w:right w:val="nil"/>
            </w:tcBorders>
            <w:shd w:val="clear" w:color="auto" w:fill="auto"/>
            <w:noWrap/>
            <w:vAlign w:val="center"/>
            <w:hideMark/>
          </w:tcPr>
          <w:p w14:paraId="7D8062FD" w14:textId="735D4CD6"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Pr="009711A6">
              <w:rPr>
                <w:rFonts w:eastAsia="Times New Roman" w:cs="Times New Roman"/>
                <w:kern w:val="0"/>
                <w14:ligatures w14:val="none"/>
              </w:rPr>
              <w:t>.230**</w:t>
            </w:r>
          </w:p>
        </w:tc>
        <w:tc>
          <w:tcPr>
            <w:tcW w:w="0" w:type="auto"/>
            <w:tcBorders>
              <w:top w:val="nil"/>
              <w:left w:val="nil"/>
              <w:bottom w:val="single" w:sz="12" w:space="0" w:color="auto"/>
              <w:right w:val="nil"/>
            </w:tcBorders>
            <w:shd w:val="clear" w:color="auto" w:fill="auto"/>
            <w:noWrap/>
            <w:vAlign w:val="center"/>
            <w:hideMark/>
          </w:tcPr>
          <w:p w14:paraId="41627CB2" w14:textId="5D5997EA"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w:t>
            </w:r>
            <w:r w:rsidR="00DE48CB" w:rsidRPr="009711A6">
              <w:rPr>
                <w:rFonts w:eastAsia="Times New Roman" w:cs="Times New Roman"/>
                <w:kern w:val="0"/>
                <w14:ligatures w14:val="none"/>
              </w:rPr>
              <w:t>0</w:t>
            </w:r>
            <w:r w:rsidRPr="009711A6">
              <w:rPr>
                <w:rFonts w:eastAsia="Times New Roman" w:cs="Times New Roman"/>
                <w:kern w:val="0"/>
                <w14:ligatures w14:val="none"/>
              </w:rPr>
              <w:t>.027</w:t>
            </w:r>
          </w:p>
        </w:tc>
        <w:tc>
          <w:tcPr>
            <w:tcW w:w="0" w:type="auto"/>
            <w:tcBorders>
              <w:top w:val="nil"/>
              <w:left w:val="nil"/>
              <w:bottom w:val="single" w:sz="12" w:space="0" w:color="auto"/>
              <w:right w:val="nil"/>
            </w:tcBorders>
            <w:shd w:val="clear" w:color="auto" w:fill="auto"/>
            <w:noWrap/>
            <w:vAlign w:val="center"/>
            <w:hideMark/>
          </w:tcPr>
          <w:p w14:paraId="7A568B02" w14:textId="77777777" w:rsidR="00AA3BC1" w:rsidRPr="009711A6" w:rsidRDefault="00AA3BC1" w:rsidP="00195C81">
            <w:pPr>
              <w:spacing w:line="240" w:lineRule="auto"/>
              <w:jc w:val="center"/>
              <w:rPr>
                <w:rFonts w:eastAsia="Times New Roman" w:cs="Times New Roman"/>
                <w:kern w:val="0"/>
                <w14:ligatures w14:val="none"/>
              </w:rPr>
            </w:pPr>
            <w:r w:rsidRPr="009711A6">
              <w:rPr>
                <w:rFonts w:eastAsia="Times New Roman" w:cs="Times New Roman"/>
                <w:kern w:val="0"/>
                <w14:ligatures w14:val="none"/>
              </w:rPr>
              <w:t>1</w:t>
            </w:r>
          </w:p>
        </w:tc>
      </w:tr>
    </w:tbl>
    <w:p w14:paraId="65EEA0A6" w14:textId="30F20C21" w:rsidR="00E7017E" w:rsidRDefault="00B54359" w:rsidP="0035440F">
      <w:pPr>
        <w:spacing w:line="360" w:lineRule="auto"/>
        <w:rPr>
          <w:lang w:val="en-GB"/>
        </w:rPr>
      </w:pPr>
      <w:r>
        <w:rPr>
          <w:lang w:val="en-GB"/>
        </w:rPr>
        <w:t>Note: ** significant at 1%</w:t>
      </w:r>
      <w:r w:rsidR="00CB3CE9">
        <w:rPr>
          <w:lang w:val="en-GB"/>
        </w:rPr>
        <w:t>;</w:t>
      </w:r>
      <w:r>
        <w:rPr>
          <w:lang w:val="en-GB"/>
        </w:rPr>
        <w:t xml:space="preserve"> * significant at 5%</w:t>
      </w:r>
      <w:r w:rsidR="00CB3CE9">
        <w:rPr>
          <w:lang w:val="en-GB"/>
        </w:rPr>
        <w:t>.</w:t>
      </w:r>
    </w:p>
    <w:p w14:paraId="409F6ED5" w14:textId="77777777" w:rsidR="00192171" w:rsidRDefault="00192171" w:rsidP="00192171">
      <w:pPr>
        <w:pStyle w:val="Geenafstand"/>
        <w:rPr>
          <w:lang w:val="en-GB"/>
        </w:rPr>
      </w:pPr>
    </w:p>
    <w:p w14:paraId="4C2E9599" w14:textId="1CF0ED16" w:rsidR="00F56A05" w:rsidRPr="00F56A05" w:rsidRDefault="00192171" w:rsidP="00F56A05">
      <w:pPr>
        <w:spacing w:line="240" w:lineRule="auto"/>
        <w:rPr>
          <w:lang w:val="fr-FR"/>
        </w:rPr>
      </w:pPr>
      <w:r w:rsidRPr="00AD482B">
        <w:rPr>
          <w:b/>
          <w:bCs/>
          <w:lang w:val="fr-FR"/>
        </w:rPr>
        <w:t xml:space="preserve">Table </w:t>
      </w:r>
      <w:r w:rsidR="006B2403">
        <w:rPr>
          <w:b/>
          <w:bCs/>
          <w:lang w:val="fr-FR"/>
        </w:rPr>
        <w:t>7</w:t>
      </w:r>
      <w:r w:rsidRPr="00AD482B">
        <w:rPr>
          <w:b/>
          <w:bCs/>
          <w:lang w:val="fr-FR"/>
        </w:rPr>
        <w:br/>
      </w:r>
      <w:r w:rsidRPr="00AD482B">
        <w:rPr>
          <w:lang w:val="fr-FR"/>
        </w:rPr>
        <w:t>Correlation matrix</w:t>
      </w:r>
      <w:r w:rsidR="00737C24" w:rsidRPr="00AD482B">
        <w:rPr>
          <w:lang w:val="fr-FR"/>
        </w:rPr>
        <w:t xml:space="preserve"> </w:t>
      </w:r>
      <w:r w:rsidR="009E4B8D">
        <w:rPr>
          <w:lang w:val="fr-FR"/>
        </w:rPr>
        <w:t>A</w:t>
      </w:r>
      <w:r w:rsidR="00737C24" w:rsidRPr="00AD482B">
        <w:rPr>
          <w:lang w:val="fr-FR"/>
        </w:rPr>
        <w:t>nalysis 2</w:t>
      </w:r>
      <w:r w:rsidRPr="00AD482B">
        <w:rPr>
          <w:lang w:val="fr-FR"/>
        </w:rPr>
        <w:t xml:space="preserve"> (Pearson coefficients)</w:t>
      </w:r>
    </w:p>
    <w:tbl>
      <w:tblPr>
        <w:tblStyle w:val="Tabelraster"/>
        <w:tblpPr w:leftFromText="180" w:rightFromText="180" w:vertAnchor="text" w:horzAnchor="page" w:tblpX="791" w:tblpY="120"/>
        <w:tblW w:w="0" w:type="auto"/>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2019"/>
        <w:gridCol w:w="931"/>
        <w:gridCol w:w="1005"/>
        <w:gridCol w:w="1005"/>
        <w:gridCol w:w="1005"/>
        <w:gridCol w:w="1005"/>
        <w:gridCol w:w="931"/>
        <w:gridCol w:w="931"/>
        <w:gridCol w:w="931"/>
        <w:gridCol w:w="326"/>
      </w:tblGrid>
      <w:tr w:rsidR="00192171" w:rsidRPr="00192171" w14:paraId="648BC8F1" w14:textId="77777777" w:rsidTr="00E21978">
        <w:trPr>
          <w:trHeight w:val="294"/>
        </w:trPr>
        <w:tc>
          <w:tcPr>
            <w:tcW w:w="0" w:type="auto"/>
            <w:noWrap/>
            <w:hideMark/>
          </w:tcPr>
          <w:p w14:paraId="4224D764" w14:textId="77777777" w:rsidR="00192171" w:rsidRPr="00192171" w:rsidRDefault="00192171" w:rsidP="004952B0">
            <w:pPr>
              <w:rPr>
                <w:b/>
                <w:bCs/>
              </w:rPr>
            </w:pPr>
            <w:r w:rsidRPr="00192171">
              <w:rPr>
                <w:b/>
                <w:bCs/>
              </w:rPr>
              <w:t>Variables</w:t>
            </w:r>
          </w:p>
        </w:tc>
        <w:tc>
          <w:tcPr>
            <w:tcW w:w="0" w:type="auto"/>
            <w:noWrap/>
            <w:hideMark/>
          </w:tcPr>
          <w:p w14:paraId="1A67E76E" w14:textId="77777777" w:rsidR="00192171" w:rsidRPr="00192171" w:rsidRDefault="00192171" w:rsidP="004952B0">
            <w:pPr>
              <w:jc w:val="center"/>
              <w:rPr>
                <w:b/>
                <w:bCs/>
              </w:rPr>
            </w:pPr>
            <w:r w:rsidRPr="00192171">
              <w:rPr>
                <w:b/>
                <w:bCs/>
              </w:rPr>
              <w:t>1</w:t>
            </w:r>
          </w:p>
        </w:tc>
        <w:tc>
          <w:tcPr>
            <w:tcW w:w="0" w:type="auto"/>
            <w:noWrap/>
            <w:hideMark/>
          </w:tcPr>
          <w:p w14:paraId="1F26211C" w14:textId="77777777" w:rsidR="00192171" w:rsidRPr="00192171" w:rsidRDefault="00192171" w:rsidP="004952B0">
            <w:pPr>
              <w:jc w:val="center"/>
              <w:rPr>
                <w:b/>
                <w:bCs/>
              </w:rPr>
            </w:pPr>
            <w:r w:rsidRPr="00192171">
              <w:rPr>
                <w:b/>
                <w:bCs/>
              </w:rPr>
              <w:t>2</w:t>
            </w:r>
          </w:p>
        </w:tc>
        <w:tc>
          <w:tcPr>
            <w:tcW w:w="0" w:type="auto"/>
            <w:noWrap/>
            <w:hideMark/>
          </w:tcPr>
          <w:p w14:paraId="14D0E0DA" w14:textId="77777777" w:rsidR="00192171" w:rsidRPr="00192171" w:rsidRDefault="00192171" w:rsidP="004952B0">
            <w:pPr>
              <w:jc w:val="center"/>
              <w:rPr>
                <w:b/>
                <w:bCs/>
              </w:rPr>
            </w:pPr>
            <w:r w:rsidRPr="00192171">
              <w:rPr>
                <w:b/>
                <w:bCs/>
              </w:rPr>
              <w:t>3</w:t>
            </w:r>
          </w:p>
        </w:tc>
        <w:tc>
          <w:tcPr>
            <w:tcW w:w="0" w:type="auto"/>
            <w:noWrap/>
            <w:hideMark/>
          </w:tcPr>
          <w:p w14:paraId="2C4ECF15" w14:textId="77777777" w:rsidR="00192171" w:rsidRPr="00192171" w:rsidRDefault="00192171" w:rsidP="004952B0">
            <w:pPr>
              <w:jc w:val="center"/>
              <w:rPr>
                <w:b/>
                <w:bCs/>
              </w:rPr>
            </w:pPr>
            <w:r w:rsidRPr="00192171">
              <w:rPr>
                <w:b/>
                <w:bCs/>
              </w:rPr>
              <w:t>4</w:t>
            </w:r>
          </w:p>
        </w:tc>
        <w:tc>
          <w:tcPr>
            <w:tcW w:w="0" w:type="auto"/>
            <w:noWrap/>
            <w:hideMark/>
          </w:tcPr>
          <w:p w14:paraId="666B21D5" w14:textId="77777777" w:rsidR="00192171" w:rsidRPr="00192171" w:rsidRDefault="00192171" w:rsidP="004952B0">
            <w:pPr>
              <w:jc w:val="center"/>
              <w:rPr>
                <w:b/>
                <w:bCs/>
              </w:rPr>
            </w:pPr>
            <w:r w:rsidRPr="00192171">
              <w:rPr>
                <w:b/>
                <w:bCs/>
              </w:rPr>
              <w:t>5</w:t>
            </w:r>
          </w:p>
        </w:tc>
        <w:tc>
          <w:tcPr>
            <w:tcW w:w="0" w:type="auto"/>
            <w:noWrap/>
            <w:hideMark/>
          </w:tcPr>
          <w:p w14:paraId="36FDD3FA" w14:textId="77777777" w:rsidR="00192171" w:rsidRPr="00192171" w:rsidRDefault="00192171" w:rsidP="004952B0">
            <w:pPr>
              <w:jc w:val="center"/>
              <w:rPr>
                <w:b/>
                <w:bCs/>
              </w:rPr>
            </w:pPr>
            <w:r w:rsidRPr="00192171">
              <w:rPr>
                <w:b/>
                <w:bCs/>
              </w:rPr>
              <w:t>6</w:t>
            </w:r>
          </w:p>
        </w:tc>
        <w:tc>
          <w:tcPr>
            <w:tcW w:w="0" w:type="auto"/>
            <w:noWrap/>
            <w:hideMark/>
          </w:tcPr>
          <w:p w14:paraId="42B9F15E" w14:textId="77777777" w:rsidR="00192171" w:rsidRPr="00192171" w:rsidRDefault="00192171" w:rsidP="004952B0">
            <w:pPr>
              <w:jc w:val="center"/>
              <w:rPr>
                <w:b/>
                <w:bCs/>
              </w:rPr>
            </w:pPr>
            <w:r w:rsidRPr="00192171">
              <w:rPr>
                <w:b/>
                <w:bCs/>
              </w:rPr>
              <w:t>7</w:t>
            </w:r>
          </w:p>
        </w:tc>
        <w:tc>
          <w:tcPr>
            <w:tcW w:w="0" w:type="auto"/>
            <w:noWrap/>
            <w:hideMark/>
          </w:tcPr>
          <w:p w14:paraId="726D6AED" w14:textId="77777777" w:rsidR="00192171" w:rsidRPr="00192171" w:rsidRDefault="00192171" w:rsidP="004952B0">
            <w:pPr>
              <w:jc w:val="center"/>
              <w:rPr>
                <w:b/>
                <w:bCs/>
              </w:rPr>
            </w:pPr>
            <w:r w:rsidRPr="00192171">
              <w:rPr>
                <w:b/>
                <w:bCs/>
              </w:rPr>
              <w:t>8</w:t>
            </w:r>
          </w:p>
        </w:tc>
        <w:tc>
          <w:tcPr>
            <w:tcW w:w="0" w:type="auto"/>
            <w:noWrap/>
            <w:hideMark/>
          </w:tcPr>
          <w:p w14:paraId="6AAC06BF" w14:textId="77777777" w:rsidR="00192171" w:rsidRPr="00192171" w:rsidRDefault="00192171" w:rsidP="004952B0">
            <w:pPr>
              <w:jc w:val="center"/>
              <w:rPr>
                <w:b/>
                <w:bCs/>
              </w:rPr>
            </w:pPr>
            <w:r w:rsidRPr="00192171">
              <w:rPr>
                <w:b/>
                <w:bCs/>
              </w:rPr>
              <w:t>9</w:t>
            </w:r>
          </w:p>
        </w:tc>
      </w:tr>
      <w:tr w:rsidR="00192171" w:rsidRPr="00192171" w14:paraId="023AF86B" w14:textId="77777777" w:rsidTr="00E21978">
        <w:trPr>
          <w:trHeight w:val="294"/>
        </w:trPr>
        <w:tc>
          <w:tcPr>
            <w:tcW w:w="0" w:type="auto"/>
            <w:noWrap/>
            <w:hideMark/>
          </w:tcPr>
          <w:p w14:paraId="61A8B38B" w14:textId="77777777" w:rsidR="00192171" w:rsidRPr="00192171" w:rsidRDefault="00192171" w:rsidP="004952B0">
            <w:pPr>
              <w:rPr>
                <w:b/>
                <w:bCs/>
              </w:rPr>
            </w:pPr>
            <w:r w:rsidRPr="00192171">
              <w:rPr>
                <w:b/>
                <w:bCs/>
              </w:rPr>
              <w:t>1: EnvInvScore</w:t>
            </w:r>
          </w:p>
        </w:tc>
        <w:tc>
          <w:tcPr>
            <w:tcW w:w="0" w:type="auto"/>
            <w:noWrap/>
            <w:hideMark/>
          </w:tcPr>
          <w:p w14:paraId="1FFCCE37" w14:textId="77777777" w:rsidR="00192171" w:rsidRPr="00192171" w:rsidRDefault="00192171" w:rsidP="004952B0">
            <w:pPr>
              <w:jc w:val="center"/>
            </w:pPr>
            <w:r w:rsidRPr="00192171">
              <w:t>1</w:t>
            </w:r>
          </w:p>
        </w:tc>
        <w:tc>
          <w:tcPr>
            <w:tcW w:w="0" w:type="auto"/>
            <w:noWrap/>
            <w:hideMark/>
          </w:tcPr>
          <w:p w14:paraId="407FCAFA" w14:textId="77777777" w:rsidR="00192171" w:rsidRPr="00192171" w:rsidRDefault="00192171" w:rsidP="004952B0">
            <w:pPr>
              <w:jc w:val="center"/>
            </w:pPr>
          </w:p>
        </w:tc>
        <w:tc>
          <w:tcPr>
            <w:tcW w:w="0" w:type="auto"/>
            <w:noWrap/>
            <w:hideMark/>
          </w:tcPr>
          <w:p w14:paraId="019ABF1A" w14:textId="77777777" w:rsidR="00192171" w:rsidRPr="00192171" w:rsidRDefault="00192171" w:rsidP="004952B0">
            <w:pPr>
              <w:jc w:val="center"/>
            </w:pPr>
          </w:p>
        </w:tc>
        <w:tc>
          <w:tcPr>
            <w:tcW w:w="0" w:type="auto"/>
            <w:noWrap/>
            <w:hideMark/>
          </w:tcPr>
          <w:p w14:paraId="28A1F99A" w14:textId="77777777" w:rsidR="00192171" w:rsidRPr="00192171" w:rsidRDefault="00192171" w:rsidP="004952B0">
            <w:pPr>
              <w:jc w:val="center"/>
            </w:pPr>
          </w:p>
        </w:tc>
        <w:tc>
          <w:tcPr>
            <w:tcW w:w="0" w:type="auto"/>
            <w:noWrap/>
            <w:hideMark/>
          </w:tcPr>
          <w:p w14:paraId="68F1426A" w14:textId="77777777" w:rsidR="00192171" w:rsidRPr="00192171" w:rsidRDefault="00192171" w:rsidP="004952B0">
            <w:pPr>
              <w:jc w:val="center"/>
            </w:pPr>
          </w:p>
        </w:tc>
        <w:tc>
          <w:tcPr>
            <w:tcW w:w="0" w:type="auto"/>
            <w:noWrap/>
            <w:hideMark/>
          </w:tcPr>
          <w:p w14:paraId="0A8DCE11" w14:textId="77777777" w:rsidR="00192171" w:rsidRPr="00192171" w:rsidRDefault="00192171" w:rsidP="004952B0">
            <w:pPr>
              <w:jc w:val="center"/>
            </w:pPr>
          </w:p>
        </w:tc>
        <w:tc>
          <w:tcPr>
            <w:tcW w:w="0" w:type="auto"/>
            <w:noWrap/>
            <w:hideMark/>
          </w:tcPr>
          <w:p w14:paraId="7D270D08" w14:textId="77777777" w:rsidR="00192171" w:rsidRPr="00192171" w:rsidRDefault="00192171" w:rsidP="004952B0">
            <w:pPr>
              <w:jc w:val="center"/>
            </w:pPr>
          </w:p>
        </w:tc>
        <w:tc>
          <w:tcPr>
            <w:tcW w:w="0" w:type="auto"/>
            <w:noWrap/>
            <w:hideMark/>
          </w:tcPr>
          <w:p w14:paraId="5E2BE836" w14:textId="77777777" w:rsidR="00192171" w:rsidRPr="00192171" w:rsidRDefault="00192171" w:rsidP="004952B0">
            <w:pPr>
              <w:jc w:val="center"/>
            </w:pPr>
          </w:p>
        </w:tc>
        <w:tc>
          <w:tcPr>
            <w:tcW w:w="0" w:type="auto"/>
            <w:noWrap/>
            <w:hideMark/>
          </w:tcPr>
          <w:p w14:paraId="557846A5" w14:textId="77777777" w:rsidR="00192171" w:rsidRPr="00192171" w:rsidRDefault="00192171" w:rsidP="004952B0">
            <w:pPr>
              <w:jc w:val="center"/>
            </w:pPr>
          </w:p>
        </w:tc>
      </w:tr>
      <w:tr w:rsidR="00192171" w:rsidRPr="00192171" w14:paraId="442E16D4" w14:textId="77777777" w:rsidTr="00E21978">
        <w:trPr>
          <w:trHeight w:val="294"/>
        </w:trPr>
        <w:tc>
          <w:tcPr>
            <w:tcW w:w="0" w:type="auto"/>
            <w:noWrap/>
            <w:hideMark/>
          </w:tcPr>
          <w:p w14:paraId="2B58D77F" w14:textId="77777777" w:rsidR="00192171" w:rsidRPr="00192171" w:rsidRDefault="00192171" w:rsidP="004952B0">
            <w:pPr>
              <w:rPr>
                <w:b/>
                <w:bCs/>
              </w:rPr>
            </w:pPr>
            <w:r w:rsidRPr="00192171">
              <w:rPr>
                <w:b/>
                <w:bCs/>
              </w:rPr>
              <w:t>2: SurfaceLevelDiv</w:t>
            </w:r>
          </w:p>
        </w:tc>
        <w:tc>
          <w:tcPr>
            <w:tcW w:w="0" w:type="auto"/>
            <w:noWrap/>
            <w:hideMark/>
          </w:tcPr>
          <w:p w14:paraId="0A4FE694" w14:textId="683B354A" w:rsidR="00192171" w:rsidRPr="00192171" w:rsidRDefault="00422A14" w:rsidP="004952B0">
            <w:pPr>
              <w:jc w:val="center"/>
            </w:pPr>
            <w:r>
              <w:t>0</w:t>
            </w:r>
            <w:r w:rsidR="00192171" w:rsidRPr="00192171">
              <w:t>.200**</w:t>
            </w:r>
          </w:p>
        </w:tc>
        <w:tc>
          <w:tcPr>
            <w:tcW w:w="0" w:type="auto"/>
            <w:noWrap/>
            <w:hideMark/>
          </w:tcPr>
          <w:p w14:paraId="364D722A" w14:textId="77777777" w:rsidR="00192171" w:rsidRPr="00192171" w:rsidRDefault="00192171" w:rsidP="004952B0">
            <w:pPr>
              <w:jc w:val="center"/>
            </w:pPr>
            <w:r w:rsidRPr="00192171">
              <w:t>1</w:t>
            </w:r>
          </w:p>
        </w:tc>
        <w:tc>
          <w:tcPr>
            <w:tcW w:w="0" w:type="auto"/>
            <w:noWrap/>
            <w:hideMark/>
          </w:tcPr>
          <w:p w14:paraId="54218A27" w14:textId="77777777" w:rsidR="00192171" w:rsidRPr="00192171" w:rsidRDefault="00192171" w:rsidP="004952B0">
            <w:pPr>
              <w:jc w:val="center"/>
            </w:pPr>
          </w:p>
        </w:tc>
        <w:tc>
          <w:tcPr>
            <w:tcW w:w="0" w:type="auto"/>
            <w:noWrap/>
            <w:hideMark/>
          </w:tcPr>
          <w:p w14:paraId="25BDCC4B" w14:textId="77777777" w:rsidR="00192171" w:rsidRPr="00192171" w:rsidRDefault="00192171" w:rsidP="004952B0">
            <w:pPr>
              <w:jc w:val="center"/>
            </w:pPr>
          </w:p>
        </w:tc>
        <w:tc>
          <w:tcPr>
            <w:tcW w:w="0" w:type="auto"/>
            <w:noWrap/>
            <w:hideMark/>
          </w:tcPr>
          <w:p w14:paraId="7D530FB7" w14:textId="77777777" w:rsidR="00192171" w:rsidRPr="00192171" w:rsidRDefault="00192171" w:rsidP="004952B0">
            <w:pPr>
              <w:jc w:val="center"/>
            </w:pPr>
          </w:p>
        </w:tc>
        <w:tc>
          <w:tcPr>
            <w:tcW w:w="0" w:type="auto"/>
            <w:noWrap/>
            <w:hideMark/>
          </w:tcPr>
          <w:p w14:paraId="768EE1B4" w14:textId="77777777" w:rsidR="00192171" w:rsidRPr="00192171" w:rsidRDefault="00192171" w:rsidP="004952B0">
            <w:pPr>
              <w:jc w:val="center"/>
            </w:pPr>
          </w:p>
        </w:tc>
        <w:tc>
          <w:tcPr>
            <w:tcW w:w="0" w:type="auto"/>
            <w:noWrap/>
            <w:hideMark/>
          </w:tcPr>
          <w:p w14:paraId="6275AAE7" w14:textId="77777777" w:rsidR="00192171" w:rsidRPr="00192171" w:rsidRDefault="00192171" w:rsidP="004952B0">
            <w:pPr>
              <w:jc w:val="center"/>
            </w:pPr>
          </w:p>
        </w:tc>
        <w:tc>
          <w:tcPr>
            <w:tcW w:w="0" w:type="auto"/>
            <w:noWrap/>
            <w:hideMark/>
          </w:tcPr>
          <w:p w14:paraId="572A4B24" w14:textId="77777777" w:rsidR="00192171" w:rsidRPr="00192171" w:rsidRDefault="00192171" w:rsidP="004952B0">
            <w:pPr>
              <w:jc w:val="center"/>
            </w:pPr>
          </w:p>
        </w:tc>
        <w:tc>
          <w:tcPr>
            <w:tcW w:w="0" w:type="auto"/>
            <w:noWrap/>
            <w:hideMark/>
          </w:tcPr>
          <w:p w14:paraId="0C917B26" w14:textId="77777777" w:rsidR="00192171" w:rsidRPr="00192171" w:rsidRDefault="00192171" w:rsidP="004952B0">
            <w:pPr>
              <w:jc w:val="center"/>
            </w:pPr>
          </w:p>
        </w:tc>
      </w:tr>
      <w:tr w:rsidR="00192171" w:rsidRPr="00192171" w14:paraId="7543329C" w14:textId="77777777" w:rsidTr="00E21978">
        <w:trPr>
          <w:trHeight w:val="294"/>
        </w:trPr>
        <w:tc>
          <w:tcPr>
            <w:tcW w:w="0" w:type="auto"/>
            <w:noWrap/>
            <w:hideMark/>
          </w:tcPr>
          <w:p w14:paraId="372E9B6F" w14:textId="77777777" w:rsidR="00192171" w:rsidRPr="00192171" w:rsidRDefault="00192171" w:rsidP="004952B0">
            <w:pPr>
              <w:rPr>
                <w:b/>
                <w:bCs/>
              </w:rPr>
            </w:pPr>
            <w:r w:rsidRPr="00192171">
              <w:rPr>
                <w:b/>
                <w:bCs/>
              </w:rPr>
              <w:t>3: AgeDiv</w:t>
            </w:r>
          </w:p>
        </w:tc>
        <w:tc>
          <w:tcPr>
            <w:tcW w:w="0" w:type="auto"/>
            <w:noWrap/>
            <w:hideMark/>
          </w:tcPr>
          <w:p w14:paraId="120DB1B1" w14:textId="333804D9" w:rsidR="00192171" w:rsidRPr="00192171" w:rsidRDefault="00F45DE4" w:rsidP="004952B0">
            <w:pPr>
              <w:jc w:val="center"/>
            </w:pPr>
            <w:r>
              <w:t>0</w:t>
            </w:r>
            <w:r w:rsidR="00192171" w:rsidRPr="00192171">
              <w:t>.059**</w:t>
            </w:r>
          </w:p>
        </w:tc>
        <w:tc>
          <w:tcPr>
            <w:tcW w:w="0" w:type="auto"/>
            <w:noWrap/>
            <w:hideMark/>
          </w:tcPr>
          <w:p w14:paraId="326687E7" w14:textId="57F29F6B" w:rsidR="00192171" w:rsidRPr="00192171" w:rsidRDefault="00F45DE4" w:rsidP="004952B0">
            <w:pPr>
              <w:jc w:val="center"/>
            </w:pPr>
            <w:r>
              <w:t>0</w:t>
            </w:r>
            <w:r w:rsidR="00192171" w:rsidRPr="00192171">
              <w:t>.491**</w:t>
            </w:r>
          </w:p>
        </w:tc>
        <w:tc>
          <w:tcPr>
            <w:tcW w:w="0" w:type="auto"/>
            <w:noWrap/>
            <w:hideMark/>
          </w:tcPr>
          <w:p w14:paraId="22787007" w14:textId="77777777" w:rsidR="00192171" w:rsidRPr="00192171" w:rsidRDefault="00192171" w:rsidP="004952B0">
            <w:pPr>
              <w:jc w:val="center"/>
            </w:pPr>
            <w:r w:rsidRPr="00192171">
              <w:t>1</w:t>
            </w:r>
          </w:p>
        </w:tc>
        <w:tc>
          <w:tcPr>
            <w:tcW w:w="0" w:type="auto"/>
            <w:noWrap/>
            <w:hideMark/>
          </w:tcPr>
          <w:p w14:paraId="016E7E7C" w14:textId="77777777" w:rsidR="00192171" w:rsidRPr="00192171" w:rsidRDefault="00192171" w:rsidP="004952B0">
            <w:pPr>
              <w:jc w:val="center"/>
            </w:pPr>
          </w:p>
        </w:tc>
        <w:tc>
          <w:tcPr>
            <w:tcW w:w="0" w:type="auto"/>
            <w:noWrap/>
            <w:hideMark/>
          </w:tcPr>
          <w:p w14:paraId="06F70888" w14:textId="77777777" w:rsidR="00192171" w:rsidRPr="00192171" w:rsidRDefault="00192171" w:rsidP="004952B0">
            <w:pPr>
              <w:jc w:val="center"/>
            </w:pPr>
          </w:p>
        </w:tc>
        <w:tc>
          <w:tcPr>
            <w:tcW w:w="0" w:type="auto"/>
            <w:noWrap/>
            <w:hideMark/>
          </w:tcPr>
          <w:p w14:paraId="4E0F06B3" w14:textId="77777777" w:rsidR="00192171" w:rsidRPr="00192171" w:rsidRDefault="00192171" w:rsidP="004952B0">
            <w:pPr>
              <w:jc w:val="center"/>
            </w:pPr>
          </w:p>
        </w:tc>
        <w:tc>
          <w:tcPr>
            <w:tcW w:w="0" w:type="auto"/>
            <w:noWrap/>
            <w:hideMark/>
          </w:tcPr>
          <w:p w14:paraId="3180D656" w14:textId="77777777" w:rsidR="00192171" w:rsidRPr="00192171" w:rsidRDefault="00192171" w:rsidP="004952B0">
            <w:pPr>
              <w:jc w:val="center"/>
            </w:pPr>
          </w:p>
        </w:tc>
        <w:tc>
          <w:tcPr>
            <w:tcW w:w="0" w:type="auto"/>
            <w:noWrap/>
            <w:hideMark/>
          </w:tcPr>
          <w:p w14:paraId="36AB602F" w14:textId="77777777" w:rsidR="00192171" w:rsidRPr="00192171" w:rsidRDefault="00192171" w:rsidP="004952B0">
            <w:pPr>
              <w:jc w:val="center"/>
            </w:pPr>
          </w:p>
        </w:tc>
        <w:tc>
          <w:tcPr>
            <w:tcW w:w="0" w:type="auto"/>
            <w:noWrap/>
            <w:hideMark/>
          </w:tcPr>
          <w:p w14:paraId="6795B4BA" w14:textId="77777777" w:rsidR="00192171" w:rsidRPr="00192171" w:rsidRDefault="00192171" w:rsidP="004952B0">
            <w:pPr>
              <w:jc w:val="center"/>
            </w:pPr>
          </w:p>
        </w:tc>
      </w:tr>
      <w:tr w:rsidR="00192171" w:rsidRPr="00192171" w14:paraId="3F9A29D4" w14:textId="77777777" w:rsidTr="00E21978">
        <w:trPr>
          <w:trHeight w:val="294"/>
        </w:trPr>
        <w:tc>
          <w:tcPr>
            <w:tcW w:w="0" w:type="auto"/>
            <w:noWrap/>
            <w:hideMark/>
          </w:tcPr>
          <w:p w14:paraId="2DF99238" w14:textId="77777777" w:rsidR="00192171" w:rsidRPr="00192171" w:rsidRDefault="00192171" w:rsidP="004952B0">
            <w:pPr>
              <w:rPr>
                <w:b/>
                <w:bCs/>
              </w:rPr>
            </w:pPr>
            <w:r w:rsidRPr="00192171">
              <w:rPr>
                <w:b/>
                <w:bCs/>
              </w:rPr>
              <w:t>4: GenDiv</w:t>
            </w:r>
          </w:p>
        </w:tc>
        <w:tc>
          <w:tcPr>
            <w:tcW w:w="0" w:type="auto"/>
            <w:noWrap/>
            <w:hideMark/>
          </w:tcPr>
          <w:p w14:paraId="5A6B3872" w14:textId="071EC556" w:rsidR="00192171" w:rsidRPr="00192171" w:rsidRDefault="00F45DE4" w:rsidP="004952B0">
            <w:pPr>
              <w:jc w:val="center"/>
            </w:pPr>
            <w:r>
              <w:t>0</w:t>
            </w:r>
            <w:r w:rsidR="00192171" w:rsidRPr="00192171">
              <w:t>.188**</w:t>
            </w:r>
          </w:p>
        </w:tc>
        <w:tc>
          <w:tcPr>
            <w:tcW w:w="0" w:type="auto"/>
            <w:noWrap/>
            <w:hideMark/>
          </w:tcPr>
          <w:p w14:paraId="5E615FE7" w14:textId="11DAB719" w:rsidR="00192171" w:rsidRPr="00192171" w:rsidRDefault="00F45DE4" w:rsidP="004952B0">
            <w:pPr>
              <w:jc w:val="center"/>
            </w:pPr>
            <w:r>
              <w:t>0</w:t>
            </w:r>
            <w:r w:rsidR="00192171" w:rsidRPr="00192171">
              <w:t>.755**</w:t>
            </w:r>
          </w:p>
        </w:tc>
        <w:tc>
          <w:tcPr>
            <w:tcW w:w="0" w:type="auto"/>
            <w:noWrap/>
            <w:hideMark/>
          </w:tcPr>
          <w:p w14:paraId="58A90FBC" w14:textId="3B2D3ADB" w:rsidR="00192171" w:rsidRPr="00192171" w:rsidRDefault="00F45DE4" w:rsidP="004952B0">
            <w:pPr>
              <w:jc w:val="center"/>
            </w:pPr>
            <w:r>
              <w:t>0</w:t>
            </w:r>
            <w:r w:rsidR="00192171" w:rsidRPr="00192171">
              <w:t>.043**</w:t>
            </w:r>
          </w:p>
        </w:tc>
        <w:tc>
          <w:tcPr>
            <w:tcW w:w="0" w:type="auto"/>
            <w:noWrap/>
            <w:hideMark/>
          </w:tcPr>
          <w:p w14:paraId="68CD91EF" w14:textId="77777777" w:rsidR="00192171" w:rsidRPr="00192171" w:rsidRDefault="00192171" w:rsidP="004952B0">
            <w:pPr>
              <w:jc w:val="center"/>
            </w:pPr>
            <w:r w:rsidRPr="00192171">
              <w:t>1</w:t>
            </w:r>
          </w:p>
        </w:tc>
        <w:tc>
          <w:tcPr>
            <w:tcW w:w="0" w:type="auto"/>
            <w:noWrap/>
            <w:hideMark/>
          </w:tcPr>
          <w:p w14:paraId="31647A95" w14:textId="77777777" w:rsidR="00192171" w:rsidRPr="00192171" w:rsidRDefault="00192171" w:rsidP="004952B0">
            <w:pPr>
              <w:jc w:val="center"/>
            </w:pPr>
          </w:p>
        </w:tc>
        <w:tc>
          <w:tcPr>
            <w:tcW w:w="0" w:type="auto"/>
            <w:noWrap/>
            <w:hideMark/>
          </w:tcPr>
          <w:p w14:paraId="76BF6A29" w14:textId="77777777" w:rsidR="00192171" w:rsidRPr="00192171" w:rsidRDefault="00192171" w:rsidP="004952B0">
            <w:pPr>
              <w:jc w:val="center"/>
            </w:pPr>
          </w:p>
        </w:tc>
        <w:tc>
          <w:tcPr>
            <w:tcW w:w="0" w:type="auto"/>
            <w:noWrap/>
            <w:hideMark/>
          </w:tcPr>
          <w:p w14:paraId="2858A467" w14:textId="77777777" w:rsidR="00192171" w:rsidRPr="00192171" w:rsidRDefault="00192171" w:rsidP="004952B0">
            <w:pPr>
              <w:jc w:val="center"/>
            </w:pPr>
          </w:p>
        </w:tc>
        <w:tc>
          <w:tcPr>
            <w:tcW w:w="0" w:type="auto"/>
            <w:noWrap/>
            <w:hideMark/>
          </w:tcPr>
          <w:p w14:paraId="6BA7C07B" w14:textId="77777777" w:rsidR="00192171" w:rsidRPr="00192171" w:rsidRDefault="00192171" w:rsidP="004952B0">
            <w:pPr>
              <w:jc w:val="center"/>
            </w:pPr>
          </w:p>
        </w:tc>
        <w:tc>
          <w:tcPr>
            <w:tcW w:w="0" w:type="auto"/>
            <w:noWrap/>
            <w:hideMark/>
          </w:tcPr>
          <w:p w14:paraId="1D903050" w14:textId="77777777" w:rsidR="00192171" w:rsidRPr="00192171" w:rsidRDefault="00192171" w:rsidP="004952B0">
            <w:pPr>
              <w:jc w:val="center"/>
            </w:pPr>
          </w:p>
        </w:tc>
      </w:tr>
      <w:tr w:rsidR="00192171" w:rsidRPr="00192171" w14:paraId="166988A4" w14:textId="77777777" w:rsidTr="00E21978">
        <w:trPr>
          <w:trHeight w:val="294"/>
        </w:trPr>
        <w:tc>
          <w:tcPr>
            <w:tcW w:w="0" w:type="auto"/>
            <w:noWrap/>
            <w:hideMark/>
          </w:tcPr>
          <w:p w14:paraId="18438FC5" w14:textId="77777777" w:rsidR="00192171" w:rsidRPr="00192171" w:rsidRDefault="00192171" w:rsidP="004952B0">
            <w:pPr>
              <w:rPr>
                <w:b/>
                <w:bCs/>
              </w:rPr>
            </w:pPr>
            <w:r w:rsidRPr="00192171">
              <w:rPr>
                <w:b/>
                <w:bCs/>
              </w:rPr>
              <w:t>5: NatDiv</w:t>
            </w:r>
          </w:p>
        </w:tc>
        <w:tc>
          <w:tcPr>
            <w:tcW w:w="0" w:type="auto"/>
            <w:noWrap/>
            <w:hideMark/>
          </w:tcPr>
          <w:p w14:paraId="72EF45AA" w14:textId="4285392D" w:rsidR="00192171" w:rsidRPr="00192171" w:rsidRDefault="00F45DE4" w:rsidP="004952B0">
            <w:pPr>
              <w:jc w:val="center"/>
            </w:pPr>
            <w:r>
              <w:t>0</w:t>
            </w:r>
            <w:r w:rsidR="00192171" w:rsidRPr="00192171">
              <w:t>.094**</w:t>
            </w:r>
          </w:p>
        </w:tc>
        <w:tc>
          <w:tcPr>
            <w:tcW w:w="0" w:type="auto"/>
            <w:noWrap/>
            <w:hideMark/>
          </w:tcPr>
          <w:p w14:paraId="60508770" w14:textId="0EAEEACA" w:rsidR="00192171" w:rsidRPr="00192171" w:rsidRDefault="00F45DE4" w:rsidP="004952B0">
            <w:pPr>
              <w:jc w:val="center"/>
            </w:pPr>
            <w:r>
              <w:t>0</w:t>
            </w:r>
            <w:r w:rsidR="00192171" w:rsidRPr="00192171">
              <w:t>.600**</w:t>
            </w:r>
          </w:p>
        </w:tc>
        <w:tc>
          <w:tcPr>
            <w:tcW w:w="0" w:type="auto"/>
            <w:noWrap/>
            <w:hideMark/>
          </w:tcPr>
          <w:p w14:paraId="0C68B71F" w14:textId="5137A592" w:rsidR="00192171" w:rsidRPr="00192171" w:rsidRDefault="00F45DE4" w:rsidP="004952B0">
            <w:pPr>
              <w:jc w:val="center"/>
            </w:pPr>
            <w:r>
              <w:t>0</w:t>
            </w:r>
            <w:r w:rsidR="00192171" w:rsidRPr="00192171">
              <w:t>.217**</w:t>
            </w:r>
          </w:p>
        </w:tc>
        <w:tc>
          <w:tcPr>
            <w:tcW w:w="0" w:type="auto"/>
            <w:noWrap/>
            <w:hideMark/>
          </w:tcPr>
          <w:p w14:paraId="2845D52A" w14:textId="2F5A1830" w:rsidR="00192171" w:rsidRPr="00192171" w:rsidRDefault="00F45DE4" w:rsidP="004952B0">
            <w:pPr>
              <w:jc w:val="center"/>
            </w:pPr>
            <w:r>
              <w:t>0</w:t>
            </w:r>
            <w:r w:rsidR="00192171" w:rsidRPr="00192171">
              <w:t>.074**</w:t>
            </w:r>
          </w:p>
        </w:tc>
        <w:tc>
          <w:tcPr>
            <w:tcW w:w="0" w:type="auto"/>
            <w:noWrap/>
            <w:hideMark/>
          </w:tcPr>
          <w:p w14:paraId="1A0F68E1" w14:textId="77777777" w:rsidR="00192171" w:rsidRPr="00192171" w:rsidRDefault="00192171" w:rsidP="004952B0">
            <w:pPr>
              <w:jc w:val="center"/>
            </w:pPr>
            <w:r w:rsidRPr="00192171">
              <w:t>1</w:t>
            </w:r>
          </w:p>
        </w:tc>
        <w:tc>
          <w:tcPr>
            <w:tcW w:w="0" w:type="auto"/>
            <w:noWrap/>
            <w:hideMark/>
          </w:tcPr>
          <w:p w14:paraId="5C373131" w14:textId="77777777" w:rsidR="00192171" w:rsidRPr="00192171" w:rsidRDefault="00192171" w:rsidP="004952B0">
            <w:pPr>
              <w:jc w:val="center"/>
            </w:pPr>
          </w:p>
        </w:tc>
        <w:tc>
          <w:tcPr>
            <w:tcW w:w="0" w:type="auto"/>
            <w:noWrap/>
            <w:hideMark/>
          </w:tcPr>
          <w:p w14:paraId="4C66FA25" w14:textId="77777777" w:rsidR="00192171" w:rsidRPr="00192171" w:rsidRDefault="00192171" w:rsidP="004952B0">
            <w:pPr>
              <w:jc w:val="center"/>
            </w:pPr>
          </w:p>
        </w:tc>
        <w:tc>
          <w:tcPr>
            <w:tcW w:w="0" w:type="auto"/>
            <w:noWrap/>
            <w:hideMark/>
          </w:tcPr>
          <w:p w14:paraId="25973303" w14:textId="77777777" w:rsidR="00192171" w:rsidRPr="00192171" w:rsidRDefault="00192171" w:rsidP="004952B0">
            <w:pPr>
              <w:jc w:val="center"/>
            </w:pPr>
          </w:p>
        </w:tc>
        <w:tc>
          <w:tcPr>
            <w:tcW w:w="0" w:type="auto"/>
            <w:noWrap/>
            <w:hideMark/>
          </w:tcPr>
          <w:p w14:paraId="348CBE33" w14:textId="77777777" w:rsidR="00192171" w:rsidRPr="00192171" w:rsidRDefault="00192171" w:rsidP="004952B0">
            <w:pPr>
              <w:jc w:val="center"/>
            </w:pPr>
          </w:p>
        </w:tc>
      </w:tr>
      <w:tr w:rsidR="00192171" w:rsidRPr="00192171" w14:paraId="6A20B70B" w14:textId="77777777" w:rsidTr="00E21978">
        <w:trPr>
          <w:trHeight w:val="294"/>
        </w:trPr>
        <w:tc>
          <w:tcPr>
            <w:tcW w:w="0" w:type="auto"/>
            <w:noWrap/>
            <w:hideMark/>
          </w:tcPr>
          <w:p w14:paraId="69ABB472" w14:textId="77777777" w:rsidR="00192171" w:rsidRPr="00192171" w:rsidRDefault="00192171" w:rsidP="004952B0">
            <w:pPr>
              <w:rPr>
                <w:b/>
                <w:bCs/>
              </w:rPr>
            </w:pPr>
            <w:r w:rsidRPr="00192171">
              <w:rPr>
                <w:b/>
                <w:bCs/>
              </w:rPr>
              <w:t>6: BoardTenure</w:t>
            </w:r>
          </w:p>
        </w:tc>
        <w:tc>
          <w:tcPr>
            <w:tcW w:w="0" w:type="auto"/>
            <w:noWrap/>
            <w:hideMark/>
          </w:tcPr>
          <w:p w14:paraId="7B367471" w14:textId="0BEF5163" w:rsidR="00192171" w:rsidRPr="00192171" w:rsidRDefault="00F45DE4" w:rsidP="004952B0">
            <w:pPr>
              <w:jc w:val="center"/>
            </w:pPr>
            <w:r>
              <w:t>0</w:t>
            </w:r>
            <w:r w:rsidR="00192171" w:rsidRPr="00192171">
              <w:t>.061**</w:t>
            </w:r>
          </w:p>
        </w:tc>
        <w:tc>
          <w:tcPr>
            <w:tcW w:w="0" w:type="auto"/>
            <w:noWrap/>
            <w:hideMark/>
          </w:tcPr>
          <w:p w14:paraId="731E1CFE" w14:textId="6771FD67" w:rsidR="00192171" w:rsidRPr="00192171" w:rsidRDefault="00192171" w:rsidP="004952B0">
            <w:pPr>
              <w:jc w:val="center"/>
            </w:pPr>
            <w:r w:rsidRPr="00192171">
              <w:t>-</w:t>
            </w:r>
            <w:r w:rsidR="00F45DE4">
              <w:t>0</w:t>
            </w:r>
            <w:r w:rsidRPr="00192171">
              <w:t>.192**</w:t>
            </w:r>
          </w:p>
        </w:tc>
        <w:tc>
          <w:tcPr>
            <w:tcW w:w="0" w:type="auto"/>
            <w:noWrap/>
            <w:hideMark/>
          </w:tcPr>
          <w:p w14:paraId="654B258C" w14:textId="5ED7ACDA" w:rsidR="00192171" w:rsidRPr="00192171" w:rsidRDefault="00192171" w:rsidP="004952B0">
            <w:pPr>
              <w:jc w:val="center"/>
            </w:pPr>
            <w:r w:rsidRPr="00192171">
              <w:t>-</w:t>
            </w:r>
            <w:r w:rsidR="00F45DE4">
              <w:t>0</w:t>
            </w:r>
            <w:r w:rsidRPr="00192171">
              <w:t>.119**</w:t>
            </w:r>
          </w:p>
        </w:tc>
        <w:tc>
          <w:tcPr>
            <w:tcW w:w="0" w:type="auto"/>
            <w:noWrap/>
            <w:hideMark/>
          </w:tcPr>
          <w:p w14:paraId="0EEC4DA5" w14:textId="2E5EB617" w:rsidR="00192171" w:rsidRPr="00192171" w:rsidRDefault="00192171" w:rsidP="004952B0">
            <w:pPr>
              <w:jc w:val="center"/>
            </w:pPr>
            <w:r w:rsidRPr="00192171">
              <w:t>-</w:t>
            </w:r>
            <w:r w:rsidR="00F45DE4">
              <w:t>0</w:t>
            </w:r>
            <w:r w:rsidRPr="00192171">
              <w:t>.086**</w:t>
            </w:r>
          </w:p>
        </w:tc>
        <w:tc>
          <w:tcPr>
            <w:tcW w:w="0" w:type="auto"/>
            <w:noWrap/>
            <w:hideMark/>
          </w:tcPr>
          <w:p w14:paraId="1A6B67FE" w14:textId="420F52CC" w:rsidR="00192171" w:rsidRPr="00192171" w:rsidRDefault="00192171" w:rsidP="004952B0">
            <w:pPr>
              <w:jc w:val="center"/>
            </w:pPr>
            <w:r w:rsidRPr="00192171">
              <w:t>-</w:t>
            </w:r>
            <w:r w:rsidR="00F45DE4">
              <w:t>0</w:t>
            </w:r>
            <w:r w:rsidRPr="00192171">
              <w:t>.164**</w:t>
            </w:r>
          </w:p>
        </w:tc>
        <w:tc>
          <w:tcPr>
            <w:tcW w:w="0" w:type="auto"/>
            <w:noWrap/>
            <w:hideMark/>
          </w:tcPr>
          <w:p w14:paraId="258145D4" w14:textId="77777777" w:rsidR="00192171" w:rsidRPr="00192171" w:rsidRDefault="00192171" w:rsidP="004952B0">
            <w:pPr>
              <w:jc w:val="center"/>
            </w:pPr>
            <w:r w:rsidRPr="00192171">
              <w:t>1</w:t>
            </w:r>
          </w:p>
        </w:tc>
        <w:tc>
          <w:tcPr>
            <w:tcW w:w="0" w:type="auto"/>
            <w:noWrap/>
            <w:hideMark/>
          </w:tcPr>
          <w:p w14:paraId="6B60A596" w14:textId="77777777" w:rsidR="00192171" w:rsidRPr="00192171" w:rsidRDefault="00192171" w:rsidP="004952B0">
            <w:pPr>
              <w:jc w:val="center"/>
            </w:pPr>
          </w:p>
        </w:tc>
        <w:tc>
          <w:tcPr>
            <w:tcW w:w="0" w:type="auto"/>
            <w:noWrap/>
            <w:hideMark/>
          </w:tcPr>
          <w:p w14:paraId="75BD67F2" w14:textId="77777777" w:rsidR="00192171" w:rsidRPr="00192171" w:rsidRDefault="00192171" w:rsidP="004952B0">
            <w:pPr>
              <w:jc w:val="center"/>
            </w:pPr>
          </w:p>
        </w:tc>
        <w:tc>
          <w:tcPr>
            <w:tcW w:w="0" w:type="auto"/>
            <w:noWrap/>
            <w:hideMark/>
          </w:tcPr>
          <w:p w14:paraId="7E49A3E0" w14:textId="77777777" w:rsidR="00192171" w:rsidRPr="00192171" w:rsidRDefault="00192171" w:rsidP="004952B0">
            <w:pPr>
              <w:jc w:val="center"/>
            </w:pPr>
          </w:p>
        </w:tc>
      </w:tr>
      <w:tr w:rsidR="00192171" w:rsidRPr="00192171" w14:paraId="6C261181" w14:textId="77777777" w:rsidTr="00E21978">
        <w:trPr>
          <w:trHeight w:val="294"/>
        </w:trPr>
        <w:tc>
          <w:tcPr>
            <w:tcW w:w="0" w:type="auto"/>
            <w:noWrap/>
            <w:hideMark/>
          </w:tcPr>
          <w:p w14:paraId="041B05C7" w14:textId="77777777" w:rsidR="00192171" w:rsidRPr="00192171" w:rsidRDefault="00192171" w:rsidP="004952B0">
            <w:pPr>
              <w:rPr>
                <w:b/>
                <w:bCs/>
              </w:rPr>
            </w:pPr>
            <w:r w:rsidRPr="00192171">
              <w:rPr>
                <w:b/>
                <w:bCs/>
              </w:rPr>
              <w:t>7: BoardSize</w:t>
            </w:r>
          </w:p>
        </w:tc>
        <w:tc>
          <w:tcPr>
            <w:tcW w:w="0" w:type="auto"/>
            <w:noWrap/>
            <w:hideMark/>
          </w:tcPr>
          <w:p w14:paraId="1BB96289" w14:textId="7711F4DD" w:rsidR="00192171" w:rsidRPr="00192171" w:rsidRDefault="00F45DE4" w:rsidP="004952B0">
            <w:pPr>
              <w:jc w:val="center"/>
            </w:pPr>
            <w:r>
              <w:t>0</w:t>
            </w:r>
            <w:r w:rsidR="00192171" w:rsidRPr="00192171">
              <w:t>.412**</w:t>
            </w:r>
          </w:p>
        </w:tc>
        <w:tc>
          <w:tcPr>
            <w:tcW w:w="0" w:type="auto"/>
            <w:noWrap/>
            <w:hideMark/>
          </w:tcPr>
          <w:p w14:paraId="3205E0EF" w14:textId="1B135733" w:rsidR="00192171" w:rsidRPr="00192171" w:rsidRDefault="00F45DE4" w:rsidP="004952B0">
            <w:pPr>
              <w:jc w:val="center"/>
            </w:pPr>
            <w:r>
              <w:t>0</w:t>
            </w:r>
            <w:r w:rsidR="00192171" w:rsidRPr="00192171">
              <w:t>.357**</w:t>
            </w:r>
          </w:p>
        </w:tc>
        <w:tc>
          <w:tcPr>
            <w:tcW w:w="0" w:type="auto"/>
            <w:noWrap/>
            <w:hideMark/>
          </w:tcPr>
          <w:p w14:paraId="26930F63" w14:textId="130F06BB" w:rsidR="00192171" w:rsidRPr="00192171" w:rsidRDefault="00F45DE4" w:rsidP="004952B0">
            <w:pPr>
              <w:jc w:val="center"/>
            </w:pPr>
            <w:r>
              <w:t>0</w:t>
            </w:r>
            <w:r w:rsidR="00192171" w:rsidRPr="00192171">
              <w:t>.290**</w:t>
            </w:r>
          </w:p>
        </w:tc>
        <w:tc>
          <w:tcPr>
            <w:tcW w:w="0" w:type="auto"/>
            <w:noWrap/>
            <w:hideMark/>
          </w:tcPr>
          <w:p w14:paraId="72C20548" w14:textId="027C633B" w:rsidR="00192171" w:rsidRPr="00192171" w:rsidRDefault="00F45DE4" w:rsidP="004952B0">
            <w:pPr>
              <w:jc w:val="center"/>
            </w:pPr>
            <w:r>
              <w:t>0</w:t>
            </w:r>
            <w:r w:rsidR="00192171" w:rsidRPr="00192171">
              <w:t>.224**</w:t>
            </w:r>
          </w:p>
        </w:tc>
        <w:tc>
          <w:tcPr>
            <w:tcW w:w="0" w:type="auto"/>
            <w:noWrap/>
            <w:hideMark/>
          </w:tcPr>
          <w:p w14:paraId="18517D77" w14:textId="60E83A5E" w:rsidR="00192171" w:rsidRPr="00192171" w:rsidRDefault="00F45DE4" w:rsidP="004952B0">
            <w:pPr>
              <w:jc w:val="center"/>
            </w:pPr>
            <w:r>
              <w:t>0</w:t>
            </w:r>
            <w:r w:rsidR="00192171" w:rsidRPr="00192171">
              <w:t>.177**</w:t>
            </w:r>
          </w:p>
        </w:tc>
        <w:tc>
          <w:tcPr>
            <w:tcW w:w="0" w:type="auto"/>
            <w:noWrap/>
            <w:hideMark/>
          </w:tcPr>
          <w:p w14:paraId="0946FDB3" w14:textId="42BB9D4F" w:rsidR="00192171" w:rsidRPr="00192171" w:rsidRDefault="00192171" w:rsidP="004952B0">
            <w:pPr>
              <w:jc w:val="center"/>
            </w:pPr>
            <w:r w:rsidRPr="00192171">
              <w:t>-</w:t>
            </w:r>
            <w:r w:rsidR="00F45DE4">
              <w:t>0</w:t>
            </w:r>
            <w:r w:rsidRPr="00192171">
              <w:t>.024</w:t>
            </w:r>
          </w:p>
        </w:tc>
        <w:tc>
          <w:tcPr>
            <w:tcW w:w="0" w:type="auto"/>
            <w:noWrap/>
            <w:hideMark/>
          </w:tcPr>
          <w:p w14:paraId="037F69BD" w14:textId="77777777" w:rsidR="00192171" w:rsidRPr="00192171" w:rsidRDefault="00192171" w:rsidP="004952B0">
            <w:pPr>
              <w:jc w:val="center"/>
            </w:pPr>
            <w:r w:rsidRPr="00192171">
              <w:t>1</w:t>
            </w:r>
          </w:p>
        </w:tc>
        <w:tc>
          <w:tcPr>
            <w:tcW w:w="0" w:type="auto"/>
            <w:noWrap/>
            <w:hideMark/>
          </w:tcPr>
          <w:p w14:paraId="4A08237E" w14:textId="77777777" w:rsidR="00192171" w:rsidRPr="00192171" w:rsidRDefault="00192171" w:rsidP="004952B0">
            <w:pPr>
              <w:jc w:val="center"/>
            </w:pPr>
          </w:p>
        </w:tc>
        <w:tc>
          <w:tcPr>
            <w:tcW w:w="0" w:type="auto"/>
            <w:noWrap/>
            <w:hideMark/>
          </w:tcPr>
          <w:p w14:paraId="35467C94" w14:textId="77777777" w:rsidR="00192171" w:rsidRPr="00192171" w:rsidRDefault="00192171" w:rsidP="004952B0">
            <w:pPr>
              <w:jc w:val="center"/>
            </w:pPr>
          </w:p>
        </w:tc>
      </w:tr>
      <w:tr w:rsidR="00192171" w:rsidRPr="00192171" w14:paraId="1ADE0890" w14:textId="77777777" w:rsidTr="00E21978">
        <w:trPr>
          <w:trHeight w:val="294"/>
        </w:trPr>
        <w:tc>
          <w:tcPr>
            <w:tcW w:w="0" w:type="auto"/>
            <w:noWrap/>
            <w:hideMark/>
          </w:tcPr>
          <w:p w14:paraId="0B7A769B" w14:textId="22D20481" w:rsidR="00192171" w:rsidRPr="00192171" w:rsidRDefault="00E21978" w:rsidP="004952B0">
            <w:pPr>
              <w:rPr>
                <w:b/>
                <w:bCs/>
              </w:rPr>
            </w:pPr>
            <w:r>
              <w:rPr>
                <w:b/>
                <w:bCs/>
              </w:rPr>
              <w:t>8</w:t>
            </w:r>
            <w:r w:rsidR="00192171" w:rsidRPr="00192171">
              <w:rPr>
                <w:b/>
                <w:bCs/>
              </w:rPr>
              <w:t>: FirmAge</w:t>
            </w:r>
          </w:p>
        </w:tc>
        <w:tc>
          <w:tcPr>
            <w:tcW w:w="0" w:type="auto"/>
            <w:noWrap/>
            <w:hideMark/>
          </w:tcPr>
          <w:p w14:paraId="7424CBC8" w14:textId="06EBC171" w:rsidR="00192171" w:rsidRPr="00192171" w:rsidRDefault="00F45DE4" w:rsidP="004952B0">
            <w:pPr>
              <w:jc w:val="center"/>
            </w:pPr>
            <w:r>
              <w:t>0</w:t>
            </w:r>
            <w:r w:rsidR="00192171" w:rsidRPr="00192171">
              <w:t>.165**</w:t>
            </w:r>
          </w:p>
        </w:tc>
        <w:tc>
          <w:tcPr>
            <w:tcW w:w="0" w:type="auto"/>
            <w:noWrap/>
            <w:hideMark/>
          </w:tcPr>
          <w:p w14:paraId="42AAAFB1" w14:textId="5004FFE4" w:rsidR="00192171" w:rsidRPr="00192171" w:rsidRDefault="00F45DE4" w:rsidP="004952B0">
            <w:pPr>
              <w:jc w:val="center"/>
            </w:pPr>
            <w:r>
              <w:t>0</w:t>
            </w:r>
            <w:r w:rsidR="00192171" w:rsidRPr="00192171">
              <w:t>.066**</w:t>
            </w:r>
          </w:p>
        </w:tc>
        <w:tc>
          <w:tcPr>
            <w:tcW w:w="0" w:type="auto"/>
            <w:noWrap/>
            <w:hideMark/>
          </w:tcPr>
          <w:p w14:paraId="2922F2D8" w14:textId="4281FE1D" w:rsidR="00192171" w:rsidRPr="00192171" w:rsidRDefault="00192171" w:rsidP="004952B0">
            <w:pPr>
              <w:jc w:val="center"/>
            </w:pPr>
            <w:r w:rsidRPr="00192171">
              <w:t>-</w:t>
            </w:r>
            <w:r w:rsidR="00F45DE4">
              <w:t>0</w:t>
            </w:r>
            <w:r w:rsidRPr="00192171">
              <w:t>.051**</w:t>
            </w:r>
          </w:p>
        </w:tc>
        <w:tc>
          <w:tcPr>
            <w:tcW w:w="0" w:type="auto"/>
            <w:noWrap/>
            <w:hideMark/>
          </w:tcPr>
          <w:p w14:paraId="3CCAFE45" w14:textId="78F77DDC" w:rsidR="00192171" w:rsidRPr="00192171" w:rsidRDefault="00F45DE4" w:rsidP="004952B0">
            <w:pPr>
              <w:jc w:val="center"/>
            </w:pPr>
            <w:r>
              <w:t>0</w:t>
            </w:r>
            <w:r w:rsidR="00192171" w:rsidRPr="00192171">
              <w:t>.149**</w:t>
            </w:r>
          </w:p>
        </w:tc>
        <w:tc>
          <w:tcPr>
            <w:tcW w:w="0" w:type="auto"/>
            <w:noWrap/>
            <w:hideMark/>
          </w:tcPr>
          <w:p w14:paraId="52896093" w14:textId="48141552" w:rsidR="00192171" w:rsidRPr="00192171" w:rsidRDefault="00192171" w:rsidP="004952B0">
            <w:pPr>
              <w:jc w:val="center"/>
            </w:pPr>
            <w:r w:rsidRPr="00192171">
              <w:t>-</w:t>
            </w:r>
            <w:r w:rsidR="00F45DE4">
              <w:t>0</w:t>
            </w:r>
            <w:r w:rsidRPr="00192171">
              <w:t>.058**</w:t>
            </w:r>
          </w:p>
        </w:tc>
        <w:tc>
          <w:tcPr>
            <w:tcW w:w="0" w:type="auto"/>
            <w:noWrap/>
            <w:hideMark/>
          </w:tcPr>
          <w:p w14:paraId="7B4ADA7D" w14:textId="328EC1DB" w:rsidR="00192171" w:rsidRPr="00192171" w:rsidRDefault="00F45DE4" w:rsidP="004952B0">
            <w:pPr>
              <w:jc w:val="center"/>
            </w:pPr>
            <w:r>
              <w:t>0</w:t>
            </w:r>
            <w:r w:rsidR="00192171" w:rsidRPr="00192171">
              <w:t>.175**</w:t>
            </w:r>
          </w:p>
        </w:tc>
        <w:tc>
          <w:tcPr>
            <w:tcW w:w="0" w:type="auto"/>
            <w:noWrap/>
            <w:hideMark/>
          </w:tcPr>
          <w:p w14:paraId="01ACED9E" w14:textId="575D0617" w:rsidR="00192171" w:rsidRPr="00192171" w:rsidRDefault="00F45DE4" w:rsidP="004952B0">
            <w:pPr>
              <w:jc w:val="center"/>
            </w:pPr>
            <w:r>
              <w:t>0</w:t>
            </w:r>
            <w:r w:rsidR="00192171" w:rsidRPr="00192171">
              <w:t>.309**</w:t>
            </w:r>
          </w:p>
        </w:tc>
        <w:tc>
          <w:tcPr>
            <w:tcW w:w="0" w:type="auto"/>
            <w:noWrap/>
            <w:hideMark/>
          </w:tcPr>
          <w:p w14:paraId="622471C8" w14:textId="77777777" w:rsidR="00192171" w:rsidRPr="00192171" w:rsidRDefault="00192171" w:rsidP="004952B0">
            <w:pPr>
              <w:jc w:val="center"/>
            </w:pPr>
            <w:r w:rsidRPr="00192171">
              <w:t>1</w:t>
            </w:r>
          </w:p>
        </w:tc>
        <w:tc>
          <w:tcPr>
            <w:tcW w:w="0" w:type="auto"/>
            <w:noWrap/>
            <w:hideMark/>
          </w:tcPr>
          <w:p w14:paraId="2B2DE605" w14:textId="77777777" w:rsidR="00192171" w:rsidRPr="00192171" w:rsidRDefault="00192171" w:rsidP="004952B0">
            <w:pPr>
              <w:jc w:val="center"/>
            </w:pPr>
          </w:p>
        </w:tc>
      </w:tr>
      <w:tr w:rsidR="00192171" w:rsidRPr="00192171" w14:paraId="73AEF41D" w14:textId="77777777" w:rsidTr="00E21978">
        <w:trPr>
          <w:trHeight w:val="294"/>
        </w:trPr>
        <w:tc>
          <w:tcPr>
            <w:tcW w:w="0" w:type="auto"/>
            <w:noWrap/>
          </w:tcPr>
          <w:p w14:paraId="52FB3F5F" w14:textId="2EF34808" w:rsidR="00192171" w:rsidRPr="00192171" w:rsidRDefault="00E21978" w:rsidP="004952B0">
            <w:pPr>
              <w:rPr>
                <w:b/>
                <w:bCs/>
              </w:rPr>
            </w:pPr>
            <w:r>
              <w:rPr>
                <w:b/>
                <w:bCs/>
              </w:rPr>
              <w:t>9</w:t>
            </w:r>
            <w:r w:rsidR="00192171" w:rsidRPr="00192171">
              <w:rPr>
                <w:b/>
                <w:bCs/>
              </w:rPr>
              <w:t>: ROA</w:t>
            </w:r>
          </w:p>
        </w:tc>
        <w:tc>
          <w:tcPr>
            <w:tcW w:w="0" w:type="auto"/>
            <w:noWrap/>
          </w:tcPr>
          <w:p w14:paraId="0BBB0F29" w14:textId="1D68C8F8" w:rsidR="00192171" w:rsidRPr="00192171" w:rsidRDefault="00F45DE4" w:rsidP="004952B0">
            <w:pPr>
              <w:jc w:val="center"/>
            </w:pPr>
            <w:r>
              <w:t>0</w:t>
            </w:r>
            <w:r w:rsidR="00192171" w:rsidRPr="00192171">
              <w:t>.092**</w:t>
            </w:r>
          </w:p>
        </w:tc>
        <w:tc>
          <w:tcPr>
            <w:tcW w:w="0" w:type="auto"/>
            <w:noWrap/>
          </w:tcPr>
          <w:p w14:paraId="22413DBC" w14:textId="6AD9A8CA" w:rsidR="00192171" w:rsidRPr="00192171" w:rsidRDefault="00F45DE4" w:rsidP="004952B0">
            <w:pPr>
              <w:jc w:val="center"/>
            </w:pPr>
            <w:r>
              <w:t>0</w:t>
            </w:r>
            <w:r w:rsidR="00192171" w:rsidRPr="00192171">
              <w:t>.120**</w:t>
            </w:r>
          </w:p>
        </w:tc>
        <w:tc>
          <w:tcPr>
            <w:tcW w:w="0" w:type="auto"/>
            <w:noWrap/>
          </w:tcPr>
          <w:p w14:paraId="3BEA24B9" w14:textId="0FFE71A2" w:rsidR="00192171" w:rsidRPr="00192171" w:rsidRDefault="00F45DE4" w:rsidP="004952B0">
            <w:pPr>
              <w:jc w:val="center"/>
            </w:pPr>
            <w:r>
              <w:t>0</w:t>
            </w:r>
            <w:r w:rsidR="00192171" w:rsidRPr="00192171">
              <w:t>.098**</w:t>
            </w:r>
          </w:p>
        </w:tc>
        <w:tc>
          <w:tcPr>
            <w:tcW w:w="0" w:type="auto"/>
            <w:noWrap/>
          </w:tcPr>
          <w:p w14:paraId="208F955D" w14:textId="49A4604D" w:rsidR="00192171" w:rsidRPr="00192171" w:rsidRDefault="00F45DE4" w:rsidP="004952B0">
            <w:pPr>
              <w:jc w:val="center"/>
            </w:pPr>
            <w:r>
              <w:t>0</w:t>
            </w:r>
            <w:r w:rsidR="00192171" w:rsidRPr="00192171">
              <w:t>.126**</w:t>
            </w:r>
          </w:p>
        </w:tc>
        <w:tc>
          <w:tcPr>
            <w:tcW w:w="0" w:type="auto"/>
            <w:noWrap/>
          </w:tcPr>
          <w:p w14:paraId="3F61E78D" w14:textId="4582B737" w:rsidR="00192171" w:rsidRPr="00192171" w:rsidRDefault="00192171" w:rsidP="004952B0">
            <w:pPr>
              <w:jc w:val="center"/>
            </w:pPr>
            <w:r w:rsidRPr="00192171">
              <w:t>-</w:t>
            </w:r>
            <w:r w:rsidR="00F45DE4">
              <w:t>0</w:t>
            </w:r>
            <w:r w:rsidRPr="00192171">
              <w:t>.034**</w:t>
            </w:r>
          </w:p>
        </w:tc>
        <w:tc>
          <w:tcPr>
            <w:tcW w:w="0" w:type="auto"/>
            <w:noWrap/>
          </w:tcPr>
          <w:p w14:paraId="29FCF31A" w14:textId="29AFC673" w:rsidR="00192171" w:rsidRPr="00192171" w:rsidRDefault="00F45DE4" w:rsidP="004952B0">
            <w:pPr>
              <w:jc w:val="center"/>
            </w:pPr>
            <w:r>
              <w:t>0</w:t>
            </w:r>
            <w:r w:rsidR="00192171" w:rsidRPr="00192171">
              <w:t>.208**</w:t>
            </w:r>
          </w:p>
        </w:tc>
        <w:tc>
          <w:tcPr>
            <w:tcW w:w="0" w:type="auto"/>
            <w:noWrap/>
          </w:tcPr>
          <w:p w14:paraId="6806EEFB" w14:textId="26BF71CE" w:rsidR="00192171" w:rsidRPr="00192171" w:rsidRDefault="00F45DE4" w:rsidP="004952B0">
            <w:pPr>
              <w:jc w:val="center"/>
            </w:pPr>
            <w:r>
              <w:t>0</w:t>
            </w:r>
            <w:r w:rsidR="00192171" w:rsidRPr="00192171">
              <w:t>.088**</w:t>
            </w:r>
          </w:p>
        </w:tc>
        <w:tc>
          <w:tcPr>
            <w:tcW w:w="0" w:type="auto"/>
            <w:noWrap/>
          </w:tcPr>
          <w:p w14:paraId="6D0AF869" w14:textId="197DB053" w:rsidR="00192171" w:rsidRPr="00192171" w:rsidRDefault="00F45DE4" w:rsidP="004952B0">
            <w:pPr>
              <w:jc w:val="center"/>
            </w:pPr>
            <w:r>
              <w:t>0</w:t>
            </w:r>
            <w:r w:rsidR="00192171" w:rsidRPr="00192171">
              <w:t>.134**</w:t>
            </w:r>
          </w:p>
        </w:tc>
        <w:tc>
          <w:tcPr>
            <w:tcW w:w="0" w:type="auto"/>
            <w:noWrap/>
          </w:tcPr>
          <w:p w14:paraId="58E8BD31" w14:textId="77777777" w:rsidR="00192171" w:rsidRPr="00192171" w:rsidRDefault="00192171" w:rsidP="004952B0">
            <w:pPr>
              <w:jc w:val="center"/>
            </w:pPr>
            <w:r w:rsidRPr="00192171">
              <w:t>1</w:t>
            </w:r>
          </w:p>
        </w:tc>
      </w:tr>
    </w:tbl>
    <w:p w14:paraId="0CF8F17C" w14:textId="77777777" w:rsidR="00192171" w:rsidRPr="00192171" w:rsidRDefault="00192171" w:rsidP="00192171">
      <w:pPr>
        <w:pStyle w:val="Geenafstand"/>
        <w:rPr>
          <w:lang w:val="en-GB"/>
        </w:rPr>
      </w:pPr>
    </w:p>
    <w:p w14:paraId="29372893" w14:textId="77777777" w:rsidR="00E7017E" w:rsidRDefault="00E7017E" w:rsidP="0035440F">
      <w:pPr>
        <w:spacing w:line="360" w:lineRule="auto"/>
        <w:rPr>
          <w:b/>
          <w:bCs/>
          <w:lang w:val="en-GB"/>
        </w:rPr>
      </w:pPr>
    </w:p>
    <w:p w14:paraId="10DBC2C0" w14:textId="77777777" w:rsidR="00E7017E" w:rsidRDefault="00E7017E" w:rsidP="0035440F">
      <w:pPr>
        <w:spacing w:line="360" w:lineRule="auto"/>
        <w:rPr>
          <w:b/>
          <w:bCs/>
          <w:lang w:val="en-GB"/>
        </w:rPr>
      </w:pPr>
    </w:p>
    <w:p w14:paraId="5B79F760" w14:textId="77777777" w:rsidR="00E7017E" w:rsidRDefault="00E7017E" w:rsidP="0035440F">
      <w:pPr>
        <w:spacing w:line="360" w:lineRule="auto"/>
        <w:rPr>
          <w:b/>
          <w:bCs/>
          <w:lang w:val="en-GB"/>
        </w:rPr>
      </w:pPr>
    </w:p>
    <w:p w14:paraId="2A4BC887" w14:textId="77777777" w:rsidR="00E7017E" w:rsidRDefault="00E7017E" w:rsidP="0035440F">
      <w:pPr>
        <w:spacing w:line="360" w:lineRule="auto"/>
        <w:rPr>
          <w:b/>
          <w:bCs/>
          <w:lang w:val="en-GB"/>
        </w:rPr>
      </w:pPr>
    </w:p>
    <w:p w14:paraId="3D089628" w14:textId="77777777" w:rsidR="00E7017E" w:rsidRDefault="00E7017E" w:rsidP="0035440F">
      <w:pPr>
        <w:spacing w:line="360" w:lineRule="auto"/>
        <w:rPr>
          <w:b/>
          <w:bCs/>
          <w:lang w:val="en-GB"/>
        </w:rPr>
      </w:pPr>
    </w:p>
    <w:p w14:paraId="183B0E14" w14:textId="77777777" w:rsidR="00E7017E" w:rsidRDefault="00E7017E" w:rsidP="0035440F">
      <w:pPr>
        <w:spacing w:line="360" w:lineRule="auto"/>
        <w:rPr>
          <w:b/>
          <w:bCs/>
          <w:lang w:val="en-GB"/>
        </w:rPr>
      </w:pPr>
    </w:p>
    <w:p w14:paraId="048BE86A" w14:textId="77777777" w:rsidR="007254AC" w:rsidRDefault="007254AC" w:rsidP="007254AC">
      <w:pPr>
        <w:pStyle w:val="Geenafstand"/>
        <w:rPr>
          <w:lang w:val="en-GB"/>
        </w:rPr>
      </w:pPr>
    </w:p>
    <w:p w14:paraId="24D9F4FB" w14:textId="77777777" w:rsidR="007254AC" w:rsidRDefault="007254AC" w:rsidP="007254AC">
      <w:pPr>
        <w:pStyle w:val="Geenafstand"/>
        <w:rPr>
          <w:lang w:val="en-GB"/>
        </w:rPr>
      </w:pPr>
    </w:p>
    <w:p w14:paraId="5DB64DD5" w14:textId="77777777" w:rsidR="007254AC" w:rsidRDefault="007254AC" w:rsidP="007254AC">
      <w:pPr>
        <w:pStyle w:val="Geenafstand"/>
        <w:rPr>
          <w:lang w:val="en-GB"/>
        </w:rPr>
      </w:pPr>
    </w:p>
    <w:p w14:paraId="1C250B42" w14:textId="250C767D" w:rsidR="00EB6B94" w:rsidRDefault="004952B0" w:rsidP="00F56A05">
      <w:pPr>
        <w:spacing w:line="360" w:lineRule="auto"/>
        <w:rPr>
          <w:lang w:val="en-GB"/>
        </w:rPr>
      </w:pPr>
      <w:r>
        <w:rPr>
          <w:lang w:val="en-GB"/>
        </w:rPr>
        <w:t>Note: ** significant at 1%; * significant at 5%.</w:t>
      </w:r>
      <w:r w:rsidR="00E462B6">
        <w:rPr>
          <w:lang w:val="en-GB"/>
        </w:rPr>
        <w:br w:type="page"/>
      </w:r>
    </w:p>
    <w:p w14:paraId="51A7FEE6" w14:textId="77777777" w:rsidR="009E0298" w:rsidRDefault="009E0298" w:rsidP="007254AC">
      <w:pPr>
        <w:pStyle w:val="Geenafstand"/>
        <w:rPr>
          <w:lang w:val="en-GB"/>
        </w:rPr>
        <w:sectPr w:rsidR="009E0298" w:rsidSect="009E0298">
          <w:pgSz w:w="16838" w:h="11906" w:orient="landscape"/>
          <w:pgMar w:top="1418" w:right="1418" w:bottom="1418" w:left="1418" w:header="709" w:footer="709" w:gutter="0"/>
          <w:cols w:space="708"/>
          <w:docGrid w:linePitch="360"/>
        </w:sectPr>
      </w:pPr>
    </w:p>
    <w:p w14:paraId="6A398487" w14:textId="024F46C5" w:rsidR="0067036A" w:rsidRDefault="0067036A" w:rsidP="00E4301B">
      <w:pPr>
        <w:pStyle w:val="Kop2"/>
        <w:rPr>
          <w:lang w:val="en-GB"/>
        </w:rPr>
      </w:pPr>
      <w:bookmarkStart w:id="26" w:name="_Toc169695617"/>
      <w:r w:rsidRPr="001C2353">
        <w:rPr>
          <w:lang w:val="en-GB"/>
        </w:rPr>
        <w:lastRenderedPageBreak/>
        <w:t xml:space="preserve">4.2. </w:t>
      </w:r>
      <w:r w:rsidR="00640B6F">
        <w:rPr>
          <w:lang w:val="en-GB"/>
        </w:rPr>
        <w:t>R</w:t>
      </w:r>
      <w:r w:rsidR="00DE5CA6">
        <w:rPr>
          <w:lang w:val="en-GB"/>
        </w:rPr>
        <w:t>egression r</w:t>
      </w:r>
      <w:r w:rsidR="00640B6F">
        <w:rPr>
          <w:lang w:val="en-GB"/>
        </w:rPr>
        <w:t>esults</w:t>
      </w:r>
      <w:r w:rsidR="00AB5C81">
        <w:rPr>
          <w:lang w:val="en-GB"/>
        </w:rPr>
        <w:t>: Analysis 1</w:t>
      </w:r>
      <w:bookmarkEnd w:id="26"/>
    </w:p>
    <w:p w14:paraId="2D372629" w14:textId="77777777" w:rsidR="007254AC" w:rsidRPr="007254AC" w:rsidRDefault="007254AC" w:rsidP="007254AC">
      <w:pPr>
        <w:pStyle w:val="Geenafstand"/>
        <w:rPr>
          <w:lang w:val="en-GB"/>
        </w:rPr>
      </w:pPr>
    </w:p>
    <w:p w14:paraId="63F44002" w14:textId="4EE9F1D4" w:rsidR="00F56A05" w:rsidRDefault="00EA3B6D" w:rsidP="0025492D">
      <w:pPr>
        <w:spacing w:line="360" w:lineRule="auto"/>
        <w:ind w:firstLine="720"/>
        <w:rPr>
          <w:lang w:val="en-GB"/>
        </w:rPr>
      </w:pPr>
      <w:r>
        <w:rPr>
          <w:lang w:val="en-GB"/>
        </w:rPr>
        <w:t xml:space="preserve">A logistic regression was performed </w:t>
      </w:r>
      <w:r w:rsidR="00915715">
        <w:rPr>
          <w:lang w:val="en-GB"/>
        </w:rPr>
        <w:t xml:space="preserve">as a first analysis </w:t>
      </w:r>
      <w:r>
        <w:rPr>
          <w:lang w:val="en-GB"/>
        </w:rPr>
        <w:t xml:space="preserve">to study the effects of board composition on the likelihood that firms have high environmental innovation (EnvInv = 1). </w:t>
      </w:r>
      <w:r w:rsidR="0025492D">
        <w:rPr>
          <w:lang w:val="en-GB"/>
        </w:rPr>
        <w:t xml:space="preserve">Model 1 included all control variables. Model 2 included surface-level board diversity. Model 3 included average board tenure. Model 4 (full </w:t>
      </w:r>
      <w:r w:rsidR="00E81618">
        <w:rPr>
          <w:lang w:val="en-GB"/>
        </w:rPr>
        <w:t>M</w:t>
      </w:r>
      <w:r w:rsidR="0025492D">
        <w:rPr>
          <w:lang w:val="en-GB"/>
        </w:rPr>
        <w:t xml:space="preserve">odel) incorporated the interaction of surface-level board diversity and average board tenure. </w:t>
      </w:r>
      <w:r w:rsidR="00623B2C">
        <w:rPr>
          <w:lang w:val="en-GB"/>
        </w:rPr>
        <w:t xml:space="preserve">The results of the logistic regression </w:t>
      </w:r>
      <w:r w:rsidR="00896D47">
        <w:rPr>
          <w:lang w:val="en-GB"/>
        </w:rPr>
        <w:t>are presented</w:t>
      </w:r>
      <w:r w:rsidR="00623B2C">
        <w:rPr>
          <w:lang w:val="en-GB"/>
        </w:rPr>
        <w:t xml:space="preserve"> </w:t>
      </w:r>
      <w:r w:rsidR="00EB192C">
        <w:rPr>
          <w:lang w:val="en-GB"/>
        </w:rPr>
        <w:t>in T</w:t>
      </w:r>
      <w:r w:rsidR="00623B2C">
        <w:rPr>
          <w:lang w:val="en-GB"/>
        </w:rPr>
        <w:t xml:space="preserve">able 9. </w:t>
      </w:r>
      <w:r w:rsidR="00FB6FB9">
        <w:rPr>
          <w:lang w:val="en-GB"/>
        </w:rPr>
        <w:t xml:space="preserve">Based on the Omnibus test of model coefficients, all four models were found to be statistically significant. </w:t>
      </w:r>
      <w:r w:rsidR="00F04F46">
        <w:rPr>
          <w:lang w:val="en-GB"/>
        </w:rPr>
        <w:t xml:space="preserve">From </w:t>
      </w:r>
      <w:r w:rsidR="00E81618">
        <w:rPr>
          <w:lang w:val="en-GB"/>
        </w:rPr>
        <w:t>M</w:t>
      </w:r>
      <w:r w:rsidR="00F04F46">
        <w:rPr>
          <w:lang w:val="en-GB"/>
        </w:rPr>
        <w:t xml:space="preserve">odel 1 to </w:t>
      </w:r>
      <w:r w:rsidR="00E81618">
        <w:rPr>
          <w:lang w:val="en-GB"/>
        </w:rPr>
        <w:t>M</w:t>
      </w:r>
      <w:r w:rsidR="00F04F46">
        <w:rPr>
          <w:lang w:val="en-GB"/>
        </w:rPr>
        <w:t xml:space="preserve">odel 4, the amount of variation explained </w:t>
      </w:r>
      <w:r w:rsidR="0072318A">
        <w:rPr>
          <w:lang w:val="en-GB"/>
        </w:rPr>
        <w:t>improved</w:t>
      </w:r>
      <w:r w:rsidR="002F4764">
        <w:rPr>
          <w:lang w:val="en-GB"/>
        </w:rPr>
        <w:t xml:space="preserve"> by 6.2%</w:t>
      </w:r>
      <w:r w:rsidR="00274349">
        <w:rPr>
          <w:lang w:val="en-GB"/>
        </w:rPr>
        <w:t xml:space="preserve">, with model 4 (full </w:t>
      </w:r>
      <w:r w:rsidR="00E81618">
        <w:rPr>
          <w:lang w:val="en-GB"/>
        </w:rPr>
        <w:t>M</w:t>
      </w:r>
      <w:r w:rsidR="00274349">
        <w:rPr>
          <w:lang w:val="en-GB"/>
        </w:rPr>
        <w:t xml:space="preserve">odel) explaining 8.5% of the variation in the dependent variable. </w:t>
      </w:r>
      <w:r w:rsidR="00541EF4">
        <w:rPr>
          <w:lang w:val="en-GB"/>
        </w:rPr>
        <w:t>A remark is made here</w:t>
      </w:r>
      <w:r w:rsidR="008437DA">
        <w:rPr>
          <w:lang w:val="en-GB"/>
        </w:rPr>
        <w:t>,</w:t>
      </w:r>
      <w:r w:rsidR="00541EF4">
        <w:rPr>
          <w:lang w:val="en-GB"/>
        </w:rPr>
        <w:t xml:space="preserve"> as</w:t>
      </w:r>
      <w:r w:rsidR="008437DA">
        <w:rPr>
          <w:lang w:val="en-GB"/>
        </w:rPr>
        <w:t xml:space="preserve"> interpretation of the results requires </w:t>
      </w:r>
      <w:r w:rsidR="00116C1D">
        <w:rPr>
          <w:lang w:val="en-GB"/>
        </w:rPr>
        <w:t xml:space="preserve">specific </w:t>
      </w:r>
      <w:r w:rsidR="008437DA">
        <w:rPr>
          <w:lang w:val="en-GB"/>
        </w:rPr>
        <w:t xml:space="preserve">attention due to the following </w:t>
      </w:r>
      <w:r w:rsidR="009E5C87">
        <w:rPr>
          <w:lang w:val="en-GB"/>
        </w:rPr>
        <w:t>con</w:t>
      </w:r>
      <w:r w:rsidR="00564E0A">
        <w:rPr>
          <w:lang w:val="en-GB"/>
        </w:rPr>
        <w:t>c</w:t>
      </w:r>
      <w:r w:rsidR="009E5C87">
        <w:rPr>
          <w:lang w:val="en-GB"/>
        </w:rPr>
        <w:t>ern</w:t>
      </w:r>
      <w:r w:rsidR="00564E0A">
        <w:rPr>
          <w:lang w:val="en-GB"/>
        </w:rPr>
        <w:t>s</w:t>
      </w:r>
      <w:r w:rsidR="00F07E91">
        <w:rPr>
          <w:lang w:val="en-GB"/>
        </w:rPr>
        <w:t xml:space="preserve">: </w:t>
      </w:r>
      <w:r w:rsidR="006C62E9">
        <w:rPr>
          <w:lang w:val="en-GB"/>
        </w:rPr>
        <w:t>First, the Hosmer and Lemeshow test of model fit</w:t>
      </w:r>
      <w:r w:rsidR="006C6335">
        <w:rPr>
          <w:lang w:val="en-GB"/>
        </w:rPr>
        <w:t xml:space="preserve"> was used to </w:t>
      </w:r>
      <w:r w:rsidR="0003363E">
        <w:rPr>
          <w:lang w:val="en-GB"/>
        </w:rPr>
        <w:t xml:space="preserve">assess the overall predictive accuracy </w:t>
      </w:r>
      <w:r w:rsidR="00EB0C89">
        <w:rPr>
          <w:lang w:val="en-GB"/>
        </w:rPr>
        <w:t xml:space="preserve">from model 1 to model 4. </w:t>
      </w:r>
      <w:r w:rsidR="006C62E9">
        <w:rPr>
          <w:lang w:val="en-GB"/>
        </w:rPr>
        <w:t>The Hosmer and Lemeshow tests w</w:t>
      </w:r>
      <w:r w:rsidR="0003363E">
        <w:rPr>
          <w:lang w:val="en-GB"/>
        </w:rPr>
        <w:t>ere</w:t>
      </w:r>
      <w:r w:rsidR="006C62E9">
        <w:rPr>
          <w:lang w:val="en-GB"/>
        </w:rPr>
        <w:t xml:space="preserve"> found to be significant for all four models</w:t>
      </w:r>
      <w:r w:rsidR="00095866">
        <w:rPr>
          <w:lang w:val="en-GB"/>
        </w:rPr>
        <w:t xml:space="preserve"> (</w:t>
      </w:r>
      <w:r w:rsidR="00FB3B78" w:rsidRPr="00BA59ED">
        <w:rPr>
          <w:i/>
          <w:iCs/>
          <w:lang w:val="en-US"/>
        </w:rPr>
        <w:t>p</w:t>
      </w:r>
      <w:r w:rsidR="00FB3B78">
        <w:rPr>
          <w:lang w:val="en-GB"/>
        </w:rPr>
        <w:t xml:space="preserve"> </w:t>
      </w:r>
      <w:r w:rsidR="00095866">
        <w:rPr>
          <w:lang w:val="en-GB"/>
        </w:rPr>
        <w:t>&lt; 0.05)</w:t>
      </w:r>
      <w:r w:rsidR="006C62E9">
        <w:rPr>
          <w:lang w:val="en-GB"/>
        </w:rPr>
        <w:t xml:space="preserve">, indicating significant differences between actual and predicted values, </w:t>
      </w:r>
      <w:r w:rsidR="00115ED4">
        <w:rPr>
          <w:lang w:val="en-GB"/>
        </w:rPr>
        <w:t xml:space="preserve">therefore </w:t>
      </w:r>
      <w:r w:rsidR="006C62E9">
        <w:rPr>
          <w:lang w:val="en-GB"/>
        </w:rPr>
        <w:t xml:space="preserve">suggesting </w:t>
      </w:r>
      <w:r w:rsidR="00FB3B78">
        <w:rPr>
          <w:lang w:val="en-GB"/>
        </w:rPr>
        <w:t>poor model fit</w:t>
      </w:r>
      <w:r w:rsidR="00EB0C89">
        <w:rPr>
          <w:lang w:val="en-GB"/>
        </w:rPr>
        <w:t xml:space="preserve"> </w:t>
      </w:r>
      <w:r w:rsidR="006048F6">
        <w:rPr>
          <w:lang w:val="en-GB"/>
        </w:rPr>
        <w:fldChar w:fldCharType="begin"/>
      </w:r>
      <w:r w:rsidR="006048F6">
        <w:rPr>
          <w:lang w:val="en-GB"/>
        </w:rPr>
        <w:instrText xml:space="preserve"> ADDIN EN.CITE &lt;EndNote&gt;&lt;Cite&gt;&lt;Author&gt;Hair&lt;/Author&gt;&lt;Year&gt;2019&lt;/Year&gt;&lt;RecNum&gt;65&lt;/RecNum&gt;&lt;DisplayText&gt;(Hair et al., 2019)&lt;/DisplayText&gt;&lt;record&gt;&lt;rec-number&gt;65&lt;/rec-number&gt;&lt;foreign-keys&gt;&lt;key app="EN" db-id="wse99fzvz959wze5dwyxsvzzxz0zdarxd9rt" timestamp="1718370624"&gt;65&lt;/key&gt;&lt;/foreign-keys&gt;&lt;ref-type name="Book"&gt;6&lt;/ref-type&gt;&lt;contributors&gt;&lt;authors&gt;&lt;author&gt;Joseph Hair&lt;/author&gt;&lt;author&gt;William Black&lt;/author&gt;&lt;author&gt;Barry Babin&lt;/author&gt;&lt;author&gt;Rolph Anderson&lt;/author&gt;&lt;/authors&gt;&lt;/contributors&gt;&lt;titles&gt;&lt;title&gt;Multivariate Data Analysis&lt;/title&gt;&lt;/titles&gt;&lt;edition&gt;Eight edition&lt;/edition&gt;&lt;dates&gt;&lt;year&gt;2019&lt;/year&gt;&lt;/dates&gt;&lt;publisher&gt;Cengage&lt;/publisher&gt;&lt;urls&gt;&lt;/urls&gt;&lt;/record&gt;&lt;/Cite&gt;&lt;/EndNote&gt;</w:instrText>
      </w:r>
      <w:r w:rsidR="006048F6">
        <w:rPr>
          <w:lang w:val="en-GB"/>
        </w:rPr>
        <w:fldChar w:fldCharType="separate"/>
      </w:r>
      <w:r w:rsidR="006048F6">
        <w:rPr>
          <w:noProof/>
          <w:lang w:val="en-GB"/>
        </w:rPr>
        <w:t>(Hair et al., 2019)</w:t>
      </w:r>
      <w:r w:rsidR="006048F6">
        <w:rPr>
          <w:lang w:val="en-GB"/>
        </w:rPr>
        <w:fldChar w:fldCharType="end"/>
      </w:r>
      <w:r w:rsidR="006C62E9">
        <w:rPr>
          <w:lang w:val="en-GB"/>
        </w:rPr>
        <w:t>.</w:t>
      </w:r>
      <w:r w:rsidR="00614474">
        <w:rPr>
          <w:lang w:val="en-GB"/>
        </w:rPr>
        <w:t xml:space="preserve"> </w:t>
      </w:r>
      <w:r w:rsidR="00CD03E1">
        <w:rPr>
          <w:lang w:val="en-GB"/>
        </w:rPr>
        <w:t xml:space="preserve">The classification tables, stated in </w:t>
      </w:r>
      <w:r w:rsidR="00F61A58">
        <w:rPr>
          <w:lang w:val="en-GB"/>
        </w:rPr>
        <w:t>Appendix B</w:t>
      </w:r>
      <w:r w:rsidR="00CD03E1">
        <w:rPr>
          <w:lang w:val="en-GB"/>
        </w:rPr>
        <w:t>, showed that the models</w:t>
      </w:r>
      <w:r w:rsidR="00C57ED3">
        <w:rPr>
          <w:lang w:val="en-GB"/>
        </w:rPr>
        <w:t>’ overall predictive accuracy was rather high (&gt;</w:t>
      </w:r>
      <w:r w:rsidR="00D5379C">
        <w:rPr>
          <w:lang w:val="en-GB"/>
        </w:rPr>
        <w:t xml:space="preserve"> 75%</w:t>
      </w:r>
      <w:r w:rsidR="00721824">
        <w:rPr>
          <w:lang w:val="en-GB"/>
        </w:rPr>
        <w:t xml:space="preserve"> predicted correctly</w:t>
      </w:r>
      <w:r w:rsidR="00D5379C">
        <w:rPr>
          <w:lang w:val="en-GB"/>
        </w:rPr>
        <w:t xml:space="preserve">). However, the models </w:t>
      </w:r>
      <w:r w:rsidR="00CD03E1">
        <w:rPr>
          <w:lang w:val="en-GB"/>
        </w:rPr>
        <w:t xml:space="preserve">were </w:t>
      </w:r>
      <w:r w:rsidR="00A77354">
        <w:rPr>
          <w:lang w:val="en-GB"/>
        </w:rPr>
        <w:t>particularly poor at predicting EnvInv = 1 correctly</w:t>
      </w:r>
      <w:r w:rsidR="00372C9F">
        <w:rPr>
          <w:lang w:val="en-GB"/>
        </w:rPr>
        <w:t xml:space="preserve">, whereas </w:t>
      </w:r>
      <w:r w:rsidR="00CB7E30">
        <w:rPr>
          <w:lang w:val="en-GB"/>
        </w:rPr>
        <w:t xml:space="preserve">predictive accuracy for EnvInv = 0 was </w:t>
      </w:r>
      <w:r w:rsidR="00D5379C">
        <w:rPr>
          <w:lang w:val="en-GB"/>
        </w:rPr>
        <w:t xml:space="preserve">very </w:t>
      </w:r>
      <w:r w:rsidR="00CB7E30">
        <w:rPr>
          <w:lang w:val="en-GB"/>
        </w:rPr>
        <w:t>high</w:t>
      </w:r>
      <w:r w:rsidR="00A77354">
        <w:rPr>
          <w:lang w:val="en-GB"/>
        </w:rPr>
        <w:t xml:space="preserve">. </w:t>
      </w:r>
      <w:r w:rsidR="00E24E98">
        <w:rPr>
          <w:lang w:val="en-GB"/>
        </w:rPr>
        <w:t>D</w:t>
      </w:r>
      <w:r w:rsidR="00511E1B">
        <w:rPr>
          <w:lang w:val="en-GB"/>
        </w:rPr>
        <w:t xml:space="preserve">ifficulty in predicting EnvInv = 1 </w:t>
      </w:r>
      <w:r w:rsidR="00E24E98">
        <w:rPr>
          <w:lang w:val="en-GB"/>
        </w:rPr>
        <w:t xml:space="preserve">was caused by the </w:t>
      </w:r>
      <w:r w:rsidR="00AF7E80">
        <w:rPr>
          <w:lang w:val="en-GB"/>
        </w:rPr>
        <w:t xml:space="preserve">small </w:t>
      </w:r>
      <w:r w:rsidR="007C4EA7">
        <w:rPr>
          <w:lang w:val="en-GB"/>
        </w:rPr>
        <w:t xml:space="preserve">absolute number </w:t>
      </w:r>
      <w:r w:rsidR="00AF7E80">
        <w:rPr>
          <w:lang w:val="en-GB"/>
        </w:rPr>
        <w:t xml:space="preserve">of observations in the </w:t>
      </w:r>
      <w:r w:rsidR="006E0C5B">
        <w:rPr>
          <w:lang w:val="en-GB"/>
        </w:rPr>
        <w:t xml:space="preserve">category </w:t>
      </w:r>
      <w:r w:rsidR="00C928F6">
        <w:rPr>
          <w:lang w:val="en-GB"/>
        </w:rPr>
        <w:t>‘high enviro</w:t>
      </w:r>
      <w:r w:rsidR="003B0BC3">
        <w:rPr>
          <w:lang w:val="en-GB"/>
        </w:rPr>
        <w:t>nmental innovation</w:t>
      </w:r>
      <w:r w:rsidR="00C928F6">
        <w:rPr>
          <w:lang w:val="en-GB"/>
        </w:rPr>
        <w:t>’</w:t>
      </w:r>
      <w:r w:rsidR="00AF7E80">
        <w:rPr>
          <w:lang w:val="en-GB"/>
        </w:rPr>
        <w:t xml:space="preserve"> (EnvInv = 0: </w:t>
      </w:r>
      <w:r w:rsidR="003B497C">
        <w:rPr>
          <w:lang w:val="en-GB"/>
        </w:rPr>
        <w:t>667</w:t>
      </w:r>
      <w:r w:rsidR="00C928F6">
        <w:rPr>
          <w:lang w:val="en-GB"/>
        </w:rPr>
        <w:t xml:space="preserve"> observations</w:t>
      </w:r>
      <w:r w:rsidR="003B497C">
        <w:rPr>
          <w:lang w:val="en-GB"/>
        </w:rPr>
        <w:t>; EnvInv = 1: 120</w:t>
      </w:r>
      <w:r w:rsidR="00C928F6">
        <w:rPr>
          <w:lang w:val="en-GB"/>
        </w:rPr>
        <w:t xml:space="preserve"> observations</w:t>
      </w:r>
      <w:r w:rsidR="003B497C">
        <w:rPr>
          <w:lang w:val="en-GB"/>
        </w:rPr>
        <w:t>)</w:t>
      </w:r>
      <w:r w:rsidR="00384AC6">
        <w:rPr>
          <w:lang w:val="en-GB"/>
        </w:rPr>
        <w:t xml:space="preserve">. The issue was </w:t>
      </w:r>
      <w:r w:rsidR="00C131E0">
        <w:rPr>
          <w:lang w:val="en-GB"/>
        </w:rPr>
        <w:t>strengthened b</w:t>
      </w:r>
      <w:r w:rsidR="004710EC">
        <w:rPr>
          <w:lang w:val="en-GB"/>
        </w:rPr>
        <w:t>y adding independent variables to the models</w:t>
      </w:r>
      <w:r w:rsidR="00384AC6">
        <w:rPr>
          <w:lang w:val="en-GB"/>
        </w:rPr>
        <w:t>,</w:t>
      </w:r>
      <w:r w:rsidR="004710EC">
        <w:rPr>
          <w:lang w:val="en-GB"/>
        </w:rPr>
        <w:t xml:space="preserve"> which create</w:t>
      </w:r>
      <w:r w:rsidR="00384AC6">
        <w:rPr>
          <w:lang w:val="en-GB"/>
        </w:rPr>
        <w:t>d</w:t>
      </w:r>
      <w:r w:rsidR="004710EC">
        <w:rPr>
          <w:lang w:val="en-GB"/>
        </w:rPr>
        <w:t xml:space="preserve"> subgroups with </w:t>
      </w:r>
      <w:r w:rsidR="00301C03">
        <w:rPr>
          <w:lang w:val="en-GB"/>
        </w:rPr>
        <w:t>even</w:t>
      </w:r>
      <w:r w:rsidR="004710EC">
        <w:rPr>
          <w:lang w:val="en-GB"/>
        </w:rPr>
        <w:t xml:space="preserve"> small</w:t>
      </w:r>
      <w:r w:rsidR="00301C03">
        <w:rPr>
          <w:lang w:val="en-GB"/>
        </w:rPr>
        <w:t>er</w:t>
      </w:r>
      <w:r w:rsidR="004710EC">
        <w:rPr>
          <w:lang w:val="en-GB"/>
        </w:rPr>
        <w:t xml:space="preserve"> number</w:t>
      </w:r>
      <w:r w:rsidR="00301C03">
        <w:rPr>
          <w:lang w:val="en-GB"/>
        </w:rPr>
        <w:t>s</w:t>
      </w:r>
      <w:r w:rsidR="004710EC">
        <w:rPr>
          <w:lang w:val="en-GB"/>
        </w:rPr>
        <w:t xml:space="preserve"> of observations</w:t>
      </w:r>
      <w:r w:rsidR="00666C09">
        <w:rPr>
          <w:lang w:val="en-GB"/>
        </w:rPr>
        <w:t xml:space="preserve"> </w:t>
      </w:r>
      <w:r w:rsidR="00C131E0">
        <w:rPr>
          <w:lang w:val="en-GB"/>
        </w:rPr>
        <w:t xml:space="preserve">for the subgroup of the dependent variable </w:t>
      </w:r>
      <w:r w:rsidR="006048F6">
        <w:rPr>
          <w:lang w:val="en-GB"/>
        </w:rPr>
        <w:fldChar w:fldCharType="begin"/>
      </w:r>
      <w:r w:rsidR="006048F6">
        <w:rPr>
          <w:lang w:val="en-GB"/>
        </w:rPr>
        <w:instrText xml:space="preserve"> ADDIN EN.CITE &lt;EndNote&gt;&lt;Cite&gt;&lt;Author&gt;Hair&lt;/Author&gt;&lt;Year&gt;2019&lt;/Year&gt;&lt;RecNum&gt;65&lt;/RecNum&gt;&lt;DisplayText&gt;(Hair et al., 2019)&lt;/DisplayText&gt;&lt;record&gt;&lt;rec-number&gt;65&lt;/rec-number&gt;&lt;foreign-keys&gt;&lt;key app="EN" db-id="wse99fzvz959wze5dwyxsvzzxz0zdarxd9rt" timestamp="1718370624"&gt;65&lt;/key&gt;&lt;/foreign-keys&gt;&lt;ref-type name="Book"&gt;6&lt;/ref-type&gt;&lt;contributors&gt;&lt;authors&gt;&lt;author&gt;Joseph Hair&lt;/author&gt;&lt;author&gt;William Black&lt;/author&gt;&lt;author&gt;Barry Babin&lt;/author&gt;&lt;author&gt;Rolph Anderson&lt;/author&gt;&lt;/authors&gt;&lt;/contributors&gt;&lt;titles&gt;&lt;title&gt;Multivariate Data Analysis&lt;/title&gt;&lt;/titles&gt;&lt;edition&gt;Eight edition&lt;/edition&gt;&lt;dates&gt;&lt;year&gt;2019&lt;/year&gt;&lt;/dates&gt;&lt;publisher&gt;Cengage&lt;/publisher&gt;&lt;urls&gt;&lt;/urls&gt;&lt;/record&gt;&lt;/Cite&gt;&lt;/EndNote&gt;</w:instrText>
      </w:r>
      <w:r w:rsidR="006048F6">
        <w:rPr>
          <w:lang w:val="en-GB"/>
        </w:rPr>
        <w:fldChar w:fldCharType="separate"/>
      </w:r>
      <w:r w:rsidR="006048F6">
        <w:rPr>
          <w:noProof/>
          <w:lang w:val="en-GB"/>
        </w:rPr>
        <w:t>(Hair et al., 2019)</w:t>
      </w:r>
      <w:r w:rsidR="006048F6">
        <w:rPr>
          <w:lang w:val="en-GB"/>
        </w:rPr>
        <w:fldChar w:fldCharType="end"/>
      </w:r>
      <w:r w:rsidR="00F452A6">
        <w:rPr>
          <w:lang w:val="en-GB"/>
        </w:rPr>
        <w:t xml:space="preserve">. </w:t>
      </w:r>
      <w:r w:rsidR="00C35C45">
        <w:rPr>
          <w:lang w:val="en-GB"/>
        </w:rPr>
        <w:t>In addition, the cross-tab</w:t>
      </w:r>
      <w:r w:rsidR="00D16C96">
        <w:rPr>
          <w:lang w:val="en-GB"/>
        </w:rPr>
        <w:t>ulation</w:t>
      </w:r>
      <w:r w:rsidR="00606EE6">
        <w:rPr>
          <w:lang w:val="en-GB"/>
        </w:rPr>
        <w:t xml:space="preserve">, stated in </w:t>
      </w:r>
      <w:r w:rsidR="00F61A58" w:rsidRPr="005A0C07">
        <w:rPr>
          <w:lang w:val="en-GB"/>
        </w:rPr>
        <w:t>Appendix B</w:t>
      </w:r>
      <w:r w:rsidR="005A0C07">
        <w:rPr>
          <w:lang w:val="en-GB"/>
        </w:rPr>
        <w:t xml:space="preserve"> (Table 16)</w:t>
      </w:r>
      <w:r w:rsidR="00606EE6">
        <w:rPr>
          <w:lang w:val="en-GB"/>
        </w:rPr>
        <w:t>,</w:t>
      </w:r>
      <w:r w:rsidR="00C35C45">
        <w:rPr>
          <w:lang w:val="en-GB"/>
        </w:rPr>
        <w:t xml:space="preserve"> states </w:t>
      </w:r>
      <w:r w:rsidR="00E73EED">
        <w:rPr>
          <w:lang w:val="en-GB"/>
        </w:rPr>
        <w:t xml:space="preserve">the frequency distribution of EnvInv across </w:t>
      </w:r>
      <w:r w:rsidR="00731363">
        <w:rPr>
          <w:lang w:val="en-GB"/>
        </w:rPr>
        <w:t xml:space="preserve">computed categories of SurfaceLevelDiv. </w:t>
      </w:r>
      <w:r w:rsidR="00FD121A">
        <w:rPr>
          <w:lang w:val="en-GB"/>
        </w:rPr>
        <w:t xml:space="preserve">The table indicates that there were </w:t>
      </w:r>
      <w:r w:rsidR="00C217AE">
        <w:rPr>
          <w:lang w:val="en-GB"/>
        </w:rPr>
        <w:t xml:space="preserve">levels of SurfaceLevelDiv </w:t>
      </w:r>
      <w:r w:rsidR="006A0AEA">
        <w:rPr>
          <w:lang w:val="en-GB"/>
        </w:rPr>
        <w:t>with counts of zero on EnvInv = 1</w:t>
      </w:r>
      <w:r w:rsidR="00B12F64">
        <w:rPr>
          <w:lang w:val="en-GB"/>
        </w:rPr>
        <w:t xml:space="preserve">, indicating to quasi-complete separation </w:t>
      </w:r>
      <w:r w:rsidR="006048F6">
        <w:rPr>
          <w:lang w:val="en-GB"/>
        </w:rPr>
        <w:fldChar w:fldCharType="begin"/>
      </w:r>
      <w:r w:rsidR="006048F6">
        <w:rPr>
          <w:lang w:val="en-GB"/>
        </w:rPr>
        <w:instrText xml:space="preserve"> ADDIN EN.CITE &lt;EndNote&gt;&lt;Cite&gt;&lt;Author&gt;Hair&lt;/Author&gt;&lt;Year&gt;2019&lt;/Year&gt;&lt;RecNum&gt;65&lt;/RecNum&gt;&lt;DisplayText&gt;(Hair et al., 2019)&lt;/DisplayText&gt;&lt;record&gt;&lt;rec-number&gt;65&lt;/rec-number&gt;&lt;foreign-keys&gt;&lt;key app="EN" db-id="wse99fzvz959wze5dwyxsvzzxz0zdarxd9rt" timestamp="1718370624"&gt;65&lt;/key&gt;&lt;/foreign-keys&gt;&lt;ref-type name="Book"&gt;6&lt;/ref-type&gt;&lt;contributors&gt;&lt;authors&gt;&lt;author&gt;Joseph Hair&lt;/author&gt;&lt;author&gt;William Black&lt;/author&gt;&lt;author&gt;Barry Babin&lt;/author&gt;&lt;author&gt;Rolph Anderson&lt;/author&gt;&lt;/authors&gt;&lt;/contributors&gt;&lt;titles&gt;&lt;title&gt;Multivariate Data Analysis&lt;/title&gt;&lt;/titles&gt;&lt;edition&gt;Eight edition&lt;/edition&gt;&lt;dates&gt;&lt;year&gt;2019&lt;/year&gt;&lt;/dates&gt;&lt;publisher&gt;Cengage&lt;/publisher&gt;&lt;urls&gt;&lt;/urls&gt;&lt;/record&gt;&lt;/Cite&gt;&lt;/EndNote&gt;</w:instrText>
      </w:r>
      <w:r w:rsidR="006048F6">
        <w:rPr>
          <w:lang w:val="en-GB"/>
        </w:rPr>
        <w:fldChar w:fldCharType="separate"/>
      </w:r>
      <w:r w:rsidR="006048F6">
        <w:rPr>
          <w:noProof/>
          <w:lang w:val="en-GB"/>
        </w:rPr>
        <w:t>(Hair et al., 2019)</w:t>
      </w:r>
      <w:r w:rsidR="006048F6">
        <w:rPr>
          <w:lang w:val="en-GB"/>
        </w:rPr>
        <w:fldChar w:fldCharType="end"/>
      </w:r>
      <w:r w:rsidR="00B12F64">
        <w:rPr>
          <w:lang w:val="en-GB"/>
        </w:rPr>
        <w:t xml:space="preserve">. </w:t>
      </w:r>
      <w:r w:rsidR="00DE257A">
        <w:rPr>
          <w:lang w:val="en-GB"/>
        </w:rPr>
        <w:t xml:space="preserve">The described concerns </w:t>
      </w:r>
      <w:r w:rsidR="005D726C">
        <w:rPr>
          <w:lang w:val="en-GB"/>
        </w:rPr>
        <w:t xml:space="preserve">could </w:t>
      </w:r>
      <w:r w:rsidR="000D5A64">
        <w:rPr>
          <w:lang w:val="en-GB"/>
        </w:rPr>
        <w:t xml:space="preserve">impose issues in generating accurate parameter estimates and standard errors. </w:t>
      </w:r>
    </w:p>
    <w:p w14:paraId="790249AE" w14:textId="6B1CC36A" w:rsidR="00F56A05" w:rsidRDefault="00F56A05" w:rsidP="00FB6FB9">
      <w:pPr>
        <w:spacing w:line="360" w:lineRule="auto"/>
        <w:ind w:firstLine="720"/>
        <w:rPr>
          <w:lang w:val="en-GB"/>
        </w:rPr>
      </w:pPr>
      <w:r>
        <w:rPr>
          <w:lang w:val="en-GB"/>
        </w:rPr>
        <w:t xml:space="preserve">Despite concerns </w:t>
      </w:r>
      <w:r w:rsidR="00960057">
        <w:rPr>
          <w:lang w:val="en-GB"/>
        </w:rPr>
        <w:t xml:space="preserve">about </w:t>
      </w:r>
      <w:r>
        <w:rPr>
          <w:lang w:val="en-GB"/>
        </w:rPr>
        <w:t>model fit and predictive accuracy, the logistic regression was performed</w:t>
      </w:r>
      <w:r w:rsidR="00793FED">
        <w:rPr>
          <w:lang w:val="en-GB"/>
        </w:rPr>
        <w:t xml:space="preserve">. </w:t>
      </w:r>
      <w:r w:rsidRPr="00BA59ED">
        <w:rPr>
          <w:lang w:val="en-US"/>
        </w:rPr>
        <w:t xml:space="preserve">In </w:t>
      </w:r>
      <w:r w:rsidR="00E81618">
        <w:rPr>
          <w:lang w:val="en-US"/>
        </w:rPr>
        <w:t>M</w:t>
      </w:r>
      <w:r w:rsidRPr="00BA59ED">
        <w:rPr>
          <w:lang w:val="en-US"/>
        </w:rPr>
        <w:t xml:space="preserve">odel 2, the main effect of SurfaceLevelDiv was significant at </w:t>
      </w:r>
      <w:r w:rsidRPr="00BA59ED">
        <w:rPr>
          <w:i/>
          <w:iCs/>
          <w:lang w:val="en-US"/>
        </w:rPr>
        <w:t>p</w:t>
      </w:r>
      <w:r w:rsidRPr="00BA59ED">
        <w:rPr>
          <w:lang w:val="en-US"/>
        </w:rPr>
        <w:t xml:space="preserve"> &lt; 0.001. The model explained 4.2% (Nagelkerke </w:t>
      </w:r>
      <w:r w:rsidR="00C97154" w:rsidRPr="00086078">
        <w:rPr>
          <w:i/>
          <w:iCs/>
          <w:lang w:val="en-US"/>
        </w:rPr>
        <w:t>R</w:t>
      </w:r>
      <w:r w:rsidR="00C97154" w:rsidRPr="00086078">
        <w:rPr>
          <w:vertAlign w:val="superscript"/>
          <w:lang w:val="en-US"/>
        </w:rPr>
        <w:t>2</w:t>
      </w:r>
      <w:r w:rsidRPr="00BA59ED">
        <w:rPr>
          <w:lang w:val="en-US"/>
        </w:rPr>
        <w:t xml:space="preserve">) of the variance in the dependent variable and correctly classified 79.7% of the cases. </w:t>
      </w:r>
      <w:r>
        <w:rPr>
          <w:lang w:val="en-GB"/>
        </w:rPr>
        <w:t xml:space="preserve">The odds ratio suggested that a one-unit increase (0.01) on SurfaceLevelDiv results in a 797.5% increase in the odds of EnvInv = 1 (high degree of environmental innovation). It was argued that the </w:t>
      </w:r>
      <w:r w:rsidR="00447608">
        <w:rPr>
          <w:lang w:val="en-GB"/>
        </w:rPr>
        <w:t>extreme</w:t>
      </w:r>
      <w:r>
        <w:rPr>
          <w:lang w:val="en-GB"/>
        </w:rPr>
        <w:t xml:space="preserve"> parameter estimate on the effect of SurfaceLevelDiv </w:t>
      </w:r>
      <w:r w:rsidR="005441A1">
        <w:rPr>
          <w:lang w:val="en-GB"/>
        </w:rPr>
        <w:t xml:space="preserve">was </w:t>
      </w:r>
      <w:r>
        <w:rPr>
          <w:lang w:val="en-GB"/>
        </w:rPr>
        <w:t xml:space="preserve">a result of the model’s </w:t>
      </w:r>
      <w:r w:rsidR="007D4C09">
        <w:rPr>
          <w:lang w:val="en-GB"/>
        </w:rPr>
        <w:t>issues</w:t>
      </w:r>
      <w:r>
        <w:rPr>
          <w:lang w:val="en-GB"/>
        </w:rPr>
        <w:t xml:space="preserve"> </w:t>
      </w:r>
      <w:r w:rsidR="005441A1">
        <w:rPr>
          <w:lang w:val="en-GB"/>
        </w:rPr>
        <w:t>in predicting</w:t>
      </w:r>
      <w:r>
        <w:rPr>
          <w:lang w:val="en-GB"/>
        </w:rPr>
        <w:t xml:space="preserve"> EnvInv = 1 (29.2% correctly predicted) and that a one-unit increase in SurfaceLevelDiv is unlikely to result in </w:t>
      </w:r>
      <w:r w:rsidR="004A7980">
        <w:rPr>
          <w:lang w:val="en-GB"/>
        </w:rPr>
        <w:t xml:space="preserve">a </w:t>
      </w:r>
      <w:r>
        <w:rPr>
          <w:lang w:val="en-GB"/>
        </w:rPr>
        <w:t xml:space="preserve">797.5% increase in EnvInv = 1. Hypothesis 1 suggested that SurfaceLevelDiv is positively associated with EnvInv. Based on the empirical results, the suggested direction by the hypothesis was </w:t>
      </w:r>
      <w:r w:rsidR="001E3035">
        <w:rPr>
          <w:lang w:val="en-GB"/>
        </w:rPr>
        <w:t>supported,</w:t>
      </w:r>
      <w:r>
        <w:rPr>
          <w:lang w:val="en-GB"/>
        </w:rPr>
        <w:t xml:space="preserve"> yet the study remains inconclusive on the magnitude of the effect and underlines the strong limitation of poor model fit. </w:t>
      </w:r>
    </w:p>
    <w:p w14:paraId="37881988" w14:textId="7B8B77F1" w:rsidR="005243B4" w:rsidRDefault="0017711A" w:rsidP="00F56A05">
      <w:pPr>
        <w:pStyle w:val="Geenafstand"/>
        <w:spacing w:line="360" w:lineRule="auto"/>
        <w:ind w:firstLine="720"/>
        <w:rPr>
          <w:lang w:val="en-GB"/>
        </w:rPr>
      </w:pPr>
      <w:r>
        <w:rPr>
          <w:lang w:val="en-GB"/>
        </w:rPr>
        <w:lastRenderedPageBreak/>
        <w:t xml:space="preserve">Model 4 (full </w:t>
      </w:r>
      <w:r w:rsidR="00E81618">
        <w:rPr>
          <w:lang w:val="en-GB"/>
        </w:rPr>
        <w:t>M</w:t>
      </w:r>
      <w:r>
        <w:rPr>
          <w:lang w:val="en-GB"/>
        </w:rPr>
        <w:t>odel) included the interaction term (SurfaceLevelDiv*</w:t>
      </w:r>
      <w:r w:rsidR="00C277B9">
        <w:rPr>
          <w:lang w:val="en-GB"/>
        </w:rPr>
        <w:t>BoardTenure</w:t>
      </w:r>
      <w:r>
        <w:rPr>
          <w:lang w:val="en-GB"/>
        </w:rPr>
        <w:t>)</w:t>
      </w:r>
      <w:r w:rsidR="00C277B9">
        <w:rPr>
          <w:lang w:val="en-GB"/>
        </w:rPr>
        <w:t xml:space="preserve"> to test hypothesis 2</w:t>
      </w:r>
      <w:r w:rsidR="00443C8C">
        <w:rPr>
          <w:lang w:val="en-GB"/>
        </w:rPr>
        <w:t>, suggesting that board tenure makes the relationship between surface-level board diversity and environmental innovation more positive</w:t>
      </w:r>
      <w:r w:rsidR="00C277B9">
        <w:rPr>
          <w:lang w:val="en-GB"/>
        </w:rPr>
        <w:t xml:space="preserve">. </w:t>
      </w:r>
      <w:r w:rsidR="008A7911">
        <w:rPr>
          <w:lang w:val="en-GB"/>
        </w:rPr>
        <w:t xml:space="preserve">The model was significant at </w:t>
      </w:r>
      <w:r w:rsidR="008A7911" w:rsidRPr="003176AF">
        <w:rPr>
          <w:i/>
          <w:iCs/>
          <w:lang w:val="en-GB"/>
        </w:rPr>
        <w:t>p</w:t>
      </w:r>
      <w:r w:rsidR="008A7911">
        <w:rPr>
          <w:lang w:val="en-GB"/>
        </w:rPr>
        <w:t xml:space="preserve"> = 0.015, </w:t>
      </w:r>
      <w:r w:rsidR="007943D2">
        <w:rPr>
          <w:lang w:val="en-GB"/>
        </w:rPr>
        <w:t xml:space="preserve">explained 8.5% (Nagelkerke </w:t>
      </w:r>
      <w:r w:rsidR="00C97154" w:rsidRPr="00086078">
        <w:rPr>
          <w:i/>
          <w:iCs/>
          <w:lang w:val="en-US"/>
        </w:rPr>
        <w:t>R</w:t>
      </w:r>
      <w:r w:rsidR="00C97154" w:rsidRPr="00086078">
        <w:rPr>
          <w:vertAlign w:val="superscript"/>
          <w:lang w:val="en-US"/>
        </w:rPr>
        <w:t>2</w:t>
      </w:r>
      <w:r w:rsidR="007943D2">
        <w:rPr>
          <w:lang w:val="en-GB"/>
        </w:rPr>
        <w:t xml:space="preserve">) of the variance in the dependent variable and correctly classified 77.7% of the cases. </w:t>
      </w:r>
      <w:r w:rsidR="005243B4">
        <w:rPr>
          <w:lang w:val="en-GB"/>
        </w:rPr>
        <w:t xml:space="preserve">The model’s constant was not significant at </w:t>
      </w:r>
      <w:r w:rsidR="005243B4" w:rsidRPr="00C00262">
        <w:rPr>
          <w:i/>
          <w:iCs/>
          <w:lang w:val="en-GB"/>
        </w:rPr>
        <w:t>p</w:t>
      </w:r>
      <w:r w:rsidR="005243B4">
        <w:rPr>
          <w:lang w:val="en-GB"/>
        </w:rPr>
        <w:t xml:space="preserve"> = 0.</w:t>
      </w:r>
      <w:r w:rsidR="009C0FD1">
        <w:rPr>
          <w:lang w:val="en-GB"/>
        </w:rPr>
        <w:t xml:space="preserve">396 </w:t>
      </w:r>
      <w:r w:rsidR="00C00262">
        <w:rPr>
          <w:lang w:val="en-GB"/>
        </w:rPr>
        <w:t>but</w:t>
      </w:r>
      <w:r w:rsidR="009C0FD1">
        <w:rPr>
          <w:lang w:val="en-GB"/>
        </w:rPr>
        <w:t xml:space="preserve"> was argued</w:t>
      </w:r>
      <w:r w:rsidR="006E574F">
        <w:rPr>
          <w:lang w:val="en-GB"/>
        </w:rPr>
        <w:t xml:space="preserve"> not to be of substantive interest, as finding both SurfaceLevelDiv and BoardTenure to be zero in firms is impossible. </w:t>
      </w:r>
      <w:r w:rsidR="008C1AD8">
        <w:rPr>
          <w:lang w:val="en-GB"/>
        </w:rPr>
        <w:t xml:space="preserve">Overall, the model (p = 0.015; odds ratio = 1.884) indicated </w:t>
      </w:r>
      <w:r w:rsidR="009C01ED">
        <w:rPr>
          <w:lang w:val="en-GB"/>
        </w:rPr>
        <w:t xml:space="preserve">a significant interaction effect. Figure 5 presents the interaction plot. </w:t>
      </w:r>
      <w:r w:rsidR="009B56E2">
        <w:rPr>
          <w:lang w:val="en-GB"/>
        </w:rPr>
        <w:t>The lines representing short- and long-tenured boards suggest</w:t>
      </w:r>
      <w:r w:rsidR="00AF31C0">
        <w:rPr>
          <w:lang w:val="en-GB"/>
        </w:rPr>
        <w:t>ed</w:t>
      </w:r>
      <w:r w:rsidR="009B56E2">
        <w:rPr>
          <w:lang w:val="en-GB"/>
        </w:rPr>
        <w:t xml:space="preserve"> that short-tenured boards </w:t>
      </w:r>
      <w:r w:rsidR="00AF31C0">
        <w:rPr>
          <w:lang w:val="en-GB"/>
        </w:rPr>
        <w:t xml:space="preserve">are slightly </w:t>
      </w:r>
      <w:r w:rsidR="001908C0">
        <w:rPr>
          <w:lang w:val="en-GB"/>
        </w:rPr>
        <w:t xml:space="preserve">stronger positive contributors to the main effect. </w:t>
      </w:r>
      <w:r w:rsidR="00860D15">
        <w:rPr>
          <w:lang w:val="en-US"/>
        </w:rPr>
        <w:t>However, as SurfaceLevelDiv increase</w:t>
      </w:r>
      <w:r w:rsidR="006C31F2">
        <w:rPr>
          <w:lang w:val="en-US"/>
        </w:rPr>
        <w:t>d</w:t>
      </w:r>
      <w:r w:rsidR="00860D15">
        <w:rPr>
          <w:lang w:val="en-US"/>
        </w:rPr>
        <w:t>, the slope for long-tenured boards bec</w:t>
      </w:r>
      <w:r w:rsidR="006C31F2">
        <w:rPr>
          <w:lang w:val="en-US"/>
        </w:rPr>
        <w:t>ame more positive</w:t>
      </w:r>
      <w:r w:rsidR="00860D15">
        <w:rPr>
          <w:lang w:val="en-US"/>
        </w:rPr>
        <w:t xml:space="preserve"> than for short-tenured boards</w:t>
      </w:r>
      <w:r w:rsidR="006C31F2">
        <w:rPr>
          <w:lang w:val="en-US"/>
        </w:rPr>
        <w:t>.</w:t>
      </w:r>
      <w:r w:rsidR="00860D15">
        <w:rPr>
          <w:lang w:val="en-US"/>
        </w:rPr>
        <w:t xml:space="preserve"> Overall, the interaction effect was considered weak</w:t>
      </w:r>
      <w:r w:rsidR="00AD3614">
        <w:rPr>
          <w:lang w:val="en-US"/>
        </w:rPr>
        <w:t xml:space="preserve"> and therefore hypothesis 2 was rejected. </w:t>
      </w:r>
    </w:p>
    <w:p w14:paraId="2951F007" w14:textId="604F3C90" w:rsidR="00EB6B94" w:rsidRDefault="00EB6B94" w:rsidP="00EB6B94">
      <w:pPr>
        <w:pStyle w:val="Geenafstand"/>
        <w:rPr>
          <w:lang w:val="en-GB"/>
        </w:rPr>
      </w:pPr>
    </w:p>
    <w:p w14:paraId="4B3DBCAD" w14:textId="2F6149B4" w:rsidR="00F56A05" w:rsidRDefault="00F56A05" w:rsidP="00F56A05">
      <w:pPr>
        <w:spacing w:line="240" w:lineRule="auto"/>
        <w:rPr>
          <w:lang w:val="en-US"/>
        </w:rPr>
      </w:pPr>
      <w:r w:rsidRPr="00A07362">
        <w:rPr>
          <w:b/>
          <w:bCs/>
          <w:lang w:val="en-US"/>
        </w:rPr>
        <w:t xml:space="preserve">Figure </w:t>
      </w:r>
      <w:r w:rsidR="00096DD9">
        <w:rPr>
          <w:b/>
          <w:bCs/>
          <w:lang w:val="en-US"/>
        </w:rPr>
        <w:t>3</w:t>
      </w:r>
      <w:r>
        <w:rPr>
          <w:lang w:val="en-US"/>
        </w:rPr>
        <w:br/>
        <w:t>The relationship between surface-level board diversity and environmental innovation, moderated by average board tenure.</w:t>
      </w:r>
    </w:p>
    <w:p w14:paraId="1A7C07E6" w14:textId="2C9D563E" w:rsidR="00F56A05" w:rsidRDefault="002A363D" w:rsidP="00F56A05">
      <w:pPr>
        <w:spacing w:line="240" w:lineRule="auto"/>
        <w:rPr>
          <w:lang w:val="en-US"/>
        </w:rPr>
      </w:pPr>
      <w:r>
        <w:rPr>
          <w:noProof/>
        </w:rPr>
        <w:drawing>
          <wp:anchor distT="0" distB="0" distL="114300" distR="114300" simplePos="0" relativeHeight="251685376" behindDoc="0" locked="0" layoutInCell="1" allowOverlap="1" wp14:anchorId="2347CE3C" wp14:editId="21A09F85">
            <wp:simplePos x="0" y="0"/>
            <wp:positionH relativeFrom="margin">
              <wp:align>left</wp:align>
            </wp:positionH>
            <wp:positionV relativeFrom="paragraph">
              <wp:posOffset>245110</wp:posOffset>
            </wp:positionV>
            <wp:extent cx="4572000" cy="2409825"/>
            <wp:effectExtent l="0" t="0" r="0" b="0"/>
            <wp:wrapSquare wrapText="bothSides"/>
            <wp:docPr id="68357709" name="Grafiek 1">
              <a:extLst xmlns:a="http://schemas.openxmlformats.org/drawingml/2006/main">
                <a:ext uri="{FF2B5EF4-FFF2-40B4-BE49-F238E27FC236}">
                  <a16:creationId xmlns:a16="http://schemas.microsoft.com/office/drawing/2014/main" id="{BA455E67-2FB0-83B0-245A-3EA69D6891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r w:rsidR="00F56A05">
        <w:rPr>
          <w:lang w:val="en-US"/>
        </w:rPr>
        <w:br w:type="textWrapping" w:clear="all"/>
      </w:r>
    </w:p>
    <w:p w14:paraId="1E5A9A1E" w14:textId="77777777" w:rsidR="00CE5B70" w:rsidRPr="00F56A05" w:rsidRDefault="00CE5B70" w:rsidP="00B07043">
      <w:pPr>
        <w:spacing w:after="160"/>
        <w:rPr>
          <w:lang w:val="en-US"/>
        </w:rPr>
        <w:sectPr w:rsidR="00CE5B70" w:rsidRPr="00F56A05" w:rsidSect="00C91B02">
          <w:pgSz w:w="11907" w:h="16840" w:code="9"/>
          <w:pgMar w:top="1418" w:right="1418" w:bottom="1418" w:left="1418" w:header="709" w:footer="709" w:gutter="0"/>
          <w:cols w:space="708"/>
          <w:docGrid w:linePitch="360"/>
        </w:sectPr>
      </w:pPr>
    </w:p>
    <w:p w14:paraId="0F88B4FC" w14:textId="713FE270" w:rsidR="00EB6B94" w:rsidRDefault="00EB6B94" w:rsidP="00B07043">
      <w:pPr>
        <w:spacing w:after="160"/>
        <w:rPr>
          <w:lang w:val="en-GB"/>
        </w:rPr>
      </w:pPr>
    </w:p>
    <w:p w14:paraId="654646D9" w14:textId="77777777" w:rsidR="00EB6B94" w:rsidRDefault="00EB6B94" w:rsidP="00EB6B94">
      <w:pPr>
        <w:pStyle w:val="Geenafstand"/>
        <w:rPr>
          <w:lang w:val="en-GB"/>
        </w:rPr>
      </w:pPr>
    </w:p>
    <w:p w14:paraId="5C1F32B7" w14:textId="77777777" w:rsidR="00EB6B94" w:rsidRPr="00EB6B94" w:rsidRDefault="00EB6B94" w:rsidP="00EB6B94">
      <w:pPr>
        <w:pStyle w:val="Geenafstand"/>
        <w:rPr>
          <w:lang w:val="en-GB"/>
        </w:rPr>
      </w:pPr>
    </w:p>
    <w:p w14:paraId="72438B16" w14:textId="5D213862" w:rsidR="00DA7AEC" w:rsidRPr="00086078" w:rsidRDefault="00A42BC1" w:rsidP="003A0AA4">
      <w:pPr>
        <w:rPr>
          <w:rFonts w:asciiTheme="minorHAnsi" w:hAnsiTheme="minorHAnsi"/>
          <w:lang w:val="en-US"/>
        </w:rPr>
      </w:pPr>
      <w:r w:rsidRPr="0058526E">
        <w:rPr>
          <w:b/>
          <w:bCs/>
          <w:lang w:val="en-GB"/>
        </w:rPr>
        <w:t>Ta</w:t>
      </w:r>
      <w:r w:rsidR="00102708" w:rsidRPr="00AD2ABD">
        <w:rPr>
          <w:b/>
          <w:bCs/>
          <w:lang w:val="en-GB"/>
        </w:rPr>
        <w:t xml:space="preserve">ble </w:t>
      </w:r>
      <w:r w:rsidR="00096DD9">
        <w:rPr>
          <w:b/>
          <w:bCs/>
          <w:lang w:val="en-GB"/>
        </w:rPr>
        <w:t>8</w:t>
      </w:r>
      <w:r w:rsidR="00AD2ABD">
        <w:rPr>
          <w:lang w:val="en-GB"/>
        </w:rPr>
        <w:br/>
      </w:r>
      <w:r w:rsidR="00102708">
        <w:rPr>
          <w:lang w:val="en-GB"/>
        </w:rPr>
        <w:t>Logistic regression analysis of predictors of Environmental Innovation</w:t>
      </w:r>
      <w:r w:rsidR="00DA7AEC">
        <w:rPr>
          <w:lang w:val="en-GB"/>
        </w:rPr>
        <w:fldChar w:fldCharType="begin"/>
      </w:r>
      <w:r w:rsidR="00DA7AEC">
        <w:rPr>
          <w:lang w:val="en-GB"/>
        </w:rPr>
        <w:instrText xml:space="preserve"> LINK Excel.Sheet.12 "https://d.docs.live.net/a941ec1f6e46e195/Documents/Radboud/Master's%20Thesis/Data/FINAL%20DATA/Regression%202%20output%20table.xlsx" "Blad2!R26K2:R42K14" \a \f 4 \h </w:instrText>
      </w:r>
      <w:r w:rsidR="0015792B">
        <w:rPr>
          <w:lang w:val="en-GB"/>
        </w:rPr>
        <w:instrText xml:space="preserve"> \* MERGEFORMAT </w:instrText>
      </w:r>
      <w:r w:rsidR="00DA7AEC">
        <w:rPr>
          <w:lang w:val="en-GB"/>
        </w:rPr>
        <w:fldChar w:fldCharType="separate"/>
      </w:r>
    </w:p>
    <w:tbl>
      <w:tblPr>
        <w:tblW w:w="16899" w:type="dxa"/>
        <w:tblInd w:w="-988" w:type="dxa"/>
        <w:tblLook w:val="04A0" w:firstRow="1" w:lastRow="0" w:firstColumn="1" w:lastColumn="0" w:noHBand="0" w:noVBand="1"/>
      </w:tblPr>
      <w:tblGrid>
        <w:gridCol w:w="1861"/>
        <w:gridCol w:w="1041"/>
        <w:gridCol w:w="730"/>
        <w:gridCol w:w="1225"/>
        <w:gridCol w:w="711"/>
        <w:gridCol w:w="931"/>
        <w:gridCol w:w="766"/>
        <w:gridCol w:w="1225"/>
        <w:gridCol w:w="711"/>
        <w:gridCol w:w="1041"/>
        <w:gridCol w:w="821"/>
        <w:gridCol w:w="1225"/>
        <w:gridCol w:w="711"/>
        <w:gridCol w:w="1041"/>
        <w:gridCol w:w="821"/>
        <w:gridCol w:w="1225"/>
        <w:gridCol w:w="813"/>
      </w:tblGrid>
      <w:tr w:rsidR="00D03D56" w:rsidRPr="00DA7AEC" w14:paraId="2D2399E2" w14:textId="4E8D22A3" w:rsidTr="00544FB6">
        <w:trPr>
          <w:trHeight w:val="300"/>
        </w:trPr>
        <w:tc>
          <w:tcPr>
            <w:tcW w:w="0" w:type="auto"/>
            <w:tcBorders>
              <w:top w:val="single" w:sz="12" w:space="0" w:color="auto"/>
              <w:left w:val="nil"/>
              <w:bottom w:val="nil"/>
              <w:right w:val="nil"/>
            </w:tcBorders>
            <w:shd w:val="clear" w:color="auto" w:fill="auto"/>
            <w:noWrap/>
            <w:hideMark/>
          </w:tcPr>
          <w:p w14:paraId="17F23BC2" w14:textId="5F05881C" w:rsidR="00D03D56" w:rsidRPr="00086078" w:rsidRDefault="00D03D56">
            <w:pPr>
              <w:rPr>
                <w:rFonts w:eastAsia="Times New Roman" w:cs="Times New Roman"/>
                <w:color w:val="000000"/>
                <w:kern w:val="0"/>
                <w:lang w:val="en-US"/>
                <w14:ligatures w14:val="none"/>
              </w:rPr>
            </w:pPr>
            <w:r w:rsidRPr="00086078">
              <w:rPr>
                <w:rFonts w:eastAsia="Times New Roman" w:cs="Times New Roman"/>
                <w:color w:val="000000"/>
                <w:kern w:val="0"/>
                <w:lang w:val="en-US"/>
                <w14:ligatures w14:val="none"/>
              </w:rPr>
              <w:t> </w:t>
            </w:r>
          </w:p>
        </w:tc>
        <w:tc>
          <w:tcPr>
            <w:tcW w:w="0" w:type="auto"/>
            <w:gridSpan w:val="4"/>
            <w:tcBorders>
              <w:top w:val="single" w:sz="12" w:space="0" w:color="auto"/>
              <w:left w:val="nil"/>
              <w:right w:val="nil"/>
            </w:tcBorders>
            <w:shd w:val="clear" w:color="auto" w:fill="auto"/>
            <w:noWrap/>
            <w:vAlign w:val="center"/>
            <w:hideMark/>
          </w:tcPr>
          <w:p w14:paraId="009CE5DD" w14:textId="3A0B07E0" w:rsidR="00D03D56" w:rsidRPr="00DA7AEC" w:rsidRDefault="00D03D56" w:rsidP="00DA7AEC">
            <w:pPr>
              <w:spacing w:line="240" w:lineRule="auto"/>
              <w:jc w:val="center"/>
              <w:rPr>
                <w:rFonts w:eastAsia="Times New Roman" w:cs="Times New Roman"/>
                <w:b/>
                <w:bCs/>
                <w:color w:val="000000"/>
                <w:kern w:val="0"/>
                <w14:ligatures w14:val="none"/>
              </w:rPr>
            </w:pPr>
            <w:r w:rsidRPr="00DA7AEC">
              <w:rPr>
                <w:rFonts w:eastAsia="Times New Roman" w:cs="Times New Roman"/>
                <w:b/>
                <w:bCs/>
                <w:color w:val="000000"/>
                <w:kern w:val="0"/>
                <w14:ligatures w14:val="none"/>
              </w:rPr>
              <w:t>Model 1</w:t>
            </w:r>
          </w:p>
        </w:tc>
        <w:tc>
          <w:tcPr>
            <w:tcW w:w="0" w:type="auto"/>
            <w:gridSpan w:val="4"/>
            <w:tcBorders>
              <w:top w:val="single" w:sz="12" w:space="0" w:color="auto"/>
              <w:left w:val="nil"/>
              <w:right w:val="nil"/>
            </w:tcBorders>
            <w:shd w:val="clear" w:color="auto" w:fill="auto"/>
            <w:noWrap/>
            <w:vAlign w:val="center"/>
            <w:hideMark/>
          </w:tcPr>
          <w:p w14:paraId="214591CD" w14:textId="4BB06C0E" w:rsidR="00D03D56" w:rsidRPr="00DA7AEC" w:rsidRDefault="00D03D56" w:rsidP="00DA7AEC">
            <w:pPr>
              <w:spacing w:line="240" w:lineRule="auto"/>
              <w:jc w:val="center"/>
              <w:rPr>
                <w:rFonts w:eastAsia="Times New Roman" w:cs="Times New Roman"/>
                <w:b/>
                <w:bCs/>
                <w:color w:val="000000"/>
                <w:kern w:val="0"/>
                <w14:ligatures w14:val="none"/>
              </w:rPr>
            </w:pPr>
            <w:r w:rsidRPr="00DA7AEC">
              <w:rPr>
                <w:rFonts w:eastAsia="Times New Roman" w:cs="Times New Roman"/>
                <w:b/>
                <w:bCs/>
                <w:color w:val="000000"/>
                <w:kern w:val="0"/>
                <w14:ligatures w14:val="none"/>
              </w:rPr>
              <w:t>Model 2</w:t>
            </w:r>
          </w:p>
        </w:tc>
        <w:tc>
          <w:tcPr>
            <w:tcW w:w="0" w:type="auto"/>
            <w:gridSpan w:val="4"/>
            <w:tcBorders>
              <w:top w:val="single" w:sz="12" w:space="0" w:color="auto"/>
              <w:left w:val="nil"/>
              <w:right w:val="nil"/>
            </w:tcBorders>
            <w:shd w:val="clear" w:color="auto" w:fill="auto"/>
            <w:noWrap/>
            <w:vAlign w:val="center"/>
            <w:hideMark/>
          </w:tcPr>
          <w:p w14:paraId="784B7ABD" w14:textId="3CA2DCD7" w:rsidR="00D03D56" w:rsidRPr="00DA7AEC" w:rsidRDefault="00D03D56" w:rsidP="00425B86">
            <w:pPr>
              <w:spacing w:line="360" w:lineRule="auto"/>
              <w:jc w:val="center"/>
              <w:rPr>
                <w:rFonts w:eastAsia="Times New Roman" w:cs="Times New Roman"/>
                <w:b/>
                <w:bCs/>
                <w:color w:val="000000"/>
                <w:kern w:val="0"/>
                <w14:ligatures w14:val="none"/>
              </w:rPr>
            </w:pPr>
            <w:r w:rsidRPr="00DA7AEC">
              <w:rPr>
                <w:rFonts w:eastAsia="Times New Roman" w:cs="Times New Roman"/>
                <w:b/>
                <w:bCs/>
                <w:color w:val="000000"/>
                <w:kern w:val="0"/>
                <w14:ligatures w14:val="none"/>
              </w:rPr>
              <w:t>Model 3</w:t>
            </w:r>
          </w:p>
        </w:tc>
        <w:tc>
          <w:tcPr>
            <w:tcW w:w="3900" w:type="dxa"/>
            <w:gridSpan w:val="4"/>
            <w:tcBorders>
              <w:top w:val="single" w:sz="12" w:space="0" w:color="auto"/>
              <w:left w:val="nil"/>
              <w:right w:val="nil"/>
            </w:tcBorders>
            <w:shd w:val="clear" w:color="auto" w:fill="auto"/>
            <w:noWrap/>
            <w:vAlign w:val="bottom"/>
            <w:hideMark/>
          </w:tcPr>
          <w:p w14:paraId="1776979E" w14:textId="1E62D188" w:rsidR="00D03D56" w:rsidRPr="00DA7AEC" w:rsidRDefault="00D03D56" w:rsidP="00425B86">
            <w:pPr>
              <w:spacing w:line="360" w:lineRule="auto"/>
              <w:jc w:val="center"/>
              <w:rPr>
                <w:rFonts w:eastAsia="Times New Roman" w:cs="Times New Roman"/>
                <w:b/>
                <w:bCs/>
                <w:color w:val="000000"/>
                <w:kern w:val="0"/>
                <w14:ligatures w14:val="none"/>
              </w:rPr>
            </w:pPr>
            <w:r w:rsidRPr="00DA7AEC">
              <w:rPr>
                <w:rFonts w:eastAsia="Times New Roman" w:cs="Times New Roman"/>
                <w:b/>
                <w:bCs/>
                <w:color w:val="000000"/>
                <w:kern w:val="0"/>
                <w14:ligatures w14:val="none"/>
              </w:rPr>
              <w:t>Model 4</w:t>
            </w:r>
          </w:p>
        </w:tc>
      </w:tr>
      <w:tr w:rsidR="00EB6B94" w:rsidRPr="00DA7AEC" w14:paraId="6D2E3384" w14:textId="30EE952A" w:rsidTr="00544FB6">
        <w:trPr>
          <w:trHeight w:val="290"/>
        </w:trPr>
        <w:tc>
          <w:tcPr>
            <w:tcW w:w="0" w:type="auto"/>
            <w:tcBorders>
              <w:top w:val="nil"/>
              <w:left w:val="nil"/>
              <w:bottom w:val="nil"/>
              <w:right w:val="nil"/>
            </w:tcBorders>
            <w:shd w:val="clear" w:color="auto" w:fill="auto"/>
            <w:noWrap/>
            <w:hideMark/>
          </w:tcPr>
          <w:p w14:paraId="49D33616" w14:textId="77777777" w:rsidR="00372962" w:rsidRPr="00DA7AEC" w:rsidRDefault="00372962" w:rsidP="00DA7AEC">
            <w:pPr>
              <w:spacing w:line="240" w:lineRule="auto"/>
              <w:jc w:val="center"/>
              <w:rPr>
                <w:rFonts w:eastAsia="Times New Roman" w:cs="Times New Roman"/>
                <w:b/>
                <w:bCs/>
                <w:color w:val="000000"/>
                <w:kern w:val="0"/>
                <w14:ligatures w14:val="none"/>
              </w:rPr>
            </w:pPr>
          </w:p>
        </w:tc>
        <w:tc>
          <w:tcPr>
            <w:tcW w:w="0" w:type="auto"/>
            <w:tcBorders>
              <w:top w:val="nil"/>
              <w:left w:val="nil"/>
              <w:bottom w:val="single" w:sz="4" w:space="0" w:color="auto"/>
              <w:right w:val="nil"/>
            </w:tcBorders>
            <w:shd w:val="clear" w:color="auto" w:fill="auto"/>
            <w:noWrap/>
            <w:vAlign w:val="center"/>
            <w:hideMark/>
          </w:tcPr>
          <w:p w14:paraId="46CED2AB" w14:textId="77777777" w:rsidR="00372962" w:rsidRPr="00DA7AEC" w:rsidRDefault="00372962" w:rsidP="00DA7AEC">
            <w:pPr>
              <w:spacing w:line="240" w:lineRule="auto"/>
              <w:jc w:val="center"/>
              <w:rPr>
                <w:rFonts w:eastAsia="Times New Roman" w:cs="Times New Roman"/>
                <w:b/>
                <w:bCs/>
                <w:color w:val="000000"/>
                <w:kern w:val="0"/>
                <w14:ligatures w14:val="none"/>
              </w:rPr>
            </w:pPr>
            <w:r w:rsidRPr="00DA7AEC">
              <w:rPr>
                <w:rFonts w:eastAsia="Times New Roman" w:cs="Times New Roman"/>
                <w:b/>
                <w:bCs/>
                <w:color w:val="000000"/>
                <w:kern w:val="0"/>
                <w14:ligatures w14:val="none"/>
              </w:rPr>
              <w:t>B</w:t>
            </w:r>
          </w:p>
        </w:tc>
        <w:tc>
          <w:tcPr>
            <w:tcW w:w="0" w:type="auto"/>
            <w:tcBorders>
              <w:top w:val="nil"/>
              <w:left w:val="nil"/>
              <w:bottom w:val="single" w:sz="4" w:space="0" w:color="auto"/>
              <w:right w:val="nil"/>
            </w:tcBorders>
            <w:shd w:val="clear" w:color="auto" w:fill="auto"/>
            <w:noWrap/>
            <w:vAlign w:val="center"/>
            <w:hideMark/>
          </w:tcPr>
          <w:p w14:paraId="0774BA73" w14:textId="77777777" w:rsidR="00372962" w:rsidRPr="00DA7AEC" w:rsidRDefault="00372962" w:rsidP="00DA7AEC">
            <w:pPr>
              <w:spacing w:line="240" w:lineRule="auto"/>
              <w:jc w:val="center"/>
              <w:rPr>
                <w:rFonts w:eastAsia="Times New Roman" w:cs="Times New Roman"/>
                <w:b/>
                <w:bCs/>
                <w:color w:val="000000"/>
                <w:kern w:val="0"/>
                <w14:ligatures w14:val="none"/>
              </w:rPr>
            </w:pPr>
            <w:r w:rsidRPr="00DA7AEC">
              <w:rPr>
                <w:rFonts w:eastAsia="Times New Roman" w:cs="Times New Roman"/>
                <w:b/>
                <w:bCs/>
                <w:color w:val="000000"/>
                <w:kern w:val="0"/>
                <w14:ligatures w14:val="none"/>
              </w:rPr>
              <w:t>Wald</w:t>
            </w:r>
          </w:p>
        </w:tc>
        <w:tc>
          <w:tcPr>
            <w:tcW w:w="0" w:type="auto"/>
            <w:tcBorders>
              <w:top w:val="nil"/>
              <w:left w:val="nil"/>
              <w:bottom w:val="single" w:sz="4" w:space="0" w:color="auto"/>
              <w:right w:val="nil"/>
            </w:tcBorders>
            <w:shd w:val="clear" w:color="auto" w:fill="auto"/>
            <w:noWrap/>
            <w:vAlign w:val="center"/>
            <w:hideMark/>
          </w:tcPr>
          <w:p w14:paraId="24217677" w14:textId="77777777" w:rsidR="00372962" w:rsidRPr="00DA7AEC" w:rsidRDefault="00372962" w:rsidP="00DA7AEC">
            <w:pPr>
              <w:spacing w:line="240" w:lineRule="auto"/>
              <w:jc w:val="center"/>
              <w:rPr>
                <w:rFonts w:eastAsia="Times New Roman" w:cs="Times New Roman"/>
                <w:b/>
                <w:bCs/>
                <w:color w:val="000000"/>
                <w:kern w:val="0"/>
                <w14:ligatures w14:val="none"/>
              </w:rPr>
            </w:pPr>
            <w:r w:rsidRPr="00DA7AEC">
              <w:rPr>
                <w:rFonts w:eastAsia="Times New Roman" w:cs="Times New Roman"/>
                <w:b/>
                <w:bCs/>
                <w:color w:val="000000"/>
                <w:kern w:val="0"/>
                <w14:ligatures w14:val="none"/>
              </w:rPr>
              <w:t>Odds ratio</w:t>
            </w:r>
          </w:p>
        </w:tc>
        <w:tc>
          <w:tcPr>
            <w:tcW w:w="0" w:type="auto"/>
            <w:tcBorders>
              <w:top w:val="nil"/>
              <w:left w:val="nil"/>
              <w:bottom w:val="single" w:sz="4" w:space="0" w:color="auto"/>
              <w:right w:val="nil"/>
            </w:tcBorders>
          </w:tcPr>
          <w:p w14:paraId="37A1020A" w14:textId="40DBFF0F" w:rsidR="00372962" w:rsidRPr="00DA7AEC" w:rsidRDefault="00372962" w:rsidP="00DA7AEC">
            <w:pPr>
              <w:spacing w:line="240" w:lineRule="auto"/>
              <w:jc w:val="center"/>
              <w:rPr>
                <w:rFonts w:eastAsia="Times New Roman" w:cs="Times New Roman"/>
                <w:b/>
                <w:bCs/>
                <w:color w:val="000000"/>
                <w:kern w:val="0"/>
                <w14:ligatures w14:val="none"/>
              </w:rPr>
            </w:pPr>
            <w:r>
              <w:rPr>
                <w:rFonts w:eastAsia="Times New Roman" w:cs="Times New Roman"/>
                <w:b/>
                <w:bCs/>
                <w:color w:val="000000"/>
                <w:kern w:val="0"/>
                <w14:ligatures w14:val="none"/>
              </w:rPr>
              <w:t>SE</w:t>
            </w:r>
          </w:p>
        </w:tc>
        <w:tc>
          <w:tcPr>
            <w:tcW w:w="0" w:type="auto"/>
            <w:tcBorders>
              <w:top w:val="nil"/>
              <w:left w:val="nil"/>
              <w:bottom w:val="single" w:sz="4" w:space="0" w:color="auto"/>
              <w:right w:val="nil"/>
            </w:tcBorders>
            <w:shd w:val="clear" w:color="auto" w:fill="auto"/>
            <w:noWrap/>
            <w:vAlign w:val="center"/>
            <w:hideMark/>
          </w:tcPr>
          <w:p w14:paraId="32CA7EE9" w14:textId="177326B7" w:rsidR="00372962" w:rsidRPr="00DA7AEC" w:rsidRDefault="00372962" w:rsidP="00DA7AEC">
            <w:pPr>
              <w:spacing w:line="240" w:lineRule="auto"/>
              <w:jc w:val="center"/>
              <w:rPr>
                <w:rFonts w:eastAsia="Times New Roman" w:cs="Times New Roman"/>
                <w:b/>
                <w:bCs/>
                <w:color w:val="000000"/>
                <w:kern w:val="0"/>
                <w14:ligatures w14:val="none"/>
              </w:rPr>
            </w:pPr>
            <w:r w:rsidRPr="00DA7AEC">
              <w:rPr>
                <w:rFonts w:eastAsia="Times New Roman" w:cs="Times New Roman"/>
                <w:b/>
                <w:bCs/>
                <w:color w:val="000000"/>
                <w:kern w:val="0"/>
                <w14:ligatures w14:val="none"/>
              </w:rPr>
              <w:t>B</w:t>
            </w:r>
          </w:p>
        </w:tc>
        <w:tc>
          <w:tcPr>
            <w:tcW w:w="0" w:type="auto"/>
            <w:tcBorders>
              <w:top w:val="nil"/>
              <w:left w:val="nil"/>
              <w:bottom w:val="single" w:sz="4" w:space="0" w:color="auto"/>
              <w:right w:val="nil"/>
            </w:tcBorders>
            <w:shd w:val="clear" w:color="auto" w:fill="auto"/>
            <w:noWrap/>
            <w:vAlign w:val="center"/>
            <w:hideMark/>
          </w:tcPr>
          <w:p w14:paraId="1D7375A8" w14:textId="77777777" w:rsidR="00372962" w:rsidRPr="00DA7AEC" w:rsidRDefault="00372962" w:rsidP="00DA7AEC">
            <w:pPr>
              <w:spacing w:line="240" w:lineRule="auto"/>
              <w:jc w:val="center"/>
              <w:rPr>
                <w:rFonts w:eastAsia="Times New Roman" w:cs="Times New Roman"/>
                <w:b/>
                <w:bCs/>
                <w:color w:val="000000"/>
                <w:kern w:val="0"/>
                <w14:ligatures w14:val="none"/>
              </w:rPr>
            </w:pPr>
            <w:r w:rsidRPr="00DA7AEC">
              <w:rPr>
                <w:rFonts w:eastAsia="Times New Roman" w:cs="Times New Roman"/>
                <w:b/>
                <w:bCs/>
                <w:color w:val="000000"/>
                <w:kern w:val="0"/>
                <w14:ligatures w14:val="none"/>
              </w:rPr>
              <w:t>Wald</w:t>
            </w:r>
          </w:p>
        </w:tc>
        <w:tc>
          <w:tcPr>
            <w:tcW w:w="0" w:type="auto"/>
            <w:tcBorders>
              <w:top w:val="nil"/>
              <w:left w:val="nil"/>
              <w:bottom w:val="single" w:sz="4" w:space="0" w:color="auto"/>
              <w:right w:val="nil"/>
            </w:tcBorders>
            <w:shd w:val="clear" w:color="auto" w:fill="auto"/>
            <w:noWrap/>
            <w:vAlign w:val="center"/>
            <w:hideMark/>
          </w:tcPr>
          <w:p w14:paraId="71756CAB" w14:textId="77777777" w:rsidR="00372962" w:rsidRPr="00DA7AEC" w:rsidRDefault="00372962" w:rsidP="00DA7AEC">
            <w:pPr>
              <w:spacing w:line="240" w:lineRule="auto"/>
              <w:jc w:val="center"/>
              <w:rPr>
                <w:rFonts w:eastAsia="Times New Roman" w:cs="Times New Roman"/>
                <w:b/>
                <w:bCs/>
                <w:color w:val="000000"/>
                <w:kern w:val="0"/>
                <w14:ligatures w14:val="none"/>
              </w:rPr>
            </w:pPr>
            <w:r w:rsidRPr="00DA7AEC">
              <w:rPr>
                <w:rFonts w:eastAsia="Times New Roman" w:cs="Times New Roman"/>
                <w:b/>
                <w:bCs/>
                <w:color w:val="000000"/>
                <w:kern w:val="0"/>
                <w14:ligatures w14:val="none"/>
              </w:rPr>
              <w:t>Odds ratio</w:t>
            </w:r>
          </w:p>
        </w:tc>
        <w:tc>
          <w:tcPr>
            <w:tcW w:w="0" w:type="auto"/>
            <w:tcBorders>
              <w:top w:val="nil"/>
              <w:left w:val="nil"/>
              <w:bottom w:val="single" w:sz="4" w:space="0" w:color="auto"/>
              <w:right w:val="nil"/>
            </w:tcBorders>
          </w:tcPr>
          <w:p w14:paraId="23D65A2C" w14:textId="2ADF3929" w:rsidR="00372962" w:rsidRPr="00DA7AEC" w:rsidRDefault="00372962" w:rsidP="00DA7AEC">
            <w:pPr>
              <w:spacing w:line="240" w:lineRule="auto"/>
              <w:jc w:val="center"/>
              <w:rPr>
                <w:rFonts w:eastAsia="Times New Roman" w:cs="Times New Roman"/>
                <w:b/>
                <w:bCs/>
                <w:color w:val="000000"/>
                <w:kern w:val="0"/>
                <w14:ligatures w14:val="none"/>
              </w:rPr>
            </w:pPr>
            <w:r>
              <w:rPr>
                <w:rFonts w:eastAsia="Times New Roman" w:cs="Times New Roman"/>
                <w:b/>
                <w:bCs/>
                <w:color w:val="000000"/>
                <w:kern w:val="0"/>
                <w14:ligatures w14:val="none"/>
              </w:rPr>
              <w:t>SE</w:t>
            </w:r>
          </w:p>
        </w:tc>
        <w:tc>
          <w:tcPr>
            <w:tcW w:w="0" w:type="auto"/>
            <w:tcBorders>
              <w:top w:val="nil"/>
              <w:left w:val="nil"/>
              <w:bottom w:val="single" w:sz="4" w:space="0" w:color="auto"/>
              <w:right w:val="nil"/>
            </w:tcBorders>
            <w:shd w:val="clear" w:color="auto" w:fill="auto"/>
            <w:noWrap/>
            <w:vAlign w:val="center"/>
            <w:hideMark/>
          </w:tcPr>
          <w:p w14:paraId="40D6D6A1" w14:textId="5968C83B" w:rsidR="00372962" w:rsidRPr="00DA7AEC" w:rsidRDefault="00372962" w:rsidP="00DA7AEC">
            <w:pPr>
              <w:spacing w:line="240" w:lineRule="auto"/>
              <w:jc w:val="center"/>
              <w:rPr>
                <w:rFonts w:eastAsia="Times New Roman" w:cs="Times New Roman"/>
                <w:b/>
                <w:bCs/>
                <w:color w:val="000000"/>
                <w:kern w:val="0"/>
                <w14:ligatures w14:val="none"/>
              </w:rPr>
            </w:pPr>
            <w:r w:rsidRPr="00DA7AEC">
              <w:rPr>
                <w:rFonts w:eastAsia="Times New Roman" w:cs="Times New Roman"/>
                <w:b/>
                <w:bCs/>
                <w:color w:val="000000"/>
                <w:kern w:val="0"/>
                <w14:ligatures w14:val="none"/>
              </w:rPr>
              <w:t>B</w:t>
            </w:r>
          </w:p>
        </w:tc>
        <w:tc>
          <w:tcPr>
            <w:tcW w:w="0" w:type="auto"/>
            <w:tcBorders>
              <w:top w:val="nil"/>
              <w:left w:val="nil"/>
              <w:bottom w:val="single" w:sz="4" w:space="0" w:color="auto"/>
              <w:right w:val="nil"/>
            </w:tcBorders>
            <w:shd w:val="clear" w:color="auto" w:fill="auto"/>
            <w:noWrap/>
            <w:vAlign w:val="center"/>
            <w:hideMark/>
          </w:tcPr>
          <w:p w14:paraId="0CF4B7BB" w14:textId="77777777" w:rsidR="00372962" w:rsidRPr="00DA7AEC" w:rsidRDefault="00372962" w:rsidP="00DA7AEC">
            <w:pPr>
              <w:spacing w:line="240" w:lineRule="auto"/>
              <w:jc w:val="center"/>
              <w:rPr>
                <w:rFonts w:eastAsia="Times New Roman" w:cs="Times New Roman"/>
                <w:b/>
                <w:bCs/>
                <w:color w:val="000000"/>
                <w:kern w:val="0"/>
                <w14:ligatures w14:val="none"/>
              </w:rPr>
            </w:pPr>
            <w:r w:rsidRPr="00DA7AEC">
              <w:rPr>
                <w:rFonts w:eastAsia="Times New Roman" w:cs="Times New Roman"/>
                <w:b/>
                <w:bCs/>
                <w:color w:val="000000"/>
                <w:kern w:val="0"/>
                <w14:ligatures w14:val="none"/>
              </w:rPr>
              <w:t>Wald</w:t>
            </w:r>
          </w:p>
        </w:tc>
        <w:tc>
          <w:tcPr>
            <w:tcW w:w="0" w:type="auto"/>
            <w:tcBorders>
              <w:top w:val="nil"/>
              <w:left w:val="nil"/>
              <w:bottom w:val="single" w:sz="4" w:space="0" w:color="auto"/>
              <w:right w:val="nil"/>
            </w:tcBorders>
            <w:shd w:val="clear" w:color="auto" w:fill="auto"/>
            <w:noWrap/>
            <w:vAlign w:val="center"/>
            <w:hideMark/>
          </w:tcPr>
          <w:p w14:paraId="23394139" w14:textId="77777777" w:rsidR="00372962" w:rsidRPr="00DA7AEC" w:rsidRDefault="00372962" w:rsidP="00DA7AEC">
            <w:pPr>
              <w:spacing w:line="240" w:lineRule="auto"/>
              <w:jc w:val="center"/>
              <w:rPr>
                <w:rFonts w:eastAsia="Times New Roman" w:cs="Times New Roman"/>
                <w:b/>
                <w:bCs/>
                <w:color w:val="000000"/>
                <w:kern w:val="0"/>
                <w14:ligatures w14:val="none"/>
              </w:rPr>
            </w:pPr>
            <w:r w:rsidRPr="00DA7AEC">
              <w:rPr>
                <w:rFonts w:eastAsia="Times New Roman" w:cs="Times New Roman"/>
                <w:b/>
                <w:bCs/>
                <w:color w:val="000000"/>
                <w:kern w:val="0"/>
                <w14:ligatures w14:val="none"/>
              </w:rPr>
              <w:t>Odds ratio</w:t>
            </w:r>
          </w:p>
        </w:tc>
        <w:tc>
          <w:tcPr>
            <w:tcW w:w="0" w:type="auto"/>
            <w:tcBorders>
              <w:top w:val="nil"/>
              <w:left w:val="nil"/>
              <w:bottom w:val="single" w:sz="4" w:space="0" w:color="auto"/>
              <w:right w:val="nil"/>
            </w:tcBorders>
          </w:tcPr>
          <w:p w14:paraId="791674B9" w14:textId="0DCC99A5" w:rsidR="00372962" w:rsidRPr="00DA7AEC" w:rsidRDefault="00372962" w:rsidP="00DA7AEC">
            <w:pPr>
              <w:spacing w:line="240" w:lineRule="auto"/>
              <w:jc w:val="center"/>
              <w:rPr>
                <w:rFonts w:eastAsia="Times New Roman" w:cs="Times New Roman"/>
                <w:b/>
                <w:bCs/>
                <w:color w:val="000000"/>
                <w:kern w:val="0"/>
                <w14:ligatures w14:val="none"/>
              </w:rPr>
            </w:pPr>
            <w:r>
              <w:rPr>
                <w:rFonts w:eastAsia="Times New Roman" w:cs="Times New Roman"/>
                <w:b/>
                <w:bCs/>
                <w:color w:val="000000"/>
                <w:kern w:val="0"/>
                <w14:ligatures w14:val="none"/>
              </w:rPr>
              <w:t>SE</w:t>
            </w:r>
          </w:p>
        </w:tc>
        <w:tc>
          <w:tcPr>
            <w:tcW w:w="0" w:type="auto"/>
            <w:tcBorders>
              <w:top w:val="nil"/>
              <w:left w:val="nil"/>
              <w:bottom w:val="single" w:sz="4" w:space="0" w:color="auto"/>
              <w:right w:val="nil"/>
            </w:tcBorders>
            <w:shd w:val="clear" w:color="auto" w:fill="auto"/>
            <w:noWrap/>
            <w:vAlign w:val="center"/>
            <w:hideMark/>
          </w:tcPr>
          <w:p w14:paraId="6687FBB3" w14:textId="20585DE2" w:rsidR="00372962" w:rsidRPr="00DA7AEC" w:rsidRDefault="00372962" w:rsidP="00DA7AEC">
            <w:pPr>
              <w:spacing w:line="240" w:lineRule="auto"/>
              <w:jc w:val="center"/>
              <w:rPr>
                <w:rFonts w:eastAsia="Times New Roman" w:cs="Times New Roman"/>
                <w:b/>
                <w:bCs/>
                <w:color w:val="000000"/>
                <w:kern w:val="0"/>
                <w14:ligatures w14:val="none"/>
              </w:rPr>
            </w:pPr>
            <w:r w:rsidRPr="00DA7AEC">
              <w:rPr>
                <w:rFonts w:eastAsia="Times New Roman" w:cs="Times New Roman"/>
                <w:b/>
                <w:bCs/>
                <w:color w:val="000000"/>
                <w:kern w:val="0"/>
                <w14:ligatures w14:val="none"/>
              </w:rPr>
              <w:t>B</w:t>
            </w:r>
          </w:p>
        </w:tc>
        <w:tc>
          <w:tcPr>
            <w:tcW w:w="0" w:type="auto"/>
            <w:tcBorders>
              <w:top w:val="nil"/>
              <w:left w:val="nil"/>
              <w:bottom w:val="single" w:sz="4" w:space="0" w:color="auto"/>
              <w:right w:val="nil"/>
            </w:tcBorders>
            <w:shd w:val="clear" w:color="auto" w:fill="auto"/>
            <w:noWrap/>
            <w:vAlign w:val="center"/>
            <w:hideMark/>
          </w:tcPr>
          <w:p w14:paraId="09CFF39F" w14:textId="77777777" w:rsidR="00372962" w:rsidRPr="00DA7AEC" w:rsidRDefault="00372962" w:rsidP="00DA7AEC">
            <w:pPr>
              <w:spacing w:line="240" w:lineRule="auto"/>
              <w:jc w:val="center"/>
              <w:rPr>
                <w:rFonts w:eastAsia="Times New Roman" w:cs="Times New Roman"/>
                <w:b/>
                <w:bCs/>
                <w:color w:val="000000"/>
                <w:kern w:val="0"/>
                <w14:ligatures w14:val="none"/>
              </w:rPr>
            </w:pPr>
            <w:r w:rsidRPr="00DA7AEC">
              <w:rPr>
                <w:rFonts w:eastAsia="Times New Roman" w:cs="Times New Roman"/>
                <w:b/>
                <w:bCs/>
                <w:color w:val="000000"/>
                <w:kern w:val="0"/>
                <w14:ligatures w14:val="none"/>
              </w:rPr>
              <w:t>Wald</w:t>
            </w:r>
          </w:p>
        </w:tc>
        <w:tc>
          <w:tcPr>
            <w:tcW w:w="0" w:type="auto"/>
            <w:tcBorders>
              <w:top w:val="nil"/>
              <w:left w:val="nil"/>
              <w:bottom w:val="single" w:sz="4" w:space="0" w:color="auto"/>
              <w:right w:val="nil"/>
            </w:tcBorders>
            <w:shd w:val="clear" w:color="auto" w:fill="auto"/>
            <w:noWrap/>
            <w:vAlign w:val="center"/>
            <w:hideMark/>
          </w:tcPr>
          <w:p w14:paraId="09C1DC54" w14:textId="77777777" w:rsidR="00372962" w:rsidRPr="00DA7AEC" w:rsidRDefault="00372962" w:rsidP="00DA7AEC">
            <w:pPr>
              <w:spacing w:line="240" w:lineRule="auto"/>
              <w:jc w:val="center"/>
              <w:rPr>
                <w:rFonts w:eastAsia="Times New Roman" w:cs="Times New Roman"/>
                <w:b/>
                <w:bCs/>
                <w:color w:val="000000"/>
                <w:kern w:val="0"/>
                <w14:ligatures w14:val="none"/>
              </w:rPr>
            </w:pPr>
            <w:r w:rsidRPr="00DA7AEC">
              <w:rPr>
                <w:rFonts w:eastAsia="Times New Roman" w:cs="Times New Roman"/>
                <w:b/>
                <w:bCs/>
                <w:color w:val="000000"/>
                <w:kern w:val="0"/>
                <w14:ligatures w14:val="none"/>
              </w:rPr>
              <w:t>Odds ratio</w:t>
            </w:r>
          </w:p>
        </w:tc>
        <w:tc>
          <w:tcPr>
            <w:tcW w:w="813" w:type="dxa"/>
            <w:tcBorders>
              <w:top w:val="nil"/>
              <w:left w:val="nil"/>
              <w:bottom w:val="single" w:sz="4" w:space="0" w:color="auto"/>
              <w:right w:val="nil"/>
            </w:tcBorders>
          </w:tcPr>
          <w:p w14:paraId="4BDD3D41" w14:textId="21DB338B" w:rsidR="00372962" w:rsidRPr="00DA7AEC" w:rsidRDefault="00372962" w:rsidP="00DA7AEC">
            <w:pPr>
              <w:spacing w:line="240" w:lineRule="auto"/>
              <w:jc w:val="center"/>
              <w:rPr>
                <w:rFonts w:eastAsia="Times New Roman" w:cs="Times New Roman"/>
                <w:b/>
                <w:bCs/>
                <w:color w:val="000000"/>
                <w:kern w:val="0"/>
                <w14:ligatures w14:val="none"/>
              </w:rPr>
            </w:pPr>
            <w:r>
              <w:rPr>
                <w:rFonts w:eastAsia="Times New Roman" w:cs="Times New Roman"/>
                <w:b/>
                <w:bCs/>
                <w:color w:val="000000"/>
                <w:kern w:val="0"/>
                <w14:ligatures w14:val="none"/>
              </w:rPr>
              <w:t>SE</w:t>
            </w:r>
          </w:p>
        </w:tc>
      </w:tr>
      <w:tr w:rsidR="00EB6B94" w:rsidRPr="00DA7AEC" w14:paraId="66C6EF30" w14:textId="1DB12A2A" w:rsidTr="00544FB6">
        <w:trPr>
          <w:trHeight w:val="290"/>
        </w:trPr>
        <w:tc>
          <w:tcPr>
            <w:tcW w:w="0" w:type="auto"/>
            <w:tcBorders>
              <w:top w:val="nil"/>
              <w:left w:val="nil"/>
              <w:bottom w:val="nil"/>
              <w:right w:val="nil"/>
            </w:tcBorders>
            <w:shd w:val="clear" w:color="auto" w:fill="auto"/>
            <w:noWrap/>
            <w:vAlign w:val="center"/>
            <w:hideMark/>
          </w:tcPr>
          <w:p w14:paraId="207B4737" w14:textId="77777777" w:rsidR="00372962" w:rsidRPr="00DA7AEC" w:rsidRDefault="00372962" w:rsidP="00DA7AEC">
            <w:pPr>
              <w:spacing w:line="240" w:lineRule="auto"/>
              <w:rPr>
                <w:rFonts w:eastAsia="Times New Roman" w:cs="Times New Roman"/>
                <w:b/>
                <w:bCs/>
                <w:color w:val="000000"/>
                <w:kern w:val="0"/>
                <w14:ligatures w14:val="none"/>
              </w:rPr>
            </w:pPr>
            <w:r w:rsidRPr="00DA7AEC">
              <w:rPr>
                <w:rFonts w:eastAsia="Times New Roman" w:cs="Times New Roman"/>
                <w:b/>
                <w:bCs/>
                <w:color w:val="000000"/>
                <w:kern w:val="0"/>
                <w14:ligatures w14:val="none"/>
              </w:rPr>
              <w:t>Constant</w:t>
            </w:r>
          </w:p>
        </w:tc>
        <w:tc>
          <w:tcPr>
            <w:tcW w:w="0" w:type="auto"/>
            <w:tcBorders>
              <w:top w:val="single" w:sz="4" w:space="0" w:color="auto"/>
              <w:left w:val="nil"/>
              <w:bottom w:val="nil"/>
              <w:right w:val="nil"/>
            </w:tcBorders>
            <w:shd w:val="clear" w:color="auto" w:fill="auto"/>
            <w:noWrap/>
            <w:vAlign w:val="center"/>
            <w:hideMark/>
          </w:tcPr>
          <w:p w14:paraId="3467D0FD" w14:textId="71E62954" w:rsidR="00372962" w:rsidRPr="00A46CA4" w:rsidRDefault="0017239B" w:rsidP="00DA7AEC">
            <w:pPr>
              <w:spacing w:line="240" w:lineRule="auto"/>
              <w:rPr>
                <w:rFonts w:eastAsia="Times New Roman" w:cs="Times New Roman"/>
                <w:color w:val="000000"/>
                <w:kern w:val="0"/>
                <w14:ligatures w14:val="none"/>
              </w:rPr>
            </w:pPr>
            <w:r w:rsidRPr="00A46CA4">
              <w:rPr>
                <w:rFonts w:eastAsia="Times New Roman" w:cs="Times New Roman"/>
                <w:color w:val="000000"/>
                <w:kern w:val="0"/>
                <w14:ligatures w14:val="none"/>
              </w:rPr>
              <w:t>-</w:t>
            </w:r>
            <w:r w:rsidR="00A46CA4" w:rsidRPr="00A46CA4">
              <w:rPr>
                <w:rFonts w:eastAsia="Times New Roman" w:cs="Times New Roman"/>
                <w:color w:val="000000"/>
                <w:kern w:val="0"/>
                <w14:ligatures w14:val="none"/>
              </w:rPr>
              <w:t>1.357</w:t>
            </w:r>
          </w:p>
        </w:tc>
        <w:tc>
          <w:tcPr>
            <w:tcW w:w="0" w:type="auto"/>
            <w:tcBorders>
              <w:top w:val="single" w:sz="4" w:space="0" w:color="auto"/>
              <w:left w:val="nil"/>
              <w:bottom w:val="nil"/>
              <w:right w:val="nil"/>
            </w:tcBorders>
            <w:shd w:val="clear" w:color="auto" w:fill="auto"/>
            <w:noWrap/>
            <w:vAlign w:val="center"/>
            <w:hideMark/>
          </w:tcPr>
          <w:p w14:paraId="0DC942BE" w14:textId="79C9B358" w:rsidR="00372962" w:rsidRPr="00A46CA4" w:rsidRDefault="00A46CA4" w:rsidP="00DA7AEC">
            <w:pPr>
              <w:spacing w:line="240" w:lineRule="auto"/>
              <w:jc w:val="center"/>
              <w:rPr>
                <w:rFonts w:eastAsia="Times New Roman" w:cs="Times New Roman"/>
                <w:kern w:val="0"/>
                <w:sz w:val="20"/>
                <w:szCs w:val="20"/>
                <w14:ligatures w14:val="none"/>
              </w:rPr>
            </w:pPr>
            <w:r>
              <w:rPr>
                <w:rFonts w:eastAsia="Times New Roman" w:cs="Times New Roman"/>
                <w:kern w:val="0"/>
                <w:sz w:val="20"/>
                <w:szCs w:val="20"/>
                <w14:ligatures w14:val="none"/>
              </w:rPr>
              <w:t>0.494</w:t>
            </w:r>
          </w:p>
        </w:tc>
        <w:tc>
          <w:tcPr>
            <w:tcW w:w="0" w:type="auto"/>
            <w:tcBorders>
              <w:top w:val="single" w:sz="4" w:space="0" w:color="auto"/>
              <w:left w:val="nil"/>
              <w:bottom w:val="nil"/>
              <w:right w:val="nil"/>
            </w:tcBorders>
            <w:shd w:val="clear" w:color="auto" w:fill="auto"/>
            <w:noWrap/>
            <w:vAlign w:val="center"/>
            <w:hideMark/>
          </w:tcPr>
          <w:p w14:paraId="7D123BC7" w14:textId="0B391D2E" w:rsidR="00372962" w:rsidRPr="00A46CA4" w:rsidRDefault="00A46CA4" w:rsidP="00DA7AEC">
            <w:pPr>
              <w:spacing w:line="240" w:lineRule="auto"/>
              <w:jc w:val="center"/>
              <w:rPr>
                <w:rFonts w:eastAsia="Times New Roman" w:cs="Times New Roman"/>
                <w:kern w:val="0"/>
                <w:sz w:val="20"/>
                <w:szCs w:val="20"/>
                <w14:ligatures w14:val="none"/>
              </w:rPr>
            </w:pPr>
            <w:r>
              <w:rPr>
                <w:rFonts w:eastAsia="Times New Roman" w:cs="Times New Roman"/>
                <w:kern w:val="0"/>
                <w:sz w:val="20"/>
                <w:szCs w:val="20"/>
                <w14:ligatures w14:val="none"/>
              </w:rPr>
              <w:t>0.993</w:t>
            </w:r>
            <w:r w:rsidR="006B38A7">
              <w:rPr>
                <w:rFonts w:eastAsia="Times New Roman" w:cs="Times New Roman"/>
                <w:kern w:val="0"/>
                <w:sz w:val="20"/>
                <w:szCs w:val="20"/>
                <w14:ligatures w14:val="none"/>
              </w:rPr>
              <w:t>**</w:t>
            </w:r>
          </w:p>
        </w:tc>
        <w:tc>
          <w:tcPr>
            <w:tcW w:w="0" w:type="auto"/>
            <w:tcBorders>
              <w:top w:val="single" w:sz="4" w:space="0" w:color="auto"/>
              <w:left w:val="nil"/>
              <w:bottom w:val="nil"/>
              <w:right w:val="nil"/>
            </w:tcBorders>
          </w:tcPr>
          <w:p w14:paraId="6BF59D9B" w14:textId="7DDFB409" w:rsidR="00372962" w:rsidRPr="00A46CA4" w:rsidRDefault="00A46CA4" w:rsidP="00DA7AEC">
            <w:pPr>
              <w:spacing w:line="240" w:lineRule="auto"/>
              <w:jc w:val="center"/>
              <w:rPr>
                <w:rFonts w:eastAsia="Times New Roman" w:cs="Times New Roman"/>
                <w:kern w:val="0"/>
                <w:sz w:val="20"/>
                <w:szCs w:val="20"/>
                <w14:ligatures w14:val="none"/>
              </w:rPr>
            </w:pPr>
            <w:r>
              <w:rPr>
                <w:rFonts w:eastAsia="Times New Roman" w:cs="Times New Roman"/>
                <w:kern w:val="0"/>
                <w:sz w:val="20"/>
                <w:szCs w:val="20"/>
                <w14:ligatures w14:val="none"/>
              </w:rPr>
              <w:t>0.010</w:t>
            </w:r>
          </w:p>
        </w:tc>
        <w:tc>
          <w:tcPr>
            <w:tcW w:w="0" w:type="auto"/>
            <w:tcBorders>
              <w:top w:val="single" w:sz="4" w:space="0" w:color="auto"/>
              <w:left w:val="nil"/>
              <w:bottom w:val="nil"/>
              <w:right w:val="nil"/>
            </w:tcBorders>
            <w:shd w:val="clear" w:color="auto" w:fill="auto"/>
            <w:noWrap/>
            <w:vAlign w:val="center"/>
            <w:hideMark/>
          </w:tcPr>
          <w:p w14:paraId="3F8C2972" w14:textId="4D94F0A1" w:rsidR="00372962" w:rsidRPr="00A46CA4" w:rsidRDefault="00C400F3" w:rsidP="00DA7AEC">
            <w:pPr>
              <w:spacing w:line="240" w:lineRule="auto"/>
              <w:jc w:val="center"/>
              <w:rPr>
                <w:rFonts w:eastAsia="Times New Roman" w:cs="Times New Roman"/>
                <w:kern w:val="0"/>
                <w:sz w:val="20"/>
                <w:szCs w:val="20"/>
                <w14:ligatures w14:val="none"/>
              </w:rPr>
            </w:pPr>
            <w:r>
              <w:rPr>
                <w:rFonts w:eastAsia="Times New Roman" w:cs="Times New Roman"/>
                <w:kern w:val="0"/>
                <w:sz w:val="20"/>
                <w:szCs w:val="20"/>
                <w14:ligatures w14:val="none"/>
              </w:rPr>
              <w:t>-2.161</w:t>
            </w:r>
          </w:p>
        </w:tc>
        <w:tc>
          <w:tcPr>
            <w:tcW w:w="0" w:type="auto"/>
            <w:tcBorders>
              <w:top w:val="single" w:sz="4" w:space="0" w:color="auto"/>
              <w:left w:val="nil"/>
              <w:bottom w:val="nil"/>
              <w:right w:val="nil"/>
            </w:tcBorders>
            <w:shd w:val="clear" w:color="auto" w:fill="auto"/>
            <w:noWrap/>
            <w:vAlign w:val="center"/>
            <w:hideMark/>
          </w:tcPr>
          <w:p w14:paraId="7F1EC078" w14:textId="78C94004" w:rsidR="00372962" w:rsidRPr="00A46CA4" w:rsidRDefault="00C400F3" w:rsidP="00DA7AEC">
            <w:pPr>
              <w:spacing w:line="240" w:lineRule="auto"/>
              <w:jc w:val="center"/>
              <w:rPr>
                <w:rFonts w:eastAsia="Times New Roman" w:cs="Times New Roman"/>
                <w:kern w:val="0"/>
                <w:sz w:val="20"/>
                <w:szCs w:val="20"/>
                <w14:ligatures w14:val="none"/>
              </w:rPr>
            </w:pPr>
            <w:r>
              <w:rPr>
                <w:rFonts w:eastAsia="Times New Roman" w:cs="Times New Roman"/>
                <w:kern w:val="0"/>
                <w:sz w:val="20"/>
                <w:szCs w:val="20"/>
                <w14:ligatures w14:val="none"/>
              </w:rPr>
              <w:t>29.877</w:t>
            </w:r>
          </w:p>
        </w:tc>
        <w:tc>
          <w:tcPr>
            <w:tcW w:w="0" w:type="auto"/>
            <w:tcBorders>
              <w:top w:val="single" w:sz="4" w:space="0" w:color="auto"/>
              <w:left w:val="nil"/>
              <w:bottom w:val="nil"/>
              <w:right w:val="nil"/>
            </w:tcBorders>
            <w:shd w:val="clear" w:color="auto" w:fill="auto"/>
            <w:noWrap/>
            <w:vAlign w:val="center"/>
            <w:hideMark/>
          </w:tcPr>
          <w:p w14:paraId="59CAB56D" w14:textId="2EBA4D47" w:rsidR="00372962" w:rsidRPr="00A46CA4" w:rsidRDefault="00C400F3" w:rsidP="00DA7AEC">
            <w:pPr>
              <w:spacing w:line="240" w:lineRule="auto"/>
              <w:jc w:val="center"/>
              <w:rPr>
                <w:rFonts w:eastAsia="Times New Roman" w:cs="Times New Roman"/>
                <w:kern w:val="0"/>
                <w:sz w:val="20"/>
                <w:szCs w:val="20"/>
                <w14:ligatures w14:val="none"/>
              </w:rPr>
            </w:pPr>
            <w:r>
              <w:rPr>
                <w:rFonts w:eastAsia="Times New Roman" w:cs="Times New Roman"/>
                <w:kern w:val="0"/>
                <w:sz w:val="20"/>
                <w:szCs w:val="20"/>
                <w14:ligatures w14:val="none"/>
              </w:rPr>
              <w:t>0.115</w:t>
            </w:r>
            <w:r w:rsidR="00374840">
              <w:rPr>
                <w:rFonts w:eastAsia="Times New Roman" w:cs="Times New Roman"/>
                <w:kern w:val="0"/>
                <w:sz w:val="20"/>
                <w:szCs w:val="20"/>
                <w14:ligatures w14:val="none"/>
              </w:rPr>
              <w:t>**</w:t>
            </w:r>
          </w:p>
        </w:tc>
        <w:tc>
          <w:tcPr>
            <w:tcW w:w="0" w:type="auto"/>
            <w:tcBorders>
              <w:top w:val="single" w:sz="4" w:space="0" w:color="auto"/>
              <w:left w:val="nil"/>
              <w:bottom w:val="nil"/>
              <w:right w:val="nil"/>
            </w:tcBorders>
          </w:tcPr>
          <w:p w14:paraId="4B8B5325" w14:textId="7BBF2C3F" w:rsidR="00372962" w:rsidRPr="00DA7AEC" w:rsidRDefault="00C400F3" w:rsidP="00DA7AEC">
            <w:pPr>
              <w:spacing w:line="240" w:lineRule="auto"/>
              <w:jc w:val="center"/>
              <w:rPr>
                <w:rFonts w:eastAsia="Times New Roman" w:cs="Times New Roman"/>
                <w:kern w:val="0"/>
                <w:sz w:val="20"/>
                <w:szCs w:val="20"/>
                <w14:ligatures w14:val="none"/>
              </w:rPr>
            </w:pPr>
            <w:r>
              <w:rPr>
                <w:rFonts w:eastAsia="Times New Roman" w:cs="Times New Roman"/>
                <w:kern w:val="0"/>
                <w:sz w:val="20"/>
                <w:szCs w:val="20"/>
                <w14:ligatures w14:val="none"/>
              </w:rPr>
              <w:t>0.395</w:t>
            </w:r>
          </w:p>
        </w:tc>
        <w:tc>
          <w:tcPr>
            <w:tcW w:w="0" w:type="auto"/>
            <w:tcBorders>
              <w:top w:val="single" w:sz="4" w:space="0" w:color="auto"/>
              <w:left w:val="nil"/>
              <w:bottom w:val="nil"/>
              <w:right w:val="nil"/>
            </w:tcBorders>
            <w:shd w:val="clear" w:color="auto" w:fill="auto"/>
            <w:noWrap/>
            <w:vAlign w:val="center"/>
            <w:hideMark/>
          </w:tcPr>
          <w:p w14:paraId="509EFDEC" w14:textId="55013CCC" w:rsidR="00372962" w:rsidRPr="00DA7AEC" w:rsidRDefault="00374840" w:rsidP="00DA7AEC">
            <w:pPr>
              <w:spacing w:line="240" w:lineRule="auto"/>
              <w:jc w:val="center"/>
              <w:rPr>
                <w:rFonts w:eastAsia="Times New Roman" w:cs="Times New Roman"/>
                <w:kern w:val="0"/>
                <w:sz w:val="20"/>
                <w:szCs w:val="20"/>
                <w14:ligatures w14:val="none"/>
              </w:rPr>
            </w:pPr>
            <w:r>
              <w:rPr>
                <w:rFonts w:eastAsia="Times New Roman" w:cs="Times New Roman"/>
                <w:kern w:val="0"/>
                <w:sz w:val="20"/>
                <w:szCs w:val="20"/>
                <w14:ligatures w14:val="none"/>
              </w:rPr>
              <w:t>-</w:t>
            </w:r>
            <w:r w:rsidR="0028350E">
              <w:rPr>
                <w:rFonts w:eastAsia="Times New Roman" w:cs="Times New Roman"/>
                <w:kern w:val="0"/>
                <w:sz w:val="20"/>
                <w:szCs w:val="20"/>
                <w14:ligatures w14:val="none"/>
              </w:rPr>
              <w:t>0.951</w:t>
            </w:r>
          </w:p>
        </w:tc>
        <w:tc>
          <w:tcPr>
            <w:tcW w:w="0" w:type="auto"/>
            <w:tcBorders>
              <w:top w:val="single" w:sz="4" w:space="0" w:color="auto"/>
              <w:left w:val="nil"/>
              <w:bottom w:val="nil"/>
              <w:right w:val="nil"/>
            </w:tcBorders>
            <w:shd w:val="clear" w:color="auto" w:fill="auto"/>
            <w:noWrap/>
            <w:vAlign w:val="center"/>
            <w:hideMark/>
          </w:tcPr>
          <w:p w14:paraId="7E803314" w14:textId="03F213A9" w:rsidR="00372962" w:rsidRPr="00DA7AEC" w:rsidRDefault="0028350E" w:rsidP="00DA7AEC">
            <w:pPr>
              <w:spacing w:line="240" w:lineRule="auto"/>
              <w:jc w:val="center"/>
              <w:rPr>
                <w:rFonts w:eastAsia="Times New Roman" w:cs="Times New Roman"/>
                <w:kern w:val="0"/>
                <w:sz w:val="20"/>
                <w:szCs w:val="20"/>
                <w14:ligatures w14:val="none"/>
              </w:rPr>
            </w:pPr>
            <w:r>
              <w:rPr>
                <w:rFonts w:eastAsia="Times New Roman" w:cs="Times New Roman"/>
                <w:kern w:val="0"/>
                <w:sz w:val="20"/>
                <w:szCs w:val="20"/>
                <w14:ligatures w14:val="none"/>
              </w:rPr>
              <w:t>3.640</w:t>
            </w:r>
          </w:p>
        </w:tc>
        <w:tc>
          <w:tcPr>
            <w:tcW w:w="0" w:type="auto"/>
            <w:tcBorders>
              <w:top w:val="single" w:sz="4" w:space="0" w:color="auto"/>
              <w:left w:val="nil"/>
              <w:bottom w:val="nil"/>
              <w:right w:val="nil"/>
            </w:tcBorders>
            <w:shd w:val="clear" w:color="auto" w:fill="auto"/>
            <w:noWrap/>
            <w:vAlign w:val="center"/>
            <w:hideMark/>
          </w:tcPr>
          <w:p w14:paraId="17347922" w14:textId="26FA9BEE" w:rsidR="00372962" w:rsidRPr="00DA7AEC" w:rsidRDefault="0028350E" w:rsidP="00DA7AEC">
            <w:pPr>
              <w:spacing w:line="240" w:lineRule="auto"/>
              <w:jc w:val="center"/>
              <w:rPr>
                <w:rFonts w:eastAsia="Times New Roman" w:cs="Times New Roman"/>
                <w:kern w:val="0"/>
                <w:sz w:val="20"/>
                <w:szCs w:val="20"/>
                <w14:ligatures w14:val="none"/>
              </w:rPr>
            </w:pPr>
            <w:r>
              <w:rPr>
                <w:rFonts w:eastAsia="Times New Roman" w:cs="Times New Roman"/>
                <w:kern w:val="0"/>
                <w:sz w:val="20"/>
                <w:szCs w:val="20"/>
                <w14:ligatures w14:val="none"/>
              </w:rPr>
              <w:t>0.386</w:t>
            </w:r>
          </w:p>
        </w:tc>
        <w:tc>
          <w:tcPr>
            <w:tcW w:w="0" w:type="auto"/>
            <w:tcBorders>
              <w:top w:val="single" w:sz="4" w:space="0" w:color="auto"/>
              <w:left w:val="nil"/>
              <w:bottom w:val="nil"/>
              <w:right w:val="nil"/>
            </w:tcBorders>
          </w:tcPr>
          <w:p w14:paraId="6E14B310" w14:textId="5E9F3D75" w:rsidR="00372962" w:rsidRPr="00DA7AEC" w:rsidRDefault="0028350E" w:rsidP="00DA7AEC">
            <w:pPr>
              <w:spacing w:line="240" w:lineRule="auto"/>
              <w:jc w:val="center"/>
              <w:rPr>
                <w:rFonts w:eastAsia="Times New Roman" w:cs="Times New Roman"/>
                <w:kern w:val="0"/>
                <w:sz w:val="20"/>
                <w:szCs w:val="20"/>
                <w14:ligatures w14:val="none"/>
              </w:rPr>
            </w:pPr>
            <w:r>
              <w:rPr>
                <w:rFonts w:eastAsia="Times New Roman" w:cs="Times New Roman"/>
                <w:kern w:val="0"/>
                <w:sz w:val="20"/>
                <w:szCs w:val="20"/>
                <w14:ligatures w14:val="none"/>
              </w:rPr>
              <w:t>0.498</w:t>
            </w:r>
          </w:p>
        </w:tc>
        <w:tc>
          <w:tcPr>
            <w:tcW w:w="0" w:type="auto"/>
            <w:tcBorders>
              <w:top w:val="single" w:sz="4" w:space="0" w:color="auto"/>
              <w:left w:val="nil"/>
              <w:bottom w:val="nil"/>
              <w:right w:val="nil"/>
            </w:tcBorders>
            <w:shd w:val="clear" w:color="auto" w:fill="auto"/>
            <w:noWrap/>
            <w:vAlign w:val="center"/>
            <w:hideMark/>
          </w:tcPr>
          <w:p w14:paraId="5317D25C" w14:textId="6A2FFBD0" w:rsidR="00372962" w:rsidRPr="00DA7AEC" w:rsidRDefault="006A77D6" w:rsidP="00DA7AEC">
            <w:pPr>
              <w:spacing w:line="240" w:lineRule="auto"/>
              <w:jc w:val="center"/>
              <w:rPr>
                <w:rFonts w:eastAsia="Times New Roman" w:cs="Times New Roman"/>
                <w:kern w:val="0"/>
                <w:sz w:val="20"/>
                <w:szCs w:val="20"/>
                <w14:ligatures w14:val="none"/>
              </w:rPr>
            </w:pPr>
            <w:r>
              <w:rPr>
                <w:rFonts w:eastAsia="Times New Roman" w:cs="Times New Roman"/>
                <w:kern w:val="0"/>
                <w:sz w:val="20"/>
                <w:szCs w:val="20"/>
                <w14:ligatures w14:val="none"/>
              </w:rPr>
              <w:t>0.707</w:t>
            </w:r>
          </w:p>
        </w:tc>
        <w:tc>
          <w:tcPr>
            <w:tcW w:w="0" w:type="auto"/>
            <w:tcBorders>
              <w:top w:val="single" w:sz="4" w:space="0" w:color="auto"/>
              <w:left w:val="nil"/>
              <w:bottom w:val="nil"/>
              <w:right w:val="nil"/>
            </w:tcBorders>
            <w:shd w:val="clear" w:color="auto" w:fill="auto"/>
            <w:noWrap/>
            <w:vAlign w:val="center"/>
            <w:hideMark/>
          </w:tcPr>
          <w:p w14:paraId="53EDF86D" w14:textId="65AB33C5" w:rsidR="00372962" w:rsidRPr="00DA7AEC" w:rsidRDefault="006A77D6" w:rsidP="00DA7AEC">
            <w:pPr>
              <w:spacing w:line="240" w:lineRule="auto"/>
              <w:jc w:val="center"/>
              <w:rPr>
                <w:rFonts w:eastAsia="Times New Roman" w:cs="Times New Roman"/>
                <w:kern w:val="0"/>
                <w:sz w:val="20"/>
                <w:szCs w:val="20"/>
                <w14:ligatures w14:val="none"/>
              </w:rPr>
            </w:pPr>
            <w:r>
              <w:rPr>
                <w:rFonts w:eastAsia="Times New Roman" w:cs="Times New Roman"/>
                <w:kern w:val="0"/>
                <w:sz w:val="20"/>
                <w:szCs w:val="20"/>
                <w14:ligatures w14:val="none"/>
              </w:rPr>
              <w:t>0.721</w:t>
            </w:r>
          </w:p>
        </w:tc>
        <w:tc>
          <w:tcPr>
            <w:tcW w:w="0" w:type="auto"/>
            <w:tcBorders>
              <w:top w:val="single" w:sz="4" w:space="0" w:color="auto"/>
              <w:left w:val="nil"/>
              <w:bottom w:val="nil"/>
              <w:right w:val="nil"/>
            </w:tcBorders>
            <w:shd w:val="clear" w:color="auto" w:fill="auto"/>
            <w:noWrap/>
            <w:vAlign w:val="center"/>
            <w:hideMark/>
          </w:tcPr>
          <w:p w14:paraId="6B6041BD" w14:textId="6D30DC98" w:rsidR="00372962" w:rsidRPr="00DA7AEC" w:rsidRDefault="006A77D6" w:rsidP="00DA7AEC">
            <w:pPr>
              <w:spacing w:line="240" w:lineRule="auto"/>
              <w:jc w:val="center"/>
              <w:rPr>
                <w:rFonts w:eastAsia="Times New Roman" w:cs="Times New Roman"/>
                <w:kern w:val="0"/>
                <w:sz w:val="20"/>
                <w:szCs w:val="20"/>
                <w14:ligatures w14:val="none"/>
              </w:rPr>
            </w:pPr>
            <w:r>
              <w:rPr>
                <w:rFonts w:eastAsia="Times New Roman" w:cs="Times New Roman"/>
                <w:kern w:val="0"/>
                <w:sz w:val="20"/>
                <w:szCs w:val="20"/>
                <w14:ligatures w14:val="none"/>
              </w:rPr>
              <w:t>2.029</w:t>
            </w:r>
          </w:p>
        </w:tc>
        <w:tc>
          <w:tcPr>
            <w:tcW w:w="813" w:type="dxa"/>
            <w:tcBorders>
              <w:top w:val="single" w:sz="4" w:space="0" w:color="auto"/>
              <w:left w:val="nil"/>
              <w:bottom w:val="nil"/>
              <w:right w:val="nil"/>
            </w:tcBorders>
          </w:tcPr>
          <w:p w14:paraId="30AB5E08" w14:textId="06670516" w:rsidR="00372962" w:rsidRPr="00DA7AEC" w:rsidRDefault="00CF68F4" w:rsidP="00DA7AEC">
            <w:pPr>
              <w:spacing w:line="240" w:lineRule="auto"/>
              <w:jc w:val="center"/>
              <w:rPr>
                <w:rFonts w:eastAsia="Times New Roman" w:cs="Times New Roman"/>
                <w:kern w:val="0"/>
                <w:sz w:val="20"/>
                <w:szCs w:val="20"/>
                <w14:ligatures w14:val="none"/>
              </w:rPr>
            </w:pPr>
            <w:r>
              <w:rPr>
                <w:rFonts w:eastAsia="Times New Roman" w:cs="Times New Roman"/>
                <w:kern w:val="0"/>
                <w:sz w:val="20"/>
                <w:szCs w:val="20"/>
                <w14:ligatures w14:val="none"/>
              </w:rPr>
              <w:t>0.833</w:t>
            </w:r>
          </w:p>
        </w:tc>
      </w:tr>
      <w:tr w:rsidR="00EB6B94" w:rsidRPr="00DA7AEC" w14:paraId="0A57DCA1" w14:textId="489ADE8E" w:rsidTr="00544FB6">
        <w:trPr>
          <w:trHeight w:val="290"/>
        </w:trPr>
        <w:tc>
          <w:tcPr>
            <w:tcW w:w="0" w:type="auto"/>
            <w:tcBorders>
              <w:top w:val="nil"/>
              <w:left w:val="nil"/>
              <w:bottom w:val="nil"/>
              <w:right w:val="nil"/>
            </w:tcBorders>
            <w:shd w:val="clear" w:color="auto" w:fill="auto"/>
            <w:noWrap/>
            <w:vAlign w:val="center"/>
            <w:hideMark/>
          </w:tcPr>
          <w:p w14:paraId="78D2E445" w14:textId="77777777" w:rsidR="00372962" w:rsidRPr="00DA7AEC" w:rsidRDefault="00372962" w:rsidP="00DA7AEC">
            <w:pPr>
              <w:spacing w:line="240" w:lineRule="auto"/>
              <w:rPr>
                <w:rFonts w:eastAsia="Times New Roman" w:cs="Times New Roman"/>
                <w:b/>
                <w:bCs/>
                <w:color w:val="000000"/>
                <w:kern w:val="0"/>
                <w14:ligatures w14:val="none"/>
              </w:rPr>
            </w:pPr>
            <w:r w:rsidRPr="00DA7AEC">
              <w:rPr>
                <w:rFonts w:eastAsia="Times New Roman" w:cs="Times New Roman"/>
                <w:b/>
                <w:bCs/>
                <w:color w:val="000000"/>
                <w:kern w:val="0"/>
                <w:lang w:val="en-US"/>
                <w14:ligatures w14:val="none"/>
              </w:rPr>
              <w:t>BoardSize</w:t>
            </w:r>
          </w:p>
        </w:tc>
        <w:tc>
          <w:tcPr>
            <w:tcW w:w="0" w:type="auto"/>
            <w:tcBorders>
              <w:top w:val="nil"/>
              <w:left w:val="nil"/>
              <w:bottom w:val="nil"/>
              <w:right w:val="nil"/>
            </w:tcBorders>
            <w:shd w:val="clear" w:color="auto" w:fill="auto"/>
            <w:noWrap/>
            <w:vAlign w:val="bottom"/>
            <w:hideMark/>
          </w:tcPr>
          <w:p w14:paraId="4D8C111E" w14:textId="35726093"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-0.016</w:t>
            </w:r>
          </w:p>
        </w:tc>
        <w:tc>
          <w:tcPr>
            <w:tcW w:w="0" w:type="auto"/>
            <w:tcBorders>
              <w:top w:val="nil"/>
              <w:left w:val="nil"/>
              <w:bottom w:val="nil"/>
              <w:right w:val="nil"/>
            </w:tcBorders>
            <w:shd w:val="clear" w:color="auto" w:fill="auto"/>
            <w:noWrap/>
            <w:vAlign w:val="bottom"/>
            <w:hideMark/>
          </w:tcPr>
          <w:p w14:paraId="11799507"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0.686</w:t>
            </w:r>
          </w:p>
        </w:tc>
        <w:tc>
          <w:tcPr>
            <w:tcW w:w="0" w:type="auto"/>
            <w:tcBorders>
              <w:top w:val="nil"/>
              <w:left w:val="nil"/>
              <w:bottom w:val="nil"/>
              <w:right w:val="nil"/>
            </w:tcBorders>
            <w:shd w:val="clear" w:color="auto" w:fill="auto"/>
            <w:noWrap/>
            <w:vAlign w:val="bottom"/>
            <w:hideMark/>
          </w:tcPr>
          <w:p w14:paraId="0056DAF4"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0.984</w:t>
            </w:r>
          </w:p>
        </w:tc>
        <w:tc>
          <w:tcPr>
            <w:tcW w:w="0" w:type="auto"/>
            <w:tcBorders>
              <w:top w:val="nil"/>
              <w:left w:val="nil"/>
              <w:bottom w:val="nil"/>
              <w:right w:val="nil"/>
            </w:tcBorders>
          </w:tcPr>
          <w:p w14:paraId="7601891A" w14:textId="28B6F147" w:rsidR="00372962" w:rsidRPr="00DA7AEC" w:rsidRDefault="00EE3ED5"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0.019</w:t>
            </w:r>
          </w:p>
        </w:tc>
        <w:tc>
          <w:tcPr>
            <w:tcW w:w="0" w:type="auto"/>
            <w:tcBorders>
              <w:top w:val="nil"/>
              <w:left w:val="nil"/>
              <w:bottom w:val="nil"/>
              <w:right w:val="nil"/>
            </w:tcBorders>
            <w:shd w:val="clear" w:color="auto" w:fill="auto"/>
            <w:noWrap/>
            <w:vAlign w:val="center"/>
            <w:hideMark/>
          </w:tcPr>
          <w:p w14:paraId="1F1A78F7" w14:textId="5F8114A3"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-0.036</w:t>
            </w:r>
          </w:p>
        </w:tc>
        <w:tc>
          <w:tcPr>
            <w:tcW w:w="0" w:type="auto"/>
            <w:tcBorders>
              <w:top w:val="nil"/>
              <w:left w:val="nil"/>
              <w:bottom w:val="nil"/>
              <w:right w:val="nil"/>
            </w:tcBorders>
            <w:shd w:val="clear" w:color="auto" w:fill="auto"/>
            <w:noWrap/>
            <w:vAlign w:val="center"/>
            <w:hideMark/>
          </w:tcPr>
          <w:p w14:paraId="559F69A8"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2.842</w:t>
            </w:r>
          </w:p>
        </w:tc>
        <w:tc>
          <w:tcPr>
            <w:tcW w:w="0" w:type="auto"/>
            <w:tcBorders>
              <w:top w:val="nil"/>
              <w:left w:val="nil"/>
              <w:bottom w:val="nil"/>
              <w:right w:val="nil"/>
            </w:tcBorders>
            <w:shd w:val="clear" w:color="auto" w:fill="auto"/>
            <w:noWrap/>
            <w:vAlign w:val="center"/>
            <w:hideMark/>
          </w:tcPr>
          <w:p w14:paraId="5FA536A9"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0.965</w:t>
            </w:r>
          </w:p>
        </w:tc>
        <w:tc>
          <w:tcPr>
            <w:tcW w:w="0" w:type="auto"/>
            <w:tcBorders>
              <w:top w:val="nil"/>
              <w:left w:val="nil"/>
              <w:bottom w:val="nil"/>
              <w:right w:val="nil"/>
            </w:tcBorders>
          </w:tcPr>
          <w:p w14:paraId="434301EE" w14:textId="427E8D1C" w:rsidR="00372962" w:rsidRPr="00DA7AEC" w:rsidRDefault="00A605BE"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0.021</w:t>
            </w:r>
          </w:p>
        </w:tc>
        <w:tc>
          <w:tcPr>
            <w:tcW w:w="0" w:type="auto"/>
            <w:tcBorders>
              <w:top w:val="nil"/>
              <w:left w:val="nil"/>
              <w:bottom w:val="nil"/>
              <w:right w:val="nil"/>
            </w:tcBorders>
            <w:shd w:val="clear" w:color="auto" w:fill="auto"/>
            <w:noWrap/>
            <w:vAlign w:val="center"/>
            <w:hideMark/>
          </w:tcPr>
          <w:p w14:paraId="602EC90F" w14:textId="546F0C98"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-0.043*</w:t>
            </w:r>
          </w:p>
        </w:tc>
        <w:tc>
          <w:tcPr>
            <w:tcW w:w="0" w:type="auto"/>
            <w:tcBorders>
              <w:top w:val="nil"/>
              <w:left w:val="nil"/>
              <w:bottom w:val="nil"/>
              <w:right w:val="nil"/>
            </w:tcBorders>
            <w:shd w:val="clear" w:color="auto" w:fill="auto"/>
            <w:noWrap/>
            <w:vAlign w:val="center"/>
            <w:hideMark/>
          </w:tcPr>
          <w:p w14:paraId="7DE43237"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4.096</w:t>
            </w:r>
          </w:p>
        </w:tc>
        <w:tc>
          <w:tcPr>
            <w:tcW w:w="0" w:type="auto"/>
            <w:tcBorders>
              <w:top w:val="nil"/>
              <w:left w:val="nil"/>
              <w:bottom w:val="nil"/>
              <w:right w:val="nil"/>
            </w:tcBorders>
            <w:shd w:val="clear" w:color="auto" w:fill="auto"/>
            <w:noWrap/>
            <w:vAlign w:val="center"/>
            <w:hideMark/>
          </w:tcPr>
          <w:p w14:paraId="36676C28"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0.958</w:t>
            </w:r>
          </w:p>
        </w:tc>
        <w:tc>
          <w:tcPr>
            <w:tcW w:w="0" w:type="auto"/>
            <w:tcBorders>
              <w:top w:val="nil"/>
              <w:left w:val="nil"/>
              <w:bottom w:val="nil"/>
              <w:right w:val="nil"/>
            </w:tcBorders>
          </w:tcPr>
          <w:p w14:paraId="43614FE5" w14:textId="232042C5" w:rsidR="00372962" w:rsidRPr="00DA7AEC" w:rsidRDefault="00836867"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0.021</w:t>
            </w:r>
          </w:p>
        </w:tc>
        <w:tc>
          <w:tcPr>
            <w:tcW w:w="0" w:type="auto"/>
            <w:tcBorders>
              <w:top w:val="nil"/>
              <w:left w:val="nil"/>
              <w:bottom w:val="nil"/>
              <w:right w:val="nil"/>
            </w:tcBorders>
            <w:shd w:val="clear" w:color="auto" w:fill="auto"/>
            <w:noWrap/>
            <w:vAlign w:val="center"/>
            <w:hideMark/>
          </w:tcPr>
          <w:p w14:paraId="38ACFDE4" w14:textId="5021FFDB"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-0.042*</w:t>
            </w:r>
          </w:p>
        </w:tc>
        <w:tc>
          <w:tcPr>
            <w:tcW w:w="0" w:type="auto"/>
            <w:tcBorders>
              <w:top w:val="nil"/>
              <w:left w:val="nil"/>
              <w:bottom w:val="nil"/>
              <w:right w:val="nil"/>
            </w:tcBorders>
            <w:shd w:val="clear" w:color="auto" w:fill="auto"/>
            <w:noWrap/>
            <w:vAlign w:val="center"/>
            <w:hideMark/>
          </w:tcPr>
          <w:p w14:paraId="5F94F8FB"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3.867</w:t>
            </w:r>
          </w:p>
        </w:tc>
        <w:tc>
          <w:tcPr>
            <w:tcW w:w="0" w:type="auto"/>
            <w:tcBorders>
              <w:top w:val="nil"/>
              <w:left w:val="nil"/>
              <w:bottom w:val="nil"/>
              <w:right w:val="nil"/>
            </w:tcBorders>
            <w:shd w:val="clear" w:color="auto" w:fill="auto"/>
            <w:noWrap/>
            <w:vAlign w:val="center"/>
            <w:hideMark/>
          </w:tcPr>
          <w:p w14:paraId="71209743"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0.959</w:t>
            </w:r>
          </w:p>
        </w:tc>
        <w:tc>
          <w:tcPr>
            <w:tcW w:w="813" w:type="dxa"/>
            <w:tcBorders>
              <w:top w:val="nil"/>
              <w:left w:val="nil"/>
              <w:bottom w:val="nil"/>
              <w:right w:val="nil"/>
            </w:tcBorders>
          </w:tcPr>
          <w:p w14:paraId="7858BD75" w14:textId="659225A6" w:rsidR="00372962" w:rsidRPr="00DA7AEC" w:rsidRDefault="00CF68F4"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0.021</w:t>
            </w:r>
          </w:p>
        </w:tc>
      </w:tr>
      <w:tr w:rsidR="00EB6B94" w:rsidRPr="00DA7AEC" w14:paraId="2441D075" w14:textId="4FEA7DB5" w:rsidTr="00544FB6">
        <w:trPr>
          <w:trHeight w:val="290"/>
        </w:trPr>
        <w:tc>
          <w:tcPr>
            <w:tcW w:w="0" w:type="auto"/>
            <w:tcBorders>
              <w:top w:val="nil"/>
              <w:left w:val="nil"/>
              <w:bottom w:val="nil"/>
              <w:right w:val="nil"/>
            </w:tcBorders>
            <w:shd w:val="clear" w:color="auto" w:fill="auto"/>
            <w:noWrap/>
            <w:vAlign w:val="center"/>
            <w:hideMark/>
          </w:tcPr>
          <w:p w14:paraId="67B7C68E" w14:textId="77777777" w:rsidR="00372962" w:rsidRPr="00DA7AEC" w:rsidRDefault="00372962" w:rsidP="00DA7AEC">
            <w:pPr>
              <w:spacing w:line="240" w:lineRule="auto"/>
              <w:rPr>
                <w:rFonts w:eastAsia="Times New Roman" w:cs="Times New Roman"/>
                <w:b/>
                <w:bCs/>
                <w:color w:val="000000"/>
                <w:kern w:val="0"/>
                <w14:ligatures w14:val="none"/>
              </w:rPr>
            </w:pPr>
            <w:r w:rsidRPr="00DA7AEC">
              <w:rPr>
                <w:rFonts w:eastAsia="Times New Roman" w:cs="Times New Roman"/>
                <w:b/>
                <w:bCs/>
                <w:color w:val="000000"/>
                <w:kern w:val="0"/>
                <w:lang w:val="en-US"/>
                <w14:ligatures w14:val="none"/>
              </w:rPr>
              <w:t>FirmAge</w:t>
            </w:r>
          </w:p>
        </w:tc>
        <w:tc>
          <w:tcPr>
            <w:tcW w:w="0" w:type="auto"/>
            <w:tcBorders>
              <w:top w:val="nil"/>
              <w:left w:val="nil"/>
              <w:bottom w:val="nil"/>
              <w:right w:val="nil"/>
            </w:tcBorders>
            <w:shd w:val="clear" w:color="auto" w:fill="auto"/>
            <w:noWrap/>
            <w:vAlign w:val="bottom"/>
            <w:hideMark/>
          </w:tcPr>
          <w:p w14:paraId="10492D06" w14:textId="7FEFA702"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-.005</w:t>
            </w:r>
          </w:p>
        </w:tc>
        <w:tc>
          <w:tcPr>
            <w:tcW w:w="0" w:type="auto"/>
            <w:tcBorders>
              <w:top w:val="nil"/>
              <w:left w:val="nil"/>
              <w:bottom w:val="nil"/>
              <w:right w:val="nil"/>
            </w:tcBorders>
            <w:shd w:val="clear" w:color="auto" w:fill="auto"/>
            <w:noWrap/>
            <w:vAlign w:val="bottom"/>
            <w:hideMark/>
          </w:tcPr>
          <w:p w14:paraId="6251072F"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3.785</w:t>
            </w:r>
          </w:p>
        </w:tc>
        <w:tc>
          <w:tcPr>
            <w:tcW w:w="0" w:type="auto"/>
            <w:tcBorders>
              <w:top w:val="nil"/>
              <w:left w:val="nil"/>
              <w:bottom w:val="nil"/>
              <w:right w:val="nil"/>
            </w:tcBorders>
            <w:shd w:val="clear" w:color="auto" w:fill="auto"/>
            <w:noWrap/>
            <w:vAlign w:val="bottom"/>
            <w:hideMark/>
          </w:tcPr>
          <w:p w14:paraId="598D8544"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0.995</w:t>
            </w:r>
          </w:p>
        </w:tc>
        <w:tc>
          <w:tcPr>
            <w:tcW w:w="0" w:type="auto"/>
            <w:tcBorders>
              <w:top w:val="nil"/>
              <w:left w:val="nil"/>
              <w:bottom w:val="nil"/>
              <w:right w:val="nil"/>
            </w:tcBorders>
          </w:tcPr>
          <w:p w14:paraId="22F397B0" w14:textId="7E1C630C" w:rsidR="00372962" w:rsidRPr="00DA7AEC" w:rsidRDefault="00EE3ED5"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0.003</w:t>
            </w:r>
          </w:p>
        </w:tc>
        <w:tc>
          <w:tcPr>
            <w:tcW w:w="0" w:type="auto"/>
            <w:tcBorders>
              <w:top w:val="nil"/>
              <w:left w:val="nil"/>
              <w:bottom w:val="nil"/>
              <w:right w:val="nil"/>
            </w:tcBorders>
            <w:shd w:val="clear" w:color="auto" w:fill="auto"/>
            <w:noWrap/>
            <w:vAlign w:val="center"/>
            <w:hideMark/>
          </w:tcPr>
          <w:p w14:paraId="253E70D3" w14:textId="47A1BD9A"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-0.006</w:t>
            </w:r>
          </w:p>
        </w:tc>
        <w:tc>
          <w:tcPr>
            <w:tcW w:w="0" w:type="auto"/>
            <w:tcBorders>
              <w:top w:val="nil"/>
              <w:left w:val="nil"/>
              <w:bottom w:val="nil"/>
              <w:right w:val="nil"/>
            </w:tcBorders>
            <w:shd w:val="clear" w:color="auto" w:fill="auto"/>
            <w:noWrap/>
            <w:vAlign w:val="center"/>
            <w:hideMark/>
          </w:tcPr>
          <w:p w14:paraId="677B1070"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5.297</w:t>
            </w:r>
          </w:p>
        </w:tc>
        <w:tc>
          <w:tcPr>
            <w:tcW w:w="0" w:type="auto"/>
            <w:tcBorders>
              <w:top w:val="nil"/>
              <w:left w:val="nil"/>
              <w:bottom w:val="nil"/>
              <w:right w:val="nil"/>
            </w:tcBorders>
            <w:shd w:val="clear" w:color="auto" w:fill="auto"/>
            <w:noWrap/>
            <w:vAlign w:val="center"/>
            <w:hideMark/>
          </w:tcPr>
          <w:p w14:paraId="773284F5"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0.994**</w:t>
            </w:r>
          </w:p>
        </w:tc>
        <w:tc>
          <w:tcPr>
            <w:tcW w:w="0" w:type="auto"/>
            <w:tcBorders>
              <w:top w:val="nil"/>
              <w:left w:val="nil"/>
              <w:bottom w:val="nil"/>
              <w:right w:val="nil"/>
            </w:tcBorders>
          </w:tcPr>
          <w:p w14:paraId="3E125FAC" w14:textId="3E69BA7F" w:rsidR="00372962" w:rsidRPr="00DA7AEC" w:rsidRDefault="00A605BE"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0.003</w:t>
            </w:r>
          </w:p>
        </w:tc>
        <w:tc>
          <w:tcPr>
            <w:tcW w:w="0" w:type="auto"/>
            <w:tcBorders>
              <w:top w:val="nil"/>
              <w:left w:val="nil"/>
              <w:bottom w:val="nil"/>
              <w:right w:val="nil"/>
            </w:tcBorders>
            <w:shd w:val="clear" w:color="auto" w:fill="auto"/>
            <w:noWrap/>
            <w:vAlign w:val="center"/>
            <w:hideMark/>
          </w:tcPr>
          <w:p w14:paraId="682396E6" w14:textId="19ED423A"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-0.004</w:t>
            </w:r>
          </w:p>
        </w:tc>
        <w:tc>
          <w:tcPr>
            <w:tcW w:w="0" w:type="auto"/>
            <w:tcBorders>
              <w:top w:val="nil"/>
              <w:left w:val="nil"/>
              <w:bottom w:val="nil"/>
              <w:right w:val="nil"/>
            </w:tcBorders>
            <w:shd w:val="clear" w:color="auto" w:fill="auto"/>
            <w:noWrap/>
            <w:vAlign w:val="center"/>
            <w:hideMark/>
          </w:tcPr>
          <w:p w14:paraId="3860E4F9"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2.613</w:t>
            </w:r>
          </w:p>
        </w:tc>
        <w:tc>
          <w:tcPr>
            <w:tcW w:w="0" w:type="auto"/>
            <w:tcBorders>
              <w:top w:val="nil"/>
              <w:left w:val="nil"/>
              <w:bottom w:val="nil"/>
              <w:right w:val="nil"/>
            </w:tcBorders>
            <w:shd w:val="clear" w:color="auto" w:fill="auto"/>
            <w:noWrap/>
            <w:vAlign w:val="center"/>
            <w:hideMark/>
          </w:tcPr>
          <w:p w14:paraId="783D021D"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0.996</w:t>
            </w:r>
          </w:p>
        </w:tc>
        <w:tc>
          <w:tcPr>
            <w:tcW w:w="0" w:type="auto"/>
            <w:tcBorders>
              <w:top w:val="nil"/>
              <w:left w:val="nil"/>
              <w:bottom w:val="nil"/>
              <w:right w:val="nil"/>
            </w:tcBorders>
          </w:tcPr>
          <w:p w14:paraId="5DA12D5A" w14:textId="37BC12AD" w:rsidR="00372962" w:rsidRPr="00DA7AEC" w:rsidRDefault="00836867"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0.003</w:t>
            </w:r>
          </w:p>
        </w:tc>
        <w:tc>
          <w:tcPr>
            <w:tcW w:w="0" w:type="auto"/>
            <w:tcBorders>
              <w:top w:val="nil"/>
              <w:left w:val="nil"/>
              <w:bottom w:val="nil"/>
              <w:right w:val="nil"/>
            </w:tcBorders>
            <w:shd w:val="clear" w:color="auto" w:fill="auto"/>
            <w:noWrap/>
            <w:vAlign w:val="center"/>
            <w:hideMark/>
          </w:tcPr>
          <w:p w14:paraId="578714AF" w14:textId="545BB7A6"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-0.005</w:t>
            </w:r>
          </w:p>
        </w:tc>
        <w:tc>
          <w:tcPr>
            <w:tcW w:w="0" w:type="auto"/>
            <w:tcBorders>
              <w:top w:val="nil"/>
              <w:left w:val="nil"/>
              <w:bottom w:val="nil"/>
              <w:right w:val="nil"/>
            </w:tcBorders>
            <w:shd w:val="clear" w:color="auto" w:fill="auto"/>
            <w:noWrap/>
            <w:vAlign w:val="center"/>
            <w:hideMark/>
          </w:tcPr>
          <w:p w14:paraId="74316B0B"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3.241</w:t>
            </w:r>
          </w:p>
        </w:tc>
        <w:tc>
          <w:tcPr>
            <w:tcW w:w="0" w:type="auto"/>
            <w:tcBorders>
              <w:top w:val="nil"/>
              <w:left w:val="nil"/>
              <w:bottom w:val="nil"/>
              <w:right w:val="nil"/>
            </w:tcBorders>
            <w:shd w:val="clear" w:color="auto" w:fill="auto"/>
            <w:noWrap/>
            <w:vAlign w:val="center"/>
            <w:hideMark/>
          </w:tcPr>
          <w:p w14:paraId="26E46D4C"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0.995</w:t>
            </w:r>
          </w:p>
        </w:tc>
        <w:tc>
          <w:tcPr>
            <w:tcW w:w="813" w:type="dxa"/>
            <w:tcBorders>
              <w:top w:val="nil"/>
              <w:left w:val="nil"/>
              <w:bottom w:val="nil"/>
              <w:right w:val="nil"/>
            </w:tcBorders>
          </w:tcPr>
          <w:p w14:paraId="71E55F71" w14:textId="7C05ED44" w:rsidR="00372962" w:rsidRPr="00DA7AEC" w:rsidRDefault="00CF68F4"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0.003</w:t>
            </w:r>
          </w:p>
        </w:tc>
      </w:tr>
      <w:tr w:rsidR="00EB6B94" w:rsidRPr="00DA7AEC" w14:paraId="6ABFDCEA" w14:textId="1D71C00E" w:rsidTr="00544FB6">
        <w:trPr>
          <w:trHeight w:val="290"/>
        </w:trPr>
        <w:tc>
          <w:tcPr>
            <w:tcW w:w="0" w:type="auto"/>
            <w:tcBorders>
              <w:top w:val="nil"/>
              <w:left w:val="nil"/>
              <w:bottom w:val="nil"/>
              <w:right w:val="nil"/>
            </w:tcBorders>
            <w:shd w:val="clear" w:color="auto" w:fill="auto"/>
            <w:noWrap/>
            <w:vAlign w:val="center"/>
            <w:hideMark/>
          </w:tcPr>
          <w:p w14:paraId="0BE6D5CC" w14:textId="77777777" w:rsidR="00372962" w:rsidRPr="00DA7AEC" w:rsidRDefault="00372962" w:rsidP="00DA7AEC">
            <w:pPr>
              <w:spacing w:line="240" w:lineRule="auto"/>
              <w:rPr>
                <w:rFonts w:eastAsia="Times New Roman" w:cs="Times New Roman"/>
                <w:b/>
                <w:bCs/>
                <w:color w:val="000000"/>
                <w:kern w:val="0"/>
                <w14:ligatures w14:val="none"/>
              </w:rPr>
            </w:pPr>
            <w:r w:rsidRPr="00DA7AEC">
              <w:rPr>
                <w:rFonts w:eastAsia="Times New Roman" w:cs="Times New Roman"/>
                <w:b/>
                <w:bCs/>
                <w:color w:val="000000"/>
                <w:kern w:val="0"/>
                <w:lang w:val="en-US"/>
                <w14:ligatures w14:val="none"/>
              </w:rPr>
              <w:t>ROA</w:t>
            </w:r>
          </w:p>
        </w:tc>
        <w:tc>
          <w:tcPr>
            <w:tcW w:w="0" w:type="auto"/>
            <w:tcBorders>
              <w:top w:val="nil"/>
              <w:left w:val="nil"/>
              <w:bottom w:val="nil"/>
              <w:right w:val="nil"/>
            </w:tcBorders>
            <w:shd w:val="clear" w:color="auto" w:fill="auto"/>
            <w:noWrap/>
            <w:vAlign w:val="bottom"/>
            <w:hideMark/>
          </w:tcPr>
          <w:p w14:paraId="31A4BCEA" w14:textId="27E6F875"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-.007</w:t>
            </w:r>
          </w:p>
        </w:tc>
        <w:tc>
          <w:tcPr>
            <w:tcW w:w="0" w:type="auto"/>
            <w:tcBorders>
              <w:top w:val="nil"/>
              <w:left w:val="nil"/>
              <w:bottom w:val="nil"/>
              <w:right w:val="nil"/>
            </w:tcBorders>
            <w:shd w:val="clear" w:color="auto" w:fill="auto"/>
            <w:noWrap/>
            <w:vAlign w:val="bottom"/>
            <w:hideMark/>
          </w:tcPr>
          <w:p w14:paraId="17F033A1"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0.499</w:t>
            </w:r>
          </w:p>
        </w:tc>
        <w:tc>
          <w:tcPr>
            <w:tcW w:w="0" w:type="auto"/>
            <w:tcBorders>
              <w:top w:val="nil"/>
              <w:left w:val="nil"/>
              <w:bottom w:val="nil"/>
              <w:right w:val="nil"/>
            </w:tcBorders>
            <w:shd w:val="clear" w:color="auto" w:fill="auto"/>
            <w:noWrap/>
            <w:vAlign w:val="bottom"/>
            <w:hideMark/>
          </w:tcPr>
          <w:p w14:paraId="74F95A10"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0.993</w:t>
            </w:r>
          </w:p>
        </w:tc>
        <w:tc>
          <w:tcPr>
            <w:tcW w:w="0" w:type="auto"/>
            <w:tcBorders>
              <w:top w:val="nil"/>
              <w:left w:val="nil"/>
              <w:bottom w:val="nil"/>
              <w:right w:val="nil"/>
            </w:tcBorders>
          </w:tcPr>
          <w:p w14:paraId="100A4019" w14:textId="1277A137" w:rsidR="00372962" w:rsidRPr="00DA7AEC" w:rsidRDefault="00EE3ED5"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0.010</w:t>
            </w:r>
          </w:p>
        </w:tc>
        <w:tc>
          <w:tcPr>
            <w:tcW w:w="0" w:type="auto"/>
            <w:tcBorders>
              <w:top w:val="nil"/>
              <w:left w:val="nil"/>
              <w:bottom w:val="nil"/>
              <w:right w:val="nil"/>
            </w:tcBorders>
            <w:shd w:val="clear" w:color="auto" w:fill="auto"/>
            <w:noWrap/>
            <w:vAlign w:val="center"/>
            <w:hideMark/>
          </w:tcPr>
          <w:p w14:paraId="1D0108F5" w14:textId="2DFAF809"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-0.006</w:t>
            </w:r>
          </w:p>
        </w:tc>
        <w:tc>
          <w:tcPr>
            <w:tcW w:w="0" w:type="auto"/>
            <w:tcBorders>
              <w:top w:val="nil"/>
              <w:left w:val="nil"/>
              <w:bottom w:val="nil"/>
              <w:right w:val="nil"/>
            </w:tcBorders>
            <w:shd w:val="clear" w:color="auto" w:fill="auto"/>
            <w:noWrap/>
            <w:vAlign w:val="center"/>
            <w:hideMark/>
          </w:tcPr>
          <w:p w14:paraId="4BC15D45"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0.369</w:t>
            </w:r>
          </w:p>
        </w:tc>
        <w:tc>
          <w:tcPr>
            <w:tcW w:w="0" w:type="auto"/>
            <w:tcBorders>
              <w:top w:val="nil"/>
              <w:left w:val="nil"/>
              <w:bottom w:val="nil"/>
              <w:right w:val="nil"/>
            </w:tcBorders>
            <w:shd w:val="clear" w:color="auto" w:fill="auto"/>
            <w:noWrap/>
            <w:vAlign w:val="center"/>
            <w:hideMark/>
          </w:tcPr>
          <w:p w14:paraId="5423F7BB"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0.994</w:t>
            </w:r>
          </w:p>
        </w:tc>
        <w:tc>
          <w:tcPr>
            <w:tcW w:w="0" w:type="auto"/>
            <w:tcBorders>
              <w:top w:val="nil"/>
              <w:left w:val="nil"/>
              <w:bottom w:val="nil"/>
              <w:right w:val="nil"/>
            </w:tcBorders>
          </w:tcPr>
          <w:p w14:paraId="4C4A7187" w14:textId="24EE418D" w:rsidR="00372962" w:rsidRPr="00DA7AEC" w:rsidRDefault="00A605BE"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0.010</w:t>
            </w:r>
          </w:p>
        </w:tc>
        <w:tc>
          <w:tcPr>
            <w:tcW w:w="0" w:type="auto"/>
            <w:tcBorders>
              <w:top w:val="nil"/>
              <w:left w:val="nil"/>
              <w:bottom w:val="nil"/>
              <w:right w:val="nil"/>
            </w:tcBorders>
            <w:shd w:val="clear" w:color="auto" w:fill="auto"/>
            <w:noWrap/>
            <w:vAlign w:val="center"/>
            <w:hideMark/>
          </w:tcPr>
          <w:p w14:paraId="02E3AEB5" w14:textId="15432761"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0.002</w:t>
            </w:r>
          </w:p>
        </w:tc>
        <w:tc>
          <w:tcPr>
            <w:tcW w:w="0" w:type="auto"/>
            <w:tcBorders>
              <w:top w:val="nil"/>
              <w:left w:val="nil"/>
              <w:bottom w:val="nil"/>
              <w:right w:val="nil"/>
            </w:tcBorders>
            <w:shd w:val="clear" w:color="auto" w:fill="auto"/>
            <w:noWrap/>
            <w:vAlign w:val="center"/>
            <w:hideMark/>
          </w:tcPr>
          <w:p w14:paraId="73B20D33"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0.031</w:t>
            </w:r>
          </w:p>
        </w:tc>
        <w:tc>
          <w:tcPr>
            <w:tcW w:w="0" w:type="auto"/>
            <w:tcBorders>
              <w:top w:val="nil"/>
              <w:left w:val="nil"/>
              <w:bottom w:val="nil"/>
              <w:right w:val="nil"/>
            </w:tcBorders>
            <w:shd w:val="clear" w:color="auto" w:fill="auto"/>
            <w:noWrap/>
            <w:vAlign w:val="center"/>
            <w:hideMark/>
          </w:tcPr>
          <w:p w14:paraId="10B14742"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1.002</w:t>
            </w:r>
          </w:p>
        </w:tc>
        <w:tc>
          <w:tcPr>
            <w:tcW w:w="0" w:type="auto"/>
            <w:tcBorders>
              <w:top w:val="nil"/>
              <w:left w:val="nil"/>
              <w:bottom w:val="nil"/>
              <w:right w:val="nil"/>
            </w:tcBorders>
          </w:tcPr>
          <w:p w14:paraId="6B1B1687" w14:textId="2D53E0FC" w:rsidR="00372962" w:rsidRPr="00DA7AEC" w:rsidRDefault="00836867"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0.010</w:t>
            </w:r>
          </w:p>
        </w:tc>
        <w:tc>
          <w:tcPr>
            <w:tcW w:w="0" w:type="auto"/>
            <w:tcBorders>
              <w:top w:val="nil"/>
              <w:left w:val="nil"/>
              <w:bottom w:val="nil"/>
              <w:right w:val="nil"/>
            </w:tcBorders>
            <w:shd w:val="clear" w:color="auto" w:fill="auto"/>
            <w:noWrap/>
            <w:vAlign w:val="center"/>
            <w:hideMark/>
          </w:tcPr>
          <w:p w14:paraId="7C075E67" w14:textId="4E56983C"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-0.001</w:t>
            </w:r>
          </w:p>
        </w:tc>
        <w:tc>
          <w:tcPr>
            <w:tcW w:w="0" w:type="auto"/>
            <w:tcBorders>
              <w:top w:val="nil"/>
              <w:left w:val="nil"/>
              <w:bottom w:val="nil"/>
              <w:right w:val="nil"/>
            </w:tcBorders>
            <w:shd w:val="clear" w:color="auto" w:fill="auto"/>
            <w:noWrap/>
            <w:vAlign w:val="center"/>
            <w:hideMark/>
          </w:tcPr>
          <w:p w14:paraId="41BD94CC"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0.013</w:t>
            </w:r>
          </w:p>
        </w:tc>
        <w:tc>
          <w:tcPr>
            <w:tcW w:w="0" w:type="auto"/>
            <w:tcBorders>
              <w:top w:val="nil"/>
              <w:left w:val="nil"/>
              <w:bottom w:val="nil"/>
              <w:right w:val="nil"/>
            </w:tcBorders>
            <w:shd w:val="clear" w:color="auto" w:fill="auto"/>
            <w:noWrap/>
            <w:vAlign w:val="center"/>
            <w:hideMark/>
          </w:tcPr>
          <w:p w14:paraId="210227DC"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0.999</w:t>
            </w:r>
          </w:p>
        </w:tc>
        <w:tc>
          <w:tcPr>
            <w:tcW w:w="813" w:type="dxa"/>
            <w:tcBorders>
              <w:top w:val="nil"/>
              <w:left w:val="nil"/>
              <w:bottom w:val="nil"/>
              <w:right w:val="nil"/>
            </w:tcBorders>
          </w:tcPr>
          <w:p w14:paraId="2FE19F4C" w14:textId="73C45218" w:rsidR="00372962" w:rsidRPr="00DA7AEC" w:rsidRDefault="00CF68F4"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0.010</w:t>
            </w:r>
          </w:p>
        </w:tc>
      </w:tr>
      <w:tr w:rsidR="00EB6B94" w:rsidRPr="00DA7AEC" w14:paraId="0FBF989C" w14:textId="4E9BCD2E" w:rsidTr="00544FB6">
        <w:trPr>
          <w:trHeight w:val="290"/>
        </w:trPr>
        <w:tc>
          <w:tcPr>
            <w:tcW w:w="0" w:type="auto"/>
            <w:tcBorders>
              <w:top w:val="nil"/>
              <w:left w:val="nil"/>
              <w:bottom w:val="nil"/>
              <w:right w:val="nil"/>
            </w:tcBorders>
            <w:shd w:val="clear" w:color="auto" w:fill="auto"/>
            <w:noWrap/>
            <w:vAlign w:val="center"/>
            <w:hideMark/>
          </w:tcPr>
          <w:p w14:paraId="5D8AED79" w14:textId="77777777" w:rsidR="00372962" w:rsidRPr="00DA7AEC" w:rsidRDefault="00372962" w:rsidP="00DA7AEC">
            <w:pPr>
              <w:spacing w:line="240" w:lineRule="auto"/>
              <w:rPr>
                <w:rFonts w:eastAsia="Times New Roman" w:cs="Times New Roman"/>
                <w:b/>
                <w:bCs/>
                <w:color w:val="000000"/>
                <w:kern w:val="0"/>
                <w14:ligatures w14:val="none"/>
              </w:rPr>
            </w:pPr>
            <w:r w:rsidRPr="00DA7AEC">
              <w:rPr>
                <w:rFonts w:eastAsia="Times New Roman" w:cs="Times New Roman"/>
                <w:b/>
                <w:bCs/>
                <w:color w:val="000000"/>
                <w:kern w:val="0"/>
                <w:lang w:val="en-US"/>
                <w14:ligatures w14:val="none"/>
              </w:rPr>
              <w:t>RDIntensity</w:t>
            </w:r>
          </w:p>
        </w:tc>
        <w:tc>
          <w:tcPr>
            <w:tcW w:w="0" w:type="auto"/>
            <w:tcBorders>
              <w:top w:val="nil"/>
              <w:left w:val="nil"/>
              <w:bottom w:val="nil"/>
              <w:right w:val="nil"/>
            </w:tcBorders>
            <w:shd w:val="clear" w:color="auto" w:fill="auto"/>
            <w:noWrap/>
            <w:vAlign w:val="bottom"/>
            <w:hideMark/>
          </w:tcPr>
          <w:p w14:paraId="35C52D73"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2.571</w:t>
            </w:r>
          </w:p>
        </w:tc>
        <w:tc>
          <w:tcPr>
            <w:tcW w:w="0" w:type="auto"/>
            <w:tcBorders>
              <w:top w:val="nil"/>
              <w:left w:val="nil"/>
              <w:bottom w:val="nil"/>
              <w:right w:val="nil"/>
            </w:tcBorders>
            <w:shd w:val="clear" w:color="auto" w:fill="auto"/>
            <w:noWrap/>
            <w:vAlign w:val="bottom"/>
            <w:hideMark/>
          </w:tcPr>
          <w:p w14:paraId="686D5D3B"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2.785</w:t>
            </w:r>
          </w:p>
        </w:tc>
        <w:tc>
          <w:tcPr>
            <w:tcW w:w="0" w:type="auto"/>
            <w:tcBorders>
              <w:top w:val="nil"/>
              <w:left w:val="nil"/>
              <w:bottom w:val="nil"/>
              <w:right w:val="nil"/>
            </w:tcBorders>
            <w:shd w:val="clear" w:color="auto" w:fill="auto"/>
            <w:noWrap/>
            <w:vAlign w:val="bottom"/>
            <w:hideMark/>
          </w:tcPr>
          <w:p w14:paraId="469E9313"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13.076</w:t>
            </w:r>
          </w:p>
        </w:tc>
        <w:tc>
          <w:tcPr>
            <w:tcW w:w="0" w:type="auto"/>
            <w:tcBorders>
              <w:top w:val="nil"/>
              <w:left w:val="nil"/>
              <w:bottom w:val="nil"/>
              <w:right w:val="nil"/>
            </w:tcBorders>
          </w:tcPr>
          <w:p w14:paraId="201DF90F" w14:textId="6DE393C3" w:rsidR="00372962" w:rsidRPr="00DA7AEC" w:rsidRDefault="00EE3ED5"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1.541</w:t>
            </w:r>
          </w:p>
        </w:tc>
        <w:tc>
          <w:tcPr>
            <w:tcW w:w="0" w:type="auto"/>
            <w:tcBorders>
              <w:top w:val="nil"/>
              <w:left w:val="nil"/>
              <w:bottom w:val="nil"/>
              <w:right w:val="nil"/>
            </w:tcBorders>
            <w:shd w:val="clear" w:color="auto" w:fill="auto"/>
            <w:noWrap/>
            <w:vAlign w:val="center"/>
            <w:hideMark/>
          </w:tcPr>
          <w:p w14:paraId="4C7D164B" w14:textId="0450857F"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2.492</w:t>
            </w:r>
          </w:p>
        </w:tc>
        <w:tc>
          <w:tcPr>
            <w:tcW w:w="0" w:type="auto"/>
            <w:tcBorders>
              <w:top w:val="nil"/>
              <w:left w:val="nil"/>
              <w:bottom w:val="nil"/>
              <w:right w:val="nil"/>
            </w:tcBorders>
            <w:shd w:val="clear" w:color="auto" w:fill="auto"/>
            <w:noWrap/>
            <w:vAlign w:val="center"/>
            <w:hideMark/>
          </w:tcPr>
          <w:p w14:paraId="75CD25A4"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1.470</w:t>
            </w:r>
          </w:p>
        </w:tc>
        <w:tc>
          <w:tcPr>
            <w:tcW w:w="0" w:type="auto"/>
            <w:tcBorders>
              <w:top w:val="nil"/>
              <w:left w:val="nil"/>
              <w:bottom w:val="nil"/>
              <w:right w:val="nil"/>
            </w:tcBorders>
            <w:shd w:val="clear" w:color="auto" w:fill="auto"/>
            <w:noWrap/>
            <w:vAlign w:val="center"/>
            <w:hideMark/>
          </w:tcPr>
          <w:p w14:paraId="5A2A0215"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12.091</w:t>
            </w:r>
          </w:p>
        </w:tc>
        <w:tc>
          <w:tcPr>
            <w:tcW w:w="0" w:type="auto"/>
            <w:tcBorders>
              <w:top w:val="nil"/>
              <w:left w:val="nil"/>
              <w:bottom w:val="nil"/>
              <w:right w:val="nil"/>
            </w:tcBorders>
          </w:tcPr>
          <w:p w14:paraId="377BD170" w14:textId="165FB6E5" w:rsidR="00372962" w:rsidRPr="00DA7AEC" w:rsidRDefault="00A605BE"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1.470</w:t>
            </w:r>
          </w:p>
        </w:tc>
        <w:tc>
          <w:tcPr>
            <w:tcW w:w="0" w:type="auto"/>
            <w:tcBorders>
              <w:top w:val="nil"/>
              <w:left w:val="nil"/>
              <w:bottom w:val="nil"/>
              <w:right w:val="nil"/>
            </w:tcBorders>
            <w:shd w:val="clear" w:color="auto" w:fill="auto"/>
            <w:noWrap/>
            <w:vAlign w:val="center"/>
            <w:hideMark/>
          </w:tcPr>
          <w:p w14:paraId="189EC310" w14:textId="348A44BD"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1.522</w:t>
            </w:r>
          </w:p>
        </w:tc>
        <w:tc>
          <w:tcPr>
            <w:tcW w:w="0" w:type="auto"/>
            <w:tcBorders>
              <w:top w:val="nil"/>
              <w:left w:val="nil"/>
              <w:bottom w:val="nil"/>
              <w:right w:val="nil"/>
            </w:tcBorders>
            <w:shd w:val="clear" w:color="auto" w:fill="auto"/>
            <w:noWrap/>
            <w:vAlign w:val="center"/>
            <w:hideMark/>
          </w:tcPr>
          <w:p w14:paraId="1DADF1B7"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1.068</w:t>
            </w:r>
          </w:p>
        </w:tc>
        <w:tc>
          <w:tcPr>
            <w:tcW w:w="0" w:type="auto"/>
            <w:tcBorders>
              <w:top w:val="nil"/>
              <w:left w:val="nil"/>
              <w:bottom w:val="nil"/>
              <w:right w:val="nil"/>
            </w:tcBorders>
            <w:shd w:val="clear" w:color="auto" w:fill="auto"/>
            <w:noWrap/>
            <w:vAlign w:val="center"/>
            <w:hideMark/>
          </w:tcPr>
          <w:p w14:paraId="351EB619"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4.583</w:t>
            </w:r>
          </w:p>
        </w:tc>
        <w:tc>
          <w:tcPr>
            <w:tcW w:w="0" w:type="auto"/>
            <w:tcBorders>
              <w:top w:val="nil"/>
              <w:left w:val="nil"/>
              <w:bottom w:val="nil"/>
              <w:right w:val="nil"/>
            </w:tcBorders>
          </w:tcPr>
          <w:p w14:paraId="40F0E180" w14:textId="71EE56DA" w:rsidR="00372962" w:rsidRPr="00DA7AEC" w:rsidRDefault="003F368B"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1.473</w:t>
            </w:r>
          </w:p>
        </w:tc>
        <w:tc>
          <w:tcPr>
            <w:tcW w:w="0" w:type="auto"/>
            <w:tcBorders>
              <w:top w:val="nil"/>
              <w:left w:val="nil"/>
              <w:bottom w:val="nil"/>
              <w:right w:val="nil"/>
            </w:tcBorders>
            <w:shd w:val="clear" w:color="auto" w:fill="auto"/>
            <w:noWrap/>
            <w:vAlign w:val="center"/>
            <w:hideMark/>
          </w:tcPr>
          <w:p w14:paraId="763CB4E5" w14:textId="48B7742E"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1.184</w:t>
            </w:r>
          </w:p>
        </w:tc>
        <w:tc>
          <w:tcPr>
            <w:tcW w:w="0" w:type="auto"/>
            <w:tcBorders>
              <w:top w:val="nil"/>
              <w:left w:val="nil"/>
              <w:bottom w:val="nil"/>
              <w:right w:val="nil"/>
            </w:tcBorders>
            <w:shd w:val="clear" w:color="auto" w:fill="auto"/>
            <w:noWrap/>
            <w:vAlign w:val="center"/>
            <w:hideMark/>
          </w:tcPr>
          <w:p w14:paraId="11F4B0E7"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0.598</w:t>
            </w:r>
          </w:p>
        </w:tc>
        <w:tc>
          <w:tcPr>
            <w:tcW w:w="0" w:type="auto"/>
            <w:tcBorders>
              <w:top w:val="nil"/>
              <w:left w:val="nil"/>
              <w:bottom w:val="nil"/>
              <w:right w:val="nil"/>
            </w:tcBorders>
            <w:shd w:val="clear" w:color="auto" w:fill="auto"/>
            <w:noWrap/>
            <w:vAlign w:val="center"/>
            <w:hideMark/>
          </w:tcPr>
          <w:p w14:paraId="73333D32"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3.266</w:t>
            </w:r>
          </w:p>
        </w:tc>
        <w:tc>
          <w:tcPr>
            <w:tcW w:w="813" w:type="dxa"/>
            <w:tcBorders>
              <w:top w:val="nil"/>
              <w:left w:val="nil"/>
              <w:bottom w:val="nil"/>
              <w:right w:val="nil"/>
            </w:tcBorders>
          </w:tcPr>
          <w:p w14:paraId="4A1B3261" w14:textId="46CC7D8A" w:rsidR="00372962" w:rsidRPr="00DA7AEC" w:rsidRDefault="00CF68F4"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1.530</w:t>
            </w:r>
          </w:p>
        </w:tc>
      </w:tr>
      <w:tr w:rsidR="00EB6B94" w:rsidRPr="002147E6" w14:paraId="492AE112" w14:textId="0DC0DB5E" w:rsidTr="00544FB6">
        <w:trPr>
          <w:trHeight w:val="290"/>
        </w:trPr>
        <w:tc>
          <w:tcPr>
            <w:tcW w:w="0" w:type="auto"/>
            <w:tcBorders>
              <w:top w:val="nil"/>
              <w:left w:val="nil"/>
              <w:bottom w:val="nil"/>
              <w:right w:val="nil"/>
            </w:tcBorders>
            <w:shd w:val="clear" w:color="auto" w:fill="auto"/>
            <w:noWrap/>
            <w:vAlign w:val="center"/>
            <w:hideMark/>
          </w:tcPr>
          <w:p w14:paraId="444E4C73" w14:textId="77777777" w:rsidR="00372962" w:rsidRPr="00DA7AEC" w:rsidRDefault="00372962" w:rsidP="00DA7AEC">
            <w:pPr>
              <w:spacing w:line="240" w:lineRule="auto"/>
              <w:rPr>
                <w:rFonts w:eastAsia="Times New Roman" w:cs="Times New Roman"/>
                <w:b/>
                <w:bCs/>
                <w:color w:val="000000"/>
                <w:kern w:val="0"/>
                <w14:ligatures w14:val="none"/>
              </w:rPr>
            </w:pPr>
            <w:r w:rsidRPr="00DA7AEC">
              <w:rPr>
                <w:rFonts w:eastAsia="Times New Roman" w:cs="Times New Roman"/>
                <w:b/>
                <w:bCs/>
                <w:color w:val="000000"/>
                <w:kern w:val="0"/>
                <w:lang w:val="en-US"/>
                <w14:ligatures w14:val="none"/>
              </w:rPr>
              <w:t>SurfaceLevelDiv</w:t>
            </w:r>
          </w:p>
        </w:tc>
        <w:tc>
          <w:tcPr>
            <w:tcW w:w="0" w:type="auto"/>
            <w:tcBorders>
              <w:top w:val="nil"/>
              <w:left w:val="nil"/>
              <w:bottom w:val="nil"/>
              <w:right w:val="nil"/>
            </w:tcBorders>
            <w:shd w:val="clear" w:color="auto" w:fill="auto"/>
            <w:noWrap/>
            <w:hideMark/>
          </w:tcPr>
          <w:p w14:paraId="0AD79EF6" w14:textId="77777777" w:rsidR="00372962" w:rsidRPr="00DA7AEC" w:rsidRDefault="00372962" w:rsidP="00DA7AEC">
            <w:pPr>
              <w:spacing w:line="240" w:lineRule="auto"/>
              <w:rPr>
                <w:rFonts w:eastAsia="Times New Roman" w:cs="Times New Roman"/>
                <w:b/>
                <w:bCs/>
                <w:color w:val="000000"/>
                <w:kern w:val="0"/>
                <w14:ligatures w14:val="none"/>
              </w:rPr>
            </w:pPr>
          </w:p>
        </w:tc>
        <w:tc>
          <w:tcPr>
            <w:tcW w:w="0" w:type="auto"/>
            <w:tcBorders>
              <w:top w:val="nil"/>
              <w:left w:val="nil"/>
              <w:bottom w:val="nil"/>
              <w:right w:val="nil"/>
            </w:tcBorders>
            <w:shd w:val="clear" w:color="auto" w:fill="auto"/>
            <w:noWrap/>
            <w:hideMark/>
          </w:tcPr>
          <w:p w14:paraId="0CFA0C47"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6FB5A927"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48143291"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27272133" w14:textId="55375DBE"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2.194</w:t>
            </w:r>
          </w:p>
        </w:tc>
        <w:tc>
          <w:tcPr>
            <w:tcW w:w="0" w:type="auto"/>
            <w:tcBorders>
              <w:top w:val="nil"/>
              <w:left w:val="nil"/>
              <w:bottom w:val="nil"/>
              <w:right w:val="nil"/>
            </w:tcBorders>
            <w:shd w:val="clear" w:color="auto" w:fill="auto"/>
            <w:noWrap/>
            <w:vAlign w:val="center"/>
            <w:hideMark/>
          </w:tcPr>
          <w:p w14:paraId="233167E3"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8.277</w:t>
            </w:r>
          </w:p>
        </w:tc>
        <w:tc>
          <w:tcPr>
            <w:tcW w:w="0" w:type="auto"/>
            <w:tcBorders>
              <w:top w:val="nil"/>
              <w:left w:val="nil"/>
              <w:bottom w:val="nil"/>
              <w:right w:val="nil"/>
            </w:tcBorders>
            <w:shd w:val="clear" w:color="auto" w:fill="auto"/>
            <w:noWrap/>
            <w:vAlign w:val="center"/>
            <w:hideMark/>
          </w:tcPr>
          <w:p w14:paraId="396B3872" w14:textId="77777777" w:rsidR="00372962" w:rsidRPr="00DA7AEC" w:rsidRDefault="00372962" w:rsidP="00DA7AEC">
            <w:pPr>
              <w:spacing w:line="240" w:lineRule="auto"/>
              <w:jc w:val="center"/>
              <w:rPr>
                <w:rFonts w:eastAsia="Times New Roman" w:cs="Times New Roman"/>
                <w:color w:val="000000"/>
                <w:kern w:val="0"/>
                <w14:ligatures w14:val="none"/>
              </w:rPr>
            </w:pPr>
            <w:r w:rsidRPr="002147E6">
              <w:rPr>
                <w:rFonts w:eastAsia="Times New Roman" w:cs="Times New Roman"/>
                <w:color w:val="000000"/>
                <w:kern w:val="0"/>
                <w14:ligatures w14:val="none"/>
              </w:rPr>
              <w:t>8.975**</w:t>
            </w:r>
          </w:p>
        </w:tc>
        <w:tc>
          <w:tcPr>
            <w:tcW w:w="0" w:type="auto"/>
            <w:tcBorders>
              <w:top w:val="nil"/>
              <w:left w:val="nil"/>
              <w:bottom w:val="nil"/>
              <w:right w:val="nil"/>
            </w:tcBorders>
          </w:tcPr>
          <w:p w14:paraId="5F80FE07" w14:textId="17A5F2D2" w:rsidR="00372962" w:rsidRPr="00DA7AEC" w:rsidRDefault="00374840"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0.764</w:t>
            </w:r>
          </w:p>
        </w:tc>
        <w:tc>
          <w:tcPr>
            <w:tcW w:w="0" w:type="auto"/>
            <w:tcBorders>
              <w:top w:val="nil"/>
              <w:left w:val="nil"/>
              <w:bottom w:val="nil"/>
              <w:right w:val="nil"/>
            </w:tcBorders>
            <w:shd w:val="clear" w:color="auto" w:fill="auto"/>
            <w:noWrap/>
            <w:vAlign w:val="center"/>
            <w:hideMark/>
          </w:tcPr>
          <w:p w14:paraId="6161441B" w14:textId="2591A559"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1.459</w:t>
            </w:r>
          </w:p>
        </w:tc>
        <w:tc>
          <w:tcPr>
            <w:tcW w:w="0" w:type="auto"/>
            <w:tcBorders>
              <w:top w:val="nil"/>
              <w:left w:val="nil"/>
              <w:bottom w:val="nil"/>
              <w:right w:val="nil"/>
            </w:tcBorders>
            <w:shd w:val="clear" w:color="auto" w:fill="auto"/>
            <w:noWrap/>
            <w:vAlign w:val="center"/>
            <w:hideMark/>
          </w:tcPr>
          <w:p w14:paraId="6B7E9FB7"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3.489</w:t>
            </w:r>
          </w:p>
        </w:tc>
        <w:tc>
          <w:tcPr>
            <w:tcW w:w="0" w:type="auto"/>
            <w:tcBorders>
              <w:top w:val="nil"/>
              <w:left w:val="nil"/>
              <w:bottom w:val="nil"/>
              <w:right w:val="nil"/>
            </w:tcBorders>
            <w:shd w:val="clear" w:color="auto" w:fill="auto"/>
            <w:noWrap/>
            <w:vAlign w:val="center"/>
            <w:hideMark/>
          </w:tcPr>
          <w:p w14:paraId="73C21C80"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4.300</w:t>
            </w:r>
          </w:p>
        </w:tc>
        <w:tc>
          <w:tcPr>
            <w:tcW w:w="0" w:type="auto"/>
            <w:tcBorders>
              <w:top w:val="nil"/>
              <w:left w:val="nil"/>
              <w:bottom w:val="nil"/>
              <w:right w:val="nil"/>
            </w:tcBorders>
          </w:tcPr>
          <w:p w14:paraId="037B1785" w14:textId="77816607" w:rsidR="00372962" w:rsidRPr="00DA7AEC" w:rsidRDefault="003F368B"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0.782</w:t>
            </w:r>
          </w:p>
        </w:tc>
        <w:tc>
          <w:tcPr>
            <w:tcW w:w="0" w:type="auto"/>
            <w:tcBorders>
              <w:top w:val="nil"/>
              <w:left w:val="nil"/>
              <w:bottom w:val="nil"/>
              <w:right w:val="nil"/>
            </w:tcBorders>
            <w:shd w:val="clear" w:color="auto" w:fill="auto"/>
            <w:noWrap/>
            <w:vAlign w:val="center"/>
            <w:hideMark/>
          </w:tcPr>
          <w:p w14:paraId="78CC3F6D" w14:textId="73EA6D96"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-2.084</w:t>
            </w:r>
          </w:p>
        </w:tc>
        <w:tc>
          <w:tcPr>
            <w:tcW w:w="0" w:type="auto"/>
            <w:tcBorders>
              <w:top w:val="nil"/>
              <w:left w:val="nil"/>
              <w:bottom w:val="nil"/>
              <w:right w:val="nil"/>
            </w:tcBorders>
            <w:shd w:val="clear" w:color="auto" w:fill="auto"/>
            <w:noWrap/>
            <w:vAlign w:val="center"/>
            <w:hideMark/>
          </w:tcPr>
          <w:p w14:paraId="4EAA2C36"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1.614</w:t>
            </w:r>
          </w:p>
        </w:tc>
        <w:tc>
          <w:tcPr>
            <w:tcW w:w="0" w:type="auto"/>
            <w:tcBorders>
              <w:top w:val="nil"/>
              <w:left w:val="nil"/>
              <w:bottom w:val="nil"/>
              <w:right w:val="nil"/>
            </w:tcBorders>
            <w:shd w:val="clear" w:color="auto" w:fill="auto"/>
            <w:noWrap/>
            <w:vAlign w:val="center"/>
            <w:hideMark/>
          </w:tcPr>
          <w:p w14:paraId="716EF7F2" w14:textId="77777777" w:rsidR="00372962" w:rsidRPr="002147E6" w:rsidRDefault="00372962" w:rsidP="00DA7AEC">
            <w:pPr>
              <w:spacing w:line="240" w:lineRule="auto"/>
              <w:jc w:val="center"/>
              <w:rPr>
                <w:rFonts w:eastAsia="Times New Roman" w:cs="Times New Roman"/>
                <w:color w:val="000000"/>
                <w:kern w:val="0"/>
                <w14:ligatures w14:val="none"/>
              </w:rPr>
            </w:pPr>
            <w:r w:rsidRPr="002147E6">
              <w:rPr>
                <w:rFonts w:eastAsia="Times New Roman" w:cs="Times New Roman"/>
                <w:color w:val="000000"/>
                <w:kern w:val="0"/>
                <w14:ligatures w14:val="none"/>
              </w:rPr>
              <w:t>0.124</w:t>
            </w:r>
          </w:p>
        </w:tc>
        <w:tc>
          <w:tcPr>
            <w:tcW w:w="813" w:type="dxa"/>
            <w:tcBorders>
              <w:top w:val="nil"/>
              <w:left w:val="nil"/>
              <w:bottom w:val="nil"/>
              <w:right w:val="nil"/>
            </w:tcBorders>
            <w:shd w:val="clear" w:color="auto" w:fill="auto"/>
          </w:tcPr>
          <w:p w14:paraId="3AAC575A" w14:textId="58262849" w:rsidR="00372962" w:rsidRPr="002147E6" w:rsidRDefault="00CF68F4" w:rsidP="00DA7AEC">
            <w:pPr>
              <w:spacing w:line="240" w:lineRule="auto"/>
              <w:jc w:val="center"/>
              <w:rPr>
                <w:rFonts w:eastAsia="Times New Roman" w:cs="Times New Roman"/>
                <w:color w:val="000000"/>
                <w:kern w:val="0"/>
                <w14:ligatures w14:val="none"/>
              </w:rPr>
            </w:pPr>
            <w:r w:rsidRPr="002147E6">
              <w:rPr>
                <w:rFonts w:eastAsia="Times New Roman" w:cs="Times New Roman"/>
                <w:color w:val="000000"/>
                <w:kern w:val="0"/>
                <w14:ligatures w14:val="none"/>
              </w:rPr>
              <w:t>1.642</w:t>
            </w:r>
          </w:p>
        </w:tc>
      </w:tr>
      <w:tr w:rsidR="00EB6B94" w:rsidRPr="002147E6" w14:paraId="7C0E9D30" w14:textId="7496A347" w:rsidTr="00544FB6">
        <w:trPr>
          <w:trHeight w:val="290"/>
        </w:trPr>
        <w:tc>
          <w:tcPr>
            <w:tcW w:w="0" w:type="auto"/>
            <w:tcBorders>
              <w:top w:val="nil"/>
              <w:left w:val="nil"/>
              <w:bottom w:val="nil"/>
              <w:right w:val="nil"/>
            </w:tcBorders>
            <w:shd w:val="clear" w:color="auto" w:fill="auto"/>
            <w:noWrap/>
            <w:vAlign w:val="center"/>
            <w:hideMark/>
          </w:tcPr>
          <w:p w14:paraId="0D094795" w14:textId="700A8AE2" w:rsidR="00372962" w:rsidRPr="00DA7AEC" w:rsidRDefault="00372962" w:rsidP="00DA7AEC">
            <w:pPr>
              <w:spacing w:line="240" w:lineRule="auto"/>
              <w:rPr>
                <w:rFonts w:eastAsia="Times New Roman" w:cs="Times New Roman"/>
                <w:b/>
                <w:bCs/>
                <w:color w:val="000000"/>
                <w:kern w:val="0"/>
                <w14:ligatures w14:val="none"/>
              </w:rPr>
            </w:pPr>
            <w:r>
              <w:rPr>
                <w:rFonts w:eastAsia="Times New Roman" w:cs="Times New Roman"/>
                <w:b/>
                <w:bCs/>
                <w:color w:val="000000"/>
                <w:kern w:val="0"/>
                <w:lang w:val="en-US"/>
                <w14:ligatures w14:val="none"/>
              </w:rPr>
              <w:t>BoardTenure</w:t>
            </w:r>
          </w:p>
        </w:tc>
        <w:tc>
          <w:tcPr>
            <w:tcW w:w="0" w:type="auto"/>
            <w:tcBorders>
              <w:top w:val="nil"/>
              <w:left w:val="nil"/>
              <w:bottom w:val="nil"/>
              <w:right w:val="nil"/>
            </w:tcBorders>
            <w:shd w:val="clear" w:color="auto" w:fill="auto"/>
            <w:noWrap/>
            <w:hideMark/>
          </w:tcPr>
          <w:p w14:paraId="380BE304" w14:textId="77777777" w:rsidR="00372962" w:rsidRPr="00DA7AEC" w:rsidRDefault="00372962" w:rsidP="00DA7AEC">
            <w:pPr>
              <w:spacing w:line="240" w:lineRule="auto"/>
              <w:rPr>
                <w:rFonts w:eastAsia="Times New Roman" w:cs="Times New Roman"/>
                <w:b/>
                <w:bCs/>
                <w:color w:val="000000"/>
                <w:kern w:val="0"/>
                <w14:ligatures w14:val="none"/>
              </w:rPr>
            </w:pPr>
          </w:p>
        </w:tc>
        <w:tc>
          <w:tcPr>
            <w:tcW w:w="0" w:type="auto"/>
            <w:tcBorders>
              <w:top w:val="nil"/>
              <w:left w:val="nil"/>
              <w:bottom w:val="nil"/>
              <w:right w:val="nil"/>
            </w:tcBorders>
            <w:shd w:val="clear" w:color="auto" w:fill="auto"/>
            <w:noWrap/>
            <w:hideMark/>
          </w:tcPr>
          <w:p w14:paraId="3B10D9A9"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107AEDA2"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0A73E1EF"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56FB0D08" w14:textId="2ED05C5B"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782FDA0C"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5ECCFF02"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43EE8790"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795FEB48" w14:textId="7212525C"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-0.130**</w:t>
            </w:r>
          </w:p>
        </w:tc>
        <w:tc>
          <w:tcPr>
            <w:tcW w:w="0" w:type="auto"/>
            <w:tcBorders>
              <w:top w:val="nil"/>
              <w:left w:val="nil"/>
              <w:bottom w:val="nil"/>
              <w:right w:val="nil"/>
            </w:tcBorders>
            <w:shd w:val="clear" w:color="auto" w:fill="auto"/>
            <w:noWrap/>
            <w:vAlign w:val="center"/>
            <w:hideMark/>
          </w:tcPr>
          <w:p w14:paraId="6FD21726"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12.771</w:t>
            </w:r>
          </w:p>
        </w:tc>
        <w:tc>
          <w:tcPr>
            <w:tcW w:w="0" w:type="auto"/>
            <w:tcBorders>
              <w:top w:val="nil"/>
              <w:left w:val="nil"/>
              <w:bottom w:val="nil"/>
              <w:right w:val="nil"/>
            </w:tcBorders>
            <w:shd w:val="clear" w:color="auto" w:fill="auto"/>
            <w:noWrap/>
            <w:vAlign w:val="center"/>
            <w:hideMark/>
          </w:tcPr>
          <w:p w14:paraId="69CEFF85"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0.878</w:t>
            </w:r>
          </w:p>
        </w:tc>
        <w:tc>
          <w:tcPr>
            <w:tcW w:w="0" w:type="auto"/>
            <w:tcBorders>
              <w:top w:val="nil"/>
              <w:left w:val="nil"/>
              <w:bottom w:val="nil"/>
              <w:right w:val="nil"/>
            </w:tcBorders>
          </w:tcPr>
          <w:p w14:paraId="549F893E" w14:textId="2FBEFCA2" w:rsidR="00372962" w:rsidRPr="00DA7AEC" w:rsidRDefault="003F368B" w:rsidP="00DA7AEC">
            <w:pPr>
              <w:spacing w:line="240" w:lineRule="auto"/>
              <w:jc w:val="center"/>
              <w:rPr>
                <w:rFonts w:eastAsia="Times New Roman" w:cs="Times New Roman"/>
                <w:color w:val="000000"/>
                <w:kern w:val="0"/>
                <w14:ligatures w14:val="none"/>
              </w:rPr>
            </w:pPr>
            <w:r>
              <w:rPr>
                <w:rFonts w:eastAsia="Times New Roman" w:cs="Times New Roman"/>
                <w:color w:val="000000"/>
                <w:kern w:val="0"/>
                <w14:ligatures w14:val="none"/>
              </w:rPr>
              <w:t>0.037</w:t>
            </w:r>
          </w:p>
        </w:tc>
        <w:tc>
          <w:tcPr>
            <w:tcW w:w="0" w:type="auto"/>
            <w:tcBorders>
              <w:top w:val="nil"/>
              <w:left w:val="nil"/>
              <w:bottom w:val="nil"/>
              <w:right w:val="nil"/>
            </w:tcBorders>
            <w:shd w:val="clear" w:color="auto" w:fill="auto"/>
            <w:noWrap/>
            <w:vAlign w:val="center"/>
            <w:hideMark/>
          </w:tcPr>
          <w:p w14:paraId="452D6EC1" w14:textId="276E7C33"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-0.418**</w:t>
            </w:r>
          </w:p>
        </w:tc>
        <w:tc>
          <w:tcPr>
            <w:tcW w:w="0" w:type="auto"/>
            <w:tcBorders>
              <w:top w:val="nil"/>
              <w:left w:val="nil"/>
              <w:bottom w:val="nil"/>
              <w:right w:val="nil"/>
            </w:tcBorders>
            <w:shd w:val="clear" w:color="auto" w:fill="auto"/>
            <w:noWrap/>
            <w:vAlign w:val="center"/>
            <w:hideMark/>
          </w:tcPr>
          <w:p w14:paraId="7AFEA8FE"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10.672</w:t>
            </w:r>
          </w:p>
        </w:tc>
        <w:tc>
          <w:tcPr>
            <w:tcW w:w="0" w:type="auto"/>
            <w:tcBorders>
              <w:top w:val="nil"/>
              <w:left w:val="nil"/>
              <w:bottom w:val="nil"/>
              <w:right w:val="nil"/>
            </w:tcBorders>
            <w:shd w:val="clear" w:color="auto" w:fill="auto"/>
            <w:noWrap/>
            <w:vAlign w:val="center"/>
            <w:hideMark/>
          </w:tcPr>
          <w:p w14:paraId="16A61209" w14:textId="77777777" w:rsidR="00372962" w:rsidRPr="002147E6" w:rsidRDefault="00372962" w:rsidP="00DA7AEC">
            <w:pPr>
              <w:spacing w:line="240" w:lineRule="auto"/>
              <w:jc w:val="center"/>
              <w:rPr>
                <w:rFonts w:eastAsia="Times New Roman" w:cs="Times New Roman"/>
                <w:color w:val="000000"/>
                <w:kern w:val="0"/>
                <w14:ligatures w14:val="none"/>
              </w:rPr>
            </w:pPr>
            <w:r w:rsidRPr="002147E6">
              <w:rPr>
                <w:rFonts w:eastAsia="Times New Roman" w:cs="Times New Roman"/>
                <w:color w:val="000000"/>
                <w:kern w:val="0"/>
                <w14:ligatures w14:val="none"/>
              </w:rPr>
              <w:t>0.658</w:t>
            </w:r>
          </w:p>
        </w:tc>
        <w:tc>
          <w:tcPr>
            <w:tcW w:w="813" w:type="dxa"/>
            <w:tcBorders>
              <w:top w:val="nil"/>
              <w:left w:val="nil"/>
              <w:bottom w:val="nil"/>
              <w:right w:val="nil"/>
            </w:tcBorders>
            <w:shd w:val="clear" w:color="auto" w:fill="auto"/>
          </w:tcPr>
          <w:p w14:paraId="5202C78D" w14:textId="2083DE44" w:rsidR="00372962" w:rsidRPr="002147E6" w:rsidRDefault="007D4280" w:rsidP="00DA7AEC">
            <w:pPr>
              <w:spacing w:line="240" w:lineRule="auto"/>
              <w:jc w:val="center"/>
              <w:rPr>
                <w:rFonts w:eastAsia="Times New Roman" w:cs="Times New Roman"/>
                <w:color w:val="000000"/>
                <w:kern w:val="0"/>
                <w14:ligatures w14:val="none"/>
              </w:rPr>
            </w:pPr>
            <w:r w:rsidRPr="002147E6">
              <w:rPr>
                <w:rFonts w:eastAsia="Times New Roman" w:cs="Times New Roman"/>
                <w:color w:val="000000"/>
                <w:kern w:val="0"/>
                <w14:ligatures w14:val="none"/>
              </w:rPr>
              <w:t>0.128</w:t>
            </w:r>
          </w:p>
        </w:tc>
      </w:tr>
      <w:tr w:rsidR="00EB6B94" w:rsidRPr="002147E6" w14:paraId="14D9E44C" w14:textId="3EC7A2E9" w:rsidTr="00544FB6">
        <w:trPr>
          <w:trHeight w:val="290"/>
        </w:trPr>
        <w:tc>
          <w:tcPr>
            <w:tcW w:w="0" w:type="auto"/>
            <w:tcBorders>
              <w:top w:val="nil"/>
              <w:left w:val="nil"/>
              <w:bottom w:val="nil"/>
              <w:right w:val="nil"/>
            </w:tcBorders>
            <w:shd w:val="clear" w:color="auto" w:fill="auto"/>
            <w:noWrap/>
            <w:vAlign w:val="center"/>
            <w:hideMark/>
          </w:tcPr>
          <w:p w14:paraId="57B123EF" w14:textId="77777777" w:rsidR="00372962" w:rsidRPr="00DA7AEC" w:rsidRDefault="00372962" w:rsidP="00DA7AEC">
            <w:pPr>
              <w:spacing w:line="240" w:lineRule="auto"/>
              <w:rPr>
                <w:rFonts w:eastAsia="Times New Roman" w:cs="Times New Roman"/>
                <w:b/>
                <w:bCs/>
                <w:color w:val="000000"/>
                <w:kern w:val="0"/>
                <w14:ligatures w14:val="none"/>
              </w:rPr>
            </w:pPr>
            <w:r w:rsidRPr="00DA7AEC">
              <w:rPr>
                <w:rFonts w:eastAsia="Times New Roman" w:cs="Times New Roman"/>
                <w:b/>
                <w:bCs/>
                <w:color w:val="000000"/>
                <w:kern w:val="0"/>
                <w:lang w:val="en-US"/>
                <w14:ligatures w14:val="none"/>
              </w:rPr>
              <w:t>Interaction*</w:t>
            </w:r>
          </w:p>
        </w:tc>
        <w:tc>
          <w:tcPr>
            <w:tcW w:w="0" w:type="auto"/>
            <w:tcBorders>
              <w:top w:val="nil"/>
              <w:left w:val="nil"/>
              <w:bottom w:val="nil"/>
              <w:right w:val="nil"/>
            </w:tcBorders>
            <w:shd w:val="clear" w:color="auto" w:fill="auto"/>
            <w:noWrap/>
            <w:hideMark/>
          </w:tcPr>
          <w:p w14:paraId="41BC7E70" w14:textId="77777777" w:rsidR="00372962" w:rsidRPr="00DA7AEC" w:rsidRDefault="00372962" w:rsidP="00DA7AEC">
            <w:pPr>
              <w:spacing w:line="240" w:lineRule="auto"/>
              <w:rPr>
                <w:rFonts w:eastAsia="Times New Roman" w:cs="Times New Roman"/>
                <w:b/>
                <w:bCs/>
                <w:color w:val="000000"/>
                <w:kern w:val="0"/>
                <w14:ligatures w14:val="none"/>
              </w:rPr>
            </w:pPr>
          </w:p>
        </w:tc>
        <w:tc>
          <w:tcPr>
            <w:tcW w:w="0" w:type="auto"/>
            <w:tcBorders>
              <w:top w:val="nil"/>
              <w:left w:val="nil"/>
              <w:bottom w:val="nil"/>
              <w:right w:val="nil"/>
            </w:tcBorders>
            <w:shd w:val="clear" w:color="auto" w:fill="auto"/>
            <w:noWrap/>
            <w:hideMark/>
          </w:tcPr>
          <w:p w14:paraId="774B56C4"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204C935E"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02FBBF29"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34BE41DC" w14:textId="233D553D"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01F15E0E"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23B1FD5A"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32F16252"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7E513D5C" w14:textId="039980DD"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0DABF733"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vAlign w:val="center"/>
            <w:hideMark/>
          </w:tcPr>
          <w:p w14:paraId="19370DE9"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4E9378E8"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701D67D4" w14:textId="6365AC65"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0.634*</w:t>
            </w:r>
          </w:p>
        </w:tc>
        <w:tc>
          <w:tcPr>
            <w:tcW w:w="0" w:type="auto"/>
            <w:tcBorders>
              <w:top w:val="nil"/>
              <w:left w:val="nil"/>
              <w:bottom w:val="nil"/>
              <w:right w:val="nil"/>
            </w:tcBorders>
            <w:shd w:val="clear" w:color="auto" w:fill="auto"/>
            <w:noWrap/>
            <w:vAlign w:val="center"/>
            <w:hideMark/>
          </w:tcPr>
          <w:p w14:paraId="33251518"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5.897</w:t>
            </w:r>
          </w:p>
        </w:tc>
        <w:tc>
          <w:tcPr>
            <w:tcW w:w="0" w:type="auto"/>
            <w:tcBorders>
              <w:top w:val="nil"/>
              <w:left w:val="nil"/>
              <w:bottom w:val="nil"/>
              <w:right w:val="nil"/>
            </w:tcBorders>
            <w:shd w:val="clear" w:color="auto" w:fill="auto"/>
            <w:noWrap/>
            <w:vAlign w:val="bottom"/>
            <w:hideMark/>
          </w:tcPr>
          <w:p w14:paraId="30A714E8" w14:textId="77777777" w:rsidR="00372962" w:rsidRPr="002147E6" w:rsidRDefault="00372962" w:rsidP="00DA7AEC">
            <w:pPr>
              <w:spacing w:line="240" w:lineRule="auto"/>
              <w:jc w:val="center"/>
              <w:rPr>
                <w:rFonts w:eastAsia="Times New Roman" w:cs="Times New Roman"/>
                <w:color w:val="000000"/>
                <w:kern w:val="0"/>
                <w14:ligatures w14:val="none"/>
              </w:rPr>
            </w:pPr>
            <w:r w:rsidRPr="002147E6">
              <w:rPr>
                <w:rFonts w:eastAsia="Times New Roman" w:cs="Times New Roman"/>
                <w:color w:val="000000"/>
                <w:kern w:val="0"/>
                <w14:ligatures w14:val="none"/>
              </w:rPr>
              <w:t>1.884</w:t>
            </w:r>
          </w:p>
        </w:tc>
        <w:tc>
          <w:tcPr>
            <w:tcW w:w="813" w:type="dxa"/>
            <w:tcBorders>
              <w:top w:val="nil"/>
              <w:left w:val="nil"/>
              <w:bottom w:val="nil"/>
              <w:right w:val="nil"/>
            </w:tcBorders>
            <w:shd w:val="clear" w:color="auto" w:fill="auto"/>
          </w:tcPr>
          <w:p w14:paraId="0BC189CF" w14:textId="1D5532C7" w:rsidR="00372962" w:rsidRPr="002147E6" w:rsidRDefault="007D4280" w:rsidP="00DA7AEC">
            <w:pPr>
              <w:spacing w:line="240" w:lineRule="auto"/>
              <w:jc w:val="center"/>
              <w:rPr>
                <w:rFonts w:eastAsia="Times New Roman" w:cs="Times New Roman"/>
                <w:color w:val="000000"/>
                <w:kern w:val="0"/>
                <w14:ligatures w14:val="none"/>
              </w:rPr>
            </w:pPr>
            <w:r w:rsidRPr="002147E6">
              <w:rPr>
                <w:rFonts w:eastAsia="Times New Roman" w:cs="Times New Roman"/>
                <w:color w:val="000000"/>
                <w:kern w:val="0"/>
                <w14:ligatures w14:val="none"/>
              </w:rPr>
              <w:t>0.261</w:t>
            </w:r>
          </w:p>
        </w:tc>
      </w:tr>
      <w:tr w:rsidR="00EB6B94" w:rsidRPr="00DA7AEC" w14:paraId="61AC9334" w14:textId="36B3BC0F" w:rsidTr="00544FB6">
        <w:trPr>
          <w:trHeight w:val="290"/>
        </w:trPr>
        <w:tc>
          <w:tcPr>
            <w:tcW w:w="0" w:type="auto"/>
            <w:tcBorders>
              <w:top w:val="nil"/>
              <w:left w:val="nil"/>
              <w:bottom w:val="nil"/>
              <w:right w:val="nil"/>
            </w:tcBorders>
            <w:shd w:val="clear" w:color="auto" w:fill="auto"/>
            <w:noWrap/>
            <w:vAlign w:val="center"/>
            <w:hideMark/>
          </w:tcPr>
          <w:p w14:paraId="0617ED30"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hideMark/>
          </w:tcPr>
          <w:p w14:paraId="5EF2F90B" w14:textId="77777777" w:rsidR="00372962" w:rsidRPr="00DA7AEC" w:rsidRDefault="00372962" w:rsidP="00DA7AEC">
            <w:pPr>
              <w:spacing w:line="240" w:lineRule="auto"/>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2A48F416"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4BC8C8B5"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491B4A52"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70C8A3FD" w14:textId="7E9F876D"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5C4811C0"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53DDE1DE"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69FD302F"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022EE9CE" w14:textId="3D5E695F"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hideMark/>
          </w:tcPr>
          <w:p w14:paraId="5CCC2361"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vAlign w:val="center"/>
            <w:hideMark/>
          </w:tcPr>
          <w:p w14:paraId="1E762C24"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525CA293"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vAlign w:val="center"/>
            <w:hideMark/>
          </w:tcPr>
          <w:p w14:paraId="36881AC6" w14:textId="5DCE6745"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1E77F287"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shd w:val="clear" w:color="auto" w:fill="auto"/>
            <w:noWrap/>
            <w:vAlign w:val="bottom"/>
            <w:hideMark/>
          </w:tcPr>
          <w:p w14:paraId="7A9FDB4A"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813" w:type="dxa"/>
            <w:tcBorders>
              <w:top w:val="nil"/>
              <w:left w:val="nil"/>
              <w:bottom w:val="nil"/>
              <w:right w:val="nil"/>
            </w:tcBorders>
          </w:tcPr>
          <w:p w14:paraId="28426417" w14:textId="77777777" w:rsidR="00372962" w:rsidRPr="00DA7AEC" w:rsidRDefault="00372962" w:rsidP="00DA7AEC">
            <w:pPr>
              <w:spacing w:line="240" w:lineRule="auto"/>
              <w:jc w:val="center"/>
              <w:rPr>
                <w:rFonts w:eastAsia="Times New Roman" w:cs="Times New Roman"/>
                <w:kern w:val="0"/>
                <w:sz w:val="20"/>
                <w:szCs w:val="20"/>
                <w14:ligatures w14:val="none"/>
              </w:rPr>
            </w:pPr>
          </w:p>
        </w:tc>
      </w:tr>
      <w:tr w:rsidR="00EB6B94" w:rsidRPr="00DA7AEC" w14:paraId="564BB4F7" w14:textId="3DD402CD" w:rsidTr="00544FB6">
        <w:trPr>
          <w:trHeight w:val="290"/>
        </w:trPr>
        <w:tc>
          <w:tcPr>
            <w:tcW w:w="0" w:type="auto"/>
            <w:tcBorders>
              <w:top w:val="nil"/>
              <w:left w:val="nil"/>
              <w:bottom w:val="nil"/>
              <w:right w:val="nil"/>
            </w:tcBorders>
            <w:shd w:val="clear" w:color="auto" w:fill="auto"/>
            <w:noWrap/>
            <w:vAlign w:val="center"/>
            <w:hideMark/>
          </w:tcPr>
          <w:p w14:paraId="34980C55" w14:textId="77777777" w:rsidR="00372962" w:rsidRPr="00DA7AEC" w:rsidRDefault="00372962" w:rsidP="00DA7AEC">
            <w:pPr>
              <w:spacing w:line="240" w:lineRule="auto"/>
              <w:rPr>
                <w:rFonts w:eastAsia="Times New Roman" w:cs="Times New Roman"/>
                <w:b/>
                <w:bCs/>
                <w:color w:val="000000"/>
                <w:kern w:val="0"/>
                <w14:ligatures w14:val="none"/>
              </w:rPr>
            </w:pPr>
            <w:r w:rsidRPr="00DA7AEC">
              <w:rPr>
                <w:rFonts w:eastAsia="Times New Roman" w:cs="Times New Roman"/>
                <w:b/>
                <w:bCs/>
                <w:color w:val="000000"/>
                <w:kern w:val="0"/>
                <w:lang w:val="en-US"/>
                <w14:ligatures w14:val="none"/>
              </w:rPr>
              <w:t>Nagelkerke R2</w:t>
            </w:r>
          </w:p>
        </w:tc>
        <w:tc>
          <w:tcPr>
            <w:tcW w:w="0" w:type="auto"/>
            <w:tcBorders>
              <w:top w:val="nil"/>
              <w:left w:val="nil"/>
              <w:bottom w:val="nil"/>
              <w:right w:val="nil"/>
            </w:tcBorders>
            <w:shd w:val="clear" w:color="auto" w:fill="auto"/>
            <w:noWrap/>
            <w:vAlign w:val="center"/>
            <w:hideMark/>
          </w:tcPr>
          <w:p w14:paraId="481DD592"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0.023</w:t>
            </w:r>
          </w:p>
        </w:tc>
        <w:tc>
          <w:tcPr>
            <w:tcW w:w="0" w:type="auto"/>
            <w:tcBorders>
              <w:top w:val="nil"/>
              <w:left w:val="nil"/>
              <w:bottom w:val="nil"/>
              <w:right w:val="nil"/>
            </w:tcBorders>
            <w:shd w:val="clear" w:color="auto" w:fill="auto"/>
            <w:noWrap/>
            <w:hideMark/>
          </w:tcPr>
          <w:p w14:paraId="3B9720D3"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2FD30FE0"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4A90BEA4"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4F14DA51" w14:textId="1D25B4AB"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0.042</w:t>
            </w:r>
          </w:p>
        </w:tc>
        <w:tc>
          <w:tcPr>
            <w:tcW w:w="0" w:type="auto"/>
            <w:tcBorders>
              <w:top w:val="nil"/>
              <w:left w:val="nil"/>
              <w:bottom w:val="nil"/>
              <w:right w:val="nil"/>
            </w:tcBorders>
            <w:shd w:val="clear" w:color="auto" w:fill="auto"/>
            <w:noWrap/>
            <w:vAlign w:val="bottom"/>
            <w:hideMark/>
          </w:tcPr>
          <w:p w14:paraId="6E083C60"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hideMark/>
          </w:tcPr>
          <w:p w14:paraId="4D011EBE" w14:textId="77777777" w:rsidR="00372962" w:rsidRPr="00DA7AEC" w:rsidRDefault="00372962" w:rsidP="00DA7AEC">
            <w:pPr>
              <w:spacing w:line="240" w:lineRule="auto"/>
              <w:rPr>
                <w:rFonts w:eastAsia="Times New Roman" w:cs="Times New Roman"/>
                <w:kern w:val="0"/>
                <w:sz w:val="20"/>
                <w:szCs w:val="20"/>
                <w14:ligatures w14:val="none"/>
              </w:rPr>
            </w:pPr>
          </w:p>
        </w:tc>
        <w:tc>
          <w:tcPr>
            <w:tcW w:w="0" w:type="auto"/>
            <w:tcBorders>
              <w:top w:val="nil"/>
              <w:left w:val="nil"/>
              <w:bottom w:val="nil"/>
              <w:right w:val="nil"/>
            </w:tcBorders>
          </w:tcPr>
          <w:p w14:paraId="30318E38"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3F054035" w14:textId="5E564F6A"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0.071</w:t>
            </w:r>
          </w:p>
        </w:tc>
        <w:tc>
          <w:tcPr>
            <w:tcW w:w="0" w:type="auto"/>
            <w:tcBorders>
              <w:top w:val="nil"/>
              <w:left w:val="nil"/>
              <w:bottom w:val="nil"/>
              <w:right w:val="nil"/>
            </w:tcBorders>
            <w:shd w:val="clear" w:color="auto" w:fill="auto"/>
            <w:noWrap/>
            <w:hideMark/>
          </w:tcPr>
          <w:p w14:paraId="477CFB48"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20C0E4AE"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1F94CEF2"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2311B3CA" w14:textId="5189692D"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0.085</w:t>
            </w:r>
          </w:p>
        </w:tc>
        <w:tc>
          <w:tcPr>
            <w:tcW w:w="0" w:type="auto"/>
            <w:tcBorders>
              <w:top w:val="nil"/>
              <w:left w:val="nil"/>
              <w:bottom w:val="nil"/>
              <w:right w:val="nil"/>
            </w:tcBorders>
            <w:shd w:val="clear" w:color="auto" w:fill="auto"/>
            <w:noWrap/>
            <w:vAlign w:val="bottom"/>
            <w:hideMark/>
          </w:tcPr>
          <w:p w14:paraId="792B1848"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054F8270"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813" w:type="dxa"/>
            <w:tcBorders>
              <w:top w:val="nil"/>
              <w:left w:val="nil"/>
              <w:bottom w:val="nil"/>
              <w:right w:val="nil"/>
            </w:tcBorders>
          </w:tcPr>
          <w:p w14:paraId="097C5036" w14:textId="77777777" w:rsidR="00372962" w:rsidRPr="00DA7AEC" w:rsidRDefault="00372962" w:rsidP="00DA7AEC">
            <w:pPr>
              <w:spacing w:line="240" w:lineRule="auto"/>
              <w:jc w:val="center"/>
              <w:rPr>
                <w:rFonts w:eastAsia="Times New Roman" w:cs="Times New Roman"/>
                <w:kern w:val="0"/>
                <w:sz w:val="20"/>
                <w:szCs w:val="20"/>
                <w14:ligatures w14:val="none"/>
              </w:rPr>
            </w:pPr>
          </w:p>
        </w:tc>
      </w:tr>
      <w:tr w:rsidR="00EB6B94" w:rsidRPr="00DA7AEC" w14:paraId="1164BC75" w14:textId="72A983B4" w:rsidTr="00544FB6">
        <w:trPr>
          <w:trHeight w:val="290"/>
        </w:trPr>
        <w:tc>
          <w:tcPr>
            <w:tcW w:w="0" w:type="auto"/>
            <w:tcBorders>
              <w:top w:val="nil"/>
              <w:left w:val="nil"/>
              <w:bottom w:val="nil"/>
              <w:right w:val="nil"/>
            </w:tcBorders>
            <w:shd w:val="clear" w:color="auto" w:fill="auto"/>
            <w:noWrap/>
            <w:vAlign w:val="center"/>
            <w:hideMark/>
          </w:tcPr>
          <w:p w14:paraId="316A3D00" w14:textId="77777777" w:rsidR="00372962" w:rsidRPr="00DA7AEC" w:rsidRDefault="00372962" w:rsidP="00DA7AEC">
            <w:pPr>
              <w:spacing w:line="240" w:lineRule="auto"/>
              <w:rPr>
                <w:rFonts w:eastAsia="Times New Roman" w:cs="Times New Roman"/>
                <w:b/>
                <w:bCs/>
                <w:color w:val="000000"/>
                <w:kern w:val="0"/>
                <w14:ligatures w14:val="none"/>
              </w:rPr>
            </w:pPr>
            <w:r w:rsidRPr="00DA7AEC">
              <w:rPr>
                <w:rFonts w:eastAsia="Times New Roman" w:cs="Times New Roman"/>
                <w:b/>
                <w:bCs/>
                <w:color w:val="000000"/>
                <w:kern w:val="0"/>
                <w:lang w:val="en-US"/>
                <w14:ligatures w14:val="none"/>
              </w:rPr>
              <w:t>.-2 Log likelihood</w:t>
            </w:r>
          </w:p>
        </w:tc>
        <w:tc>
          <w:tcPr>
            <w:tcW w:w="0" w:type="auto"/>
            <w:tcBorders>
              <w:top w:val="nil"/>
              <w:left w:val="nil"/>
              <w:bottom w:val="nil"/>
              <w:right w:val="nil"/>
            </w:tcBorders>
            <w:shd w:val="clear" w:color="auto" w:fill="auto"/>
            <w:noWrap/>
            <w:vAlign w:val="center"/>
            <w:hideMark/>
          </w:tcPr>
          <w:p w14:paraId="53B2F799"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660.473</w:t>
            </w:r>
          </w:p>
        </w:tc>
        <w:tc>
          <w:tcPr>
            <w:tcW w:w="0" w:type="auto"/>
            <w:tcBorders>
              <w:top w:val="nil"/>
              <w:left w:val="nil"/>
              <w:bottom w:val="nil"/>
              <w:right w:val="nil"/>
            </w:tcBorders>
            <w:shd w:val="clear" w:color="auto" w:fill="auto"/>
            <w:noWrap/>
            <w:hideMark/>
          </w:tcPr>
          <w:p w14:paraId="13D1972E"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6AA17715"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4107D64B"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4F624362" w14:textId="0F90CCA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652.107</w:t>
            </w:r>
          </w:p>
        </w:tc>
        <w:tc>
          <w:tcPr>
            <w:tcW w:w="0" w:type="auto"/>
            <w:tcBorders>
              <w:top w:val="nil"/>
              <w:left w:val="nil"/>
              <w:bottom w:val="nil"/>
              <w:right w:val="nil"/>
            </w:tcBorders>
            <w:shd w:val="clear" w:color="auto" w:fill="auto"/>
            <w:noWrap/>
            <w:vAlign w:val="bottom"/>
            <w:hideMark/>
          </w:tcPr>
          <w:p w14:paraId="07BFEFE1"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hideMark/>
          </w:tcPr>
          <w:p w14:paraId="69624614" w14:textId="77777777" w:rsidR="00372962" w:rsidRPr="00DA7AEC" w:rsidRDefault="00372962" w:rsidP="00DA7AEC">
            <w:pPr>
              <w:spacing w:line="240" w:lineRule="auto"/>
              <w:rPr>
                <w:rFonts w:eastAsia="Times New Roman" w:cs="Times New Roman"/>
                <w:kern w:val="0"/>
                <w:sz w:val="20"/>
                <w:szCs w:val="20"/>
                <w14:ligatures w14:val="none"/>
              </w:rPr>
            </w:pPr>
          </w:p>
        </w:tc>
        <w:tc>
          <w:tcPr>
            <w:tcW w:w="0" w:type="auto"/>
            <w:tcBorders>
              <w:top w:val="nil"/>
              <w:left w:val="nil"/>
              <w:bottom w:val="nil"/>
              <w:right w:val="nil"/>
            </w:tcBorders>
          </w:tcPr>
          <w:p w14:paraId="76FA8154"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7A276812" w14:textId="274E03F4"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638.511</w:t>
            </w:r>
          </w:p>
        </w:tc>
        <w:tc>
          <w:tcPr>
            <w:tcW w:w="0" w:type="auto"/>
            <w:tcBorders>
              <w:top w:val="nil"/>
              <w:left w:val="nil"/>
              <w:bottom w:val="nil"/>
              <w:right w:val="nil"/>
            </w:tcBorders>
            <w:shd w:val="clear" w:color="auto" w:fill="auto"/>
            <w:noWrap/>
            <w:hideMark/>
          </w:tcPr>
          <w:p w14:paraId="54D06F93"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5B55501D"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21C87557"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72EF5015" w14:textId="6418AD9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631.859</w:t>
            </w:r>
          </w:p>
        </w:tc>
        <w:tc>
          <w:tcPr>
            <w:tcW w:w="0" w:type="auto"/>
            <w:tcBorders>
              <w:top w:val="nil"/>
              <w:left w:val="nil"/>
              <w:bottom w:val="nil"/>
              <w:right w:val="nil"/>
            </w:tcBorders>
            <w:shd w:val="clear" w:color="auto" w:fill="auto"/>
            <w:noWrap/>
            <w:vAlign w:val="bottom"/>
            <w:hideMark/>
          </w:tcPr>
          <w:p w14:paraId="61E036E1"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71A63C50"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813" w:type="dxa"/>
            <w:tcBorders>
              <w:top w:val="nil"/>
              <w:left w:val="nil"/>
              <w:bottom w:val="nil"/>
              <w:right w:val="nil"/>
            </w:tcBorders>
          </w:tcPr>
          <w:p w14:paraId="6C2E96BC" w14:textId="77777777" w:rsidR="00372962" w:rsidRPr="00DA7AEC" w:rsidRDefault="00372962" w:rsidP="00DA7AEC">
            <w:pPr>
              <w:spacing w:line="240" w:lineRule="auto"/>
              <w:jc w:val="center"/>
              <w:rPr>
                <w:rFonts w:eastAsia="Times New Roman" w:cs="Times New Roman"/>
                <w:kern w:val="0"/>
                <w:sz w:val="20"/>
                <w:szCs w:val="20"/>
                <w14:ligatures w14:val="none"/>
              </w:rPr>
            </w:pPr>
          </w:p>
        </w:tc>
      </w:tr>
      <w:tr w:rsidR="00EB6B94" w:rsidRPr="00DA7AEC" w14:paraId="5E73BA73" w14:textId="1E0FC8F6" w:rsidTr="00544FB6">
        <w:trPr>
          <w:trHeight w:val="290"/>
        </w:trPr>
        <w:tc>
          <w:tcPr>
            <w:tcW w:w="0" w:type="auto"/>
            <w:tcBorders>
              <w:top w:val="nil"/>
              <w:left w:val="nil"/>
              <w:bottom w:val="nil"/>
              <w:right w:val="nil"/>
            </w:tcBorders>
            <w:shd w:val="clear" w:color="auto" w:fill="auto"/>
            <w:noWrap/>
            <w:vAlign w:val="center"/>
            <w:hideMark/>
          </w:tcPr>
          <w:p w14:paraId="609E7D7D" w14:textId="77777777" w:rsidR="00372962" w:rsidRPr="00DA7AEC" w:rsidRDefault="00372962" w:rsidP="00DA7AEC">
            <w:pPr>
              <w:spacing w:line="240" w:lineRule="auto"/>
              <w:rPr>
                <w:rFonts w:eastAsia="Times New Roman" w:cs="Times New Roman"/>
                <w:b/>
                <w:bCs/>
                <w:color w:val="000000"/>
                <w:kern w:val="0"/>
                <w14:ligatures w14:val="none"/>
              </w:rPr>
            </w:pPr>
            <w:r w:rsidRPr="00DA7AEC">
              <w:rPr>
                <w:rFonts w:eastAsia="Times New Roman" w:cs="Times New Roman"/>
                <w:b/>
                <w:bCs/>
                <w:color w:val="000000"/>
                <w:kern w:val="0"/>
                <w:lang w:val="en-US"/>
                <w14:ligatures w14:val="none"/>
              </w:rPr>
              <w:t xml:space="preserve">N </w:t>
            </w:r>
          </w:p>
        </w:tc>
        <w:tc>
          <w:tcPr>
            <w:tcW w:w="0" w:type="auto"/>
            <w:tcBorders>
              <w:top w:val="nil"/>
              <w:left w:val="nil"/>
              <w:bottom w:val="nil"/>
              <w:right w:val="nil"/>
            </w:tcBorders>
            <w:shd w:val="clear" w:color="auto" w:fill="auto"/>
            <w:noWrap/>
            <w:vAlign w:val="center"/>
            <w:hideMark/>
          </w:tcPr>
          <w:p w14:paraId="3B410BF6"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787</w:t>
            </w:r>
          </w:p>
        </w:tc>
        <w:tc>
          <w:tcPr>
            <w:tcW w:w="0" w:type="auto"/>
            <w:tcBorders>
              <w:top w:val="nil"/>
              <w:left w:val="nil"/>
              <w:bottom w:val="nil"/>
              <w:right w:val="nil"/>
            </w:tcBorders>
            <w:shd w:val="clear" w:color="auto" w:fill="auto"/>
            <w:noWrap/>
            <w:hideMark/>
          </w:tcPr>
          <w:p w14:paraId="4974B741"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1DA71F1E"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3B44B4A5"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2F6187F5" w14:textId="7DB8F2BA"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787</w:t>
            </w:r>
          </w:p>
        </w:tc>
        <w:tc>
          <w:tcPr>
            <w:tcW w:w="0" w:type="auto"/>
            <w:tcBorders>
              <w:top w:val="nil"/>
              <w:left w:val="nil"/>
              <w:bottom w:val="nil"/>
              <w:right w:val="nil"/>
            </w:tcBorders>
            <w:shd w:val="clear" w:color="auto" w:fill="auto"/>
            <w:noWrap/>
            <w:vAlign w:val="bottom"/>
            <w:hideMark/>
          </w:tcPr>
          <w:p w14:paraId="4BA99579"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hideMark/>
          </w:tcPr>
          <w:p w14:paraId="43D82A22" w14:textId="77777777" w:rsidR="00372962" w:rsidRPr="00DA7AEC" w:rsidRDefault="00372962" w:rsidP="00DA7AEC">
            <w:pPr>
              <w:spacing w:line="240" w:lineRule="auto"/>
              <w:rPr>
                <w:rFonts w:eastAsia="Times New Roman" w:cs="Times New Roman"/>
                <w:kern w:val="0"/>
                <w:sz w:val="20"/>
                <w:szCs w:val="20"/>
                <w14:ligatures w14:val="none"/>
              </w:rPr>
            </w:pPr>
          </w:p>
        </w:tc>
        <w:tc>
          <w:tcPr>
            <w:tcW w:w="0" w:type="auto"/>
            <w:tcBorders>
              <w:top w:val="nil"/>
              <w:left w:val="nil"/>
              <w:bottom w:val="nil"/>
              <w:right w:val="nil"/>
            </w:tcBorders>
          </w:tcPr>
          <w:p w14:paraId="748EE961"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56D538C3" w14:textId="54023A99"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787</w:t>
            </w:r>
          </w:p>
        </w:tc>
        <w:tc>
          <w:tcPr>
            <w:tcW w:w="0" w:type="auto"/>
            <w:tcBorders>
              <w:top w:val="nil"/>
              <w:left w:val="nil"/>
              <w:bottom w:val="nil"/>
              <w:right w:val="nil"/>
            </w:tcBorders>
            <w:shd w:val="clear" w:color="auto" w:fill="auto"/>
            <w:noWrap/>
            <w:hideMark/>
          </w:tcPr>
          <w:p w14:paraId="4CEF6595"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1718EFAE"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6DE6FDB2"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32AFA4ED" w14:textId="1D08991F"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787</w:t>
            </w:r>
          </w:p>
        </w:tc>
        <w:tc>
          <w:tcPr>
            <w:tcW w:w="0" w:type="auto"/>
            <w:tcBorders>
              <w:top w:val="nil"/>
              <w:left w:val="nil"/>
              <w:bottom w:val="nil"/>
              <w:right w:val="nil"/>
            </w:tcBorders>
            <w:shd w:val="clear" w:color="auto" w:fill="auto"/>
            <w:noWrap/>
            <w:vAlign w:val="bottom"/>
            <w:hideMark/>
          </w:tcPr>
          <w:p w14:paraId="1756F337"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7DBD33A8"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813" w:type="dxa"/>
            <w:tcBorders>
              <w:top w:val="nil"/>
              <w:left w:val="nil"/>
              <w:bottom w:val="nil"/>
              <w:right w:val="nil"/>
            </w:tcBorders>
          </w:tcPr>
          <w:p w14:paraId="5E9D3924" w14:textId="77777777" w:rsidR="00372962" w:rsidRPr="00DA7AEC" w:rsidRDefault="00372962" w:rsidP="00DA7AEC">
            <w:pPr>
              <w:spacing w:line="240" w:lineRule="auto"/>
              <w:jc w:val="center"/>
              <w:rPr>
                <w:rFonts w:eastAsia="Times New Roman" w:cs="Times New Roman"/>
                <w:kern w:val="0"/>
                <w:sz w:val="20"/>
                <w:szCs w:val="20"/>
                <w14:ligatures w14:val="none"/>
              </w:rPr>
            </w:pPr>
          </w:p>
        </w:tc>
      </w:tr>
      <w:tr w:rsidR="00EB6B94" w:rsidRPr="00DA7AEC" w14:paraId="27E6BF5E" w14:textId="0AE158A2" w:rsidTr="00544FB6">
        <w:trPr>
          <w:trHeight w:val="290"/>
        </w:trPr>
        <w:tc>
          <w:tcPr>
            <w:tcW w:w="0" w:type="auto"/>
            <w:tcBorders>
              <w:top w:val="nil"/>
              <w:left w:val="nil"/>
              <w:bottom w:val="nil"/>
              <w:right w:val="nil"/>
            </w:tcBorders>
            <w:shd w:val="clear" w:color="auto" w:fill="auto"/>
            <w:noWrap/>
            <w:vAlign w:val="center"/>
            <w:hideMark/>
          </w:tcPr>
          <w:p w14:paraId="18C4C8E3" w14:textId="77777777" w:rsidR="00372962" w:rsidRPr="00DA7AEC" w:rsidRDefault="00372962" w:rsidP="00DA7AEC">
            <w:pPr>
              <w:spacing w:line="240" w:lineRule="auto"/>
              <w:rPr>
                <w:rFonts w:eastAsia="Times New Roman" w:cs="Times New Roman"/>
                <w:b/>
                <w:bCs/>
                <w:color w:val="000000"/>
                <w:kern w:val="0"/>
                <w14:ligatures w14:val="none"/>
              </w:rPr>
            </w:pPr>
            <w:r w:rsidRPr="00DA7AEC">
              <w:rPr>
                <w:rFonts w:eastAsia="Times New Roman" w:cs="Times New Roman"/>
                <w:b/>
                <w:bCs/>
                <w:color w:val="000000"/>
                <w:kern w:val="0"/>
                <w:lang w:val="en-US"/>
                <w14:ligatures w14:val="none"/>
              </w:rPr>
              <w:t xml:space="preserve">Chi-square </w:t>
            </w:r>
          </w:p>
        </w:tc>
        <w:tc>
          <w:tcPr>
            <w:tcW w:w="0" w:type="auto"/>
            <w:tcBorders>
              <w:top w:val="nil"/>
              <w:left w:val="nil"/>
              <w:bottom w:val="nil"/>
              <w:right w:val="nil"/>
            </w:tcBorders>
            <w:shd w:val="clear" w:color="auto" w:fill="auto"/>
            <w:noWrap/>
            <w:vAlign w:val="center"/>
            <w:hideMark/>
          </w:tcPr>
          <w:p w14:paraId="505B70A6" w14:textId="77777777"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23.860**</w:t>
            </w:r>
          </w:p>
        </w:tc>
        <w:tc>
          <w:tcPr>
            <w:tcW w:w="0" w:type="auto"/>
            <w:tcBorders>
              <w:top w:val="nil"/>
              <w:left w:val="nil"/>
              <w:bottom w:val="nil"/>
              <w:right w:val="nil"/>
            </w:tcBorders>
            <w:shd w:val="clear" w:color="auto" w:fill="auto"/>
            <w:noWrap/>
            <w:hideMark/>
          </w:tcPr>
          <w:p w14:paraId="5EFD7562"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3C8D0BB7"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128AC57F"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0A074087" w14:textId="1E8FED2E"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19.066*</w:t>
            </w:r>
          </w:p>
        </w:tc>
        <w:tc>
          <w:tcPr>
            <w:tcW w:w="0" w:type="auto"/>
            <w:tcBorders>
              <w:top w:val="nil"/>
              <w:left w:val="nil"/>
              <w:bottom w:val="nil"/>
              <w:right w:val="nil"/>
            </w:tcBorders>
            <w:shd w:val="clear" w:color="auto" w:fill="auto"/>
            <w:noWrap/>
            <w:vAlign w:val="bottom"/>
            <w:hideMark/>
          </w:tcPr>
          <w:p w14:paraId="534334BD"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hideMark/>
          </w:tcPr>
          <w:p w14:paraId="544B0B41" w14:textId="77777777" w:rsidR="00372962" w:rsidRPr="00DA7AEC" w:rsidRDefault="00372962" w:rsidP="00DA7AEC">
            <w:pPr>
              <w:spacing w:line="240" w:lineRule="auto"/>
              <w:rPr>
                <w:rFonts w:eastAsia="Times New Roman" w:cs="Times New Roman"/>
                <w:kern w:val="0"/>
                <w:sz w:val="20"/>
                <w:szCs w:val="20"/>
                <w14:ligatures w14:val="none"/>
              </w:rPr>
            </w:pPr>
          </w:p>
        </w:tc>
        <w:tc>
          <w:tcPr>
            <w:tcW w:w="0" w:type="auto"/>
            <w:tcBorders>
              <w:top w:val="nil"/>
              <w:left w:val="nil"/>
              <w:bottom w:val="nil"/>
              <w:right w:val="nil"/>
            </w:tcBorders>
          </w:tcPr>
          <w:p w14:paraId="3807DF5B"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5DFB9939" w14:textId="395975C5"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20.728**</w:t>
            </w:r>
          </w:p>
        </w:tc>
        <w:tc>
          <w:tcPr>
            <w:tcW w:w="0" w:type="auto"/>
            <w:tcBorders>
              <w:top w:val="nil"/>
              <w:left w:val="nil"/>
              <w:bottom w:val="nil"/>
              <w:right w:val="nil"/>
            </w:tcBorders>
            <w:shd w:val="clear" w:color="auto" w:fill="auto"/>
            <w:noWrap/>
            <w:hideMark/>
          </w:tcPr>
          <w:p w14:paraId="18320D08"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532A9FE8"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03BD0CA4"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2545635F" w14:textId="72B42359"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49.625**</w:t>
            </w:r>
          </w:p>
        </w:tc>
        <w:tc>
          <w:tcPr>
            <w:tcW w:w="0" w:type="auto"/>
            <w:tcBorders>
              <w:top w:val="nil"/>
              <w:left w:val="nil"/>
              <w:bottom w:val="nil"/>
              <w:right w:val="nil"/>
            </w:tcBorders>
            <w:shd w:val="clear" w:color="auto" w:fill="auto"/>
            <w:noWrap/>
            <w:vAlign w:val="bottom"/>
            <w:hideMark/>
          </w:tcPr>
          <w:p w14:paraId="7201F00D"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4F6319EF"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813" w:type="dxa"/>
            <w:tcBorders>
              <w:top w:val="nil"/>
              <w:left w:val="nil"/>
              <w:bottom w:val="nil"/>
              <w:right w:val="nil"/>
            </w:tcBorders>
          </w:tcPr>
          <w:p w14:paraId="0211FC86" w14:textId="77777777" w:rsidR="00372962" w:rsidRPr="00DA7AEC" w:rsidRDefault="00372962" w:rsidP="00DA7AEC">
            <w:pPr>
              <w:spacing w:line="240" w:lineRule="auto"/>
              <w:jc w:val="center"/>
              <w:rPr>
                <w:rFonts w:eastAsia="Times New Roman" w:cs="Times New Roman"/>
                <w:kern w:val="0"/>
                <w:sz w:val="20"/>
                <w:szCs w:val="20"/>
                <w14:ligatures w14:val="none"/>
              </w:rPr>
            </w:pPr>
          </w:p>
        </w:tc>
      </w:tr>
      <w:tr w:rsidR="00EB6B94" w:rsidRPr="00DA7AEC" w14:paraId="78C99828" w14:textId="519F49CF" w:rsidTr="00544FB6">
        <w:trPr>
          <w:trHeight w:val="290"/>
        </w:trPr>
        <w:tc>
          <w:tcPr>
            <w:tcW w:w="0" w:type="auto"/>
            <w:tcBorders>
              <w:top w:val="nil"/>
              <w:left w:val="nil"/>
              <w:bottom w:val="nil"/>
              <w:right w:val="nil"/>
            </w:tcBorders>
            <w:shd w:val="clear" w:color="auto" w:fill="auto"/>
            <w:noWrap/>
            <w:vAlign w:val="center"/>
            <w:hideMark/>
          </w:tcPr>
          <w:p w14:paraId="5A482EF2" w14:textId="77777777" w:rsidR="00372962" w:rsidRPr="00DA7AEC" w:rsidRDefault="00372962" w:rsidP="00DA7AEC">
            <w:pPr>
              <w:spacing w:line="240" w:lineRule="auto"/>
              <w:rPr>
                <w:rFonts w:eastAsia="Times New Roman" w:cs="Times New Roman"/>
                <w:b/>
                <w:bCs/>
                <w:color w:val="000000"/>
                <w:kern w:val="0"/>
                <w14:ligatures w14:val="none"/>
              </w:rPr>
            </w:pPr>
            <w:r w:rsidRPr="00DA7AEC">
              <w:rPr>
                <w:rFonts w:eastAsia="Times New Roman" w:cs="Times New Roman"/>
                <w:b/>
                <w:bCs/>
                <w:color w:val="000000"/>
                <w:kern w:val="0"/>
                <w:lang w:val="en-US"/>
                <w14:ligatures w14:val="none"/>
              </w:rPr>
              <w:t>Accuracy</w:t>
            </w:r>
          </w:p>
        </w:tc>
        <w:tc>
          <w:tcPr>
            <w:tcW w:w="0" w:type="auto"/>
            <w:tcBorders>
              <w:top w:val="nil"/>
              <w:left w:val="nil"/>
              <w:bottom w:val="nil"/>
              <w:right w:val="nil"/>
            </w:tcBorders>
            <w:shd w:val="clear" w:color="auto" w:fill="auto"/>
            <w:noWrap/>
            <w:vAlign w:val="center"/>
            <w:hideMark/>
          </w:tcPr>
          <w:p w14:paraId="1E3DE3CA" w14:textId="00DC2F2E"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83.2</w:t>
            </w:r>
            <w:r>
              <w:rPr>
                <w:rFonts w:eastAsia="Times New Roman" w:cs="Times New Roman"/>
                <w:color w:val="000000"/>
                <w:kern w:val="0"/>
                <w14:ligatures w14:val="none"/>
              </w:rPr>
              <w:t>0</w:t>
            </w:r>
            <w:r w:rsidRPr="00DA7AEC">
              <w:rPr>
                <w:rFonts w:eastAsia="Times New Roman" w:cs="Times New Roman"/>
                <w:color w:val="000000"/>
                <w:kern w:val="0"/>
                <w14:ligatures w14:val="none"/>
              </w:rPr>
              <w:t>%</w:t>
            </w:r>
          </w:p>
        </w:tc>
        <w:tc>
          <w:tcPr>
            <w:tcW w:w="0" w:type="auto"/>
            <w:tcBorders>
              <w:top w:val="nil"/>
              <w:left w:val="nil"/>
              <w:bottom w:val="nil"/>
              <w:right w:val="nil"/>
            </w:tcBorders>
            <w:shd w:val="clear" w:color="auto" w:fill="auto"/>
            <w:noWrap/>
            <w:vAlign w:val="center"/>
            <w:hideMark/>
          </w:tcPr>
          <w:p w14:paraId="4758891C"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2A90D103"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531D43E2"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10AF31C4" w14:textId="55A9187D"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79.7</w:t>
            </w:r>
            <w:r>
              <w:rPr>
                <w:rFonts w:eastAsia="Times New Roman" w:cs="Times New Roman"/>
                <w:color w:val="000000"/>
                <w:kern w:val="0"/>
                <w14:ligatures w14:val="none"/>
              </w:rPr>
              <w:t>0</w:t>
            </w:r>
            <w:r w:rsidRPr="00DA7AEC">
              <w:rPr>
                <w:rFonts w:eastAsia="Times New Roman" w:cs="Times New Roman"/>
                <w:color w:val="000000"/>
                <w:kern w:val="0"/>
                <w14:ligatures w14:val="none"/>
              </w:rPr>
              <w:t>%</w:t>
            </w:r>
          </w:p>
        </w:tc>
        <w:tc>
          <w:tcPr>
            <w:tcW w:w="0" w:type="auto"/>
            <w:tcBorders>
              <w:top w:val="nil"/>
              <w:left w:val="nil"/>
              <w:bottom w:val="nil"/>
              <w:right w:val="nil"/>
            </w:tcBorders>
            <w:shd w:val="clear" w:color="auto" w:fill="auto"/>
            <w:noWrap/>
            <w:vAlign w:val="bottom"/>
            <w:hideMark/>
          </w:tcPr>
          <w:p w14:paraId="2C14DF3B"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37C4A8A9" w14:textId="77777777" w:rsidR="00372962" w:rsidRPr="00DA7AEC" w:rsidRDefault="00372962" w:rsidP="00DA7AEC">
            <w:pPr>
              <w:spacing w:line="240" w:lineRule="auto"/>
              <w:rPr>
                <w:rFonts w:eastAsia="Times New Roman" w:cs="Times New Roman"/>
                <w:kern w:val="0"/>
                <w:sz w:val="20"/>
                <w:szCs w:val="20"/>
                <w14:ligatures w14:val="none"/>
              </w:rPr>
            </w:pPr>
          </w:p>
        </w:tc>
        <w:tc>
          <w:tcPr>
            <w:tcW w:w="0" w:type="auto"/>
            <w:tcBorders>
              <w:top w:val="nil"/>
              <w:left w:val="nil"/>
              <w:bottom w:val="nil"/>
              <w:right w:val="nil"/>
            </w:tcBorders>
          </w:tcPr>
          <w:p w14:paraId="2E409471"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0E872726" w14:textId="3D317ACB"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76.9</w:t>
            </w:r>
            <w:r>
              <w:rPr>
                <w:rFonts w:eastAsia="Times New Roman" w:cs="Times New Roman"/>
                <w:color w:val="000000"/>
                <w:kern w:val="0"/>
                <w14:ligatures w14:val="none"/>
              </w:rPr>
              <w:t>0</w:t>
            </w:r>
            <w:r w:rsidRPr="00DA7AEC">
              <w:rPr>
                <w:rFonts w:eastAsia="Times New Roman" w:cs="Times New Roman"/>
                <w:color w:val="000000"/>
                <w:kern w:val="0"/>
                <w14:ligatures w14:val="none"/>
              </w:rPr>
              <w:t>%</w:t>
            </w:r>
          </w:p>
        </w:tc>
        <w:tc>
          <w:tcPr>
            <w:tcW w:w="0" w:type="auto"/>
            <w:tcBorders>
              <w:top w:val="nil"/>
              <w:left w:val="nil"/>
              <w:bottom w:val="nil"/>
              <w:right w:val="nil"/>
            </w:tcBorders>
            <w:shd w:val="clear" w:color="auto" w:fill="auto"/>
            <w:noWrap/>
            <w:vAlign w:val="center"/>
            <w:hideMark/>
          </w:tcPr>
          <w:p w14:paraId="71F5A8C7"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7858E189"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0" w:type="auto"/>
            <w:tcBorders>
              <w:top w:val="nil"/>
              <w:left w:val="nil"/>
              <w:bottom w:val="nil"/>
              <w:right w:val="nil"/>
            </w:tcBorders>
          </w:tcPr>
          <w:p w14:paraId="3F80B265"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center"/>
            <w:hideMark/>
          </w:tcPr>
          <w:p w14:paraId="04D13FBB" w14:textId="760F2EBB" w:rsidR="00372962" w:rsidRPr="00DA7AEC" w:rsidRDefault="00372962" w:rsidP="00DA7AEC">
            <w:pPr>
              <w:spacing w:line="240" w:lineRule="auto"/>
              <w:jc w:val="center"/>
              <w:rPr>
                <w:rFonts w:eastAsia="Times New Roman" w:cs="Times New Roman"/>
                <w:color w:val="000000"/>
                <w:kern w:val="0"/>
                <w14:ligatures w14:val="none"/>
              </w:rPr>
            </w:pPr>
            <w:r w:rsidRPr="00DA7AEC">
              <w:rPr>
                <w:rFonts w:eastAsia="Times New Roman" w:cs="Times New Roman"/>
                <w:color w:val="000000"/>
                <w:kern w:val="0"/>
                <w14:ligatures w14:val="none"/>
              </w:rPr>
              <w:t>77.7</w:t>
            </w:r>
            <w:r>
              <w:rPr>
                <w:rFonts w:eastAsia="Times New Roman" w:cs="Times New Roman"/>
                <w:color w:val="000000"/>
                <w:kern w:val="0"/>
                <w14:ligatures w14:val="none"/>
              </w:rPr>
              <w:t>0</w:t>
            </w:r>
            <w:r w:rsidRPr="00DA7AEC">
              <w:rPr>
                <w:rFonts w:eastAsia="Times New Roman" w:cs="Times New Roman"/>
                <w:color w:val="000000"/>
                <w:kern w:val="0"/>
                <w14:ligatures w14:val="none"/>
              </w:rPr>
              <w:t>%</w:t>
            </w:r>
          </w:p>
        </w:tc>
        <w:tc>
          <w:tcPr>
            <w:tcW w:w="0" w:type="auto"/>
            <w:tcBorders>
              <w:top w:val="nil"/>
              <w:left w:val="nil"/>
              <w:bottom w:val="nil"/>
              <w:right w:val="nil"/>
            </w:tcBorders>
            <w:shd w:val="clear" w:color="auto" w:fill="auto"/>
            <w:noWrap/>
            <w:vAlign w:val="bottom"/>
            <w:hideMark/>
          </w:tcPr>
          <w:p w14:paraId="6A869F41" w14:textId="77777777" w:rsidR="00372962" w:rsidRPr="00DA7AEC" w:rsidRDefault="00372962" w:rsidP="00DA7AEC">
            <w:pPr>
              <w:spacing w:line="240" w:lineRule="auto"/>
              <w:jc w:val="center"/>
              <w:rPr>
                <w:rFonts w:eastAsia="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499874E7" w14:textId="77777777" w:rsidR="00372962" w:rsidRPr="00DA7AEC" w:rsidRDefault="00372962" w:rsidP="00DA7AEC">
            <w:pPr>
              <w:spacing w:line="240" w:lineRule="auto"/>
              <w:jc w:val="center"/>
              <w:rPr>
                <w:rFonts w:eastAsia="Times New Roman" w:cs="Times New Roman"/>
                <w:kern w:val="0"/>
                <w:sz w:val="20"/>
                <w:szCs w:val="20"/>
                <w14:ligatures w14:val="none"/>
              </w:rPr>
            </w:pPr>
          </w:p>
        </w:tc>
        <w:tc>
          <w:tcPr>
            <w:tcW w:w="813" w:type="dxa"/>
            <w:tcBorders>
              <w:top w:val="nil"/>
              <w:left w:val="nil"/>
              <w:bottom w:val="nil"/>
              <w:right w:val="nil"/>
            </w:tcBorders>
          </w:tcPr>
          <w:p w14:paraId="66DF77BE" w14:textId="77777777" w:rsidR="00372962" w:rsidRPr="00DA7AEC" w:rsidRDefault="00372962" w:rsidP="00DA7AEC">
            <w:pPr>
              <w:spacing w:line="240" w:lineRule="auto"/>
              <w:jc w:val="center"/>
              <w:rPr>
                <w:rFonts w:eastAsia="Times New Roman" w:cs="Times New Roman"/>
                <w:kern w:val="0"/>
                <w:sz w:val="20"/>
                <w:szCs w:val="20"/>
                <w14:ligatures w14:val="none"/>
              </w:rPr>
            </w:pPr>
          </w:p>
        </w:tc>
      </w:tr>
      <w:tr w:rsidR="00EB6B94" w:rsidRPr="00DA7AEC" w14:paraId="00E94A9B" w14:textId="2E566520" w:rsidTr="00544FB6">
        <w:trPr>
          <w:trHeight w:val="300"/>
        </w:trPr>
        <w:tc>
          <w:tcPr>
            <w:tcW w:w="0" w:type="auto"/>
            <w:tcBorders>
              <w:top w:val="nil"/>
              <w:left w:val="nil"/>
              <w:bottom w:val="single" w:sz="12" w:space="0" w:color="auto"/>
              <w:right w:val="nil"/>
            </w:tcBorders>
            <w:shd w:val="clear" w:color="auto" w:fill="auto"/>
            <w:noWrap/>
            <w:vAlign w:val="center"/>
          </w:tcPr>
          <w:p w14:paraId="68DF395B" w14:textId="2A745BF4" w:rsidR="00544FB6" w:rsidRPr="00DA7AEC" w:rsidRDefault="00544FB6" w:rsidP="00DA7AEC">
            <w:pPr>
              <w:spacing w:line="240" w:lineRule="auto"/>
              <w:rPr>
                <w:rFonts w:eastAsia="Times New Roman" w:cs="Times New Roman"/>
                <w:b/>
                <w:bCs/>
                <w:color w:val="000000"/>
                <w:kern w:val="0"/>
                <w14:ligatures w14:val="none"/>
              </w:rPr>
            </w:pPr>
          </w:p>
        </w:tc>
        <w:tc>
          <w:tcPr>
            <w:tcW w:w="0" w:type="auto"/>
            <w:tcBorders>
              <w:top w:val="nil"/>
              <w:left w:val="nil"/>
              <w:bottom w:val="single" w:sz="12" w:space="0" w:color="auto"/>
              <w:right w:val="nil"/>
            </w:tcBorders>
            <w:shd w:val="clear" w:color="auto" w:fill="auto"/>
            <w:noWrap/>
            <w:vAlign w:val="center"/>
          </w:tcPr>
          <w:p w14:paraId="56A83797" w14:textId="0D69AF3C" w:rsidR="00544FB6" w:rsidRPr="00DA7AEC" w:rsidRDefault="00544FB6" w:rsidP="00DA7AEC">
            <w:pPr>
              <w:spacing w:line="240" w:lineRule="auto"/>
              <w:jc w:val="center"/>
              <w:rPr>
                <w:rFonts w:eastAsia="Times New Roman" w:cs="Times New Roman"/>
                <w:color w:val="000000"/>
                <w:kern w:val="0"/>
                <w14:ligatures w14:val="none"/>
              </w:rPr>
            </w:pPr>
          </w:p>
        </w:tc>
        <w:tc>
          <w:tcPr>
            <w:tcW w:w="0" w:type="auto"/>
            <w:tcBorders>
              <w:top w:val="nil"/>
              <w:left w:val="nil"/>
              <w:bottom w:val="single" w:sz="12" w:space="0" w:color="auto"/>
              <w:right w:val="nil"/>
            </w:tcBorders>
            <w:shd w:val="clear" w:color="auto" w:fill="auto"/>
            <w:noWrap/>
            <w:vAlign w:val="center"/>
          </w:tcPr>
          <w:p w14:paraId="0E698C67" w14:textId="70948971" w:rsidR="00544FB6" w:rsidRPr="00DA7AEC" w:rsidRDefault="00544FB6" w:rsidP="00DA7AEC">
            <w:pPr>
              <w:spacing w:line="240" w:lineRule="auto"/>
              <w:jc w:val="center"/>
              <w:rPr>
                <w:rFonts w:eastAsia="Times New Roman" w:cs="Times New Roman"/>
                <w:color w:val="000000"/>
                <w:kern w:val="0"/>
                <w14:ligatures w14:val="none"/>
              </w:rPr>
            </w:pPr>
          </w:p>
        </w:tc>
        <w:tc>
          <w:tcPr>
            <w:tcW w:w="0" w:type="auto"/>
            <w:tcBorders>
              <w:top w:val="nil"/>
              <w:left w:val="nil"/>
              <w:bottom w:val="single" w:sz="12" w:space="0" w:color="auto"/>
              <w:right w:val="nil"/>
            </w:tcBorders>
            <w:shd w:val="clear" w:color="auto" w:fill="auto"/>
            <w:noWrap/>
            <w:vAlign w:val="center"/>
          </w:tcPr>
          <w:p w14:paraId="023BF827" w14:textId="5A90658C" w:rsidR="00544FB6" w:rsidRPr="00DA7AEC" w:rsidRDefault="00544FB6" w:rsidP="00DA7AEC">
            <w:pPr>
              <w:spacing w:line="240" w:lineRule="auto"/>
              <w:jc w:val="center"/>
              <w:rPr>
                <w:rFonts w:eastAsia="Times New Roman" w:cs="Times New Roman"/>
                <w:color w:val="000000"/>
                <w:kern w:val="0"/>
                <w14:ligatures w14:val="none"/>
              </w:rPr>
            </w:pPr>
          </w:p>
        </w:tc>
        <w:tc>
          <w:tcPr>
            <w:tcW w:w="0" w:type="auto"/>
            <w:tcBorders>
              <w:top w:val="nil"/>
              <w:left w:val="nil"/>
              <w:bottom w:val="single" w:sz="12" w:space="0" w:color="auto"/>
              <w:right w:val="nil"/>
            </w:tcBorders>
          </w:tcPr>
          <w:p w14:paraId="50CBF6D3" w14:textId="77777777" w:rsidR="00544FB6" w:rsidRPr="00DA7AEC" w:rsidRDefault="00544FB6" w:rsidP="00DA7AEC">
            <w:pPr>
              <w:spacing w:line="240" w:lineRule="auto"/>
              <w:jc w:val="center"/>
              <w:rPr>
                <w:rFonts w:eastAsia="Times New Roman" w:cs="Times New Roman"/>
                <w:color w:val="000000"/>
                <w:kern w:val="0"/>
                <w14:ligatures w14:val="none"/>
              </w:rPr>
            </w:pPr>
          </w:p>
        </w:tc>
        <w:tc>
          <w:tcPr>
            <w:tcW w:w="0" w:type="auto"/>
            <w:tcBorders>
              <w:top w:val="nil"/>
              <w:left w:val="nil"/>
              <w:bottom w:val="single" w:sz="12" w:space="0" w:color="auto"/>
              <w:right w:val="nil"/>
            </w:tcBorders>
            <w:shd w:val="clear" w:color="auto" w:fill="auto"/>
            <w:noWrap/>
            <w:vAlign w:val="center"/>
          </w:tcPr>
          <w:p w14:paraId="51ABB480" w14:textId="28A199A7" w:rsidR="00544FB6" w:rsidRPr="00DA7AEC" w:rsidRDefault="00544FB6" w:rsidP="00DA7AEC">
            <w:pPr>
              <w:spacing w:line="240" w:lineRule="auto"/>
              <w:jc w:val="center"/>
              <w:rPr>
                <w:rFonts w:eastAsia="Times New Roman" w:cs="Times New Roman"/>
                <w:color w:val="000000"/>
                <w:kern w:val="0"/>
                <w14:ligatures w14:val="none"/>
              </w:rPr>
            </w:pPr>
          </w:p>
        </w:tc>
        <w:tc>
          <w:tcPr>
            <w:tcW w:w="0" w:type="auto"/>
            <w:tcBorders>
              <w:top w:val="nil"/>
              <w:left w:val="nil"/>
              <w:bottom w:val="single" w:sz="12" w:space="0" w:color="auto"/>
              <w:right w:val="nil"/>
            </w:tcBorders>
            <w:shd w:val="clear" w:color="auto" w:fill="auto"/>
            <w:noWrap/>
            <w:vAlign w:val="center"/>
          </w:tcPr>
          <w:p w14:paraId="43388584" w14:textId="25B840FB" w:rsidR="00544FB6" w:rsidRPr="00DA7AEC" w:rsidRDefault="00544FB6" w:rsidP="00DA7AEC">
            <w:pPr>
              <w:spacing w:line="240" w:lineRule="auto"/>
              <w:jc w:val="center"/>
              <w:rPr>
                <w:rFonts w:eastAsia="Times New Roman" w:cs="Times New Roman"/>
                <w:color w:val="000000"/>
                <w:kern w:val="0"/>
                <w14:ligatures w14:val="none"/>
              </w:rPr>
            </w:pPr>
          </w:p>
        </w:tc>
        <w:tc>
          <w:tcPr>
            <w:tcW w:w="0" w:type="auto"/>
            <w:tcBorders>
              <w:top w:val="nil"/>
              <w:left w:val="nil"/>
              <w:bottom w:val="single" w:sz="12" w:space="0" w:color="auto"/>
              <w:right w:val="nil"/>
            </w:tcBorders>
            <w:shd w:val="clear" w:color="auto" w:fill="auto"/>
            <w:noWrap/>
            <w:vAlign w:val="center"/>
          </w:tcPr>
          <w:p w14:paraId="6A6702D3" w14:textId="7E308055" w:rsidR="00544FB6" w:rsidRPr="00DA7AEC" w:rsidRDefault="00544FB6" w:rsidP="00DA7AEC">
            <w:pPr>
              <w:spacing w:line="240" w:lineRule="auto"/>
              <w:jc w:val="center"/>
              <w:rPr>
                <w:rFonts w:eastAsia="Times New Roman" w:cs="Times New Roman"/>
                <w:color w:val="000000"/>
                <w:kern w:val="0"/>
                <w14:ligatures w14:val="none"/>
              </w:rPr>
            </w:pPr>
          </w:p>
        </w:tc>
        <w:tc>
          <w:tcPr>
            <w:tcW w:w="0" w:type="auto"/>
            <w:tcBorders>
              <w:top w:val="nil"/>
              <w:left w:val="nil"/>
              <w:bottom w:val="single" w:sz="12" w:space="0" w:color="auto"/>
              <w:right w:val="nil"/>
            </w:tcBorders>
          </w:tcPr>
          <w:p w14:paraId="176CF489" w14:textId="77777777" w:rsidR="00544FB6" w:rsidRPr="00DA7AEC" w:rsidRDefault="00544FB6" w:rsidP="00DA7AEC">
            <w:pPr>
              <w:spacing w:line="240" w:lineRule="auto"/>
              <w:jc w:val="center"/>
              <w:rPr>
                <w:rFonts w:eastAsia="Times New Roman" w:cs="Times New Roman"/>
                <w:color w:val="000000"/>
                <w:kern w:val="0"/>
                <w14:ligatures w14:val="none"/>
              </w:rPr>
            </w:pPr>
          </w:p>
        </w:tc>
        <w:tc>
          <w:tcPr>
            <w:tcW w:w="0" w:type="auto"/>
            <w:tcBorders>
              <w:top w:val="nil"/>
              <w:left w:val="nil"/>
              <w:bottom w:val="single" w:sz="12" w:space="0" w:color="auto"/>
              <w:right w:val="nil"/>
            </w:tcBorders>
            <w:shd w:val="clear" w:color="auto" w:fill="auto"/>
            <w:noWrap/>
            <w:vAlign w:val="center"/>
          </w:tcPr>
          <w:p w14:paraId="0CE44BBF" w14:textId="47D980D7" w:rsidR="00544FB6" w:rsidRPr="00DA7AEC" w:rsidRDefault="00544FB6" w:rsidP="00DA7AEC">
            <w:pPr>
              <w:spacing w:line="240" w:lineRule="auto"/>
              <w:jc w:val="center"/>
              <w:rPr>
                <w:rFonts w:eastAsia="Times New Roman" w:cs="Times New Roman"/>
                <w:color w:val="000000"/>
                <w:kern w:val="0"/>
                <w14:ligatures w14:val="none"/>
              </w:rPr>
            </w:pPr>
          </w:p>
        </w:tc>
        <w:tc>
          <w:tcPr>
            <w:tcW w:w="0" w:type="auto"/>
            <w:tcBorders>
              <w:top w:val="nil"/>
              <w:left w:val="nil"/>
              <w:bottom w:val="single" w:sz="12" w:space="0" w:color="auto"/>
              <w:right w:val="nil"/>
            </w:tcBorders>
            <w:shd w:val="clear" w:color="auto" w:fill="auto"/>
            <w:noWrap/>
            <w:vAlign w:val="center"/>
          </w:tcPr>
          <w:p w14:paraId="2D3A91DD" w14:textId="04623D62" w:rsidR="00544FB6" w:rsidRPr="00DA7AEC" w:rsidRDefault="00544FB6" w:rsidP="00DA7AEC">
            <w:pPr>
              <w:spacing w:line="240" w:lineRule="auto"/>
              <w:jc w:val="center"/>
              <w:rPr>
                <w:rFonts w:eastAsia="Times New Roman" w:cs="Times New Roman"/>
                <w:color w:val="000000"/>
                <w:kern w:val="0"/>
                <w14:ligatures w14:val="none"/>
              </w:rPr>
            </w:pPr>
          </w:p>
        </w:tc>
        <w:tc>
          <w:tcPr>
            <w:tcW w:w="0" w:type="auto"/>
            <w:tcBorders>
              <w:top w:val="nil"/>
              <w:left w:val="nil"/>
              <w:bottom w:val="single" w:sz="12" w:space="0" w:color="auto"/>
              <w:right w:val="nil"/>
            </w:tcBorders>
            <w:shd w:val="clear" w:color="auto" w:fill="auto"/>
            <w:noWrap/>
            <w:vAlign w:val="bottom"/>
          </w:tcPr>
          <w:p w14:paraId="3AFA9CF5" w14:textId="1E38CECC" w:rsidR="00544FB6" w:rsidRPr="00DA7AEC" w:rsidRDefault="00544FB6" w:rsidP="00DA7AEC">
            <w:pPr>
              <w:spacing w:line="240" w:lineRule="auto"/>
              <w:jc w:val="center"/>
              <w:rPr>
                <w:rFonts w:eastAsia="Times New Roman" w:cs="Times New Roman"/>
                <w:color w:val="000000"/>
                <w:kern w:val="0"/>
                <w14:ligatures w14:val="none"/>
              </w:rPr>
            </w:pPr>
          </w:p>
        </w:tc>
        <w:tc>
          <w:tcPr>
            <w:tcW w:w="0" w:type="auto"/>
            <w:tcBorders>
              <w:top w:val="nil"/>
              <w:left w:val="nil"/>
              <w:bottom w:val="single" w:sz="12" w:space="0" w:color="auto"/>
              <w:right w:val="nil"/>
            </w:tcBorders>
          </w:tcPr>
          <w:p w14:paraId="479EEE81" w14:textId="77777777" w:rsidR="00544FB6" w:rsidRPr="00DA7AEC" w:rsidRDefault="00544FB6" w:rsidP="00DA7AEC">
            <w:pPr>
              <w:spacing w:line="240" w:lineRule="auto"/>
              <w:jc w:val="center"/>
              <w:rPr>
                <w:rFonts w:eastAsia="Times New Roman" w:cs="Times New Roman"/>
                <w:color w:val="000000"/>
                <w:kern w:val="0"/>
                <w14:ligatures w14:val="none"/>
              </w:rPr>
            </w:pPr>
          </w:p>
        </w:tc>
        <w:tc>
          <w:tcPr>
            <w:tcW w:w="0" w:type="auto"/>
            <w:tcBorders>
              <w:top w:val="nil"/>
              <w:left w:val="nil"/>
              <w:bottom w:val="single" w:sz="12" w:space="0" w:color="auto"/>
              <w:right w:val="nil"/>
            </w:tcBorders>
            <w:shd w:val="clear" w:color="auto" w:fill="auto"/>
            <w:noWrap/>
            <w:vAlign w:val="bottom"/>
          </w:tcPr>
          <w:p w14:paraId="3B643C65" w14:textId="4DBB1C48" w:rsidR="00544FB6" w:rsidRPr="00DA7AEC" w:rsidRDefault="00544FB6" w:rsidP="00DA7AEC">
            <w:pPr>
              <w:spacing w:line="240" w:lineRule="auto"/>
              <w:jc w:val="center"/>
              <w:rPr>
                <w:rFonts w:eastAsia="Times New Roman" w:cs="Times New Roman"/>
                <w:color w:val="000000"/>
                <w:kern w:val="0"/>
                <w14:ligatures w14:val="none"/>
              </w:rPr>
            </w:pPr>
          </w:p>
        </w:tc>
        <w:tc>
          <w:tcPr>
            <w:tcW w:w="0" w:type="auto"/>
            <w:tcBorders>
              <w:top w:val="nil"/>
              <w:left w:val="nil"/>
              <w:bottom w:val="single" w:sz="12" w:space="0" w:color="auto"/>
              <w:right w:val="nil"/>
            </w:tcBorders>
            <w:shd w:val="clear" w:color="auto" w:fill="auto"/>
            <w:noWrap/>
            <w:vAlign w:val="bottom"/>
          </w:tcPr>
          <w:p w14:paraId="0F6DBCEB" w14:textId="3EAEA9F6" w:rsidR="00544FB6" w:rsidRPr="00DA7AEC" w:rsidRDefault="00544FB6" w:rsidP="00DA7AEC">
            <w:pPr>
              <w:spacing w:line="240" w:lineRule="auto"/>
              <w:jc w:val="center"/>
              <w:rPr>
                <w:rFonts w:eastAsia="Times New Roman" w:cs="Times New Roman"/>
                <w:color w:val="000000"/>
                <w:kern w:val="0"/>
                <w14:ligatures w14:val="none"/>
              </w:rPr>
            </w:pPr>
          </w:p>
        </w:tc>
        <w:tc>
          <w:tcPr>
            <w:tcW w:w="0" w:type="auto"/>
            <w:tcBorders>
              <w:top w:val="nil"/>
              <w:left w:val="nil"/>
              <w:bottom w:val="single" w:sz="12" w:space="0" w:color="auto"/>
              <w:right w:val="nil"/>
            </w:tcBorders>
            <w:shd w:val="clear" w:color="auto" w:fill="auto"/>
            <w:noWrap/>
            <w:vAlign w:val="bottom"/>
          </w:tcPr>
          <w:p w14:paraId="7FF54F1F" w14:textId="5ECB775A" w:rsidR="00544FB6" w:rsidRPr="00DA7AEC" w:rsidRDefault="00544FB6" w:rsidP="00DA7AEC">
            <w:pPr>
              <w:spacing w:line="240" w:lineRule="auto"/>
              <w:jc w:val="center"/>
              <w:rPr>
                <w:rFonts w:eastAsia="Times New Roman" w:cs="Times New Roman"/>
                <w:color w:val="000000"/>
                <w:kern w:val="0"/>
                <w14:ligatures w14:val="none"/>
              </w:rPr>
            </w:pPr>
          </w:p>
        </w:tc>
        <w:tc>
          <w:tcPr>
            <w:tcW w:w="813" w:type="dxa"/>
            <w:tcBorders>
              <w:top w:val="nil"/>
              <w:left w:val="nil"/>
              <w:bottom w:val="single" w:sz="12" w:space="0" w:color="auto"/>
              <w:right w:val="nil"/>
            </w:tcBorders>
          </w:tcPr>
          <w:p w14:paraId="437242E8" w14:textId="77777777" w:rsidR="00544FB6" w:rsidRPr="00DA7AEC" w:rsidRDefault="00544FB6" w:rsidP="00DA7AEC">
            <w:pPr>
              <w:spacing w:line="240" w:lineRule="auto"/>
              <w:jc w:val="center"/>
              <w:rPr>
                <w:rFonts w:eastAsia="Times New Roman" w:cs="Times New Roman"/>
                <w:color w:val="000000"/>
                <w:kern w:val="0"/>
                <w14:ligatures w14:val="none"/>
              </w:rPr>
            </w:pPr>
          </w:p>
        </w:tc>
      </w:tr>
    </w:tbl>
    <w:p w14:paraId="38BBAF22" w14:textId="289CE4DC" w:rsidR="00641115" w:rsidRDefault="00DA7AEC" w:rsidP="00D35A02">
      <w:pPr>
        <w:spacing w:line="360" w:lineRule="auto"/>
        <w:ind w:firstLine="720"/>
        <w:rPr>
          <w:lang w:val="en-GB"/>
        </w:rPr>
      </w:pPr>
      <w:r>
        <w:rPr>
          <w:lang w:val="en-GB"/>
        </w:rPr>
        <w:fldChar w:fldCharType="end"/>
      </w:r>
      <w:r w:rsidR="00CB3CE9">
        <w:rPr>
          <w:lang w:val="en-GB"/>
        </w:rPr>
        <w:t>Note</w:t>
      </w:r>
      <w:r w:rsidR="00641115">
        <w:rPr>
          <w:lang w:val="en-GB"/>
        </w:rPr>
        <w:t>s</w:t>
      </w:r>
      <w:r w:rsidR="00CB3CE9">
        <w:rPr>
          <w:lang w:val="en-GB"/>
        </w:rPr>
        <w:t xml:space="preserve">: </w:t>
      </w:r>
      <w:r w:rsidR="00641115">
        <w:rPr>
          <w:lang w:val="en-GB"/>
        </w:rPr>
        <w:t>B: unstandardized coefficient</w:t>
      </w:r>
      <w:r w:rsidR="0081248D">
        <w:rPr>
          <w:lang w:val="en-GB"/>
        </w:rPr>
        <w:t>; SE: standard error; N: number of observations.</w:t>
      </w:r>
    </w:p>
    <w:p w14:paraId="14D7360F" w14:textId="400932BE" w:rsidR="00CE5B70" w:rsidRDefault="00CB3CE9" w:rsidP="00CE5B70">
      <w:pPr>
        <w:spacing w:line="360" w:lineRule="auto"/>
        <w:ind w:firstLine="720"/>
        <w:rPr>
          <w:lang w:val="en-GB"/>
        </w:rPr>
        <w:sectPr w:rsidR="00CE5B70" w:rsidSect="00CE5B70">
          <w:pgSz w:w="17861" w:h="10773" w:orient="landscape" w:code="9"/>
          <w:pgMar w:top="1418" w:right="1418" w:bottom="1418" w:left="1418" w:header="709" w:footer="709" w:gutter="0"/>
          <w:cols w:space="708"/>
          <w:docGrid w:linePitch="360"/>
        </w:sectPr>
      </w:pPr>
      <w:r>
        <w:rPr>
          <w:lang w:val="en-GB"/>
        </w:rPr>
        <w:t>*</w:t>
      </w:r>
      <w:r w:rsidR="001F29CA">
        <w:rPr>
          <w:lang w:val="en-GB"/>
        </w:rPr>
        <w:t>*</w:t>
      </w:r>
      <w:r>
        <w:rPr>
          <w:lang w:val="en-GB"/>
        </w:rPr>
        <w:t xml:space="preserve"> significant at </w:t>
      </w:r>
      <w:r w:rsidR="00B77FDF">
        <w:rPr>
          <w:lang w:val="en-GB"/>
        </w:rPr>
        <w:t>1</w:t>
      </w:r>
      <w:r w:rsidR="001F29CA">
        <w:rPr>
          <w:lang w:val="en-GB"/>
        </w:rPr>
        <w:t>%; * significant at</w:t>
      </w:r>
      <w:r w:rsidR="00F56A05">
        <w:rPr>
          <w:lang w:val="en-GB"/>
        </w:rPr>
        <w:t xml:space="preserve"> 5</w:t>
      </w:r>
      <w:r w:rsidR="00D83901">
        <w:rPr>
          <w:lang w:val="en-GB"/>
        </w:rPr>
        <w:t>%</w:t>
      </w:r>
    </w:p>
    <w:p w14:paraId="0EF09287" w14:textId="2F059A7B" w:rsidR="00050633" w:rsidRDefault="004B21E4" w:rsidP="00E4301B">
      <w:pPr>
        <w:pStyle w:val="Kop2"/>
        <w:rPr>
          <w:lang w:val="en-GB"/>
        </w:rPr>
      </w:pPr>
      <w:bookmarkStart w:id="27" w:name="_Toc169695618"/>
      <w:r>
        <w:rPr>
          <w:lang w:val="en-GB"/>
        </w:rPr>
        <w:lastRenderedPageBreak/>
        <w:t xml:space="preserve">4.3. </w:t>
      </w:r>
      <w:r w:rsidR="001B4960">
        <w:rPr>
          <w:lang w:val="en-GB"/>
        </w:rPr>
        <w:t>Regression results: Analysis 2</w:t>
      </w:r>
      <w:bookmarkEnd w:id="27"/>
    </w:p>
    <w:p w14:paraId="0C076E2C" w14:textId="77777777" w:rsidR="007254AC" w:rsidRPr="007254AC" w:rsidRDefault="007254AC" w:rsidP="007254AC">
      <w:pPr>
        <w:pStyle w:val="Geenafstand"/>
        <w:rPr>
          <w:lang w:val="en-GB"/>
        </w:rPr>
      </w:pPr>
    </w:p>
    <w:p w14:paraId="405DAA26" w14:textId="0D49CC1B" w:rsidR="00F24B17" w:rsidRDefault="00966B0B" w:rsidP="00946CA1">
      <w:pPr>
        <w:spacing w:line="360" w:lineRule="auto"/>
        <w:ind w:firstLine="720"/>
        <w:rPr>
          <w:lang w:val="en-GB"/>
        </w:rPr>
      </w:pPr>
      <w:r>
        <w:rPr>
          <w:lang w:val="en-GB"/>
        </w:rPr>
        <w:t>To test the hypotheses</w:t>
      </w:r>
      <w:r w:rsidR="00AF6128">
        <w:rPr>
          <w:lang w:val="en-GB"/>
        </w:rPr>
        <w:t xml:space="preserve">, a </w:t>
      </w:r>
      <w:r w:rsidR="005F6C6C">
        <w:rPr>
          <w:lang w:val="en-GB"/>
        </w:rPr>
        <w:t xml:space="preserve">simple </w:t>
      </w:r>
      <w:r w:rsidR="00AF6128">
        <w:rPr>
          <w:lang w:val="en-GB"/>
        </w:rPr>
        <w:t xml:space="preserve">linear regression analysis was performed. </w:t>
      </w:r>
      <w:r w:rsidR="00C01327">
        <w:rPr>
          <w:lang w:val="en-GB"/>
        </w:rPr>
        <w:t xml:space="preserve">Model 1 included all control variables. Model </w:t>
      </w:r>
      <w:r w:rsidR="009D14A0">
        <w:rPr>
          <w:lang w:val="en-GB"/>
        </w:rPr>
        <w:t xml:space="preserve">2 included </w:t>
      </w:r>
      <w:r w:rsidR="00331417">
        <w:rPr>
          <w:lang w:val="en-GB"/>
        </w:rPr>
        <w:t xml:space="preserve">surface-level board diversity. Model 3 included </w:t>
      </w:r>
      <w:r w:rsidR="00B90308">
        <w:rPr>
          <w:lang w:val="en-GB"/>
        </w:rPr>
        <w:t xml:space="preserve">average board tenure. Model 4 (full </w:t>
      </w:r>
      <w:r w:rsidR="00E045A4">
        <w:rPr>
          <w:lang w:val="en-GB"/>
        </w:rPr>
        <w:t>M</w:t>
      </w:r>
      <w:r w:rsidR="00B90308">
        <w:rPr>
          <w:lang w:val="en-GB"/>
        </w:rPr>
        <w:t xml:space="preserve">odel) incorporated the interaction of surface-level board diversity and average board tenure. </w:t>
      </w:r>
      <w:r w:rsidR="00463BD8">
        <w:rPr>
          <w:lang w:val="en-GB"/>
        </w:rPr>
        <w:t xml:space="preserve">As derived from the </w:t>
      </w:r>
      <w:r w:rsidR="00463BD8" w:rsidRPr="00086078">
        <w:rPr>
          <w:lang w:val="en-US"/>
        </w:rPr>
        <w:t>Adjusted-</w:t>
      </w:r>
      <w:r w:rsidR="00463BD8" w:rsidRPr="00086078">
        <w:rPr>
          <w:i/>
          <w:iCs/>
          <w:lang w:val="en-US"/>
        </w:rPr>
        <w:t>R</w:t>
      </w:r>
      <w:r w:rsidR="00463BD8" w:rsidRPr="00086078">
        <w:rPr>
          <w:vertAlign w:val="superscript"/>
          <w:lang w:val="en-US"/>
        </w:rPr>
        <w:t>2</w:t>
      </w:r>
      <w:r w:rsidR="00463BD8">
        <w:rPr>
          <w:lang w:val="en-GB"/>
        </w:rPr>
        <w:t xml:space="preserve"> values (Table 5), the explanatory power of the models increased as additional variables were added. From Model 1 (controls only) to Model 4, the adjusted-R2 increase was 0.9%. Considering the multitude of factors known to influence innovation outcomes in practice, the amount of variance explained by the full model (18.2%) was considered meaningful </w:t>
      </w:r>
      <w:r w:rsidR="00463BD8">
        <w:rPr>
          <w:lang w:val="en-GB"/>
        </w:rPr>
        <w:fldChar w:fldCharType="begin"/>
      </w:r>
      <w:r w:rsidR="00463BD8">
        <w:rPr>
          <w:lang w:val="en-GB"/>
        </w:rPr>
        <w:instrText xml:space="preserve"> ADDIN EN.CITE &lt;EndNote&gt;&lt;Cite&gt;&lt;Author&gt;Hair&lt;/Author&gt;&lt;Year&gt;2019&lt;/Year&gt;&lt;RecNum&gt;65&lt;/RecNum&gt;&lt;DisplayText&gt;(Hair et al., 2019)&lt;/DisplayText&gt;&lt;record&gt;&lt;rec-number&gt;65&lt;/rec-number&gt;&lt;foreign-keys&gt;&lt;key app="EN" db-id="wse99fzvz959wze5dwyxsvzzxz0zdarxd9rt" timestamp="1718370624"&gt;65&lt;/key&gt;&lt;/foreign-keys&gt;&lt;ref-type name="Book"&gt;6&lt;/ref-type&gt;&lt;contributors&gt;&lt;authors&gt;&lt;author&gt;Joseph Hair&lt;/author&gt;&lt;author&gt;William Black&lt;/author&gt;&lt;author&gt;Barry Babin&lt;/author&gt;&lt;author&gt;Rolph Anderson&lt;/author&gt;&lt;/authors&gt;&lt;/contributors&gt;&lt;titles&gt;&lt;title&gt;Multivariate Data Analysis&lt;/title&gt;&lt;/titles&gt;&lt;edition&gt;Eight edition&lt;/edition&gt;&lt;dates&gt;&lt;year&gt;2019&lt;/year&gt;&lt;/dates&gt;&lt;publisher&gt;Cengage&lt;/publisher&gt;&lt;urls&gt;&lt;/urls&gt;&lt;/record&gt;&lt;/Cite&gt;&lt;/EndNote&gt;</w:instrText>
      </w:r>
      <w:r w:rsidR="00463BD8">
        <w:rPr>
          <w:lang w:val="en-GB"/>
        </w:rPr>
        <w:fldChar w:fldCharType="separate"/>
      </w:r>
      <w:r w:rsidR="00463BD8">
        <w:rPr>
          <w:noProof/>
          <w:lang w:val="en-GB"/>
        </w:rPr>
        <w:t>(Hair et al., 2019)</w:t>
      </w:r>
      <w:r w:rsidR="00463BD8">
        <w:rPr>
          <w:lang w:val="en-GB"/>
        </w:rPr>
        <w:fldChar w:fldCharType="end"/>
      </w:r>
      <w:r w:rsidR="00463BD8">
        <w:rPr>
          <w:lang w:val="en-GB"/>
        </w:rPr>
        <w:t xml:space="preserve">. </w:t>
      </w:r>
      <w:r w:rsidR="00641A59">
        <w:rPr>
          <w:lang w:val="en-GB"/>
        </w:rPr>
        <w:t xml:space="preserve">Hypothesis 1 suggested a </w:t>
      </w:r>
      <w:r w:rsidR="00976939">
        <w:rPr>
          <w:lang w:val="en-GB"/>
        </w:rPr>
        <w:t xml:space="preserve">positive relationship between SurfaceLevelDiv and EnvInvScore. </w:t>
      </w:r>
      <w:r w:rsidR="00A04E25">
        <w:rPr>
          <w:lang w:val="en-GB"/>
        </w:rPr>
        <w:t xml:space="preserve">The results in </w:t>
      </w:r>
      <w:r w:rsidR="00E045A4">
        <w:rPr>
          <w:lang w:val="en-GB"/>
        </w:rPr>
        <w:t>M</w:t>
      </w:r>
      <w:r w:rsidR="00A04E25">
        <w:rPr>
          <w:lang w:val="en-GB"/>
        </w:rPr>
        <w:t xml:space="preserve">odel 2 indicated a positive and significant </w:t>
      </w:r>
      <w:r w:rsidR="0021450F">
        <w:rPr>
          <w:lang w:val="en-GB"/>
        </w:rPr>
        <w:t>effect of SurfaceLevelDiv (</w:t>
      </w:r>
      <w:r w:rsidR="00525FDB" w:rsidRPr="005D4D3F">
        <w:rPr>
          <w:i/>
          <w:iCs/>
          <w:lang w:val="en-GB"/>
        </w:rPr>
        <w:t>b</w:t>
      </w:r>
      <w:r w:rsidR="00525FDB">
        <w:rPr>
          <w:lang w:val="en-GB"/>
        </w:rPr>
        <w:t xml:space="preserve"> = </w:t>
      </w:r>
      <w:r w:rsidR="001D5FEB">
        <w:rPr>
          <w:lang w:val="en-GB"/>
        </w:rPr>
        <w:t xml:space="preserve">12.686; </w:t>
      </w:r>
      <w:r w:rsidR="001D5FEB" w:rsidRPr="001E3035">
        <w:rPr>
          <w:i/>
          <w:iCs/>
          <w:lang w:val="en-GB"/>
        </w:rPr>
        <w:t>p</w:t>
      </w:r>
      <w:r w:rsidR="001D5FEB">
        <w:rPr>
          <w:lang w:val="en-GB"/>
        </w:rPr>
        <w:t xml:space="preserve"> = &lt; 0.001)</w:t>
      </w:r>
      <w:r w:rsidR="0053578B">
        <w:rPr>
          <w:lang w:val="en-GB"/>
        </w:rPr>
        <w:t xml:space="preserve">, supporting hypothesis 1. </w:t>
      </w:r>
      <w:r w:rsidR="002C5024" w:rsidRPr="00086078">
        <w:rPr>
          <w:lang w:val="en-US"/>
        </w:rPr>
        <w:t>The standardized Beta coefficient for SurfaceLevelDiv was 0.068, indicating that a one standard deviation increase in SurfaceLevelDiv (.159) resulted in a 0.068 standard deviation increase in EnvInvScore (0.068*30 = 2.04).</w:t>
      </w:r>
      <w:r w:rsidR="00BB73B7" w:rsidRPr="00086078">
        <w:rPr>
          <w:lang w:val="en-US"/>
        </w:rPr>
        <w:t xml:space="preserve"> </w:t>
      </w:r>
      <w:r w:rsidR="006E107F" w:rsidRPr="00086078">
        <w:rPr>
          <w:lang w:val="en-US"/>
        </w:rPr>
        <w:t>The Adjusted-</w:t>
      </w:r>
      <w:r w:rsidR="00776C34" w:rsidRPr="00086078">
        <w:rPr>
          <w:i/>
          <w:iCs/>
          <w:lang w:val="en-US"/>
        </w:rPr>
        <w:t>R</w:t>
      </w:r>
      <w:r w:rsidR="00776C34" w:rsidRPr="00086078">
        <w:rPr>
          <w:vertAlign w:val="superscript"/>
          <w:lang w:val="en-US"/>
        </w:rPr>
        <w:t>2</w:t>
      </w:r>
      <w:r w:rsidR="00776C34" w:rsidRPr="00086078">
        <w:rPr>
          <w:lang w:val="en-US"/>
        </w:rPr>
        <w:t xml:space="preserve"> was 0.183, indicating that 18.3 % of the variance in EnvInvScore</w:t>
      </w:r>
      <w:r w:rsidR="006E107F" w:rsidRPr="00086078">
        <w:rPr>
          <w:lang w:val="en-US"/>
        </w:rPr>
        <w:t xml:space="preserve"> was explained by </w:t>
      </w:r>
      <w:r w:rsidR="00E045A4">
        <w:rPr>
          <w:lang w:val="en-US"/>
        </w:rPr>
        <w:t>M</w:t>
      </w:r>
      <w:r w:rsidR="006E107F" w:rsidRPr="00086078">
        <w:rPr>
          <w:lang w:val="en-US"/>
        </w:rPr>
        <w:t xml:space="preserve">odel 2. </w:t>
      </w:r>
      <w:r w:rsidR="003363FE">
        <w:rPr>
          <w:lang w:val="en-GB"/>
        </w:rPr>
        <w:t>Hypothesis 2 suggested</w:t>
      </w:r>
      <w:r w:rsidR="001B0888">
        <w:rPr>
          <w:lang w:val="en-GB"/>
        </w:rPr>
        <w:t xml:space="preserve"> that </w:t>
      </w:r>
      <w:r w:rsidR="00FB3C53">
        <w:rPr>
          <w:lang w:val="en-GB"/>
        </w:rPr>
        <w:t xml:space="preserve">as </w:t>
      </w:r>
      <w:r w:rsidR="00D01551">
        <w:rPr>
          <w:lang w:val="en-GB"/>
        </w:rPr>
        <w:t>average board tenure increases, the relationship between surface-level board diversity and EnvInvScore becomes more positive.</w:t>
      </w:r>
      <w:r w:rsidR="008A1118">
        <w:rPr>
          <w:lang w:val="en-GB"/>
        </w:rPr>
        <w:t xml:space="preserve"> The results in </w:t>
      </w:r>
      <w:r w:rsidR="00E045A4">
        <w:rPr>
          <w:lang w:val="en-GB"/>
        </w:rPr>
        <w:t>M</w:t>
      </w:r>
      <w:r w:rsidR="008A1118">
        <w:rPr>
          <w:lang w:val="en-GB"/>
        </w:rPr>
        <w:t xml:space="preserve">odel 4 (full </w:t>
      </w:r>
      <w:r w:rsidR="00E045A4">
        <w:rPr>
          <w:lang w:val="en-GB"/>
        </w:rPr>
        <w:t>M</w:t>
      </w:r>
      <w:r w:rsidR="008A1118">
        <w:rPr>
          <w:lang w:val="en-GB"/>
        </w:rPr>
        <w:t>odel) indicated a positive and significant interaction effect (</w:t>
      </w:r>
      <w:r w:rsidR="008A1118" w:rsidRPr="005D4D3F">
        <w:rPr>
          <w:i/>
          <w:iCs/>
          <w:lang w:val="en-GB"/>
        </w:rPr>
        <w:t>b</w:t>
      </w:r>
      <w:r w:rsidR="008A1118">
        <w:rPr>
          <w:lang w:val="en-GB"/>
        </w:rPr>
        <w:t xml:space="preserve"> = </w:t>
      </w:r>
      <w:r w:rsidR="002C034C">
        <w:rPr>
          <w:lang w:val="en-GB"/>
        </w:rPr>
        <w:t xml:space="preserve">1.313; </w:t>
      </w:r>
      <w:r w:rsidR="002C034C" w:rsidRPr="00E43F5A">
        <w:rPr>
          <w:i/>
          <w:iCs/>
          <w:lang w:val="en-GB"/>
        </w:rPr>
        <w:t>p</w:t>
      </w:r>
      <w:r w:rsidR="002C034C">
        <w:rPr>
          <w:lang w:val="en-GB"/>
        </w:rPr>
        <w:t xml:space="preserve"> = </w:t>
      </w:r>
      <w:r w:rsidR="00E43F5A">
        <w:rPr>
          <w:lang w:val="en-GB"/>
        </w:rPr>
        <w:t>0.0</w:t>
      </w:r>
      <w:r w:rsidR="00C97154">
        <w:rPr>
          <w:lang w:val="en-GB"/>
        </w:rPr>
        <w:t>43</w:t>
      </w:r>
      <w:r w:rsidR="00E43F5A">
        <w:rPr>
          <w:lang w:val="en-GB"/>
        </w:rPr>
        <w:t>)</w:t>
      </w:r>
      <w:r w:rsidR="00473A8D">
        <w:rPr>
          <w:lang w:val="en-GB"/>
        </w:rPr>
        <w:t xml:space="preserve">. Figure 8 presents the interaction effect. </w:t>
      </w:r>
      <w:r w:rsidR="00366249">
        <w:rPr>
          <w:lang w:val="en-GB"/>
        </w:rPr>
        <w:t xml:space="preserve">It is shown that, when SurfaceLevelDiv increases, the </w:t>
      </w:r>
      <w:r w:rsidR="00F501A6">
        <w:rPr>
          <w:lang w:val="en-GB"/>
        </w:rPr>
        <w:t xml:space="preserve">influence of long-tenured boards becomes significantly more positive than the influence of short-tenured boards. </w:t>
      </w:r>
      <w:r w:rsidR="00776076">
        <w:rPr>
          <w:lang w:val="en-GB"/>
        </w:rPr>
        <w:t>The</w:t>
      </w:r>
      <w:r w:rsidR="00236A18">
        <w:rPr>
          <w:lang w:val="en-GB"/>
        </w:rPr>
        <w:t xml:space="preserve"> interaction effect therefore suggested that diverse boards with long average board tenure </w:t>
      </w:r>
      <w:r w:rsidR="00776076">
        <w:rPr>
          <w:lang w:val="en-GB"/>
        </w:rPr>
        <w:t xml:space="preserve">are associated with </w:t>
      </w:r>
      <w:r w:rsidR="00336DAC">
        <w:rPr>
          <w:lang w:val="en-GB"/>
        </w:rPr>
        <w:t xml:space="preserve">high environmental innovation. </w:t>
      </w:r>
      <w:r w:rsidR="0028040B">
        <w:rPr>
          <w:lang w:val="en-GB"/>
        </w:rPr>
        <w:t>Therefore, hypothesis 2 was accepted based on the results of analysis 2.</w:t>
      </w:r>
      <w:r w:rsidR="00946CA1">
        <w:rPr>
          <w:lang w:val="en-GB"/>
        </w:rPr>
        <w:t xml:space="preserve"> In addition</w:t>
      </w:r>
      <w:r w:rsidR="00B40C58">
        <w:rPr>
          <w:lang w:val="en-GB"/>
        </w:rPr>
        <w:t>, BoardSize</w:t>
      </w:r>
      <w:r w:rsidR="009D2FEF">
        <w:rPr>
          <w:lang w:val="en-GB"/>
        </w:rPr>
        <w:t xml:space="preserve"> (</w:t>
      </w:r>
      <w:r w:rsidR="009D2FEF" w:rsidRPr="005D4D3F">
        <w:rPr>
          <w:i/>
          <w:iCs/>
          <w:lang w:val="en-GB"/>
        </w:rPr>
        <w:t>b</w:t>
      </w:r>
      <w:r w:rsidR="009D2FEF">
        <w:rPr>
          <w:lang w:val="en-GB"/>
        </w:rPr>
        <w:t xml:space="preserve"> = </w:t>
      </w:r>
      <w:r w:rsidR="00740047">
        <w:rPr>
          <w:lang w:val="en-GB"/>
        </w:rPr>
        <w:t xml:space="preserve">2.134; </w:t>
      </w:r>
      <w:r w:rsidR="00740047" w:rsidRPr="00C97154">
        <w:rPr>
          <w:i/>
          <w:iCs/>
          <w:lang w:val="en-GB"/>
        </w:rPr>
        <w:t>p</w:t>
      </w:r>
      <w:r w:rsidR="00740047">
        <w:rPr>
          <w:lang w:val="en-GB"/>
        </w:rPr>
        <w:t xml:space="preserve"> = &lt; 0.0</w:t>
      </w:r>
      <w:r w:rsidR="00C97154">
        <w:rPr>
          <w:lang w:val="en-GB"/>
        </w:rPr>
        <w:t>01</w:t>
      </w:r>
      <w:r w:rsidR="00740047">
        <w:rPr>
          <w:lang w:val="en-GB"/>
        </w:rPr>
        <w:t>)</w:t>
      </w:r>
      <w:r w:rsidR="00B40C58">
        <w:rPr>
          <w:lang w:val="en-GB"/>
        </w:rPr>
        <w:t xml:space="preserve"> and FirmAge</w:t>
      </w:r>
      <w:r w:rsidR="00740047">
        <w:rPr>
          <w:lang w:val="en-GB"/>
        </w:rPr>
        <w:t xml:space="preserve"> (</w:t>
      </w:r>
      <w:r w:rsidR="00740047" w:rsidRPr="005D4D3F">
        <w:rPr>
          <w:i/>
          <w:iCs/>
          <w:lang w:val="en-GB"/>
        </w:rPr>
        <w:t>b</w:t>
      </w:r>
      <w:r w:rsidR="00740047">
        <w:rPr>
          <w:lang w:val="en-GB"/>
        </w:rPr>
        <w:t xml:space="preserve"> = 0.029; </w:t>
      </w:r>
      <w:r w:rsidR="00740047" w:rsidRPr="00C97154">
        <w:rPr>
          <w:i/>
          <w:iCs/>
          <w:lang w:val="en-GB"/>
        </w:rPr>
        <w:t>p</w:t>
      </w:r>
      <w:r w:rsidR="00740047">
        <w:rPr>
          <w:lang w:val="en-GB"/>
        </w:rPr>
        <w:t xml:space="preserve"> =  0.0</w:t>
      </w:r>
      <w:r w:rsidR="00C97154">
        <w:rPr>
          <w:lang w:val="en-GB"/>
        </w:rPr>
        <w:t>49</w:t>
      </w:r>
      <w:r w:rsidR="00545D7F">
        <w:rPr>
          <w:lang w:val="en-GB"/>
        </w:rPr>
        <w:t>)</w:t>
      </w:r>
      <w:r w:rsidR="00B40C58">
        <w:rPr>
          <w:lang w:val="en-GB"/>
        </w:rPr>
        <w:t xml:space="preserve"> were found</w:t>
      </w:r>
      <w:r w:rsidR="009D2FEF">
        <w:rPr>
          <w:lang w:val="en-GB"/>
        </w:rPr>
        <w:t xml:space="preserve"> to be significant control variables</w:t>
      </w:r>
      <w:r w:rsidR="005D4F05">
        <w:rPr>
          <w:lang w:val="en-GB"/>
        </w:rPr>
        <w:t xml:space="preserve"> in the full model. </w:t>
      </w:r>
    </w:p>
    <w:p w14:paraId="0CEE9BDB" w14:textId="77777777" w:rsidR="00946CA1" w:rsidRPr="00946CA1" w:rsidRDefault="00946CA1" w:rsidP="00946CA1">
      <w:pPr>
        <w:pStyle w:val="Geenafstand"/>
        <w:rPr>
          <w:lang w:val="en-GB"/>
        </w:rPr>
      </w:pPr>
    </w:p>
    <w:p w14:paraId="2FDB9ADD" w14:textId="79BEA840" w:rsidR="0041573E" w:rsidRDefault="0041573E" w:rsidP="005002CA">
      <w:pPr>
        <w:spacing w:line="240" w:lineRule="auto"/>
        <w:rPr>
          <w:lang w:val="en-GB"/>
        </w:rPr>
      </w:pPr>
      <w:r w:rsidRPr="005002CA">
        <w:rPr>
          <w:b/>
          <w:bCs/>
          <w:lang w:val="en-GB"/>
        </w:rPr>
        <w:t xml:space="preserve">Figure </w:t>
      </w:r>
      <w:r w:rsidR="00096DD9">
        <w:rPr>
          <w:b/>
          <w:bCs/>
          <w:lang w:val="en-GB"/>
        </w:rPr>
        <w:t>4</w:t>
      </w:r>
      <w:r>
        <w:rPr>
          <w:lang w:val="en-GB"/>
        </w:rPr>
        <w:br/>
      </w:r>
      <w:r w:rsidR="005002CA">
        <w:rPr>
          <w:lang w:val="en-GB"/>
        </w:rPr>
        <w:t>The relationship between surface-level board diversity and environmental innovation, moderated by average board tenure</w:t>
      </w:r>
      <w:r w:rsidR="009E7F14">
        <w:rPr>
          <w:lang w:val="en-GB"/>
        </w:rPr>
        <w:t>.</w:t>
      </w:r>
    </w:p>
    <w:p w14:paraId="786B9BF1" w14:textId="4040405B" w:rsidR="00E76E48" w:rsidRPr="007254AC" w:rsidRDefault="00F24B17" w:rsidP="004D5482">
      <w:pPr>
        <w:spacing w:line="360" w:lineRule="auto"/>
        <w:rPr>
          <w:lang w:val="en-GB"/>
        </w:rPr>
      </w:pPr>
      <w:r>
        <w:rPr>
          <w:noProof/>
        </w:rPr>
        <w:drawing>
          <wp:inline distT="0" distB="0" distL="0" distR="0" wp14:anchorId="4601DFBD" wp14:editId="3B18F47C">
            <wp:extent cx="4565650" cy="2343150"/>
            <wp:effectExtent l="0" t="0" r="6350" b="0"/>
            <wp:docPr id="1173449801" name="Grafiek 1">
              <a:extLst xmlns:a="http://schemas.openxmlformats.org/drawingml/2006/main">
                <a:ext uri="{FF2B5EF4-FFF2-40B4-BE49-F238E27FC236}">
                  <a16:creationId xmlns:a16="http://schemas.microsoft.com/office/drawing/2014/main" id="{97EEFC28-5EBA-2CD8-031A-1B4ED1F2AC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044C6D4" w14:textId="7AB83B65" w:rsidR="0038604B" w:rsidRDefault="005A0C07" w:rsidP="00F643B2">
      <w:pPr>
        <w:spacing w:line="276" w:lineRule="auto"/>
        <w:rPr>
          <w:lang w:val="en-GB"/>
        </w:rPr>
      </w:pPr>
      <w:r w:rsidRPr="005A0C07">
        <w:rPr>
          <w:noProof/>
          <w:lang w:val="en-GB"/>
        </w:rPr>
        <w:lastRenderedPageBreak/>
        <w:drawing>
          <wp:anchor distT="0" distB="0" distL="114300" distR="114300" simplePos="0" relativeHeight="251686400" behindDoc="0" locked="0" layoutInCell="1" allowOverlap="1" wp14:anchorId="08CB8190" wp14:editId="194DDEC5">
            <wp:simplePos x="0" y="0"/>
            <wp:positionH relativeFrom="margin">
              <wp:align>center</wp:align>
            </wp:positionH>
            <wp:positionV relativeFrom="paragraph">
              <wp:posOffset>0</wp:posOffset>
            </wp:positionV>
            <wp:extent cx="6751955" cy="7467600"/>
            <wp:effectExtent l="0" t="0" r="0" b="0"/>
            <wp:wrapThrough wrapText="bothSides">
              <wp:wrapPolygon edited="0">
                <wp:start x="0" y="0"/>
                <wp:lineTo x="0" y="21545"/>
                <wp:lineTo x="21513" y="21545"/>
                <wp:lineTo x="21513"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6751955" cy="7467600"/>
                    </a:xfrm>
                    <a:prstGeom prst="rect">
                      <a:avLst/>
                    </a:prstGeom>
                  </pic:spPr>
                </pic:pic>
              </a:graphicData>
            </a:graphic>
            <wp14:sizeRelH relativeFrom="margin">
              <wp14:pctWidth>0</wp14:pctWidth>
            </wp14:sizeRelH>
            <wp14:sizeRelV relativeFrom="margin">
              <wp14:pctHeight>0</wp14:pctHeight>
            </wp14:sizeRelV>
          </wp:anchor>
        </w:drawing>
      </w:r>
      <w:r w:rsidR="00687EBD">
        <w:rPr>
          <w:lang w:val="en-GB"/>
        </w:rPr>
        <w:br/>
      </w:r>
      <w:r w:rsidR="00115418">
        <w:rPr>
          <w:lang w:val="en-GB"/>
        </w:rPr>
        <w:br/>
      </w:r>
    </w:p>
    <w:p w14:paraId="5C0DCCE2" w14:textId="77777777" w:rsidR="0038604B" w:rsidRDefault="0038604B" w:rsidP="0035440F">
      <w:pPr>
        <w:spacing w:line="360" w:lineRule="auto"/>
        <w:rPr>
          <w:lang w:val="en-GB"/>
        </w:rPr>
      </w:pPr>
    </w:p>
    <w:p w14:paraId="37AD3949" w14:textId="77777777" w:rsidR="00FB323B" w:rsidRPr="00E76E48" w:rsidRDefault="00FB323B" w:rsidP="00E76E48">
      <w:pPr>
        <w:pStyle w:val="Geenafstand"/>
        <w:rPr>
          <w:lang w:val="en-GB"/>
        </w:rPr>
      </w:pPr>
    </w:p>
    <w:p w14:paraId="47CFCF01" w14:textId="77777777" w:rsidR="00C652D7" w:rsidRPr="001B4960" w:rsidRDefault="00C652D7" w:rsidP="00E4301B">
      <w:pPr>
        <w:pStyle w:val="Kop2"/>
        <w:rPr>
          <w:lang w:val="en-GB"/>
        </w:rPr>
      </w:pPr>
      <w:bookmarkStart w:id="28" w:name="_Toc169695619"/>
      <w:r w:rsidRPr="001B4960">
        <w:rPr>
          <w:lang w:val="en-GB"/>
        </w:rPr>
        <w:lastRenderedPageBreak/>
        <w:t>4.4. Comparing the two analyses</w:t>
      </w:r>
      <w:bookmarkEnd w:id="28"/>
    </w:p>
    <w:p w14:paraId="1AB90FDA" w14:textId="77777777" w:rsidR="00C652D7" w:rsidRPr="007254AC" w:rsidRDefault="00C652D7" w:rsidP="00C652D7">
      <w:pPr>
        <w:pStyle w:val="Geenafstand"/>
        <w:rPr>
          <w:lang w:val="en-GB"/>
        </w:rPr>
      </w:pPr>
    </w:p>
    <w:p w14:paraId="7F297F0A" w14:textId="5B9E5B14" w:rsidR="000D7E60" w:rsidRDefault="002433A2" w:rsidP="00C652D7">
      <w:pPr>
        <w:spacing w:line="360" w:lineRule="auto"/>
        <w:ind w:firstLine="720"/>
        <w:rPr>
          <w:lang w:val="en-GB"/>
        </w:rPr>
      </w:pPr>
      <w:r>
        <w:rPr>
          <w:lang w:val="en-GB"/>
        </w:rPr>
        <w:t>The study conducted two</w:t>
      </w:r>
      <w:r w:rsidR="00952E92">
        <w:rPr>
          <w:lang w:val="en-GB"/>
        </w:rPr>
        <w:t xml:space="preserve"> complementary</w:t>
      </w:r>
      <w:r>
        <w:rPr>
          <w:lang w:val="en-GB"/>
        </w:rPr>
        <w:t xml:space="preserve"> regression analyses t</w:t>
      </w:r>
      <w:r w:rsidR="00952E92">
        <w:rPr>
          <w:lang w:val="en-GB"/>
        </w:rPr>
        <w:t xml:space="preserve">o add confidence to the hypotheses. </w:t>
      </w:r>
      <w:r w:rsidR="009F3B56">
        <w:rPr>
          <w:lang w:val="en-GB"/>
        </w:rPr>
        <w:t xml:space="preserve">Analysis 1 </w:t>
      </w:r>
      <w:r w:rsidR="000D7E60">
        <w:rPr>
          <w:lang w:val="en-GB"/>
        </w:rPr>
        <w:t xml:space="preserve">accepted hypothesis 1 based on </w:t>
      </w:r>
      <w:r w:rsidR="00745168">
        <w:rPr>
          <w:lang w:val="en-GB"/>
        </w:rPr>
        <w:t xml:space="preserve">the significant </w:t>
      </w:r>
      <w:r w:rsidR="00D01D54">
        <w:rPr>
          <w:lang w:val="en-GB"/>
        </w:rPr>
        <w:t xml:space="preserve">and positive </w:t>
      </w:r>
      <w:r w:rsidR="00745168">
        <w:rPr>
          <w:lang w:val="en-GB"/>
        </w:rPr>
        <w:t xml:space="preserve">main effect but did not interpret the results concerning the magnitude of the effect due to </w:t>
      </w:r>
      <w:r w:rsidR="0038521E">
        <w:rPr>
          <w:lang w:val="en-GB"/>
        </w:rPr>
        <w:t xml:space="preserve">issues in generating reliable </w:t>
      </w:r>
      <w:r w:rsidR="00B66DD9">
        <w:rPr>
          <w:lang w:val="en-GB"/>
        </w:rPr>
        <w:t>parameter</w:t>
      </w:r>
      <w:r w:rsidR="0038521E">
        <w:rPr>
          <w:lang w:val="en-GB"/>
        </w:rPr>
        <w:t xml:space="preserve"> estimates. </w:t>
      </w:r>
      <w:r w:rsidR="00E34A99">
        <w:rPr>
          <w:lang w:val="en-GB"/>
        </w:rPr>
        <w:t xml:space="preserve">Analysis 2 likewise accepted hypothesis 1, </w:t>
      </w:r>
      <w:r w:rsidR="004E4644">
        <w:rPr>
          <w:lang w:val="en-GB"/>
        </w:rPr>
        <w:t>based on a significant effect indicating a positive direction</w:t>
      </w:r>
      <w:r w:rsidR="00C60365">
        <w:rPr>
          <w:lang w:val="en-GB"/>
        </w:rPr>
        <w:t>. Analysis 2 suggested that a one-standard-deviation increase in SurfaceLevelDiv (0.159) results in a 2.04 increase in EnvInvScore.</w:t>
      </w:r>
    </w:p>
    <w:p w14:paraId="7D581EBA" w14:textId="2A1480BE" w:rsidR="0083167C" w:rsidRDefault="00C50548" w:rsidP="002661BC">
      <w:pPr>
        <w:pStyle w:val="Geenafstand"/>
        <w:spacing w:line="360" w:lineRule="auto"/>
        <w:ind w:firstLine="720"/>
        <w:rPr>
          <w:lang w:val="en-GB"/>
        </w:rPr>
      </w:pPr>
      <w:r>
        <w:rPr>
          <w:lang w:val="en-GB"/>
        </w:rPr>
        <w:t xml:space="preserve">Concerning hypothesis 2, analysis 1 </w:t>
      </w:r>
      <w:r w:rsidR="00C55EF4">
        <w:rPr>
          <w:lang w:val="en-GB"/>
        </w:rPr>
        <w:t xml:space="preserve">found a significant interaction effect but was inconclusive on the specific influence </w:t>
      </w:r>
      <w:r w:rsidR="00B03E40">
        <w:rPr>
          <w:lang w:val="en-GB"/>
        </w:rPr>
        <w:t xml:space="preserve">of the moderator (board tenure) on the relationship between surface-level board diversity and environmental innovation. </w:t>
      </w:r>
      <w:r w:rsidR="003161EC">
        <w:rPr>
          <w:lang w:val="en-GB"/>
        </w:rPr>
        <w:t xml:space="preserve">Therefore, hypothesis 2 was initially rejected. However, analysis 2 </w:t>
      </w:r>
      <w:r w:rsidR="00B944CA">
        <w:rPr>
          <w:lang w:val="en-GB"/>
        </w:rPr>
        <w:t xml:space="preserve">found a significant interaction effect that </w:t>
      </w:r>
      <w:r w:rsidR="008E2B38">
        <w:rPr>
          <w:lang w:val="en-GB"/>
        </w:rPr>
        <w:t xml:space="preserve">indicated to a </w:t>
      </w:r>
      <w:r w:rsidR="00554B15">
        <w:rPr>
          <w:lang w:val="en-GB"/>
        </w:rPr>
        <w:t xml:space="preserve">positive moderation effect, in which </w:t>
      </w:r>
      <w:r w:rsidR="00F545D6">
        <w:rPr>
          <w:lang w:val="en-GB"/>
        </w:rPr>
        <w:t>diverse boards with long average board tenure are associated with high environmental innovation. Therefore, based on the empirical results in analysis 2</w:t>
      </w:r>
      <w:r w:rsidR="002A363D">
        <w:rPr>
          <w:lang w:val="en-GB"/>
        </w:rPr>
        <w:t xml:space="preserve"> </w:t>
      </w:r>
      <w:r w:rsidR="005A336E">
        <w:rPr>
          <w:lang w:val="en-GB"/>
        </w:rPr>
        <w:t>which</w:t>
      </w:r>
      <w:r w:rsidR="00424A83">
        <w:rPr>
          <w:lang w:val="en-GB"/>
        </w:rPr>
        <w:t xml:space="preserve"> were based on a larger sample size and </w:t>
      </w:r>
      <w:r w:rsidR="002A363D">
        <w:rPr>
          <w:lang w:val="en-GB"/>
        </w:rPr>
        <w:t xml:space="preserve">models explaining larger amounts of variance, </w:t>
      </w:r>
      <w:r w:rsidR="00F545D6">
        <w:rPr>
          <w:lang w:val="en-GB"/>
        </w:rPr>
        <w:t xml:space="preserve">the initial rejection </w:t>
      </w:r>
      <w:r w:rsidR="00A16248">
        <w:rPr>
          <w:lang w:val="en-GB"/>
        </w:rPr>
        <w:t>was revised and hypothesis 2 was accept</w:t>
      </w:r>
      <w:r w:rsidR="002A363D">
        <w:rPr>
          <w:lang w:val="en-GB"/>
        </w:rPr>
        <w:t xml:space="preserve">ed. </w:t>
      </w:r>
    </w:p>
    <w:p w14:paraId="6E23693C" w14:textId="77777777" w:rsidR="0083167C" w:rsidRPr="0083167C" w:rsidRDefault="0083167C" w:rsidP="0083167C">
      <w:pPr>
        <w:pStyle w:val="Geenafstand"/>
        <w:rPr>
          <w:lang w:val="en-GB"/>
        </w:rPr>
      </w:pPr>
    </w:p>
    <w:p w14:paraId="7E2E5F95" w14:textId="71886A89" w:rsidR="00A05CD5" w:rsidRDefault="004B21E4" w:rsidP="00E4301B">
      <w:pPr>
        <w:pStyle w:val="Kop1"/>
        <w:jc w:val="center"/>
        <w:rPr>
          <w:lang w:val="en-GB"/>
        </w:rPr>
      </w:pPr>
      <w:bookmarkStart w:id="29" w:name="_Toc169695620"/>
      <w:r>
        <w:rPr>
          <w:lang w:val="en-GB"/>
        </w:rPr>
        <w:t xml:space="preserve">5. </w:t>
      </w:r>
      <w:r w:rsidR="00BC6C5B" w:rsidRPr="00BC6C5B">
        <w:rPr>
          <w:lang w:val="en-GB"/>
        </w:rPr>
        <w:t>Discussion</w:t>
      </w:r>
      <w:r w:rsidR="00820D4A">
        <w:rPr>
          <w:lang w:val="en-GB"/>
        </w:rPr>
        <w:t xml:space="preserve"> and conclusion</w:t>
      </w:r>
      <w:bookmarkEnd w:id="29"/>
    </w:p>
    <w:p w14:paraId="5F16F230" w14:textId="77777777" w:rsidR="007254AC" w:rsidRPr="007254AC" w:rsidRDefault="007254AC" w:rsidP="007254AC">
      <w:pPr>
        <w:pStyle w:val="Geenafstand"/>
        <w:rPr>
          <w:lang w:val="en-GB"/>
        </w:rPr>
      </w:pPr>
    </w:p>
    <w:p w14:paraId="47615F86" w14:textId="19910095" w:rsidR="004B21E4" w:rsidRDefault="004700F8" w:rsidP="00E4301B">
      <w:pPr>
        <w:pStyle w:val="Kop2"/>
        <w:rPr>
          <w:lang w:val="en-GB"/>
        </w:rPr>
      </w:pPr>
      <w:bookmarkStart w:id="30" w:name="_Toc169695621"/>
      <w:r w:rsidRPr="001A7E11">
        <w:rPr>
          <w:lang w:val="en-GB"/>
        </w:rPr>
        <w:t>5.1.</w:t>
      </w:r>
      <w:r>
        <w:rPr>
          <w:lang w:val="en-GB"/>
        </w:rPr>
        <w:t xml:space="preserve"> </w:t>
      </w:r>
      <w:r w:rsidRPr="001A7E11">
        <w:rPr>
          <w:lang w:val="en-GB"/>
        </w:rPr>
        <w:t>Theoretical contributions</w:t>
      </w:r>
      <w:bookmarkEnd w:id="30"/>
    </w:p>
    <w:p w14:paraId="14C05EAC" w14:textId="77777777" w:rsidR="007254AC" w:rsidRPr="007254AC" w:rsidRDefault="007254AC" w:rsidP="007254AC">
      <w:pPr>
        <w:pStyle w:val="Geenafstand"/>
        <w:rPr>
          <w:lang w:val="en-GB"/>
        </w:rPr>
      </w:pPr>
    </w:p>
    <w:p w14:paraId="6863E95E" w14:textId="549096ED" w:rsidR="009D1113" w:rsidRDefault="00713A2E" w:rsidP="00070886">
      <w:pPr>
        <w:spacing w:line="360" w:lineRule="auto"/>
        <w:ind w:firstLine="720"/>
        <w:rPr>
          <w:lang w:val="en-GB"/>
        </w:rPr>
      </w:pPr>
      <w:r>
        <w:rPr>
          <w:lang w:val="en-GB"/>
        </w:rPr>
        <w:t>Th</w:t>
      </w:r>
      <w:r w:rsidR="00FB292A">
        <w:rPr>
          <w:lang w:val="en-GB"/>
        </w:rPr>
        <w:t>is study explore</w:t>
      </w:r>
      <w:r w:rsidR="0006597B">
        <w:rPr>
          <w:lang w:val="en-GB"/>
        </w:rPr>
        <w:t>d</w:t>
      </w:r>
      <w:r>
        <w:rPr>
          <w:lang w:val="en-GB"/>
        </w:rPr>
        <w:t xml:space="preserve"> the </w:t>
      </w:r>
      <w:r w:rsidR="00546888">
        <w:rPr>
          <w:lang w:val="en-GB"/>
        </w:rPr>
        <w:t>influence</w:t>
      </w:r>
      <w:r>
        <w:rPr>
          <w:lang w:val="en-GB"/>
        </w:rPr>
        <w:t xml:space="preserve"> </w:t>
      </w:r>
      <w:r w:rsidR="00225253">
        <w:rPr>
          <w:lang w:val="en-GB"/>
        </w:rPr>
        <w:t>of</w:t>
      </w:r>
      <w:r>
        <w:rPr>
          <w:lang w:val="en-GB"/>
        </w:rPr>
        <w:t xml:space="preserve"> board composition on the degree to which firms </w:t>
      </w:r>
      <w:r w:rsidR="0081292C">
        <w:rPr>
          <w:lang w:val="en-GB"/>
        </w:rPr>
        <w:t>transition</w:t>
      </w:r>
      <w:r w:rsidR="00363BBE">
        <w:rPr>
          <w:lang w:val="en-GB"/>
        </w:rPr>
        <w:t xml:space="preserve"> </w:t>
      </w:r>
      <w:r w:rsidR="00326741">
        <w:rPr>
          <w:lang w:val="en-GB"/>
        </w:rPr>
        <w:t xml:space="preserve">their </w:t>
      </w:r>
      <w:r w:rsidR="00363BBE">
        <w:rPr>
          <w:lang w:val="en-GB"/>
        </w:rPr>
        <w:t>innovative direction</w:t>
      </w:r>
      <w:r>
        <w:rPr>
          <w:lang w:val="en-GB"/>
        </w:rPr>
        <w:t xml:space="preserve"> to</w:t>
      </w:r>
      <w:r w:rsidR="00363BBE">
        <w:rPr>
          <w:lang w:val="en-GB"/>
        </w:rPr>
        <w:t xml:space="preserve"> the</w:t>
      </w:r>
      <w:r>
        <w:rPr>
          <w:lang w:val="en-GB"/>
        </w:rPr>
        <w:t xml:space="preserve"> development of environmental innovations. </w:t>
      </w:r>
      <w:r w:rsidR="00850390">
        <w:rPr>
          <w:lang w:val="en-GB"/>
        </w:rPr>
        <w:t xml:space="preserve">The study specifically aimed to understand how strategic leaders of the firm </w:t>
      </w:r>
      <w:r w:rsidR="00B521FD">
        <w:rPr>
          <w:lang w:val="en-GB"/>
        </w:rPr>
        <w:t xml:space="preserve">resolve the tensions </w:t>
      </w:r>
      <w:r w:rsidR="007B5CF2">
        <w:rPr>
          <w:lang w:val="en-GB"/>
        </w:rPr>
        <w:t>imposed by</w:t>
      </w:r>
      <w:r w:rsidR="00B521FD">
        <w:rPr>
          <w:lang w:val="en-GB"/>
        </w:rPr>
        <w:t xml:space="preserve"> environmental innovation</w:t>
      </w:r>
      <w:r w:rsidR="007B5CF2">
        <w:rPr>
          <w:lang w:val="en-GB"/>
        </w:rPr>
        <w:t xml:space="preserve">. </w:t>
      </w:r>
      <w:r w:rsidR="008B4296">
        <w:rPr>
          <w:lang w:val="en-GB"/>
        </w:rPr>
        <w:t>The</w:t>
      </w:r>
      <w:r w:rsidR="007B5CF2">
        <w:rPr>
          <w:lang w:val="en-GB"/>
        </w:rPr>
        <w:t>refore, the</w:t>
      </w:r>
      <w:r w:rsidR="008B4296">
        <w:rPr>
          <w:lang w:val="en-GB"/>
        </w:rPr>
        <w:t xml:space="preserve"> study </w:t>
      </w:r>
      <w:r w:rsidR="00537C62">
        <w:rPr>
          <w:lang w:val="en-GB"/>
        </w:rPr>
        <w:t>was</w:t>
      </w:r>
      <w:r w:rsidR="008B4296">
        <w:rPr>
          <w:lang w:val="en-GB"/>
        </w:rPr>
        <w:t xml:space="preserve"> placed in the</w:t>
      </w:r>
      <w:r w:rsidR="00880D3B">
        <w:rPr>
          <w:lang w:val="en-GB"/>
        </w:rPr>
        <w:t xml:space="preserve"> </w:t>
      </w:r>
      <w:r w:rsidR="008B4296">
        <w:rPr>
          <w:lang w:val="en-GB"/>
        </w:rPr>
        <w:t xml:space="preserve">context of </w:t>
      </w:r>
      <w:r w:rsidR="00466AC2">
        <w:rPr>
          <w:lang w:val="en-GB"/>
        </w:rPr>
        <w:t>increasing global</w:t>
      </w:r>
      <w:r w:rsidR="007E0A93">
        <w:rPr>
          <w:lang w:val="en-GB"/>
        </w:rPr>
        <w:t xml:space="preserve"> </w:t>
      </w:r>
      <w:r w:rsidR="008B4296">
        <w:rPr>
          <w:lang w:val="en-GB"/>
        </w:rPr>
        <w:t>pressure</w:t>
      </w:r>
      <w:r w:rsidR="00475AC5">
        <w:rPr>
          <w:lang w:val="en-GB"/>
        </w:rPr>
        <w:t xml:space="preserve"> </w:t>
      </w:r>
      <w:r w:rsidR="004F06C8">
        <w:rPr>
          <w:lang w:val="en-GB"/>
        </w:rPr>
        <w:t>on</w:t>
      </w:r>
      <w:r w:rsidR="00475AC5">
        <w:rPr>
          <w:lang w:val="en-GB"/>
        </w:rPr>
        <w:t xml:space="preserve"> firms</w:t>
      </w:r>
      <w:r w:rsidR="008B4296">
        <w:rPr>
          <w:lang w:val="en-GB"/>
        </w:rPr>
        <w:t xml:space="preserve"> to eliminate polluting products </w:t>
      </w:r>
      <w:r w:rsidR="00F74D65">
        <w:rPr>
          <w:lang w:val="en-GB"/>
        </w:rPr>
        <w:t xml:space="preserve">and to transition to the development of products that prevent environmental harm. </w:t>
      </w:r>
      <w:r w:rsidR="00AB3B8D">
        <w:rPr>
          <w:lang w:val="en-GB"/>
        </w:rPr>
        <w:t xml:space="preserve">The two </w:t>
      </w:r>
      <w:r w:rsidR="003D592B">
        <w:rPr>
          <w:lang w:val="en-GB"/>
        </w:rPr>
        <w:t>hypotheses</w:t>
      </w:r>
      <w:r w:rsidR="00AB3B8D">
        <w:rPr>
          <w:lang w:val="en-GB"/>
        </w:rPr>
        <w:t xml:space="preserve"> were first tested in </w:t>
      </w:r>
      <w:r w:rsidR="003D592B">
        <w:rPr>
          <w:lang w:val="en-GB"/>
        </w:rPr>
        <w:t>Analysis</w:t>
      </w:r>
      <w:r w:rsidR="00AB3B8D">
        <w:rPr>
          <w:lang w:val="en-GB"/>
        </w:rPr>
        <w:t xml:space="preserve"> 1, after which </w:t>
      </w:r>
      <w:r w:rsidR="003D592B">
        <w:rPr>
          <w:lang w:val="en-GB"/>
        </w:rPr>
        <w:t>Analysis</w:t>
      </w:r>
      <w:r w:rsidR="00AB3B8D">
        <w:rPr>
          <w:lang w:val="en-GB"/>
        </w:rPr>
        <w:t xml:space="preserve"> 2 added confidence and </w:t>
      </w:r>
      <w:r w:rsidR="00675BC1">
        <w:rPr>
          <w:lang w:val="en-GB"/>
        </w:rPr>
        <w:t>direction</w:t>
      </w:r>
      <w:r w:rsidR="00AB3B8D">
        <w:rPr>
          <w:lang w:val="en-GB"/>
        </w:rPr>
        <w:t xml:space="preserve"> to </w:t>
      </w:r>
      <w:r w:rsidR="00BA6352">
        <w:rPr>
          <w:lang w:val="en-GB"/>
        </w:rPr>
        <w:t xml:space="preserve">the results. First, the study indicates that </w:t>
      </w:r>
      <w:r w:rsidR="00AC0B35">
        <w:rPr>
          <w:lang w:val="en-GB"/>
        </w:rPr>
        <w:t>surface-level board diversity is positively associated with an innovative direction aimed at environmental innovation.</w:t>
      </w:r>
      <w:r w:rsidR="0059684D">
        <w:rPr>
          <w:lang w:val="en-GB"/>
        </w:rPr>
        <w:t xml:space="preserve"> </w:t>
      </w:r>
      <w:r w:rsidR="000F7876">
        <w:rPr>
          <w:lang w:val="en-GB"/>
        </w:rPr>
        <w:t>The study argues that the benefits of variety in perspectives, expertise</w:t>
      </w:r>
      <w:r w:rsidR="003D592B">
        <w:rPr>
          <w:lang w:val="en-GB"/>
        </w:rPr>
        <w:t>,</w:t>
      </w:r>
      <w:r w:rsidR="000F7876">
        <w:rPr>
          <w:lang w:val="en-GB"/>
        </w:rPr>
        <w:t xml:space="preserve"> and experiences outweigh the </w:t>
      </w:r>
      <w:r w:rsidR="009E0A82">
        <w:rPr>
          <w:lang w:val="en-GB"/>
        </w:rPr>
        <w:t xml:space="preserve">downsides of board diversity, such as social categorization and coordination failure. </w:t>
      </w:r>
      <w:r w:rsidR="006C18F4">
        <w:rPr>
          <w:lang w:val="en-GB"/>
        </w:rPr>
        <w:t xml:space="preserve">Therefore, diverse boards are enabled to </w:t>
      </w:r>
      <w:r w:rsidR="004145E8">
        <w:rPr>
          <w:lang w:val="en-GB"/>
        </w:rPr>
        <w:t xml:space="preserve">leverage the variety in </w:t>
      </w:r>
      <w:r w:rsidR="00644C44">
        <w:rPr>
          <w:lang w:val="en-GB"/>
        </w:rPr>
        <w:t>perspectives, expertise</w:t>
      </w:r>
      <w:r w:rsidR="003D592B">
        <w:rPr>
          <w:lang w:val="en-GB"/>
        </w:rPr>
        <w:t>,</w:t>
      </w:r>
      <w:r w:rsidR="00644C44">
        <w:rPr>
          <w:lang w:val="en-GB"/>
        </w:rPr>
        <w:t xml:space="preserve"> and experience into strategic planning, monitoring</w:t>
      </w:r>
      <w:r w:rsidR="00281251">
        <w:rPr>
          <w:lang w:val="en-GB"/>
        </w:rPr>
        <w:t xml:space="preserve"> and </w:t>
      </w:r>
      <w:r w:rsidR="00644C44">
        <w:rPr>
          <w:lang w:val="en-GB"/>
        </w:rPr>
        <w:t>advising</w:t>
      </w:r>
      <w:r w:rsidR="00281251">
        <w:rPr>
          <w:lang w:val="en-GB"/>
        </w:rPr>
        <w:t>,</w:t>
      </w:r>
      <w:r w:rsidR="00644C44">
        <w:rPr>
          <w:lang w:val="en-GB"/>
        </w:rPr>
        <w:t xml:space="preserve"> and resource allocation related to environmental innovation. </w:t>
      </w:r>
      <w:r w:rsidR="0058600C">
        <w:rPr>
          <w:lang w:val="en-GB"/>
        </w:rPr>
        <w:t xml:space="preserve">Second, the results indicate that </w:t>
      </w:r>
      <w:r w:rsidR="005F78ED">
        <w:rPr>
          <w:lang w:val="en-GB"/>
        </w:rPr>
        <w:t>average board tenure positively moderates</w:t>
      </w:r>
      <w:r w:rsidR="007F6A78">
        <w:rPr>
          <w:lang w:val="en-GB"/>
        </w:rPr>
        <w:t xml:space="preserve"> the relationship between diverse boards and environmental innovation. </w:t>
      </w:r>
      <w:r w:rsidR="00BA3C92" w:rsidRPr="005734E1">
        <w:rPr>
          <w:lang w:val="en-GB"/>
        </w:rPr>
        <w:t xml:space="preserve">The analysis suggests that, when </w:t>
      </w:r>
      <w:r w:rsidR="00037B20" w:rsidRPr="005734E1">
        <w:rPr>
          <w:lang w:val="en-GB"/>
        </w:rPr>
        <w:t>surface-level board diversity is high</w:t>
      </w:r>
      <w:r w:rsidR="00BA3C92" w:rsidRPr="005734E1">
        <w:rPr>
          <w:lang w:val="en-GB"/>
        </w:rPr>
        <w:t xml:space="preserve">, </w:t>
      </w:r>
      <w:r w:rsidR="00CA6F6B" w:rsidRPr="005734E1">
        <w:rPr>
          <w:lang w:val="en-GB"/>
        </w:rPr>
        <w:t>long-tenured boards leverage their firm-specific knowledge</w:t>
      </w:r>
      <w:r w:rsidR="00CA6F6B">
        <w:rPr>
          <w:lang w:val="en-GB"/>
        </w:rPr>
        <w:t xml:space="preserve"> </w:t>
      </w:r>
      <w:r w:rsidR="00E636DD">
        <w:rPr>
          <w:lang w:val="en-GB"/>
        </w:rPr>
        <w:t xml:space="preserve">to further translate the benefits of board diversity into more pronounced changes </w:t>
      </w:r>
      <w:r w:rsidR="00E0302D">
        <w:rPr>
          <w:lang w:val="en-GB"/>
        </w:rPr>
        <w:t>toward the board’s envisioned innovative direction.</w:t>
      </w:r>
    </w:p>
    <w:p w14:paraId="7F949329" w14:textId="65611043" w:rsidR="00BF34FC" w:rsidRDefault="00A14FE4" w:rsidP="004A6EC8">
      <w:pPr>
        <w:pStyle w:val="Geenafstand"/>
        <w:spacing w:line="360" w:lineRule="auto"/>
        <w:ind w:firstLine="720"/>
        <w:rPr>
          <w:lang w:val="en-GB"/>
        </w:rPr>
      </w:pPr>
      <w:r>
        <w:rPr>
          <w:lang w:val="en-GB"/>
        </w:rPr>
        <w:lastRenderedPageBreak/>
        <w:t xml:space="preserve">The study contributes to the literature on </w:t>
      </w:r>
      <w:r w:rsidR="00C7464B">
        <w:rPr>
          <w:lang w:val="en-GB"/>
        </w:rPr>
        <w:t xml:space="preserve">board diversity </w:t>
      </w:r>
      <w:r w:rsidR="00DE6D77">
        <w:rPr>
          <w:lang w:val="en-GB"/>
        </w:rPr>
        <w:t>and environmental innovation (e.g. Zaman et al., 2024)</w:t>
      </w:r>
      <w:r w:rsidR="00301478">
        <w:rPr>
          <w:lang w:val="en-GB"/>
        </w:rPr>
        <w:t xml:space="preserve"> and </w:t>
      </w:r>
      <w:r w:rsidR="00286387">
        <w:rPr>
          <w:lang w:val="en-GB"/>
        </w:rPr>
        <w:t xml:space="preserve">adds nuance </w:t>
      </w:r>
      <w:r w:rsidR="003D592B">
        <w:rPr>
          <w:lang w:val="en-GB"/>
        </w:rPr>
        <w:t xml:space="preserve">to </w:t>
      </w:r>
      <w:r w:rsidR="00286387">
        <w:rPr>
          <w:lang w:val="en-GB"/>
        </w:rPr>
        <w:t xml:space="preserve">the </w:t>
      </w:r>
      <w:r w:rsidR="002752C6">
        <w:rPr>
          <w:lang w:val="en-GB"/>
        </w:rPr>
        <w:t xml:space="preserve">concept of environmental innovation by </w:t>
      </w:r>
      <w:r w:rsidR="0004180E">
        <w:rPr>
          <w:lang w:val="en-GB"/>
        </w:rPr>
        <w:t>capturing</w:t>
      </w:r>
      <w:r w:rsidR="002752C6">
        <w:rPr>
          <w:lang w:val="en-GB"/>
        </w:rPr>
        <w:t xml:space="preserve"> both reductions in polluting products</w:t>
      </w:r>
      <w:r w:rsidR="00C957F4">
        <w:rPr>
          <w:lang w:val="en-GB"/>
        </w:rPr>
        <w:t xml:space="preserve"> and increases in products that prevent environmental harm.</w:t>
      </w:r>
      <w:r w:rsidR="0004180E">
        <w:rPr>
          <w:lang w:val="en-GB"/>
        </w:rPr>
        <w:t xml:space="preserve"> </w:t>
      </w:r>
      <w:r w:rsidR="00FF19B3">
        <w:rPr>
          <w:lang w:val="en-GB"/>
        </w:rPr>
        <w:t>Furthermore, t</w:t>
      </w:r>
      <w:r w:rsidR="00E24656">
        <w:rPr>
          <w:lang w:val="en-GB"/>
        </w:rPr>
        <w:t xml:space="preserve">he study also sets a direction for explaining the opposing effect of board diversity on </w:t>
      </w:r>
      <w:r w:rsidR="009E1EFC">
        <w:rPr>
          <w:lang w:val="en-GB"/>
        </w:rPr>
        <w:t xml:space="preserve">two types of innovation (i.e. conventional innovation and environmental innovation). </w:t>
      </w:r>
      <w:r w:rsidR="003216F7">
        <w:rPr>
          <w:lang w:val="en-GB"/>
        </w:rPr>
        <w:t>C</w:t>
      </w:r>
      <w:r w:rsidR="00B218DC">
        <w:rPr>
          <w:lang w:val="en-GB"/>
        </w:rPr>
        <w:t>ertain p</w:t>
      </w:r>
      <w:r w:rsidR="003216F7">
        <w:rPr>
          <w:lang w:val="en-GB"/>
        </w:rPr>
        <w:t xml:space="preserve">rior studies </w:t>
      </w:r>
      <w:r w:rsidR="003216F7">
        <w:rPr>
          <w:lang w:val="en-GB"/>
        </w:rPr>
        <w:fldChar w:fldCharType="begin">
          <w:fldData xml:space="preserve">PEVuZE5vdGU+PENpdGU+PEF1dGhvcj5DaGVuPC9BdXRob3I+PFllYXI+MjAyNDwvWWVhcj48UmVj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</w:fldData>
        </w:fldChar>
      </w:r>
      <w:r w:rsidR="003216F7">
        <w:rPr>
          <w:lang w:val="en-GB"/>
        </w:rPr>
        <w:instrText xml:space="preserve"> ADDIN EN.CITE </w:instrText>
      </w:r>
      <w:r w:rsidR="003216F7">
        <w:rPr>
          <w:lang w:val="en-GB"/>
        </w:rPr>
        <w:fldChar w:fldCharType="begin">
          <w:fldData xml:space="preserve">PEVuZE5vdGU+PENpdGU+PEF1dGhvcj5DaGVuPC9BdXRob3I+PFllYXI+MjAyNDwvWWVhcj48UmVj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</w:fldData>
        </w:fldChar>
      </w:r>
      <w:r w:rsidR="003216F7">
        <w:rPr>
          <w:lang w:val="en-GB"/>
        </w:rPr>
        <w:instrText xml:space="preserve"> ADDIN EN.CITE.DATA </w:instrText>
      </w:r>
      <w:r w:rsidR="003216F7">
        <w:rPr>
          <w:lang w:val="en-GB"/>
        </w:rPr>
      </w:r>
      <w:r w:rsidR="003216F7">
        <w:rPr>
          <w:lang w:val="en-GB"/>
        </w:rPr>
        <w:fldChar w:fldCharType="end"/>
      </w:r>
      <w:r w:rsidR="003216F7">
        <w:rPr>
          <w:lang w:val="en-GB"/>
        </w:rPr>
      </w:r>
      <w:r w:rsidR="003216F7">
        <w:rPr>
          <w:lang w:val="en-GB"/>
        </w:rPr>
        <w:fldChar w:fldCharType="separate"/>
      </w:r>
      <w:r w:rsidR="003216F7">
        <w:rPr>
          <w:noProof/>
          <w:lang w:val="en-GB"/>
        </w:rPr>
        <w:t>(Chen et al., 2024; Srikanth et al., 2016)</w:t>
      </w:r>
      <w:r w:rsidR="003216F7">
        <w:rPr>
          <w:lang w:val="en-GB"/>
        </w:rPr>
        <w:fldChar w:fldCharType="end"/>
      </w:r>
      <w:r w:rsidR="003216F7">
        <w:rPr>
          <w:lang w:val="en-GB"/>
        </w:rPr>
        <w:t xml:space="preserve"> </w:t>
      </w:r>
      <w:r w:rsidR="00702665">
        <w:rPr>
          <w:lang w:val="en-GB"/>
        </w:rPr>
        <w:t xml:space="preserve">indicate </w:t>
      </w:r>
      <w:r w:rsidR="00C63385">
        <w:rPr>
          <w:lang w:val="en-GB"/>
        </w:rPr>
        <w:t xml:space="preserve">the </w:t>
      </w:r>
      <w:r w:rsidR="00702665">
        <w:rPr>
          <w:lang w:val="en-GB"/>
        </w:rPr>
        <w:t xml:space="preserve">negative effects </w:t>
      </w:r>
      <w:r w:rsidR="00C63385">
        <w:rPr>
          <w:lang w:val="en-GB"/>
        </w:rPr>
        <w:t>of</w:t>
      </w:r>
      <w:r w:rsidR="00702665">
        <w:rPr>
          <w:lang w:val="en-GB"/>
        </w:rPr>
        <w:t xml:space="preserve"> diverse boards</w:t>
      </w:r>
      <w:r w:rsidR="00B218DC">
        <w:rPr>
          <w:lang w:val="en-GB"/>
        </w:rPr>
        <w:t xml:space="preserve"> on innovation</w:t>
      </w:r>
      <w:r w:rsidR="00702665">
        <w:rPr>
          <w:lang w:val="en-GB"/>
        </w:rPr>
        <w:t xml:space="preserve">, as these boards become victims </w:t>
      </w:r>
      <w:r w:rsidR="00C63385">
        <w:rPr>
          <w:lang w:val="en-GB"/>
        </w:rPr>
        <w:t>of</w:t>
      </w:r>
      <w:r w:rsidR="00702665">
        <w:rPr>
          <w:lang w:val="en-GB"/>
        </w:rPr>
        <w:t xml:space="preserve"> social categorization and coordination failure. </w:t>
      </w:r>
      <w:r w:rsidR="004A785B">
        <w:rPr>
          <w:lang w:val="en-GB"/>
        </w:rPr>
        <w:t xml:space="preserve">Such negative phenomena slow down the board’s decision-making </w:t>
      </w:r>
      <w:r w:rsidR="00E81763">
        <w:rPr>
          <w:lang w:val="en-GB"/>
        </w:rPr>
        <w:t xml:space="preserve">processes </w:t>
      </w:r>
      <w:r w:rsidR="004A785B">
        <w:rPr>
          <w:lang w:val="en-GB"/>
        </w:rPr>
        <w:t xml:space="preserve">and undermine </w:t>
      </w:r>
      <w:r w:rsidR="001B692C">
        <w:rPr>
          <w:lang w:val="en-GB"/>
        </w:rPr>
        <w:t>performance</w:t>
      </w:r>
      <w:r w:rsidR="00E81763">
        <w:rPr>
          <w:lang w:val="en-GB"/>
        </w:rPr>
        <w:t xml:space="preserve"> on monitoring, advising</w:t>
      </w:r>
      <w:r w:rsidR="00C63385">
        <w:rPr>
          <w:lang w:val="en-GB"/>
        </w:rPr>
        <w:t>,</w:t>
      </w:r>
      <w:r w:rsidR="00E81763">
        <w:rPr>
          <w:lang w:val="en-GB"/>
        </w:rPr>
        <w:t xml:space="preserve"> and resource allocation. </w:t>
      </w:r>
      <w:r w:rsidR="00473747">
        <w:rPr>
          <w:lang w:val="en-GB"/>
        </w:rPr>
        <w:t xml:space="preserve">However, in line with other studies (e.g. Zaman et al., 2024; source; source) this study finds </w:t>
      </w:r>
      <w:r w:rsidR="00BF34FC">
        <w:rPr>
          <w:lang w:val="en-GB"/>
        </w:rPr>
        <w:t xml:space="preserve">positive effects from diverse boards on environmental innovation. </w:t>
      </w:r>
      <w:r w:rsidR="00483575">
        <w:rPr>
          <w:lang w:val="en-GB"/>
        </w:rPr>
        <w:t xml:space="preserve">The study indicates two possible explanations for </w:t>
      </w:r>
      <w:r w:rsidR="007B7FBF">
        <w:rPr>
          <w:lang w:val="en-GB"/>
        </w:rPr>
        <w:t xml:space="preserve">these contrary results. </w:t>
      </w:r>
    </w:p>
    <w:p w14:paraId="5391774E" w14:textId="09A7EBBD" w:rsidR="00BF34FC" w:rsidRDefault="0028441E" w:rsidP="002C632C">
      <w:pPr>
        <w:pStyle w:val="Geenafstand"/>
        <w:spacing w:line="360" w:lineRule="auto"/>
        <w:ind w:firstLine="720"/>
        <w:rPr>
          <w:lang w:val="en-US"/>
        </w:rPr>
      </w:pPr>
      <w:r>
        <w:rPr>
          <w:lang w:val="en-GB"/>
        </w:rPr>
        <w:t xml:space="preserve">First, one perspective that could explain the </w:t>
      </w:r>
      <w:r w:rsidR="00943AD4">
        <w:rPr>
          <w:lang w:val="en-GB"/>
        </w:rPr>
        <w:t xml:space="preserve">opposing effect </w:t>
      </w:r>
      <w:r w:rsidR="007D56B9">
        <w:rPr>
          <w:lang w:val="en-GB"/>
        </w:rPr>
        <w:t>is</w:t>
      </w:r>
      <w:r w:rsidR="00943AD4">
        <w:rPr>
          <w:lang w:val="en-GB"/>
        </w:rPr>
        <w:t xml:space="preserve"> the </w:t>
      </w:r>
      <w:r w:rsidR="008B3D9D">
        <w:rPr>
          <w:lang w:val="en-GB"/>
        </w:rPr>
        <w:t xml:space="preserve">contrasting attributes between the two types of innovation. </w:t>
      </w:r>
      <w:r w:rsidR="00E41299">
        <w:rPr>
          <w:lang w:val="en-GB"/>
        </w:rPr>
        <w:t xml:space="preserve">Environmental innovation requires resources and competencies that are located outside of the firm, </w:t>
      </w:r>
      <w:r w:rsidR="00930634">
        <w:rPr>
          <w:lang w:val="en-GB"/>
        </w:rPr>
        <w:t xml:space="preserve">and </w:t>
      </w:r>
      <w:r w:rsidR="00287BEB">
        <w:rPr>
          <w:lang w:val="en-GB"/>
        </w:rPr>
        <w:t xml:space="preserve">diversity in demographics </w:t>
      </w:r>
      <w:r w:rsidR="007270FA">
        <w:rPr>
          <w:lang w:val="en-GB"/>
        </w:rPr>
        <w:t xml:space="preserve">enables boards to </w:t>
      </w:r>
      <w:r w:rsidR="009B28EF">
        <w:rPr>
          <w:lang w:val="en-GB"/>
        </w:rPr>
        <w:t>acc</w:t>
      </w:r>
      <w:r w:rsidR="002C632C">
        <w:rPr>
          <w:lang w:val="en-GB"/>
        </w:rPr>
        <w:t xml:space="preserve">ess globally distributed knowledge and resources for innovation projects </w:t>
      </w:r>
      <w:r w:rsidR="002C632C">
        <w:rPr>
          <w:lang w:val="en-US"/>
        </w:rPr>
        <w:fldChar w:fldCharType="begin"/>
      </w:r>
      <w:r w:rsidR="002C632C">
        <w:rPr>
          <w:lang w:val="en-US"/>
        </w:rPr>
        <w:instrText xml:space="preserve"> ADDIN EN.CITE &lt;EndNote&gt;&lt;Cite&gt;&lt;Author&gt;Nielsen&lt;/Author&gt;&lt;Year&gt;2013&lt;/Year&gt;&lt;RecNum&gt;35&lt;/RecNum&gt;&lt;DisplayText&gt;(Nielsen &amp;amp; Nielsen, 2013)&lt;/DisplayText&gt;&lt;record&gt;&lt;rec-number&gt;35&lt;/rec-number&gt;&lt;foreign-keys&gt;&lt;key app="EN" db-id="wse99fzvz959wze5dwyxsvzzxz0zdarxd9rt" timestamp="1718347772"&gt;35&lt;/key&gt;&lt;/foreign-keys&gt;&lt;ref-type name="Journal Article"&gt;17&lt;/ref-type&gt;&lt;contributors&gt;&lt;authors&gt;&lt;author&gt;Nielsen, B. B.&lt;/author&gt;&lt;author&gt;Nielsen, S.&lt;/author&gt;&lt;/authors&gt;&lt;/contributors&gt;&lt;titles&gt;&lt;title&gt;Top management team nationality diversity and firm performance: A multilevel study&lt;/title&gt;&lt;secondary-title&gt;Strategic Management Journal&lt;/secondary-title&gt;&lt;/titles&gt;&lt;periodical&gt;&lt;full-title&gt;Strategic Management Journal&lt;/full-title&gt;&lt;/periodical&gt;&lt;pages&gt;373-382&lt;/pages&gt;&lt;volume&gt;34&lt;/volume&gt;&lt;number&gt;3&lt;/number&gt;&lt;dates&gt;&lt;year&gt;2013&lt;/year&gt;&lt;pub-dates&gt;&lt;date&gt;Mar&lt;/date&gt;&lt;/pub-dates&gt;&lt;/dates&gt;&lt;isbn&gt;0143-2095&lt;/isbn&gt;&lt;accession-num&gt;WOS:000313905200007&lt;/accession-num&gt;&lt;urls&gt;&lt;related-urls&gt;&lt;url&gt;&amp;lt;Go to ISI&amp;gt;://WOS:000313905200007&lt;/url&gt;&lt;/related-urls&gt;&lt;/urls&gt;&lt;electronic-resource-num&gt;10.1002/smj.2021&lt;/electronic-resource-num&gt;&lt;/record&gt;&lt;/Cite&gt;&lt;/EndNote&gt;</w:instrText>
      </w:r>
      <w:r w:rsidR="002C632C">
        <w:rPr>
          <w:lang w:val="en-US"/>
        </w:rPr>
        <w:fldChar w:fldCharType="separate"/>
      </w:r>
      <w:r w:rsidR="002C632C">
        <w:rPr>
          <w:noProof/>
          <w:lang w:val="en-US"/>
        </w:rPr>
        <w:t>(Nielsen &amp; Nielsen, 2013)</w:t>
      </w:r>
      <w:r w:rsidR="002C632C">
        <w:rPr>
          <w:lang w:val="en-US"/>
        </w:rPr>
        <w:fldChar w:fldCharType="end"/>
      </w:r>
      <w:r w:rsidR="002C632C" w:rsidRPr="002C632C">
        <w:rPr>
          <w:lang w:val="en-US"/>
        </w:rPr>
        <w:t xml:space="preserve"> </w:t>
      </w:r>
      <w:r w:rsidR="002C632C">
        <w:rPr>
          <w:lang w:val="en-US"/>
        </w:rPr>
        <w:fldChar w:fldCharType="begin"/>
      </w:r>
      <w:r w:rsidR="002C632C">
        <w:rPr>
          <w:lang w:val="en-US"/>
        </w:rPr>
        <w:instrText xml:space="preserve"> ADDIN EN.CITE &lt;EndNote&gt;&lt;Cite&gt;&lt;Author&gt;Thams&lt;/Author&gt;&lt;Year&gt;2018&lt;/Year&gt;&lt;RecNum&gt;20&lt;/RecNum&gt;&lt;DisplayText&gt;(Thams et al., 2018)&lt;/DisplayText&gt;&lt;record&gt;&lt;rec-number&gt;20&lt;/rec-number&gt;&lt;foreign-keys&gt;&lt;key app="EN" db-id="wse99fzvz959wze5dwyxsvzzxz0zdarxd9rt" timestamp="1718347772"&gt;20&lt;/key&gt;&lt;/foreign-keys&gt;&lt;ref-type name="Journal Article"&gt;17&lt;/ref-type&gt;&lt;contributors&gt;&lt;authors&gt;&lt;author&gt;Thams, Y.&lt;/author&gt;&lt;author&gt;Kelley, K.&lt;/author&gt;&lt;author&gt;Von Glinow, M. A.&lt;/author&gt;&lt;/authors&gt;&lt;/contributors&gt;&lt;titles&gt;&lt;title&gt;Foreigners in the boardroom: The implications of attitudes toward immigration and conservatism in firms&amp;apos; sub-national context&lt;/title&gt;&lt;secondary-title&gt;Journal of Business Research&lt;/secondary-title&gt;&lt;/titles&gt;&lt;periodical&gt;&lt;full-title&gt;Journal of Business Research&lt;/full-title&gt;&lt;/periodical&gt;&lt;pages&gt;8-18&lt;/pages&gt;&lt;volume&gt;91&lt;/volume&gt;&lt;dates&gt;&lt;year&gt;2018&lt;/year&gt;&lt;pub-dates&gt;&lt;date&gt;Oct&lt;/date&gt;&lt;/pub-dates&gt;&lt;/dates&gt;&lt;isbn&gt;0148-2963&lt;/isbn&gt;&lt;accession-num&gt;WOS:000442058600002&lt;/accession-num&gt;&lt;urls&gt;&lt;related-urls&gt;&lt;url&gt;&amp;lt;Go to ISI&amp;gt;://WOS:000442058600002&lt;/url&gt;&lt;/related-urls&gt;&lt;/urls&gt;&lt;electronic-resource-num&gt;10.1016/j.jbusres.2018.04.028&lt;/electronic-resource-num&gt;&lt;/record&gt;&lt;/Cite&gt;&lt;/EndNote&gt;</w:instrText>
      </w:r>
      <w:r w:rsidR="002C632C">
        <w:rPr>
          <w:lang w:val="en-US"/>
        </w:rPr>
        <w:fldChar w:fldCharType="separate"/>
      </w:r>
      <w:r w:rsidR="002C632C">
        <w:rPr>
          <w:noProof/>
          <w:lang w:val="en-US"/>
        </w:rPr>
        <w:t>(Thams et al., 2018)</w:t>
      </w:r>
      <w:r w:rsidR="002C632C">
        <w:rPr>
          <w:lang w:val="en-US"/>
        </w:rPr>
        <w:fldChar w:fldCharType="end"/>
      </w:r>
      <w:r w:rsidR="002C632C">
        <w:rPr>
          <w:lang w:val="en-US"/>
        </w:rPr>
        <w:t xml:space="preserve">. </w:t>
      </w:r>
      <w:r w:rsidR="00C33171">
        <w:rPr>
          <w:lang w:val="en-US"/>
        </w:rPr>
        <w:t xml:space="preserve">Conventional innovation, </w:t>
      </w:r>
      <w:r w:rsidR="00D02676">
        <w:rPr>
          <w:lang w:val="en-US"/>
        </w:rPr>
        <w:t xml:space="preserve">on the contrary, </w:t>
      </w:r>
      <w:r w:rsidR="00320460">
        <w:rPr>
          <w:lang w:val="en-US"/>
        </w:rPr>
        <w:t xml:space="preserve">requires resources and competencies that are located </w:t>
      </w:r>
      <w:r w:rsidR="007D56B9">
        <w:rPr>
          <w:lang w:val="en-US"/>
        </w:rPr>
        <w:t>at</w:t>
      </w:r>
      <w:r w:rsidR="00320460">
        <w:rPr>
          <w:lang w:val="en-US"/>
        </w:rPr>
        <w:t xml:space="preserve"> the core of the firm </w:t>
      </w:r>
      <w:r w:rsidR="00FB3C21">
        <w:rPr>
          <w:lang w:val="en-US"/>
        </w:rPr>
        <w:fldChar w:fldCharType="begin"/>
      </w:r>
      <w:r w:rsidR="00FB3C21">
        <w:rPr>
          <w:lang w:val="en-US"/>
        </w:rPr>
        <w:instrText xml:space="preserve"> ADDIN EN.CITE &lt;EndNote&gt;&lt;Cite&gt;&lt;Author&gt;Anderson&lt;/Author&gt;&lt;Year&gt;2014&lt;/Year&gt;&lt;RecNum&gt;33&lt;/RecNum&gt;&lt;DisplayText&gt;(Anderson et al., 2014)&lt;/DisplayText&gt;&lt;record&gt;&lt;rec-number&gt;33&lt;/rec-number&gt;&lt;foreign-keys&gt;&lt;key app="EN" db-id="wse99fzvz959wze5dwyxsvzzxz0zdarxd9rt" timestamp="1718347772"&gt;33&lt;/key&gt;&lt;/foreign-keys&gt;&lt;ref-type name="Journal Article"&gt;17&lt;/ref-type&gt;&lt;contributors&gt;&lt;authors&gt;&lt;author&gt;Anderson, N.&lt;/author&gt;&lt;author&gt;Potocnik, K.&lt;/author&gt;&lt;author&gt;Zhou, J.&lt;/author&gt;&lt;/authors&gt;&lt;/contributors&gt;&lt;titles&gt;&lt;title&gt;Innovation and Creativity in Organizations: A State-of-the-Science Review, Prospective Commentary, and Guiding Framework&lt;/title&gt;&lt;secondary-title&gt;Journal of Management&lt;/secondary-title&gt;&lt;/titles&gt;&lt;periodical&gt;&lt;full-title&gt;Journal of Management&lt;/full-title&gt;&lt;/periodical&gt;&lt;pages&gt;1297-1333&lt;/pages&gt;&lt;volume&gt;40&lt;/volume&gt;&lt;number&gt;5&lt;/number&gt;&lt;dates&gt;&lt;year&gt;2014&lt;/year&gt;&lt;pub-dates&gt;&lt;date&gt;Jul&lt;/date&gt;&lt;/pub-dates&gt;&lt;/dates&gt;&lt;isbn&gt;0149-2063&lt;/isbn&gt;&lt;accession-num&gt;WOS:000337638600005&lt;/accession-num&gt;&lt;urls&gt;&lt;related-urls&gt;&lt;url&gt;&amp;lt;Go to ISI&amp;gt;://WOS:000337638600005&lt;/url&gt;&lt;/related-urls&gt;&lt;/urls&gt;&lt;electronic-resource-num&gt;10.1177/0149206314527128&lt;/electronic-resource-num&gt;&lt;/record&gt;&lt;/Cite&gt;&lt;/EndNote&gt;</w:instrText>
      </w:r>
      <w:r w:rsidR="00FB3C21">
        <w:rPr>
          <w:lang w:val="en-US"/>
        </w:rPr>
        <w:fldChar w:fldCharType="separate"/>
      </w:r>
      <w:r w:rsidR="00FB3C21">
        <w:rPr>
          <w:noProof/>
          <w:lang w:val="en-US"/>
        </w:rPr>
        <w:t>(Anderson et al., 2014)</w:t>
      </w:r>
      <w:r w:rsidR="00FB3C21">
        <w:rPr>
          <w:lang w:val="en-US"/>
        </w:rPr>
        <w:fldChar w:fldCharType="end"/>
      </w:r>
      <w:r w:rsidR="00FB3C21">
        <w:rPr>
          <w:lang w:val="en-US"/>
        </w:rPr>
        <w:t>.</w:t>
      </w:r>
      <w:r w:rsidR="00320460">
        <w:rPr>
          <w:lang w:val="en-US"/>
        </w:rPr>
        <w:t xml:space="preserve"> </w:t>
      </w:r>
      <w:r w:rsidR="009710D0">
        <w:rPr>
          <w:lang w:val="en-US"/>
        </w:rPr>
        <w:t>Th</w:t>
      </w:r>
      <w:r w:rsidR="00A60BC0">
        <w:rPr>
          <w:lang w:val="en-US"/>
        </w:rPr>
        <w:t>erefore</w:t>
      </w:r>
      <w:r w:rsidR="009710D0">
        <w:rPr>
          <w:lang w:val="en-US"/>
        </w:rPr>
        <w:t xml:space="preserve">, </w:t>
      </w:r>
      <w:r w:rsidR="004D560F">
        <w:rPr>
          <w:lang w:val="en-US"/>
        </w:rPr>
        <w:t xml:space="preserve">such contrasting requirements suggest that diversity is beneficial for environmental innovation, </w:t>
      </w:r>
      <w:r w:rsidR="003E4914">
        <w:rPr>
          <w:lang w:val="en-US"/>
        </w:rPr>
        <w:t>wh</w:t>
      </w:r>
      <w:r w:rsidR="0011241C">
        <w:rPr>
          <w:lang w:val="en-US"/>
        </w:rPr>
        <w:t xml:space="preserve">ilst for conventional innovation its benefits are unclear. </w:t>
      </w:r>
      <w:r w:rsidR="00C409C9">
        <w:rPr>
          <w:lang w:val="en-US"/>
        </w:rPr>
        <w:t>Considering that board diversity has the potential to impose social categorization and coordination failure, it is questionable whether there are benefits f</w:t>
      </w:r>
      <w:r w:rsidR="008C6E04">
        <w:rPr>
          <w:lang w:val="en-US"/>
        </w:rPr>
        <w:t xml:space="preserve">rom board diversity </w:t>
      </w:r>
      <w:r w:rsidR="006F62B8">
        <w:rPr>
          <w:lang w:val="en-US"/>
        </w:rPr>
        <w:t>related to</w:t>
      </w:r>
      <w:r w:rsidR="008C6E04">
        <w:rPr>
          <w:lang w:val="en-US"/>
        </w:rPr>
        <w:t xml:space="preserve"> conventional innovation that outweigh these negative effects. </w:t>
      </w:r>
    </w:p>
    <w:p w14:paraId="0B9C76E3" w14:textId="74A12A37" w:rsidR="00EB78A2" w:rsidRDefault="000E4EEB" w:rsidP="000477EC">
      <w:pPr>
        <w:pStyle w:val="Geenafstand"/>
        <w:spacing w:line="360" w:lineRule="auto"/>
        <w:ind w:firstLine="720"/>
        <w:rPr>
          <w:lang w:val="en-US"/>
        </w:rPr>
      </w:pPr>
      <w:r>
        <w:rPr>
          <w:lang w:val="en-US"/>
        </w:rPr>
        <w:t xml:space="preserve">Second, </w:t>
      </w:r>
      <w:r w:rsidR="00BC69D1">
        <w:rPr>
          <w:lang w:val="en-US"/>
        </w:rPr>
        <w:t>s</w:t>
      </w:r>
      <w:r w:rsidR="00452552">
        <w:rPr>
          <w:lang w:val="en-US"/>
        </w:rPr>
        <w:t xml:space="preserve">ocial categorization and coordination failure </w:t>
      </w:r>
      <w:r w:rsidR="00A6169E">
        <w:rPr>
          <w:lang w:val="en-US"/>
        </w:rPr>
        <w:t xml:space="preserve">are the consequences of visible aspects of diversity, causing </w:t>
      </w:r>
      <w:r w:rsidR="002E0180">
        <w:rPr>
          <w:lang w:val="en-US"/>
        </w:rPr>
        <w:t xml:space="preserve">directors to identify with others whom they perceive to be in the same social category while differentiating from others </w:t>
      </w:r>
      <w:r w:rsidR="00FB3C21">
        <w:rPr>
          <w:lang w:val="en-US"/>
        </w:rPr>
        <w:fldChar w:fldCharType="begin"/>
      </w:r>
      <w:r w:rsidR="00FB3C21">
        <w:rPr>
          <w:lang w:val="en-US"/>
        </w:rPr>
        <w:instrText xml:space="preserve"> ADDIN EN.CITE &lt;EndNote&gt;&lt;Cite&gt;&lt;Author&gt;Anuar&lt;/Author&gt;&lt;Year&gt;2023&lt;/Year&gt;&lt;RecNum&gt;84&lt;/RecNum&gt;&lt;DisplayText&gt;(Anuar et al., 2023)&lt;/DisplayText&gt;&lt;record&gt;&lt;rec-number&gt;84&lt;/rec-number&gt;&lt;foreign-keys&gt;&lt;key app="EN" db-id="wse99fzvz959wze5dwyxsvzzxz0zdarxd9rt" timestamp="1718610966"&gt;84&lt;/key&gt;&lt;/foreign-keys&gt;&lt;ref-type name="Journal Article"&gt;17&lt;/ref-type&gt;&lt;contributors&gt;&lt;authors&gt;&lt;author&gt;Anuar, S. A. S.&lt;/author&gt;&lt;author&gt;Hamzah, N.&lt;/author&gt;&lt;author&gt;Rahmat, M. M.&lt;/author&gt;&lt;author&gt;Ab Ghani, N. L.&lt;/author&gt;&lt;/authors&gt;&lt;/contributors&gt;&lt;titles&gt;&lt;title&gt;Director&amp;apos;s Identifications to Multiple Identities, Social Groups, and Board Oversight Roles: A Scoping Review&lt;/title&gt;&lt;secondary-title&gt;Sage Open&lt;/secondary-title&gt;&lt;/titles&gt;&lt;periodical&gt;&lt;full-title&gt;Sage Open&lt;/full-title&gt;&lt;/periodical&gt;&lt;volume&gt;13&lt;/volume&gt;&lt;number&gt;3&lt;/number&gt;&lt;dates&gt;&lt;year&gt;2023&lt;/year&gt;&lt;pub-dates&gt;&lt;date&gt;Jul&lt;/date&gt;&lt;/pub-dates&gt;&lt;/dates&gt;&lt;isbn&gt;2158-2440&lt;/isbn&gt;&lt;accession-num&gt;WOS:001057766800001&lt;/accession-num&gt;&lt;urls&gt;&lt;related-urls&gt;&lt;url&gt;&amp;lt;Go to ISI&amp;gt;://WOS:001057766800001&lt;/url&gt;&lt;/related-urls&gt;&lt;/urls&gt;&lt;custom7&gt;21582440231194809&lt;/custom7&gt;&lt;electronic-resource-num&gt;10.1177/21582440231194809&lt;/electronic-resource-num&gt;&lt;/record&gt;&lt;/Cite&gt;&lt;/EndNote&gt;</w:instrText>
      </w:r>
      <w:r w:rsidR="00FB3C21">
        <w:rPr>
          <w:lang w:val="en-US"/>
        </w:rPr>
        <w:fldChar w:fldCharType="separate"/>
      </w:r>
      <w:r w:rsidR="00FB3C21">
        <w:rPr>
          <w:noProof/>
          <w:lang w:val="en-US"/>
        </w:rPr>
        <w:t>(Anuar et al., 2023)</w:t>
      </w:r>
      <w:r w:rsidR="00FB3C21">
        <w:rPr>
          <w:lang w:val="en-US"/>
        </w:rPr>
        <w:fldChar w:fldCharType="end"/>
      </w:r>
      <w:r w:rsidR="002E0180">
        <w:rPr>
          <w:lang w:val="en-US"/>
        </w:rPr>
        <w:t xml:space="preserve">. </w:t>
      </w:r>
      <w:r w:rsidR="00CF2AD4">
        <w:rPr>
          <w:lang w:val="en-US"/>
        </w:rPr>
        <w:t xml:space="preserve">However, this study suggests that the severe environmental pressure for climate action </w:t>
      </w:r>
      <w:r w:rsidR="007C0B90">
        <w:rPr>
          <w:lang w:val="en-US"/>
        </w:rPr>
        <w:t xml:space="preserve">might change </w:t>
      </w:r>
      <w:r w:rsidR="007D7135">
        <w:rPr>
          <w:lang w:val="en-US"/>
        </w:rPr>
        <w:t xml:space="preserve">social dynamics </w:t>
      </w:r>
      <w:r w:rsidR="007D56B9">
        <w:rPr>
          <w:lang w:val="en-US"/>
        </w:rPr>
        <w:t>on</w:t>
      </w:r>
      <w:r w:rsidR="007D7135">
        <w:rPr>
          <w:lang w:val="en-US"/>
        </w:rPr>
        <w:t xml:space="preserve"> the board, creating a </w:t>
      </w:r>
      <w:r w:rsidR="008315DF">
        <w:rPr>
          <w:lang w:val="en-US"/>
        </w:rPr>
        <w:t xml:space="preserve">larger </w:t>
      </w:r>
      <w:r w:rsidR="007D7135">
        <w:rPr>
          <w:lang w:val="en-US"/>
        </w:rPr>
        <w:t xml:space="preserve">social category </w:t>
      </w:r>
      <w:r w:rsidR="008315DF">
        <w:rPr>
          <w:lang w:val="en-US"/>
        </w:rPr>
        <w:t>with the goal</w:t>
      </w:r>
      <w:r w:rsidR="00247CDA">
        <w:rPr>
          <w:lang w:val="en-US"/>
        </w:rPr>
        <w:t xml:space="preserve"> </w:t>
      </w:r>
      <w:r w:rsidR="00610154">
        <w:rPr>
          <w:lang w:val="en-US"/>
        </w:rPr>
        <w:t>of resolving</w:t>
      </w:r>
      <w:r w:rsidR="008315DF">
        <w:rPr>
          <w:lang w:val="en-US"/>
        </w:rPr>
        <w:t xml:space="preserve"> climate issues </w:t>
      </w:r>
      <w:r w:rsidR="007D7135">
        <w:rPr>
          <w:lang w:val="en-US"/>
        </w:rPr>
        <w:t xml:space="preserve">that over couples </w:t>
      </w:r>
      <w:r w:rsidR="00D12088">
        <w:rPr>
          <w:lang w:val="en-US"/>
        </w:rPr>
        <w:t>social groups based on visible aspects of diversity</w:t>
      </w:r>
      <w:r w:rsidR="008315DF">
        <w:rPr>
          <w:lang w:val="en-US"/>
        </w:rPr>
        <w:t xml:space="preserve">. </w:t>
      </w:r>
      <w:r w:rsidR="00C40754">
        <w:rPr>
          <w:lang w:val="en-US"/>
        </w:rPr>
        <w:t xml:space="preserve">Such a </w:t>
      </w:r>
      <w:r w:rsidR="00BD2036">
        <w:rPr>
          <w:lang w:val="en-US"/>
        </w:rPr>
        <w:t>contextual contingency was not incorporated into the studies by Chen et al. (2024) and Srikanth et al. (2016)</w:t>
      </w:r>
      <w:r w:rsidR="009B03DF">
        <w:rPr>
          <w:lang w:val="en-US"/>
        </w:rPr>
        <w:t xml:space="preserve"> who describe </w:t>
      </w:r>
      <w:r w:rsidR="00610154">
        <w:rPr>
          <w:lang w:val="en-US"/>
        </w:rPr>
        <w:t xml:space="preserve">the </w:t>
      </w:r>
      <w:r w:rsidR="009B03DF">
        <w:rPr>
          <w:lang w:val="en-US"/>
        </w:rPr>
        <w:t xml:space="preserve">negative effects </w:t>
      </w:r>
      <w:r w:rsidR="00D149B8">
        <w:rPr>
          <w:lang w:val="en-US"/>
        </w:rPr>
        <w:t>of</w:t>
      </w:r>
      <w:r w:rsidR="009B03DF">
        <w:rPr>
          <w:lang w:val="en-US"/>
        </w:rPr>
        <w:t xml:space="preserve"> board diversity. </w:t>
      </w:r>
      <w:r w:rsidR="00C06B9D">
        <w:rPr>
          <w:lang w:val="en-US"/>
        </w:rPr>
        <w:t xml:space="preserve">Nevertheless, </w:t>
      </w:r>
      <w:r w:rsidR="00E64004">
        <w:rPr>
          <w:lang w:val="en-US"/>
        </w:rPr>
        <w:t xml:space="preserve">no present research confirms the study’s argument, therefore </w:t>
      </w:r>
      <w:r w:rsidR="00BC6509">
        <w:rPr>
          <w:lang w:val="en-US"/>
        </w:rPr>
        <w:t>creating an opportunity for future research.</w:t>
      </w:r>
    </w:p>
    <w:p w14:paraId="0EC9A8D1" w14:textId="458067B2" w:rsidR="005D1DCD" w:rsidRDefault="007B3130" w:rsidP="005D1DCD">
      <w:pPr>
        <w:pStyle w:val="Geenafstand"/>
        <w:spacing w:line="360" w:lineRule="auto"/>
        <w:ind w:firstLine="720"/>
        <w:rPr>
          <w:lang w:val="en-US"/>
        </w:rPr>
      </w:pPr>
      <w:r>
        <w:rPr>
          <w:lang w:val="en-US"/>
        </w:rPr>
        <w:t xml:space="preserve">Furthermore, this research contributes to </w:t>
      </w:r>
      <w:r w:rsidR="00D149B8">
        <w:rPr>
          <w:lang w:val="en-US"/>
        </w:rPr>
        <w:t xml:space="preserve">the </w:t>
      </w:r>
      <w:r>
        <w:rPr>
          <w:lang w:val="en-US"/>
        </w:rPr>
        <w:t xml:space="preserve">literature on </w:t>
      </w:r>
      <w:r w:rsidR="00617962">
        <w:rPr>
          <w:lang w:val="en-US"/>
        </w:rPr>
        <w:t xml:space="preserve">board tenure and the </w:t>
      </w:r>
      <w:r w:rsidR="000477EC">
        <w:rPr>
          <w:lang w:val="en-US"/>
        </w:rPr>
        <w:t xml:space="preserve">associated </w:t>
      </w:r>
      <w:r w:rsidR="00617962">
        <w:rPr>
          <w:lang w:val="en-US"/>
        </w:rPr>
        <w:t xml:space="preserve">influence of firm-specific knowledge. </w:t>
      </w:r>
      <w:r w:rsidR="00D668D0">
        <w:rPr>
          <w:lang w:val="en-US"/>
        </w:rPr>
        <w:t xml:space="preserve">Long-tenured boards leverage the benefits of diverse boards into more pronounced shifts toward environmental innovation. </w:t>
      </w:r>
      <w:r w:rsidR="001D583D">
        <w:rPr>
          <w:lang w:val="en-US"/>
        </w:rPr>
        <w:t>The study argues that long-tenured directors</w:t>
      </w:r>
      <w:r w:rsidR="008277C0">
        <w:rPr>
          <w:lang w:val="en-US"/>
        </w:rPr>
        <w:t>, who remain motivated and empowered through environmental pressure</w:t>
      </w:r>
      <w:r w:rsidR="0064699D">
        <w:rPr>
          <w:lang w:val="en-US"/>
        </w:rPr>
        <w:t xml:space="preserve"> (Elms &amp; Pugliese, 2023)</w:t>
      </w:r>
      <w:r w:rsidR="008277C0">
        <w:rPr>
          <w:lang w:val="en-US"/>
        </w:rPr>
        <w:t>,</w:t>
      </w:r>
      <w:r w:rsidR="001D583D">
        <w:rPr>
          <w:lang w:val="en-US"/>
        </w:rPr>
        <w:t xml:space="preserve"> </w:t>
      </w:r>
      <w:r w:rsidR="00DD7CEF">
        <w:rPr>
          <w:lang w:val="en-US"/>
        </w:rPr>
        <w:t>leverage the advantages of firm-specific knowledge in</w:t>
      </w:r>
      <w:r w:rsidR="008277C0">
        <w:rPr>
          <w:lang w:val="en-US"/>
        </w:rPr>
        <w:t>to improved performance on</w:t>
      </w:r>
      <w:r w:rsidR="00DD7CEF">
        <w:rPr>
          <w:lang w:val="en-US"/>
        </w:rPr>
        <w:t xml:space="preserve"> </w:t>
      </w:r>
      <w:r w:rsidR="00263B88">
        <w:rPr>
          <w:lang w:val="en-US"/>
        </w:rPr>
        <w:t xml:space="preserve">strategic planning, monitoring and advising, and resource allocation. </w:t>
      </w:r>
      <w:r w:rsidR="003F2BDA">
        <w:rPr>
          <w:lang w:val="en-US"/>
        </w:rPr>
        <w:t>Therefore, a</w:t>
      </w:r>
      <w:r w:rsidR="007E7A8E">
        <w:rPr>
          <w:lang w:val="en-US"/>
        </w:rPr>
        <w:t>n</w:t>
      </w:r>
      <w:r w:rsidR="003F2BDA">
        <w:rPr>
          <w:lang w:val="en-US"/>
        </w:rPr>
        <w:t xml:space="preserve"> innovative direction aimed at environmental innovation is </w:t>
      </w:r>
      <w:r w:rsidR="00C80F99">
        <w:rPr>
          <w:lang w:val="en-US"/>
        </w:rPr>
        <w:t xml:space="preserve">strengthened by long-tenured boards. </w:t>
      </w:r>
      <w:r w:rsidR="00A91748">
        <w:rPr>
          <w:lang w:val="en-US"/>
        </w:rPr>
        <w:t xml:space="preserve">The study finds no significant </w:t>
      </w:r>
      <w:r w:rsidR="00A91748">
        <w:rPr>
          <w:lang w:val="en-US"/>
        </w:rPr>
        <w:lastRenderedPageBreak/>
        <w:t xml:space="preserve">effect of board tenure when </w:t>
      </w:r>
      <w:r w:rsidR="007E7A8E">
        <w:rPr>
          <w:lang w:val="en-US"/>
        </w:rPr>
        <w:t xml:space="preserve">board diversity is low. </w:t>
      </w:r>
      <w:r w:rsidR="004F4115">
        <w:rPr>
          <w:lang w:val="en-US"/>
        </w:rPr>
        <w:t>This study’s results are contrary to findings by studies based on traditional agency theor</w:t>
      </w:r>
      <w:r w:rsidR="004F4115" w:rsidRPr="00AA3B5B">
        <w:rPr>
          <w:lang w:val="en-US"/>
        </w:rPr>
        <w:t>y</w:t>
      </w:r>
      <w:r w:rsidR="0052360A">
        <w:rPr>
          <w:lang w:val="en-US"/>
        </w:rPr>
        <w:t xml:space="preserve"> </w:t>
      </w:r>
      <w:r w:rsidR="00AA3B5B">
        <w:rPr>
          <w:lang w:val="en-US"/>
        </w:rPr>
        <w:fldChar w:fldCharType="begin">
          <w:fldData xml:space="preserve">PEVuZE5vdGU+PENpdGU+PEF1dGhvcj5CZXJyb25lPC9BdXRob3I+PFllYXI+MjAwOTwvWWVhcj48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</w:fldData>
        </w:fldChar>
      </w:r>
      <w:r w:rsidR="00AA3B5B">
        <w:rPr>
          <w:lang w:val="en-US"/>
        </w:rPr>
        <w:instrText xml:space="preserve"> ADDIN EN.CITE </w:instrText>
      </w:r>
      <w:r w:rsidR="00AA3B5B">
        <w:rPr>
          <w:lang w:val="en-US"/>
        </w:rPr>
        <w:fldChar w:fldCharType="begin">
          <w:fldData xml:space="preserve">PEVuZE5vdGU+PENpdGU+PEF1dGhvcj5CZXJyb25lPC9BdXRob3I+PFllYXI+MjAwOTwvWWVhcj48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</w:fldData>
        </w:fldChar>
      </w:r>
      <w:r w:rsidR="00AA3B5B">
        <w:rPr>
          <w:lang w:val="en-US"/>
        </w:rPr>
        <w:instrText xml:space="preserve"> ADDIN EN.CITE.DATA </w:instrText>
      </w:r>
      <w:r w:rsidR="00AA3B5B">
        <w:rPr>
          <w:lang w:val="en-US"/>
        </w:rPr>
      </w:r>
      <w:r w:rsidR="00AA3B5B">
        <w:rPr>
          <w:lang w:val="en-US"/>
        </w:rPr>
        <w:fldChar w:fldCharType="end"/>
      </w:r>
      <w:r w:rsidR="00AA3B5B">
        <w:rPr>
          <w:lang w:val="en-US"/>
        </w:rPr>
      </w:r>
      <w:r w:rsidR="00AA3B5B">
        <w:rPr>
          <w:lang w:val="en-US"/>
        </w:rPr>
        <w:fldChar w:fldCharType="separate"/>
      </w:r>
      <w:r w:rsidR="00AA3B5B">
        <w:rPr>
          <w:noProof/>
          <w:lang w:val="en-US"/>
        </w:rPr>
        <w:t>(Berrone &amp; Gomez-Mejia, 2009; Hillman &amp; Dalziel, 2003)</w:t>
      </w:r>
      <w:r w:rsidR="00AA3B5B">
        <w:rPr>
          <w:lang w:val="en-US"/>
        </w:rPr>
        <w:fldChar w:fldCharType="end"/>
      </w:r>
      <w:r w:rsidR="0052360A">
        <w:rPr>
          <w:lang w:val="en-US"/>
        </w:rPr>
        <w:t xml:space="preserve"> that did not place their studies in the context of environmental pressure </w:t>
      </w:r>
      <w:r w:rsidR="00AA3B5B">
        <w:rPr>
          <w:lang w:val="en-US"/>
        </w:rPr>
        <w:t>or</w:t>
      </w:r>
      <w:r w:rsidR="0052360A">
        <w:rPr>
          <w:lang w:val="en-US"/>
        </w:rPr>
        <w:t xml:space="preserve"> did not </w:t>
      </w:r>
      <w:r w:rsidR="00AD1D75">
        <w:rPr>
          <w:lang w:val="en-US"/>
        </w:rPr>
        <w:t xml:space="preserve">associate long board tenure with firm-specific knowledge. </w:t>
      </w:r>
      <w:r w:rsidR="00D956A5">
        <w:rPr>
          <w:lang w:val="en-US"/>
        </w:rPr>
        <w:t>Somewhat paradoxically</w:t>
      </w:r>
      <w:r w:rsidR="001C4D51">
        <w:rPr>
          <w:lang w:val="en-US"/>
        </w:rPr>
        <w:t xml:space="preserve">, this study argues that, in line with </w:t>
      </w:r>
      <w:r w:rsidR="00A744D3">
        <w:rPr>
          <w:lang w:val="en-US"/>
        </w:rPr>
        <w:t xml:space="preserve">contrary studies, having directors on the board for too long might cause </w:t>
      </w:r>
      <w:r w:rsidR="00D149B8">
        <w:rPr>
          <w:lang w:val="en-US"/>
        </w:rPr>
        <w:t xml:space="preserve">a </w:t>
      </w:r>
      <w:r w:rsidR="00A744D3">
        <w:rPr>
          <w:lang w:val="en-US"/>
        </w:rPr>
        <w:t>lack of new perspectives, expertise</w:t>
      </w:r>
      <w:r w:rsidR="00D149B8">
        <w:rPr>
          <w:lang w:val="en-US"/>
        </w:rPr>
        <w:t>,</w:t>
      </w:r>
      <w:r w:rsidR="00A744D3">
        <w:rPr>
          <w:lang w:val="en-US"/>
        </w:rPr>
        <w:t xml:space="preserve"> and experience</w:t>
      </w:r>
      <w:r w:rsidR="00A843B0">
        <w:rPr>
          <w:lang w:val="en-US"/>
        </w:rPr>
        <w:t>, which is considered detrimental to environmental innovation or novel future innovative directions.</w:t>
      </w:r>
    </w:p>
    <w:p w14:paraId="21D9234C" w14:textId="77777777" w:rsidR="007254AC" w:rsidRPr="007254AC" w:rsidRDefault="007254AC" w:rsidP="007254AC">
      <w:pPr>
        <w:pStyle w:val="Geenafstand"/>
        <w:rPr>
          <w:lang w:val="en-GB"/>
        </w:rPr>
      </w:pPr>
    </w:p>
    <w:p w14:paraId="527384E8" w14:textId="0B9BDE37" w:rsidR="00087F73" w:rsidRDefault="004700F8" w:rsidP="00E4301B">
      <w:pPr>
        <w:pStyle w:val="Kop2"/>
        <w:rPr>
          <w:lang w:val="en-GB"/>
        </w:rPr>
      </w:pPr>
      <w:bookmarkStart w:id="31" w:name="_Toc169695622"/>
      <w:r w:rsidRPr="007353AF">
        <w:rPr>
          <w:lang w:val="en-GB"/>
        </w:rPr>
        <w:t>5.2. Practical contributions</w:t>
      </w:r>
      <w:bookmarkEnd w:id="31"/>
    </w:p>
    <w:p w14:paraId="09D24286" w14:textId="77777777" w:rsidR="007254AC" w:rsidRPr="007254AC" w:rsidRDefault="007254AC" w:rsidP="007254AC">
      <w:pPr>
        <w:pStyle w:val="Geenafstand"/>
        <w:rPr>
          <w:lang w:val="en-GB"/>
        </w:rPr>
      </w:pPr>
    </w:p>
    <w:p w14:paraId="59744D46" w14:textId="784C54A6" w:rsidR="000A5A9D" w:rsidRDefault="00FE1926" w:rsidP="00D106BC">
      <w:pPr>
        <w:spacing w:line="360" w:lineRule="auto"/>
        <w:rPr>
          <w:lang w:val="en-GB"/>
        </w:rPr>
      </w:pPr>
      <w:r>
        <w:rPr>
          <w:lang w:val="en-GB"/>
        </w:rPr>
        <w:t xml:space="preserve">The study provides important managerial guidance for board composition in firms </w:t>
      </w:r>
      <w:r w:rsidR="00620ADE">
        <w:rPr>
          <w:lang w:val="en-GB"/>
        </w:rPr>
        <w:t xml:space="preserve">This research suggests that </w:t>
      </w:r>
      <w:r w:rsidR="00791E92">
        <w:rPr>
          <w:lang w:val="en-GB"/>
        </w:rPr>
        <w:t>variety in perspectives, expertise</w:t>
      </w:r>
      <w:r w:rsidR="00B2416E">
        <w:rPr>
          <w:lang w:val="en-GB"/>
        </w:rPr>
        <w:t>,</w:t>
      </w:r>
      <w:r w:rsidR="00791E92">
        <w:rPr>
          <w:lang w:val="en-GB"/>
        </w:rPr>
        <w:t xml:space="preserve"> and experience is a driving force in transitioning the firm’s innovative direction toward environmental innovation and that this variety</w:t>
      </w:r>
      <w:r w:rsidR="00BD2484">
        <w:rPr>
          <w:lang w:val="en-GB"/>
        </w:rPr>
        <w:t xml:space="preserve"> in perspectives, expertise</w:t>
      </w:r>
      <w:r w:rsidR="00B2416E">
        <w:rPr>
          <w:lang w:val="en-GB"/>
        </w:rPr>
        <w:t>,</w:t>
      </w:r>
      <w:r w:rsidR="00BD2484">
        <w:rPr>
          <w:lang w:val="en-GB"/>
        </w:rPr>
        <w:t xml:space="preserve"> and experience is derived from heterogeneity in directors’ demographics. </w:t>
      </w:r>
      <w:r w:rsidR="007667C9">
        <w:rPr>
          <w:lang w:val="en-GB"/>
        </w:rPr>
        <w:t xml:space="preserve">In addition, long-tenured boards with extensive firm-specific knowledge leverage the benefits </w:t>
      </w:r>
      <w:r w:rsidR="00DA3F60">
        <w:rPr>
          <w:lang w:val="en-GB"/>
        </w:rPr>
        <w:t xml:space="preserve">of diverse boards into more pronounced shifts toward environmental innovation. Therefore, this study suggests </w:t>
      </w:r>
      <w:r w:rsidR="00E14723">
        <w:rPr>
          <w:lang w:val="en-GB"/>
        </w:rPr>
        <w:t xml:space="preserve">that firms should devote </w:t>
      </w:r>
      <w:r w:rsidR="00746CF2">
        <w:rPr>
          <w:lang w:val="en-GB"/>
        </w:rPr>
        <w:t xml:space="preserve">special </w:t>
      </w:r>
      <w:r w:rsidR="00E14723">
        <w:rPr>
          <w:lang w:val="en-GB"/>
        </w:rPr>
        <w:t xml:space="preserve">attention to </w:t>
      </w:r>
      <w:r w:rsidR="00076964">
        <w:rPr>
          <w:lang w:val="en-GB"/>
        </w:rPr>
        <w:t xml:space="preserve">the composition of their boards, </w:t>
      </w:r>
      <w:r w:rsidR="00B861C9">
        <w:rPr>
          <w:lang w:val="en-GB"/>
        </w:rPr>
        <w:t>assuming</w:t>
      </w:r>
      <w:r w:rsidR="005D621C">
        <w:rPr>
          <w:lang w:val="en-GB"/>
        </w:rPr>
        <w:t xml:space="preserve"> these firms aim to respond to environmental pressure for climate action. </w:t>
      </w:r>
    </w:p>
    <w:p w14:paraId="0967A4DB" w14:textId="1DCC3790" w:rsidR="008B4ECA" w:rsidRDefault="00A87AF7" w:rsidP="00473351">
      <w:pPr>
        <w:pStyle w:val="Geenafstand"/>
        <w:spacing w:line="360" w:lineRule="auto"/>
        <w:ind w:firstLine="720"/>
        <w:rPr>
          <w:lang w:val="en-GB"/>
        </w:rPr>
      </w:pPr>
      <w:r w:rsidRPr="007F1E8D">
        <w:rPr>
          <w:lang w:val="en-GB"/>
        </w:rPr>
        <w:t xml:space="preserve">First, </w:t>
      </w:r>
      <w:r w:rsidR="00177DD2" w:rsidRPr="007F1E8D">
        <w:rPr>
          <w:lang w:val="en-GB"/>
        </w:rPr>
        <w:t xml:space="preserve">nominations committees and shareholders </w:t>
      </w:r>
      <w:r w:rsidR="004D5DEB" w:rsidRPr="007F1E8D">
        <w:rPr>
          <w:lang w:val="en-GB"/>
        </w:rPr>
        <w:t xml:space="preserve">should assess whether certain </w:t>
      </w:r>
      <w:r w:rsidR="00B0555A" w:rsidRPr="007F1E8D">
        <w:rPr>
          <w:lang w:val="en-GB"/>
        </w:rPr>
        <w:t>perspectives, expertise</w:t>
      </w:r>
      <w:r w:rsidR="00B2416E" w:rsidRPr="007F1E8D">
        <w:rPr>
          <w:lang w:val="en-GB"/>
        </w:rPr>
        <w:t>,</w:t>
      </w:r>
      <w:r w:rsidR="00B0555A" w:rsidRPr="007F1E8D">
        <w:rPr>
          <w:lang w:val="en-GB"/>
        </w:rPr>
        <w:t xml:space="preserve"> or experience </w:t>
      </w:r>
      <w:r w:rsidR="00B2416E" w:rsidRPr="007F1E8D">
        <w:rPr>
          <w:lang w:val="en-GB"/>
        </w:rPr>
        <w:t>are</w:t>
      </w:r>
      <w:r w:rsidR="00B0555A" w:rsidRPr="007F1E8D">
        <w:rPr>
          <w:lang w:val="en-GB"/>
        </w:rPr>
        <w:t xml:space="preserve"> underrepresented</w:t>
      </w:r>
      <w:r w:rsidR="00E97FC8" w:rsidRPr="007F1E8D">
        <w:rPr>
          <w:lang w:val="en-GB"/>
        </w:rPr>
        <w:t xml:space="preserve"> on the board.</w:t>
      </w:r>
      <w:r w:rsidR="00C17EFD">
        <w:rPr>
          <w:lang w:val="en-GB"/>
        </w:rPr>
        <w:t xml:space="preserve"> </w:t>
      </w:r>
      <w:r w:rsidR="006C268F">
        <w:rPr>
          <w:lang w:val="en-GB"/>
        </w:rPr>
        <w:t>To shift innovative direction of the firm</w:t>
      </w:r>
      <w:r w:rsidR="00C7064C">
        <w:rPr>
          <w:lang w:val="en-GB"/>
        </w:rPr>
        <w:t xml:space="preserve"> and to break with existing patterns, the board </w:t>
      </w:r>
      <w:r w:rsidR="006E7C43">
        <w:rPr>
          <w:lang w:val="en-GB"/>
        </w:rPr>
        <w:t xml:space="preserve">needs fresh perspectives, challenging views, </w:t>
      </w:r>
      <w:r w:rsidR="00DF2B0F">
        <w:rPr>
          <w:lang w:val="en-GB"/>
        </w:rPr>
        <w:t>a broad network of social and international ties</w:t>
      </w:r>
      <w:r w:rsidR="00191331">
        <w:rPr>
          <w:lang w:val="en-GB"/>
        </w:rPr>
        <w:t xml:space="preserve"> and director</w:t>
      </w:r>
      <w:r w:rsidR="006B6208">
        <w:rPr>
          <w:lang w:val="en-GB"/>
        </w:rPr>
        <w:t xml:space="preserve">s that favor the environment. </w:t>
      </w:r>
      <w:r w:rsidR="002F74A5">
        <w:rPr>
          <w:lang w:val="en-GB"/>
        </w:rPr>
        <w:t xml:space="preserve">Therefore, the firm’s organs </w:t>
      </w:r>
      <w:r w:rsidR="004D45F5">
        <w:rPr>
          <w:lang w:val="en-GB"/>
        </w:rPr>
        <w:t xml:space="preserve">responsible </w:t>
      </w:r>
      <w:r w:rsidR="002F74A5">
        <w:rPr>
          <w:lang w:val="en-GB"/>
        </w:rPr>
        <w:t xml:space="preserve">for </w:t>
      </w:r>
      <w:r w:rsidR="000A152E">
        <w:rPr>
          <w:lang w:val="en-GB"/>
        </w:rPr>
        <w:t>nomination and election of new directors should seize opportunities to enhance surface-level board diversity</w:t>
      </w:r>
      <w:r w:rsidR="007015E6">
        <w:rPr>
          <w:lang w:val="en-GB"/>
        </w:rPr>
        <w:t xml:space="preserve"> </w:t>
      </w:r>
      <w:r w:rsidR="00612B5B">
        <w:rPr>
          <w:lang w:val="en-GB"/>
        </w:rPr>
        <w:t>on aspects that are underrepresented</w:t>
      </w:r>
      <w:r w:rsidR="007015E6">
        <w:rPr>
          <w:lang w:val="en-GB"/>
        </w:rPr>
        <w:t xml:space="preserve">. </w:t>
      </w:r>
    </w:p>
    <w:p w14:paraId="31286330" w14:textId="7827ECB2" w:rsidR="00475895" w:rsidRDefault="00CF75A9" w:rsidP="00F051B1">
      <w:pPr>
        <w:pStyle w:val="Geenafstand"/>
        <w:spacing w:line="360" w:lineRule="auto"/>
        <w:ind w:firstLine="720"/>
        <w:rPr>
          <w:lang w:val="en-GB"/>
        </w:rPr>
      </w:pPr>
      <w:r>
        <w:rPr>
          <w:lang w:val="en-GB"/>
        </w:rPr>
        <w:t xml:space="preserve">Second, as firms benefit from firm-specific knowledge on boards, the firm should consider </w:t>
      </w:r>
      <w:r w:rsidR="00705D31">
        <w:rPr>
          <w:lang w:val="en-GB"/>
        </w:rPr>
        <w:t xml:space="preserve">the appointment of new directors who have been working </w:t>
      </w:r>
      <w:r w:rsidR="00C508FF">
        <w:rPr>
          <w:lang w:val="en-GB"/>
        </w:rPr>
        <w:t xml:space="preserve">in relevant </w:t>
      </w:r>
      <w:r w:rsidR="00A21ABB">
        <w:rPr>
          <w:lang w:val="en-GB"/>
        </w:rPr>
        <w:t xml:space="preserve">focal firm </w:t>
      </w:r>
      <w:r w:rsidR="00C508FF">
        <w:rPr>
          <w:lang w:val="en-GB"/>
        </w:rPr>
        <w:t>positions</w:t>
      </w:r>
      <w:r w:rsidR="00F64C4E">
        <w:rPr>
          <w:lang w:val="en-GB"/>
        </w:rPr>
        <w:t xml:space="preserve"> and possess valuable competencies</w:t>
      </w:r>
      <w:r w:rsidR="00705D31">
        <w:rPr>
          <w:lang w:val="en-GB"/>
        </w:rPr>
        <w:t xml:space="preserve">, suggesting that these employees </w:t>
      </w:r>
      <w:r w:rsidR="00FC7F46">
        <w:rPr>
          <w:lang w:val="en-GB"/>
        </w:rPr>
        <w:t xml:space="preserve">already possess significant firm-specific knowledge. </w:t>
      </w:r>
      <w:r w:rsidR="00F43137">
        <w:rPr>
          <w:lang w:val="en-GB"/>
        </w:rPr>
        <w:t xml:space="preserve">As </w:t>
      </w:r>
      <w:r w:rsidR="00525F41">
        <w:rPr>
          <w:lang w:val="en-GB"/>
        </w:rPr>
        <w:t xml:space="preserve">the </w:t>
      </w:r>
      <w:r w:rsidR="00F43137">
        <w:rPr>
          <w:lang w:val="en-GB"/>
        </w:rPr>
        <w:t xml:space="preserve">accumulation of firm-specific knowledge costs time, </w:t>
      </w:r>
      <w:r w:rsidR="000822F4">
        <w:rPr>
          <w:lang w:val="en-GB"/>
        </w:rPr>
        <w:t xml:space="preserve">assigning experienced top managers </w:t>
      </w:r>
      <w:r w:rsidR="00F263E0">
        <w:rPr>
          <w:lang w:val="en-GB"/>
        </w:rPr>
        <w:t>to</w:t>
      </w:r>
      <w:r w:rsidR="000822F4">
        <w:rPr>
          <w:lang w:val="en-GB"/>
        </w:rPr>
        <w:t xml:space="preserve"> the board could save valuable time in light of </w:t>
      </w:r>
      <w:r w:rsidR="00C508FF">
        <w:rPr>
          <w:lang w:val="en-GB"/>
        </w:rPr>
        <w:t>increasing climate concerns.</w:t>
      </w:r>
      <w:r w:rsidR="00716BAA">
        <w:rPr>
          <w:lang w:val="en-GB"/>
        </w:rPr>
        <w:t xml:space="preserve"> </w:t>
      </w:r>
    </w:p>
    <w:p w14:paraId="2EB06EC9" w14:textId="77777777" w:rsidR="00F051B1" w:rsidRDefault="00F051B1" w:rsidP="00F051B1">
      <w:pPr>
        <w:pStyle w:val="Geenafstand"/>
        <w:spacing w:line="360" w:lineRule="auto"/>
        <w:ind w:firstLine="720"/>
        <w:rPr>
          <w:lang w:val="en-GB"/>
        </w:rPr>
      </w:pPr>
    </w:p>
    <w:p w14:paraId="7A624FFA" w14:textId="6F4F2DA2" w:rsidR="00356C9C" w:rsidRDefault="00356C9C" w:rsidP="00E4301B">
      <w:pPr>
        <w:pStyle w:val="Kop2"/>
        <w:rPr>
          <w:lang w:val="en-GB"/>
        </w:rPr>
      </w:pPr>
      <w:bookmarkStart w:id="32" w:name="_Toc169695623"/>
      <w:r w:rsidRPr="008735AA">
        <w:rPr>
          <w:lang w:val="en-GB"/>
        </w:rPr>
        <w:t>5.3. Limitations and future research</w:t>
      </w:r>
      <w:bookmarkEnd w:id="32"/>
    </w:p>
    <w:p w14:paraId="79FC4552" w14:textId="77777777" w:rsidR="007254AC" w:rsidRPr="007254AC" w:rsidRDefault="007254AC" w:rsidP="007254AC">
      <w:pPr>
        <w:pStyle w:val="Geenafstand"/>
        <w:rPr>
          <w:lang w:val="en-GB"/>
        </w:rPr>
      </w:pPr>
    </w:p>
    <w:p w14:paraId="05AE7007" w14:textId="1B52848E" w:rsidR="003950E6" w:rsidRDefault="00D106BC" w:rsidP="00582685">
      <w:pPr>
        <w:spacing w:line="360" w:lineRule="auto"/>
        <w:rPr>
          <w:lang w:val="en-GB"/>
        </w:rPr>
      </w:pPr>
      <w:r>
        <w:rPr>
          <w:lang w:val="en-GB"/>
        </w:rPr>
        <w:t xml:space="preserve">This study has certain </w:t>
      </w:r>
      <w:r w:rsidR="00B92E7D">
        <w:rPr>
          <w:lang w:val="en-GB"/>
        </w:rPr>
        <w:t xml:space="preserve">theoretical and empirical </w:t>
      </w:r>
      <w:r>
        <w:rPr>
          <w:lang w:val="en-GB"/>
        </w:rPr>
        <w:t>limitations that also suggest future research opportunities.</w:t>
      </w:r>
      <w:r w:rsidR="00F95C1C">
        <w:rPr>
          <w:lang w:val="en-GB"/>
        </w:rPr>
        <w:t xml:space="preserve"> </w:t>
      </w:r>
      <w:r w:rsidR="00CA53BD">
        <w:rPr>
          <w:lang w:val="en-GB"/>
        </w:rPr>
        <w:t xml:space="preserve">First, the study only included Western regions (Europe, the United Kingdom, and North America). </w:t>
      </w:r>
      <w:r w:rsidR="00772667">
        <w:rPr>
          <w:lang w:val="en-GB"/>
        </w:rPr>
        <w:t>A</w:t>
      </w:r>
      <w:r w:rsidR="00582685">
        <w:rPr>
          <w:lang w:val="en-GB"/>
        </w:rPr>
        <w:t xml:space="preserve">nalysis of Asia would particularly be an interesting extension of the automotive industry sample, as car manufacturers </w:t>
      </w:r>
      <w:r w:rsidR="00367713">
        <w:rPr>
          <w:lang w:val="en-GB"/>
        </w:rPr>
        <w:t>from</w:t>
      </w:r>
      <w:r w:rsidR="00323479">
        <w:rPr>
          <w:lang w:val="en-GB"/>
        </w:rPr>
        <w:t xml:space="preserve"> Asia</w:t>
      </w:r>
      <w:r w:rsidR="00582685">
        <w:rPr>
          <w:lang w:val="en-GB"/>
        </w:rPr>
        <w:t xml:space="preserve"> are</w:t>
      </w:r>
      <w:r w:rsidR="00323479">
        <w:rPr>
          <w:lang w:val="en-GB"/>
        </w:rPr>
        <w:t xml:space="preserve"> world’s largest electric vehicle </w:t>
      </w:r>
      <w:r w:rsidR="00367713">
        <w:rPr>
          <w:lang w:val="en-GB"/>
        </w:rPr>
        <w:t>producers</w:t>
      </w:r>
      <w:r w:rsidR="00411CD7">
        <w:rPr>
          <w:lang w:val="en-GB"/>
        </w:rPr>
        <w:t xml:space="preserve"> and </w:t>
      </w:r>
      <w:r w:rsidR="00E073F6">
        <w:rPr>
          <w:lang w:val="en-GB"/>
        </w:rPr>
        <w:t xml:space="preserve">ahead in </w:t>
      </w:r>
      <w:r w:rsidR="009E5913">
        <w:rPr>
          <w:lang w:val="en-GB"/>
        </w:rPr>
        <w:t xml:space="preserve">the race to dominate electric vehicle markets worldwide </w:t>
      </w:r>
      <w:r w:rsidR="009E5913">
        <w:rPr>
          <w:lang w:val="en-GB"/>
        </w:rPr>
        <w:fldChar w:fldCharType="begin"/>
      </w:r>
      <w:r w:rsidR="009E5913">
        <w:rPr>
          <w:lang w:val="en-GB"/>
        </w:rPr>
        <w:instrText xml:space="preserve"> ADDIN EN.CITE &lt;EndNote&gt;&lt;Cite&gt;&lt;Author&gt;Statista&lt;/Author&gt;&lt;Year&gt;2024&lt;/Year&gt;&lt;RecNum&gt;64&lt;/RecNum&gt;&lt;DisplayText&gt;(Statista, 2024)&lt;/DisplayText&gt;&lt;record&gt;&lt;rec-number&gt;64&lt;/rec-number&gt;&lt;foreign-keys&gt;&lt;key app="EN" db-id="wse99fzvz959wze5dwyxsvzzxz0zdarxd9rt" timestamp="1718369660"&gt;64&lt;/key&gt;&lt;/foreign-keys&gt;&lt;ref-type name="Web Page"&gt;12&lt;/ref-type&gt;&lt;contributors&gt;&lt;authors&gt;&lt;author&gt;Statista,&lt;/author&gt;&lt;/authors&gt;&lt;/contributors&gt;&lt;titles&gt;&lt;title&gt;Motor vehicle production volume worldwide in 2023, by country&lt;/title&gt;&lt;/titles&gt;&lt;dates&gt;&lt;year&gt;2024&lt;/year&gt;&lt;/dates&gt;&lt;publisher&gt;Statista Research Department&lt;/publisher&gt;&lt;urls&gt;&lt;related-urls&gt;&lt;url&gt;https://www.statista.com/statistics/584968/leading-car-manufacturing-countries-worldwide/&lt;/url&gt;&lt;/related-urls&gt;&lt;/urls&gt;&lt;/record&gt;&lt;/Cite&gt;&lt;/EndNote&gt;</w:instrText>
      </w:r>
      <w:r w:rsidR="009E5913">
        <w:rPr>
          <w:lang w:val="en-GB"/>
        </w:rPr>
        <w:fldChar w:fldCharType="separate"/>
      </w:r>
      <w:r w:rsidR="009E5913">
        <w:rPr>
          <w:noProof/>
          <w:lang w:val="en-GB"/>
        </w:rPr>
        <w:t>(Statista, 2024)</w:t>
      </w:r>
      <w:r w:rsidR="009E5913">
        <w:rPr>
          <w:lang w:val="en-GB"/>
        </w:rPr>
        <w:fldChar w:fldCharType="end"/>
      </w:r>
      <w:r w:rsidR="009E5913">
        <w:rPr>
          <w:lang w:val="en-GB"/>
        </w:rPr>
        <w:t xml:space="preserve">. </w:t>
      </w:r>
      <w:r w:rsidR="005753D1">
        <w:rPr>
          <w:lang w:val="en-GB"/>
        </w:rPr>
        <w:t>Building on resource-</w:t>
      </w:r>
      <w:r w:rsidR="005753D1">
        <w:rPr>
          <w:lang w:val="en-GB"/>
        </w:rPr>
        <w:lastRenderedPageBreak/>
        <w:t xml:space="preserve">dependency theory, </w:t>
      </w:r>
      <w:r w:rsidR="00677B72">
        <w:rPr>
          <w:lang w:val="en-GB"/>
        </w:rPr>
        <w:t>car manufacturers</w:t>
      </w:r>
      <w:r w:rsidR="005753D1">
        <w:rPr>
          <w:lang w:val="en-GB"/>
        </w:rPr>
        <w:t xml:space="preserve"> from Asia seem to </w:t>
      </w:r>
      <w:r w:rsidR="00677B72">
        <w:rPr>
          <w:lang w:val="en-GB"/>
        </w:rPr>
        <w:t xml:space="preserve">beat Western firms </w:t>
      </w:r>
      <w:r w:rsidR="004E69C5">
        <w:rPr>
          <w:lang w:val="en-GB"/>
        </w:rPr>
        <w:t xml:space="preserve">in the attracting </w:t>
      </w:r>
      <w:r w:rsidR="00FA30DD">
        <w:rPr>
          <w:lang w:val="en-GB"/>
        </w:rPr>
        <w:t xml:space="preserve">scarce but </w:t>
      </w:r>
      <w:r w:rsidR="00B05708">
        <w:rPr>
          <w:lang w:val="en-GB"/>
        </w:rPr>
        <w:t>critical</w:t>
      </w:r>
      <w:r w:rsidR="004E69C5">
        <w:rPr>
          <w:lang w:val="en-GB"/>
        </w:rPr>
        <w:t xml:space="preserve"> resources, such as lithium batteries, </w:t>
      </w:r>
      <w:r w:rsidR="00A357BC">
        <w:rPr>
          <w:lang w:val="en-GB"/>
        </w:rPr>
        <w:t xml:space="preserve">needed </w:t>
      </w:r>
      <w:r w:rsidR="004E69C5">
        <w:rPr>
          <w:lang w:val="en-GB"/>
        </w:rPr>
        <w:t>for the development of electric vehicles</w:t>
      </w:r>
      <w:r w:rsidR="00B05708">
        <w:rPr>
          <w:lang w:val="en-GB"/>
        </w:rPr>
        <w:t xml:space="preserve"> </w:t>
      </w:r>
      <w:r w:rsidR="00AA3B5B">
        <w:rPr>
          <w:lang w:val="en-GB"/>
        </w:rPr>
        <w:fldChar w:fldCharType="begin"/>
      </w:r>
      <w:r w:rsidR="00AA3B5B">
        <w:rPr>
          <w:lang w:val="en-GB"/>
        </w:rPr>
        <w:instrText xml:space="preserve"> ADDIN EN.CITE &lt;EndNote&gt;&lt;Cite&gt;&lt;Author&gt;Lin&lt;/Author&gt;&lt;Year&gt;2024&lt;/Year&gt;&lt;RecNum&gt;82&lt;/RecNum&gt;&lt;DisplayText&gt;(Lin, 2024)&lt;/DisplayText&gt;&lt;record&gt;&lt;rec-number&gt;82&lt;/rec-number&gt;&lt;foreign-keys&gt;&lt;key app="EN" db-id="wse99fzvz959wze5dwyxsvzzxz0zdarxd9rt" timestamp="1718609139"&gt;82&lt;/key&gt;&lt;/foreign-keys&gt;&lt;ref-type name="Web Page"&gt;12&lt;/ref-type&gt;&lt;contributors&gt;&lt;authors&gt;&lt;author&gt;Chengyi Lin&lt;/author&gt;&lt;/authors&gt;&lt;/contributors&gt;&lt;titles&gt;&lt;title&gt;3 Drivers of China&amp;apos;s Electric Vehicle Market&lt;/title&gt;&lt;/titles&gt;&lt;dates&gt;&lt;year&gt;2024&lt;/year&gt;&lt;/dates&gt;&lt;publisher&gt;Harvard Business Review&lt;/publisher&gt;&lt;urls&gt;&lt;related-urls&gt;&lt;url&gt;https://hbr.org/2024/01/3-drivers-of-chinas-booming-electric-vehicle-market&lt;/url&gt;&lt;/related-urls&gt;&lt;/urls&gt;&lt;/record&gt;&lt;/Cite&gt;&lt;/EndNote&gt;</w:instrText>
      </w:r>
      <w:r w:rsidR="00AA3B5B">
        <w:rPr>
          <w:lang w:val="en-GB"/>
        </w:rPr>
        <w:fldChar w:fldCharType="separate"/>
      </w:r>
      <w:r w:rsidR="00AA3B5B">
        <w:rPr>
          <w:noProof/>
          <w:lang w:val="en-GB"/>
        </w:rPr>
        <w:t>(Lin, 2024)</w:t>
      </w:r>
      <w:r w:rsidR="00AA3B5B">
        <w:rPr>
          <w:lang w:val="en-GB"/>
        </w:rPr>
        <w:fldChar w:fldCharType="end"/>
      </w:r>
      <w:r w:rsidR="00B05708">
        <w:rPr>
          <w:lang w:val="en-GB"/>
        </w:rPr>
        <w:t xml:space="preserve">. </w:t>
      </w:r>
      <w:r w:rsidR="0025038D">
        <w:rPr>
          <w:lang w:val="en-GB"/>
        </w:rPr>
        <w:t xml:space="preserve">As attraction of resources is a vital responsibility of the board, future research could explore </w:t>
      </w:r>
      <w:r w:rsidR="00ED3650">
        <w:rPr>
          <w:lang w:val="en-GB"/>
        </w:rPr>
        <w:t xml:space="preserve">and compare </w:t>
      </w:r>
      <w:r w:rsidR="0025038D">
        <w:rPr>
          <w:lang w:val="en-GB"/>
        </w:rPr>
        <w:t xml:space="preserve">the relationship between board composition and environmental innovation in Asia. </w:t>
      </w:r>
    </w:p>
    <w:p w14:paraId="701687C6" w14:textId="36AA03F8" w:rsidR="00062850" w:rsidRDefault="00851CCD" w:rsidP="00331494">
      <w:pPr>
        <w:pStyle w:val="Geenafstand"/>
        <w:spacing w:line="360" w:lineRule="auto"/>
        <w:rPr>
          <w:lang w:val="en-GB"/>
        </w:rPr>
      </w:pPr>
      <w:r>
        <w:rPr>
          <w:lang w:val="en-GB"/>
        </w:rPr>
        <w:t xml:space="preserve">Second, </w:t>
      </w:r>
      <w:r w:rsidR="00906616">
        <w:rPr>
          <w:lang w:val="en-GB"/>
        </w:rPr>
        <w:t xml:space="preserve">whereas the use of an aggregate measure for the heterogeneity in </w:t>
      </w:r>
      <w:r w:rsidR="008C7DAA">
        <w:rPr>
          <w:lang w:val="en-GB"/>
        </w:rPr>
        <w:t xml:space="preserve">board demographics is a valuable measure to capture </w:t>
      </w:r>
      <w:r w:rsidR="00AA3B5B">
        <w:rPr>
          <w:lang w:val="en-GB"/>
        </w:rPr>
        <w:t>the interaction and logic of a group</w:t>
      </w:r>
      <w:r w:rsidR="008C7DAA">
        <w:rPr>
          <w:lang w:val="en-GB"/>
        </w:rPr>
        <w:t xml:space="preserve">, it </w:t>
      </w:r>
      <w:r w:rsidR="00487AB8">
        <w:rPr>
          <w:lang w:val="en-GB"/>
        </w:rPr>
        <w:t>is only a</w:t>
      </w:r>
      <w:r w:rsidR="00D7180D">
        <w:rPr>
          <w:lang w:val="en-GB"/>
        </w:rPr>
        <w:t xml:space="preserve"> general</w:t>
      </w:r>
      <w:r w:rsidR="00487AB8">
        <w:rPr>
          <w:lang w:val="en-GB"/>
        </w:rPr>
        <w:t xml:space="preserve"> approximation of the true underlying diversity </w:t>
      </w:r>
      <w:r w:rsidR="00912710">
        <w:rPr>
          <w:lang w:val="en-GB"/>
        </w:rPr>
        <w:t>in boards</w:t>
      </w:r>
      <w:r w:rsidR="008C7DAA">
        <w:rPr>
          <w:lang w:val="en-GB"/>
        </w:rPr>
        <w:t xml:space="preserve">. </w:t>
      </w:r>
      <w:r w:rsidR="0033252E">
        <w:rPr>
          <w:lang w:val="en-GB"/>
        </w:rPr>
        <w:t>Also</w:t>
      </w:r>
      <w:r w:rsidR="00595470">
        <w:rPr>
          <w:lang w:val="en-GB"/>
        </w:rPr>
        <w:t xml:space="preserve">, by computing the three individual diversity constructs (age, gender, nationality) </w:t>
      </w:r>
      <w:r w:rsidR="00D618CB">
        <w:rPr>
          <w:lang w:val="en-GB"/>
        </w:rPr>
        <w:t xml:space="preserve">the study lost significant </w:t>
      </w:r>
      <w:r w:rsidR="00B2119B">
        <w:rPr>
          <w:lang w:val="en-GB"/>
        </w:rPr>
        <w:t>opportunities for interpretation of individual effects</w:t>
      </w:r>
      <w:r w:rsidR="00B17F2F">
        <w:rPr>
          <w:lang w:val="en-GB"/>
        </w:rPr>
        <w:t xml:space="preserve">. </w:t>
      </w:r>
      <w:r w:rsidR="0033252E">
        <w:rPr>
          <w:lang w:val="en-GB"/>
        </w:rPr>
        <w:t xml:space="preserve">Furthermore, </w:t>
      </w:r>
      <w:r w:rsidR="00A301EE">
        <w:rPr>
          <w:lang w:val="en-GB"/>
        </w:rPr>
        <w:t>surface-level board diversity only entails the visible characteristics of the board</w:t>
      </w:r>
      <w:r w:rsidR="00894C9D">
        <w:rPr>
          <w:lang w:val="en-GB"/>
        </w:rPr>
        <w:t xml:space="preserve"> and therefore future research could </w:t>
      </w:r>
      <w:r w:rsidR="0017276F">
        <w:rPr>
          <w:lang w:val="en-GB"/>
        </w:rPr>
        <w:t xml:space="preserve">study the effect of </w:t>
      </w:r>
      <w:r w:rsidR="00AA3B5B">
        <w:rPr>
          <w:lang w:val="en-GB"/>
        </w:rPr>
        <w:t xml:space="preserve">individual and </w:t>
      </w:r>
      <w:r w:rsidR="0017276F">
        <w:rPr>
          <w:lang w:val="en-GB"/>
        </w:rPr>
        <w:t>different dimensions on the firm’s innovative direction.</w:t>
      </w:r>
      <w:r w:rsidR="00331494">
        <w:rPr>
          <w:lang w:val="en-GB"/>
        </w:rPr>
        <w:t xml:space="preserve"> </w:t>
      </w:r>
      <w:r w:rsidR="00063990">
        <w:rPr>
          <w:lang w:val="en-GB"/>
        </w:rPr>
        <w:t xml:space="preserve">Concerning the empirical analysis, </w:t>
      </w:r>
      <w:r w:rsidR="00744916">
        <w:rPr>
          <w:lang w:val="en-GB"/>
        </w:rPr>
        <w:t xml:space="preserve">Analysis 1 entails several limitations due to </w:t>
      </w:r>
      <w:r w:rsidR="006D5115">
        <w:rPr>
          <w:lang w:val="en-GB"/>
        </w:rPr>
        <w:t xml:space="preserve">the small sample size and the distribution of the dependent variable. </w:t>
      </w:r>
      <w:r w:rsidR="005A2DB1">
        <w:rPr>
          <w:lang w:val="en-GB"/>
        </w:rPr>
        <w:t>The patent based metric showed high variability</w:t>
      </w:r>
      <w:r w:rsidR="00D213B5">
        <w:rPr>
          <w:lang w:val="en-GB"/>
        </w:rPr>
        <w:t xml:space="preserve"> </w:t>
      </w:r>
      <w:r w:rsidR="00AA3B5B">
        <w:rPr>
          <w:lang w:val="en-GB"/>
        </w:rPr>
        <w:t>between subsequent firm years</w:t>
      </w:r>
      <w:r w:rsidR="00653979">
        <w:rPr>
          <w:lang w:val="en-GB"/>
        </w:rPr>
        <w:t xml:space="preserve">, because innovation outcomes </w:t>
      </w:r>
      <w:r w:rsidR="00AA3B5B">
        <w:rPr>
          <w:lang w:val="en-GB"/>
        </w:rPr>
        <w:t>are only reported</w:t>
      </w:r>
      <w:r w:rsidR="00653979">
        <w:rPr>
          <w:lang w:val="en-GB"/>
        </w:rPr>
        <w:t xml:space="preserve"> when </w:t>
      </w:r>
      <w:r w:rsidR="00D213B5">
        <w:rPr>
          <w:lang w:val="en-GB"/>
        </w:rPr>
        <w:t>a firm managed to develop an innovation suitable for patenting.</w:t>
      </w:r>
      <w:r w:rsidR="003501E2">
        <w:rPr>
          <w:lang w:val="en-GB"/>
        </w:rPr>
        <w:t xml:space="preserve"> </w:t>
      </w:r>
      <w:r w:rsidR="00062850">
        <w:rPr>
          <w:lang w:val="en-GB"/>
        </w:rPr>
        <w:t>Although Analysis 2 was able to account for limitations in Analysis 1</w:t>
      </w:r>
      <w:r w:rsidR="00A922A0">
        <w:rPr>
          <w:lang w:val="en-GB"/>
        </w:rPr>
        <w:t xml:space="preserve">, future research is encouraged to further add confidence to the relationship between board composition and </w:t>
      </w:r>
      <w:r w:rsidR="002B3464">
        <w:rPr>
          <w:lang w:val="en-GB"/>
        </w:rPr>
        <w:t>shifting innovative direction toward environmental innovation</w:t>
      </w:r>
      <w:r w:rsidR="00905928">
        <w:rPr>
          <w:lang w:val="en-GB"/>
        </w:rPr>
        <w:t xml:space="preserve"> by exploring different measures of innovation outcomes. </w:t>
      </w:r>
    </w:p>
    <w:p w14:paraId="34895C0A" w14:textId="77777777" w:rsidR="007254AC" w:rsidRPr="007254AC" w:rsidRDefault="007254AC" w:rsidP="007254AC">
      <w:pPr>
        <w:pStyle w:val="Geenafstand"/>
        <w:rPr>
          <w:lang w:val="en-GB"/>
        </w:rPr>
      </w:pPr>
    </w:p>
    <w:p w14:paraId="54E0A8FA" w14:textId="28E120AB" w:rsidR="00356C9C" w:rsidRDefault="00356C9C" w:rsidP="00E4301B">
      <w:pPr>
        <w:pStyle w:val="Kop2"/>
        <w:rPr>
          <w:lang w:val="en-GB"/>
        </w:rPr>
      </w:pPr>
      <w:bookmarkStart w:id="33" w:name="_Toc169695624"/>
      <w:r w:rsidRPr="008735AA">
        <w:rPr>
          <w:lang w:val="en-GB"/>
        </w:rPr>
        <w:t>5.4. Conclusion</w:t>
      </w:r>
      <w:bookmarkEnd w:id="33"/>
    </w:p>
    <w:p w14:paraId="5C566FE1" w14:textId="77777777" w:rsidR="007254AC" w:rsidRPr="007254AC" w:rsidRDefault="007254AC" w:rsidP="007254AC">
      <w:pPr>
        <w:pStyle w:val="Geenafstand"/>
        <w:rPr>
          <w:lang w:val="en-GB"/>
        </w:rPr>
      </w:pPr>
    </w:p>
    <w:p w14:paraId="5A726EED" w14:textId="59600259" w:rsidR="00C10B89" w:rsidRDefault="009012EF" w:rsidP="00377133">
      <w:pPr>
        <w:spacing w:line="360" w:lineRule="auto"/>
        <w:ind w:firstLine="720"/>
        <w:rPr>
          <w:lang w:val="en-GB"/>
        </w:rPr>
      </w:pPr>
      <w:r>
        <w:rPr>
          <w:lang w:val="en-GB"/>
        </w:rPr>
        <w:t>In conclusion, the study provides theoretical insights and empirical evidence on the role of board composition in influencing the firm’s transition toward environmental innovation. By studying the impact of surface-level board diversity</w:t>
      </w:r>
      <w:r w:rsidR="00CB761F">
        <w:rPr>
          <w:lang w:val="en-GB"/>
        </w:rPr>
        <w:t xml:space="preserve">, the research shows that diverse boards, characterized by diversity in age, gender, and nationality, are better equipped to navigate the complexities and uncertainties of environmental innovation. </w:t>
      </w:r>
      <w:r w:rsidR="008F2BBB">
        <w:rPr>
          <w:lang w:val="en-GB"/>
        </w:rPr>
        <w:t>Diversity provides the board with a broader set of perspectives, expertise, and experience</w:t>
      </w:r>
      <w:r w:rsidR="00676133">
        <w:rPr>
          <w:lang w:val="en-GB"/>
        </w:rPr>
        <w:t xml:space="preserve">s, which are critical for addressing the environmental pressures for climate action. </w:t>
      </w:r>
      <w:r w:rsidR="00C10B89">
        <w:rPr>
          <w:lang w:val="en-GB"/>
        </w:rPr>
        <w:t xml:space="preserve">Moreover, the study underlines the positive moderating role of long-tenured boards in enhancing the relationship between surface-level board diversity and environmental innovation. The finding suggest that experienced boards </w:t>
      </w:r>
      <w:r w:rsidR="007F1C25">
        <w:rPr>
          <w:lang w:val="en-GB"/>
        </w:rPr>
        <w:t xml:space="preserve">effectively leverage their accumulated firm-specific knowledge to support diverse boards in driving substantial shifts toward environmental innovation. </w:t>
      </w:r>
      <w:r w:rsidR="00A839F3">
        <w:rPr>
          <w:lang w:val="en-GB"/>
        </w:rPr>
        <w:t>These findings challenge the traditional agency perspective on the negative effects of long</w:t>
      </w:r>
      <w:r w:rsidR="00291464">
        <w:rPr>
          <w:lang w:val="en-GB"/>
        </w:rPr>
        <w:t xml:space="preserve"> board tenure and underscores the importance of a nuanced approach to board composition. </w:t>
      </w:r>
    </w:p>
    <w:p w14:paraId="4FAC873E" w14:textId="5F1A7F76" w:rsidR="00E71C99" w:rsidRDefault="00291464" w:rsidP="00377133">
      <w:pPr>
        <w:pStyle w:val="Geenafstand"/>
        <w:spacing w:line="360" w:lineRule="auto"/>
        <w:rPr>
          <w:lang w:val="en-GB"/>
        </w:rPr>
      </w:pPr>
      <w:r>
        <w:rPr>
          <w:lang w:val="en-GB"/>
        </w:rPr>
        <w:t xml:space="preserve">The practical </w:t>
      </w:r>
      <w:r w:rsidR="000E5CB9">
        <w:rPr>
          <w:lang w:val="en-GB"/>
        </w:rPr>
        <w:t xml:space="preserve">implications </w:t>
      </w:r>
      <w:r w:rsidR="00D927B9">
        <w:rPr>
          <w:lang w:val="en-GB"/>
        </w:rPr>
        <w:t>suggest that firms should focus on increasing surface-level board diversity</w:t>
      </w:r>
      <w:r w:rsidR="00F65312">
        <w:rPr>
          <w:lang w:val="en-GB"/>
        </w:rPr>
        <w:t xml:space="preserve"> and ensuring that </w:t>
      </w:r>
      <w:r w:rsidR="008266B7">
        <w:rPr>
          <w:lang w:val="en-GB"/>
        </w:rPr>
        <w:t>the board entails sufficient firm-specific knowledge</w:t>
      </w:r>
      <w:r w:rsidR="00EB470E">
        <w:rPr>
          <w:lang w:val="en-GB"/>
        </w:rPr>
        <w:t>. This combination can help firms to better respond to environmental pressures and drive sustainable transitions. Future research is encouraged to expand the scope of this study and to include differ</w:t>
      </w:r>
      <w:r w:rsidR="006C509A">
        <w:rPr>
          <w:lang w:val="en-GB"/>
        </w:rPr>
        <w:t>ent regions, particularly Asia, t</w:t>
      </w:r>
      <w:r w:rsidR="00D32747">
        <w:rPr>
          <w:lang w:val="en-GB"/>
        </w:rPr>
        <w:t>o</w:t>
      </w:r>
      <w:r w:rsidR="006C509A">
        <w:rPr>
          <w:lang w:val="en-GB"/>
        </w:rPr>
        <w:t xml:space="preserve"> further validate</w:t>
      </w:r>
      <w:r w:rsidR="00D32747">
        <w:rPr>
          <w:lang w:val="en-GB"/>
        </w:rPr>
        <w:t xml:space="preserve"> </w:t>
      </w:r>
      <w:r w:rsidR="006C509A">
        <w:rPr>
          <w:lang w:val="en-GB"/>
        </w:rPr>
        <w:t>these findings</w:t>
      </w:r>
      <w:r w:rsidR="004C76EA">
        <w:rPr>
          <w:lang w:val="en-GB"/>
        </w:rPr>
        <w:t xml:space="preserve">, or to explore </w:t>
      </w:r>
      <w:r w:rsidR="002401B6">
        <w:rPr>
          <w:lang w:val="en-GB"/>
        </w:rPr>
        <w:t xml:space="preserve">additional effects of board composition on transitioning to </w:t>
      </w:r>
      <w:r w:rsidR="002401B6">
        <w:rPr>
          <w:lang w:val="en-GB"/>
        </w:rPr>
        <w:lastRenderedPageBreak/>
        <w:t xml:space="preserve">environmental innovation. Overall, this study contributes to the understanding of how strategic leadership at the </w:t>
      </w:r>
      <w:r w:rsidR="00255238">
        <w:rPr>
          <w:lang w:val="en-GB"/>
        </w:rPr>
        <w:t>board influences the firm’s innovative direction towards sustainable transitions.</w:t>
      </w:r>
    </w:p>
    <w:p w14:paraId="7C085904" w14:textId="77777777" w:rsidR="00377133" w:rsidRPr="00E71C99" w:rsidRDefault="00377133" w:rsidP="00377133">
      <w:pPr>
        <w:pStyle w:val="Geenafstand"/>
        <w:spacing w:line="360" w:lineRule="auto"/>
        <w:rPr>
          <w:lang w:val="en-GB"/>
        </w:rPr>
      </w:pPr>
    </w:p>
    <w:p w14:paraId="61C720AB" w14:textId="50ACBBE7" w:rsidR="00741C4C" w:rsidRDefault="00292144" w:rsidP="00D30D68">
      <w:pPr>
        <w:pStyle w:val="Kop1"/>
        <w:jc w:val="center"/>
        <w:rPr>
          <w:lang w:val="en-GB"/>
        </w:rPr>
      </w:pPr>
      <w:bookmarkStart w:id="34" w:name="_Toc169695625"/>
      <w:r w:rsidRPr="006B65E7">
        <w:rPr>
          <w:lang w:val="en-GB"/>
        </w:rPr>
        <w:t>References</w:t>
      </w:r>
      <w:r w:rsidR="006B65E7">
        <w:rPr>
          <w:lang w:val="en-GB"/>
        </w:rPr>
        <w:t>.</w:t>
      </w:r>
      <w:bookmarkEnd w:id="34"/>
    </w:p>
    <w:p w14:paraId="6B4F802B" w14:textId="77777777" w:rsidR="00D30D68" w:rsidRPr="00D30D68" w:rsidRDefault="00D30D68" w:rsidP="009A54A3">
      <w:pPr>
        <w:spacing w:line="360" w:lineRule="auto"/>
        <w:rPr>
          <w:lang w:val="en-GB"/>
        </w:rPr>
      </w:pPr>
    </w:p>
    <w:p w14:paraId="700EBBCB" w14:textId="4F905327" w:rsidR="007230D9" w:rsidRPr="007230D9" w:rsidRDefault="00741C4C" w:rsidP="007230D9">
      <w:pPr>
        <w:pStyle w:val="EndNoteBibliography"/>
        <w:ind w:left="720" w:hanging="720"/>
      </w:pPr>
      <w:r>
        <w:rPr>
          <w:lang w:val="en-GB"/>
        </w:rPr>
        <w:fldChar w:fldCharType="begin"/>
      </w:r>
      <w:r>
        <w:rPr>
          <w:lang w:val="en-GB"/>
        </w:rPr>
        <w:instrText xml:space="preserve"> ADDIN EN.REFLIST </w:instrText>
      </w:r>
      <w:r>
        <w:rPr>
          <w:lang w:val="en-GB"/>
        </w:rPr>
        <w:fldChar w:fldCharType="separate"/>
      </w:r>
      <w:r w:rsidR="007230D9" w:rsidRPr="007230D9">
        <w:t xml:space="preserve">Albort-Morant, G., Leal-Millán, A., &amp; Cepeda-Carrión, G. (2016). The antecedents of green innovation performance: A model of learning and capabilities. </w:t>
      </w:r>
      <w:r w:rsidR="007230D9" w:rsidRPr="007230D9">
        <w:rPr>
          <w:i/>
        </w:rPr>
        <w:t>Journal of Business Research</w:t>
      </w:r>
      <w:r w:rsidR="007230D9" w:rsidRPr="007230D9">
        <w:t>,</w:t>
      </w:r>
      <w:r w:rsidR="007230D9" w:rsidRPr="007230D9">
        <w:rPr>
          <w:i/>
        </w:rPr>
        <w:t xml:space="preserve"> 69</w:t>
      </w:r>
      <w:r w:rsidR="007230D9" w:rsidRPr="007230D9">
        <w:t xml:space="preserve">(11), 4912-4917. </w:t>
      </w:r>
      <w:hyperlink r:id="rId17" w:history="1">
        <w:r w:rsidR="007230D9" w:rsidRPr="007230D9">
          <w:rPr>
            <w:rStyle w:val="Hyperlink"/>
          </w:rPr>
          <w:t>https://doi.org/10.1016/j.jbusres.2016.04.052</w:t>
        </w:r>
      </w:hyperlink>
      <w:r w:rsidR="007230D9" w:rsidRPr="007230D9">
        <w:t xml:space="preserve"> </w:t>
      </w:r>
    </w:p>
    <w:p w14:paraId="726612B7" w14:textId="547DBB35" w:rsidR="007230D9" w:rsidRPr="007230D9" w:rsidRDefault="007230D9" w:rsidP="007230D9">
      <w:pPr>
        <w:pStyle w:val="EndNoteBibliography"/>
        <w:ind w:left="720" w:hanging="720"/>
      </w:pPr>
      <w:r w:rsidRPr="007230D9">
        <w:t xml:space="preserve">Almor, T., Bazel-Shoham, O., &amp; Lee, S. M. (2022). The dual effect of board gender diversity on R&amp;D investments. </w:t>
      </w:r>
      <w:r w:rsidRPr="007230D9">
        <w:rPr>
          <w:i/>
        </w:rPr>
        <w:t>Long Range Planning</w:t>
      </w:r>
      <w:r w:rsidRPr="007230D9">
        <w:t>,</w:t>
      </w:r>
      <w:r w:rsidRPr="007230D9">
        <w:rPr>
          <w:i/>
        </w:rPr>
        <w:t xml:space="preserve"> 55</w:t>
      </w:r>
      <w:r w:rsidRPr="007230D9">
        <w:t xml:space="preserve">(2), Article 101884. </w:t>
      </w:r>
      <w:hyperlink r:id="rId18" w:history="1">
        <w:r w:rsidRPr="007230D9">
          <w:rPr>
            <w:rStyle w:val="Hyperlink"/>
          </w:rPr>
          <w:t>https://doi.org/10.1016/j.lrp.2019.05.004</w:t>
        </w:r>
      </w:hyperlink>
      <w:r w:rsidRPr="007230D9">
        <w:t xml:space="preserve"> </w:t>
      </w:r>
    </w:p>
    <w:p w14:paraId="37929C0A" w14:textId="7C8D0269" w:rsidR="007230D9" w:rsidRPr="007230D9" w:rsidRDefault="007230D9" w:rsidP="007230D9">
      <w:pPr>
        <w:pStyle w:val="EndNoteBibliography"/>
        <w:ind w:left="720" w:hanging="720"/>
      </w:pPr>
      <w:r w:rsidRPr="007230D9">
        <w:t xml:space="preserve">Anderson, N., Potocnik, K., &amp; Zhou, J. (2014). Innovation and Creativity in Organizations: A State-of-the-Science Review, Prospective Commentary, and Guiding Framework. </w:t>
      </w:r>
      <w:r w:rsidRPr="007230D9">
        <w:rPr>
          <w:i/>
        </w:rPr>
        <w:t>Journal of Management</w:t>
      </w:r>
      <w:r w:rsidRPr="007230D9">
        <w:t>,</w:t>
      </w:r>
      <w:r w:rsidRPr="007230D9">
        <w:rPr>
          <w:i/>
        </w:rPr>
        <w:t xml:space="preserve"> 40</w:t>
      </w:r>
      <w:r w:rsidRPr="007230D9">
        <w:t xml:space="preserve">(5), 1297-1333. </w:t>
      </w:r>
      <w:hyperlink r:id="rId19" w:history="1">
        <w:r w:rsidRPr="007230D9">
          <w:rPr>
            <w:rStyle w:val="Hyperlink"/>
          </w:rPr>
          <w:t>https://doi.org/10.1177/0149206314527128</w:t>
        </w:r>
      </w:hyperlink>
      <w:r w:rsidRPr="007230D9">
        <w:t xml:space="preserve"> </w:t>
      </w:r>
    </w:p>
    <w:p w14:paraId="355DF161" w14:textId="2CF6160A" w:rsidR="007230D9" w:rsidRPr="007230D9" w:rsidRDefault="007230D9" w:rsidP="007230D9">
      <w:pPr>
        <w:pStyle w:val="EndNoteBibliography"/>
        <w:ind w:left="720" w:hanging="720"/>
      </w:pPr>
      <w:r w:rsidRPr="007230D9">
        <w:t xml:space="preserve">Anuar, S. A. S., Hamzah, N., Rahmat, M. M., &amp; Ab Ghani, N. L. (2023). Director's Identifications to Multiple Identities, Social Groups, and Board Oversight Roles: A Scoping Review. </w:t>
      </w:r>
      <w:r w:rsidRPr="007230D9">
        <w:rPr>
          <w:i/>
        </w:rPr>
        <w:t>Sage Open</w:t>
      </w:r>
      <w:r w:rsidRPr="007230D9">
        <w:t>,</w:t>
      </w:r>
      <w:r w:rsidRPr="007230D9">
        <w:rPr>
          <w:i/>
        </w:rPr>
        <w:t xml:space="preserve"> 13</w:t>
      </w:r>
      <w:r w:rsidRPr="007230D9">
        <w:t xml:space="preserve">(3), Article 21582440231194809. </w:t>
      </w:r>
      <w:hyperlink r:id="rId20" w:history="1">
        <w:r w:rsidRPr="007230D9">
          <w:rPr>
            <w:rStyle w:val="Hyperlink"/>
          </w:rPr>
          <w:t>https://doi.org/10.1177/21582440231194809</w:t>
        </w:r>
      </w:hyperlink>
      <w:r w:rsidRPr="007230D9">
        <w:t xml:space="preserve"> </w:t>
      </w:r>
    </w:p>
    <w:p w14:paraId="07E08519" w14:textId="7924274E" w:rsidR="007230D9" w:rsidRPr="007230D9" w:rsidRDefault="007230D9" w:rsidP="007230D9">
      <w:pPr>
        <w:pStyle w:val="EndNoteBibliography"/>
        <w:ind w:left="720" w:hanging="720"/>
      </w:pPr>
      <w:r w:rsidRPr="007230D9">
        <w:t xml:space="preserve">Baker, H. K., Pandey, N., Kumar, S., &amp; Haldar, A. (2020). A bibliometric analysis of board diversity: Current status, development, and future research directions. </w:t>
      </w:r>
      <w:r w:rsidRPr="007230D9">
        <w:rPr>
          <w:i/>
        </w:rPr>
        <w:t>Journal of Business Research</w:t>
      </w:r>
      <w:r w:rsidRPr="007230D9">
        <w:t>,</w:t>
      </w:r>
      <w:r w:rsidRPr="007230D9">
        <w:rPr>
          <w:i/>
        </w:rPr>
        <w:t xml:space="preserve"> 108</w:t>
      </w:r>
      <w:r w:rsidRPr="007230D9">
        <w:t xml:space="preserve">, 232-246. </w:t>
      </w:r>
      <w:hyperlink r:id="rId21" w:history="1">
        <w:r w:rsidRPr="007230D9">
          <w:rPr>
            <w:rStyle w:val="Hyperlink"/>
          </w:rPr>
          <w:t>https://doi.org/10.1016/j.jbusres.2019.11.025</w:t>
        </w:r>
      </w:hyperlink>
      <w:r w:rsidRPr="007230D9">
        <w:t xml:space="preserve"> </w:t>
      </w:r>
    </w:p>
    <w:p w14:paraId="2A85E432" w14:textId="2959EEE4" w:rsidR="007230D9" w:rsidRPr="007230D9" w:rsidRDefault="007230D9" w:rsidP="007230D9">
      <w:pPr>
        <w:pStyle w:val="EndNoteBibliography"/>
        <w:ind w:left="720" w:hanging="720"/>
      </w:pPr>
      <w:r w:rsidRPr="007230D9">
        <w:t xml:space="preserve">Bazel-Shoham, O., Lee, S. M., Munjal, S., &amp; Shoham, A. (2023). Board gender diversity, feminine culture, and innovation for environmental sustainability. </w:t>
      </w:r>
      <w:r w:rsidRPr="007230D9">
        <w:rPr>
          <w:i/>
        </w:rPr>
        <w:t>Journal of Product Innovation Management</w:t>
      </w:r>
      <w:r w:rsidRPr="007230D9">
        <w:t xml:space="preserve">. </w:t>
      </w:r>
      <w:hyperlink r:id="rId22" w:history="1">
        <w:r w:rsidRPr="007230D9">
          <w:rPr>
            <w:rStyle w:val="Hyperlink"/>
          </w:rPr>
          <w:t>https://doi.org/10.1111/jpim.12672</w:t>
        </w:r>
      </w:hyperlink>
      <w:r w:rsidRPr="007230D9">
        <w:t xml:space="preserve"> </w:t>
      </w:r>
    </w:p>
    <w:p w14:paraId="658D9EFD" w14:textId="79622261" w:rsidR="007230D9" w:rsidRPr="007230D9" w:rsidRDefault="007230D9" w:rsidP="007230D9">
      <w:pPr>
        <w:pStyle w:val="EndNoteBibliography"/>
        <w:ind w:left="720" w:hanging="720"/>
      </w:pPr>
      <w:r w:rsidRPr="007230D9">
        <w:t xml:space="preserve">Beji, R., Yousfi, O., Loukil, N., &amp; Omri, A. (2021). Board Diversity and Corporate Social Responsibility: Empirical Evidence from France. </w:t>
      </w:r>
      <w:r w:rsidRPr="007230D9">
        <w:rPr>
          <w:i/>
        </w:rPr>
        <w:t>Journal of Business Ethics</w:t>
      </w:r>
      <w:r w:rsidRPr="007230D9">
        <w:t>,</w:t>
      </w:r>
      <w:r w:rsidRPr="007230D9">
        <w:rPr>
          <w:i/>
        </w:rPr>
        <w:t xml:space="preserve"> 173</w:t>
      </w:r>
      <w:r w:rsidRPr="007230D9">
        <w:t xml:space="preserve">(1), 133-155. </w:t>
      </w:r>
      <w:hyperlink r:id="rId23" w:history="1">
        <w:r w:rsidRPr="007230D9">
          <w:rPr>
            <w:rStyle w:val="Hyperlink"/>
          </w:rPr>
          <w:t>https://doi.org/10.1007/s10551-020-04522-4</w:t>
        </w:r>
      </w:hyperlink>
      <w:r w:rsidRPr="007230D9">
        <w:t xml:space="preserve"> </w:t>
      </w:r>
    </w:p>
    <w:p w14:paraId="014D6030" w14:textId="110EB5E8" w:rsidR="007230D9" w:rsidRPr="007230D9" w:rsidRDefault="007230D9" w:rsidP="007230D9">
      <w:pPr>
        <w:pStyle w:val="EndNoteBibliography"/>
        <w:ind w:left="720" w:hanging="720"/>
      </w:pPr>
      <w:r w:rsidRPr="007230D9">
        <w:t xml:space="preserve">Ben-Amar, W., &amp; McIlkenny, P. (2015). Board Effectiveness and the Voluntary Disclosure of Climate Change Information. </w:t>
      </w:r>
      <w:r w:rsidRPr="007230D9">
        <w:rPr>
          <w:i/>
        </w:rPr>
        <w:t>Business Strategy and the Environment</w:t>
      </w:r>
      <w:r w:rsidRPr="007230D9">
        <w:t>,</w:t>
      </w:r>
      <w:r w:rsidRPr="007230D9">
        <w:rPr>
          <w:i/>
        </w:rPr>
        <w:t xml:space="preserve"> 24</w:t>
      </w:r>
      <w:r w:rsidRPr="007230D9">
        <w:t xml:space="preserve">(8), 704-719. </w:t>
      </w:r>
      <w:hyperlink r:id="rId24" w:history="1">
        <w:r w:rsidRPr="007230D9">
          <w:rPr>
            <w:rStyle w:val="Hyperlink"/>
          </w:rPr>
          <w:t>https://doi.org/10.1002/bse.1840</w:t>
        </w:r>
      </w:hyperlink>
      <w:r w:rsidRPr="007230D9">
        <w:t xml:space="preserve"> </w:t>
      </w:r>
    </w:p>
    <w:p w14:paraId="46A4FAC9" w14:textId="0C0B9A09" w:rsidR="007230D9" w:rsidRPr="007230D9" w:rsidRDefault="007230D9" w:rsidP="007230D9">
      <w:pPr>
        <w:pStyle w:val="EndNoteBibliography"/>
        <w:ind w:left="720" w:hanging="720"/>
      </w:pPr>
      <w:r w:rsidRPr="007230D9">
        <w:t xml:space="preserve">Berrone, P., Fosfuri, A., Gelabert, L., &amp; Gomez-Mejia, L. R. (2013). Necessity as the mother of "green' inventions: Institutional pressures and environmental innovations. </w:t>
      </w:r>
      <w:r w:rsidRPr="007230D9">
        <w:rPr>
          <w:i/>
        </w:rPr>
        <w:t>Strategic Management Journal</w:t>
      </w:r>
      <w:r w:rsidRPr="007230D9">
        <w:t>,</w:t>
      </w:r>
      <w:r w:rsidRPr="007230D9">
        <w:rPr>
          <w:i/>
        </w:rPr>
        <w:t xml:space="preserve"> 34</w:t>
      </w:r>
      <w:r w:rsidRPr="007230D9">
        <w:t xml:space="preserve">(8), 891-909. </w:t>
      </w:r>
      <w:hyperlink r:id="rId25" w:history="1">
        <w:r w:rsidRPr="007230D9">
          <w:rPr>
            <w:rStyle w:val="Hyperlink"/>
          </w:rPr>
          <w:t>https://doi.org/10.1002/smj.2041</w:t>
        </w:r>
      </w:hyperlink>
      <w:r w:rsidRPr="007230D9">
        <w:t xml:space="preserve"> </w:t>
      </w:r>
    </w:p>
    <w:p w14:paraId="56676FAE" w14:textId="6CCB3923" w:rsidR="007230D9" w:rsidRPr="007230D9" w:rsidRDefault="007230D9" w:rsidP="007230D9">
      <w:pPr>
        <w:pStyle w:val="EndNoteBibliography"/>
        <w:ind w:left="720" w:hanging="720"/>
      </w:pPr>
      <w:r w:rsidRPr="007230D9">
        <w:t xml:space="preserve">Berrone, P., &amp; Gomez-Mejia, L. R. (2009). ENVIRONMENTAL PERFORMANCE AND EXECUTIVE COMPENSATION: AN INTEGRATED AGENCY-INSTITUTIONAL PERSPECTIVE. </w:t>
      </w:r>
      <w:r w:rsidRPr="007230D9">
        <w:rPr>
          <w:i/>
        </w:rPr>
        <w:t>Academy of Management Journal</w:t>
      </w:r>
      <w:r w:rsidRPr="007230D9">
        <w:t>,</w:t>
      </w:r>
      <w:r w:rsidRPr="007230D9">
        <w:rPr>
          <w:i/>
        </w:rPr>
        <w:t xml:space="preserve"> 52</w:t>
      </w:r>
      <w:r w:rsidRPr="007230D9">
        <w:t xml:space="preserve">(1), 103-126. </w:t>
      </w:r>
      <w:hyperlink r:id="rId26" w:history="1">
        <w:r w:rsidRPr="007230D9">
          <w:rPr>
            <w:rStyle w:val="Hyperlink"/>
          </w:rPr>
          <w:t>https://doi.org/10.5465/amj.2009.36461950</w:t>
        </w:r>
      </w:hyperlink>
      <w:r w:rsidRPr="007230D9">
        <w:t xml:space="preserve"> </w:t>
      </w:r>
    </w:p>
    <w:p w14:paraId="1D5DB711" w14:textId="308EE8DD" w:rsidR="007230D9" w:rsidRPr="007230D9" w:rsidRDefault="007230D9" w:rsidP="007230D9">
      <w:pPr>
        <w:pStyle w:val="EndNoteBibliography"/>
        <w:ind w:left="720" w:hanging="720"/>
      </w:pPr>
      <w:r w:rsidRPr="007230D9">
        <w:t xml:space="preserve">Blau, P. M. (1977). Inequality and Heterogeneity: A Primitive Theory of Social Structure. </w:t>
      </w:r>
      <w:r w:rsidRPr="007230D9">
        <w:rPr>
          <w:i/>
        </w:rPr>
        <w:t>New York: Free Press</w:t>
      </w:r>
      <w:r w:rsidRPr="007230D9">
        <w:t xml:space="preserve">. </w:t>
      </w:r>
      <w:hyperlink r:id="rId27" w:history="1">
        <w:r w:rsidRPr="007230D9">
          <w:rPr>
            <w:rStyle w:val="Hyperlink"/>
          </w:rPr>
          <w:t>https://www.scirp.org/reference/referencespapers?referenceid=1786397</w:t>
        </w:r>
      </w:hyperlink>
      <w:r w:rsidRPr="007230D9">
        <w:t xml:space="preserve"> </w:t>
      </w:r>
    </w:p>
    <w:p w14:paraId="7E3A41FD" w14:textId="18398241" w:rsidR="007230D9" w:rsidRPr="007230D9" w:rsidRDefault="007230D9" w:rsidP="007230D9">
      <w:pPr>
        <w:pStyle w:val="EndNoteBibliography"/>
        <w:ind w:left="720" w:hanging="720"/>
      </w:pPr>
      <w:r w:rsidRPr="007230D9">
        <w:t xml:space="preserve">BoardEx. (2023). </w:t>
      </w:r>
      <w:r w:rsidRPr="007230D9">
        <w:rPr>
          <w:i/>
        </w:rPr>
        <w:t>Global Gender Diversity 2023</w:t>
      </w:r>
      <w:r w:rsidRPr="007230D9">
        <w:t xml:space="preserve">. </w:t>
      </w:r>
      <w:hyperlink r:id="rId28" w:history="1">
        <w:r w:rsidRPr="007230D9">
          <w:rPr>
            <w:rStyle w:val="Hyperlink"/>
          </w:rPr>
          <w:t>https://boardex.com/reports/global-gender-diversity-2023</w:t>
        </w:r>
      </w:hyperlink>
    </w:p>
    <w:p w14:paraId="42F33D09" w14:textId="53C2C5F2" w:rsidR="007230D9" w:rsidRPr="007230D9" w:rsidRDefault="007230D9" w:rsidP="007230D9">
      <w:pPr>
        <w:pStyle w:val="EndNoteBibliography"/>
        <w:ind w:left="720" w:hanging="720"/>
      </w:pPr>
      <w:r w:rsidRPr="007230D9">
        <w:t xml:space="preserve">Boivie, S., Withers, M. C., Graffin, S. D., &amp; Corley, K. G. (2021). Corporate directors' implicit theories of the roles and duties of boards. </w:t>
      </w:r>
      <w:r w:rsidRPr="007230D9">
        <w:rPr>
          <w:i/>
        </w:rPr>
        <w:t>Strategic Management Journal</w:t>
      </w:r>
      <w:r w:rsidRPr="007230D9">
        <w:t>,</w:t>
      </w:r>
      <w:r w:rsidRPr="007230D9">
        <w:rPr>
          <w:i/>
        </w:rPr>
        <w:t xml:space="preserve"> 42</w:t>
      </w:r>
      <w:r w:rsidRPr="007230D9">
        <w:t xml:space="preserve">(9), 1662-1695. </w:t>
      </w:r>
      <w:hyperlink r:id="rId29" w:history="1">
        <w:r w:rsidRPr="007230D9">
          <w:rPr>
            <w:rStyle w:val="Hyperlink"/>
          </w:rPr>
          <w:t>https://doi.org/10.1002/smj.3320</w:t>
        </w:r>
      </w:hyperlink>
      <w:r w:rsidRPr="007230D9">
        <w:t xml:space="preserve"> </w:t>
      </w:r>
    </w:p>
    <w:p w14:paraId="04689D7C" w14:textId="5C095923" w:rsidR="007230D9" w:rsidRPr="007230D9" w:rsidRDefault="007230D9" w:rsidP="007230D9">
      <w:pPr>
        <w:pStyle w:val="EndNoteBibliography"/>
        <w:ind w:left="720" w:hanging="720"/>
      </w:pPr>
      <w:r w:rsidRPr="007230D9">
        <w:t xml:space="preserve">Bonini, S., Deng, J., Ferrari, M., John, K., &amp; Ross, D. G. (2022). Long-tenured independent directors and firm performance. </w:t>
      </w:r>
      <w:r w:rsidRPr="007230D9">
        <w:rPr>
          <w:i/>
        </w:rPr>
        <w:t>Strategic Management Journal</w:t>
      </w:r>
      <w:r w:rsidRPr="007230D9">
        <w:t>,</w:t>
      </w:r>
      <w:r w:rsidRPr="007230D9">
        <w:rPr>
          <w:i/>
        </w:rPr>
        <w:t xml:space="preserve"> 43</w:t>
      </w:r>
      <w:r w:rsidRPr="007230D9">
        <w:t xml:space="preserve">(8), 1602-1634. </w:t>
      </w:r>
      <w:hyperlink r:id="rId30" w:history="1">
        <w:r w:rsidRPr="007230D9">
          <w:rPr>
            <w:rStyle w:val="Hyperlink"/>
          </w:rPr>
          <w:t>https://doi.org/10.1002/smj.3370</w:t>
        </w:r>
      </w:hyperlink>
      <w:r w:rsidRPr="007230D9">
        <w:t xml:space="preserve"> </w:t>
      </w:r>
    </w:p>
    <w:p w14:paraId="71E394B3" w14:textId="4E659E5F" w:rsidR="007230D9" w:rsidRPr="007230D9" w:rsidRDefault="007230D9" w:rsidP="007230D9">
      <w:pPr>
        <w:pStyle w:val="EndNoteBibliography"/>
        <w:ind w:left="720" w:hanging="720"/>
      </w:pPr>
      <w:r w:rsidRPr="007230D9">
        <w:t xml:space="preserve">Chamorro-Premuzic, T. (2017). Does Diversity Actually Increase Creativity? Retrieved 24/03/2024, from </w:t>
      </w:r>
      <w:hyperlink r:id="rId31" w:history="1">
        <w:r w:rsidRPr="007230D9">
          <w:rPr>
            <w:rStyle w:val="Hyperlink"/>
          </w:rPr>
          <w:t>https://hbr.org/2017/06/does-diversity-actually-increase-creativity</w:t>
        </w:r>
      </w:hyperlink>
      <w:r w:rsidRPr="007230D9">
        <w:t xml:space="preserve"> </w:t>
      </w:r>
    </w:p>
    <w:p w14:paraId="7FDEE949" w14:textId="0FFD5E77" w:rsidR="007230D9" w:rsidRPr="007230D9" w:rsidRDefault="007230D9" w:rsidP="007230D9">
      <w:pPr>
        <w:pStyle w:val="EndNoteBibliography"/>
        <w:ind w:left="720" w:hanging="720"/>
      </w:pPr>
      <w:r w:rsidRPr="007230D9">
        <w:t xml:space="preserve">Chen, G. L., Hsu, P. H., Lee, Y. T., &amp; Mack, D. Z. (2024). How Deep-Level and Surface-Level Board Diversity, Formal and Informal Social Structures Affect Innovation. </w:t>
      </w:r>
      <w:r w:rsidRPr="007230D9">
        <w:rPr>
          <w:i/>
        </w:rPr>
        <w:t>Journal of Management Studies</w:t>
      </w:r>
      <w:r w:rsidRPr="007230D9">
        <w:t xml:space="preserve">. </w:t>
      </w:r>
      <w:hyperlink r:id="rId32" w:history="1">
        <w:r w:rsidRPr="007230D9">
          <w:rPr>
            <w:rStyle w:val="Hyperlink"/>
          </w:rPr>
          <w:t>https://doi.org/10.1111/joms.13040</w:t>
        </w:r>
      </w:hyperlink>
      <w:r w:rsidRPr="007230D9">
        <w:t xml:space="preserve"> </w:t>
      </w:r>
    </w:p>
    <w:p w14:paraId="1DECDCC9" w14:textId="5E49FEE7" w:rsidR="007230D9" w:rsidRPr="007230D9" w:rsidRDefault="007230D9" w:rsidP="007230D9">
      <w:pPr>
        <w:pStyle w:val="EndNoteBibliography"/>
        <w:ind w:left="720" w:hanging="720"/>
      </w:pPr>
      <w:r w:rsidRPr="007230D9">
        <w:lastRenderedPageBreak/>
        <w:t xml:space="preserve">Cho, H. J., &amp; Pucik, V. (2005). Relationship between innovativeness, quality, growth, profitability, and market value. </w:t>
      </w:r>
      <w:r w:rsidRPr="007230D9">
        <w:rPr>
          <w:i/>
        </w:rPr>
        <w:t>Strategic Management Journal</w:t>
      </w:r>
      <w:r w:rsidRPr="007230D9">
        <w:t>,</w:t>
      </w:r>
      <w:r w:rsidRPr="007230D9">
        <w:rPr>
          <w:i/>
        </w:rPr>
        <w:t xml:space="preserve"> 26</w:t>
      </w:r>
      <w:r w:rsidRPr="007230D9">
        <w:t xml:space="preserve">(6), 555-575. </w:t>
      </w:r>
      <w:hyperlink r:id="rId33" w:history="1">
        <w:r w:rsidRPr="007230D9">
          <w:rPr>
            <w:rStyle w:val="Hyperlink"/>
          </w:rPr>
          <w:t>https://doi.org/10.1002/smj.461</w:t>
        </w:r>
      </w:hyperlink>
      <w:r w:rsidRPr="007230D9">
        <w:t xml:space="preserve"> </w:t>
      </w:r>
    </w:p>
    <w:p w14:paraId="761E8477" w14:textId="059A8D81" w:rsidR="007230D9" w:rsidRPr="007230D9" w:rsidRDefault="007230D9" w:rsidP="007230D9">
      <w:pPr>
        <w:pStyle w:val="EndNoteBibliography"/>
        <w:ind w:left="720" w:hanging="720"/>
      </w:pPr>
      <w:r w:rsidRPr="007230D9">
        <w:t xml:space="preserve">Dalton, D. R., Daily, C. M., Ellstrand, A. E., &amp; Johnson, J. L. (1998). Meta-analytic reviews of board composition, leadership structure, and financial performance. </w:t>
      </w:r>
      <w:r w:rsidRPr="007230D9">
        <w:rPr>
          <w:i/>
        </w:rPr>
        <w:t>Strategic Management Journal</w:t>
      </w:r>
      <w:r w:rsidRPr="007230D9">
        <w:t>,</w:t>
      </w:r>
      <w:r w:rsidRPr="007230D9">
        <w:rPr>
          <w:i/>
        </w:rPr>
        <w:t xml:space="preserve"> 19</w:t>
      </w:r>
      <w:r w:rsidRPr="007230D9">
        <w:t xml:space="preserve">(3), 269-290. </w:t>
      </w:r>
      <w:hyperlink r:id="rId34" w:history="1">
        <w:r w:rsidRPr="007230D9">
          <w:rPr>
            <w:rStyle w:val="Hyperlink"/>
          </w:rPr>
          <w:t>https://doi.org/10.1002/(sici)1097-0266(199803)19:3</w:t>
        </w:r>
      </w:hyperlink>
      <w:r w:rsidRPr="007230D9">
        <w:t xml:space="preserve">&lt;269::Aid-smj950&gt;3.3.Co;2-b </w:t>
      </w:r>
    </w:p>
    <w:p w14:paraId="62B8F15A" w14:textId="44165E9A" w:rsidR="007230D9" w:rsidRPr="007230D9" w:rsidRDefault="007230D9" w:rsidP="007230D9">
      <w:pPr>
        <w:pStyle w:val="EndNoteBibliography"/>
        <w:ind w:left="720" w:hanging="720"/>
      </w:pPr>
      <w:r w:rsidRPr="007230D9">
        <w:t xml:space="preserve">Desender, K. A., Aguilera, R. V., Lópezpuertas-Lamy, M., &amp; Crespi, R. (2016). A CLASH OF GOVERNANCE LOGICS: FOREIGN OWNERSHIP AND BOARD MONITORING. </w:t>
      </w:r>
      <w:r w:rsidRPr="007230D9">
        <w:rPr>
          <w:i/>
        </w:rPr>
        <w:t>Strategic Management Journal</w:t>
      </w:r>
      <w:r w:rsidRPr="007230D9">
        <w:t>,</w:t>
      </w:r>
      <w:r w:rsidRPr="007230D9">
        <w:rPr>
          <w:i/>
        </w:rPr>
        <w:t xml:space="preserve"> 37</w:t>
      </w:r>
      <w:r w:rsidRPr="007230D9">
        <w:t xml:space="preserve">(2), 349-369. </w:t>
      </w:r>
      <w:hyperlink r:id="rId35" w:history="1">
        <w:r w:rsidRPr="007230D9">
          <w:rPr>
            <w:rStyle w:val="Hyperlink"/>
          </w:rPr>
          <w:t>https://doi.org/10.1002/smj.2344</w:t>
        </w:r>
      </w:hyperlink>
      <w:r w:rsidRPr="007230D9">
        <w:t xml:space="preserve"> </w:t>
      </w:r>
    </w:p>
    <w:p w14:paraId="538E7209" w14:textId="6764DA8A" w:rsidR="007230D9" w:rsidRPr="007230D9" w:rsidRDefault="007230D9" w:rsidP="007230D9">
      <w:pPr>
        <w:pStyle w:val="EndNoteBibliography"/>
        <w:ind w:left="720" w:hanging="720"/>
      </w:pPr>
      <w:r w:rsidRPr="007230D9">
        <w:t xml:space="preserve">Dzhengiz, T., &amp; Niesten, E. (2020). Competences for Environmental Sustainability: A Systematic Review on the Impact of Absorptive Capacity and Capabilities. </w:t>
      </w:r>
      <w:r w:rsidRPr="007230D9">
        <w:rPr>
          <w:i/>
        </w:rPr>
        <w:t>Journal of Business Ethics</w:t>
      </w:r>
      <w:r w:rsidRPr="007230D9">
        <w:t>,</w:t>
      </w:r>
      <w:r w:rsidRPr="007230D9">
        <w:rPr>
          <w:i/>
        </w:rPr>
        <w:t xml:space="preserve"> 162</w:t>
      </w:r>
      <w:r w:rsidRPr="007230D9">
        <w:t xml:space="preserve">(4), 881-906. </w:t>
      </w:r>
      <w:hyperlink r:id="rId36" w:history="1">
        <w:r w:rsidRPr="007230D9">
          <w:rPr>
            <w:rStyle w:val="Hyperlink"/>
          </w:rPr>
          <w:t>https://doi.org/10.1007/s10551-019-04360-z</w:t>
        </w:r>
      </w:hyperlink>
      <w:r w:rsidRPr="007230D9">
        <w:t xml:space="preserve"> </w:t>
      </w:r>
    </w:p>
    <w:p w14:paraId="3C11F6C7" w14:textId="7935FDB3" w:rsidR="007230D9" w:rsidRPr="007230D9" w:rsidRDefault="007230D9" w:rsidP="007230D9">
      <w:pPr>
        <w:pStyle w:val="EndNoteBibliography"/>
        <w:ind w:left="720" w:hanging="720"/>
      </w:pPr>
      <w:r w:rsidRPr="007230D9">
        <w:t xml:space="preserve">Eisenhardt, K. M. (1989). AGENCY THEORY - AN ASSESSMENT AND REVIEW. </w:t>
      </w:r>
      <w:r w:rsidRPr="007230D9">
        <w:rPr>
          <w:i/>
        </w:rPr>
        <w:t>Academy of Management Review</w:t>
      </w:r>
      <w:r w:rsidRPr="007230D9">
        <w:t>,</w:t>
      </w:r>
      <w:r w:rsidRPr="007230D9">
        <w:rPr>
          <w:i/>
        </w:rPr>
        <w:t xml:space="preserve"> 14</w:t>
      </w:r>
      <w:r w:rsidRPr="007230D9">
        <w:t xml:space="preserve">(1), 57-74. </w:t>
      </w:r>
      <w:hyperlink r:id="rId37" w:history="1">
        <w:r w:rsidRPr="007230D9">
          <w:rPr>
            <w:rStyle w:val="Hyperlink"/>
          </w:rPr>
          <w:t>https://doi.org/10.2307/258191</w:t>
        </w:r>
      </w:hyperlink>
      <w:r w:rsidRPr="007230D9">
        <w:t xml:space="preserve"> </w:t>
      </w:r>
    </w:p>
    <w:p w14:paraId="474DFAF4" w14:textId="77B0667B" w:rsidR="007230D9" w:rsidRPr="007230D9" w:rsidRDefault="007230D9" w:rsidP="007230D9">
      <w:pPr>
        <w:pStyle w:val="EndNoteBibliography"/>
        <w:ind w:left="720" w:hanging="720"/>
      </w:pPr>
      <w:r w:rsidRPr="007230D9">
        <w:t xml:space="preserve">Elms, N., &amp; Pugliese, A. (2023). Director tenure and contribution to board task performance: A time and contingency perspective. </w:t>
      </w:r>
      <w:r w:rsidRPr="007230D9">
        <w:rPr>
          <w:i/>
        </w:rPr>
        <w:t>Long Range Planning</w:t>
      </w:r>
      <w:r w:rsidRPr="007230D9">
        <w:t>,</w:t>
      </w:r>
      <w:r w:rsidRPr="007230D9">
        <w:rPr>
          <w:i/>
        </w:rPr>
        <w:t xml:space="preserve"> 56</w:t>
      </w:r>
      <w:r w:rsidRPr="007230D9">
        <w:t xml:space="preserve">(1), Article 102217. </w:t>
      </w:r>
      <w:hyperlink r:id="rId38" w:history="1">
        <w:r w:rsidRPr="007230D9">
          <w:rPr>
            <w:rStyle w:val="Hyperlink"/>
          </w:rPr>
          <w:t>https://doi.org/10.1016/j.lrp.2022.102217</w:t>
        </w:r>
      </w:hyperlink>
      <w:r w:rsidRPr="007230D9">
        <w:t xml:space="preserve"> </w:t>
      </w:r>
    </w:p>
    <w:p w14:paraId="2AE44F2A" w14:textId="146FF665" w:rsidR="007230D9" w:rsidRPr="007230D9" w:rsidRDefault="007230D9" w:rsidP="007230D9">
      <w:pPr>
        <w:pStyle w:val="EndNoteBibliography"/>
        <w:ind w:left="720" w:hanging="720"/>
      </w:pPr>
      <w:r w:rsidRPr="007230D9">
        <w:t xml:space="preserve">EPA. (2024). </w:t>
      </w:r>
      <w:r w:rsidRPr="007230D9">
        <w:rPr>
          <w:i/>
        </w:rPr>
        <w:t>Sources of Greenhouse Gas Emissions</w:t>
      </w:r>
      <w:r w:rsidRPr="007230D9">
        <w:t xml:space="preserve">. </w:t>
      </w:r>
      <w:hyperlink r:id="rId39" w:history="1">
        <w:r w:rsidRPr="007230D9">
          <w:rPr>
            <w:rStyle w:val="Hyperlink"/>
          </w:rPr>
          <w:t>https://www.epa.gov/ghgemissions/sources-greenhouse-gas-emissions</w:t>
        </w:r>
      </w:hyperlink>
    </w:p>
    <w:p w14:paraId="7399B9F4" w14:textId="0F85B6EB" w:rsidR="007230D9" w:rsidRPr="007230D9" w:rsidRDefault="007230D9" w:rsidP="007230D9">
      <w:pPr>
        <w:pStyle w:val="EndNoteBibliography"/>
        <w:ind w:left="720" w:hanging="720"/>
      </w:pPr>
      <w:r w:rsidRPr="007230D9">
        <w:t xml:space="preserve">Fama, E. F., &amp; Jensen, M. C. (1983). SEPARATION OF OWNERSHIP AND CONTROL. </w:t>
      </w:r>
      <w:r w:rsidRPr="007230D9">
        <w:rPr>
          <w:i/>
        </w:rPr>
        <w:t>Journal of Law &amp; Economics</w:t>
      </w:r>
      <w:r w:rsidRPr="007230D9">
        <w:t>,</w:t>
      </w:r>
      <w:r w:rsidRPr="007230D9">
        <w:rPr>
          <w:i/>
        </w:rPr>
        <w:t xml:space="preserve"> 26</w:t>
      </w:r>
      <w:r w:rsidRPr="007230D9">
        <w:t xml:space="preserve">(2), 301-325. </w:t>
      </w:r>
      <w:hyperlink r:id="rId40" w:history="1">
        <w:r w:rsidRPr="007230D9">
          <w:rPr>
            <w:rStyle w:val="Hyperlink"/>
          </w:rPr>
          <w:t>https://doi.org/10.1086/467037</w:t>
        </w:r>
      </w:hyperlink>
      <w:r w:rsidRPr="007230D9">
        <w:t xml:space="preserve"> </w:t>
      </w:r>
    </w:p>
    <w:p w14:paraId="2BAF7D77" w14:textId="0EF80007" w:rsidR="007230D9" w:rsidRPr="007230D9" w:rsidRDefault="007230D9" w:rsidP="007230D9">
      <w:pPr>
        <w:pStyle w:val="EndNoteBibliography"/>
        <w:ind w:left="720" w:hanging="720"/>
      </w:pPr>
      <w:r w:rsidRPr="007230D9">
        <w:t xml:space="preserve">Fleck, A. (2023). Cars Cause Biggest Share of Transportation CO₂ Emissions. Retrieved 24/03/2024, from </w:t>
      </w:r>
      <w:hyperlink r:id="rId41" w:anchor=":~:text=Cars%20and%20vans%20accounted%20for,laden%20mode%20of%20transport%20worldwide" w:history="1">
        <w:r w:rsidRPr="007230D9">
          <w:rPr>
            <w:rStyle w:val="Hyperlink"/>
          </w:rPr>
          <w:t>https://www.statista.com/chart/30890/estimated-share-of-co2-emissions-in-the-transportation-sector/#:~:text=Cars%20and%20vans%20accounted%20for,laden%20mode%20of%20transport%20worldwide</w:t>
        </w:r>
      </w:hyperlink>
      <w:r w:rsidRPr="007230D9">
        <w:t xml:space="preserve">. </w:t>
      </w:r>
    </w:p>
    <w:p w14:paraId="0CD33868" w14:textId="658DCAF5" w:rsidR="007230D9" w:rsidRPr="007230D9" w:rsidRDefault="007230D9" w:rsidP="007230D9">
      <w:pPr>
        <w:pStyle w:val="EndNoteBibliography"/>
        <w:ind w:left="720" w:hanging="720"/>
      </w:pPr>
      <w:r w:rsidRPr="007230D9">
        <w:t xml:space="preserve">Gatti, L., Caruana, A., &amp; Snehota, I. (2012). The role of corporate social responsibility, perceived quality and corporate reputation on purchase intention: Implications for brand management. </w:t>
      </w:r>
      <w:r w:rsidRPr="007230D9">
        <w:rPr>
          <w:i/>
        </w:rPr>
        <w:t>Journal of Brand Management</w:t>
      </w:r>
      <w:r w:rsidRPr="007230D9">
        <w:t>,</w:t>
      </w:r>
      <w:r w:rsidRPr="007230D9">
        <w:rPr>
          <w:i/>
        </w:rPr>
        <w:t xml:space="preserve"> 20</w:t>
      </w:r>
      <w:r w:rsidRPr="007230D9">
        <w:t xml:space="preserve">(1), 65-76. </w:t>
      </w:r>
      <w:hyperlink r:id="rId42" w:history="1">
        <w:r w:rsidRPr="007230D9">
          <w:rPr>
            <w:rStyle w:val="Hyperlink"/>
          </w:rPr>
          <w:t>https://doi.org/10.1057/bm.2012.2</w:t>
        </w:r>
      </w:hyperlink>
      <w:r w:rsidRPr="007230D9">
        <w:t xml:space="preserve"> </w:t>
      </w:r>
    </w:p>
    <w:p w14:paraId="74E02A6D" w14:textId="5EC58379" w:rsidR="007230D9" w:rsidRPr="007230D9" w:rsidRDefault="007230D9" w:rsidP="007230D9">
      <w:pPr>
        <w:pStyle w:val="EndNoteBibliography"/>
        <w:ind w:left="720" w:hanging="720"/>
      </w:pPr>
      <w:r w:rsidRPr="007230D9">
        <w:t xml:space="preserve">Grant, R. M. (1996). Toward a knowledge-based theory of the firm. </w:t>
      </w:r>
      <w:r w:rsidRPr="007230D9">
        <w:rPr>
          <w:i/>
        </w:rPr>
        <w:t>Strategic Management Journal</w:t>
      </w:r>
      <w:r w:rsidRPr="007230D9">
        <w:t>,</w:t>
      </w:r>
      <w:r w:rsidRPr="007230D9">
        <w:rPr>
          <w:i/>
        </w:rPr>
        <w:t xml:space="preserve"> 17</w:t>
      </w:r>
      <w:r w:rsidRPr="007230D9">
        <w:t xml:space="preserve">, 109-122. </w:t>
      </w:r>
      <w:hyperlink r:id="rId43" w:history="1">
        <w:r w:rsidRPr="007230D9">
          <w:rPr>
            <w:rStyle w:val="Hyperlink"/>
          </w:rPr>
          <w:t>https://doi.org/10.1002/smj.4250171110</w:t>
        </w:r>
      </w:hyperlink>
      <w:r w:rsidRPr="007230D9">
        <w:t xml:space="preserve"> </w:t>
      </w:r>
    </w:p>
    <w:p w14:paraId="37362757" w14:textId="4AA45D13" w:rsidR="007230D9" w:rsidRPr="007230D9" w:rsidRDefault="007230D9" w:rsidP="007230D9">
      <w:pPr>
        <w:pStyle w:val="EndNoteBibliography"/>
        <w:ind w:left="720" w:hanging="720"/>
      </w:pPr>
      <w:r w:rsidRPr="007230D9">
        <w:t xml:space="preserve">Grimpe, C. (2007). Successful product development after firm acquisitions: The role of research and development. </w:t>
      </w:r>
      <w:r w:rsidRPr="007230D9">
        <w:rPr>
          <w:i/>
        </w:rPr>
        <w:t>Journal of Product Innovation Management</w:t>
      </w:r>
      <w:r w:rsidRPr="007230D9">
        <w:t>,</w:t>
      </w:r>
      <w:r w:rsidRPr="007230D9">
        <w:rPr>
          <w:i/>
        </w:rPr>
        <w:t xml:space="preserve"> 24</w:t>
      </w:r>
      <w:r w:rsidRPr="007230D9">
        <w:t xml:space="preserve">(6), 614-628. </w:t>
      </w:r>
      <w:hyperlink r:id="rId44" w:history="1">
        <w:r w:rsidRPr="007230D9">
          <w:rPr>
            <w:rStyle w:val="Hyperlink"/>
          </w:rPr>
          <w:t>https://doi.org/10.1111/j.1540-5885.2007.00275.x</w:t>
        </w:r>
      </w:hyperlink>
      <w:r w:rsidRPr="007230D9">
        <w:t xml:space="preserve"> </w:t>
      </w:r>
    </w:p>
    <w:p w14:paraId="70FED8E7" w14:textId="77777777" w:rsidR="007230D9" w:rsidRPr="007230D9" w:rsidRDefault="007230D9" w:rsidP="007230D9">
      <w:pPr>
        <w:pStyle w:val="EndNoteBibliography"/>
        <w:ind w:left="720" w:hanging="720"/>
      </w:pPr>
      <w:r w:rsidRPr="007230D9">
        <w:t xml:space="preserve">Hair, J., Black, W., Babin, B., &amp; Anderson, R. (2019). </w:t>
      </w:r>
      <w:r w:rsidRPr="007230D9">
        <w:rPr>
          <w:i/>
        </w:rPr>
        <w:t>Multivariate Data Analysis</w:t>
      </w:r>
      <w:r w:rsidRPr="007230D9">
        <w:t xml:space="preserve"> (Eight edition ed.). Cengage. </w:t>
      </w:r>
    </w:p>
    <w:p w14:paraId="1092A9E8" w14:textId="6BB45CF0" w:rsidR="007230D9" w:rsidRPr="007230D9" w:rsidRDefault="007230D9" w:rsidP="007230D9">
      <w:pPr>
        <w:pStyle w:val="EndNoteBibliography"/>
        <w:ind w:left="720" w:hanging="720"/>
      </w:pPr>
      <w:r w:rsidRPr="007230D9">
        <w:t xml:space="preserve">Hambrick, D. C. (2007). Upper echelons theory: An update. </w:t>
      </w:r>
      <w:r w:rsidRPr="007230D9">
        <w:rPr>
          <w:i/>
        </w:rPr>
        <w:t>Academy of Management Review</w:t>
      </w:r>
      <w:r w:rsidRPr="007230D9">
        <w:t>,</w:t>
      </w:r>
      <w:r w:rsidRPr="007230D9">
        <w:rPr>
          <w:i/>
        </w:rPr>
        <w:t xml:space="preserve"> 32</w:t>
      </w:r>
      <w:r w:rsidRPr="007230D9">
        <w:t xml:space="preserve">(2), 334-343. </w:t>
      </w:r>
      <w:hyperlink r:id="rId45" w:history="1">
        <w:r w:rsidRPr="007230D9">
          <w:rPr>
            <w:rStyle w:val="Hyperlink"/>
          </w:rPr>
          <w:t>https://doi.org/10.5465/amr.2007.24345254</w:t>
        </w:r>
      </w:hyperlink>
      <w:r w:rsidRPr="007230D9">
        <w:t xml:space="preserve"> </w:t>
      </w:r>
    </w:p>
    <w:p w14:paraId="12786EE6" w14:textId="5C9AEE24" w:rsidR="007230D9" w:rsidRPr="007230D9" w:rsidRDefault="007230D9" w:rsidP="007230D9">
      <w:pPr>
        <w:pStyle w:val="EndNoteBibliography"/>
        <w:ind w:left="720" w:hanging="720"/>
      </w:pPr>
      <w:r w:rsidRPr="007230D9">
        <w:t xml:space="preserve">Hambrick, D. C., &amp; Mason, P. A. (1984). UPPER ECHELONS - THE ORGANIZATION AS A REFLECTION OF ITS TOP MANAGERS. </w:t>
      </w:r>
      <w:r w:rsidRPr="007230D9">
        <w:rPr>
          <w:i/>
        </w:rPr>
        <w:t>Academy of Management Review</w:t>
      </w:r>
      <w:r w:rsidRPr="007230D9">
        <w:t>,</w:t>
      </w:r>
      <w:r w:rsidRPr="007230D9">
        <w:rPr>
          <w:i/>
        </w:rPr>
        <w:t xml:space="preserve"> 9</w:t>
      </w:r>
      <w:r w:rsidRPr="007230D9">
        <w:t xml:space="preserve">(2), 193-206. </w:t>
      </w:r>
      <w:hyperlink r:id="rId46" w:history="1">
        <w:r w:rsidRPr="007230D9">
          <w:rPr>
            <w:rStyle w:val="Hyperlink"/>
          </w:rPr>
          <w:t>https://doi.org/10.2307/258434</w:t>
        </w:r>
      </w:hyperlink>
      <w:r w:rsidRPr="007230D9">
        <w:t xml:space="preserve"> </w:t>
      </w:r>
    </w:p>
    <w:p w14:paraId="73A3FB6F" w14:textId="1224DFA4" w:rsidR="007230D9" w:rsidRPr="007230D9" w:rsidRDefault="007230D9" w:rsidP="007230D9">
      <w:pPr>
        <w:pStyle w:val="EndNoteBibliography"/>
        <w:ind w:left="720" w:hanging="720"/>
      </w:pPr>
      <w:r w:rsidRPr="007230D9">
        <w:t xml:space="preserve">Hambrick, D. C., Misangyi, V. F., &amp; Park, C. A. (2015). THE QUAD MODEL FOR IDENTIFYING A CORPORATE DIRECTOR'S POTENTIAL FOR EFFECTIVE MONITORING: TOWARD A NEW THEORY OF BOARD SUFFICIENCY. </w:t>
      </w:r>
      <w:r w:rsidRPr="007230D9">
        <w:rPr>
          <w:i/>
        </w:rPr>
        <w:t>Academy of Management Review</w:t>
      </w:r>
      <w:r w:rsidRPr="007230D9">
        <w:t>,</w:t>
      </w:r>
      <w:r w:rsidRPr="007230D9">
        <w:rPr>
          <w:i/>
        </w:rPr>
        <w:t xml:space="preserve"> 40</w:t>
      </w:r>
      <w:r w:rsidRPr="007230D9">
        <w:t xml:space="preserve">(3), 323-344. </w:t>
      </w:r>
      <w:hyperlink r:id="rId47" w:history="1">
        <w:r w:rsidRPr="007230D9">
          <w:rPr>
            <w:rStyle w:val="Hyperlink"/>
          </w:rPr>
          <w:t>https://doi.org/10.5465/amr.2014.0066</w:t>
        </w:r>
      </w:hyperlink>
      <w:r w:rsidRPr="007230D9">
        <w:t xml:space="preserve"> </w:t>
      </w:r>
    </w:p>
    <w:p w14:paraId="3280DC0E" w14:textId="33DCD402" w:rsidR="007230D9" w:rsidRPr="007230D9" w:rsidRDefault="007230D9" w:rsidP="007230D9">
      <w:pPr>
        <w:pStyle w:val="EndNoteBibliography"/>
        <w:ind w:left="720" w:hanging="720"/>
      </w:pPr>
      <w:r w:rsidRPr="007230D9">
        <w:t xml:space="preserve">Harjoto, M., Laksmana, I., &amp; Lee, R. (2015). Board Diversity and Corporate Social Responsibility. </w:t>
      </w:r>
      <w:r w:rsidRPr="007230D9">
        <w:rPr>
          <w:i/>
        </w:rPr>
        <w:t>Journal of Business Ethics</w:t>
      </w:r>
      <w:r w:rsidRPr="007230D9">
        <w:t>,</w:t>
      </w:r>
      <w:r w:rsidRPr="007230D9">
        <w:rPr>
          <w:i/>
        </w:rPr>
        <w:t xml:space="preserve"> 132</w:t>
      </w:r>
      <w:r w:rsidRPr="007230D9">
        <w:t xml:space="preserve">(4), 641-660. </w:t>
      </w:r>
      <w:hyperlink r:id="rId48" w:history="1">
        <w:r w:rsidRPr="007230D9">
          <w:rPr>
            <w:rStyle w:val="Hyperlink"/>
          </w:rPr>
          <w:t>https://doi.org/10.1007/s10551-014-2343-0</w:t>
        </w:r>
      </w:hyperlink>
      <w:r w:rsidRPr="007230D9">
        <w:t xml:space="preserve"> </w:t>
      </w:r>
    </w:p>
    <w:p w14:paraId="140388B5" w14:textId="0AAB7DC1" w:rsidR="007230D9" w:rsidRPr="007230D9" w:rsidRDefault="007230D9" w:rsidP="007230D9">
      <w:pPr>
        <w:pStyle w:val="EndNoteBibliography"/>
        <w:ind w:left="720" w:hanging="720"/>
      </w:pPr>
      <w:r w:rsidRPr="007230D9">
        <w:t xml:space="preserve">He, L. R., &amp; Yang, R. (2014). Does Industry Regulation Matter? New Evidence on Audit Committees and Earnings Management. </w:t>
      </w:r>
      <w:r w:rsidRPr="007230D9">
        <w:rPr>
          <w:i/>
        </w:rPr>
        <w:t>Journal of Business Ethics</w:t>
      </w:r>
      <w:r w:rsidRPr="007230D9">
        <w:t>,</w:t>
      </w:r>
      <w:r w:rsidRPr="007230D9">
        <w:rPr>
          <w:i/>
        </w:rPr>
        <w:t xml:space="preserve"> 123</w:t>
      </w:r>
      <w:r w:rsidRPr="007230D9">
        <w:t xml:space="preserve">(4), 573-589. </w:t>
      </w:r>
      <w:hyperlink r:id="rId49" w:history="1">
        <w:r w:rsidRPr="007230D9">
          <w:rPr>
            <w:rStyle w:val="Hyperlink"/>
          </w:rPr>
          <w:t>https://doi.org/10.1007/s10551-013-2011-9</w:t>
        </w:r>
      </w:hyperlink>
      <w:r w:rsidRPr="007230D9">
        <w:t xml:space="preserve"> </w:t>
      </w:r>
    </w:p>
    <w:p w14:paraId="1B6D884A" w14:textId="5BA68386" w:rsidR="007230D9" w:rsidRPr="007230D9" w:rsidRDefault="007230D9" w:rsidP="007230D9">
      <w:pPr>
        <w:pStyle w:val="EndNoteBibliography"/>
        <w:ind w:left="720" w:hanging="720"/>
      </w:pPr>
      <w:r w:rsidRPr="007230D9">
        <w:t xml:space="preserve">Hill, C. W. L., &amp; Jones, T. M. (1992). STAKEHOLDER-AGENCY THEORY. </w:t>
      </w:r>
      <w:r w:rsidRPr="007230D9">
        <w:rPr>
          <w:i/>
        </w:rPr>
        <w:t>Journal of Management Studies</w:t>
      </w:r>
      <w:r w:rsidRPr="007230D9">
        <w:t>,</w:t>
      </w:r>
      <w:r w:rsidRPr="007230D9">
        <w:rPr>
          <w:i/>
        </w:rPr>
        <w:t xml:space="preserve"> 29</w:t>
      </w:r>
      <w:r w:rsidRPr="007230D9">
        <w:t xml:space="preserve">(2), 131-154. </w:t>
      </w:r>
      <w:hyperlink r:id="rId50" w:history="1">
        <w:r w:rsidRPr="007230D9">
          <w:rPr>
            <w:rStyle w:val="Hyperlink"/>
          </w:rPr>
          <w:t>https://doi.org/10.1111/j.1467-6486.1992.tb00657.x</w:t>
        </w:r>
      </w:hyperlink>
      <w:r w:rsidRPr="007230D9">
        <w:t xml:space="preserve"> </w:t>
      </w:r>
    </w:p>
    <w:p w14:paraId="412C0D8A" w14:textId="2771C5ED" w:rsidR="007230D9" w:rsidRPr="007230D9" w:rsidRDefault="007230D9" w:rsidP="007230D9">
      <w:pPr>
        <w:pStyle w:val="EndNoteBibliography"/>
        <w:ind w:left="720" w:hanging="720"/>
      </w:pPr>
      <w:r w:rsidRPr="007230D9">
        <w:t xml:space="preserve">Hillman, A. J., &amp; Dalziel, T. (2003). Boards of directors and firm performance: Integrating agency and resource dependence perspectives. </w:t>
      </w:r>
      <w:r w:rsidRPr="007230D9">
        <w:rPr>
          <w:i/>
        </w:rPr>
        <w:t>Academy of Management Review</w:t>
      </w:r>
      <w:r w:rsidRPr="007230D9">
        <w:t>,</w:t>
      </w:r>
      <w:r w:rsidRPr="007230D9">
        <w:rPr>
          <w:i/>
        </w:rPr>
        <w:t xml:space="preserve"> 28</w:t>
      </w:r>
      <w:r w:rsidRPr="007230D9">
        <w:t xml:space="preserve">(3), 383-396. </w:t>
      </w:r>
      <w:hyperlink r:id="rId51" w:history="1">
        <w:r w:rsidRPr="007230D9">
          <w:rPr>
            <w:rStyle w:val="Hyperlink"/>
          </w:rPr>
          <w:t>https://doi.org/10.5465/amr.2003.10196729</w:t>
        </w:r>
      </w:hyperlink>
      <w:r w:rsidRPr="007230D9">
        <w:t xml:space="preserve"> </w:t>
      </w:r>
    </w:p>
    <w:p w14:paraId="4538EC6E" w14:textId="0B958432" w:rsidR="007230D9" w:rsidRPr="007230D9" w:rsidRDefault="007230D9" w:rsidP="007230D9">
      <w:pPr>
        <w:pStyle w:val="EndNoteBibliography"/>
        <w:ind w:left="720" w:hanging="720"/>
      </w:pPr>
      <w:r w:rsidRPr="007230D9">
        <w:lastRenderedPageBreak/>
        <w:t xml:space="preserve">Hillman, A. J., Nicholson, G., &amp; Shropshire, C. (2008). Directors' multiple identities, identification, and board monitoring and resource provision. </w:t>
      </w:r>
      <w:r w:rsidRPr="007230D9">
        <w:rPr>
          <w:i/>
        </w:rPr>
        <w:t>Organization Science</w:t>
      </w:r>
      <w:r w:rsidRPr="007230D9">
        <w:t>,</w:t>
      </w:r>
      <w:r w:rsidRPr="007230D9">
        <w:rPr>
          <w:i/>
        </w:rPr>
        <w:t xml:space="preserve"> 19</w:t>
      </w:r>
      <w:r w:rsidRPr="007230D9">
        <w:t xml:space="preserve">(3), 441-456. </w:t>
      </w:r>
      <w:hyperlink r:id="rId52" w:history="1">
        <w:r w:rsidRPr="007230D9">
          <w:rPr>
            <w:rStyle w:val="Hyperlink"/>
          </w:rPr>
          <w:t>https://doi.org/10.1287/orsc.1080.0355</w:t>
        </w:r>
      </w:hyperlink>
      <w:r w:rsidRPr="007230D9">
        <w:t xml:space="preserve"> </w:t>
      </w:r>
    </w:p>
    <w:p w14:paraId="56EABE18" w14:textId="101AF56A" w:rsidR="007230D9" w:rsidRPr="007230D9" w:rsidRDefault="007230D9" w:rsidP="007230D9">
      <w:pPr>
        <w:pStyle w:val="EndNoteBibliography"/>
        <w:ind w:left="720" w:hanging="720"/>
      </w:pPr>
      <w:r w:rsidRPr="007230D9">
        <w:t xml:space="preserve">Huang, J. W., &amp; Li, Y. H. (2017). Green Innovation and Performance: The View of Organizational Capability and Social Reciprocity. </w:t>
      </w:r>
      <w:r w:rsidRPr="007230D9">
        <w:rPr>
          <w:i/>
        </w:rPr>
        <w:t>Journal of Business Ethics</w:t>
      </w:r>
      <w:r w:rsidRPr="007230D9">
        <w:t>,</w:t>
      </w:r>
      <w:r w:rsidRPr="007230D9">
        <w:rPr>
          <w:i/>
        </w:rPr>
        <w:t xml:space="preserve"> 145</w:t>
      </w:r>
      <w:r w:rsidRPr="007230D9">
        <w:t xml:space="preserve">(2), 309-324. </w:t>
      </w:r>
      <w:hyperlink r:id="rId53" w:history="1">
        <w:r w:rsidRPr="007230D9">
          <w:rPr>
            <w:rStyle w:val="Hyperlink"/>
          </w:rPr>
          <w:t>https://doi.org/10.1007/s10551-015-2903-y</w:t>
        </w:r>
      </w:hyperlink>
      <w:r w:rsidRPr="007230D9">
        <w:t xml:space="preserve"> </w:t>
      </w:r>
    </w:p>
    <w:p w14:paraId="316E82AC" w14:textId="028D1877" w:rsidR="007230D9" w:rsidRPr="007230D9" w:rsidRDefault="007230D9" w:rsidP="007230D9">
      <w:pPr>
        <w:pStyle w:val="EndNoteBibliography"/>
        <w:ind w:left="720" w:hanging="720"/>
      </w:pPr>
      <w:r w:rsidRPr="007230D9">
        <w:t xml:space="preserve">ISS. (2024). Top Governance and Stewardship Issues. </w:t>
      </w:r>
      <w:hyperlink r:id="rId54" w:history="1">
        <w:r w:rsidRPr="007230D9">
          <w:rPr>
            <w:rStyle w:val="Hyperlink"/>
          </w:rPr>
          <w:t>https://www.issgovernance.com/library/top-governance-and-stewardship-issues-in-2024/</w:t>
        </w:r>
      </w:hyperlink>
      <w:r w:rsidRPr="007230D9">
        <w:t xml:space="preserve"> </w:t>
      </w:r>
    </w:p>
    <w:p w14:paraId="08DB8E60" w14:textId="10CEE6AC" w:rsidR="007230D9" w:rsidRPr="007230D9" w:rsidRDefault="007230D9" w:rsidP="007230D9">
      <w:pPr>
        <w:pStyle w:val="EndNoteBibliography"/>
        <w:ind w:left="720" w:hanging="720"/>
      </w:pPr>
      <w:r w:rsidRPr="007230D9">
        <w:t xml:space="preserve">Jain, T., &amp; Jamali, D. (2016). Looking Inside the Black Box: The Effect of Corporate Governance on Corporate Social Responsibility. </w:t>
      </w:r>
      <w:r w:rsidRPr="007230D9">
        <w:rPr>
          <w:i/>
        </w:rPr>
        <w:t>Corporate Governance-an International Review</w:t>
      </w:r>
      <w:r w:rsidRPr="007230D9">
        <w:t>,</w:t>
      </w:r>
      <w:r w:rsidRPr="007230D9">
        <w:rPr>
          <w:i/>
        </w:rPr>
        <w:t xml:space="preserve"> 24</w:t>
      </w:r>
      <w:r w:rsidRPr="007230D9">
        <w:t xml:space="preserve">(3), 253-273. </w:t>
      </w:r>
      <w:hyperlink r:id="rId55" w:history="1">
        <w:r w:rsidRPr="007230D9">
          <w:rPr>
            <w:rStyle w:val="Hyperlink"/>
          </w:rPr>
          <w:t>https://doi.org/10.1111/corg.12154</w:t>
        </w:r>
      </w:hyperlink>
      <w:r w:rsidRPr="007230D9">
        <w:t xml:space="preserve"> </w:t>
      </w:r>
    </w:p>
    <w:p w14:paraId="22994016" w14:textId="601881F2" w:rsidR="007230D9" w:rsidRPr="007230D9" w:rsidRDefault="007230D9" w:rsidP="007230D9">
      <w:pPr>
        <w:pStyle w:val="EndNoteBibliography"/>
        <w:ind w:left="720" w:hanging="720"/>
      </w:pPr>
      <w:r w:rsidRPr="007230D9">
        <w:t xml:space="preserve">Johnson, S. G., Schnatterly, K., &amp; Hill, A. D. (2013). Board Composition Beyond Independence: Social Capital, Human Capital, and Demographics. </w:t>
      </w:r>
      <w:r w:rsidRPr="007230D9">
        <w:rPr>
          <w:i/>
        </w:rPr>
        <w:t>Journal of Management</w:t>
      </w:r>
      <w:r w:rsidRPr="007230D9">
        <w:t>,</w:t>
      </w:r>
      <w:r w:rsidRPr="007230D9">
        <w:rPr>
          <w:i/>
        </w:rPr>
        <w:t xml:space="preserve"> 39</w:t>
      </w:r>
      <w:r w:rsidRPr="007230D9">
        <w:t xml:space="preserve">(1), 232-262. </w:t>
      </w:r>
      <w:hyperlink r:id="rId56" w:history="1">
        <w:r w:rsidRPr="007230D9">
          <w:rPr>
            <w:rStyle w:val="Hyperlink"/>
          </w:rPr>
          <w:t>https://doi.org/10.1177/0149206312463938</w:t>
        </w:r>
      </w:hyperlink>
      <w:r w:rsidRPr="007230D9">
        <w:t xml:space="preserve"> </w:t>
      </w:r>
    </w:p>
    <w:p w14:paraId="01D74DF2" w14:textId="6DAA6200" w:rsidR="007230D9" w:rsidRPr="007230D9" w:rsidRDefault="007230D9" w:rsidP="007230D9">
      <w:pPr>
        <w:pStyle w:val="EndNoteBibliography"/>
        <w:ind w:left="720" w:hanging="720"/>
      </w:pPr>
      <w:r w:rsidRPr="007230D9">
        <w:t xml:space="preserve">Katmon, N., Mohamad, Z. Z., Norwani, N. M., &amp; Al Farooque, O. (2019). Comprehensive Board Diversity and Quality of Corporate Social Responsibility Disclosure: Evidence from an Emerging Market. </w:t>
      </w:r>
      <w:r w:rsidRPr="007230D9">
        <w:rPr>
          <w:i/>
        </w:rPr>
        <w:t>Journal of Business Ethics</w:t>
      </w:r>
      <w:r w:rsidRPr="007230D9">
        <w:t>,</w:t>
      </w:r>
      <w:r w:rsidRPr="007230D9">
        <w:rPr>
          <w:i/>
        </w:rPr>
        <w:t xml:space="preserve"> 157</w:t>
      </w:r>
      <w:r w:rsidRPr="007230D9">
        <w:t xml:space="preserve">(2), 447-481. </w:t>
      </w:r>
      <w:hyperlink r:id="rId57" w:history="1">
        <w:r w:rsidRPr="007230D9">
          <w:rPr>
            <w:rStyle w:val="Hyperlink"/>
          </w:rPr>
          <w:t>https://doi.org/10.1007/s10551-017-3672-6</w:t>
        </w:r>
      </w:hyperlink>
      <w:r w:rsidRPr="007230D9">
        <w:t xml:space="preserve"> </w:t>
      </w:r>
    </w:p>
    <w:p w14:paraId="56865372" w14:textId="6CECDA7F" w:rsidR="007230D9" w:rsidRPr="007230D9" w:rsidRDefault="007230D9" w:rsidP="007230D9">
      <w:pPr>
        <w:pStyle w:val="EndNoteBibliography"/>
        <w:ind w:left="720" w:hanging="720"/>
      </w:pPr>
      <w:r w:rsidRPr="007230D9">
        <w:t xml:space="preserve">Kearney, E., Gebert, D., &amp; Voelpel, S. C. (2009). WHEN AND HOW DIVERSITY BENEFITS TEAMS: THE IMPORTANCE OF TEAM MEMBERS' NEED FOR COGNITION. </w:t>
      </w:r>
      <w:r w:rsidRPr="007230D9">
        <w:rPr>
          <w:i/>
        </w:rPr>
        <w:t>Academy of Management Journal</w:t>
      </w:r>
      <w:r w:rsidRPr="007230D9">
        <w:t>,</w:t>
      </w:r>
      <w:r w:rsidRPr="007230D9">
        <w:rPr>
          <w:i/>
        </w:rPr>
        <w:t xml:space="preserve"> 52</w:t>
      </w:r>
      <w:r w:rsidRPr="007230D9">
        <w:t xml:space="preserve">(3), 581-598. </w:t>
      </w:r>
      <w:hyperlink r:id="rId58" w:history="1">
        <w:r w:rsidRPr="007230D9">
          <w:rPr>
            <w:rStyle w:val="Hyperlink"/>
          </w:rPr>
          <w:t>https://doi.org/10.5465/amj.2009.41331431</w:t>
        </w:r>
      </w:hyperlink>
      <w:r w:rsidRPr="007230D9">
        <w:t xml:space="preserve"> </w:t>
      </w:r>
    </w:p>
    <w:p w14:paraId="715BA267" w14:textId="690AE7BA" w:rsidR="007230D9" w:rsidRPr="007230D9" w:rsidRDefault="007230D9" w:rsidP="007230D9">
      <w:pPr>
        <w:pStyle w:val="EndNoteBibliography"/>
        <w:ind w:left="720" w:hanging="720"/>
      </w:pPr>
      <w:r w:rsidRPr="007230D9">
        <w:t xml:space="preserve">Kemp, R., &amp; Pearson, P. (2008). Final Report MEI project about measuring eco-innovation. </w:t>
      </w:r>
      <w:hyperlink r:id="rId59" w:history="1">
        <w:r w:rsidRPr="007230D9">
          <w:rPr>
            <w:rStyle w:val="Hyperlink"/>
          </w:rPr>
          <w:t>https://www.oecd.org/greengrowth/consumption-innovation/43960830.pdf</w:t>
        </w:r>
      </w:hyperlink>
      <w:r w:rsidRPr="007230D9">
        <w:t xml:space="preserve"> </w:t>
      </w:r>
    </w:p>
    <w:p w14:paraId="3114FACE" w14:textId="52FB704E" w:rsidR="007230D9" w:rsidRPr="007230D9" w:rsidRDefault="007230D9" w:rsidP="007230D9">
      <w:pPr>
        <w:pStyle w:val="EndNoteBibliography"/>
        <w:ind w:left="720" w:hanging="720"/>
      </w:pPr>
      <w:r w:rsidRPr="007230D9">
        <w:t xml:space="preserve">Klarner, P., Probst, G., &amp; Useem, M. (2020). Opening the black box: Unpacking board involvement in innovation. </w:t>
      </w:r>
      <w:r w:rsidRPr="007230D9">
        <w:rPr>
          <w:i/>
        </w:rPr>
        <w:t>Strategic Organization</w:t>
      </w:r>
      <w:r w:rsidRPr="007230D9">
        <w:t>,</w:t>
      </w:r>
      <w:r w:rsidRPr="007230D9">
        <w:rPr>
          <w:i/>
        </w:rPr>
        <w:t xml:space="preserve"> 18</w:t>
      </w:r>
      <w:r w:rsidRPr="007230D9">
        <w:t xml:space="preserve">(4), 487-519. </w:t>
      </w:r>
      <w:hyperlink r:id="rId60" w:history="1">
        <w:r w:rsidRPr="007230D9">
          <w:rPr>
            <w:rStyle w:val="Hyperlink"/>
          </w:rPr>
          <w:t>https://doi.org/10.1177/1476127019839321</w:t>
        </w:r>
      </w:hyperlink>
      <w:r w:rsidRPr="007230D9">
        <w:t xml:space="preserve"> </w:t>
      </w:r>
    </w:p>
    <w:p w14:paraId="77C3B236" w14:textId="405E0E84" w:rsidR="007230D9" w:rsidRPr="007230D9" w:rsidRDefault="007230D9" w:rsidP="007230D9">
      <w:pPr>
        <w:pStyle w:val="EndNoteBibliography"/>
        <w:ind w:left="720" w:hanging="720"/>
      </w:pPr>
      <w:r w:rsidRPr="007230D9">
        <w:t xml:space="preserve">Kor, Y. Y., &amp; Sundaramurthy, C. (2009). Experience-Based Human Capital and Social Capital of Outside Directors. </w:t>
      </w:r>
      <w:r w:rsidRPr="007230D9">
        <w:rPr>
          <w:i/>
        </w:rPr>
        <w:t>Journal of Management</w:t>
      </w:r>
      <w:r w:rsidRPr="007230D9">
        <w:t>,</w:t>
      </w:r>
      <w:r w:rsidRPr="007230D9">
        <w:rPr>
          <w:i/>
        </w:rPr>
        <w:t xml:space="preserve"> 35</w:t>
      </w:r>
      <w:r w:rsidRPr="007230D9">
        <w:t xml:space="preserve">(4), 981-1006. </w:t>
      </w:r>
      <w:hyperlink r:id="rId61" w:history="1">
        <w:r w:rsidRPr="007230D9">
          <w:rPr>
            <w:rStyle w:val="Hyperlink"/>
          </w:rPr>
          <w:t>https://doi.org/10.1177/0149206308321551</w:t>
        </w:r>
      </w:hyperlink>
      <w:r w:rsidRPr="007230D9">
        <w:t xml:space="preserve"> </w:t>
      </w:r>
    </w:p>
    <w:p w14:paraId="1A586498" w14:textId="24219460" w:rsidR="007230D9" w:rsidRPr="007230D9" w:rsidRDefault="007230D9" w:rsidP="007230D9">
      <w:pPr>
        <w:pStyle w:val="EndNoteBibliography"/>
        <w:ind w:left="720" w:hanging="720"/>
      </w:pPr>
      <w:r w:rsidRPr="007230D9">
        <w:t xml:space="preserve">Leyva-de la Hiz, D. I., Ferron-Vilchez, V., &amp; Aragon-Correa, J. A. (2019). Do Firms' Slack Resources Influence the Relationship Between Focused Environmental Innovations and Financial Performance? More is Not Always Better. </w:t>
      </w:r>
      <w:r w:rsidRPr="007230D9">
        <w:rPr>
          <w:i/>
        </w:rPr>
        <w:t>Journal of Business Ethics</w:t>
      </w:r>
      <w:r w:rsidRPr="007230D9">
        <w:t>,</w:t>
      </w:r>
      <w:r w:rsidRPr="007230D9">
        <w:rPr>
          <w:i/>
        </w:rPr>
        <w:t xml:space="preserve"> 159</w:t>
      </w:r>
      <w:r w:rsidRPr="007230D9">
        <w:t xml:space="preserve">(4), 1215-1227. </w:t>
      </w:r>
      <w:hyperlink r:id="rId62" w:history="1">
        <w:r w:rsidRPr="007230D9">
          <w:rPr>
            <w:rStyle w:val="Hyperlink"/>
          </w:rPr>
          <w:t>https://doi.org/10.1007/s10551-017-3772-3</w:t>
        </w:r>
      </w:hyperlink>
      <w:r w:rsidRPr="007230D9">
        <w:t xml:space="preserve"> </w:t>
      </w:r>
    </w:p>
    <w:p w14:paraId="4D45AE09" w14:textId="3508A5FA" w:rsidR="007230D9" w:rsidRPr="007230D9" w:rsidRDefault="007230D9" w:rsidP="007230D9">
      <w:pPr>
        <w:pStyle w:val="EndNoteBibliography"/>
        <w:ind w:left="720" w:hanging="720"/>
      </w:pPr>
      <w:r w:rsidRPr="007230D9">
        <w:t xml:space="preserve">Lin, C. (2024). </w:t>
      </w:r>
      <w:r w:rsidRPr="007230D9">
        <w:rPr>
          <w:i/>
        </w:rPr>
        <w:t>3 Drivers of China's Electric Vehicle Market</w:t>
      </w:r>
      <w:r w:rsidRPr="007230D9">
        <w:t xml:space="preserve">. Harvard Business Review. </w:t>
      </w:r>
      <w:hyperlink r:id="rId63" w:history="1">
        <w:r w:rsidRPr="007230D9">
          <w:rPr>
            <w:rStyle w:val="Hyperlink"/>
          </w:rPr>
          <w:t>https://hbr.org/2024/01/3-drivers-of-chinas-booming-electric-vehicle-market</w:t>
        </w:r>
      </w:hyperlink>
    </w:p>
    <w:p w14:paraId="79255248" w14:textId="77777777" w:rsidR="007230D9" w:rsidRPr="007230D9" w:rsidRDefault="007230D9" w:rsidP="007230D9">
      <w:pPr>
        <w:pStyle w:val="EndNoteBibliography"/>
        <w:ind w:left="720" w:hanging="720"/>
      </w:pPr>
      <w:r w:rsidRPr="007230D9">
        <w:t xml:space="preserve">LSEG. (2024). 2024 ESG Glossary with KPIs. In E. G. w. KPIs (Ed.), </w:t>
      </w:r>
      <w:r w:rsidRPr="007230D9">
        <w:rPr>
          <w:i/>
        </w:rPr>
        <w:t>Excel</w:t>
      </w:r>
      <w:r w:rsidRPr="007230D9">
        <w:t>: LSEG.</w:t>
      </w:r>
    </w:p>
    <w:p w14:paraId="1468F8A0" w14:textId="6574B664" w:rsidR="007230D9" w:rsidRPr="007230D9" w:rsidRDefault="007230D9" w:rsidP="007230D9">
      <w:pPr>
        <w:pStyle w:val="EndNoteBibliography"/>
        <w:ind w:left="720" w:hanging="720"/>
      </w:pPr>
      <w:r w:rsidRPr="007230D9">
        <w:t xml:space="preserve">McGuinness, P. B., Vieito, J. P., &amp; Wang, M. Z. (2017). The role of board gender and foreign ownership in the CSR performance of Chinese listed firms. </w:t>
      </w:r>
      <w:r w:rsidRPr="007230D9">
        <w:rPr>
          <w:i/>
        </w:rPr>
        <w:t>Journal of Corporate Finance</w:t>
      </w:r>
      <w:r w:rsidRPr="007230D9">
        <w:t>,</w:t>
      </w:r>
      <w:r w:rsidRPr="007230D9">
        <w:rPr>
          <w:i/>
        </w:rPr>
        <w:t xml:space="preserve"> 42</w:t>
      </w:r>
      <w:r w:rsidRPr="007230D9">
        <w:t xml:space="preserve">, 75-99. </w:t>
      </w:r>
      <w:hyperlink r:id="rId64" w:history="1">
        <w:r w:rsidRPr="007230D9">
          <w:rPr>
            <w:rStyle w:val="Hyperlink"/>
          </w:rPr>
          <w:t>https://doi.org/10.1016/j.jcorpfin.2016.11.001</w:t>
        </w:r>
      </w:hyperlink>
      <w:r w:rsidRPr="007230D9">
        <w:t xml:space="preserve"> </w:t>
      </w:r>
    </w:p>
    <w:p w14:paraId="780A2150" w14:textId="23E8E7B7" w:rsidR="007230D9" w:rsidRPr="007230D9" w:rsidRDefault="007230D9" w:rsidP="007230D9">
      <w:pPr>
        <w:pStyle w:val="EndNoteBibliography"/>
        <w:ind w:left="720" w:hanging="720"/>
      </w:pPr>
      <w:r w:rsidRPr="007230D9">
        <w:t xml:space="preserve">Miller, T., &amp; Triana, M. D. (2009). Demographic Diversity in the Boardroom: Mediators of the Board Diversity-Firm Performance Relationship. </w:t>
      </w:r>
      <w:r w:rsidRPr="007230D9">
        <w:rPr>
          <w:i/>
        </w:rPr>
        <w:t>Journal of Management Studies</w:t>
      </w:r>
      <w:r w:rsidRPr="007230D9">
        <w:t>,</w:t>
      </w:r>
      <w:r w:rsidRPr="007230D9">
        <w:rPr>
          <w:i/>
        </w:rPr>
        <w:t xml:space="preserve"> 46</w:t>
      </w:r>
      <w:r w:rsidRPr="007230D9">
        <w:t xml:space="preserve">(5), 755-786. </w:t>
      </w:r>
      <w:hyperlink r:id="rId65" w:history="1">
        <w:r w:rsidRPr="007230D9">
          <w:rPr>
            <w:rStyle w:val="Hyperlink"/>
          </w:rPr>
          <w:t>https://doi.org/10.1111/j.1467-6486.2009.00839.x</w:t>
        </w:r>
      </w:hyperlink>
      <w:r w:rsidRPr="007230D9">
        <w:t xml:space="preserve"> </w:t>
      </w:r>
    </w:p>
    <w:p w14:paraId="055AE3A3" w14:textId="2C88934A" w:rsidR="007230D9" w:rsidRPr="007230D9" w:rsidRDefault="007230D9" w:rsidP="007230D9">
      <w:pPr>
        <w:pStyle w:val="EndNoteBibliography"/>
        <w:ind w:left="720" w:hanging="720"/>
      </w:pPr>
      <w:r w:rsidRPr="007230D9">
        <w:t xml:space="preserve">Möller, T., &amp; Schaufuss, P. (2022). Road Mobility: Transition to Net Zero. Retrieved 24/03/2024, from </w:t>
      </w:r>
      <w:hyperlink r:id="rId66" w:history="1">
        <w:r w:rsidRPr="007230D9">
          <w:rPr>
            <w:rStyle w:val="Hyperlink"/>
          </w:rPr>
          <w:t>https://www.mckinsey.com/capabilities/sustainability/our-insights/spotting-green-business-opportunities-in-a-surging-net-zero-world/transition-to-net-zero/road-mobility</w:t>
        </w:r>
      </w:hyperlink>
      <w:r w:rsidRPr="007230D9">
        <w:t xml:space="preserve"> </w:t>
      </w:r>
    </w:p>
    <w:p w14:paraId="4BCC2CA2" w14:textId="2FD46387" w:rsidR="007230D9" w:rsidRPr="007230D9" w:rsidRDefault="007230D9" w:rsidP="007230D9">
      <w:pPr>
        <w:pStyle w:val="EndNoteBibliography"/>
        <w:ind w:left="720" w:hanging="720"/>
      </w:pPr>
      <w:r w:rsidRPr="007230D9">
        <w:t xml:space="preserve">Nadeem, M. (2020). Does board gender diversity influence voluntary disclosure of intellectual capital in initial public offering prospectuses? Evidence from China. </w:t>
      </w:r>
      <w:r w:rsidRPr="007230D9">
        <w:rPr>
          <w:i/>
        </w:rPr>
        <w:t>Corporate Governance-an International Review</w:t>
      </w:r>
      <w:r w:rsidRPr="007230D9">
        <w:t>,</w:t>
      </w:r>
      <w:r w:rsidRPr="007230D9">
        <w:rPr>
          <w:i/>
        </w:rPr>
        <w:t xml:space="preserve"> 28</w:t>
      </w:r>
      <w:r w:rsidRPr="007230D9">
        <w:t xml:space="preserve">(2), 100-118. </w:t>
      </w:r>
      <w:hyperlink r:id="rId67" w:history="1">
        <w:r w:rsidRPr="007230D9">
          <w:rPr>
            <w:rStyle w:val="Hyperlink"/>
          </w:rPr>
          <w:t>https://doi.org/10.1111/corg.12304</w:t>
        </w:r>
      </w:hyperlink>
      <w:r w:rsidRPr="007230D9">
        <w:t xml:space="preserve"> </w:t>
      </w:r>
    </w:p>
    <w:p w14:paraId="01EB7542" w14:textId="25A42F1B" w:rsidR="007230D9" w:rsidRPr="007230D9" w:rsidRDefault="007230D9" w:rsidP="007230D9">
      <w:pPr>
        <w:pStyle w:val="EndNoteBibliography"/>
        <w:ind w:left="720" w:hanging="720"/>
      </w:pPr>
      <w:r w:rsidRPr="007230D9">
        <w:t xml:space="preserve">Nielsen, B. B., &amp; Nielsen, S. (2013). Top management team nationality diversity and firm performance: A multilevel study. </w:t>
      </w:r>
      <w:r w:rsidRPr="007230D9">
        <w:rPr>
          <w:i/>
        </w:rPr>
        <w:t>Strategic Management Journal</w:t>
      </w:r>
      <w:r w:rsidRPr="007230D9">
        <w:t>,</w:t>
      </w:r>
      <w:r w:rsidRPr="007230D9">
        <w:rPr>
          <w:i/>
        </w:rPr>
        <w:t xml:space="preserve"> 34</w:t>
      </w:r>
      <w:r w:rsidRPr="007230D9">
        <w:t xml:space="preserve">(3), 373-382. </w:t>
      </w:r>
      <w:hyperlink r:id="rId68" w:history="1">
        <w:r w:rsidRPr="007230D9">
          <w:rPr>
            <w:rStyle w:val="Hyperlink"/>
          </w:rPr>
          <w:t>https://doi.org/10.1002/smj.2021</w:t>
        </w:r>
      </w:hyperlink>
      <w:r w:rsidRPr="007230D9">
        <w:t xml:space="preserve"> </w:t>
      </w:r>
    </w:p>
    <w:p w14:paraId="6FF69360" w14:textId="3A93746C" w:rsidR="007230D9" w:rsidRPr="007230D9" w:rsidRDefault="007230D9" w:rsidP="007230D9">
      <w:pPr>
        <w:pStyle w:val="EndNoteBibliography"/>
        <w:ind w:left="720" w:hanging="720"/>
      </w:pPr>
      <w:r w:rsidRPr="007230D9">
        <w:t xml:space="preserve">Pacheco, D. A. D., ten Caten, C. S., Jung, C. F., Ribeiro, J. L. D., Navas, H. V. G., &amp; Cruz-Machado, V. A. (2017). Eco-innovation determinants in manufacturing SMEs: Systematic review and research directions. </w:t>
      </w:r>
      <w:r w:rsidRPr="007230D9">
        <w:rPr>
          <w:i/>
        </w:rPr>
        <w:t>Journal of Cleaner Production</w:t>
      </w:r>
      <w:r w:rsidRPr="007230D9">
        <w:t>,</w:t>
      </w:r>
      <w:r w:rsidRPr="007230D9">
        <w:rPr>
          <w:i/>
        </w:rPr>
        <w:t xml:space="preserve"> 142</w:t>
      </w:r>
      <w:r w:rsidRPr="007230D9">
        <w:t xml:space="preserve">, 2277-2287. </w:t>
      </w:r>
      <w:hyperlink r:id="rId69" w:history="1">
        <w:r w:rsidRPr="007230D9">
          <w:rPr>
            <w:rStyle w:val="Hyperlink"/>
          </w:rPr>
          <w:t>https://doi.org/10.1016/j.jclepro.2016.11.049</w:t>
        </w:r>
      </w:hyperlink>
      <w:r w:rsidRPr="007230D9">
        <w:t xml:space="preserve"> </w:t>
      </w:r>
    </w:p>
    <w:p w14:paraId="049294A3" w14:textId="3E6CFE4D" w:rsidR="007230D9" w:rsidRPr="007230D9" w:rsidRDefault="007230D9" w:rsidP="007230D9">
      <w:pPr>
        <w:pStyle w:val="EndNoteBibliography"/>
        <w:ind w:left="720" w:hanging="720"/>
      </w:pPr>
      <w:r w:rsidRPr="007230D9">
        <w:lastRenderedPageBreak/>
        <w:t xml:space="preserve">Patro, S., Zhang, L. Y., &amp; Zhao, R. (2018). Director tenure and corporate social responsibility: The tradeoff between experience and independence. </w:t>
      </w:r>
      <w:r w:rsidRPr="007230D9">
        <w:rPr>
          <w:i/>
        </w:rPr>
        <w:t>Journal of Business Research</w:t>
      </w:r>
      <w:r w:rsidRPr="007230D9">
        <w:t>,</w:t>
      </w:r>
      <w:r w:rsidRPr="007230D9">
        <w:rPr>
          <w:i/>
        </w:rPr>
        <w:t xml:space="preserve"> 93</w:t>
      </w:r>
      <w:r w:rsidRPr="007230D9">
        <w:t xml:space="preserve">, 51-66. </w:t>
      </w:r>
      <w:hyperlink r:id="rId70" w:history="1">
        <w:r w:rsidRPr="007230D9">
          <w:rPr>
            <w:rStyle w:val="Hyperlink"/>
          </w:rPr>
          <w:t>https://doi.org/10.1016/j.jbusres.2018.08.033</w:t>
        </w:r>
      </w:hyperlink>
      <w:r w:rsidRPr="007230D9">
        <w:t xml:space="preserve"> </w:t>
      </w:r>
    </w:p>
    <w:p w14:paraId="023956C4" w14:textId="523921E4" w:rsidR="007230D9" w:rsidRPr="007230D9" w:rsidRDefault="007230D9" w:rsidP="007230D9">
      <w:pPr>
        <w:pStyle w:val="EndNoteBibliography"/>
        <w:ind w:left="720" w:hanging="720"/>
      </w:pPr>
      <w:r w:rsidRPr="007230D9">
        <w:t xml:space="preserve">Petruzzelli, A. M., Ardito, L., &amp; Savino, T. (2018). Maturity of knowledge inputs and innovation value: The moderating effect of firm age and size. </w:t>
      </w:r>
      <w:r w:rsidRPr="007230D9">
        <w:rPr>
          <w:i/>
        </w:rPr>
        <w:t>Journal of Business Research</w:t>
      </w:r>
      <w:r w:rsidRPr="007230D9">
        <w:t>,</w:t>
      </w:r>
      <w:r w:rsidRPr="007230D9">
        <w:rPr>
          <w:i/>
        </w:rPr>
        <w:t xml:space="preserve"> 86</w:t>
      </w:r>
      <w:r w:rsidRPr="007230D9">
        <w:t xml:space="preserve">, 190-201. </w:t>
      </w:r>
      <w:hyperlink r:id="rId71" w:history="1">
        <w:r w:rsidRPr="007230D9">
          <w:rPr>
            <w:rStyle w:val="Hyperlink"/>
          </w:rPr>
          <w:t>https://doi.org/10.1016/j.jbusres.2018.02.009</w:t>
        </w:r>
      </w:hyperlink>
      <w:r w:rsidRPr="007230D9">
        <w:t xml:space="preserve"> </w:t>
      </w:r>
    </w:p>
    <w:p w14:paraId="7B4C8AF8" w14:textId="77777777" w:rsidR="007230D9" w:rsidRPr="007230D9" w:rsidRDefault="007230D9" w:rsidP="007230D9">
      <w:pPr>
        <w:pStyle w:val="EndNoteBibliography"/>
        <w:ind w:left="720" w:hanging="720"/>
      </w:pPr>
      <w:r w:rsidRPr="007230D9">
        <w:t xml:space="preserve">Pfeffer, J., &amp; Salancik, G. (1978). The External Control of Organizations: A Resource Dependence Perspective. </w:t>
      </w:r>
    </w:p>
    <w:p w14:paraId="5C0FBAE9" w14:textId="1B499807" w:rsidR="007230D9" w:rsidRPr="007230D9" w:rsidRDefault="007230D9" w:rsidP="007230D9">
      <w:pPr>
        <w:pStyle w:val="EndNoteBibliography"/>
        <w:ind w:left="720" w:hanging="720"/>
      </w:pPr>
      <w:r w:rsidRPr="007230D9">
        <w:t xml:space="preserve">Pohl, T. (2021). How The Automotive Industry Is Driving Toward A Sustainable Future. Retrieved 24/03/2024, from </w:t>
      </w:r>
      <w:hyperlink r:id="rId72" w:history="1">
        <w:r w:rsidRPr="007230D9">
          <w:rPr>
            <w:rStyle w:val="Hyperlink"/>
          </w:rPr>
          <w:t>https://www.forbes.com/sites/sap/2021/12/01/how-the-automotive-industry-is-driving-toward-a-sustainable-future/?sh=20b9b1818f1b</w:t>
        </w:r>
      </w:hyperlink>
      <w:r w:rsidRPr="007230D9">
        <w:t xml:space="preserve"> </w:t>
      </w:r>
    </w:p>
    <w:p w14:paraId="40FCB986" w14:textId="5F60C655" w:rsidR="007230D9" w:rsidRPr="007230D9" w:rsidRDefault="007230D9" w:rsidP="007230D9">
      <w:pPr>
        <w:pStyle w:val="EndNoteBibliography"/>
        <w:ind w:left="720" w:hanging="720"/>
      </w:pPr>
      <w:r w:rsidRPr="007230D9">
        <w:t xml:space="preserve">Post, C., &amp; Byron, K. (2015). WOMEN ON BOARDS AND FIRM FINANCIAL PERFORMANCE: A META-ANALYSIS. </w:t>
      </w:r>
      <w:r w:rsidRPr="007230D9">
        <w:rPr>
          <w:i/>
        </w:rPr>
        <w:t>Academy of Management Journal</w:t>
      </w:r>
      <w:r w:rsidRPr="007230D9">
        <w:t>,</w:t>
      </w:r>
      <w:r w:rsidRPr="007230D9">
        <w:rPr>
          <w:i/>
        </w:rPr>
        <w:t xml:space="preserve"> 58</w:t>
      </w:r>
      <w:r w:rsidRPr="007230D9">
        <w:t xml:space="preserve">(5), 1546-1571. </w:t>
      </w:r>
      <w:hyperlink r:id="rId73" w:history="1">
        <w:r w:rsidRPr="007230D9">
          <w:rPr>
            <w:rStyle w:val="Hyperlink"/>
          </w:rPr>
          <w:t>https://doi.org/10.5465/amj.2013.0319</w:t>
        </w:r>
      </w:hyperlink>
      <w:r w:rsidRPr="007230D9">
        <w:t xml:space="preserve"> </w:t>
      </w:r>
    </w:p>
    <w:p w14:paraId="50E1CB2D" w14:textId="45F56099" w:rsidR="007230D9" w:rsidRPr="007230D9" w:rsidRDefault="007230D9" w:rsidP="007230D9">
      <w:pPr>
        <w:pStyle w:val="EndNoteBibliography"/>
        <w:ind w:left="720" w:hanging="720"/>
      </w:pPr>
      <w:r w:rsidRPr="007230D9">
        <w:t xml:space="preserve">Rao, K., &amp; Tilt, C. (2016). Board Composition and Corporate Social Responsibility: The Role of Diversity, Gender, Strategy and Decision Making. </w:t>
      </w:r>
      <w:r w:rsidRPr="007230D9">
        <w:rPr>
          <w:i/>
        </w:rPr>
        <w:t>Journal of Business Ethics</w:t>
      </w:r>
      <w:r w:rsidRPr="007230D9">
        <w:t>,</w:t>
      </w:r>
      <w:r w:rsidRPr="007230D9">
        <w:rPr>
          <w:i/>
        </w:rPr>
        <w:t xml:space="preserve"> 138</w:t>
      </w:r>
      <w:r w:rsidRPr="007230D9">
        <w:t xml:space="preserve">(2), 327-347. </w:t>
      </w:r>
      <w:hyperlink r:id="rId74" w:history="1">
        <w:r w:rsidRPr="007230D9">
          <w:rPr>
            <w:rStyle w:val="Hyperlink"/>
          </w:rPr>
          <w:t>https://doi.org/10.1007/s10551-015-2613-5</w:t>
        </w:r>
      </w:hyperlink>
      <w:r w:rsidRPr="007230D9">
        <w:t xml:space="preserve"> </w:t>
      </w:r>
    </w:p>
    <w:p w14:paraId="1E0B8FCA" w14:textId="650D76D9" w:rsidR="007230D9" w:rsidRPr="007230D9" w:rsidRDefault="007230D9" w:rsidP="007230D9">
      <w:pPr>
        <w:pStyle w:val="EndNoteBibliography"/>
        <w:ind w:left="720" w:hanging="720"/>
      </w:pPr>
      <w:r w:rsidRPr="007230D9">
        <w:t xml:space="preserve">Ren, X. H., Xia, X. X., &amp; Taghizadeh-Hesary, F. (2023). Uncertainty of uncertainty and corporate green innovation-Evidence from China. </w:t>
      </w:r>
      <w:r w:rsidRPr="007230D9">
        <w:rPr>
          <w:i/>
        </w:rPr>
        <w:t>Economic Analysis and Policy</w:t>
      </w:r>
      <w:r w:rsidRPr="007230D9">
        <w:t>,</w:t>
      </w:r>
      <w:r w:rsidRPr="007230D9">
        <w:rPr>
          <w:i/>
        </w:rPr>
        <w:t xml:space="preserve"> 78</w:t>
      </w:r>
      <w:r w:rsidRPr="007230D9">
        <w:t xml:space="preserve">, 634-647. </w:t>
      </w:r>
      <w:hyperlink r:id="rId75" w:history="1">
        <w:r w:rsidRPr="007230D9">
          <w:rPr>
            <w:rStyle w:val="Hyperlink"/>
          </w:rPr>
          <w:t>https://doi.org/10.1016/j.eap.2023.03.027</w:t>
        </w:r>
      </w:hyperlink>
      <w:r w:rsidRPr="007230D9">
        <w:t xml:space="preserve"> </w:t>
      </w:r>
    </w:p>
    <w:p w14:paraId="7F88684F" w14:textId="49A2D0A8" w:rsidR="007230D9" w:rsidRPr="007230D9" w:rsidRDefault="007230D9" w:rsidP="007230D9">
      <w:pPr>
        <w:pStyle w:val="EndNoteBibliography"/>
        <w:ind w:left="720" w:hanging="720"/>
      </w:pPr>
      <w:r w:rsidRPr="007230D9">
        <w:t xml:space="preserve">Robeson, D., &amp; O'Connor, G. C. (2013). Boards of Directors, Innovation, and Performance: An Exploration at Multiple Levels. </w:t>
      </w:r>
      <w:r w:rsidRPr="007230D9">
        <w:rPr>
          <w:i/>
        </w:rPr>
        <w:t>Journal of Product Innovation Management</w:t>
      </w:r>
      <w:r w:rsidRPr="007230D9">
        <w:t>,</w:t>
      </w:r>
      <w:r w:rsidRPr="007230D9">
        <w:rPr>
          <w:i/>
        </w:rPr>
        <w:t xml:space="preserve"> 30</w:t>
      </w:r>
      <w:r w:rsidRPr="007230D9">
        <w:t xml:space="preserve">(4), 608-625. </w:t>
      </w:r>
      <w:hyperlink r:id="rId76" w:history="1">
        <w:r w:rsidRPr="007230D9">
          <w:rPr>
            <w:rStyle w:val="Hyperlink"/>
          </w:rPr>
          <w:t>https://doi.org/10.1111/jpim.12018</w:t>
        </w:r>
      </w:hyperlink>
      <w:r w:rsidRPr="007230D9">
        <w:t xml:space="preserve"> </w:t>
      </w:r>
    </w:p>
    <w:p w14:paraId="012CCDB1" w14:textId="09CC3A7B" w:rsidR="007230D9" w:rsidRPr="007230D9" w:rsidRDefault="007230D9" w:rsidP="007230D9">
      <w:pPr>
        <w:pStyle w:val="EndNoteBibliography"/>
        <w:ind w:left="720" w:hanging="720"/>
      </w:pPr>
      <w:r w:rsidRPr="007230D9">
        <w:t xml:space="preserve">Schiehll, E., Ahmadjian, C., &amp; Filatotchev, I. (2014). National Governance Bundles Perspective: Understanding the Diversity of Corporate Governance Practices at the Firm and Country Levels. </w:t>
      </w:r>
      <w:r w:rsidRPr="007230D9">
        <w:rPr>
          <w:i/>
        </w:rPr>
        <w:t>Corporate Governance-an International Review</w:t>
      </w:r>
      <w:r w:rsidRPr="007230D9">
        <w:t>,</w:t>
      </w:r>
      <w:r w:rsidRPr="007230D9">
        <w:rPr>
          <w:i/>
        </w:rPr>
        <w:t xml:space="preserve"> 22</w:t>
      </w:r>
      <w:r w:rsidRPr="007230D9">
        <w:t xml:space="preserve">(3), 179-184. </w:t>
      </w:r>
      <w:hyperlink r:id="rId77" w:history="1">
        <w:r w:rsidRPr="007230D9">
          <w:rPr>
            <w:rStyle w:val="Hyperlink"/>
          </w:rPr>
          <w:t>https://doi.org/10.1111/corg.12067</w:t>
        </w:r>
      </w:hyperlink>
      <w:r w:rsidRPr="007230D9">
        <w:t xml:space="preserve"> </w:t>
      </w:r>
    </w:p>
    <w:p w14:paraId="2EECD165" w14:textId="7CCDEFEA" w:rsidR="007230D9" w:rsidRPr="007230D9" w:rsidRDefault="007230D9" w:rsidP="007230D9">
      <w:pPr>
        <w:pStyle w:val="EndNoteBibliography"/>
        <w:ind w:left="720" w:hanging="720"/>
      </w:pPr>
      <w:r w:rsidRPr="007230D9">
        <w:t xml:space="preserve">Shui, X. L., Zhang, M. H., Smart, P., &amp; Ye, F. (2022). Sustainable corporate governance for environmental innovation: A configurational analysis on board capital, CEO power and ownership structure. </w:t>
      </w:r>
      <w:r w:rsidRPr="007230D9">
        <w:rPr>
          <w:i/>
        </w:rPr>
        <w:t>Journal of Business Research</w:t>
      </w:r>
      <w:r w:rsidRPr="007230D9">
        <w:t>,</w:t>
      </w:r>
      <w:r w:rsidRPr="007230D9">
        <w:rPr>
          <w:i/>
        </w:rPr>
        <w:t xml:space="preserve"> 149</w:t>
      </w:r>
      <w:r w:rsidRPr="007230D9">
        <w:t xml:space="preserve">, 786-794. </w:t>
      </w:r>
      <w:hyperlink r:id="rId78" w:history="1">
        <w:r w:rsidRPr="007230D9">
          <w:rPr>
            <w:rStyle w:val="Hyperlink"/>
          </w:rPr>
          <w:t>https://doi.org/10.1016/j.jbusres.2022.05.037</w:t>
        </w:r>
      </w:hyperlink>
      <w:r w:rsidRPr="007230D9">
        <w:t xml:space="preserve"> </w:t>
      </w:r>
    </w:p>
    <w:p w14:paraId="3C3B8512" w14:textId="2660CAD6" w:rsidR="007230D9" w:rsidRPr="007230D9" w:rsidRDefault="007230D9" w:rsidP="007230D9">
      <w:pPr>
        <w:pStyle w:val="EndNoteBibliography"/>
        <w:ind w:left="720" w:hanging="720"/>
      </w:pPr>
      <w:r w:rsidRPr="007230D9">
        <w:t xml:space="preserve">Sinigaglia, T., Martins, M. E. S., &amp; Siluk, J. C. M. (2022). Technological evolution of internal combustion engine vehicle: A patent data analysis. </w:t>
      </w:r>
      <w:r w:rsidRPr="007230D9">
        <w:rPr>
          <w:i/>
        </w:rPr>
        <w:t>Applied Energy</w:t>
      </w:r>
      <w:r w:rsidRPr="007230D9">
        <w:t>,</w:t>
      </w:r>
      <w:r w:rsidRPr="007230D9">
        <w:rPr>
          <w:i/>
        </w:rPr>
        <w:t xml:space="preserve"> 306</w:t>
      </w:r>
      <w:r w:rsidRPr="007230D9">
        <w:t xml:space="preserve">, Article 118003. </w:t>
      </w:r>
      <w:hyperlink r:id="rId79" w:history="1">
        <w:r w:rsidRPr="007230D9">
          <w:rPr>
            <w:rStyle w:val="Hyperlink"/>
          </w:rPr>
          <w:t>https://doi.org/10.1016/j.apenergy.2021.118003</w:t>
        </w:r>
      </w:hyperlink>
      <w:r w:rsidRPr="007230D9">
        <w:t xml:space="preserve"> </w:t>
      </w:r>
    </w:p>
    <w:p w14:paraId="4A357417" w14:textId="239CD704" w:rsidR="007230D9" w:rsidRPr="007230D9" w:rsidRDefault="007230D9" w:rsidP="007230D9">
      <w:pPr>
        <w:pStyle w:val="EndNoteBibliography"/>
        <w:ind w:left="720" w:hanging="720"/>
      </w:pPr>
      <w:r w:rsidRPr="007230D9">
        <w:t xml:space="preserve">Srikanth, K., Harvey, S., &amp; Peterson, R. (2016). A Dynamic Perspective on Diverse Teams: Moving from the Dual-Process Model to a Dynamic Coordination-based Model of Diverse Team Performance. </w:t>
      </w:r>
      <w:r w:rsidRPr="007230D9">
        <w:rPr>
          <w:i/>
        </w:rPr>
        <w:t>Academy of Management Annals</w:t>
      </w:r>
      <w:r w:rsidRPr="007230D9">
        <w:t>,</w:t>
      </w:r>
      <w:r w:rsidRPr="007230D9">
        <w:rPr>
          <w:i/>
        </w:rPr>
        <w:t xml:space="preserve"> 10</w:t>
      </w:r>
      <w:r w:rsidRPr="007230D9">
        <w:t xml:space="preserve">(1), 453-493. </w:t>
      </w:r>
      <w:hyperlink r:id="rId80" w:history="1">
        <w:r w:rsidRPr="007230D9">
          <w:rPr>
            <w:rStyle w:val="Hyperlink"/>
          </w:rPr>
          <w:t>https://doi.org/10.1080/19416520.2016.1120973</w:t>
        </w:r>
      </w:hyperlink>
      <w:r w:rsidRPr="007230D9">
        <w:t xml:space="preserve"> </w:t>
      </w:r>
    </w:p>
    <w:p w14:paraId="19555E7A" w14:textId="0FD8A827" w:rsidR="007230D9" w:rsidRPr="007230D9" w:rsidRDefault="007230D9" w:rsidP="007230D9">
      <w:pPr>
        <w:pStyle w:val="EndNoteBibliography"/>
        <w:ind w:left="720" w:hanging="720"/>
      </w:pPr>
      <w:r w:rsidRPr="007230D9">
        <w:t xml:space="preserve">Statista. (2024). </w:t>
      </w:r>
      <w:r w:rsidRPr="007230D9">
        <w:rPr>
          <w:i/>
        </w:rPr>
        <w:t>Motor vehicle production volume worldwide in 2023, by country</w:t>
      </w:r>
      <w:r w:rsidRPr="007230D9">
        <w:t xml:space="preserve">. Statista Research Department. </w:t>
      </w:r>
      <w:hyperlink r:id="rId81" w:history="1">
        <w:r w:rsidRPr="007230D9">
          <w:rPr>
            <w:rStyle w:val="Hyperlink"/>
          </w:rPr>
          <w:t>https://www.statista.com/statistics/584968/leading-car-manufacturing-countries-worldwide/</w:t>
        </w:r>
      </w:hyperlink>
    </w:p>
    <w:p w14:paraId="7FB51E3E" w14:textId="5580B341" w:rsidR="007230D9" w:rsidRPr="007230D9" w:rsidRDefault="007230D9" w:rsidP="007230D9">
      <w:pPr>
        <w:pStyle w:val="EndNoteBibliography"/>
        <w:ind w:left="720" w:hanging="720"/>
      </w:pPr>
      <w:r w:rsidRPr="007230D9">
        <w:t xml:space="preserve">Teece, D. J. (2007). Explicating dynamic capabilities: The nature and microfoundations of (sustainable) enterprise performance. </w:t>
      </w:r>
      <w:r w:rsidRPr="007230D9">
        <w:rPr>
          <w:i/>
        </w:rPr>
        <w:t>Strategic Management Journal</w:t>
      </w:r>
      <w:r w:rsidRPr="007230D9">
        <w:t>,</w:t>
      </w:r>
      <w:r w:rsidRPr="007230D9">
        <w:rPr>
          <w:i/>
        </w:rPr>
        <w:t xml:space="preserve"> 28</w:t>
      </w:r>
      <w:r w:rsidRPr="007230D9">
        <w:t xml:space="preserve">(13), 1319-1350. </w:t>
      </w:r>
      <w:hyperlink r:id="rId82" w:history="1">
        <w:r w:rsidRPr="007230D9">
          <w:rPr>
            <w:rStyle w:val="Hyperlink"/>
          </w:rPr>
          <w:t>https://doi.org/10.1002/smj.640</w:t>
        </w:r>
      </w:hyperlink>
      <w:r w:rsidRPr="007230D9">
        <w:t xml:space="preserve"> </w:t>
      </w:r>
    </w:p>
    <w:p w14:paraId="2A9D783C" w14:textId="4D46E89B" w:rsidR="007230D9" w:rsidRPr="007230D9" w:rsidRDefault="007230D9" w:rsidP="007230D9">
      <w:pPr>
        <w:pStyle w:val="EndNoteBibliography"/>
        <w:ind w:left="720" w:hanging="720"/>
      </w:pPr>
      <w:r w:rsidRPr="007230D9">
        <w:t xml:space="preserve">Teece, D. J., Pisano, G., &amp; Shuen, A. (1997). Dynamic capabilities and strategic management. </w:t>
      </w:r>
      <w:r w:rsidRPr="007230D9">
        <w:rPr>
          <w:i/>
        </w:rPr>
        <w:t>Strategic Management Journal</w:t>
      </w:r>
      <w:r w:rsidRPr="007230D9">
        <w:t>,</w:t>
      </w:r>
      <w:r w:rsidRPr="007230D9">
        <w:rPr>
          <w:i/>
        </w:rPr>
        <w:t xml:space="preserve"> 18</w:t>
      </w:r>
      <w:r w:rsidRPr="007230D9">
        <w:t xml:space="preserve">(7), 509-533. </w:t>
      </w:r>
      <w:hyperlink r:id="rId83" w:history="1">
        <w:r w:rsidRPr="007230D9">
          <w:rPr>
            <w:rStyle w:val="Hyperlink"/>
          </w:rPr>
          <w:t>https://doi.org/10.1002/(sici)1097-0266(199708)18:7</w:t>
        </w:r>
      </w:hyperlink>
      <w:r w:rsidRPr="007230D9">
        <w:t xml:space="preserve">&lt;509::Aid-smj882&gt;3.0.Co;2-z </w:t>
      </w:r>
    </w:p>
    <w:p w14:paraId="6576B271" w14:textId="721AA26C" w:rsidR="007230D9" w:rsidRPr="007230D9" w:rsidRDefault="007230D9" w:rsidP="007230D9">
      <w:pPr>
        <w:pStyle w:val="EndNoteBibliography"/>
        <w:ind w:left="720" w:hanging="720"/>
      </w:pPr>
      <w:r w:rsidRPr="007230D9">
        <w:t xml:space="preserve">Thams, Y., Kelley, K., &amp; Von Glinow, M. A. (2018). Foreigners in the boardroom: The implications of attitudes toward immigration and conservatism in firms' sub-national context. </w:t>
      </w:r>
      <w:r w:rsidRPr="007230D9">
        <w:rPr>
          <w:i/>
        </w:rPr>
        <w:t>Journal of Business Research</w:t>
      </w:r>
      <w:r w:rsidRPr="007230D9">
        <w:t>,</w:t>
      </w:r>
      <w:r w:rsidRPr="007230D9">
        <w:rPr>
          <w:i/>
        </w:rPr>
        <w:t xml:space="preserve"> 91</w:t>
      </w:r>
      <w:r w:rsidRPr="007230D9">
        <w:t xml:space="preserve">, 8-18. </w:t>
      </w:r>
      <w:hyperlink r:id="rId84" w:history="1">
        <w:r w:rsidRPr="007230D9">
          <w:rPr>
            <w:rStyle w:val="Hyperlink"/>
          </w:rPr>
          <w:t>https://doi.org/10.1016/j.jbusres.2018.04.028</w:t>
        </w:r>
      </w:hyperlink>
      <w:r w:rsidRPr="007230D9">
        <w:t xml:space="preserve"> </w:t>
      </w:r>
    </w:p>
    <w:p w14:paraId="5589B8B7" w14:textId="5C125DFF" w:rsidR="007230D9" w:rsidRPr="007230D9" w:rsidRDefault="007230D9" w:rsidP="007230D9">
      <w:pPr>
        <w:pStyle w:val="EndNoteBibliography"/>
        <w:ind w:left="720" w:hanging="720"/>
      </w:pPr>
      <w:r w:rsidRPr="007230D9">
        <w:t xml:space="preserve">Tiseo, I. (2023). Distribution of greenhouse gas emmisions worldwide in 2021. Retrieved 24/03/2024, from </w:t>
      </w:r>
      <w:hyperlink r:id="rId85" w:history="1">
        <w:r w:rsidRPr="007230D9">
          <w:rPr>
            <w:rStyle w:val="Hyperlink"/>
          </w:rPr>
          <w:t>https://www.statista.com/statistics/1167298/share-ghg-emissions-by-sub-sector-sector-globally/</w:t>
        </w:r>
      </w:hyperlink>
      <w:r w:rsidRPr="007230D9">
        <w:t xml:space="preserve"> </w:t>
      </w:r>
    </w:p>
    <w:p w14:paraId="1134C02C" w14:textId="08678DBC" w:rsidR="007230D9" w:rsidRPr="007230D9" w:rsidRDefault="007230D9" w:rsidP="007230D9">
      <w:pPr>
        <w:pStyle w:val="EndNoteBibliography"/>
        <w:ind w:left="720" w:hanging="720"/>
      </w:pPr>
      <w:r w:rsidRPr="007230D9">
        <w:lastRenderedPageBreak/>
        <w:t xml:space="preserve">Truong, Y., &amp; Berrone, P. (2022). Can environmental innovation be a conventional source of higher market valuation? </w:t>
      </w:r>
      <w:r w:rsidRPr="007230D9">
        <w:rPr>
          <w:i/>
        </w:rPr>
        <w:t>Journal of Business Research</w:t>
      </w:r>
      <w:r w:rsidRPr="007230D9">
        <w:t>,</w:t>
      </w:r>
      <w:r w:rsidRPr="007230D9">
        <w:rPr>
          <w:i/>
        </w:rPr>
        <w:t xml:space="preserve"> 142</w:t>
      </w:r>
      <w:r w:rsidRPr="007230D9">
        <w:t xml:space="preserve">, 113-121. </w:t>
      </w:r>
      <w:hyperlink r:id="rId86" w:history="1">
        <w:r w:rsidRPr="007230D9">
          <w:rPr>
            <w:rStyle w:val="Hyperlink"/>
          </w:rPr>
          <w:t>https://doi.org/10.1016/j.jbusres.2021.12.040</w:t>
        </w:r>
      </w:hyperlink>
      <w:r w:rsidRPr="007230D9">
        <w:t xml:space="preserve"> </w:t>
      </w:r>
    </w:p>
    <w:p w14:paraId="49A87755" w14:textId="724349DB" w:rsidR="007230D9" w:rsidRPr="007230D9" w:rsidRDefault="007230D9" w:rsidP="007230D9">
      <w:pPr>
        <w:pStyle w:val="EndNoteBibliography"/>
        <w:ind w:left="720" w:hanging="720"/>
      </w:pPr>
      <w:r w:rsidRPr="007230D9">
        <w:t xml:space="preserve">Tschang, F. T., &amp; Ertug, G. (2016). New Blood as an Elixir of Youth: Effects of Human Capital Tenure on the Explorative Capability of Aging Firms. </w:t>
      </w:r>
      <w:r w:rsidRPr="007230D9">
        <w:rPr>
          <w:i/>
        </w:rPr>
        <w:t>Organization Science</w:t>
      </w:r>
      <w:r w:rsidRPr="007230D9">
        <w:t>,</w:t>
      </w:r>
      <w:r w:rsidRPr="007230D9">
        <w:rPr>
          <w:i/>
        </w:rPr>
        <w:t xml:space="preserve"> 27</w:t>
      </w:r>
      <w:r w:rsidRPr="007230D9">
        <w:t xml:space="preserve">(4), 873-892. </w:t>
      </w:r>
      <w:hyperlink r:id="rId87" w:history="1">
        <w:r w:rsidRPr="007230D9">
          <w:rPr>
            <w:rStyle w:val="Hyperlink"/>
          </w:rPr>
          <w:t>https://doi.org/10.1287/orsc.2016.1067</w:t>
        </w:r>
      </w:hyperlink>
      <w:r w:rsidRPr="007230D9">
        <w:t xml:space="preserve"> </w:t>
      </w:r>
    </w:p>
    <w:p w14:paraId="3F6236CD" w14:textId="77777777" w:rsidR="007230D9" w:rsidRPr="007230D9" w:rsidRDefault="007230D9" w:rsidP="007230D9">
      <w:pPr>
        <w:pStyle w:val="EndNoteBibliography"/>
        <w:ind w:left="720" w:hanging="720"/>
      </w:pPr>
      <w:r w:rsidRPr="007230D9">
        <w:t xml:space="preserve">United Nations. (2016). The Paris Agreement. </w:t>
      </w:r>
    </w:p>
    <w:p w14:paraId="49CDFDB8" w14:textId="58D15752" w:rsidR="007230D9" w:rsidRPr="007230D9" w:rsidRDefault="007230D9" w:rsidP="007230D9">
      <w:pPr>
        <w:pStyle w:val="EndNoteBibliography"/>
        <w:ind w:left="720" w:hanging="720"/>
      </w:pPr>
      <w:r w:rsidRPr="007230D9">
        <w:t xml:space="preserve">United Nations. (n.d.). </w:t>
      </w:r>
      <w:r w:rsidRPr="007230D9">
        <w:rPr>
          <w:i/>
        </w:rPr>
        <w:t>Causes and Effects of Climate Change</w:t>
      </w:r>
      <w:r w:rsidRPr="007230D9">
        <w:t xml:space="preserve">. United Nations. Retrieved 15/05/2024 from </w:t>
      </w:r>
      <w:hyperlink r:id="rId88" w:history="1">
        <w:r w:rsidRPr="007230D9">
          <w:rPr>
            <w:rStyle w:val="Hyperlink"/>
          </w:rPr>
          <w:t>https://www.un.org/en/climatechange/science/causes-effects-climate-change</w:t>
        </w:r>
      </w:hyperlink>
    </w:p>
    <w:p w14:paraId="6B9F9BAD" w14:textId="35231B35" w:rsidR="007230D9" w:rsidRPr="007230D9" w:rsidRDefault="007230D9" w:rsidP="007230D9">
      <w:pPr>
        <w:pStyle w:val="EndNoteBibliography"/>
        <w:ind w:left="720" w:hanging="720"/>
      </w:pPr>
      <w:r w:rsidRPr="007230D9">
        <w:t xml:space="preserve">Volvo Car Group. (2024). Volvo Cars Annual and Sustainability Report 2023. Retrieved 20/03/2024, from </w:t>
      </w:r>
      <w:hyperlink r:id="rId89" w:history="1">
        <w:r w:rsidRPr="007230D9">
          <w:rPr>
            <w:rStyle w:val="Hyperlink"/>
          </w:rPr>
          <w:t>https://vp272.alertir.com/afw/files/press/volvocar/202403050374-1.pdf</w:t>
        </w:r>
      </w:hyperlink>
      <w:r w:rsidRPr="007230D9">
        <w:t xml:space="preserve"> </w:t>
      </w:r>
    </w:p>
    <w:p w14:paraId="1429D520" w14:textId="22ADCD65" w:rsidR="007230D9" w:rsidRPr="007230D9" w:rsidRDefault="007230D9" w:rsidP="007230D9">
      <w:pPr>
        <w:pStyle w:val="EndNoteBibliography"/>
        <w:ind w:left="720" w:hanging="720"/>
      </w:pPr>
      <w:r w:rsidRPr="007230D9">
        <w:t xml:space="preserve">Wang, H. C., He, J. Y., &amp; Mahoney, J. T. (2009). FIRM-SPECIFIC KNOWLEDGE RESOURCES AND COMPETITIVE ADVANTAGE: THE ROLES OF ECONOMIC- AND RELATIONSHIP-BASED EMPLOYEE GOVERNANCE MECHANISMS. </w:t>
      </w:r>
      <w:r w:rsidRPr="007230D9">
        <w:rPr>
          <w:i/>
        </w:rPr>
        <w:t>Strategic Management Journal</w:t>
      </w:r>
      <w:r w:rsidRPr="007230D9">
        <w:t>,</w:t>
      </w:r>
      <w:r w:rsidRPr="007230D9">
        <w:rPr>
          <w:i/>
        </w:rPr>
        <w:t xml:space="preserve"> 30</w:t>
      </w:r>
      <w:r w:rsidRPr="007230D9">
        <w:t xml:space="preserve">(12), 1265-1285. </w:t>
      </w:r>
      <w:hyperlink r:id="rId90" w:history="1">
        <w:r w:rsidRPr="007230D9">
          <w:rPr>
            <w:rStyle w:val="Hyperlink"/>
          </w:rPr>
          <w:t>https://doi.org/10.1002/smj.787</w:t>
        </w:r>
      </w:hyperlink>
      <w:r w:rsidRPr="007230D9">
        <w:t xml:space="preserve"> </w:t>
      </w:r>
    </w:p>
    <w:p w14:paraId="704604C1" w14:textId="31FC14A1" w:rsidR="007230D9" w:rsidRPr="007230D9" w:rsidRDefault="007230D9" w:rsidP="007230D9">
      <w:pPr>
        <w:pStyle w:val="EndNoteBibliography"/>
        <w:ind w:left="720" w:hanging="720"/>
      </w:pPr>
      <w:r w:rsidRPr="007230D9">
        <w:t xml:space="preserve">Wang, T. Y., &amp; Bansal, P. (2012). Social responsibility in new ventures: profiting from a long-term orientation. </w:t>
      </w:r>
      <w:r w:rsidRPr="007230D9">
        <w:rPr>
          <w:i/>
        </w:rPr>
        <w:t>Strategic Management Journal</w:t>
      </w:r>
      <w:r w:rsidRPr="007230D9">
        <w:t>,</w:t>
      </w:r>
      <w:r w:rsidRPr="007230D9">
        <w:rPr>
          <w:i/>
        </w:rPr>
        <w:t xml:space="preserve"> 33</w:t>
      </w:r>
      <w:r w:rsidRPr="007230D9">
        <w:t xml:space="preserve">(10), 1135-1153. </w:t>
      </w:r>
      <w:hyperlink r:id="rId91" w:history="1">
        <w:r w:rsidRPr="007230D9">
          <w:rPr>
            <w:rStyle w:val="Hyperlink"/>
          </w:rPr>
          <w:t>https://doi.org/10.1002/smj.1962</w:t>
        </w:r>
      </w:hyperlink>
      <w:r w:rsidRPr="007230D9">
        <w:t xml:space="preserve"> </w:t>
      </w:r>
    </w:p>
    <w:p w14:paraId="3DC4337F" w14:textId="37ED7C63" w:rsidR="007230D9" w:rsidRPr="007230D9" w:rsidRDefault="007230D9" w:rsidP="007230D9">
      <w:pPr>
        <w:pStyle w:val="EndNoteBibliography"/>
        <w:ind w:left="720" w:hanging="720"/>
      </w:pPr>
      <w:r w:rsidRPr="007230D9">
        <w:t xml:space="preserve">Watson, R., Wilson, H. N., Smart, P., &amp; Macdonald, E. K. (2018). Harnessing Difference: A Capability-Based Framework for Stakeholder Engagement in Environmental Innovation. </w:t>
      </w:r>
      <w:r w:rsidRPr="007230D9">
        <w:rPr>
          <w:i/>
        </w:rPr>
        <w:t>Journal of Product Innovation Management</w:t>
      </w:r>
      <w:r w:rsidRPr="007230D9">
        <w:t>,</w:t>
      </w:r>
      <w:r w:rsidRPr="007230D9">
        <w:rPr>
          <w:i/>
        </w:rPr>
        <w:t xml:space="preserve"> 35</w:t>
      </w:r>
      <w:r w:rsidRPr="007230D9">
        <w:t xml:space="preserve">(2), 254-279. </w:t>
      </w:r>
      <w:hyperlink r:id="rId92" w:history="1">
        <w:r w:rsidRPr="007230D9">
          <w:rPr>
            <w:rStyle w:val="Hyperlink"/>
          </w:rPr>
          <w:t>https://doi.org/10.1111/jpim.12394</w:t>
        </w:r>
      </w:hyperlink>
      <w:r w:rsidRPr="007230D9">
        <w:t xml:space="preserve"> </w:t>
      </w:r>
    </w:p>
    <w:p w14:paraId="71C7E9EB" w14:textId="4C94A03F" w:rsidR="007230D9" w:rsidRPr="007230D9" w:rsidRDefault="007230D9" w:rsidP="007230D9">
      <w:pPr>
        <w:pStyle w:val="EndNoteBibliography"/>
        <w:ind w:left="720" w:hanging="720"/>
      </w:pPr>
      <w:r w:rsidRPr="007230D9">
        <w:t xml:space="preserve">Wijethilake, C., Munir, R., &amp; Appuhami, R. (2018). Environmental Innovation Strategy and Organizational Performance: Enabling and Controlling Uses of Management Control Systems. </w:t>
      </w:r>
      <w:r w:rsidRPr="007230D9">
        <w:rPr>
          <w:i/>
        </w:rPr>
        <w:t>Journal of Business Ethics</w:t>
      </w:r>
      <w:r w:rsidRPr="007230D9">
        <w:t>,</w:t>
      </w:r>
      <w:r w:rsidRPr="007230D9">
        <w:rPr>
          <w:i/>
        </w:rPr>
        <w:t xml:space="preserve"> 151</w:t>
      </w:r>
      <w:r w:rsidRPr="007230D9">
        <w:t xml:space="preserve">(4), 1139-1160. </w:t>
      </w:r>
      <w:hyperlink r:id="rId93" w:history="1">
        <w:r w:rsidRPr="007230D9">
          <w:rPr>
            <w:rStyle w:val="Hyperlink"/>
          </w:rPr>
          <w:t>https://doi.org/10.1007/s10551-016-3259-7</w:t>
        </w:r>
      </w:hyperlink>
      <w:r w:rsidRPr="007230D9">
        <w:t xml:space="preserve"> </w:t>
      </w:r>
    </w:p>
    <w:p w14:paraId="6892A33E" w14:textId="4EE9D818" w:rsidR="007230D9" w:rsidRPr="007230D9" w:rsidRDefault="007230D9" w:rsidP="007230D9">
      <w:pPr>
        <w:pStyle w:val="EndNoteBibliography"/>
        <w:ind w:left="720" w:hanging="720"/>
      </w:pPr>
      <w:r w:rsidRPr="007230D9">
        <w:t xml:space="preserve">Zaman, R., Asiaei, K., Nadeem, M., Malik, I., &amp; Arif, M. (2024). Board demographic, structural diversity, and eco-innovation: International evidence. </w:t>
      </w:r>
      <w:r w:rsidRPr="007230D9">
        <w:rPr>
          <w:i/>
        </w:rPr>
        <w:t>Corporate Governance-an International Review</w:t>
      </w:r>
      <w:r w:rsidRPr="007230D9">
        <w:t>,</w:t>
      </w:r>
      <w:r w:rsidRPr="007230D9">
        <w:rPr>
          <w:i/>
        </w:rPr>
        <w:t xml:space="preserve"> 32</w:t>
      </w:r>
      <w:r w:rsidRPr="007230D9">
        <w:t xml:space="preserve">(3), 374-390. </w:t>
      </w:r>
      <w:hyperlink r:id="rId94" w:history="1">
        <w:r w:rsidRPr="007230D9">
          <w:rPr>
            <w:rStyle w:val="Hyperlink"/>
          </w:rPr>
          <w:t>https://doi.org/10.1111/corg.12545</w:t>
        </w:r>
      </w:hyperlink>
      <w:r w:rsidRPr="007230D9">
        <w:t xml:space="preserve"> </w:t>
      </w:r>
    </w:p>
    <w:p w14:paraId="38133825" w14:textId="04446824" w:rsidR="007230D9" w:rsidRPr="007230D9" w:rsidRDefault="007230D9" w:rsidP="007230D9">
      <w:pPr>
        <w:pStyle w:val="EndNoteBibliography"/>
        <w:ind w:left="720" w:hanging="720"/>
      </w:pPr>
      <w:r w:rsidRPr="007230D9">
        <w:t xml:space="preserve">Zhao, X. L. (2009). Technological Innovation and Acquisitions. </w:t>
      </w:r>
      <w:r w:rsidRPr="007230D9">
        <w:rPr>
          <w:i/>
        </w:rPr>
        <w:t>Management Science</w:t>
      </w:r>
      <w:r w:rsidRPr="007230D9">
        <w:t>,</w:t>
      </w:r>
      <w:r w:rsidRPr="007230D9">
        <w:rPr>
          <w:i/>
        </w:rPr>
        <w:t xml:space="preserve"> 55</w:t>
      </w:r>
      <w:r w:rsidRPr="007230D9">
        <w:t xml:space="preserve">(7), 1170-1183. </w:t>
      </w:r>
      <w:hyperlink r:id="rId95" w:history="1">
        <w:r w:rsidRPr="007230D9">
          <w:rPr>
            <w:rStyle w:val="Hyperlink"/>
          </w:rPr>
          <w:t>https://doi.org/10.1287/mnsc.1090.1018</w:t>
        </w:r>
      </w:hyperlink>
      <w:r w:rsidRPr="007230D9">
        <w:t xml:space="preserve"> </w:t>
      </w:r>
    </w:p>
    <w:p w14:paraId="5F5345E6" w14:textId="5C8D6973" w:rsidR="006541C1" w:rsidRDefault="00741C4C" w:rsidP="009A54A3">
      <w:pPr>
        <w:spacing w:line="360" w:lineRule="auto"/>
        <w:ind w:left="720" w:hanging="720"/>
        <w:rPr>
          <w:lang w:val="en-GB"/>
        </w:rPr>
      </w:pPr>
      <w:r>
        <w:rPr>
          <w:lang w:val="en-GB"/>
        </w:rPr>
        <w:fldChar w:fldCharType="end"/>
      </w:r>
    </w:p>
    <w:p w14:paraId="11DA5CB1" w14:textId="0122BCDC" w:rsidR="00F56A05" w:rsidRDefault="00F56A05" w:rsidP="00F56A05">
      <w:pPr>
        <w:pStyle w:val="Geenafstand"/>
        <w:rPr>
          <w:lang w:val="en-GB"/>
        </w:rPr>
      </w:pPr>
    </w:p>
    <w:p w14:paraId="2CB3ED22" w14:textId="3DED10F6" w:rsidR="00F56A05" w:rsidRDefault="00F56A05" w:rsidP="00F56A05">
      <w:pPr>
        <w:pStyle w:val="Geenafstand"/>
        <w:rPr>
          <w:lang w:val="en-GB"/>
        </w:rPr>
      </w:pPr>
    </w:p>
    <w:p w14:paraId="4AB08FAC" w14:textId="169FAEB3" w:rsidR="00F56A05" w:rsidRDefault="00F56A05" w:rsidP="00F56A05">
      <w:pPr>
        <w:pStyle w:val="Geenafstand"/>
        <w:rPr>
          <w:lang w:val="en-GB"/>
        </w:rPr>
      </w:pPr>
    </w:p>
    <w:p w14:paraId="06FDD469" w14:textId="3AD1A2CE" w:rsidR="00F56A05" w:rsidRDefault="00F56A05" w:rsidP="00F56A05">
      <w:pPr>
        <w:pStyle w:val="Geenafstand"/>
        <w:rPr>
          <w:lang w:val="en-GB"/>
        </w:rPr>
      </w:pPr>
    </w:p>
    <w:p w14:paraId="175F79BA" w14:textId="2BF4ED76" w:rsidR="00F56A05" w:rsidRDefault="00F56A05" w:rsidP="00F56A05">
      <w:pPr>
        <w:pStyle w:val="Geenafstand"/>
        <w:rPr>
          <w:lang w:val="en-GB"/>
        </w:rPr>
      </w:pPr>
    </w:p>
    <w:p w14:paraId="6E46830F" w14:textId="2B298913" w:rsidR="00F56A05" w:rsidRDefault="00F56A05" w:rsidP="00F56A05">
      <w:pPr>
        <w:pStyle w:val="Geenafstand"/>
        <w:rPr>
          <w:lang w:val="en-GB"/>
        </w:rPr>
      </w:pPr>
    </w:p>
    <w:p w14:paraId="737C7A70" w14:textId="6583095A" w:rsidR="00F56A05" w:rsidRDefault="00F56A05" w:rsidP="00F56A05">
      <w:pPr>
        <w:pStyle w:val="Geenafstand"/>
        <w:rPr>
          <w:lang w:val="en-GB"/>
        </w:rPr>
      </w:pPr>
    </w:p>
    <w:p w14:paraId="6F0AA007" w14:textId="2EB8D92F" w:rsidR="00F56A05" w:rsidRDefault="00F56A05" w:rsidP="00F56A05">
      <w:pPr>
        <w:pStyle w:val="Geenafstand"/>
        <w:rPr>
          <w:lang w:val="en-GB"/>
        </w:rPr>
      </w:pPr>
    </w:p>
    <w:p w14:paraId="0470B678" w14:textId="19C743EC" w:rsidR="00F56A05" w:rsidRDefault="00F56A05" w:rsidP="00F56A05">
      <w:pPr>
        <w:pStyle w:val="Geenafstand"/>
        <w:rPr>
          <w:lang w:val="en-GB"/>
        </w:rPr>
      </w:pPr>
    </w:p>
    <w:p w14:paraId="0C8569A4" w14:textId="37CF6504" w:rsidR="00F56A05" w:rsidRDefault="00F56A05" w:rsidP="00F56A05">
      <w:pPr>
        <w:pStyle w:val="Geenafstand"/>
        <w:rPr>
          <w:lang w:val="en-GB"/>
        </w:rPr>
      </w:pPr>
    </w:p>
    <w:p w14:paraId="2A6326EB" w14:textId="7FB78029" w:rsidR="00F56A05" w:rsidRDefault="00F56A05" w:rsidP="00F56A05">
      <w:pPr>
        <w:pStyle w:val="Geenafstand"/>
        <w:rPr>
          <w:lang w:val="en-GB"/>
        </w:rPr>
      </w:pPr>
    </w:p>
    <w:p w14:paraId="7D403D9C" w14:textId="31EE97D8" w:rsidR="00F61A58" w:rsidRDefault="00F61A58">
      <w:pPr>
        <w:spacing w:after="160"/>
        <w:rPr>
          <w:lang w:val="en-GB"/>
        </w:rPr>
      </w:pPr>
    </w:p>
    <w:p w14:paraId="0B9ECA25" w14:textId="783C06AA" w:rsidR="00D7109F" w:rsidRDefault="00F61A58" w:rsidP="00E71C99">
      <w:pPr>
        <w:pStyle w:val="Kop1"/>
        <w:jc w:val="center"/>
        <w:rPr>
          <w:lang w:val="en-GB"/>
        </w:rPr>
      </w:pPr>
      <w:bookmarkStart w:id="35" w:name="_Toc169695626"/>
      <w:r>
        <w:rPr>
          <w:lang w:val="en-GB"/>
        </w:rPr>
        <w:t>Appendix A</w:t>
      </w:r>
      <w:r w:rsidR="00621ACD">
        <w:rPr>
          <w:lang w:val="en-GB"/>
        </w:rPr>
        <w:t>:</w:t>
      </w:r>
      <w:r w:rsidR="00D7109F">
        <w:rPr>
          <w:lang w:val="en-GB"/>
        </w:rPr>
        <w:t xml:space="preserve"> Sample characteristics and visualizations</w:t>
      </w:r>
      <w:bookmarkEnd w:id="35"/>
    </w:p>
    <w:p w14:paraId="2108508A" w14:textId="1FED151B" w:rsidR="00F42BB9" w:rsidRDefault="00F42BB9" w:rsidP="00F42BB9">
      <w:pPr>
        <w:spacing w:line="480" w:lineRule="auto"/>
        <w:rPr>
          <w:lang w:val="en-GB"/>
        </w:rPr>
      </w:pPr>
    </w:p>
    <w:p w14:paraId="4CC0FAF7" w14:textId="799B9551" w:rsidR="00F10B11" w:rsidRDefault="00F10B11" w:rsidP="00F42BB9">
      <w:pPr>
        <w:rPr>
          <w:lang w:val="en-GB"/>
        </w:rPr>
      </w:pPr>
      <w:r>
        <w:rPr>
          <w:b/>
          <w:bCs/>
          <w:lang w:val="en-GB"/>
        </w:rPr>
        <w:t xml:space="preserve">Figure </w:t>
      </w:r>
      <w:r w:rsidR="00146353">
        <w:rPr>
          <w:b/>
          <w:bCs/>
          <w:lang w:val="en-GB"/>
        </w:rPr>
        <w:t>5</w:t>
      </w:r>
      <w:r>
        <w:rPr>
          <w:b/>
          <w:bCs/>
          <w:lang w:val="en-GB"/>
        </w:rPr>
        <w:br/>
      </w:r>
      <w:r w:rsidR="006E6C75">
        <w:rPr>
          <w:lang w:val="en-GB"/>
        </w:rPr>
        <w:t>Initial sample’s d</w:t>
      </w:r>
      <w:r w:rsidR="00E65209">
        <w:rPr>
          <w:lang w:val="en-GB"/>
        </w:rPr>
        <w:t>egree of environmental innovation longitudinal development (dependent variable)</w:t>
      </w:r>
    </w:p>
    <w:p w14:paraId="5C57C0A7" w14:textId="77777777" w:rsidR="00621ACD" w:rsidRPr="00621ACD" w:rsidRDefault="00621ACD" w:rsidP="00621ACD">
      <w:pPr>
        <w:pStyle w:val="Geenafstand"/>
        <w:rPr>
          <w:lang w:val="en-GB"/>
        </w:rPr>
      </w:pPr>
    </w:p>
    <w:p w14:paraId="25D67DB2" w14:textId="0BAC607A" w:rsidR="00F10B11" w:rsidRDefault="000F7194" w:rsidP="00F42BB9">
      <w:pPr>
        <w:rPr>
          <w:b/>
          <w:bCs/>
          <w:lang w:val="en-GB"/>
        </w:rPr>
      </w:pPr>
      <w:r>
        <w:rPr>
          <w:noProof/>
        </w:rPr>
        <w:lastRenderedPageBreak/>
        <w:drawing>
          <wp:inline distT="0" distB="0" distL="0" distR="0" wp14:anchorId="6EFDE130" wp14:editId="5AC76E0B">
            <wp:extent cx="4819650" cy="3028950"/>
            <wp:effectExtent l="0" t="0" r="0" b="0"/>
            <wp:docPr id="249931367" name="Grafiek 1">
              <a:extLst xmlns:a="http://schemas.openxmlformats.org/drawingml/2006/main">
                <a:ext uri="{FF2B5EF4-FFF2-40B4-BE49-F238E27FC236}">
                  <a16:creationId xmlns:a16="http://schemas.microsoft.com/office/drawing/2014/main" id="{302D0E89-B263-C3DF-E4EF-36C16B1033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14:paraId="25342606" w14:textId="77777777" w:rsidR="00F10B11" w:rsidRDefault="00F10B11" w:rsidP="00F42BB9">
      <w:pPr>
        <w:rPr>
          <w:b/>
          <w:bCs/>
          <w:lang w:val="en-GB"/>
        </w:rPr>
      </w:pPr>
    </w:p>
    <w:p w14:paraId="058EC151" w14:textId="77777777" w:rsidR="00EC66EE" w:rsidRPr="00EC66EE" w:rsidRDefault="00EC66EE" w:rsidP="00EC66EE">
      <w:pPr>
        <w:pStyle w:val="Geenafstand"/>
        <w:rPr>
          <w:lang w:val="en-GB"/>
        </w:rPr>
      </w:pPr>
    </w:p>
    <w:p w14:paraId="766FE439" w14:textId="62FF4FD9" w:rsidR="00FF158C" w:rsidRDefault="00FF158C" w:rsidP="00F42BB9">
      <w:pPr>
        <w:rPr>
          <w:lang w:val="en-GB"/>
        </w:rPr>
      </w:pPr>
      <w:r w:rsidRPr="00F42BB9">
        <w:rPr>
          <w:b/>
          <w:bCs/>
          <w:lang w:val="en-GB"/>
        </w:rPr>
        <w:t xml:space="preserve">Figure </w:t>
      </w:r>
      <w:r w:rsidR="00146353">
        <w:rPr>
          <w:b/>
          <w:bCs/>
          <w:lang w:val="en-GB"/>
        </w:rPr>
        <w:t>6</w:t>
      </w:r>
      <w:r w:rsidR="00F42BB9">
        <w:rPr>
          <w:lang w:val="en-GB"/>
        </w:rPr>
        <w:br/>
      </w:r>
      <w:r>
        <w:rPr>
          <w:lang w:val="en-GB"/>
        </w:rPr>
        <w:t xml:space="preserve">Initial sample’s diversity </w:t>
      </w:r>
      <w:r w:rsidR="000B2C32">
        <w:rPr>
          <w:lang w:val="en-GB"/>
        </w:rPr>
        <w:t xml:space="preserve">score </w:t>
      </w:r>
      <w:r w:rsidR="00E65209">
        <w:rPr>
          <w:lang w:val="en-GB"/>
        </w:rPr>
        <w:t xml:space="preserve">longitudinal development </w:t>
      </w:r>
      <w:r w:rsidR="00F10B11">
        <w:rPr>
          <w:lang w:val="en-GB"/>
        </w:rPr>
        <w:t>(independent variables)</w:t>
      </w:r>
    </w:p>
    <w:p w14:paraId="43DEE3D3" w14:textId="2E48F330" w:rsidR="00FF158C" w:rsidRDefault="00A62D4B" w:rsidP="00FF158C">
      <w:pPr>
        <w:spacing w:line="480" w:lineRule="auto"/>
        <w:rPr>
          <w:lang w:val="en-GB"/>
        </w:rPr>
      </w:pPr>
      <w:r>
        <w:rPr>
          <w:noProof/>
        </w:rPr>
        <mc:AlternateContent>
          <mc:Choice Requires="wps">
            <w:drawing>
              <wp:anchor distT="0" distB="0" distL="114300" distR="114300" simplePos="0" relativeHeight="251677184" behindDoc="0" locked="0" layoutInCell="1" allowOverlap="1" wp14:anchorId="2E557C01" wp14:editId="3ABA522D">
                <wp:simplePos x="0" y="0"/>
                <wp:positionH relativeFrom="margin">
                  <wp:posOffset>2909570</wp:posOffset>
                </wp:positionH>
                <wp:positionV relativeFrom="paragraph">
                  <wp:posOffset>285115</wp:posOffset>
                </wp:positionV>
                <wp:extent cx="1647190" cy="1549400"/>
                <wp:effectExtent l="0" t="0" r="10160" b="12700"/>
                <wp:wrapNone/>
                <wp:docPr id="1564992251" name="Ovaal 1"/>
                <wp:cNvGraphicFramePr/>
                <a:graphic xmlns:a="http://schemas.openxmlformats.org/drawingml/2006/main">
                  <a:graphicData uri="http://schemas.microsoft.com/office/word/2010/wordprocessingShape">
                    <wps:wsp>
                      <wps:cNvSpPr/>
                      <wps:spPr>
                        <a:xfrm>
                          <a:off x="0" y="0"/>
                          <a:ext cx="1647190" cy="1549400"/>
                        </a:xfrm>
                        <a:prstGeom prst="ellipse">
                          <a:avLst/>
                        </a:prstGeom>
                        <a:noFill/>
                        <a:ln>
                          <a:prstDash val="sysDash"/>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AD924E8" id="Ovaal 1" o:spid="_x0000_s1026" style="position:absolute;margin-left:229.1pt;margin-top:22.45pt;width:129.7pt;height:122pt;z-index:251677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" filled="f" strokecolor="#09101d [484]" strokeweight="1pt">
                <v:stroke dashstyle="3 1" joinstyle="miter"/>
                <w10:wrap anchorx="margin"/>
              </v:oval>
            </w:pict>
          </mc:Fallback>
        </mc:AlternateContent>
      </w:r>
      <w:r>
        <w:rPr>
          <w:noProof/>
        </w:rPr>
        <w:drawing>
          <wp:anchor distT="0" distB="0" distL="114300" distR="114300" simplePos="0" relativeHeight="251676160" behindDoc="0" locked="0" layoutInCell="1" allowOverlap="1" wp14:anchorId="5E49FAA1" wp14:editId="5CE91B14">
            <wp:simplePos x="0" y="0"/>
            <wp:positionH relativeFrom="margin">
              <wp:align>left</wp:align>
            </wp:positionH>
            <wp:positionV relativeFrom="paragraph">
              <wp:posOffset>50165</wp:posOffset>
            </wp:positionV>
            <wp:extent cx="4819650" cy="2901315"/>
            <wp:effectExtent l="0" t="0" r="6350" b="6350"/>
            <wp:wrapThrough wrapText="bothSides">
              <wp:wrapPolygon edited="0">
                <wp:start x="0" y="0"/>
                <wp:lineTo x="0" y="21416"/>
                <wp:lineTo x="21515" y="21416"/>
                <wp:lineTo x="21515" y="0"/>
                <wp:lineTo x="0" y="0"/>
              </wp:wrapPolygon>
            </wp:wrapThrough>
            <wp:docPr id="1973185156" name="Grafiek 1">
              <a:extLst xmlns:a="http://schemas.openxmlformats.org/drawingml/2006/main">
                <a:ext uri="{FF2B5EF4-FFF2-40B4-BE49-F238E27FC236}">
                  <a16:creationId xmlns:a16="http://schemas.microsoft.com/office/drawing/2014/main" id="{AE2EE7C0-6A4A-D2A7-9D4D-6BDCBA26D3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14:sizeRelH relativeFrom="margin">
              <wp14:pctWidth>0</wp14:pctWidth>
            </wp14:sizeRelH>
            <wp14:sizeRelV relativeFrom="margin">
              <wp14:pctHeight>0</wp14:pctHeight>
            </wp14:sizeRelV>
          </wp:anchor>
        </w:drawing>
      </w:r>
    </w:p>
    <w:p w14:paraId="2C096617" w14:textId="5257B9F2" w:rsidR="000B2C32" w:rsidRDefault="000B2C32" w:rsidP="00FF158C">
      <w:pPr>
        <w:spacing w:line="480" w:lineRule="auto"/>
        <w:rPr>
          <w:lang w:val="en-GB"/>
        </w:rPr>
      </w:pPr>
    </w:p>
    <w:p w14:paraId="0FEFFD30" w14:textId="06B7CDFE" w:rsidR="00D7109F" w:rsidRDefault="00D7109F" w:rsidP="0028086D">
      <w:pPr>
        <w:spacing w:line="480" w:lineRule="auto"/>
        <w:ind w:left="720" w:hanging="720"/>
        <w:rPr>
          <w:lang w:val="en-GB"/>
        </w:rPr>
      </w:pPr>
    </w:p>
    <w:p w14:paraId="5A75504C" w14:textId="1EDAADBE" w:rsidR="00D7109F" w:rsidRDefault="00D7109F" w:rsidP="0028086D">
      <w:pPr>
        <w:spacing w:line="480" w:lineRule="auto"/>
        <w:ind w:left="720" w:hanging="720"/>
        <w:rPr>
          <w:lang w:val="en-GB"/>
        </w:rPr>
      </w:pPr>
    </w:p>
    <w:p w14:paraId="6139A303" w14:textId="77777777" w:rsidR="00D7109F" w:rsidRDefault="00D7109F" w:rsidP="0028086D">
      <w:pPr>
        <w:spacing w:line="480" w:lineRule="auto"/>
        <w:ind w:left="720" w:hanging="720"/>
        <w:rPr>
          <w:lang w:val="en-GB"/>
        </w:rPr>
      </w:pPr>
    </w:p>
    <w:p w14:paraId="6C156E67" w14:textId="77777777" w:rsidR="00D7109F" w:rsidRDefault="00D7109F" w:rsidP="0028086D">
      <w:pPr>
        <w:spacing w:line="480" w:lineRule="auto"/>
        <w:ind w:left="720" w:hanging="720"/>
        <w:rPr>
          <w:lang w:val="en-GB"/>
        </w:rPr>
      </w:pPr>
    </w:p>
    <w:p w14:paraId="6B0578A6" w14:textId="77777777" w:rsidR="00D7109F" w:rsidRDefault="00D7109F" w:rsidP="0028086D">
      <w:pPr>
        <w:spacing w:line="480" w:lineRule="auto"/>
        <w:ind w:left="720" w:hanging="720"/>
        <w:rPr>
          <w:lang w:val="en-GB"/>
        </w:rPr>
      </w:pPr>
    </w:p>
    <w:p w14:paraId="2D512438" w14:textId="77777777" w:rsidR="00D7109F" w:rsidRDefault="00D7109F" w:rsidP="0028086D">
      <w:pPr>
        <w:spacing w:line="480" w:lineRule="auto"/>
        <w:ind w:left="720" w:hanging="720"/>
        <w:rPr>
          <w:lang w:val="en-GB"/>
        </w:rPr>
      </w:pPr>
    </w:p>
    <w:p w14:paraId="47B16A43" w14:textId="77777777" w:rsidR="00396ECC" w:rsidRDefault="00396ECC" w:rsidP="00396ECC">
      <w:pPr>
        <w:pStyle w:val="Geenafstand"/>
        <w:rPr>
          <w:lang w:val="en-GB"/>
        </w:rPr>
      </w:pPr>
    </w:p>
    <w:p w14:paraId="31D0DB25" w14:textId="77777777" w:rsidR="00396ECC" w:rsidRDefault="00396ECC" w:rsidP="00396ECC">
      <w:pPr>
        <w:pStyle w:val="Geenafstand"/>
        <w:rPr>
          <w:lang w:val="en-GB"/>
        </w:rPr>
      </w:pPr>
    </w:p>
    <w:p w14:paraId="5ED9C68D" w14:textId="77777777" w:rsidR="00396ECC" w:rsidRDefault="00396ECC" w:rsidP="00396ECC">
      <w:pPr>
        <w:pStyle w:val="Geenafstand"/>
        <w:rPr>
          <w:lang w:val="en-GB"/>
        </w:rPr>
      </w:pPr>
    </w:p>
    <w:p w14:paraId="7F20F676" w14:textId="77777777" w:rsidR="00396ECC" w:rsidRDefault="00396ECC" w:rsidP="00396ECC">
      <w:pPr>
        <w:pStyle w:val="Geenafstand"/>
        <w:rPr>
          <w:lang w:val="en-GB"/>
        </w:rPr>
      </w:pPr>
    </w:p>
    <w:p w14:paraId="55FCAAD5" w14:textId="77777777" w:rsidR="00F61A58" w:rsidRDefault="00F61A58" w:rsidP="00396ECC">
      <w:pPr>
        <w:pStyle w:val="Geenafstand"/>
        <w:rPr>
          <w:lang w:val="en-GB"/>
        </w:rPr>
      </w:pPr>
    </w:p>
    <w:p w14:paraId="033AD85B" w14:textId="77777777" w:rsidR="00F61A58" w:rsidRDefault="00F61A58" w:rsidP="00396ECC">
      <w:pPr>
        <w:pStyle w:val="Geenafstand"/>
        <w:rPr>
          <w:lang w:val="en-GB"/>
        </w:rPr>
      </w:pPr>
    </w:p>
    <w:p w14:paraId="7DEE9D47" w14:textId="77777777" w:rsidR="00F61A58" w:rsidRDefault="00F61A58" w:rsidP="00396ECC">
      <w:pPr>
        <w:pStyle w:val="Geenafstand"/>
        <w:rPr>
          <w:lang w:val="en-GB"/>
        </w:rPr>
      </w:pPr>
    </w:p>
    <w:p w14:paraId="22B5E2F1" w14:textId="77777777" w:rsidR="00F61A58" w:rsidRPr="00396ECC" w:rsidRDefault="00F61A58" w:rsidP="00396ECC">
      <w:pPr>
        <w:pStyle w:val="Geenafstand"/>
        <w:rPr>
          <w:lang w:val="en-GB"/>
        </w:rPr>
      </w:pPr>
    </w:p>
    <w:p w14:paraId="58F4EE91" w14:textId="61D97DC7" w:rsidR="00AF602A" w:rsidRDefault="00E26194" w:rsidP="00AF602A">
      <w:pPr>
        <w:rPr>
          <w:lang w:val="en-GB"/>
        </w:rPr>
      </w:pPr>
      <w:r w:rsidRPr="007764D0">
        <w:rPr>
          <w:b/>
          <w:bCs/>
          <w:lang w:val="en-GB"/>
        </w:rPr>
        <w:t xml:space="preserve">Figure </w:t>
      </w:r>
      <w:r w:rsidR="00146353">
        <w:rPr>
          <w:b/>
          <w:bCs/>
          <w:lang w:val="en-GB"/>
        </w:rPr>
        <w:t>7</w:t>
      </w:r>
      <w:r>
        <w:rPr>
          <w:lang w:val="en-GB"/>
        </w:rPr>
        <w:br/>
      </w:r>
      <w:r w:rsidR="000B15AB">
        <w:rPr>
          <w:lang w:val="en-GB"/>
        </w:rPr>
        <w:t>Additional sample’s environmental innovation score development (</w:t>
      </w:r>
      <w:r w:rsidR="001B10B9">
        <w:rPr>
          <w:lang w:val="en-GB"/>
        </w:rPr>
        <w:t>upper graph</w:t>
      </w:r>
      <w:r w:rsidR="000B15AB">
        <w:rPr>
          <w:lang w:val="en-GB"/>
        </w:rPr>
        <w:t xml:space="preserve">), in comparison with </w:t>
      </w:r>
      <w:r w:rsidR="00AF602A">
        <w:rPr>
          <w:lang w:val="en-GB"/>
        </w:rPr>
        <w:t>initial sample’s dependent variable</w:t>
      </w:r>
      <w:r w:rsidR="001B10B9">
        <w:rPr>
          <w:lang w:val="en-GB"/>
        </w:rPr>
        <w:t xml:space="preserve"> (lower graph</w:t>
      </w:r>
      <w:r w:rsidR="00604E3D">
        <w:rPr>
          <w:lang w:val="en-GB"/>
        </w:rPr>
        <w:t>),</w:t>
      </w:r>
      <w:r w:rsidR="00AF602A">
        <w:rPr>
          <w:lang w:val="en-GB"/>
        </w:rPr>
        <w:t xml:space="preserve"> </w:t>
      </w:r>
      <w:r w:rsidR="00604E3D">
        <w:rPr>
          <w:lang w:val="en-GB"/>
        </w:rPr>
        <w:t xml:space="preserve">from 2016 to 2021. </w:t>
      </w:r>
    </w:p>
    <w:p w14:paraId="3044649A" w14:textId="77777777" w:rsidR="00396ECC" w:rsidRPr="00396ECC" w:rsidRDefault="00396ECC" w:rsidP="00396ECC">
      <w:pPr>
        <w:pStyle w:val="Geenafstand"/>
        <w:rPr>
          <w:lang w:val="en-GB"/>
        </w:rPr>
      </w:pPr>
    </w:p>
    <w:p w14:paraId="2E46B91F" w14:textId="76311449" w:rsidR="00D7109F" w:rsidRDefault="00AF602A" w:rsidP="00AF602A">
      <w:pPr>
        <w:rPr>
          <w:lang w:val="en-GB"/>
        </w:rPr>
      </w:pPr>
      <w:r>
        <w:rPr>
          <w:noProof/>
        </w:rPr>
        <w:lastRenderedPageBreak/>
        <w:drawing>
          <wp:anchor distT="0" distB="0" distL="114300" distR="114300" simplePos="0" relativeHeight="251680256" behindDoc="0" locked="0" layoutInCell="1" allowOverlap="1" wp14:anchorId="47CB0B58" wp14:editId="53E43B51">
            <wp:simplePos x="0" y="0"/>
            <wp:positionH relativeFrom="margin">
              <wp:align>left</wp:align>
            </wp:positionH>
            <wp:positionV relativeFrom="paragraph">
              <wp:posOffset>43815</wp:posOffset>
            </wp:positionV>
            <wp:extent cx="4159250" cy="2133600"/>
            <wp:effectExtent l="0" t="0" r="0" b="0"/>
            <wp:wrapThrough wrapText="bothSides">
              <wp:wrapPolygon edited="0">
                <wp:start x="0" y="0"/>
                <wp:lineTo x="0" y="21407"/>
                <wp:lineTo x="21468" y="21407"/>
                <wp:lineTo x="21468" y="0"/>
                <wp:lineTo x="0" y="0"/>
              </wp:wrapPolygon>
            </wp:wrapThrough>
            <wp:docPr id="886346074" name="Grafiek 1">
              <a:extLst xmlns:a="http://schemas.openxmlformats.org/drawingml/2006/main">
                <a:ext uri="{FF2B5EF4-FFF2-40B4-BE49-F238E27FC236}">
                  <a16:creationId xmlns:a16="http://schemas.microsoft.com/office/drawing/2014/main" id="{74916D4D-F269-E498-62AC-0190DE2FF9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14:sizeRelH relativeFrom="margin">
              <wp14:pctWidth>0</wp14:pctWidth>
            </wp14:sizeRelH>
            <wp14:sizeRelV relativeFrom="margin">
              <wp14:pctHeight>0</wp14:pctHeight>
            </wp14:sizeRelV>
          </wp:anchor>
        </w:drawing>
      </w:r>
    </w:p>
    <w:p w14:paraId="18294BBF" w14:textId="7126BD17" w:rsidR="00D7109F" w:rsidRDefault="00D7109F" w:rsidP="0028086D">
      <w:pPr>
        <w:spacing w:line="480" w:lineRule="auto"/>
        <w:ind w:left="720" w:hanging="720"/>
        <w:rPr>
          <w:lang w:val="en-GB"/>
        </w:rPr>
      </w:pPr>
    </w:p>
    <w:p w14:paraId="7D9AF0D4" w14:textId="13951786" w:rsidR="00D46F67" w:rsidRDefault="00D46F67" w:rsidP="0028086D">
      <w:pPr>
        <w:spacing w:line="480" w:lineRule="auto"/>
        <w:ind w:left="720" w:hanging="720"/>
        <w:rPr>
          <w:lang w:val="en-GB"/>
        </w:rPr>
      </w:pPr>
    </w:p>
    <w:p w14:paraId="3061E332" w14:textId="3D391A99" w:rsidR="00D46F67" w:rsidRDefault="00D46F67" w:rsidP="0028086D">
      <w:pPr>
        <w:spacing w:line="480" w:lineRule="auto"/>
        <w:ind w:left="720" w:hanging="720"/>
        <w:rPr>
          <w:lang w:val="en-GB"/>
        </w:rPr>
      </w:pPr>
    </w:p>
    <w:p w14:paraId="112A769F" w14:textId="5F890A3D" w:rsidR="00D46F67" w:rsidRDefault="00D46F67" w:rsidP="0028086D">
      <w:pPr>
        <w:spacing w:line="480" w:lineRule="auto"/>
        <w:ind w:left="720" w:hanging="720"/>
        <w:rPr>
          <w:lang w:val="en-GB"/>
        </w:rPr>
      </w:pPr>
    </w:p>
    <w:p w14:paraId="195BD808" w14:textId="77777777" w:rsidR="00396ECC" w:rsidRDefault="00396ECC" w:rsidP="00396ECC">
      <w:pPr>
        <w:pStyle w:val="Geenafstand"/>
        <w:rPr>
          <w:lang w:val="en-GB"/>
        </w:rPr>
      </w:pPr>
    </w:p>
    <w:p w14:paraId="5E5F4D17" w14:textId="77777777" w:rsidR="00396ECC" w:rsidRPr="00396ECC" w:rsidRDefault="00396ECC" w:rsidP="00396ECC">
      <w:pPr>
        <w:pStyle w:val="Geenafstand"/>
        <w:rPr>
          <w:lang w:val="en-GB"/>
        </w:rPr>
      </w:pPr>
    </w:p>
    <w:p w14:paraId="7BB76B5B" w14:textId="7794EF17" w:rsidR="00AF602A" w:rsidRDefault="00AF602A" w:rsidP="00AF602A">
      <w:pPr>
        <w:rPr>
          <w:b/>
          <w:bCs/>
          <w:lang w:val="en-GB"/>
        </w:rPr>
      </w:pPr>
    </w:p>
    <w:p w14:paraId="49BEA436" w14:textId="5E7C3B1D" w:rsidR="00AF602A" w:rsidRDefault="00AF602A" w:rsidP="00AF602A">
      <w:pPr>
        <w:rPr>
          <w:b/>
          <w:bCs/>
          <w:lang w:val="en-GB"/>
        </w:rPr>
      </w:pPr>
    </w:p>
    <w:p w14:paraId="10EEF7E9" w14:textId="27A54782" w:rsidR="00AF602A" w:rsidRDefault="00542F74" w:rsidP="00AF602A">
      <w:pPr>
        <w:rPr>
          <w:b/>
          <w:bCs/>
          <w:lang w:val="en-GB"/>
        </w:rPr>
      </w:pPr>
      <w:r>
        <w:rPr>
          <w:noProof/>
        </w:rPr>
        <w:drawing>
          <wp:anchor distT="0" distB="0" distL="114300" distR="114300" simplePos="0" relativeHeight="251679232" behindDoc="0" locked="0" layoutInCell="1" allowOverlap="1" wp14:anchorId="3D71E200" wp14:editId="34770376">
            <wp:simplePos x="0" y="0"/>
            <wp:positionH relativeFrom="margin">
              <wp:posOffset>-582930</wp:posOffset>
            </wp:positionH>
            <wp:positionV relativeFrom="paragraph">
              <wp:posOffset>235585</wp:posOffset>
            </wp:positionV>
            <wp:extent cx="4851400" cy="2165350"/>
            <wp:effectExtent l="0" t="0" r="6350" b="6350"/>
            <wp:wrapThrough wrapText="bothSides">
              <wp:wrapPolygon edited="0">
                <wp:start x="0" y="0"/>
                <wp:lineTo x="0" y="21473"/>
                <wp:lineTo x="21543" y="21473"/>
                <wp:lineTo x="21543" y="0"/>
                <wp:lineTo x="0" y="0"/>
              </wp:wrapPolygon>
            </wp:wrapThrough>
            <wp:docPr id="1471824308" name="Grafiek 1">
              <a:extLst xmlns:a="http://schemas.openxmlformats.org/drawingml/2006/main">
                <a:ext uri="{FF2B5EF4-FFF2-40B4-BE49-F238E27FC236}">
                  <a16:creationId xmlns:a16="http://schemas.microsoft.com/office/drawing/2014/main" id="{302D0E89-B263-C3DF-E4EF-36C16B1033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14:sizeRelH relativeFrom="margin">
              <wp14:pctWidth>0</wp14:pctWidth>
            </wp14:sizeRelH>
            <wp14:sizeRelV relativeFrom="margin">
              <wp14:pctHeight>0</wp14:pctHeight>
            </wp14:sizeRelV>
          </wp:anchor>
        </w:drawing>
      </w:r>
    </w:p>
    <w:p w14:paraId="0DB2ED1A" w14:textId="77777777" w:rsidR="00AF602A" w:rsidRDefault="00AF602A" w:rsidP="00AF602A">
      <w:pPr>
        <w:rPr>
          <w:b/>
          <w:bCs/>
          <w:lang w:val="en-GB"/>
        </w:rPr>
      </w:pPr>
    </w:p>
    <w:p w14:paraId="16732211" w14:textId="77777777" w:rsidR="00AF602A" w:rsidRDefault="00AF602A" w:rsidP="00AF602A">
      <w:pPr>
        <w:rPr>
          <w:b/>
          <w:bCs/>
          <w:lang w:val="en-GB"/>
        </w:rPr>
      </w:pPr>
    </w:p>
    <w:p w14:paraId="2430814D" w14:textId="77777777" w:rsidR="00AF602A" w:rsidRDefault="00AF602A" w:rsidP="00AF602A">
      <w:pPr>
        <w:rPr>
          <w:b/>
          <w:bCs/>
          <w:lang w:val="en-GB"/>
        </w:rPr>
      </w:pPr>
    </w:p>
    <w:p w14:paraId="0948C608" w14:textId="77777777" w:rsidR="00AF602A" w:rsidRDefault="00AF602A" w:rsidP="00AF602A">
      <w:pPr>
        <w:rPr>
          <w:b/>
          <w:bCs/>
          <w:lang w:val="en-GB"/>
        </w:rPr>
      </w:pPr>
    </w:p>
    <w:p w14:paraId="3F52719E" w14:textId="77777777" w:rsidR="00AF602A" w:rsidRDefault="00AF602A" w:rsidP="00AF602A">
      <w:pPr>
        <w:rPr>
          <w:b/>
          <w:bCs/>
          <w:lang w:val="en-GB"/>
        </w:rPr>
      </w:pPr>
    </w:p>
    <w:p w14:paraId="4AECB933" w14:textId="77777777" w:rsidR="00396ECC" w:rsidRDefault="00396ECC" w:rsidP="00396ECC">
      <w:pPr>
        <w:pStyle w:val="Geenafstand"/>
        <w:rPr>
          <w:lang w:val="en-GB"/>
        </w:rPr>
      </w:pPr>
    </w:p>
    <w:p w14:paraId="1EDAAA7B" w14:textId="77777777" w:rsidR="00396ECC" w:rsidRDefault="00396ECC" w:rsidP="00396ECC">
      <w:pPr>
        <w:pStyle w:val="Geenafstand"/>
        <w:rPr>
          <w:lang w:val="en-GB"/>
        </w:rPr>
      </w:pPr>
    </w:p>
    <w:p w14:paraId="18401549" w14:textId="77777777" w:rsidR="00396ECC" w:rsidRDefault="00396ECC" w:rsidP="00396ECC">
      <w:pPr>
        <w:pStyle w:val="Geenafstand"/>
        <w:rPr>
          <w:lang w:val="en-GB"/>
        </w:rPr>
      </w:pPr>
    </w:p>
    <w:p w14:paraId="7DFFCBF0" w14:textId="77777777" w:rsidR="00396ECC" w:rsidRDefault="00396ECC" w:rsidP="00396ECC">
      <w:pPr>
        <w:pStyle w:val="Geenafstand"/>
        <w:rPr>
          <w:lang w:val="en-GB"/>
        </w:rPr>
      </w:pPr>
    </w:p>
    <w:p w14:paraId="7B30F87D" w14:textId="77777777" w:rsidR="00396ECC" w:rsidRDefault="00396ECC" w:rsidP="00396ECC">
      <w:pPr>
        <w:pStyle w:val="Geenafstand"/>
        <w:rPr>
          <w:lang w:val="en-GB"/>
        </w:rPr>
      </w:pPr>
    </w:p>
    <w:p w14:paraId="10FE4222" w14:textId="77777777" w:rsidR="00396ECC" w:rsidRDefault="00396ECC" w:rsidP="00396ECC">
      <w:pPr>
        <w:pStyle w:val="Geenafstand"/>
        <w:rPr>
          <w:lang w:val="en-GB"/>
        </w:rPr>
      </w:pPr>
    </w:p>
    <w:p w14:paraId="6015D3B7" w14:textId="77777777" w:rsidR="00396ECC" w:rsidRPr="00396ECC" w:rsidRDefault="00396ECC" w:rsidP="00396ECC">
      <w:pPr>
        <w:pStyle w:val="Geenafstand"/>
        <w:rPr>
          <w:lang w:val="en-GB"/>
        </w:rPr>
      </w:pPr>
    </w:p>
    <w:p w14:paraId="51FB0AAE" w14:textId="77777777" w:rsidR="00AF602A" w:rsidRDefault="00AF602A" w:rsidP="00AF602A">
      <w:pPr>
        <w:rPr>
          <w:b/>
          <w:bCs/>
          <w:lang w:val="en-GB"/>
        </w:rPr>
      </w:pPr>
    </w:p>
    <w:p w14:paraId="757C2EDD" w14:textId="77777777" w:rsidR="00F61A58" w:rsidRDefault="00F61A58" w:rsidP="00F61A58">
      <w:pPr>
        <w:pStyle w:val="Geenafstand"/>
        <w:rPr>
          <w:lang w:val="en-GB"/>
        </w:rPr>
      </w:pPr>
    </w:p>
    <w:p w14:paraId="0F74AC0F" w14:textId="77777777" w:rsidR="00F61A58" w:rsidRDefault="00F61A58" w:rsidP="00F61A58">
      <w:pPr>
        <w:pStyle w:val="Geenafstand"/>
        <w:rPr>
          <w:lang w:val="en-GB"/>
        </w:rPr>
      </w:pPr>
    </w:p>
    <w:p w14:paraId="441549C2" w14:textId="77777777" w:rsidR="00F61A58" w:rsidRDefault="00F61A58" w:rsidP="00F61A58">
      <w:pPr>
        <w:pStyle w:val="Geenafstand"/>
        <w:rPr>
          <w:lang w:val="en-GB"/>
        </w:rPr>
      </w:pPr>
    </w:p>
    <w:p w14:paraId="5372F38E" w14:textId="77777777" w:rsidR="00F61A58" w:rsidRDefault="00F61A58" w:rsidP="00F61A58">
      <w:pPr>
        <w:pStyle w:val="Geenafstand"/>
        <w:rPr>
          <w:lang w:val="en-GB"/>
        </w:rPr>
      </w:pPr>
    </w:p>
    <w:p w14:paraId="39E54EAE" w14:textId="77777777" w:rsidR="00F61A58" w:rsidRDefault="00F61A58" w:rsidP="00F61A58">
      <w:pPr>
        <w:pStyle w:val="Geenafstand"/>
        <w:rPr>
          <w:lang w:val="en-GB"/>
        </w:rPr>
      </w:pPr>
    </w:p>
    <w:p w14:paraId="308E2092" w14:textId="77777777" w:rsidR="00F61A58" w:rsidRDefault="00F61A58" w:rsidP="00F61A58">
      <w:pPr>
        <w:pStyle w:val="Geenafstand"/>
        <w:rPr>
          <w:lang w:val="en-GB"/>
        </w:rPr>
      </w:pPr>
    </w:p>
    <w:p w14:paraId="07832ABF" w14:textId="77777777" w:rsidR="00F61A58" w:rsidRDefault="00F61A58" w:rsidP="00F61A58">
      <w:pPr>
        <w:pStyle w:val="Geenafstand"/>
        <w:rPr>
          <w:lang w:val="en-GB"/>
        </w:rPr>
      </w:pPr>
    </w:p>
    <w:p w14:paraId="2F1B1FC9" w14:textId="77777777" w:rsidR="00F61A58" w:rsidRDefault="00F61A58" w:rsidP="00F61A58">
      <w:pPr>
        <w:pStyle w:val="Geenafstand"/>
        <w:rPr>
          <w:lang w:val="en-GB"/>
        </w:rPr>
      </w:pPr>
    </w:p>
    <w:p w14:paraId="795BAB8C" w14:textId="77777777" w:rsidR="00F61A58" w:rsidRDefault="00F61A58" w:rsidP="00F61A58">
      <w:pPr>
        <w:pStyle w:val="Geenafstand"/>
        <w:rPr>
          <w:lang w:val="en-GB"/>
        </w:rPr>
      </w:pPr>
    </w:p>
    <w:p w14:paraId="08EDD716" w14:textId="77777777" w:rsidR="00F61A58" w:rsidRDefault="00F61A58" w:rsidP="00F61A58">
      <w:pPr>
        <w:pStyle w:val="Geenafstand"/>
        <w:rPr>
          <w:lang w:val="en-GB"/>
        </w:rPr>
      </w:pPr>
    </w:p>
    <w:p w14:paraId="5327606E" w14:textId="77777777" w:rsidR="00F61A58" w:rsidRDefault="00F61A58" w:rsidP="00F61A58">
      <w:pPr>
        <w:pStyle w:val="Geenafstand"/>
        <w:rPr>
          <w:lang w:val="en-GB"/>
        </w:rPr>
      </w:pPr>
    </w:p>
    <w:p w14:paraId="4AF9AE1E" w14:textId="77777777" w:rsidR="00F61A58" w:rsidRDefault="00F61A58" w:rsidP="00F61A58">
      <w:pPr>
        <w:pStyle w:val="Geenafstand"/>
        <w:rPr>
          <w:lang w:val="en-GB"/>
        </w:rPr>
      </w:pPr>
    </w:p>
    <w:p w14:paraId="0BA93BF2" w14:textId="77777777" w:rsidR="00F61A58" w:rsidRDefault="00F61A58" w:rsidP="00F61A58">
      <w:pPr>
        <w:pStyle w:val="Geenafstand"/>
        <w:rPr>
          <w:lang w:val="en-GB"/>
        </w:rPr>
      </w:pPr>
    </w:p>
    <w:p w14:paraId="5C854CF1" w14:textId="77777777" w:rsidR="00F61A58" w:rsidRDefault="00F61A58" w:rsidP="00F61A58">
      <w:pPr>
        <w:pStyle w:val="Geenafstand"/>
        <w:rPr>
          <w:lang w:val="en-GB"/>
        </w:rPr>
      </w:pPr>
    </w:p>
    <w:p w14:paraId="02B030DE" w14:textId="77777777" w:rsidR="00F61A58" w:rsidRDefault="00F61A58" w:rsidP="00F61A58">
      <w:pPr>
        <w:pStyle w:val="Geenafstand"/>
        <w:rPr>
          <w:lang w:val="en-GB"/>
        </w:rPr>
      </w:pPr>
    </w:p>
    <w:p w14:paraId="4AC54E8A" w14:textId="77777777" w:rsidR="00F61A58" w:rsidRDefault="00F61A58" w:rsidP="00F61A58">
      <w:pPr>
        <w:pStyle w:val="Geenafstand"/>
        <w:rPr>
          <w:lang w:val="en-GB"/>
        </w:rPr>
      </w:pPr>
    </w:p>
    <w:p w14:paraId="04AAAB73" w14:textId="77777777" w:rsidR="00F61A58" w:rsidRDefault="00F61A58" w:rsidP="00F61A58">
      <w:pPr>
        <w:pStyle w:val="Geenafstand"/>
        <w:rPr>
          <w:lang w:val="en-GB"/>
        </w:rPr>
      </w:pPr>
    </w:p>
    <w:p w14:paraId="23C9DB25" w14:textId="77777777" w:rsidR="00F61A58" w:rsidRDefault="00F61A58" w:rsidP="00F61A58">
      <w:pPr>
        <w:pStyle w:val="Geenafstand"/>
        <w:rPr>
          <w:lang w:val="en-GB"/>
        </w:rPr>
      </w:pPr>
    </w:p>
    <w:p w14:paraId="2C02589B" w14:textId="77777777" w:rsidR="00F61A58" w:rsidRDefault="00F61A58" w:rsidP="00F61A58">
      <w:pPr>
        <w:pStyle w:val="Geenafstand"/>
        <w:rPr>
          <w:lang w:val="en-GB"/>
        </w:rPr>
      </w:pPr>
    </w:p>
    <w:p w14:paraId="3E0CB7FE" w14:textId="77777777" w:rsidR="00F61A58" w:rsidRDefault="00F61A58" w:rsidP="00F61A58">
      <w:pPr>
        <w:pStyle w:val="Geenafstand"/>
        <w:rPr>
          <w:lang w:val="en-GB"/>
        </w:rPr>
      </w:pPr>
    </w:p>
    <w:p w14:paraId="2F011F9B" w14:textId="77777777" w:rsidR="00F61A58" w:rsidRDefault="00F61A58" w:rsidP="00F61A58">
      <w:pPr>
        <w:pStyle w:val="Geenafstand"/>
        <w:rPr>
          <w:lang w:val="en-GB"/>
        </w:rPr>
      </w:pPr>
    </w:p>
    <w:p w14:paraId="2CD93646" w14:textId="77777777" w:rsidR="00F61A58" w:rsidRPr="00F61A58" w:rsidRDefault="00F61A58" w:rsidP="00F61A58">
      <w:pPr>
        <w:pStyle w:val="Geenafstand"/>
        <w:rPr>
          <w:lang w:val="en-GB"/>
        </w:rPr>
      </w:pPr>
    </w:p>
    <w:p w14:paraId="0995DABD" w14:textId="4064196F" w:rsidR="00AF602A" w:rsidRDefault="00AF602A" w:rsidP="00AF602A">
      <w:pPr>
        <w:rPr>
          <w:lang w:val="en-GB"/>
        </w:rPr>
      </w:pPr>
      <w:r w:rsidRPr="00AF602A">
        <w:rPr>
          <w:b/>
          <w:bCs/>
          <w:lang w:val="en-GB"/>
        </w:rPr>
        <w:t xml:space="preserve">Figure </w:t>
      </w:r>
      <w:r w:rsidR="00146353">
        <w:rPr>
          <w:b/>
          <w:bCs/>
          <w:lang w:val="en-GB"/>
        </w:rPr>
        <w:t>8</w:t>
      </w:r>
      <w:r>
        <w:rPr>
          <w:lang w:val="en-GB"/>
        </w:rPr>
        <w:br/>
      </w:r>
      <w:r w:rsidR="00F61A58">
        <w:rPr>
          <w:lang w:val="en-GB"/>
        </w:rPr>
        <w:t xml:space="preserve">Analysis </w:t>
      </w:r>
      <w:r w:rsidR="00437DE2">
        <w:rPr>
          <w:lang w:val="en-GB"/>
        </w:rPr>
        <w:t xml:space="preserve">2 </w:t>
      </w:r>
      <w:r>
        <w:rPr>
          <w:lang w:val="en-GB"/>
        </w:rPr>
        <w:t>sample’s diversity score development (</w:t>
      </w:r>
      <w:r w:rsidR="00604E3D">
        <w:rPr>
          <w:lang w:val="en-GB"/>
        </w:rPr>
        <w:t>upper graph</w:t>
      </w:r>
      <w:r>
        <w:rPr>
          <w:lang w:val="en-GB"/>
        </w:rPr>
        <w:t xml:space="preserve">), in comparison with </w:t>
      </w:r>
      <w:r w:rsidR="00437DE2">
        <w:rPr>
          <w:lang w:val="en-GB"/>
        </w:rPr>
        <w:t>Analysis 2</w:t>
      </w:r>
      <w:r>
        <w:rPr>
          <w:lang w:val="en-GB"/>
        </w:rPr>
        <w:t xml:space="preserve"> sample’s independent variable</w:t>
      </w:r>
      <w:r w:rsidR="00604E3D">
        <w:rPr>
          <w:lang w:val="en-GB"/>
        </w:rPr>
        <w:t xml:space="preserve"> (lower graph), from 2016 to 2021.</w:t>
      </w:r>
      <w:r>
        <w:rPr>
          <w:lang w:val="en-GB"/>
        </w:rPr>
        <w:t xml:space="preserve"> </w:t>
      </w:r>
    </w:p>
    <w:p w14:paraId="6B7762F2" w14:textId="39AB7629" w:rsidR="00AF602A" w:rsidRDefault="00951A00" w:rsidP="00AF602A">
      <w:pPr>
        <w:rPr>
          <w:lang w:val="en-GB"/>
        </w:rPr>
      </w:pPr>
      <w:r>
        <w:rPr>
          <w:noProof/>
        </w:rPr>
        <w:lastRenderedPageBreak/>
        <w:drawing>
          <wp:inline distT="0" distB="0" distL="0" distR="0" wp14:anchorId="01E0CB94" wp14:editId="7A0A003E">
            <wp:extent cx="4121150" cy="2063750"/>
            <wp:effectExtent l="0" t="0" r="0" b="0"/>
            <wp:docPr id="646302326" name="Grafiek 1">
              <a:extLst xmlns:a="http://schemas.openxmlformats.org/drawingml/2006/main">
                <a:ext uri="{FF2B5EF4-FFF2-40B4-BE49-F238E27FC236}">
                  <a16:creationId xmlns:a16="http://schemas.microsoft.com/office/drawing/2014/main" id="{A045563D-2A1E-B260-5F48-B4E25CB1AA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14:paraId="1CB53989" w14:textId="58355163" w:rsidR="00DC177A" w:rsidRDefault="00232208" w:rsidP="00AF602A">
      <w:pPr>
        <w:rPr>
          <w:lang w:val="en-GB"/>
        </w:rPr>
      </w:pPr>
      <w:r>
        <w:rPr>
          <w:noProof/>
        </w:rPr>
        <w:drawing>
          <wp:inline distT="0" distB="0" distL="0" distR="0" wp14:anchorId="108031F0" wp14:editId="02E3F925">
            <wp:extent cx="4159250" cy="2209800"/>
            <wp:effectExtent l="0" t="0" r="0" b="0"/>
            <wp:docPr id="369633009" name="Grafiek 1">
              <a:extLst xmlns:a="http://schemas.openxmlformats.org/drawingml/2006/main">
                <a:ext uri="{FF2B5EF4-FFF2-40B4-BE49-F238E27FC236}">
                  <a16:creationId xmlns:a16="http://schemas.microsoft.com/office/drawing/2014/main" id="{F26D5936-0BAC-ED2F-290C-B91D980B9C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6E7E12B5" w14:textId="77777777" w:rsidR="00AF602A" w:rsidRDefault="00AF602A" w:rsidP="00AF602A">
      <w:pPr>
        <w:rPr>
          <w:lang w:val="en-GB"/>
        </w:rPr>
      </w:pPr>
    </w:p>
    <w:p w14:paraId="2FC48C68" w14:textId="77777777" w:rsidR="00AF602A" w:rsidRDefault="00AF602A" w:rsidP="00AF602A">
      <w:pPr>
        <w:rPr>
          <w:lang w:val="en-GB"/>
        </w:rPr>
      </w:pPr>
    </w:p>
    <w:p w14:paraId="697ABBC8" w14:textId="77777777" w:rsidR="00604E3D" w:rsidRDefault="00604E3D" w:rsidP="00AF602A">
      <w:pPr>
        <w:rPr>
          <w:lang w:val="en-GB"/>
        </w:rPr>
      </w:pPr>
    </w:p>
    <w:p w14:paraId="49AD2699" w14:textId="77777777" w:rsidR="00604E3D" w:rsidRDefault="00604E3D" w:rsidP="00AF602A">
      <w:pPr>
        <w:rPr>
          <w:lang w:val="en-GB"/>
        </w:rPr>
      </w:pPr>
    </w:p>
    <w:p w14:paraId="38DE1B45" w14:textId="77777777" w:rsidR="00AF602A" w:rsidRDefault="00AF602A" w:rsidP="00AF602A">
      <w:pPr>
        <w:rPr>
          <w:lang w:val="en-GB"/>
        </w:rPr>
      </w:pPr>
    </w:p>
    <w:p w14:paraId="76DA94E2" w14:textId="77777777" w:rsidR="00604E3D" w:rsidRDefault="00604E3D" w:rsidP="00AF602A">
      <w:pPr>
        <w:rPr>
          <w:lang w:val="en-GB"/>
        </w:rPr>
      </w:pPr>
    </w:p>
    <w:p w14:paraId="0BE4484C" w14:textId="77777777" w:rsidR="00604E3D" w:rsidRDefault="00604E3D" w:rsidP="00AF602A">
      <w:pPr>
        <w:rPr>
          <w:lang w:val="en-GB"/>
        </w:rPr>
      </w:pPr>
    </w:p>
    <w:p w14:paraId="1EBB93DD" w14:textId="77777777" w:rsidR="00604E3D" w:rsidRDefault="00604E3D" w:rsidP="00AF602A">
      <w:pPr>
        <w:rPr>
          <w:lang w:val="en-GB"/>
        </w:rPr>
      </w:pPr>
    </w:p>
    <w:p w14:paraId="3D0551DE" w14:textId="77777777" w:rsidR="00604E3D" w:rsidRDefault="00604E3D" w:rsidP="00AF602A">
      <w:pPr>
        <w:rPr>
          <w:lang w:val="en-GB"/>
        </w:rPr>
      </w:pPr>
    </w:p>
    <w:p w14:paraId="6DE895E2" w14:textId="77777777" w:rsidR="00396ECC" w:rsidRDefault="00396ECC" w:rsidP="00396ECC">
      <w:pPr>
        <w:pStyle w:val="Geenafstand"/>
        <w:rPr>
          <w:lang w:val="en-GB"/>
        </w:rPr>
      </w:pPr>
    </w:p>
    <w:p w14:paraId="17EB7C20" w14:textId="77777777" w:rsidR="00396ECC" w:rsidRDefault="00396ECC" w:rsidP="00396ECC">
      <w:pPr>
        <w:pStyle w:val="Geenafstand"/>
        <w:rPr>
          <w:lang w:val="en-GB"/>
        </w:rPr>
      </w:pPr>
    </w:p>
    <w:p w14:paraId="2FBED5BB" w14:textId="77777777" w:rsidR="00396ECC" w:rsidRDefault="00396ECC" w:rsidP="00396ECC">
      <w:pPr>
        <w:pStyle w:val="Geenafstand"/>
        <w:rPr>
          <w:lang w:val="en-GB"/>
        </w:rPr>
      </w:pPr>
    </w:p>
    <w:p w14:paraId="534833B7" w14:textId="77777777" w:rsidR="00396ECC" w:rsidRDefault="00396ECC" w:rsidP="00396ECC">
      <w:pPr>
        <w:pStyle w:val="Geenafstand"/>
        <w:rPr>
          <w:lang w:val="en-GB"/>
        </w:rPr>
      </w:pPr>
    </w:p>
    <w:p w14:paraId="0F17A8F1" w14:textId="77777777" w:rsidR="007764D0" w:rsidRDefault="007764D0" w:rsidP="00437DE2">
      <w:pPr>
        <w:spacing w:line="480" w:lineRule="auto"/>
        <w:rPr>
          <w:lang w:val="en-GB"/>
        </w:rPr>
      </w:pPr>
    </w:p>
    <w:p w14:paraId="6228C1B3" w14:textId="77777777" w:rsidR="007764D0" w:rsidRDefault="007764D0" w:rsidP="0028086D">
      <w:pPr>
        <w:spacing w:line="480" w:lineRule="auto"/>
        <w:ind w:left="720" w:hanging="720"/>
        <w:rPr>
          <w:lang w:val="en-GB"/>
        </w:rPr>
      </w:pPr>
    </w:p>
    <w:p w14:paraId="09E2BEF8" w14:textId="77777777" w:rsidR="007764D0" w:rsidRDefault="007764D0" w:rsidP="0028086D">
      <w:pPr>
        <w:spacing w:line="480" w:lineRule="auto"/>
        <w:ind w:left="720" w:hanging="720"/>
        <w:rPr>
          <w:lang w:val="en-GB"/>
        </w:rPr>
      </w:pPr>
    </w:p>
    <w:p w14:paraId="266217BC" w14:textId="77777777" w:rsidR="00AF602A" w:rsidRDefault="00AF602A" w:rsidP="0028086D">
      <w:pPr>
        <w:spacing w:line="480" w:lineRule="auto"/>
        <w:ind w:left="720" w:hanging="720"/>
        <w:rPr>
          <w:lang w:val="en-GB"/>
        </w:rPr>
      </w:pPr>
    </w:p>
    <w:p w14:paraId="444CEADF" w14:textId="77777777" w:rsidR="00AF602A" w:rsidRDefault="00AF602A" w:rsidP="0028086D">
      <w:pPr>
        <w:spacing w:line="480" w:lineRule="auto"/>
        <w:ind w:left="720" w:hanging="720"/>
        <w:rPr>
          <w:lang w:val="en-GB"/>
        </w:rPr>
      </w:pPr>
    </w:p>
    <w:p w14:paraId="6664340A" w14:textId="3D3650B9" w:rsidR="00437DE2" w:rsidRDefault="00437DE2">
      <w:pPr>
        <w:spacing w:after="160"/>
        <w:rPr>
          <w:lang w:val="en-GB"/>
        </w:rPr>
      </w:pPr>
      <w:r>
        <w:rPr>
          <w:lang w:val="en-GB"/>
        </w:rPr>
        <w:br w:type="page"/>
      </w:r>
    </w:p>
    <w:p w14:paraId="5063F341" w14:textId="21D3C0E0" w:rsidR="005C7AF1" w:rsidRDefault="00F61A58" w:rsidP="00E4301B">
      <w:pPr>
        <w:pStyle w:val="Kop1"/>
        <w:jc w:val="center"/>
        <w:rPr>
          <w:lang w:val="en-GB"/>
        </w:rPr>
      </w:pPr>
      <w:bookmarkStart w:id="36" w:name="_Toc169695627"/>
      <w:r>
        <w:rPr>
          <w:lang w:val="en-GB"/>
        </w:rPr>
        <w:lastRenderedPageBreak/>
        <w:t>Appendix B</w:t>
      </w:r>
      <w:r w:rsidR="00621ACD">
        <w:rPr>
          <w:lang w:val="en-GB"/>
        </w:rPr>
        <w:t>:</w:t>
      </w:r>
      <w:r w:rsidR="00E21142">
        <w:rPr>
          <w:lang w:val="en-GB"/>
        </w:rPr>
        <w:t xml:space="preserve"> </w:t>
      </w:r>
      <w:r w:rsidR="00E87938">
        <w:rPr>
          <w:lang w:val="en-GB"/>
        </w:rPr>
        <w:t>Data checks and assumptions (</w:t>
      </w:r>
      <w:r w:rsidR="00D457A3">
        <w:rPr>
          <w:lang w:val="en-GB"/>
        </w:rPr>
        <w:t>Analysis 1</w:t>
      </w:r>
      <w:r w:rsidR="00E87938">
        <w:rPr>
          <w:lang w:val="en-GB"/>
        </w:rPr>
        <w:t>)</w:t>
      </w:r>
      <w:bookmarkEnd w:id="36"/>
    </w:p>
    <w:p w14:paraId="274E4B6E" w14:textId="77777777" w:rsidR="00E4301B" w:rsidRPr="00E4301B" w:rsidRDefault="00E4301B" w:rsidP="00E4301B">
      <w:pPr>
        <w:rPr>
          <w:lang w:val="en-GB"/>
        </w:rPr>
      </w:pPr>
    </w:p>
    <w:p w14:paraId="28EBE558" w14:textId="73158103" w:rsidR="004E2F07" w:rsidRPr="00124F92" w:rsidRDefault="004E2F07" w:rsidP="004E2F07">
      <w:pPr>
        <w:rPr>
          <w:u w:val="single"/>
          <w:lang w:val="en-US"/>
        </w:rPr>
      </w:pPr>
      <w:r w:rsidRPr="00124F92">
        <w:rPr>
          <w:u w:val="single"/>
          <w:lang w:val="en-US"/>
        </w:rPr>
        <w:t xml:space="preserve">Sample </w:t>
      </w:r>
      <w:r w:rsidR="00C72735">
        <w:rPr>
          <w:u w:val="single"/>
          <w:lang w:val="en-US"/>
        </w:rPr>
        <w:t xml:space="preserve">size </w:t>
      </w:r>
      <w:r w:rsidRPr="00124F92">
        <w:rPr>
          <w:u w:val="single"/>
          <w:lang w:val="en-US"/>
        </w:rPr>
        <w:t>reduction clarification</w:t>
      </w:r>
      <w:r w:rsidR="00450E0B" w:rsidRPr="00124F92">
        <w:rPr>
          <w:u w:val="single"/>
          <w:lang w:val="en-US"/>
        </w:rPr>
        <w:t xml:space="preserve"> Analysis 1:</w:t>
      </w:r>
    </w:p>
    <w:p w14:paraId="56CEEF8C" w14:textId="77777777" w:rsidR="00450E0B" w:rsidRPr="00450E0B" w:rsidRDefault="00450E0B" w:rsidP="00450E0B">
      <w:pPr>
        <w:pStyle w:val="Geenafstand"/>
        <w:rPr>
          <w:lang w:val="en-US"/>
        </w:rPr>
      </w:pPr>
    </w:p>
    <w:p w14:paraId="7CCA346F" w14:textId="77777777" w:rsidR="004E2F07" w:rsidRDefault="004E2F07" w:rsidP="004E2F07">
      <w:pPr>
        <w:pStyle w:val="Lijstalinea"/>
        <w:numPr>
          <w:ilvl w:val="0"/>
          <w:numId w:val="36"/>
        </w:numPr>
        <w:spacing w:after="160"/>
        <w:rPr>
          <w:lang w:val="en-US"/>
        </w:rPr>
      </w:pPr>
      <w:r>
        <w:rPr>
          <w:lang w:val="en-US"/>
        </w:rPr>
        <w:t xml:space="preserve">BoardEx restricts data availability to Europe, North America, and the UK. Therefore the rest of the world was excluded from the sample. </w:t>
      </w:r>
    </w:p>
    <w:p w14:paraId="744A93DC" w14:textId="77777777" w:rsidR="004E2F07" w:rsidRDefault="004E2F07" w:rsidP="004E2F07">
      <w:pPr>
        <w:pStyle w:val="Lijstalinea"/>
        <w:numPr>
          <w:ilvl w:val="0"/>
          <w:numId w:val="36"/>
        </w:numPr>
        <w:spacing w:after="160"/>
        <w:rPr>
          <w:lang w:val="en-US"/>
        </w:rPr>
      </w:pPr>
      <w:r>
        <w:rPr>
          <w:lang w:val="en-US"/>
        </w:rPr>
        <w:t xml:space="preserve">Created a sample in Orbis: </w:t>
      </w:r>
    </w:p>
    <w:p w14:paraId="6C1763C4" w14:textId="77777777" w:rsidR="004E2F07" w:rsidRPr="007C2BF6" w:rsidRDefault="004E2F07" w:rsidP="004E2F07">
      <w:pPr>
        <w:pStyle w:val="Lijstalinea"/>
        <w:numPr>
          <w:ilvl w:val="1"/>
          <w:numId w:val="36"/>
        </w:numPr>
        <w:spacing w:after="160"/>
        <w:rPr>
          <w:lang w:val="en-US"/>
        </w:rPr>
      </w:pPr>
      <w:r>
        <w:rPr>
          <w:lang w:val="en-US"/>
        </w:rPr>
        <w:t>Filtered for North America</w:t>
      </w:r>
      <w:r w:rsidRPr="007C2BF6">
        <w:rPr>
          <w:lang w:val="en-US"/>
        </w:rPr>
        <w:t>, E</w:t>
      </w:r>
      <w:r>
        <w:rPr>
          <w:lang w:val="en-US"/>
        </w:rPr>
        <w:t>urope</w:t>
      </w:r>
      <w:r w:rsidRPr="007C2BF6">
        <w:rPr>
          <w:lang w:val="en-US"/>
        </w:rPr>
        <w:t xml:space="preserve">, and </w:t>
      </w:r>
      <w:r>
        <w:rPr>
          <w:lang w:val="en-US"/>
        </w:rPr>
        <w:t>the United Kingdom</w:t>
      </w:r>
    </w:p>
    <w:p w14:paraId="585B585A" w14:textId="77777777" w:rsidR="004E2F07" w:rsidRPr="00B13D92" w:rsidRDefault="004E2F07" w:rsidP="004E2F07">
      <w:pPr>
        <w:pStyle w:val="Lijstalinea"/>
        <w:numPr>
          <w:ilvl w:val="1"/>
          <w:numId w:val="36"/>
        </w:numPr>
        <w:spacing w:after="160"/>
        <w:rPr>
          <w:lang w:val="en-US"/>
        </w:rPr>
      </w:pPr>
      <w:r>
        <w:rPr>
          <w:lang w:val="en-US"/>
        </w:rPr>
        <w:t xml:space="preserve">Filtered for industry: </w:t>
      </w:r>
      <w:r>
        <w:rPr>
          <w:lang w:val="en-GB"/>
        </w:rPr>
        <w:t xml:space="preserve">SIC 371: Motor vehicles and motor vehicle equipment, and SIC 375: Motorcycles, bicycles and parts. </w:t>
      </w:r>
    </w:p>
    <w:p w14:paraId="4359622A" w14:textId="77777777" w:rsidR="004E2F07" w:rsidRPr="00A7019F" w:rsidRDefault="004E2F07" w:rsidP="004E2F07">
      <w:pPr>
        <w:pStyle w:val="Lijstalinea"/>
        <w:numPr>
          <w:ilvl w:val="1"/>
          <w:numId w:val="36"/>
        </w:numPr>
        <w:spacing w:after="160"/>
        <w:rPr>
          <w:lang w:val="en-US"/>
        </w:rPr>
      </w:pPr>
      <w:r>
        <w:rPr>
          <w:lang w:val="en-GB"/>
        </w:rPr>
        <w:t xml:space="preserve">Resulted in </w:t>
      </w:r>
      <w:r w:rsidRPr="007C2BF6">
        <w:rPr>
          <w:b/>
          <w:bCs/>
          <w:lang w:val="en-GB"/>
        </w:rPr>
        <w:t>6.408 unique firms</w:t>
      </w:r>
    </w:p>
    <w:p w14:paraId="5717CD8F" w14:textId="77777777" w:rsidR="004E2F07" w:rsidRPr="00FB2868" w:rsidRDefault="004E2F07" w:rsidP="004E2F07">
      <w:pPr>
        <w:pStyle w:val="Lijstalinea"/>
        <w:numPr>
          <w:ilvl w:val="0"/>
          <w:numId w:val="36"/>
        </w:numPr>
        <w:spacing w:after="160"/>
        <w:rPr>
          <w:lang w:val="en-US"/>
        </w:rPr>
      </w:pPr>
      <w:r>
        <w:rPr>
          <w:lang w:val="en-GB"/>
        </w:rPr>
        <w:t>Created patent sample in Orbis IP</w:t>
      </w:r>
    </w:p>
    <w:p w14:paraId="4735BACB" w14:textId="58E50474" w:rsidR="004E2F07" w:rsidRPr="00362C74" w:rsidRDefault="004E2F07" w:rsidP="004E2F07">
      <w:pPr>
        <w:pStyle w:val="Lijstalinea"/>
        <w:numPr>
          <w:ilvl w:val="1"/>
          <w:numId w:val="36"/>
        </w:numPr>
        <w:spacing w:after="160"/>
        <w:rPr>
          <w:lang w:val="en-US"/>
        </w:rPr>
      </w:pPr>
      <w:r>
        <w:rPr>
          <w:lang w:val="en-GB"/>
        </w:rPr>
        <w:t xml:space="preserve">Based on </w:t>
      </w:r>
      <w:r>
        <w:rPr>
          <w:i/>
          <w:iCs/>
          <w:lang w:val="en-GB"/>
        </w:rPr>
        <w:fldChar w:fldCharType="begin"/>
      </w:r>
      <w:r w:rsidR="009E4B8D">
        <w:rPr>
          <w:i/>
          <w:iCs/>
          <w:lang w:val="en-GB"/>
        </w:rPr>
        <w:instrText xml:space="preserve"> ADDIN EN.CITE &lt;EndNote&gt;&lt;Cite&gt;&lt;Author&gt;Sinigaglia&lt;/Author&gt;&lt;Year&gt;2022&lt;/Year&gt;&lt;RecNum&gt;9&lt;/RecNum&gt;&lt;DisplayText&gt;(Sinigaglia et al., 2022)&lt;/DisplayText&gt;&lt;record&gt;&lt;rec-number&gt;9&lt;/rec-number&gt;&lt;foreign-keys&gt;&lt;key app="EN" db-id="wse99fzvz959wze5dwyxsvzzxz0zdarxd9rt" timestamp="1718347772"&gt;9&lt;/key&gt;&lt;/foreign-keys&gt;&lt;ref-type name="Journal Article"&gt;17&lt;/ref-type&gt;&lt;contributors&gt;&lt;authors&gt;&lt;author&gt;Sinigaglia, T.&lt;/author&gt;&lt;author&gt;Martins, M. E. S.&lt;/author&gt;&lt;author&gt;Siluk, J. C. M.&lt;/author&gt;&lt;/authors&gt;&lt;/contributors&gt;&lt;titles&gt;&lt;title&gt;Technological evolution of internal combustion engine vehicle: A patent data analysis&lt;/title&gt;&lt;secondary-title&gt;Applied Energy&lt;/secondary-title&gt;&lt;/titles&gt;&lt;periodical&gt;&lt;full-title&gt;Applied Energy&lt;/full-title&gt;&lt;/periodical&gt;&lt;volume&gt;306&lt;/volume&gt;&lt;dates&gt;&lt;year&gt;2022&lt;/year&gt;&lt;pub-dates&gt;&lt;date&gt;Jan&lt;/date&gt;&lt;/pub-dates&gt;&lt;/dates&gt;&lt;isbn&gt;0306-2619&lt;/isbn&gt;&lt;accession-num&gt;WOS:000707872600004&lt;/accession-num&gt;&lt;urls&gt;&lt;related-urls&gt;&lt;url&gt;&amp;lt;Go to ISI&amp;gt;://WOS:000707872600004&lt;/url&gt;&lt;/related-urls&gt;&lt;/urls&gt;&lt;custom7&gt;118003&lt;/custom7&gt;&lt;electronic-resource-num&gt;10.1016/j.apenergy.2021.118003&lt;/electronic-resource-num&gt;&lt;/record&gt;&lt;/Cite&gt;&lt;/EndNote&gt;</w:instrText>
      </w:r>
      <w:r>
        <w:rPr>
          <w:i/>
          <w:iCs/>
          <w:lang w:val="en-GB"/>
        </w:rPr>
        <w:fldChar w:fldCharType="separate"/>
      </w:r>
      <w:r>
        <w:rPr>
          <w:i/>
          <w:iCs/>
          <w:noProof/>
          <w:lang w:val="en-GB"/>
        </w:rPr>
        <w:t>(Sinigaglia et al., 2022)</w:t>
      </w:r>
      <w:r>
        <w:rPr>
          <w:i/>
          <w:iCs/>
          <w:lang w:val="en-GB"/>
        </w:rPr>
        <w:fldChar w:fldCharType="end"/>
      </w:r>
      <w:r>
        <w:rPr>
          <w:i/>
          <w:iCs/>
          <w:lang w:val="en-GB"/>
        </w:rPr>
        <w:t xml:space="preserve">, </w:t>
      </w:r>
      <w:r>
        <w:rPr>
          <w:lang w:val="en-GB"/>
        </w:rPr>
        <w:t>all patent classifications for EV and CE are selected.</w:t>
      </w:r>
    </w:p>
    <w:p w14:paraId="734BE166" w14:textId="77777777" w:rsidR="004E2F07" w:rsidRPr="00FC0C9B" w:rsidRDefault="004E2F07" w:rsidP="004E2F07">
      <w:pPr>
        <w:pStyle w:val="Lijstalinea"/>
        <w:numPr>
          <w:ilvl w:val="1"/>
          <w:numId w:val="36"/>
        </w:numPr>
        <w:spacing w:after="160"/>
        <w:rPr>
          <w:lang w:val="en-US"/>
        </w:rPr>
      </w:pPr>
      <w:r>
        <w:rPr>
          <w:lang w:val="en-GB"/>
        </w:rPr>
        <w:t>Patent file data range selected between 2004 and 2022</w:t>
      </w:r>
    </w:p>
    <w:p w14:paraId="4112F639" w14:textId="77777777" w:rsidR="004E2F07" w:rsidRPr="00FC0C9B" w:rsidRDefault="004E2F07" w:rsidP="004E2F07">
      <w:pPr>
        <w:pStyle w:val="Lijstalinea"/>
        <w:numPr>
          <w:ilvl w:val="1"/>
          <w:numId w:val="36"/>
        </w:numPr>
        <w:spacing w:after="160"/>
        <w:rPr>
          <w:lang w:val="en-US"/>
        </w:rPr>
      </w:pPr>
      <w:r>
        <w:rPr>
          <w:lang w:val="en-GB"/>
        </w:rPr>
        <w:t xml:space="preserve">Resulted in </w:t>
      </w:r>
      <w:r w:rsidRPr="007C2BF6">
        <w:rPr>
          <w:b/>
          <w:bCs/>
          <w:lang w:val="en-GB"/>
        </w:rPr>
        <w:t>371 unique firms</w:t>
      </w:r>
    </w:p>
    <w:p w14:paraId="0F7CBF67" w14:textId="77777777" w:rsidR="004E2F07" w:rsidRPr="00D57B32" w:rsidRDefault="004E2F07" w:rsidP="004E2F07">
      <w:pPr>
        <w:pStyle w:val="Lijstalinea"/>
        <w:numPr>
          <w:ilvl w:val="0"/>
          <w:numId w:val="36"/>
        </w:numPr>
        <w:spacing w:after="160"/>
        <w:rPr>
          <w:lang w:val="en-US"/>
        </w:rPr>
      </w:pPr>
      <w:r>
        <w:rPr>
          <w:lang w:val="en-GB"/>
        </w:rPr>
        <w:t>Matching Orbis IP (BvD codes) sample firms with complete BoardEx (ISIN codes) universe</w:t>
      </w:r>
    </w:p>
    <w:p w14:paraId="3FC78BF7" w14:textId="77777777" w:rsidR="004E2F07" w:rsidRDefault="004E2F07" w:rsidP="004E2F07">
      <w:pPr>
        <w:pStyle w:val="Lijstalinea"/>
        <w:numPr>
          <w:ilvl w:val="1"/>
          <w:numId w:val="36"/>
        </w:numPr>
        <w:spacing w:after="160"/>
        <w:rPr>
          <w:lang w:val="en-US"/>
        </w:rPr>
      </w:pPr>
      <w:r>
        <w:rPr>
          <w:lang w:val="en-US"/>
        </w:rPr>
        <w:t>For only 97 firms, Orbis links the firm’s BvD with an ISIN code.</w:t>
      </w:r>
    </w:p>
    <w:p w14:paraId="65514963" w14:textId="77777777" w:rsidR="004E2F07" w:rsidRDefault="004E2F07" w:rsidP="004E2F07">
      <w:pPr>
        <w:pStyle w:val="Lijstalinea"/>
        <w:numPr>
          <w:ilvl w:val="1"/>
          <w:numId w:val="36"/>
        </w:numPr>
        <w:spacing w:after="160"/>
        <w:rPr>
          <w:lang w:val="en-US"/>
        </w:rPr>
      </w:pPr>
      <w:r>
        <w:rPr>
          <w:lang w:val="en-US"/>
        </w:rPr>
        <w:t>For only 61 firms, BoardEx recognizes the ISIN codes</w:t>
      </w:r>
    </w:p>
    <w:p w14:paraId="7A793FD1" w14:textId="77777777" w:rsidR="004E2F07" w:rsidRPr="00FF00F1" w:rsidRDefault="004E2F07" w:rsidP="004E2F07">
      <w:pPr>
        <w:pStyle w:val="Lijstalinea"/>
        <w:numPr>
          <w:ilvl w:val="1"/>
          <w:numId w:val="36"/>
        </w:numPr>
        <w:spacing w:after="160"/>
        <w:rPr>
          <w:lang w:val="en-US"/>
        </w:rPr>
      </w:pPr>
      <w:r>
        <w:rPr>
          <w:lang w:val="en-US"/>
        </w:rPr>
        <w:t xml:space="preserve">Resulted in a total sample of </w:t>
      </w:r>
      <w:r w:rsidRPr="007C2BF6">
        <w:rPr>
          <w:b/>
          <w:bCs/>
          <w:lang w:val="en-US"/>
        </w:rPr>
        <w:t>61 firms</w:t>
      </w:r>
      <w:r w:rsidRPr="007C2BF6">
        <w:rPr>
          <w:lang w:val="en-US"/>
        </w:rPr>
        <w:t>.</w:t>
      </w:r>
      <w:r>
        <w:rPr>
          <w:lang w:val="en-US"/>
        </w:rPr>
        <w:t xml:space="preserve"> </w:t>
      </w:r>
    </w:p>
    <w:p w14:paraId="0EB3F5DD" w14:textId="77777777" w:rsidR="004E2F07" w:rsidRDefault="004E2F07" w:rsidP="00CB6154">
      <w:pPr>
        <w:spacing w:line="360" w:lineRule="auto"/>
        <w:rPr>
          <w:lang w:val="en-GB"/>
        </w:rPr>
      </w:pPr>
    </w:p>
    <w:p w14:paraId="5C39B7C2" w14:textId="10FFF7DB" w:rsidR="00124F92" w:rsidRDefault="00124F92" w:rsidP="00CB6154">
      <w:pPr>
        <w:spacing w:line="360" w:lineRule="auto"/>
        <w:rPr>
          <w:u w:val="single"/>
          <w:lang w:val="en-GB"/>
        </w:rPr>
      </w:pPr>
      <w:r w:rsidRPr="00124F92">
        <w:rPr>
          <w:u w:val="single"/>
          <w:lang w:val="en-GB"/>
        </w:rPr>
        <w:t>Data checks and assumptions testing for logistic regression analysis</w:t>
      </w:r>
    </w:p>
    <w:p w14:paraId="56D1D4A4" w14:textId="77777777" w:rsidR="00124F92" w:rsidRPr="00124F92" w:rsidRDefault="00124F92" w:rsidP="00124F92">
      <w:pPr>
        <w:pStyle w:val="Geenafstand"/>
        <w:rPr>
          <w:lang w:val="en-GB"/>
        </w:rPr>
      </w:pPr>
    </w:p>
    <w:p w14:paraId="01DAEA41" w14:textId="6726F2B3" w:rsidR="00422433" w:rsidRDefault="00E87938" w:rsidP="00A231CB">
      <w:pPr>
        <w:spacing w:line="360" w:lineRule="auto"/>
        <w:ind w:firstLine="720"/>
        <w:rPr>
          <w:lang w:val="en-GB"/>
        </w:rPr>
      </w:pPr>
      <w:r>
        <w:rPr>
          <w:lang w:val="en-GB"/>
        </w:rPr>
        <w:t xml:space="preserve">This appendix includes the steps that were taken to </w:t>
      </w:r>
      <w:r w:rsidR="005A67CE">
        <w:rPr>
          <w:lang w:val="en-GB"/>
        </w:rPr>
        <w:t>prepare the data for analysis and to ensure the assumptions for the specific analysis method were met,</w:t>
      </w:r>
      <w:r w:rsidR="007A6E60">
        <w:rPr>
          <w:lang w:val="en-GB"/>
        </w:rPr>
        <w:t xml:space="preserve"> based on Hair et al. (2019). </w:t>
      </w:r>
      <w:r w:rsidR="00C106B2">
        <w:rPr>
          <w:lang w:val="en-GB"/>
        </w:rPr>
        <w:t xml:space="preserve">The </w:t>
      </w:r>
      <w:r w:rsidR="006940F7">
        <w:rPr>
          <w:lang w:val="en-GB"/>
        </w:rPr>
        <w:t xml:space="preserve">intended type </w:t>
      </w:r>
      <w:r w:rsidR="00CB6154">
        <w:rPr>
          <w:lang w:val="en-GB"/>
        </w:rPr>
        <w:t xml:space="preserve">of regression analysis for testing this research’ hypothesis was a linear regression analysis. However, after checking </w:t>
      </w:r>
      <w:r w:rsidR="00406877">
        <w:rPr>
          <w:lang w:val="en-GB"/>
        </w:rPr>
        <w:t xml:space="preserve">the data and the assumptions for linear regression analysis, the decision was made to perform a logistic regression analysis. </w:t>
      </w:r>
      <w:r w:rsidR="00AC73C6">
        <w:rPr>
          <w:lang w:val="en-GB"/>
        </w:rPr>
        <w:t xml:space="preserve">The steps taken are discussed below. </w:t>
      </w:r>
    </w:p>
    <w:p w14:paraId="70A8A823" w14:textId="77777777" w:rsidR="00A231CB" w:rsidRPr="00A231CB" w:rsidRDefault="00A231CB" w:rsidP="00A231CB">
      <w:pPr>
        <w:pStyle w:val="Geenafstand"/>
        <w:rPr>
          <w:lang w:val="en-GB"/>
        </w:rPr>
      </w:pPr>
    </w:p>
    <w:p w14:paraId="577B04C9" w14:textId="7A90B0B9" w:rsidR="00AC73C6" w:rsidRDefault="000A26D2" w:rsidP="00A231CB">
      <w:pPr>
        <w:spacing w:line="360" w:lineRule="auto"/>
        <w:ind w:firstLine="720"/>
        <w:rPr>
          <w:lang w:val="en-GB"/>
        </w:rPr>
      </w:pPr>
      <w:r w:rsidRPr="000A26D2">
        <w:rPr>
          <w:b/>
          <w:bCs/>
          <w:lang w:val="en-GB"/>
        </w:rPr>
        <w:t>1: Data checks; measurement scale</w:t>
      </w:r>
      <w:r>
        <w:rPr>
          <w:lang w:val="en-GB"/>
        </w:rPr>
        <w:t>. All extracted data was prepared in Excel. The excel was subsequently imported to the SPSS software, which was used to perform the empirical data analysis. First, all variables were assigned the right measurement scale (nominal, ordinal, or scale), which was determined by the nature of the variable. In order to perform a regression analysis, all included variables must be of metric measurement level, this assumption was met.</w:t>
      </w:r>
    </w:p>
    <w:p w14:paraId="4CF23BB5" w14:textId="009407A0" w:rsidR="00BD19A2" w:rsidRDefault="000A26D2" w:rsidP="00A231CB">
      <w:pPr>
        <w:spacing w:line="360" w:lineRule="auto"/>
        <w:ind w:firstLine="720"/>
        <w:rPr>
          <w:lang w:val="en-GB"/>
        </w:rPr>
      </w:pPr>
      <w:r w:rsidRPr="005B6D5D">
        <w:rPr>
          <w:b/>
          <w:bCs/>
          <w:lang w:val="en-GB"/>
        </w:rPr>
        <w:t>2: Data checks; lag structure</w:t>
      </w:r>
      <w:r>
        <w:rPr>
          <w:lang w:val="en-GB"/>
        </w:rPr>
        <w:t xml:space="preserve">. This research used a </w:t>
      </w:r>
      <w:r w:rsidR="00BD19A2">
        <w:rPr>
          <w:lang w:val="en-GB"/>
        </w:rPr>
        <w:t xml:space="preserve">lag structure on all independent variables in order to capture the effect of board composition on innovation outcomes after three years (t + 3 years). </w:t>
      </w:r>
      <w:r w:rsidR="005D6AD9">
        <w:rPr>
          <w:lang w:val="en-GB"/>
        </w:rPr>
        <w:t xml:space="preserve">In SPSS, the independent, moderator, and control variables were lagged by performing the following steps: </w:t>
      </w:r>
      <w:r w:rsidR="005B6D5D">
        <w:rPr>
          <w:lang w:val="en-GB"/>
        </w:rPr>
        <w:t xml:space="preserve">Transform; Compute variable; LAG(‘variable’, 3). </w:t>
      </w:r>
    </w:p>
    <w:p w14:paraId="4BA5DFD4" w14:textId="65C8EA05" w:rsidR="005815D5" w:rsidRDefault="005B6D5D" w:rsidP="00A231CB">
      <w:pPr>
        <w:spacing w:line="360" w:lineRule="auto"/>
        <w:ind w:firstLine="720"/>
        <w:rPr>
          <w:lang w:val="en-GB"/>
        </w:rPr>
      </w:pPr>
      <w:r w:rsidRPr="00656D12">
        <w:rPr>
          <w:b/>
          <w:bCs/>
          <w:lang w:val="en-GB"/>
        </w:rPr>
        <w:t xml:space="preserve">3. Data checks; </w:t>
      </w:r>
      <w:r w:rsidR="00656D12" w:rsidRPr="00656D12">
        <w:rPr>
          <w:b/>
          <w:bCs/>
          <w:lang w:val="en-GB"/>
        </w:rPr>
        <w:t>Missing value analysis</w:t>
      </w:r>
      <w:r w:rsidR="009B7995">
        <w:rPr>
          <w:lang w:val="en-GB"/>
        </w:rPr>
        <w:t xml:space="preserve">. In SPSS, the univariate statistics of the sample were tabulated. </w:t>
      </w:r>
      <w:r w:rsidR="002661BC">
        <w:rPr>
          <w:lang w:val="en-GB"/>
        </w:rPr>
        <w:t>Table 10</w:t>
      </w:r>
      <w:r w:rsidR="00916DB6">
        <w:rPr>
          <w:lang w:val="en-GB"/>
        </w:rPr>
        <w:t xml:space="preserve"> states the count and the percentage of missing values for each variable involved in the analysis. Both the extent and type of missing data were analysed. </w:t>
      </w:r>
      <w:r w:rsidR="00A25F23">
        <w:rPr>
          <w:lang w:val="en-GB"/>
        </w:rPr>
        <w:t xml:space="preserve">As </w:t>
      </w:r>
      <w:r w:rsidR="002661BC">
        <w:rPr>
          <w:lang w:val="en-GB"/>
        </w:rPr>
        <w:t>Table 10</w:t>
      </w:r>
      <w:r w:rsidR="00A25F23">
        <w:rPr>
          <w:lang w:val="en-GB"/>
        </w:rPr>
        <w:t xml:space="preserve"> shows, the extent of missing values for each variable were generally smaller than 10 percent. Only for the variable AGE, the percentage of missing data was at 10.</w:t>
      </w:r>
      <w:r w:rsidR="00EE28FB">
        <w:rPr>
          <w:lang w:val="en-GB"/>
        </w:rPr>
        <w:t>5</w:t>
      </w:r>
      <w:r w:rsidR="00A25F23">
        <w:rPr>
          <w:lang w:val="en-GB"/>
        </w:rPr>
        <w:t xml:space="preserve"> percent. According to Hair et al. (2019), observations with </w:t>
      </w:r>
      <w:r w:rsidR="00A25F23">
        <w:rPr>
          <w:lang w:val="en-GB"/>
        </w:rPr>
        <w:lastRenderedPageBreak/>
        <w:t xml:space="preserve">up to 10 percent missing data are acceptable and could be ignored, however such </w:t>
      </w:r>
      <w:r w:rsidR="00ED2B4D">
        <w:rPr>
          <w:lang w:val="en-GB"/>
        </w:rPr>
        <w:t xml:space="preserve">extents of missing </w:t>
      </w:r>
      <w:r w:rsidR="00A25F23">
        <w:rPr>
          <w:lang w:val="en-GB"/>
        </w:rPr>
        <w:t>observations are suitable for imputation. As the sample size for analysis was rather small (61), the decision was made to impute the missing data in order to remain sample size for the analysis. Mean substitution is a widely used imputation method in which missing values of a variable are replaced by the mean value of that variable, calculated from the valid data that is present.</w:t>
      </w:r>
      <w:r w:rsidR="00ED2B4D">
        <w:rPr>
          <w:lang w:val="en-GB"/>
        </w:rPr>
        <w:t xml:space="preserve"> According to Hair et al. (2019), </w:t>
      </w:r>
      <w:r w:rsidR="00810817">
        <w:rPr>
          <w:lang w:val="en-GB"/>
        </w:rPr>
        <w:t xml:space="preserve">mean substitution is a suitable imputation method for variables with </w:t>
      </w:r>
      <w:r w:rsidR="002661BC">
        <w:rPr>
          <w:lang w:val="en-GB"/>
        </w:rPr>
        <w:t>10</w:t>
      </w:r>
      <w:r w:rsidR="00810817">
        <w:rPr>
          <w:lang w:val="en-GB"/>
        </w:rPr>
        <w:t xml:space="preserve">% or less missing values. </w:t>
      </w:r>
      <w:r w:rsidR="00A25F23">
        <w:rPr>
          <w:lang w:val="en-GB"/>
        </w:rPr>
        <w:t xml:space="preserve"> All missing values for the five variables were replaced by its mean, after which no more missing values were present.</w:t>
      </w:r>
      <w:r w:rsidR="00EE28FB">
        <w:rPr>
          <w:lang w:val="en-GB"/>
        </w:rPr>
        <w:t xml:space="preserve"> </w:t>
      </w:r>
      <w:r w:rsidR="00C41EA8">
        <w:rPr>
          <w:lang w:val="en-GB"/>
        </w:rPr>
        <w:t xml:space="preserve">The univariate statistics after the adjustments are stated in </w:t>
      </w:r>
      <w:r w:rsidR="002661BC">
        <w:rPr>
          <w:lang w:val="en-GB"/>
        </w:rPr>
        <w:t>Table 11.</w:t>
      </w:r>
    </w:p>
    <w:p w14:paraId="4B9DC0D3" w14:textId="77777777" w:rsidR="00F47433" w:rsidRDefault="00F47433" w:rsidP="005815D5">
      <w:pPr>
        <w:spacing w:line="360" w:lineRule="auto"/>
        <w:rPr>
          <w:lang w:val="en-GB"/>
        </w:rPr>
      </w:pPr>
    </w:p>
    <w:p w14:paraId="492F4A81" w14:textId="6578F002" w:rsidR="003125F4" w:rsidRPr="0073602E" w:rsidRDefault="00542F74" w:rsidP="003125F4">
      <w:pPr>
        <w:spacing w:line="240" w:lineRule="auto"/>
        <w:rPr>
          <w:rFonts w:asciiTheme="minorHAnsi" w:hAnsiTheme="minorHAnsi"/>
          <w:lang w:val="en-US"/>
        </w:rPr>
      </w:pPr>
      <w:r>
        <w:rPr>
          <w:b/>
          <w:bCs/>
          <w:lang w:val="en-GB"/>
        </w:rPr>
        <w:t>Table 10</w:t>
      </w:r>
      <w:r w:rsidR="001E5192">
        <w:rPr>
          <w:b/>
          <w:bCs/>
          <w:lang w:val="en-GB"/>
        </w:rPr>
        <w:br/>
      </w:r>
      <w:r w:rsidR="00E76D39">
        <w:rPr>
          <w:lang w:val="en-GB"/>
        </w:rPr>
        <w:t xml:space="preserve">Univariate statistics </w:t>
      </w:r>
      <w:r w:rsidR="009E0B6E">
        <w:rPr>
          <w:lang w:val="en-GB"/>
        </w:rPr>
        <w:t>(</w:t>
      </w:r>
      <w:r w:rsidR="00E76D39">
        <w:rPr>
          <w:lang w:val="en-GB"/>
        </w:rPr>
        <w:t>before</w:t>
      </w:r>
      <w:r w:rsidR="009E0B6E">
        <w:rPr>
          <w:lang w:val="en-GB"/>
        </w:rPr>
        <w:t xml:space="preserve"> adjustment)</w:t>
      </w:r>
      <w:r w:rsidR="00E76D39">
        <w:rPr>
          <w:lang w:val="en-GB"/>
        </w:rPr>
        <w:t xml:space="preserve"> </w:t>
      </w:r>
      <w:r w:rsidR="003125F4">
        <w:rPr>
          <w:lang w:val="en-GB"/>
        </w:rPr>
        <w:br/>
      </w:r>
      <w:r w:rsidR="003125F4">
        <w:rPr>
          <w:lang w:val="en-GB"/>
        </w:rPr>
        <w:fldChar w:fldCharType="begin"/>
      </w:r>
      <w:r w:rsidR="003125F4">
        <w:rPr>
          <w:lang w:val="en-GB"/>
        </w:rPr>
        <w:instrText xml:space="preserve"> LINK Excel.Sheet.12 "Map1" "Blad1!R4K2:R15K9" \a \f 5 \h  \* MERGEFORMAT </w:instrText>
      </w:r>
      <w:r w:rsidR="003125F4">
        <w:rPr>
          <w:lang w:val="en-GB"/>
        </w:rPr>
        <w:fldChar w:fldCharType="separate"/>
      </w:r>
    </w:p>
    <w:tbl>
      <w:tblPr>
        <w:tblStyle w:val="Tabel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781"/>
        <w:gridCol w:w="546"/>
        <w:gridCol w:w="754"/>
        <w:gridCol w:w="1054"/>
        <w:gridCol w:w="803"/>
        <w:gridCol w:w="933"/>
        <w:gridCol w:w="632"/>
        <w:gridCol w:w="632"/>
      </w:tblGrid>
      <w:tr w:rsidR="003125F4" w:rsidRPr="003125F4" w14:paraId="56B65803" w14:textId="77777777" w:rsidTr="003125F4">
        <w:trPr>
          <w:trHeight w:val="290"/>
        </w:trPr>
        <w:tc>
          <w:tcPr>
            <w:tcW w:w="0" w:type="auto"/>
            <w:noWrap/>
            <w:hideMark/>
          </w:tcPr>
          <w:p w14:paraId="5713CCA6" w14:textId="760B216A" w:rsidR="003125F4" w:rsidRPr="003125F4" w:rsidRDefault="003125F4" w:rsidP="007D4BFE">
            <w:pPr>
              <w:spacing w:line="360" w:lineRule="auto"/>
            </w:pPr>
            <w:r>
              <w:t>Variables</w:t>
            </w:r>
          </w:p>
        </w:tc>
        <w:tc>
          <w:tcPr>
            <w:tcW w:w="0" w:type="auto"/>
            <w:noWrap/>
            <w:hideMark/>
          </w:tcPr>
          <w:p w14:paraId="2D9EE4C2" w14:textId="77777777" w:rsidR="003125F4" w:rsidRPr="003125F4" w:rsidRDefault="003125F4" w:rsidP="007D4BFE">
            <w:pPr>
              <w:spacing w:line="360" w:lineRule="auto"/>
            </w:pPr>
          </w:p>
        </w:tc>
        <w:tc>
          <w:tcPr>
            <w:tcW w:w="0" w:type="auto"/>
            <w:noWrap/>
            <w:hideMark/>
          </w:tcPr>
          <w:p w14:paraId="43BAA1E5" w14:textId="77777777" w:rsidR="003125F4" w:rsidRPr="003125F4" w:rsidRDefault="003125F4" w:rsidP="007D4BFE">
            <w:pPr>
              <w:spacing w:line="360" w:lineRule="auto"/>
            </w:pPr>
          </w:p>
        </w:tc>
        <w:tc>
          <w:tcPr>
            <w:tcW w:w="0" w:type="auto"/>
            <w:noWrap/>
            <w:hideMark/>
          </w:tcPr>
          <w:p w14:paraId="69E1A99A" w14:textId="77777777" w:rsidR="003125F4" w:rsidRPr="003125F4" w:rsidRDefault="003125F4" w:rsidP="007D4BFE">
            <w:pPr>
              <w:spacing w:line="360" w:lineRule="auto"/>
            </w:pPr>
          </w:p>
        </w:tc>
        <w:tc>
          <w:tcPr>
            <w:tcW w:w="0" w:type="auto"/>
            <w:gridSpan w:val="2"/>
            <w:noWrap/>
            <w:hideMark/>
          </w:tcPr>
          <w:p w14:paraId="113469DE" w14:textId="77777777" w:rsidR="003125F4" w:rsidRPr="003125F4" w:rsidRDefault="003125F4" w:rsidP="007D4BFE">
            <w:pPr>
              <w:spacing w:line="360" w:lineRule="auto"/>
              <w:rPr>
                <w:b/>
                <w:bCs/>
              </w:rPr>
            </w:pPr>
            <w:r w:rsidRPr="003125F4">
              <w:rPr>
                <w:b/>
                <w:bCs/>
              </w:rPr>
              <w:t>Missing</w:t>
            </w:r>
          </w:p>
        </w:tc>
        <w:tc>
          <w:tcPr>
            <w:tcW w:w="0" w:type="auto"/>
            <w:gridSpan w:val="2"/>
            <w:noWrap/>
            <w:hideMark/>
          </w:tcPr>
          <w:p w14:paraId="22CE12DC" w14:textId="77777777" w:rsidR="003125F4" w:rsidRPr="003125F4" w:rsidRDefault="003125F4" w:rsidP="007D4BFE">
            <w:pPr>
              <w:spacing w:line="360" w:lineRule="auto"/>
              <w:rPr>
                <w:b/>
                <w:bCs/>
              </w:rPr>
            </w:pPr>
            <w:r w:rsidRPr="003125F4">
              <w:rPr>
                <w:b/>
                <w:bCs/>
              </w:rPr>
              <w:t>Extremes</w:t>
            </w:r>
          </w:p>
        </w:tc>
      </w:tr>
      <w:tr w:rsidR="003125F4" w:rsidRPr="003125F4" w14:paraId="7957FB1E" w14:textId="77777777" w:rsidTr="003125F4">
        <w:trPr>
          <w:trHeight w:val="290"/>
        </w:trPr>
        <w:tc>
          <w:tcPr>
            <w:tcW w:w="0" w:type="auto"/>
            <w:noWrap/>
            <w:hideMark/>
          </w:tcPr>
          <w:p w14:paraId="2C5B5FFB" w14:textId="77777777" w:rsidR="003125F4" w:rsidRPr="003125F4" w:rsidRDefault="003125F4" w:rsidP="007D4BFE">
            <w:pPr>
              <w:spacing w:line="360" w:lineRule="auto"/>
            </w:pPr>
          </w:p>
        </w:tc>
        <w:tc>
          <w:tcPr>
            <w:tcW w:w="0" w:type="auto"/>
            <w:noWrap/>
            <w:hideMark/>
          </w:tcPr>
          <w:p w14:paraId="487DE172" w14:textId="77777777" w:rsidR="003125F4" w:rsidRPr="003125F4" w:rsidRDefault="003125F4" w:rsidP="007D4BFE">
            <w:pPr>
              <w:spacing w:line="360" w:lineRule="auto"/>
              <w:jc w:val="center"/>
              <w:rPr>
                <w:b/>
                <w:bCs/>
              </w:rPr>
            </w:pPr>
            <w:r w:rsidRPr="003125F4">
              <w:rPr>
                <w:b/>
                <w:bCs/>
              </w:rPr>
              <w:t>N</w:t>
            </w:r>
          </w:p>
        </w:tc>
        <w:tc>
          <w:tcPr>
            <w:tcW w:w="0" w:type="auto"/>
            <w:noWrap/>
            <w:hideMark/>
          </w:tcPr>
          <w:p w14:paraId="203EB446" w14:textId="77777777" w:rsidR="003125F4" w:rsidRPr="003125F4" w:rsidRDefault="003125F4" w:rsidP="007D4BFE">
            <w:pPr>
              <w:spacing w:line="360" w:lineRule="auto"/>
              <w:jc w:val="center"/>
              <w:rPr>
                <w:b/>
                <w:bCs/>
              </w:rPr>
            </w:pPr>
            <w:r w:rsidRPr="003125F4">
              <w:rPr>
                <w:b/>
                <w:bCs/>
              </w:rPr>
              <w:t>Mean</w:t>
            </w:r>
          </w:p>
        </w:tc>
        <w:tc>
          <w:tcPr>
            <w:tcW w:w="0" w:type="auto"/>
            <w:noWrap/>
            <w:hideMark/>
          </w:tcPr>
          <w:p w14:paraId="20969D73" w14:textId="77777777" w:rsidR="003125F4" w:rsidRPr="003125F4" w:rsidRDefault="003125F4" w:rsidP="007D4BFE">
            <w:pPr>
              <w:spacing w:line="360" w:lineRule="auto"/>
              <w:jc w:val="center"/>
              <w:rPr>
                <w:b/>
                <w:bCs/>
              </w:rPr>
            </w:pPr>
            <w:r w:rsidRPr="003125F4">
              <w:rPr>
                <w:b/>
                <w:bCs/>
              </w:rPr>
              <w:t>Std. Dev.</w:t>
            </w:r>
          </w:p>
        </w:tc>
        <w:tc>
          <w:tcPr>
            <w:tcW w:w="0" w:type="auto"/>
            <w:noWrap/>
            <w:hideMark/>
          </w:tcPr>
          <w:p w14:paraId="4D230B36" w14:textId="77777777" w:rsidR="003125F4" w:rsidRPr="003125F4" w:rsidRDefault="003125F4" w:rsidP="007D4BFE">
            <w:pPr>
              <w:spacing w:line="360" w:lineRule="auto"/>
              <w:jc w:val="center"/>
              <w:rPr>
                <w:b/>
                <w:bCs/>
              </w:rPr>
            </w:pPr>
            <w:r w:rsidRPr="003125F4">
              <w:rPr>
                <w:b/>
                <w:bCs/>
              </w:rPr>
              <w:t>Count</w:t>
            </w:r>
          </w:p>
        </w:tc>
        <w:tc>
          <w:tcPr>
            <w:tcW w:w="0" w:type="auto"/>
            <w:noWrap/>
            <w:hideMark/>
          </w:tcPr>
          <w:p w14:paraId="5471E691" w14:textId="77777777" w:rsidR="003125F4" w:rsidRPr="003125F4" w:rsidRDefault="003125F4" w:rsidP="007D4BFE">
            <w:pPr>
              <w:spacing w:line="360" w:lineRule="auto"/>
              <w:jc w:val="center"/>
              <w:rPr>
                <w:b/>
                <w:bCs/>
              </w:rPr>
            </w:pPr>
            <w:r w:rsidRPr="003125F4">
              <w:rPr>
                <w:b/>
                <w:bCs/>
              </w:rPr>
              <w:t>Percent</w:t>
            </w:r>
          </w:p>
        </w:tc>
        <w:tc>
          <w:tcPr>
            <w:tcW w:w="0" w:type="auto"/>
            <w:noWrap/>
            <w:hideMark/>
          </w:tcPr>
          <w:p w14:paraId="30A71B3F" w14:textId="77777777" w:rsidR="003125F4" w:rsidRPr="003125F4" w:rsidRDefault="003125F4" w:rsidP="007D4BFE">
            <w:pPr>
              <w:spacing w:line="360" w:lineRule="auto"/>
              <w:jc w:val="center"/>
              <w:rPr>
                <w:b/>
                <w:bCs/>
              </w:rPr>
            </w:pPr>
            <w:r w:rsidRPr="003125F4">
              <w:rPr>
                <w:b/>
                <w:bCs/>
              </w:rPr>
              <w:t>Low</w:t>
            </w:r>
          </w:p>
        </w:tc>
        <w:tc>
          <w:tcPr>
            <w:tcW w:w="0" w:type="auto"/>
            <w:noWrap/>
            <w:hideMark/>
          </w:tcPr>
          <w:p w14:paraId="15CD202C" w14:textId="77777777" w:rsidR="003125F4" w:rsidRPr="003125F4" w:rsidRDefault="003125F4" w:rsidP="007D4BFE">
            <w:pPr>
              <w:spacing w:line="360" w:lineRule="auto"/>
              <w:jc w:val="center"/>
              <w:rPr>
                <w:b/>
                <w:bCs/>
              </w:rPr>
            </w:pPr>
            <w:r w:rsidRPr="003125F4">
              <w:rPr>
                <w:b/>
                <w:bCs/>
              </w:rPr>
              <w:t>high</w:t>
            </w:r>
          </w:p>
        </w:tc>
      </w:tr>
      <w:tr w:rsidR="003125F4" w:rsidRPr="003125F4" w14:paraId="2FEDF994" w14:textId="77777777" w:rsidTr="003125F4">
        <w:trPr>
          <w:trHeight w:val="290"/>
        </w:trPr>
        <w:tc>
          <w:tcPr>
            <w:tcW w:w="0" w:type="auto"/>
            <w:noWrap/>
            <w:hideMark/>
          </w:tcPr>
          <w:p w14:paraId="3F49A483" w14:textId="77777777" w:rsidR="003125F4" w:rsidRPr="003125F4" w:rsidRDefault="003125F4" w:rsidP="007D4BFE">
            <w:pPr>
              <w:spacing w:line="360" w:lineRule="auto"/>
              <w:rPr>
                <w:b/>
                <w:bCs/>
              </w:rPr>
            </w:pPr>
            <w:r w:rsidRPr="003125F4">
              <w:rPr>
                <w:b/>
                <w:bCs/>
              </w:rPr>
              <w:t>EnvInv</w:t>
            </w:r>
          </w:p>
        </w:tc>
        <w:tc>
          <w:tcPr>
            <w:tcW w:w="0" w:type="auto"/>
            <w:noWrap/>
            <w:hideMark/>
          </w:tcPr>
          <w:p w14:paraId="0738FDC0" w14:textId="77777777" w:rsidR="003125F4" w:rsidRPr="003125F4" w:rsidRDefault="003125F4" w:rsidP="007D4BFE">
            <w:pPr>
              <w:spacing w:line="360" w:lineRule="auto"/>
              <w:jc w:val="center"/>
            </w:pPr>
            <w:r w:rsidRPr="003125F4">
              <w:t>787</w:t>
            </w:r>
          </w:p>
        </w:tc>
        <w:tc>
          <w:tcPr>
            <w:tcW w:w="0" w:type="auto"/>
            <w:noWrap/>
            <w:hideMark/>
          </w:tcPr>
          <w:p w14:paraId="306B5F28" w14:textId="77777777" w:rsidR="003125F4" w:rsidRPr="003125F4" w:rsidRDefault="003125F4" w:rsidP="007D4BFE">
            <w:pPr>
              <w:spacing w:line="360" w:lineRule="auto"/>
              <w:jc w:val="center"/>
            </w:pPr>
            <w:r w:rsidRPr="003125F4">
              <w:t>0.169</w:t>
            </w:r>
          </w:p>
        </w:tc>
        <w:tc>
          <w:tcPr>
            <w:tcW w:w="0" w:type="auto"/>
            <w:noWrap/>
            <w:hideMark/>
          </w:tcPr>
          <w:p w14:paraId="222E420C" w14:textId="77777777" w:rsidR="003125F4" w:rsidRPr="003125F4" w:rsidRDefault="003125F4" w:rsidP="007D4BFE">
            <w:pPr>
              <w:spacing w:line="360" w:lineRule="auto"/>
              <w:jc w:val="center"/>
            </w:pPr>
            <w:r w:rsidRPr="003125F4">
              <w:t>0.327</w:t>
            </w:r>
          </w:p>
        </w:tc>
        <w:tc>
          <w:tcPr>
            <w:tcW w:w="0" w:type="auto"/>
            <w:noWrap/>
            <w:hideMark/>
          </w:tcPr>
          <w:p w14:paraId="63A888E5" w14:textId="77777777" w:rsidR="003125F4" w:rsidRPr="003125F4" w:rsidRDefault="003125F4" w:rsidP="007D4BFE">
            <w:pPr>
              <w:spacing w:line="360" w:lineRule="auto"/>
              <w:jc w:val="center"/>
            </w:pPr>
            <w:r w:rsidRPr="003125F4">
              <w:t>0</w:t>
            </w:r>
          </w:p>
        </w:tc>
        <w:tc>
          <w:tcPr>
            <w:tcW w:w="0" w:type="auto"/>
            <w:noWrap/>
            <w:hideMark/>
          </w:tcPr>
          <w:p w14:paraId="53989E6B" w14:textId="77777777" w:rsidR="003125F4" w:rsidRPr="003125F4" w:rsidRDefault="003125F4" w:rsidP="007D4BFE">
            <w:pPr>
              <w:spacing w:line="360" w:lineRule="auto"/>
              <w:jc w:val="center"/>
            </w:pPr>
            <w:r w:rsidRPr="003125F4">
              <w:t>0.000</w:t>
            </w:r>
          </w:p>
        </w:tc>
        <w:tc>
          <w:tcPr>
            <w:tcW w:w="0" w:type="auto"/>
            <w:noWrap/>
            <w:hideMark/>
          </w:tcPr>
          <w:p w14:paraId="210257EC" w14:textId="77777777" w:rsidR="003125F4" w:rsidRPr="003125F4" w:rsidRDefault="003125F4" w:rsidP="007D4BFE">
            <w:pPr>
              <w:spacing w:line="360" w:lineRule="auto"/>
              <w:jc w:val="center"/>
            </w:pPr>
            <w:r w:rsidRPr="003125F4">
              <w:t>0</w:t>
            </w:r>
          </w:p>
        </w:tc>
        <w:tc>
          <w:tcPr>
            <w:tcW w:w="0" w:type="auto"/>
            <w:noWrap/>
            <w:hideMark/>
          </w:tcPr>
          <w:p w14:paraId="71F3C588" w14:textId="77777777" w:rsidR="003125F4" w:rsidRPr="003125F4" w:rsidRDefault="003125F4" w:rsidP="007D4BFE">
            <w:pPr>
              <w:spacing w:line="360" w:lineRule="auto"/>
              <w:jc w:val="center"/>
            </w:pPr>
            <w:r w:rsidRPr="003125F4">
              <w:t>148</w:t>
            </w:r>
          </w:p>
        </w:tc>
      </w:tr>
      <w:tr w:rsidR="003125F4" w:rsidRPr="003125F4" w14:paraId="01E7B311" w14:textId="77777777" w:rsidTr="003125F4">
        <w:trPr>
          <w:trHeight w:val="290"/>
        </w:trPr>
        <w:tc>
          <w:tcPr>
            <w:tcW w:w="0" w:type="auto"/>
            <w:noWrap/>
            <w:hideMark/>
          </w:tcPr>
          <w:p w14:paraId="578C7051" w14:textId="77777777" w:rsidR="003125F4" w:rsidRPr="003125F4" w:rsidRDefault="003125F4" w:rsidP="007D4BFE">
            <w:pPr>
              <w:spacing w:line="360" w:lineRule="auto"/>
              <w:rPr>
                <w:b/>
                <w:bCs/>
              </w:rPr>
            </w:pPr>
            <w:r w:rsidRPr="003125F4">
              <w:rPr>
                <w:b/>
                <w:bCs/>
              </w:rPr>
              <w:t>AgeDiv</w:t>
            </w:r>
          </w:p>
        </w:tc>
        <w:tc>
          <w:tcPr>
            <w:tcW w:w="0" w:type="auto"/>
            <w:noWrap/>
            <w:hideMark/>
          </w:tcPr>
          <w:p w14:paraId="41BDAD31" w14:textId="77777777" w:rsidR="003125F4" w:rsidRPr="003125F4" w:rsidRDefault="003125F4" w:rsidP="007D4BFE">
            <w:pPr>
              <w:spacing w:line="360" w:lineRule="auto"/>
              <w:jc w:val="center"/>
            </w:pPr>
            <w:r w:rsidRPr="003125F4">
              <w:t>787</w:t>
            </w:r>
          </w:p>
        </w:tc>
        <w:tc>
          <w:tcPr>
            <w:tcW w:w="0" w:type="auto"/>
            <w:noWrap/>
            <w:hideMark/>
          </w:tcPr>
          <w:p w14:paraId="24A9FB82" w14:textId="77777777" w:rsidR="003125F4" w:rsidRPr="003125F4" w:rsidRDefault="003125F4" w:rsidP="007D4BFE">
            <w:pPr>
              <w:spacing w:line="360" w:lineRule="auto"/>
              <w:jc w:val="center"/>
            </w:pPr>
            <w:r w:rsidRPr="003125F4">
              <w:t>0.650</w:t>
            </w:r>
          </w:p>
        </w:tc>
        <w:tc>
          <w:tcPr>
            <w:tcW w:w="0" w:type="auto"/>
            <w:noWrap/>
            <w:hideMark/>
          </w:tcPr>
          <w:p w14:paraId="28226160" w14:textId="77777777" w:rsidR="003125F4" w:rsidRPr="003125F4" w:rsidRDefault="003125F4" w:rsidP="007D4BFE">
            <w:pPr>
              <w:spacing w:line="360" w:lineRule="auto"/>
              <w:jc w:val="center"/>
            </w:pPr>
            <w:r w:rsidRPr="003125F4">
              <w:t>0.117</w:t>
            </w:r>
          </w:p>
        </w:tc>
        <w:tc>
          <w:tcPr>
            <w:tcW w:w="0" w:type="auto"/>
            <w:noWrap/>
            <w:hideMark/>
          </w:tcPr>
          <w:p w14:paraId="49FE6DBA" w14:textId="77777777" w:rsidR="003125F4" w:rsidRPr="003125F4" w:rsidRDefault="003125F4" w:rsidP="007D4BFE">
            <w:pPr>
              <w:spacing w:line="360" w:lineRule="auto"/>
              <w:jc w:val="center"/>
            </w:pPr>
            <w:r w:rsidRPr="003125F4">
              <w:t>0</w:t>
            </w:r>
          </w:p>
        </w:tc>
        <w:tc>
          <w:tcPr>
            <w:tcW w:w="0" w:type="auto"/>
            <w:noWrap/>
            <w:hideMark/>
          </w:tcPr>
          <w:p w14:paraId="40C447D8" w14:textId="77777777" w:rsidR="003125F4" w:rsidRPr="003125F4" w:rsidRDefault="003125F4" w:rsidP="007D4BFE">
            <w:pPr>
              <w:spacing w:line="360" w:lineRule="auto"/>
              <w:jc w:val="center"/>
            </w:pPr>
            <w:r w:rsidRPr="003125F4">
              <w:t>0.000</w:t>
            </w:r>
          </w:p>
        </w:tc>
        <w:tc>
          <w:tcPr>
            <w:tcW w:w="0" w:type="auto"/>
            <w:noWrap/>
            <w:hideMark/>
          </w:tcPr>
          <w:p w14:paraId="45050A0D" w14:textId="77777777" w:rsidR="003125F4" w:rsidRPr="003125F4" w:rsidRDefault="003125F4" w:rsidP="007D4BFE">
            <w:pPr>
              <w:spacing w:line="360" w:lineRule="auto"/>
              <w:jc w:val="center"/>
            </w:pPr>
            <w:r w:rsidRPr="003125F4">
              <w:t>15</w:t>
            </w:r>
          </w:p>
        </w:tc>
        <w:tc>
          <w:tcPr>
            <w:tcW w:w="0" w:type="auto"/>
            <w:noWrap/>
            <w:hideMark/>
          </w:tcPr>
          <w:p w14:paraId="6D5F73BB" w14:textId="77777777" w:rsidR="003125F4" w:rsidRPr="003125F4" w:rsidRDefault="003125F4" w:rsidP="007D4BFE">
            <w:pPr>
              <w:spacing w:line="360" w:lineRule="auto"/>
              <w:jc w:val="center"/>
            </w:pPr>
            <w:r w:rsidRPr="003125F4">
              <w:t>0</w:t>
            </w:r>
          </w:p>
        </w:tc>
      </w:tr>
      <w:tr w:rsidR="003125F4" w:rsidRPr="003125F4" w14:paraId="2DE946F2" w14:textId="77777777" w:rsidTr="003125F4">
        <w:trPr>
          <w:trHeight w:val="290"/>
        </w:trPr>
        <w:tc>
          <w:tcPr>
            <w:tcW w:w="0" w:type="auto"/>
            <w:noWrap/>
            <w:hideMark/>
          </w:tcPr>
          <w:p w14:paraId="30CD3678" w14:textId="77777777" w:rsidR="003125F4" w:rsidRPr="003125F4" w:rsidRDefault="003125F4" w:rsidP="007D4BFE">
            <w:pPr>
              <w:spacing w:line="360" w:lineRule="auto"/>
              <w:rPr>
                <w:b/>
                <w:bCs/>
              </w:rPr>
            </w:pPr>
            <w:r w:rsidRPr="003125F4">
              <w:rPr>
                <w:b/>
                <w:bCs/>
              </w:rPr>
              <w:t>GenDiv</w:t>
            </w:r>
          </w:p>
        </w:tc>
        <w:tc>
          <w:tcPr>
            <w:tcW w:w="0" w:type="auto"/>
            <w:noWrap/>
            <w:hideMark/>
          </w:tcPr>
          <w:p w14:paraId="4BAF6247" w14:textId="77777777" w:rsidR="003125F4" w:rsidRPr="003125F4" w:rsidRDefault="003125F4" w:rsidP="007D4BFE">
            <w:pPr>
              <w:spacing w:line="360" w:lineRule="auto"/>
              <w:jc w:val="center"/>
            </w:pPr>
            <w:r w:rsidRPr="003125F4">
              <w:t>787</w:t>
            </w:r>
          </w:p>
        </w:tc>
        <w:tc>
          <w:tcPr>
            <w:tcW w:w="0" w:type="auto"/>
            <w:noWrap/>
            <w:hideMark/>
          </w:tcPr>
          <w:p w14:paraId="225A0F9E" w14:textId="77777777" w:rsidR="003125F4" w:rsidRPr="003125F4" w:rsidRDefault="003125F4" w:rsidP="007D4BFE">
            <w:pPr>
              <w:spacing w:line="360" w:lineRule="auto"/>
              <w:jc w:val="center"/>
            </w:pPr>
            <w:r w:rsidRPr="003125F4">
              <w:t>0.219</w:t>
            </w:r>
          </w:p>
        </w:tc>
        <w:tc>
          <w:tcPr>
            <w:tcW w:w="0" w:type="auto"/>
            <w:noWrap/>
            <w:hideMark/>
          </w:tcPr>
          <w:p w14:paraId="7415E15C" w14:textId="77777777" w:rsidR="003125F4" w:rsidRPr="003125F4" w:rsidRDefault="003125F4" w:rsidP="007D4BFE">
            <w:pPr>
              <w:spacing w:line="360" w:lineRule="auto"/>
              <w:jc w:val="center"/>
            </w:pPr>
            <w:r w:rsidRPr="003125F4">
              <w:t>0.154</w:t>
            </w:r>
          </w:p>
        </w:tc>
        <w:tc>
          <w:tcPr>
            <w:tcW w:w="0" w:type="auto"/>
            <w:noWrap/>
            <w:hideMark/>
          </w:tcPr>
          <w:p w14:paraId="067372C6" w14:textId="77777777" w:rsidR="003125F4" w:rsidRPr="003125F4" w:rsidRDefault="003125F4" w:rsidP="007D4BFE">
            <w:pPr>
              <w:spacing w:line="360" w:lineRule="auto"/>
              <w:jc w:val="center"/>
            </w:pPr>
            <w:r w:rsidRPr="003125F4">
              <w:t>0</w:t>
            </w:r>
          </w:p>
        </w:tc>
        <w:tc>
          <w:tcPr>
            <w:tcW w:w="0" w:type="auto"/>
            <w:noWrap/>
            <w:hideMark/>
          </w:tcPr>
          <w:p w14:paraId="1606BC39" w14:textId="77777777" w:rsidR="003125F4" w:rsidRPr="003125F4" w:rsidRDefault="003125F4" w:rsidP="007D4BFE">
            <w:pPr>
              <w:spacing w:line="360" w:lineRule="auto"/>
              <w:jc w:val="center"/>
            </w:pPr>
            <w:r w:rsidRPr="003125F4">
              <w:t>0.000</w:t>
            </w:r>
          </w:p>
        </w:tc>
        <w:tc>
          <w:tcPr>
            <w:tcW w:w="0" w:type="auto"/>
            <w:noWrap/>
            <w:hideMark/>
          </w:tcPr>
          <w:p w14:paraId="1B6F8338" w14:textId="77777777" w:rsidR="003125F4" w:rsidRPr="003125F4" w:rsidRDefault="003125F4" w:rsidP="007D4BFE">
            <w:pPr>
              <w:spacing w:line="360" w:lineRule="auto"/>
              <w:jc w:val="center"/>
            </w:pPr>
            <w:r w:rsidRPr="003125F4">
              <w:t>0</w:t>
            </w:r>
          </w:p>
        </w:tc>
        <w:tc>
          <w:tcPr>
            <w:tcW w:w="0" w:type="auto"/>
            <w:noWrap/>
            <w:hideMark/>
          </w:tcPr>
          <w:p w14:paraId="2009AAC7" w14:textId="77777777" w:rsidR="003125F4" w:rsidRPr="003125F4" w:rsidRDefault="003125F4" w:rsidP="007D4BFE">
            <w:pPr>
              <w:spacing w:line="360" w:lineRule="auto"/>
              <w:jc w:val="center"/>
            </w:pPr>
            <w:r w:rsidRPr="003125F4">
              <w:t>0</w:t>
            </w:r>
          </w:p>
        </w:tc>
      </w:tr>
      <w:tr w:rsidR="003125F4" w:rsidRPr="003125F4" w14:paraId="15D98B13" w14:textId="77777777" w:rsidTr="003125F4">
        <w:trPr>
          <w:trHeight w:val="290"/>
        </w:trPr>
        <w:tc>
          <w:tcPr>
            <w:tcW w:w="0" w:type="auto"/>
            <w:noWrap/>
            <w:hideMark/>
          </w:tcPr>
          <w:p w14:paraId="695383A9" w14:textId="77777777" w:rsidR="003125F4" w:rsidRPr="003125F4" w:rsidRDefault="003125F4" w:rsidP="007D4BFE">
            <w:pPr>
              <w:spacing w:line="360" w:lineRule="auto"/>
              <w:rPr>
                <w:b/>
                <w:bCs/>
              </w:rPr>
            </w:pPr>
            <w:r w:rsidRPr="003125F4">
              <w:rPr>
                <w:b/>
                <w:bCs/>
              </w:rPr>
              <w:t>NatDiv</w:t>
            </w:r>
          </w:p>
        </w:tc>
        <w:tc>
          <w:tcPr>
            <w:tcW w:w="0" w:type="auto"/>
            <w:noWrap/>
            <w:hideMark/>
          </w:tcPr>
          <w:p w14:paraId="43EECAC1" w14:textId="77777777" w:rsidR="003125F4" w:rsidRPr="003125F4" w:rsidRDefault="003125F4" w:rsidP="007D4BFE">
            <w:pPr>
              <w:spacing w:line="360" w:lineRule="auto"/>
              <w:jc w:val="center"/>
            </w:pPr>
            <w:r w:rsidRPr="003125F4">
              <w:t>787</w:t>
            </w:r>
          </w:p>
        </w:tc>
        <w:tc>
          <w:tcPr>
            <w:tcW w:w="0" w:type="auto"/>
            <w:noWrap/>
            <w:hideMark/>
          </w:tcPr>
          <w:p w14:paraId="3AE51838" w14:textId="77777777" w:rsidR="003125F4" w:rsidRPr="003125F4" w:rsidRDefault="003125F4" w:rsidP="007D4BFE">
            <w:pPr>
              <w:spacing w:line="360" w:lineRule="auto"/>
              <w:jc w:val="center"/>
            </w:pPr>
            <w:r w:rsidRPr="003125F4">
              <w:t>0.202</w:t>
            </w:r>
          </w:p>
        </w:tc>
        <w:tc>
          <w:tcPr>
            <w:tcW w:w="0" w:type="auto"/>
            <w:noWrap/>
            <w:hideMark/>
          </w:tcPr>
          <w:p w14:paraId="01DEE87A" w14:textId="77777777" w:rsidR="003125F4" w:rsidRPr="003125F4" w:rsidRDefault="003125F4" w:rsidP="007D4BFE">
            <w:pPr>
              <w:spacing w:line="360" w:lineRule="auto"/>
              <w:jc w:val="center"/>
            </w:pPr>
            <w:r w:rsidRPr="003125F4">
              <w:t>0.221</w:t>
            </w:r>
          </w:p>
        </w:tc>
        <w:tc>
          <w:tcPr>
            <w:tcW w:w="0" w:type="auto"/>
            <w:noWrap/>
            <w:hideMark/>
          </w:tcPr>
          <w:p w14:paraId="5F893269" w14:textId="77777777" w:rsidR="003125F4" w:rsidRPr="003125F4" w:rsidRDefault="003125F4" w:rsidP="007D4BFE">
            <w:pPr>
              <w:spacing w:line="360" w:lineRule="auto"/>
              <w:jc w:val="center"/>
            </w:pPr>
            <w:r w:rsidRPr="003125F4">
              <w:t>28</w:t>
            </w:r>
          </w:p>
        </w:tc>
        <w:tc>
          <w:tcPr>
            <w:tcW w:w="0" w:type="auto"/>
            <w:noWrap/>
            <w:hideMark/>
          </w:tcPr>
          <w:p w14:paraId="2D5FD8CA" w14:textId="77777777" w:rsidR="003125F4" w:rsidRPr="003125F4" w:rsidRDefault="003125F4" w:rsidP="007D4BFE">
            <w:pPr>
              <w:spacing w:line="360" w:lineRule="auto"/>
              <w:jc w:val="center"/>
            </w:pPr>
            <w:r w:rsidRPr="003125F4">
              <w:t>3.6</w:t>
            </w:r>
          </w:p>
        </w:tc>
        <w:tc>
          <w:tcPr>
            <w:tcW w:w="0" w:type="auto"/>
            <w:noWrap/>
            <w:hideMark/>
          </w:tcPr>
          <w:p w14:paraId="510C846A" w14:textId="77777777" w:rsidR="003125F4" w:rsidRPr="003125F4" w:rsidRDefault="003125F4" w:rsidP="007D4BFE">
            <w:pPr>
              <w:spacing w:line="360" w:lineRule="auto"/>
              <w:jc w:val="center"/>
            </w:pPr>
            <w:r w:rsidRPr="003125F4">
              <w:t>0</w:t>
            </w:r>
          </w:p>
        </w:tc>
        <w:tc>
          <w:tcPr>
            <w:tcW w:w="0" w:type="auto"/>
            <w:noWrap/>
            <w:hideMark/>
          </w:tcPr>
          <w:p w14:paraId="6840B7D6" w14:textId="77777777" w:rsidR="003125F4" w:rsidRPr="003125F4" w:rsidRDefault="003125F4" w:rsidP="007D4BFE">
            <w:pPr>
              <w:spacing w:line="360" w:lineRule="auto"/>
              <w:jc w:val="center"/>
            </w:pPr>
            <w:r w:rsidRPr="003125F4">
              <w:t>0</w:t>
            </w:r>
          </w:p>
        </w:tc>
      </w:tr>
      <w:tr w:rsidR="003125F4" w:rsidRPr="003125F4" w14:paraId="2A76DEF5" w14:textId="77777777" w:rsidTr="003125F4">
        <w:trPr>
          <w:trHeight w:val="290"/>
        </w:trPr>
        <w:tc>
          <w:tcPr>
            <w:tcW w:w="0" w:type="auto"/>
            <w:noWrap/>
            <w:hideMark/>
          </w:tcPr>
          <w:p w14:paraId="55B914D1" w14:textId="77777777" w:rsidR="003125F4" w:rsidRPr="003125F4" w:rsidRDefault="003125F4" w:rsidP="007D4BFE">
            <w:pPr>
              <w:spacing w:line="360" w:lineRule="auto"/>
              <w:rPr>
                <w:b/>
                <w:bCs/>
              </w:rPr>
            </w:pPr>
            <w:r w:rsidRPr="003125F4">
              <w:rPr>
                <w:b/>
                <w:bCs/>
              </w:rPr>
              <w:t>SurfaceLevelDiv</w:t>
            </w:r>
          </w:p>
        </w:tc>
        <w:tc>
          <w:tcPr>
            <w:tcW w:w="0" w:type="auto"/>
            <w:noWrap/>
            <w:hideMark/>
          </w:tcPr>
          <w:p w14:paraId="3860899E" w14:textId="77777777" w:rsidR="003125F4" w:rsidRPr="003125F4" w:rsidRDefault="003125F4" w:rsidP="007D4BFE">
            <w:pPr>
              <w:spacing w:line="360" w:lineRule="auto"/>
              <w:jc w:val="center"/>
            </w:pPr>
            <w:r w:rsidRPr="003125F4">
              <w:t>787</w:t>
            </w:r>
          </w:p>
        </w:tc>
        <w:tc>
          <w:tcPr>
            <w:tcW w:w="0" w:type="auto"/>
            <w:noWrap/>
            <w:hideMark/>
          </w:tcPr>
          <w:p w14:paraId="6A8C3741" w14:textId="77777777" w:rsidR="003125F4" w:rsidRPr="003125F4" w:rsidRDefault="003125F4" w:rsidP="007D4BFE">
            <w:pPr>
              <w:spacing w:line="360" w:lineRule="auto"/>
              <w:jc w:val="center"/>
            </w:pPr>
            <w:r w:rsidRPr="003125F4">
              <w:t>0.482</w:t>
            </w:r>
          </w:p>
        </w:tc>
        <w:tc>
          <w:tcPr>
            <w:tcW w:w="0" w:type="auto"/>
            <w:noWrap/>
            <w:hideMark/>
          </w:tcPr>
          <w:p w14:paraId="2030B60C" w14:textId="77777777" w:rsidR="003125F4" w:rsidRPr="003125F4" w:rsidRDefault="003125F4" w:rsidP="007D4BFE">
            <w:pPr>
              <w:spacing w:line="360" w:lineRule="auto"/>
              <w:jc w:val="center"/>
            </w:pPr>
            <w:r w:rsidRPr="003125F4">
              <w:t>0.142</w:t>
            </w:r>
          </w:p>
        </w:tc>
        <w:tc>
          <w:tcPr>
            <w:tcW w:w="0" w:type="auto"/>
            <w:noWrap/>
            <w:hideMark/>
          </w:tcPr>
          <w:p w14:paraId="07C4A063" w14:textId="77777777" w:rsidR="003125F4" w:rsidRPr="003125F4" w:rsidRDefault="003125F4" w:rsidP="007D4BFE">
            <w:pPr>
              <w:spacing w:line="360" w:lineRule="auto"/>
              <w:jc w:val="center"/>
            </w:pPr>
            <w:r w:rsidRPr="003125F4">
              <w:t>0</w:t>
            </w:r>
          </w:p>
        </w:tc>
        <w:tc>
          <w:tcPr>
            <w:tcW w:w="0" w:type="auto"/>
            <w:noWrap/>
            <w:hideMark/>
          </w:tcPr>
          <w:p w14:paraId="1D49A805" w14:textId="77777777" w:rsidR="003125F4" w:rsidRPr="003125F4" w:rsidRDefault="003125F4" w:rsidP="007D4BFE">
            <w:pPr>
              <w:spacing w:line="360" w:lineRule="auto"/>
              <w:jc w:val="center"/>
            </w:pPr>
            <w:r w:rsidRPr="003125F4">
              <w:t>0.000</w:t>
            </w:r>
          </w:p>
        </w:tc>
        <w:tc>
          <w:tcPr>
            <w:tcW w:w="0" w:type="auto"/>
            <w:noWrap/>
            <w:hideMark/>
          </w:tcPr>
          <w:p w14:paraId="2DBF882E" w14:textId="77777777" w:rsidR="003125F4" w:rsidRPr="003125F4" w:rsidRDefault="003125F4" w:rsidP="007D4BFE">
            <w:pPr>
              <w:spacing w:line="360" w:lineRule="auto"/>
              <w:jc w:val="center"/>
            </w:pPr>
            <w:r w:rsidRPr="003125F4">
              <w:t>4</w:t>
            </w:r>
          </w:p>
        </w:tc>
        <w:tc>
          <w:tcPr>
            <w:tcW w:w="0" w:type="auto"/>
            <w:noWrap/>
            <w:hideMark/>
          </w:tcPr>
          <w:p w14:paraId="27D827AD" w14:textId="77777777" w:rsidR="003125F4" w:rsidRPr="003125F4" w:rsidRDefault="003125F4" w:rsidP="007D4BFE">
            <w:pPr>
              <w:spacing w:line="360" w:lineRule="auto"/>
              <w:jc w:val="center"/>
            </w:pPr>
            <w:r w:rsidRPr="003125F4">
              <w:t>1</w:t>
            </w:r>
          </w:p>
        </w:tc>
      </w:tr>
      <w:tr w:rsidR="003125F4" w:rsidRPr="003125F4" w14:paraId="5B9D28C2" w14:textId="77777777" w:rsidTr="003125F4">
        <w:trPr>
          <w:trHeight w:val="290"/>
        </w:trPr>
        <w:tc>
          <w:tcPr>
            <w:tcW w:w="0" w:type="auto"/>
            <w:noWrap/>
            <w:hideMark/>
          </w:tcPr>
          <w:p w14:paraId="2D541EF1" w14:textId="77777777" w:rsidR="003125F4" w:rsidRPr="003125F4" w:rsidRDefault="003125F4" w:rsidP="007D4BFE">
            <w:pPr>
              <w:spacing w:line="360" w:lineRule="auto"/>
              <w:rPr>
                <w:b/>
                <w:bCs/>
              </w:rPr>
            </w:pPr>
            <w:r w:rsidRPr="003125F4">
              <w:rPr>
                <w:b/>
                <w:bCs/>
              </w:rPr>
              <w:t>BoardTenure</w:t>
            </w:r>
          </w:p>
        </w:tc>
        <w:tc>
          <w:tcPr>
            <w:tcW w:w="0" w:type="auto"/>
            <w:noWrap/>
            <w:hideMark/>
          </w:tcPr>
          <w:p w14:paraId="0F33D766" w14:textId="77777777" w:rsidR="003125F4" w:rsidRPr="003125F4" w:rsidRDefault="003125F4" w:rsidP="007D4BFE">
            <w:pPr>
              <w:spacing w:line="360" w:lineRule="auto"/>
              <w:jc w:val="center"/>
            </w:pPr>
            <w:r w:rsidRPr="003125F4">
              <w:t>787</w:t>
            </w:r>
          </w:p>
        </w:tc>
        <w:tc>
          <w:tcPr>
            <w:tcW w:w="0" w:type="auto"/>
            <w:noWrap/>
            <w:hideMark/>
          </w:tcPr>
          <w:p w14:paraId="52DB2158" w14:textId="77777777" w:rsidR="003125F4" w:rsidRPr="003125F4" w:rsidRDefault="003125F4" w:rsidP="007D4BFE">
            <w:pPr>
              <w:spacing w:line="360" w:lineRule="auto"/>
              <w:jc w:val="center"/>
            </w:pPr>
            <w:r w:rsidRPr="003125F4">
              <w:t>7.039</w:t>
            </w:r>
          </w:p>
        </w:tc>
        <w:tc>
          <w:tcPr>
            <w:tcW w:w="0" w:type="auto"/>
            <w:noWrap/>
            <w:hideMark/>
          </w:tcPr>
          <w:p w14:paraId="3B9B1D23" w14:textId="77777777" w:rsidR="003125F4" w:rsidRPr="003125F4" w:rsidRDefault="003125F4" w:rsidP="007D4BFE">
            <w:pPr>
              <w:spacing w:line="360" w:lineRule="auto"/>
              <w:jc w:val="center"/>
            </w:pPr>
            <w:r w:rsidRPr="003125F4">
              <w:t>3.467</w:t>
            </w:r>
          </w:p>
        </w:tc>
        <w:tc>
          <w:tcPr>
            <w:tcW w:w="0" w:type="auto"/>
            <w:noWrap/>
            <w:hideMark/>
          </w:tcPr>
          <w:p w14:paraId="48B99E55" w14:textId="77777777" w:rsidR="003125F4" w:rsidRPr="003125F4" w:rsidRDefault="003125F4" w:rsidP="007D4BFE">
            <w:pPr>
              <w:spacing w:line="360" w:lineRule="auto"/>
              <w:jc w:val="center"/>
            </w:pPr>
            <w:r w:rsidRPr="003125F4">
              <w:t>0</w:t>
            </w:r>
          </w:p>
        </w:tc>
        <w:tc>
          <w:tcPr>
            <w:tcW w:w="0" w:type="auto"/>
            <w:noWrap/>
            <w:hideMark/>
          </w:tcPr>
          <w:p w14:paraId="13FBFBD2" w14:textId="77777777" w:rsidR="003125F4" w:rsidRPr="003125F4" w:rsidRDefault="003125F4" w:rsidP="007D4BFE">
            <w:pPr>
              <w:spacing w:line="360" w:lineRule="auto"/>
              <w:jc w:val="center"/>
            </w:pPr>
            <w:r w:rsidRPr="003125F4">
              <w:t>0.000</w:t>
            </w:r>
          </w:p>
        </w:tc>
        <w:tc>
          <w:tcPr>
            <w:tcW w:w="0" w:type="auto"/>
            <w:noWrap/>
            <w:hideMark/>
          </w:tcPr>
          <w:p w14:paraId="44F87211" w14:textId="77777777" w:rsidR="003125F4" w:rsidRPr="003125F4" w:rsidRDefault="003125F4" w:rsidP="007D4BFE">
            <w:pPr>
              <w:spacing w:line="360" w:lineRule="auto"/>
              <w:jc w:val="center"/>
            </w:pPr>
            <w:r w:rsidRPr="003125F4">
              <w:t>0</w:t>
            </w:r>
          </w:p>
        </w:tc>
        <w:tc>
          <w:tcPr>
            <w:tcW w:w="0" w:type="auto"/>
            <w:noWrap/>
            <w:hideMark/>
          </w:tcPr>
          <w:p w14:paraId="0A3CDAA9" w14:textId="77777777" w:rsidR="003125F4" w:rsidRPr="003125F4" w:rsidRDefault="003125F4" w:rsidP="007D4BFE">
            <w:pPr>
              <w:spacing w:line="360" w:lineRule="auto"/>
              <w:jc w:val="center"/>
            </w:pPr>
            <w:r w:rsidRPr="003125F4">
              <w:t>26</w:t>
            </w:r>
          </w:p>
        </w:tc>
      </w:tr>
      <w:tr w:rsidR="003125F4" w:rsidRPr="003125F4" w14:paraId="65E3C759" w14:textId="77777777" w:rsidTr="003125F4">
        <w:trPr>
          <w:trHeight w:val="290"/>
        </w:trPr>
        <w:tc>
          <w:tcPr>
            <w:tcW w:w="0" w:type="auto"/>
            <w:noWrap/>
            <w:hideMark/>
          </w:tcPr>
          <w:p w14:paraId="3731907D" w14:textId="77777777" w:rsidR="003125F4" w:rsidRPr="003125F4" w:rsidRDefault="003125F4" w:rsidP="007D4BFE">
            <w:pPr>
              <w:spacing w:line="360" w:lineRule="auto"/>
              <w:rPr>
                <w:b/>
                <w:bCs/>
              </w:rPr>
            </w:pPr>
            <w:r w:rsidRPr="003125F4">
              <w:rPr>
                <w:b/>
                <w:bCs/>
              </w:rPr>
              <w:t>BoardSize</w:t>
            </w:r>
          </w:p>
        </w:tc>
        <w:tc>
          <w:tcPr>
            <w:tcW w:w="0" w:type="auto"/>
            <w:noWrap/>
            <w:hideMark/>
          </w:tcPr>
          <w:p w14:paraId="0380E87A" w14:textId="77777777" w:rsidR="003125F4" w:rsidRPr="003125F4" w:rsidRDefault="003125F4" w:rsidP="007D4BFE">
            <w:pPr>
              <w:spacing w:line="360" w:lineRule="auto"/>
              <w:jc w:val="center"/>
            </w:pPr>
            <w:r w:rsidRPr="003125F4">
              <w:t>787</w:t>
            </w:r>
          </w:p>
        </w:tc>
        <w:tc>
          <w:tcPr>
            <w:tcW w:w="0" w:type="auto"/>
            <w:noWrap/>
            <w:hideMark/>
          </w:tcPr>
          <w:p w14:paraId="0363345D" w14:textId="77777777" w:rsidR="003125F4" w:rsidRPr="003125F4" w:rsidRDefault="003125F4" w:rsidP="007D4BFE">
            <w:pPr>
              <w:spacing w:line="360" w:lineRule="auto"/>
              <w:jc w:val="center"/>
            </w:pPr>
            <w:r w:rsidRPr="003125F4">
              <w:t>11.80</w:t>
            </w:r>
          </w:p>
        </w:tc>
        <w:tc>
          <w:tcPr>
            <w:tcW w:w="0" w:type="auto"/>
            <w:noWrap/>
            <w:hideMark/>
          </w:tcPr>
          <w:p w14:paraId="0FDC956D" w14:textId="77777777" w:rsidR="003125F4" w:rsidRPr="003125F4" w:rsidRDefault="003125F4" w:rsidP="007D4BFE">
            <w:pPr>
              <w:spacing w:line="360" w:lineRule="auto"/>
              <w:jc w:val="center"/>
            </w:pPr>
            <w:r w:rsidRPr="003125F4">
              <w:t>5.628</w:t>
            </w:r>
          </w:p>
        </w:tc>
        <w:tc>
          <w:tcPr>
            <w:tcW w:w="0" w:type="auto"/>
            <w:noWrap/>
            <w:hideMark/>
          </w:tcPr>
          <w:p w14:paraId="1C5D2E92" w14:textId="77777777" w:rsidR="003125F4" w:rsidRPr="003125F4" w:rsidRDefault="003125F4" w:rsidP="007D4BFE">
            <w:pPr>
              <w:spacing w:line="360" w:lineRule="auto"/>
              <w:jc w:val="center"/>
            </w:pPr>
            <w:r w:rsidRPr="003125F4">
              <w:t>0</w:t>
            </w:r>
          </w:p>
        </w:tc>
        <w:tc>
          <w:tcPr>
            <w:tcW w:w="0" w:type="auto"/>
            <w:noWrap/>
            <w:hideMark/>
          </w:tcPr>
          <w:p w14:paraId="3DD064D1" w14:textId="77777777" w:rsidR="003125F4" w:rsidRPr="003125F4" w:rsidRDefault="003125F4" w:rsidP="007D4BFE">
            <w:pPr>
              <w:spacing w:line="360" w:lineRule="auto"/>
              <w:jc w:val="center"/>
            </w:pPr>
            <w:r w:rsidRPr="003125F4">
              <w:t>0.000</w:t>
            </w:r>
          </w:p>
        </w:tc>
        <w:tc>
          <w:tcPr>
            <w:tcW w:w="0" w:type="auto"/>
            <w:noWrap/>
            <w:hideMark/>
          </w:tcPr>
          <w:p w14:paraId="7EB86E3A" w14:textId="77777777" w:rsidR="003125F4" w:rsidRPr="003125F4" w:rsidRDefault="003125F4" w:rsidP="007D4BFE">
            <w:pPr>
              <w:spacing w:line="360" w:lineRule="auto"/>
              <w:jc w:val="center"/>
            </w:pPr>
            <w:r w:rsidRPr="003125F4">
              <w:t>1</w:t>
            </w:r>
          </w:p>
        </w:tc>
        <w:tc>
          <w:tcPr>
            <w:tcW w:w="0" w:type="auto"/>
            <w:noWrap/>
            <w:hideMark/>
          </w:tcPr>
          <w:p w14:paraId="0469B224" w14:textId="77777777" w:rsidR="003125F4" w:rsidRPr="003125F4" w:rsidRDefault="003125F4" w:rsidP="007D4BFE">
            <w:pPr>
              <w:spacing w:line="360" w:lineRule="auto"/>
              <w:jc w:val="center"/>
            </w:pPr>
            <w:r w:rsidRPr="003125F4">
              <w:t>79</w:t>
            </w:r>
          </w:p>
        </w:tc>
      </w:tr>
      <w:tr w:rsidR="003125F4" w:rsidRPr="003125F4" w14:paraId="48E0C580" w14:textId="77777777" w:rsidTr="003125F4">
        <w:trPr>
          <w:trHeight w:val="290"/>
        </w:trPr>
        <w:tc>
          <w:tcPr>
            <w:tcW w:w="0" w:type="auto"/>
            <w:noWrap/>
            <w:hideMark/>
          </w:tcPr>
          <w:p w14:paraId="6E638AFA" w14:textId="77777777" w:rsidR="003125F4" w:rsidRPr="003125F4" w:rsidRDefault="003125F4" w:rsidP="007D4BFE">
            <w:pPr>
              <w:spacing w:line="360" w:lineRule="auto"/>
              <w:rPr>
                <w:b/>
                <w:bCs/>
              </w:rPr>
            </w:pPr>
            <w:r w:rsidRPr="003125F4">
              <w:rPr>
                <w:b/>
                <w:bCs/>
              </w:rPr>
              <w:t>FirmAge</w:t>
            </w:r>
          </w:p>
        </w:tc>
        <w:tc>
          <w:tcPr>
            <w:tcW w:w="0" w:type="auto"/>
            <w:noWrap/>
            <w:hideMark/>
          </w:tcPr>
          <w:p w14:paraId="7BD79D5D" w14:textId="77777777" w:rsidR="003125F4" w:rsidRPr="003125F4" w:rsidRDefault="003125F4" w:rsidP="007D4BFE">
            <w:pPr>
              <w:spacing w:line="360" w:lineRule="auto"/>
              <w:jc w:val="center"/>
            </w:pPr>
            <w:r w:rsidRPr="003125F4">
              <w:t>787</w:t>
            </w:r>
          </w:p>
        </w:tc>
        <w:tc>
          <w:tcPr>
            <w:tcW w:w="0" w:type="auto"/>
            <w:noWrap/>
            <w:hideMark/>
          </w:tcPr>
          <w:p w14:paraId="19BD056E" w14:textId="77777777" w:rsidR="003125F4" w:rsidRPr="003125F4" w:rsidRDefault="003125F4" w:rsidP="007D4BFE">
            <w:pPr>
              <w:spacing w:line="360" w:lineRule="auto"/>
              <w:jc w:val="center"/>
            </w:pPr>
            <w:r w:rsidRPr="003125F4">
              <w:t>51.09</w:t>
            </w:r>
          </w:p>
        </w:tc>
        <w:tc>
          <w:tcPr>
            <w:tcW w:w="0" w:type="auto"/>
            <w:noWrap/>
            <w:hideMark/>
          </w:tcPr>
          <w:p w14:paraId="0385FE31" w14:textId="77777777" w:rsidR="003125F4" w:rsidRPr="003125F4" w:rsidRDefault="003125F4" w:rsidP="007D4BFE">
            <w:pPr>
              <w:spacing w:line="360" w:lineRule="auto"/>
              <w:jc w:val="center"/>
            </w:pPr>
            <w:r w:rsidRPr="003125F4">
              <w:t>43.138</w:t>
            </w:r>
          </w:p>
        </w:tc>
        <w:tc>
          <w:tcPr>
            <w:tcW w:w="0" w:type="auto"/>
            <w:noWrap/>
            <w:hideMark/>
          </w:tcPr>
          <w:p w14:paraId="46755E3D" w14:textId="77777777" w:rsidR="003125F4" w:rsidRPr="003125F4" w:rsidRDefault="003125F4" w:rsidP="007D4BFE">
            <w:pPr>
              <w:spacing w:line="360" w:lineRule="auto"/>
              <w:jc w:val="center"/>
            </w:pPr>
            <w:r w:rsidRPr="003125F4">
              <w:t>83</w:t>
            </w:r>
          </w:p>
        </w:tc>
        <w:tc>
          <w:tcPr>
            <w:tcW w:w="0" w:type="auto"/>
            <w:noWrap/>
            <w:hideMark/>
          </w:tcPr>
          <w:p w14:paraId="1FAD2C18" w14:textId="77777777" w:rsidR="003125F4" w:rsidRPr="003125F4" w:rsidRDefault="003125F4" w:rsidP="007D4BFE">
            <w:pPr>
              <w:spacing w:line="360" w:lineRule="auto"/>
              <w:jc w:val="center"/>
            </w:pPr>
            <w:r w:rsidRPr="003125F4">
              <w:t>10.5</w:t>
            </w:r>
          </w:p>
        </w:tc>
        <w:tc>
          <w:tcPr>
            <w:tcW w:w="0" w:type="auto"/>
            <w:noWrap/>
            <w:hideMark/>
          </w:tcPr>
          <w:p w14:paraId="518157B4" w14:textId="77777777" w:rsidR="003125F4" w:rsidRPr="003125F4" w:rsidRDefault="003125F4" w:rsidP="007D4BFE">
            <w:pPr>
              <w:spacing w:line="360" w:lineRule="auto"/>
              <w:jc w:val="center"/>
            </w:pPr>
            <w:r w:rsidRPr="003125F4">
              <w:t>0</w:t>
            </w:r>
          </w:p>
        </w:tc>
        <w:tc>
          <w:tcPr>
            <w:tcW w:w="0" w:type="auto"/>
            <w:noWrap/>
            <w:hideMark/>
          </w:tcPr>
          <w:p w14:paraId="6A0E7D10" w14:textId="77777777" w:rsidR="003125F4" w:rsidRPr="003125F4" w:rsidRDefault="003125F4" w:rsidP="007D4BFE">
            <w:pPr>
              <w:spacing w:line="360" w:lineRule="auto"/>
              <w:jc w:val="center"/>
            </w:pPr>
            <w:r w:rsidRPr="003125F4">
              <w:t>0</w:t>
            </w:r>
          </w:p>
        </w:tc>
      </w:tr>
      <w:tr w:rsidR="003125F4" w:rsidRPr="003125F4" w14:paraId="7718D98F" w14:textId="77777777" w:rsidTr="003125F4">
        <w:trPr>
          <w:trHeight w:val="290"/>
        </w:trPr>
        <w:tc>
          <w:tcPr>
            <w:tcW w:w="0" w:type="auto"/>
            <w:noWrap/>
            <w:hideMark/>
          </w:tcPr>
          <w:p w14:paraId="72058E8C" w14:textId="77777777" w:rsidR="003125F4" w:rsidRPr="003125F4" w:rsidRDefault="003125F4" w:rsidP="007D4BFE">
            <w:pPr>
              <w:spacing w:line="360" w:lineRule="auto"/>
              <w:rPr>
                <w:b/>
                <w:bCs/>
              </w:rPr>
            </w:pPr>
            <w:r w:rsidRPr="003125F4">
              <w:rPr>
                <w:b/>
                <w:bCs/>
              </w:rPr>
              <w:t>RDIntensity</w:t>
            </w:r>
          </w:p>
        </w:tc>
        <w:tc>
          <w:tcPr>
            <w:tcW w:w="0" w:type="auto"/>
            <w:noWrap/>
            <w:hideMark/>
          </w:tcPr>
          <w:p w14:paraId="5A3A82E6" w14:textId="77777777" w:rsidR="003125F4" w:rsidRPr="003125F4" w:rsidRDefault="003125F4" w:rsidP="007D4BFE">
            <w:pPr>
              <w:spacing w:line="360" w:lineRule="auto"/>
              <w:jc w:val="center"/>
            </w:pPr>
            <w:r w:rsidRPr="003125F4">
              <w:t>787</w:t>
            </w:r>
          </w:p>
        </w:tc>
        <w:tc>
          <w:tcPr>
            <w:tcW w:w="0" w:type="auto"/>
            <w:noWrap/>
            <w:hideMark/>
          </w:tcPr>
          <w:p w14:paraId="11BC9D14" w14:textId="77777777" w:rsidR="003125F4" w:rsidRPr="003125F4" w:rsidRDefault="003125F4" w:rsidP="007D4BFE">
            <w:pPr>
              <w:spacing w:line="360" w:lineRule="auto"/>
              <w:jc w:val="center"/>
            </w:pPr>
            <w:r w:rsidRPr="003125F4">
              <w:t>3.157</w:t>
            </w:r>
          </w:p>
        </w:tc>
        <w:tc>
          <w:tcPr>
            <w:tcW w:w="0" w:type="auto"/>
            <w:noWrap/>
            <w:hideMark/>
          </w:tcPr>
          <w:p w14:paraId="0BE2D4D9" w14:textId="77777777" w:rsidR="003125F4" w:rsidRPr="003125F4" w:rsidRDefault="003125F4" w:rsidP="007D4BFE">
            <w:pPr>
              <w:spacing w:line="360" w:lineRule="auto"/>
              <w:jc w:val="center"/>
            </w:pPr>
            <w:r w:rsidRPr="003125F4">
              <w:t>70.815</w:t>
            </w:r>
          </w:p>
        </w:tc>
        <w:tc>
          <w:tcPr>
            <w:tcW w:w="0" w:type="auto"/>
            <w:noWrap/>
            <w:hideMark/>
          </w:tcPr>
          <w:p w14:paraId="180C2E60" w14:textId="77777777" w:rsidR="003125F4" w:rsidRPr="003125F4" w:rsidRDefault="003125F4" w:rsidP="007D4BFE">
            <w:pPr>
              <w:spacing w:line="360" w:lineRule="auto"/>
              <w:jc w:val="center"/>
            </w:pPr>
            <w:r w:rsidRPr="003125F4">
              <w:t>8</w:t>
            </w:r>
          </w:p>
        </w:tc>
        <w:tc>
          <w:tcPr>
            <w:tcW w:w="0" w:type="auto"/>
            <w:noWrap/>
            <w:hideMark/>
          </w:tcPr>
          <w:p w14:paraId="265BCC6D" w14:textId="77777777" w:rsidR="003125F4" w:rsidRPr="003125F4" w:rsidRDefault="003125F4" w:rsidP="007D4BFE">
            <w:pPr>
              <w:spacing w:line="360" w:lineRule="auto"/>
              <w:jc w:val="center"/>
            </w:pPr>
            <w:r w:rsidRPr="003125F4">
              <w:t>1.000</w:t>
            </w:r>
          </w:p>
        </w:tc>
        <w:tc>
          <w:tcPr>
            <w:tcW w:w="0" w:type="auto"/>
            <w:noWrap/>
            <w:hideMark/>
          </w:tcPr>
          <w:p w14:paraId="2ABE4A3D" w14:textId="77777777" w:rsidR="003125F4" w:rsidRPr="003125F4" w:rsidRDefault="003125F4" w:rsidP="007D4BFE">
            <w:pPr>
              <w:spacing w:line="360" w:lineRule="auto"/>
              <w:jc w:val="center"/>
            </w:pPr>
            <w:r w:rsidRPr="003125F4">
              <w:t>0</w:t>
            </w:r>
          </w:p>
        </w:tc>
        <w:tc>
          <w:tcPr>
            <w:tcW w:w="0" w:type="auto"/>
            <w:noWrap/>
            <w:hideMark/>
          </w:tcPr>
          <w:p w14:paraId="6132DB6D" w14:textId="77777777" w:rsidR="003125F4" w:rsidRPr="003125F4" w:rsidRDefault="003125F4" w:rsidP="007D4BFE">
            <w:pPr>
              <w:spacing w:line="360" w:lineRule="auto"/>
              <w:jc w:val="center"/>
            </w:pPr>
            <w:r w:rsidRPr="003125F4">
              <w:t>33</w:t>
            </w:r>
          </w:p>
        </w:tc>
      </w:tr>
      <w:tr w:rsidR="003125F4" w:rsidRPr="003125F4" w14:paraId="2DE4F577" w14:textId="77777777" w:rsidTr="003125F4">
        <w:trPr>
          <w:trHeight w:val="290"/>
        </w:trPr>
        <w:tc>
          <w:tcPr>
            <w:tcW w:w="0" w:type="auto"/>
            <w:noWrap/>
            <w:hideMark/>
          </w:tcPr>
          <w:p w14:paraId="0F5F318C" w14:textId="77777777" w:rsidR="003125F4" w:rsidRPr="003125F4" w:rsidRDefault="003125F4" w:rsidP="007D4BFE">
            <w:pPr>
              <w:spacing w:line="360" w:lineRule="auto"/>
              <w:rPr>
                <w:b/>
                <w:bCs/>
              </w:rPr>
            </w:pPr>
            <w:r w:rsidRPr="003125F4">
              <w:rPr>
                <w:b/>
                <w:bCs/>
              </w:rPr>
              <w:t>ROA</w:t>
            </w:r>
          </w:p>
        </w:tc>
        <w:tc>
          <w:tcPr>
            <w:tcW w:w="0" w:type="auto"/>
            <w:noWrap/>
            <w:hideMark/>
          </w:tcPr>
          <w:p w14:paraId="51FC7F3B" w14:textId="77777777" w:rsidR="003125F4" w:rsidRPr="003125F4" w:rsidRDefault="003125F4" w:rsidP="007D4BFE">
            <w:pPr>
              <w:spacing w:line="360" w:lineRule="auto"/>
              <w:jc w:val="center"/>
            </w:pPr>
            <w:r w:rsidRPr="003125F4">
              <w:t>787</w:t>
            </w:r>
          </w:p>
        </w:tc>
        <w:tc>
          <w:tcPr>
            <w:tcW w:w="0" w:type="auto"/>
            <w:noWrap/>
            <w:hideMark/>
          </w:tcPr>
          <w:p w14:paraId="5EA9DD30" w14:textId="77777777" w:rsidR="003125F4" w:rsidRPr="003125F4" w:rsidRDefault="003125F4" w:rsidP="007D4BFE">
            <w:pPr>
              <w:spacing w:line="360" w:lineRule="auto"/>
              <w:jc w:val="center"/>
            </w:pPr>
            <w:r w:rsidRPr="003125F4">
              <w:t>3.448</w:t>
            </w:r>
          </w:p>
        </w:tc>
        <w:tc>
          <w:tcPr>
            <w:tcW w:w="0" w:type="auto"/>
            <w:noWrap/>
            <w:hideMark/>
          </w:tcPr>
          <w:p w14:paraId="359763B6" w14:textId="77777777" w:rsidR="003125F4" w:rsidRPr="003125F4" w:rsidRDefault="003125F4" w:rsidP="007D4BFE">
            <w:pPr>
              <w:spacing w:line="360" w:lineRule="auto"/>
              <w:jc w:val="center"/>
            </w:pPr>
            <w:r w:rsidRPr="003125F4">
              <w:t>18.821</w:t>
            </w:r>
          </w:p>
        </w:tc>
        <w:tc>
          <w:tcPr>
            <w:tcW w:w="0" w:type="auto"/>
            <w:noWrap/>
            <w:hideMark/>
          </w:tcPr>
          <w:p w14:paraId="0BD91ED4" w14:textId="77777777" w:rsidR="003125F4" w:rsidRPr="003125F4" w:rsidRDefault="003125F4" w:rsidP="007D4BFE">
            <w:pPr>
              <w:spacing w:line="360" w:lineRule="auto"/>
              <w:jc w:val="center"/>
            </w:pPr>
            <w:r w:rsidRPr="003125F4">
              <w:t>4</w:t>
            </w:r>
          </w:p>
        </w:tc>
        <w:tc>
          <w:tcPr>
            <w:tcW w:w="0" w:type="auto"/>
            <w:noWrap/>
            <w:hideMark/>
          </w:tcPr>
          <w:p w14:paraId="23805919" w14:textId="77777777" w:rsidR="003125F4" w:rsidRPr="003125F4" w:rsidRDefault="003125F4" w:rsidP="007D4BFE">
            <w:pPr>
              <w:spacing w:line="360" w:lineRule="auto"/>
              <w:jc w:val="center"/>
            </w:pPr>
            <w:r w:rsidRPr="003125F4">
              <w:t>0.500</w:t>
            </w:r>
          </w:p>
        </w:tc>
        <w:tc>
          <w:tcPr>
            <w:tcW w:w="0" w:type="auto"/>
            <w:noWrap/>
            <w:hideMark/>
          </w:tcPr>
          <w:p w14:paraId="0DE6E2C3" w14:textId="77777777" w:rsidR="003125F4" w:rsidRPr="003125F4" w:rsidRDefault="003125F4" w:rsidP="007D4BFE">
            <w:pPr>
              <w:spacing w:line="360" w:lineRule="auto"/>
              <w:jc w:val="center"/>
            </w:pPr>
            <w:r w:rsidRPr="003125F4">
              <w:t>42</w:t>
            </w:r>
          </w:p>
        </w:tc>
        <w:tc>
          <w:tcPr>
            <w:tcW w:w="0" w:type="auto"/>
            <w:noWrap/>
            <w:hideMark/>
          </w:tcPr>
          <w:p w14:paraId="6D95FBAC" w14:textId="77777777" w:rsidR="003125F4" w:rsidRPr="003125F4" w:rsidRDefault="003125F4" w:rsidP="007D4BFE">
            <w:pPr>
              <w:spacing w:line="360" w:lineRule="auto"/>
              <w:jc w:val="center"/>
            </w:pPr>
            <w:r w:rsidRPr="003125F4">
              <w:t>27</w:t>
            </w:r>
          </w:p>
        </w:tc>
      </w:tr>
    </w:tbl>
    <w:p w14:paraId="66E76C43" w14:textId="27D07D8C" w:rsidR="00DD5219" w:rsidRPr="0073602E" w:rsidRDefault="003125F4" w:rsidP="002661BC">
      <w:pPr>
        <w:spacing w:line="240" w:lineRule="auto"/>
        <w:rPr>
          <w:rFonts w:asciiTheme="minorHAnsi" w:hAnsiTheme="minorHAnsi"/>
          <w:lang w:val="en-US"/>
        </w:rPr>
      </w:pPr>
      <w:r>
        <w:rPr>
          <w:lang w:val="en-GB"/>
        </w:rPr>
        <w:fldChar w:fldCharType="end"/>
      </w:r>
      <w:r w:rsidR="00542F74">
        <w:rPr>
          <w:b/>
          <w:bCs/>
          <w:lang w:val="en-GB"/>
        </w:rPr>
        <w:t>Table 11</w:t>
      </w:r>
      <w:r w:rsidR="002661BC">
        <w:rPr>
          <w:lang w:val="en-GB"/>
        </w:rPr>
        <w:br/>
      </w:r>
      <w:r w:rsidR="00AD231C">
        <w:rPr>
          <w:lang w:val="en-GB"/>
        </w:rPr>
        <w:t>Univariate statistics (after adjustments)</w:t>
      </w:r>
      <w:r w:rsidR="00DD5219">
        <w:rPr>
          <w:lang w:val="en-GB"/>
        </w:rPr>
        <w:fldChar w:fldCharType="begin"/>
      </w:r>
      <w:r w:rsidR="00DD5219">
        <w:rPr>
          <w:lang w:val="en-GB"/>
        </w:rPr>
        <w:instrText xml:space="preserve"> LINK Excel.Sheet.12 "Map1" "Blad1!R4K2:R15K9" \a \f 5 \h  \* MERGEFORMAT </w:instrText>
      </w:r>
      <w:r w:rsidR="00DD5219">
        <w:rPr>
          <w:lang w:val="en-GB"/>
        </w:rPr>
        <w:fldChar w:fldCharType="separate"/>
      </w:r>
    </w:p>
    <w:tbl>
      <w:tblPr>
        <w:tblStyle w:val="Tabel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781"/>
        <w:gridCol w:w="546"/>
        <w:gridCol w:w="754"/>
        <w:gridCol w:w="1054"/>
        <w:gridCol w:w="803"/>
        <w:gridCol w:w="933"/>
        <w:gridCol w:w="632"/>
        <w:gridCol w:w="632"/>
      </w:tblGrid>
      <w:tr w:rsidR="00DD5219" w:rsidRPr="00DD5219" w14:paraId="552BE8D9" w14:textId="77777777" w:rsidTr="00DD5219">
        <w:trPr>
          <w:trHeight w:val="290"/>
        </w:trPr>
        <w:tc>
          <w:tcPr>
            <w:tcW w:w="0" w:type="auto"/>
            <w:noWrap/>
            <w:hideMark/>
          </w:tcPr>
          <w:p w14:paraId="57BC5957" w14:textId="3F381E19" w:rsidR="00DD5219" w:rsidRPr="0073602E" w:rsidRDefault="00DD5219" w:rsidP="00DD5219">
            <w:pPr>
              <w:spacing w:line="360" w:lineRule="auto"/>
              <w:rPr>
                <w:lang w:val="en-US"/>
              </w:rPr>
            </w:pPr>
          </w:p>
        </w:tc>
        <w:tc>
          <w:tcPr>
            <w:tcW w:w="0" w:type="auto"/>
            <w:noWrap/>
            <w:hideMark/>
          </w:tcPr>
          <w:p w14:paraId="6FBC34FF" w14:textId="77777777" w:rsidR="00DD5219" w:rsidRPr="0073602E" w:rsidRDefault="00DD5219" w:rsidP="00DD5219">
            <w:pPr>
              <w:spacing w:line="360" w:lineRule="auto"/>
              <w:rPr>
                <w:b/>
                <w:bCs/>
                <w:lang w:val="en-US"/>
              </w:rPr>
            </w:pPr>
          </w:p>
        </w:tc>
        <w:tc>
          <w:tcPr>
            <w:tcW w:w="0" w:type="auto"/>
            <w:noWrap/>
            <w:hideMark/>
          </w:tcPr>
          <w:p w14:paraId="224A0509" w14:textId="77777777" w:rsidR="00DD5219" w:rsidRPr="0073602E" w:rsidRDefault="00DD5219" w:rsidP="00DD5219">
            <w:pPr>
              <w:spacing w:line="360" w:lineRule="auto"/>
              <w:rPr>
                <w:b/>
                <w:bCs/>
                <w:lang w:val="en-US"/>
              </w:rPr>
            </w:pPr>
          </w:p>
        </w:tc>
        <w:tc>
          <w:tcPr>
            <w:tcW w:w="0" w:type="auto"/>
            <w:noWrap/>
            <w:hideMark/>
          </w:tcPr>
          <w:p w14:paraId="0CB0016A" w14:textId="77777777" w:rsidR="00DD5219" w:rsidRPr="0073602E" w:rsidRDefault="00DD5219" w:rsidP="00DD5219">
            <w:pPr>
              <w:spacing w:line="360" w:lineRule="auto"/>
              <w:rPr>
                <w:b/>
                <w:bCs/>
                <w:lang w:val="en-US"/>
              </w:rPr>
            </w:pPr>
          </w:p>
        </w:tc>
        <w:tc>
          <w:tcPr>
            <w:tcW w:w="0" w:type="auto"/>
            <w:gridSpan w:val="2"/>
            <w:noWrap/>
            <w:hideMark/>
          </w:tcPr>
          <w:p w14:paraId="5732FC80" w14:textId="77777777" w:rsidR="00DD5219" w:rsidRPr="00DD5219" w:rsidRDefault="00DD5219" w:rsidP="00DD5219">
            <w:pPr>
              <w:spacing w:line="360" w:lineRule="auto"/>
              <w:rPr>
                <w:b/>
                <w:bCs/>
              </w:rPr>
            </w:pPr>
            <w:r w:rsidRPr="00DD5219">
              <w:rPr>
                <w:b/>
                <w:bCs/>
              </w:rPr>
              <w:t>Missing</w:t>
            </w:r>
          </w:p>
        </w:tc>
        <w:tc>
          <w:tcPr>
            <w:tcW w:w="0" w:type="auto"/>
            <w:gridSpan w:val="2"/>
            <w:noWrap/>
            <w:hideMark/>
          </w:tcPr>
          <w:p w14:paraId="5A0D8ECB" w14:textId="77777777" w:rsidR="00DD5219" w:rsidRPr="00DD5219" w:rsidRDefault="00DD5219" w:rsidP="00DD5219">
            <w:pPr>
              <w:spacing w:line="360" w:lineRule="auto"/>
              <w:rPr>
                <w:b/>
                <w:bCs/>
              </w:rPr>
            </w:pPr>
            <w:r w:rsidRPr="00DD5219">
              <w:rPr>
                <w:b/>
                <w:bCs/>
              </w:rPr>
              <w:t>Extremes</w:t>
            </w:r>
          </w:p>
        </w:tc>
      </w:tr>
      <w:tr w:rsidR="00DD5219" w:rsidRPr="00DD5219" w14:paraId="1FD3FD11" w14:textId="77777777" w:rsidTr="00DD5219">
        <w:trPr>
          <w:trHeight w:val="290"/>
        </w:trPr>
        <w:tc>
          <w:tcPr>
            <w:tcW w:w="0" w:type="auto"/>
            <w:noWrap/>
            <w:hideMark/>
          </w:tcPr>
          <w:p w14:paraId="1090A447" w14:textId="77777777" w:rsidR="00DD5219" w:rsidRPr="00DD5219" w:rsidRDefault="00DD5219" w:rsidP="00DD5219">
            <w:pPr>
              <w:spacing w:line="360" w:lineRule="auto"/>
            </w:pPr>
          </w:p>
        </w:tc>
        <w:tc>
          <w:tcPr>
            <w:tcW w:w="0" w:type="auto"/>
            <w:noWrap/>
            <w:hideMark/>
          </w:tcPr>
          <w:p w14:paraId="17FAEA4C" w14:textId="77777777" w:rsidR="00DD5219" w:rsidRPr="00DD5219" w:rsidRDefault="00DD5219" w:rsidP="00DD5219">
            <w:pPr>
              <w:spacing w:line="360" w:lineRule="auto"/>
              <w:rPr>
                <w:b/>
                <w:bCs/>
              </w:rPr>
            </w:pPr>
            <w:r w:rsidRPr="00DD5219">
              <w:rPr>
                <w:b/>
                <w:bCs/>
              </w:rPr>
              <w:t>N</w:t>
            </w:r>
          </w:p>
        </w:tc>
        <w:tc>
          <w:tcPr>
            <w:tcW w:w="0" w:type="auto"/>
            <w:noWrap/>
            <w:hideMark/>
          </w:tcPr>
          <w:p w14:paraId="0FFB296C" w14:textId="77777777" w:rsidR="00DD5219" w:rsidRPr="00DD5219" w:rsidRDefault="00DD5219" w:rsidP="00DD5219">
            <w:pPr>
              <w:spacing w:line="360" w:lineRule="auto"/>
              <w:rPr>
                <w:b/>
                <w:bCs/>
              </w:rPr>
            </w:pPr>
            <w:r w:rsidRPr="00DD5219">
              <w:rPr>
                <w:b/>
                <w:bCs/>
              </w:rPr>
              <w:t>Mean</w:t>
            </w:r>
          </w:p>
        </w:tc>
        <w:tc>
          <w:tcPr>
            <w:tcW w:w="0" w:type="auto"/>
            <w:noWrap/>
            <w:hideMark/>
          </w:tcPr>
          <w:p w14:paraId="3170D679" w14:textId="77777777" w:rsidR="00DD5219" w:rsidRPr="00DD5219" w:rsidRDefault="00DD5219" w:rsidP="00DD5219">
            <w:pPr>
              <w:spacing w:line="360" w:lineRule="auto"/>
              <w:rPr>
                <w:b/>
                <w:bCs/>
              </w:rPr>
            </w:pPr>
            <w:r w:rsidRPr="00DD5219">
              <w:rPr>
                <w:b/>
                <w:bCs/>
              </w:rPr>
              <w:t>Std. Dev.</w:t>
            </w:r>
          </w:p>
        </w:tc>
        <w:tc>
          <w:tcPr>
            <w:tcW w:w="0" w:type="auto"/>
            <w:noWrap/>
            <w:hideMark/>
          </w:tcPr>
          <w:p w14:paraId="50E0A950" w14:textId="77777777" w:rsidR="00DD5219" w:rsidRPr="00DD5219" w:rsidRDefault="00DD5219" w:rsidP="00DD5219">
            <w:pPr>
              <w:spacing w:line="360" w:lineRule="auto"/>
              <w:rPr>
                <w:b/>
                <w:bCs/>
              </w:rPr>
            </w:pPr>
            <w:r w:rsidRPr="00DD5219">
              <w:rPr>
                <w:b/>
                <w:bCs/>
              </w:rPr>
              <w:t>Count</w:t>
            </w:r>
          </w:p>
        </w:tc>
        <w:tc>
          <w:tcPr>
            <w:tcW w:w="0" w:type="auto"/>
            <w:noWrap/>
            <w:hideMark/>
          </w:tcPr>
          <w:p w14:paraId="55CC353B" w14:textId="77777777" w:rsidR="00DD5219" w:rsidRPr="00DD5219" w:rsidRDefault="00DD5219" w:rsidP="00DD5219">
            <w:pPr>
              <w:spacing w:line="360" w:lineRule="auto"/>
              <w:rPr>
                <w:b/>
                <w:bCs/>
              </w:rPr>
            </w:pPr>
            <w:r w:rsidRPr="00DD5219">
              <w:rPr>
                <w:b/>
                <w:bCs/>
              </w:rPr>
              <w:t>Percent</w:t>
            </w:r>
          </w:p>
        </w:tc>
        <w:tc>
          <w:tcPr>
            <w:tcW w:w="0" w:type="auto"/>
            <w:noWrap/>
            <w:hideMark/>
          </w:tcPr>
          <w:p w14:paraId="16230A1A" w14:textId="77777777" w:rsidR="00DD5219" w:rsidRPr="00DD5219" w:rsidRDefault="00DD5219" w:rsidP="00DD5219">
            <w:pPr>
              <w:spacing w:line="360" w:lineRule="auto"/>
              <w:rPr>
                <w:b/>
                <w:bCs/>
              </w:rPr>
            </w:pPr>
            <w:r w:rsidRPr="00DD5219">
              <w:rPr>
                <w:b/>
                <w:bCs/>
              </w:rPr>
              <w:t>Low</w:t>
            </w:r>
          </w:p>
        </w:tc>
        <w:tc>
          <w:tcPr>
            <w:tcW w:w="0" w:type="auto"/>
            <w:noWrap/>
            <w:hideMark/>
          </w:tcPr>
          <w:p w14:paraId="59474FFA" w14:textId="77777777" w:rsidR="00DD5219" w:rsidRPr="00DD5219" w:rsidRDefault="00DD5219" w:rsidP="00DD5219">
            <w:pPr>
              <w:spacing w:line="360" w:lineRule="auto"/>
              <w:rPr>
                <w:b/>
                <w:bCs/>
              </w:rPr>
            </w:pPr>
            <w:r w:rsidRPr="00DD5219">
              <w:rPr>
                <w:b/>
                <w:bCs/>
              </w:rPr>
              <w:t>high</w:t>
            </w:r>
          </w:p>
        </w:tc>
      </w:tr>
      <w:tr w:rsidR="00DD5219" w:rsidRPr="00DD5219" w14:paraId="4F452C6F" w14:textId="77777777" w:rsidTr="00DD5219">
        <w:trPr>
          <w:trHeight w:val="290"/>
        </w:trPr>
        <w:tc>
          <w:tcPr>
            <w:tcW w:w="0" w:type="auto"/>
            <w:noWrap/>
            <w:hideMark/>
          </w:tcPr>
          <w:p w14:paraId="22A04773" w14:textId="77777777" w:rsidR="00DD5219" w:rsidRPr="00DD5219" w:rsidRDefault="00DD5219" w:rsidP="00DD5219">
            <w:pPr>
              <w:spacing w:line="360" w:lineRule="auto"/>
              <w:rPr>
                <w:b/>
                <w:bCs/>
              </w:rPr>
            </w:pPr>
            <w:r w:rsidRPr="00DD5219">
              <w:rPr>
                <w:b/>
                <w:bCs/>
              </w:rPr>
              <w:t>EnvInv</w:t>
            </w:r>
          </w:p>
        </w:tc>
        <w:tc>
          <w:tcPr>
            <w:tcW w:w="0" w:type="auto"/>
            <w:noWrap/>
            <w:hideMark/>
          </w:tcPr>
          <w:p w14:paraId="79E1CB2F" w14:textId="77777777" w:rsidR="00DD5219" w:rsidRPr="00DD5219" w:rsidRDefault="00DD5219" w:rsidP="00DD5219">
            <w:pPr>
              <w:spacing w:line="360" w:lineRule="auto"/>
            </w:pPr>
            <w:r w:rsidRPr="00DD5219">
              <w:t>787</w:t>
            </w:r>
          </w:p>
        </w:tc>
        <w:tc>
          <w:tcPr>
            <w:tcW w:w="0" w:type="auto"/>
            <w:noWrap/>
            <w:hideMark/>
          </w:tcPr>
          <w:p w14:paraId="663CC40E" w14:textId="77777777" w:rsidR="00DD5219" w:rsidRPr="00DD5219" w:rsidRDefault="00DD5219" w:rsidP="00DD5219">
            <w:pPr>
              <w:spacing w:line="360" w:lineRule="auto"/>
            </w:pPr>
            <w:r w:rsidRPr="00DD5219">
              <w:t>0.169</w:t>
            </w:r>
          </w:p>
        </w:tc>
        <w:tc>
          <w:tcPr>
            <w:tcW w:w="0" w:type="auto"/>
            <w:noWrap/>
            <w:hideMark/>
          </w:tcPr>
          <w:p w14:paraId="443A4233" w14:textId="77777777" w:rsidR="00DD5219" w:rsidRPr="00DD5219" w:rsidRDefault="00DD5219" w:rsidP="00DD5219">
            <w:pPr>
              <w:spacing w:line="360" w:lineRule="auto"/>
            </w:pPr>
            <w:r w:rsidRPr="00DD5219">
              <w:t>0.327</w:t>
            </w:r>
          </w:p>
        </w:tc>
        <w:tc>
          <w:tcPr>
            <w:tcW w:w="0" w:type="auto"/>
            <w:noWrap/>
            <w:hideMark/>
          </w:tcPr>
          <w:p w14:paraId="0A0A74B3" w14:textId="77777777" w:rsidR="00DD5219" w:rsidRPr="00DD5219" w:rsidRDefault="00DD5219" w:rsidP="00DD5219">
            <w:pPr>
              <w:spacing w:line="360" w:lineRule="auto"/>
            </w:pPr>
            <w:r w:rsidRPr="00DD5219">
              <w:t>0</w:t>
            </w:r>
          </w:p>
        </w:tc>
        <w:tc>
          <w:tcPr>
            <w:tcW w:w="0" w:type="auto"/>
            <w:noWrap/>
            <w:hideMark/>
          </w:tcPr>
          <w:p w14:paraId="4E2BA628" w14:textId="77777777" w:rsidR="00DD5219" w:rsidRPr="00DD5219" w:rsidRDefault="00DD5219" w:rsidP="00DD5219">
            <w:pPr>
              <w:spacing w:line="360" w:lineRule="auto"/>
            </w:pPr>
            <w:r w:rsidRPr="00DD5219">
              <w:t>0.000</w:t>
            </w:r>
          </w:p>
        </w:tc>
        <w:tc>
          <w:tcPr>
            <w:tcW w:w="0" w:type="auto"/>
            <w:noWrap/>
            <w:hideMark/>
          </w:tcPr>
          <w:p w14:paraId="7B923008" w14:textId="77777777" w:rsidR="00DD5219" w:rsidRPr="00DD5219" w:rsidRDefault="00DD5219" w:rsidP="00DD5219">
            <w:pPr>
              <w:spacing w:line="360" w:lineRule="auto"/>
            </w:pPr>
            <w:r w:rsidRPr="00DD5219">
              <w:t>0</w:t>
            </w:r>
          </w:p>
        </w:tc>
        <w:tc>
          <w:tcPr>
            <w:tcW w:w="0" w:type="auto"/>
            <w:noWrap/>
            <w:hideMark/>
          </w:tcPr>
          <w:p w14:paraId="3249AB80" w14:textId="77777777" w:rsidR="00DD5219" w:rsidRPr="00DD5219" w:rsidRDefault="00DD5219" w:rsidP="00DD5219">
            <w:pPr>
              <w:spacing w:line="360" w:lineRule="auto"/>
            </w:pPr>
            <w:r w:rsidRPr="00DD5219">
              <w:t>148</w:t>
            </w:r>
          </w:p>
        </w:tc>
      </w:tr>
      <w:tr w:rsidR="00DD5219" w:rsidRPr="00DD5219" w14:paraId="099D827D" w14:textId="77777777" w:rsidTr="00DD5219">
        <w:trPr>
          <w:trHeight w:val="290"/>
        </w:trPr>
        <w:tc>
          <w:tcPr>
            <w:tcW w:w="0" w:type="auto"/>
            <w:noWrap/>
            <w:hideMark/>
          </w:tcPr>
          <w:p w14:paraId="2BC67D7C" w14:textId="77777777" w:rsidR="00DD5219" w:rsidRPr="00DD5219" w:rsidRDefault="00DD5219" w:rsidP="00DD5219">
            <w:pPr>
              <w:spacing w:line="360" w:lineRule="auto"/>
              <w:rPr>
                <w:b/>
                <w:bCs/>
              </w:rPr>
            </w:pPr>
            <w:r w:rsidRPr="00DD5219">
              <w:rPr>
                <w:b/>
                <w:bCs/>
              </w:rPr>
              <w:t>AgeDiv</w:t>
            </w:r>
          </w:p>
        </w:tc>
        <w:tc>
          <w:tcPr>
            <w:tcW w:w="0" w:type="auto"/>
            <w:noWrap/>
            <w:hideMark/>
          </w:tcPr>
          <w:p w14:paraId="78C8CBBF" w14:textId="77777777" w:rsidR="00DD5219" w:rsidRPr="00DD5219" w:rsidRDefault="00DD5219" w:rsidP="00DD5219">
            <w:pPr>
              <w:spacing w:line="360" w:lineRule="auto"/>
            </w:pPr>
            <w:r w:rsidRPr="00DD5219">
              <w:t>787</w:t>
            </w:r>
          </w:p>
        </w:tc>
        <w:tc>
          <w:tcPr>
            <w:tcW w:w="0" w:type="auto"/>
            <w:noWrap/>
            <w:hideMark/>
          </w:tcPr>
          <w:p w14:paraId="4A3D4616" w14:textId="77777777" w:rsidR="00DD5219" w:rsidRPr="00DD5219" w:rsidRDefault="00DD5219" w:rsidP="00DD5219">
            <w:pPr>
              <w:spacing w:line="360" w:lineRule="auto"/>
            </w:pPr>
            <w:r w:rsidRPr="00DD5219">
              <w:t>0.651</w:t>
            </w:r>
          </w:p>
        </w:tc>
        <w:tc>
          <w:tcPr>
            <w:tcW w:w="0" w:type="auto"/>
            <w:noWrap/>
            <w:hideMark/>
          </w:tcPr>
          <w:p w14:paraId="2BB6A2D2" w14:textId="77777777" w:rsidR="00DD5219" w:rsidRPr="00DD5219" w:rsidRDefault="00DD5219" w:rsidP="00DD5219">
            <w:pPr>
              <w:spacing w:line="360" w:lineRule="auto"/>
            </w:pPr>
            <w:r w:rsidRPr="00DD5219">
              <w:t>0.116</w:t>
            </w:r>
          </w:p>
        </w:tc>
        <w:tc>
          <w:tcPr>
            <w:tcW w:w="0" w:type="auto"/>
            <w:noWrap/>
            <w:hideMark/>
          </w:tcPr>
          <w:p w14:paraId="18910A30" w14:textId="77777777" w:rsidR="00DD5219" w:rsidRPr="00DD5219" w:rsidRDefault="00DD5219" w:rsidP="00DD5219">
            <w:pPr>
              <w:spacing w:line="360" w:lineRule="auto"/>
            </w:pPr>
            <w:r w:rsidRPr="00DD5219">
              <w:t>0</w:t>
            </w:r>
          </w:p>
        </w:tc>
        <w:tc>
          <w:tcPr>
            <w:tcW w:w="0" w:type="auto"/>
            <w:noWrap/>
            <w:hideMark/>
          </w:tcPr>
          <w:p w14:paraId="0F409A3F" w14:textId="77777777" w:rsidR="00DD5219" w:rsidRPr="00DD5219" w:rsidRDefault="00DD5219" w:rsidP="00DD5219">
            <w:pPr>
              <w:spacing w:line="360" w:lineRule="auto"/>
            </w:pPr>
            <w:r w:rsidRPr="00DD5219">
              <w:t>0.000</w:t>
            </w:r>
          </w:p>
        </w:tc>
        <w:tc>
          <w:tcPr>
            <w:tcW w:w="0" w:type="auto"/>
            <w:noWrap/>
            <w:hideMark/>
          </w:tcPr>
          <w:p w14:paraId="3C6A2F50" w14:textId="77777777" w:rsidR="00DD5219" w:rsidRPr="00DD5219" w:rsidRDefault="00DD5219" w:rsidP="00DD5219">
            <w:pPr>
              <w:spacing w:line="360" w:lineRule="auto"/>
            </w:pPr>
            <w:r w:rsidRPr="00DD5219">
              <w:t>20</w:t>
            </w:r>
          </w:p>
        </w:tc>
        <w:tc>
          <w:tcPr>
            <w:tcW w:w="0" w:type="auto"/>
            <w:noWrap/>
            <w:hideMark/>
          </w:tcPr>
          <w:p w14:paraId="50A5F464" w14:textId="77777777" w:rsidR="00DD5219" w:rsidRPr="00DD5219" w:rsidRDefault="00DD5219" w:rsidP="00DD5219">
            <w:pPr>
              <w:spacing w:line="360" w:lineRule="auto"/>
            </w:pPr>
            <w:r w:rsidRPr="00DD5219">
              <w:t>0</w:t>
            </w:r>
          </w:p>
        </w:tc>
      </w:tr>
      <w:tr w:rsidR="00DD5219" w:rsidRPr="00DD5219" w14:paraId="28596F5A" w14:textId="77777777" w:rsidTr="00DD5219">
        <w:trPr>
          <w:trHeight w:val="290"/>
        </w:trPr>
        <w:tc>
          <w:tcPr>
            <w:tcW w:w="0" w:type="auto"/>
            <w:noWrap/>
            <w:hideMark/>
          </w:tcPr>
          <w:p w14:paraId="7AA3A6EF" w14:textId="77777777" w:rsidR="00DD5219" w:rsidRPr="00DD5219" w:rsidRDefault="00DD5219" w:rsidP="00DD5219">
            <w:pPr>
              <w:spacing w:line="360" w:lineRule="auto"/>
              <w:rPr>
                <w:b/>
                <w:bCs/>
              </w:rPr>
            </w:pPr>
            <w:r w:rsidRPr="00DD5219">
              <w:rPr>
                <w:b/>
                <w:bCs/>
              </w:rPr>
              <w:t>GenDiv</w:t>
            </w:r>
          </w:p>
        </w:tc>
        <w:tc>
          <w:tcPr>
            <w:tcW w:w="0" w:type="auto"/>
            <w:noWrap/>
            <w:hideMark/>
          </w:tcPr>
          <w:p w14:paraId="7348217F" w14:textId="77777777" w:rsidR="00DD5219" w:rsidRPr="00DD5219" w:rsidRDefault="00DD5219" w:rsidP="00DD5219">
            <w:pPr>
              <w:spacing w:line="360" w:lineRule="auto"/>
            </w:pPr>
            <w:r w:rsidRPr="00DD5219">
              <w:t>787</w:t>
            </w:r>
          </w:p>
        </w:tc>
        <w:tc>
          <w:tcPr>
            <w:tcW w:w="0" w:type="auto"/>
            <w:noWrap/>
            <w:hideMark/>
          </w:tcPr>
          <w:p w14:paraId="3139FCF3" w14:textId="77777777" w:rsidR="00DD5219" w:rsidRPr="00DD5219" w:rsidRDefault="00DD5219" w:rsidP="00DD5219">
            <w:pPr>
              <w:spacing w:line="360" w:lineRule="auto"/>
            </w:pPr>
            <w:r w:rsidRPr="00DD5219">
              <w:t>0.219</w:t>
            </w:r>
          </w:p>
        </w:tc>
        <w:tc>
          <w:tcPr>
            <w:tcW w:w="0" w:type="auto"/>
            <w:noWrap/>
            <w:hideMark/>
          </w:tcPr>
          <w:p w14:paraId="18A9BAD7" w14:textId="77777777" w:rsidR="00DD5219" w:rsidRPr="00DD5219" w:rsidRDefault="00DD5219" w:rsidP="00DD5219">
            <w:pPr>
              <w:spacing w:line="360" w:lineRule="auto"/>
            </w:pPr>
            <w:r w:rsidRPr="00DD5219">
              <w:t>0.154</w:t>
            </w:r>
          </w:p>
        </w:tc>
        <w:tc>
          <w:tcPr>
            <w:tcW w:w="0" w:type="auto"/>
            <w:noWrap/>
            <w:hideMark/>
          </w:tcPr>
          <w:p w14:paraId="4271854D" w14:textId="77777777" w:rsidR="00DD5219" w:rsidRPr="00DD5219" w:rsidRDefault="00DD5219" w:rsidP="00DD5219">
            <w:pPr>
              <w:spacing w:line="360" w:lineRule="auto"/>
            </w:pPr>
            <w:r w:rsidRPr="00DD5219">
              <w:t>0</w:t>
            </w:r>
          </w:p>
        </w:tc>
        <w:tc>
          <w:tcPr>
            <w:tcW w:w="0" w:type="auto"/>
            <w:noWrap/>
            <w:hideMark/>
          </w:tcPr>
          <w:p w14:paraId="1813A17C" w14:textId="77777777" w:rsidR="00DD5219" w:rsidRPr="00DD5219" w:rsidRDefault="00DD5219" w:rsidP="00DD5219">
            <w:pPr>
              <w:spacing w:line="360" w:lineRule="auto"/>
            </w:pPr>
            <w:r w:rsidRPr="00DD5219">
              <w:t>0.000</w:t>
            </w:r>
          </w:p>
        </w:tc>
        <w:tc>
          <w:tcPr>
            <w:tcW w:w="0" w:type="auto"/>
            <w:noWrap/>
            <w:hideMark/>
          </w:tcPr>
          <w:p w14:paraId="4426C29A" w14:textId="77777777" w:rsidR="00DD5219" w:rsidRPr="00DD5219" w:rsidRDefault="00DD5219" w:rsidP="00DD5219">
            <w:pPr>
              <w:spacing w:line="360" w:lineRule="auto"/>
            </w:pPr>
            <w:r w:rsidRPr="00DD5219">
              <w:t>0</w:t>
            </w:r>
          </w:p>
        </w:tc>
        <w:tc>
          <w:tcPr>
            <w:tcW w:w="0" w:type="auto"/>
            <w:noWrap/>
            <w:hideMark/>
          </w:tcPr>
          <w:p w14:paraId="1E045C66" w14:textId="77777777" w:rsidR="00DD5219" w:rsidRPr="00DD5219" w:rsidRDefault="00DD5219" w:rsidP="00DD5219">
            <w:pPr>
              <w:spacing w:line="360" w:lineRule="auto"/>
            </w:pPr>
            <w:r w:rsidRPr="00DD5219">
              <w:t>0</w:t>
            </w:r>
          </w:p>
        </w:tc>
      </w:tr>
      <w:tr w:rsidR="00DD5219" w:rsidRPr="00DD5219" w14:paraId="661D1E9F" w14:textId="77777777" w:rsidTr="00DD5219">
        <w:trPr>
          <w:trHeight w:val="290"/>
        </w:trPr>
        <w:tc>
          <w:tcPr>
            <w:tcW w:w="0" w:type="auto"/>
            <w:noWrap/>
            <w:hideMark/>
          </w:tcPr>
          <w:p w14:paraId="0A118F50" w14:textId="77777777" w:rsidR="00DD5219" w:rsidRPr="00DD5219" w:rsidRDefault="00DD5219" w:rsidP="00DD5219">
            <w:pPr>
              <w:spacing w:line="360" w:lineRule="auto"/>
              <w:rPr>
                <w:b/>
                <w:bCs/>
              </w:rPr>
            </w:pPr>
            <w:r w:rsidRPr="00DD5219">
              <w:rPr>
                <w:b/>
                <w:bCs/>
              </w:rPr>
              <w:t>NatDiv</w:t>
            </w:r>
          </w:p>
        </w:tc>
        <w:tc>
          <w:tcPr>
            <w:tcW w:w="0" w:type="auto"/>
            <w:noWrap/>
            <w:hideMark/>
          </w:tcPr>
          <w:p w14:paraId="5EB3ABB4" w14:textId="77777777" w:rsidR="00DD5219" w:rsidRPr="00DD5219" w:rsidRDefault="00DD5219" w:rsidP="00DD5219">
            <w:pPr>
              <w:spacing w:line="360" w:lineRule="auto"/>
            </w:pPr>
            <w:r w:rsidRPr="00DD5219">
              <w:t>787</w:t>
            </w:r>
          </w:p>
        </w:tc>
        <w:tc>
          <w:tcPr>
            <w:tcW w:w="0" w:type="auto"/>
            <w:noWrap/>
            <w:hideMark/>
          </w:tcPr>
          <w:p w14:paraId="2DCF08B6" w14:textId="77777777" w:rsidR="00DD5219" w:rsidRPr="00DD5219" w:rsidRDefault="00DD5219" w:rsidP="00DD5219">
            <w:pPr>
              <w:spacing w:line="360" w:lineRule="auto"/>
            </w:pPr>
            <w:r w:rsidRPr="00DD5219">
              <w:t>0.202</w:t>
            </w:r>
          </w:p>
        </w:tc>
        <w:tc>
          <w:tcPr>
            <w:tcW w:w="0" w:type="auto"/>
            <w:noWrap/>
            <w:hideMark/>
          </w:tcPr>
          <w:p w14:paraId="7A8DEC4E" w14:textId="77777777" w:rsidR="00DD5219" w:rsidRPr="00DD5219" w:rsidRDefault="00DD5219" w:rsidP="00DD5219">
            <w:pPr>
              <w:spacing w:line="360" w:lineRule="auto"/>
            </w:pPr>
            <w:r w:rsidRPr="00DD5219">
              <w:t>0.216</w:t>
            </w:r>
          </w:p>
        </w:tc>
        <w:tc>
          <w:tcPr>
            <w:tcW w:w="0" w:type="auto"/>
            <w:noWrap/>
            <w:hideMark/>
          </w:tcPr>
          <w:p w14:paraId="31AF6366" w14:textId="77777777" w:rsidR="00DD5219" w:rsidRPr="00DD5219" w:rsidRDefault="00DD5219" w:rsidP="00DD5219">
            <w:pPr>
              <w:spacing w:line="360" w:lineRule="auto"/>
            </w:pPr>
            <w:r w:rsidRPr="00DD5219">
              <w:t>0</w:t>
            </w:r>
          </w:p>
        </w:tc>
        <w:tc>
          <w:tcPr>
            <w:tcW w:w="0" w:type="auto"/>
            <w:noWrap/>
            <w:hideMark/>
          </w:tcPr>
          <w:p w14:paraId="30850BA9" w14:textId="77777777" w:rsidR="00DD5219" w:rsidRPr="00DD5219" w:rsidRDefault="00DD5219" w:rsidP="00DD5219">
            <w:pPr>
              <w:spacing w:line="360" w:lineRule="auto"/>
            </w:pPr>
            <w:r w:rsidRPr="00DD5219">
              <w:t>0.000</w:t>
            </w:r>
          </w:p>
        </w:tc>
        <w:tc>
          <w:tcPr>
            <w:tcW w:w="0" w:type="auto"/>
            <w:noWrap/>
            <w:hideMark/>
          </w:tcPr>
          <w:p w14:paraId="7B1D106F" w14:textId="77777777" w:rsidR="00DD5219" w:rsidRPr="00DD5219" w:rsidRDefault="00DD5219" w:rsidP="00DD5219">
            <w:pPr>
              <w:spacing w:line="360" w:lineRule="auto"/>
            </w:pPr>
            <w:r w:rsidRPr="00DD5219">
              <w:t>0</w:t>
            </w:r>
          </w:p>
        </w:tc>
        <w:tc>
          <w:tcPr>
            <w:tcW w:w="0" w:type="auto"/>
            <w:noWrap/>
            <w:hideMark/>
          </w:tcPr>
          <w:p w14:paraId="250C5B73" w14:textId="77777777" w:rsidR="00DD5219" w:rsidRPr="00DD5219" w:rsidRDefault="00DD5219" w:rsidP="00DD5219">
            <w:pPr>
              <w:spacing w:line="360" w:lineRule="auto"/>
            </w:pPr>
            <w:r w:rsidRPr="00DD5219">
              <w:t>0</w:t>
            </w:r>
          </w:p>
        </w:tc>
      </w:tr>
      <w:tr w:rsidR="00DD5219" w:rsidRPr="00DD5219" w14:paraId="5AB11FCA" w14:textId="77777777" w:rsidTr="00DD5219">
        <w:trPr>
          <w:trHeight w:val="290"/>
        </w:trPr>
        <w:tc>
          <w:tcPr>
            <w:tcW w:w="0" w:type="auto"/>
            <w:noWrap/>
            <w:hideMark/>
          </w:tcPr>
          <w:p w14:paraId="062C9D6C" w14:textId="77777777" w:rsidR="00DD5219" w:rsidRPr="00DD5219" w:rsidRDefault="00DD5219" w:rsidP="00DD5219">
            <w:pPr>
              <w:spacing w:line="360" w:lineRule="auto"/>
              <w:rPr>
                <w:b/>
                <w:bCs/>
              </w:rPr>
            </w:pPr>
            <w:r w:rsidRPr="00DD5219">
              <w:rPr>
                <w:b/>
                <w:bCs/>
              </w:rPr>
              <w:t>SurfaceLevelDiv</w:t>
            </w:r>
          </w:p>
        </w:tc>
        <w:tc>
          <w:tcPr>
            <w:tcW w:w="0" w:type="auto"/>
            <w:noWrap/>
            <w:hideMark/>
          </w:tcPr>
          <w:p w14:paraId="789FDBAC" w14:textId="77777777" w:rsidR="00DD5219" w:rsidRPr="00DD5219" w:rsidRDefault="00DD5219" w:rsidP="00DD5219">
            <w:pPr>
              <w:spacing w:line="360" w:lineRule="auto"/>
            </w:pPr>
            <w:r w:rsidRPr="00DD5219">
              <w:t>787</w:t>
            </w:r>
          </w:p>
        </w:tc>
        <w:tc>
          <w:tcPr>
            <w:tcW w:w="0" w:type="auto"/>
            <w:noWrap/>
            <w:hideMark/>
          </w:tcPr>
          <w:p w14:paraId="27BB5277" w14:textId="77777777" w:rsidR="00DD5219" w:rsidRPr="00DD5219" w:rsidRDefault="00DD5219" w:rsidP="00DD5219">
            <w:pPr>
              <w:spacing w:line="360" w:lineRule="auto"/>
            </w:pPr>
            <w:r w:rsidRPr="00DD5219">
              <w:t>0.482</w:t>
            </w:r>
          </w:p>
        </w:tc>
        <w:tc>
          <w:tcPr>
            <w:tcW w:w="0" w:type="auto"/>
            <w:noWrap/>
            <w:hideMark/>
          </w:tcPr>
          <w:p w14:paraId="5857782B" w14:textId="77777777" w:rsidR="00DD5219" w:rsidRPr="00DD5219" w:rsidRDefault="00DD5219" w:rsidP="00DD5219">
            <w:pPr>
              <w:spacing w:line="360" w:lineRule="auto"/>
            </w:pPr>
            <w:r w:rsidRPr="00DD5219">
              <w:t>0.142</w:t>
            </w:r>
          </w:p>
        </w:tc>
        <w:tc>
          <w:tcPr>
            <w:tcW w:w="0" w:type="auto"/>
            <w:noWrap/>
            <w:hideMark/>
          </w:tcPr>
          <w:p w14:paraId="2EA9FAC4" w14:textId="77777777" w:rsidR="00DD5219" w:rsidRPr="00DD5219" w:rsidRDefault="00DD5219" w:rsidP="00DD5219">
            <w:pPr>
              <w:spacing w:line="360" w:lineRule="auto"/>
            </w:pPr>
            <w:r w:rsidRPr="00DD5219">
              <w:t>0</w:t>
            </w:r>
          </w:p>
        </w:tc>
        <w:tc>
          <w:tcPr>
            <w:tcW w:w="0" w:type="auto"/>
            <w:noWrap/>
            <w:hideMark/>
          </w:tcPr>
          <w:p w14:paraId="4A05EF52" w14:textId="77777777" w:rsidR="00DD5219" w:rsidRPr="00DD5219" w:rsidRDefault="00DD5219" w:rsidP="00DD5219">
            <w:pPr>
              <w:spacing w:line="360" w:lineRule="auto"/>
            </w:pPr>
            <w:r w:rsidRPr="00DD5219">
              <w:t>0.000</w:t>
            </w:r>
          </w:p>
        </w:tc>
        <w:tc>
          <w:tcPr>
            <w:tcW w:w="0" w:type="auto"/>
            <w:noWrap/>
            <w:hideMark/>
          </w:tcPr>
          <w:p w14:paraId="60BAE684" w14:textId="77777777" w:rsidR="00DD5219" w:rsidRPr="00DD5219" w:rsidRDefault="00DD5219" w:rsidP="00DD5219">
            <w:pPr>
              <w:spacing w:line="360" w:lineRule="auto"/>
            </w:pPr>
            <w:r w:rsidRPr="00DD5219">
              <w:t>4</w:t>
            </w:r>
          </w:p>
        </w:tc>
        <w:tc>
          <w:tcPr>
            <w:tcW w:w="0" w:type="auto"/>
            <w:noWrap/>
            <w:hideMark/>
          </w:tcPr>
          <w:p w14:paraId="7D2A4BF6" w14:textId="77777777" w:rsidR="00DD5219" w:rsidRPr="00DD5219" w:rsidRDefault="00DD5219" w:rsidP="00DD5219">
            <w:pPr>
              <w:spacing w:line="360" w:lineRule="auto"/>
            </w:pPr>
            <w:r w:rsidRPr="00DD5219">
              <w:t>1</w:t>
            </w:r>
          </w:p>
        </w:tc>
      </w:tr>
      <w:tr w:rsidR="00DD5219" w:rsidRPr="00DD5219" w14:paraId="48615EE9" w14:textId="77777777" w:rsidTr="00DD5219">
        <w:trPr>
          <w:trHeight w:val="290"/>
        </w:trPr>
        <w:tc>
          <w:tcPr>
            <w:tcW w:w="0" w:type="auto"/>
            <w:noWrap/>
            <w:hideMark/>
          </w:tcPr>
          <w:p w14:paraId="581D794C" w14:textId="77777777" w:rsidR="00DD5219" w:rsidRPr="00DD5219" w:rsidRDefault="00DD5219" w:rsidP="00DD5219">
            <w:pPr>
              <w:spacing w:line="360" w:lineRule="auto"/>
              <w:rPr>
                <w:b/>
                <w:bCs/>
              </w:rPr>
            </w:pPr>
            <w:r w:rsidRPr="00DD5219">
              <w:rPr>
                <w:b/>
                <w:bCs/>
              </w:rPr>
              <w:t>BoardTenure</w:t>
            </w:r>
          </w:p>
        </w:tc>
        <w:tc>
          <w:tcPr>
            <w:tcW w:w="0" w:type="auto"/>
            <w:noWrap/>
            <w:hideMark/>
          </w:tcPr>
          <w:p w14:paraId="7DC34E8B" w14:textId="77777777" w:rsidR="00DD5219" w:rsidRPr="00DD5219" w:rsidRDefault="00DD5219" w:rsidP="00DD5219">
            <w:pPr>
              <w:spacing w:line="360" w:lineRule="auto"/>
            </w:pPr>
            <w:r w:rsidRPr="00DD5219">
              <w:t>787</w:t>
            </w:r>
          </w:p>
        </w:tc>
        <w:tc>
          <w:tcPr>
            <w:tcW w:w="0" w:type="auto"/>
            <w:noWrap/>
            <w:hideMark/>
          </w:tcPr>
          <w:p w14:paraId="48A926F4" w14:textId="77777777" w:rsidR="00DD5219" w:rsidRPr="00DD5219" w:rsidRDefault="00DD5219" w:rsidP="00DD5219">
            <w:pPr>
              <w:spacing w:line="360" w:lineRule="auto"/>
            </w:pPr>
            <w:r w:rsidRPr="00DD5219">
              <w:t>7.052</w:t>
            </w:r>
          </w:p>
        </w:tc>
        <w:tc>
          <w:tcPr>
            <w:tcW w:w="0" w:type="auto"/>
            <w:noWrap/>
            <w:hideMark/>
          </w:tcPr>
          <w:p w14:paraId="1C482D3E" w14:textId="77777777" w:rsidR="00DD5219" w:rsidRPr="00DD5219" w:rsidRDefault="00DD5219" w:rsidP="00DD5219">
            <w:pPr>
              <w:spacing w:line="360" w:lineRule="auto"/>
            </w:pPr>
            <w:r w:rsidRPr="00DD5219">
              <w:t>3.467</w:t>
            </w:r>
          </w:p>
        </w:tc>
        <w:tc>
          <w:tcPr>
            <w:tcW w:w="0" w:type="auto"/>
            <w:noWrap/>
            <w:hideMark/>
          </w:tcPr>
          <w:p w14:paraId="17FC6BC2" w14:textId="77777777" w:rsidR="00DD5219" w:rsidRPr="00DD5219" w:rsidRDefault="00DD5219" w:rsidP="00DD5219">
            <w:pPr>
              <w:spacing w:line="360" w:lineRule="auto"/>
            </w:pPr>
            <w:r w:rsidRPr="00DD5219">
              <w:t>0</w:t>
            </w:r>
          </w:p>
        </w:tc>
        <w:tc>
          <w:tcPr>
            <w:tcW w:w="0" w:type="auto"/>
            <w:noWrap/>
            <w:hideMark/>
          </w:tcPr>
          <w:p w14:paraId="49BEA8D9" w14:textId="77777777" w:rsidR="00DD5219" w:rsidRPr="00DD5219" w:rsidRDefault="00DD5219" w:rsidP="00DD5219">
            <w:pPr>
              <w:spacing w:line="360" w:lineRule="auto"/>
            </w:pPr>
            <w:r w:rsidRPr="00DD5219">
              <w:t>0.000</w:t>
            </w:r>
          </w:p>
        </w:tc>
        <w:tc>
          <w:tcPr>
            <w:tcW w:w="0" w:type="auto"/>
            <w:noWrap/>
            <w:hideMark/>
          </w:tcPr>
          <w:p w14:paraId="32606F97" w14:textId="77777777" w:rsidR="00DD5219" w:rsidRPr="00DD5219" w:rsidRDefault="00DD5219" w:rsidP="00DD5219">
            <w:pPr>
              <w:spacing w:line="360" w:lineRule="auto"/>
            </w:pPr>
            <w:r w:rsidRPr="00DD5219">
              <w:t>0</w:t>
            </w:r>
          </w:p>
        </w:tc>
        <w:tc>
          <w:tcPr>
            <w:tcW w:w="0" w:type="auto"/>
            <w:noWrap/>
            <w:hideMark/>
          </w:tcPr>
          <w:p w14:paraId="38A5B6C4" w14:textId="77777777" w:rsidR="00DD5219" w:rsidRPr="00DD5219" w:rsidRDefault="00DD5219" w:rsidP="00DD5219">
            <w:pPr>
              <w:spacing w:line="360" w:lineRule="auto"/>
            </w:pPr>
            <w:r w:rsidRPr="00DD5219">
              <w:t>26</w:t>
            </w:r>
          </w:p>
        </w:tc>
      </w:tr>
      <w:tr w:rsidR="00DD5219" w:rsidRPr="00DD5219" w14:paraId="02A6B344" w14:textId="77777777" w:rsidTr="00DD5219">
        <w:trPr>
          <w:trHeight w:val="290"/>
        </w:trPr>
        <w:tc>
          <w:tcPr>
            <w:tcW w:w="0" w:type="auto"/>
            <w:noWrap/>
            <w:hideMark/>
          </w:tcPr>
          <w:p w14:paraId="5A82E516" w14:textId="77777777" w:rsidR="00DD5219" w:rsidRPr="00DD5219" w:rsidRDefault="00DD5219" w:rsidP="00DD5219">
            <w:pPr>
              <w:spacing w:line="360" w:lineRule="auto"/>
              <w:rPr>
                <w:b/>
                <w:bCs/>
              </w:rPr>
            </w:pPr>
            <w:r w:rsidRPr="00DD5219">
              <w:rPr>
                <w:b/>
                <w:bCs/>
              </w:rPr>
              <w:t>BoardSize</w:t>
            </w:r>
          </w:p>
        </w:tc>
        <w:tc>
          <w:tcPr>
            <w:tcW w:w="0" w:type="auto"/>
            <w:noWrap/>
            <w:hideMark/>
          </w:tcPr>
          <w:p w14:paraId="6A9B7207" w14:textId="77777777" w:rsidR="00DD5219" w:rsidRPr="00DD5219" w:rsidRDefault="00DD5219" w:rsidP="00DD5219">
            <w:pPr>
              <w:spacing w:line="360" w:lineRule="auto"/>
            </w:pPr>
            <w:r w:rsidRPr="00DD5219">
              <w:t>787</w:t>
            </w:r>
          </w:p>
        </w:tc>
        <w:tc>
          <w:tcPr>
            <w:tcW w:w="0" w:type="auto"/>
            <w:noWrap/>
            <w:hideMark/>
          </w:tcPr>
          <w:p w14:paraId="68726C1A" w14:textId="77777777" w:rsidR="00DD5219" w:rsidRPr="00DD5219" w:rsidRDefault="00DD5219" w:rsidP="00DD5219">
            <w:pPr>
              <w:spacing w:line="360" w:lineRule="auto"/>
            </w:pPr>
            <w:r w:rsidRPr="00DD5219">
              <w:t>11.81</w:t>
            </w:r>
          </w:p>
        </w:tc>
        <w:tc>
          <w:tcPr>
            <w:tcW w:w="0" w:type="auto"/>
            <w:noWrap/>
            <w:hideMark/>
          </w:tcPr>
          <w:p w14:paraId="08AA216D" w14:textId="77777777" w:rsidR="00DD5219" w:rsidRPr="00DD5219" w:rsidRDefault="00DD5219" w:rsidP="00DD5219">
            <w:pPr>
              <w:spacing w:line="360" w:lineRule="auto"/>
            </w:pPr>
            <w:r w:rsidRPr="00DD5219">
              <w:t>5.628</w:t>
            </w:r>
          </w:p>
        </w:tc>
        <w:tc>
          <w:tcPr>
            <w:tcW w:w="0" w:type="auto"/>
            <w:noWrap/>
            <w:hideMark/>
          </w:tcPr>
          <w:p w14:paraId="01D10F5E" w14:textId="77777777" w:rsidR="00DD5219" w:rsidRPr="00DD5219" w:rsidRDefault="00DD5219" w:rsidP="00DD5219">
            <w:pPr>
              <w:spacing w:line="360" w:lineRule="auto"/>
            </w:pPr>
            <w:r w:rsidRPr="00DD5219">
              <w:t>0</w:t>
            </w:r>
          </w:p>
        </w:tc>
        <w:tc>
          <w:tcPr>
            <w:tcW w:w="0" w:type="auto"/>
            <w:noWrap/>
            <w:hideMark/>
          </w:tcPr>
          <w:p w14:paraId="4C47488A" w14:textId="77777777" w:rsidR="00DD5219" w:rsidRPr="00DD5219" w:rsidRDefault="00DD5219" w:rsidP="00DD5219">
            <w:pPr>
              <w:spacing w:line="360" w:lineRule="auto"/>
            </w:pPr>
            <w:r w:rsidRPr="00DD5219">
              <w:t>0.000</w:t>
            </w:r>
          </w:p>
        </w:tc>
        <w:tc>
          <w:tcPr>
            <w:tcW w:w="0" w:type="auto"/>
            <w:noWrap/>
            <w:hideMark/>
          </w:tcPr>
          <w:p w14:paraId="65B6A33C" w14:textId="77777777" w:rsidR="00DD5219" w:rsidRPr="00DD5219" w:rsidRDefault="00DD5219" w:rsidP="00DD5219">
            <w:pPr>
              <w:spacing w:line="360" w:lineRule="auto"/>
            </w:pPr>
            <w:r w:rsidRPr="00DD5219">
              <w:t>1</w:t>
            </w:r>
          </w:p>
        </w:tc>
        <w:tc>
          <w:tcPr>
            <w:tcW w:w="0" w:type="auto"/>
            <w:noWrap/>
            <w:hideMark/>
          </w:tcPr>
          <w:p w14:paraId="2AA1221E" w14:textId="77777777" w:rsidR="00DD5219" w:rsidRPr="00DD5219" w:rsidRDefault="00DD5219" w:rsidP="00DD5219">
            <w:pPr>
              <w:spacing w:line="360" w:lineRule="auto"/>
            </w:pPr>
            <w:r w:rsidRPr="00DD5219">
              <w:t>79</w:t>
            </w:r>
          </w:p>
        </w:tc>
      </w:tr>
      <w:tr w:rsidR="00DD5219" w:rsidRPr="00DD5219" w14:paraId="47AE4399" w14:textId="77777777" w:rsidTr="00DD5219">
        <w:trPr>
          <w:trHeight w:val="290"/>
        </w:trPr>
        <w:tc>
          <w:tcPr>
            <w:tcW w:w="0" w:type="auto"/>
            <w:noWrap/>
            <w:hideMark/>
          </w:tcPr>
          <w:p w14:paraId="5037ED6D" w14:textId="77777777" w:rsidR="00DD5219" w:rsidRPr="00DD5219" w:rsidRDefault="00DD5219" w:rsidP="00DD5219">
            <w:pPr>
              <w:spacing w:line="360" w:lineRule="auto"/>
              <w:rPr>
                <w:b/>
                <w:bCs/>
              </w:rPr>
            </w:pPr>
            <w:r w:rsidRPr="00DD5219">
              <w:rPr>
                <w:b/>
                <w:bCs/>
              </w:rPr>
              <w:t>FirmAge</w:t>
            </w:r>
          </w:p>
        </w:tc>
        <w:tc>
          <w:tcPr>
            <w:tcW w:w="0" w:type="auto"/>
            <w:noWrap/>
            <w:hideMark/>
          </w:tcPr>
          <w:p w14:paraId="0C9C5182" w14:textId="77777777" w:rsidR="00DD5219" w:rsidRPr="00DD5219" w:rsidRDefault="00DD5219" w:rsidP="00DD5219">
            <w:pPr>
              <w:spacing w:line="360" w:lineRule="auto"/>
            </w:pPr>
            <w:r w:rsidRPr="00DD5219">
              <w:t>787</w:t>
            </w:r>
          </w:p>
        </w:tc>
        <w:tc>
          <w:tcPr>
            <w:tcW w:w="0" w:type="auto"/>
            <w:noWrap/>
            <w:hideMark/>
          </w:tcPr>
          <w:p w14:paraId="63EFA9B6" w14:textId="77777777" w:rsidR="00DD5219" w:rsidRPr="00DD5219" w:rsidRDefault="00DD5219" w:rsidP="00DD5219">
            <w:pPr>
              <w:spacing w:line="360" w:lineRule="auto"/>
            </w:pPr>
            <w:r w:rsidRPr="00DD5219">
              <w:t>51.24</w:t>
            </w:r>
          </w:p>
        </w:tc>
        <w:tc>
          <w:tcPr>
            <w:tcW w:w="0" w:type="auto"/>
            <w:noWrap/>
            <w:hideMark/>
          </w:tcPr>
          <w:p w14:paraId="7C4EA1E0" w14:textId="77777777" w:rsidR="00DD5219" w:rsidRPr="00DD5219" w:rsidRDefault="00DD5219" w:rsidP="00DD5219">
            <w:pPr>
              <w:spacing w:line="360" w:lineRule="auto"/>
            </w:pPr>
            <w:r w:rsidRPr="00DD5219">
              <w:t>40.732</w:t>
            </w:r>
          </w:p>
        </w:tc>
        <w:tc>
          <w:tcPr>
            <w:tcW w:w="0" w:type="auto"/>
            <w:noWrap/>
            <w:hideMark/>
          </w:tcPr>
          <w:p w14:paraId="6FA50AC1" w14:textId="77777777" w:rsidR="00DD5219" w:rsidRPr="00DD5219" w:rsidRDefault="00DD5219" w:rsidP="00DD5219">
            <w:pPr>
              <w:spacing w:line="360" w:lineRule="auto"/>
            </w:pPr>
            <w:r w:rsidRPr="00DD5219">
              <w:t>0</w:t>
            </w:r>
          </w:p>
        </w:tc>
        <w:tc>
          <w:tcPr>
            <w:tcW w:w="0" w:type="auto"/>
            <w:noWrap/>
            <w:hideMark/>
          </w:tcPr>
          <w:p w14:paraId="299A7C09" w14:textId="77777777" w:rsidR="00DD5219" w:rsidRPr="00DD5219" w:rsidRDefault="00DD5219" w:rsidP="00DD5219">
            <w:pPr>
              <w:spacing w:line="360" w:lineRule="auto"/>
            </w:pPr>
            <w:r w:rsidRPr="00DD5219">
              <w:t>0.000</w:t>
            </w:r>
          </w:p>
        </w:tc>
        <w:tc>
          <w:tcPr>
            <w:tcW w:w="0" w:type="auto"/>
            <w:noWrap/>
            <w:hideMark/>
          </w:tcPr>
          <w:p w14:paraId="26952ABB" w14:textId="77777777" w:rsidR="00DD5219" w:rsidRPr="00DD5219" w:rsidRDefault="00DD5219" w:rsidP="00DD5219">
            <w:pPr>
              <w:spacing w:line="360" w:lineRule="auto"/>
            </w:pPr>
            <w:r w:rsidRPr="00DD5219">
              <w:t>0</w:t>
            </w:r>
          </w:p>
        </w:tc>
        <w:tc>
          <w:tcPr>
            <w:tcW w:w="0" w:type="auto"/>
            <w:noWrap/>
            <w:hideMark/>
          </w:tcPr>
          <w:p w14:paraId="43950A05" w14:textId="77777777" w:rsidR="00DD5219" w:rsidRPr="00DD5219" w:rsidRDefault="00DD5219" w:rsidP="00DD5219">
            <w:pPr>
              <w:spacing w:line="360" w:lineRule="auto"/>
            </w:pPr>
            <w:r w:rsidRPr="00DD5219">
              <w:t>0</w:t>
            </w:r>
          </w:p>
        </w:tc>
      </w:tr>
      <w:tr w:rsidR="00DD5219" w:rsidRPr="00DD5219" w14:paraId="30D7E01A" w14:textId="77777777" w:rsidTr="00DD5219">
        <w:trPr>
          <w:trHeight w:val="290"/>
        </w:trPr>
        <w:tc>
          <w:tcPr>
            <w:tcW w:w="0" w:type="auto"/>
            <w:noWrap/>
            <w:hideMark/>
          </w:tcPr>
          <w:p w14:paraId="03642000" w14:textId="77777777" w:rsidR="00DD5219" w:rsidRPr="00DD5219" w:rsidRDefault="00DD5219" w:rsidP="00DD5219">
            <w:pPr>
              <w:spacing w:line="360" w:lineRule="auto"/>
              <w:rPr>
                <w:b/>
                <w:bCs/>
              </w:rPr>
            </w:pPr>
            <w:r w:rsidRPr="00DD5219">
              <w:rPr>
                <w:b/>
                <w:bCs/>
              </w:rPr>
              <w:t>RDIntensity</w:t>
            </w:r>
          </w:p>
        </w:tc>
        <w:tc>
          <w:tcPr>
            <w:tcW w:w="0" w:type="auto"/>
            <w:noWrap/>
            <w:hideMark/>
          </w:tcPr>
          <w:p w14:paraId="332C4431" w14:textId="77777777" w:rsidR="00DD5219" w:rsidRPr="00DD5219" w:rsidRDefault="00DD5219" w:rsidP="00DD5219">
            <w:pPr>
              <w:spacing w:line="360" w:lineRule="auto"/>
            </w:pPr>
            <w:r w:rsidRPr="00DD5219">
              <w:t>787</w:t>
            </w:r>
          </w:p>
        </w:tc>
        <w:tc>
          <w:tcPr>
            <w:tcW w:w="0" w:type="auto"/>
            <w:noWrap/>
            <w:hideMark/>
          </w:tcPr>
          <w:p w14:paraId="4440DB60" w14:textId="77777777" w:rsidR="00DD5219" w:rsidRPr="00DD5219" w:rsidRDefault="00DD5219" w:rsidP="00DD5219">
            <w:pPr>
              <w:spacing w:line="360" w:lineRule="auto"/>
            </w:pPr>
            <w:r w:rsidRPr="00DD5219">
              <w:t>0.039</w:t>
            </w:r>
          </w:p>
        </w:tc>
        <w:tc>
          <w:tcPr>
            <w:tcW w:w="0" w:type="auto"/>
            <w:noWrap/>
            <w:hideMark/>
          </w:tcPr>
          <w:p w14:paraId="072CC7F9" w14:textId="77777777" w:rsidR="00DD5219" w:rsidRPr="00DD5219" w:rsidRDefault="00DD5219" w:rsidP="00DD5219">
            <w:pPr>
              <w:spacing w:line="360" w:lineRule="auto"/>
            </w:pPr>
            <w:r w:rsidRPr="00DD5219">
              <w:t>0.053</w:t>
            </w:r>
          </w:p>
        </w:tc>
        <w:tc>
          <w:tcPr>
            <w:tcW w:w="0" w:type="auto"/>
            <w:noWrap/>
            <w:hideMark/>
          </w:tcPr>
          <w:p w14:paraId="5C00439E" w14:textId="77777777" w:rsidR="00DD5219" w:rsidRPr="00DD5219" w:rsidRDefault="00DD5219" w:rsidP="00DD5219">
            <w:pPr>
              <w:spacing w:line="360" w:lineRule="auto"/>
            </w:pPr>
            <w:r w:rsidRPr="00DD5219">
              <w:t>0</w:t>
            </w:r>
          </w:p>
        </w:tc>
        <w:tc>
          <w:tcPr>
            <w:tcW w:w="0" w:type="auto"/>
            <w:noWrap/>
            <w:hideMark/>
          </w:tcPr>
          <w:p w14:paraId="112EEC07" w14:textId="77777777" w:rsidR="00DD5219" w:rsidRPr="00DD5219" w:rsidRDefault="00DD5219" w:rsidP="00DD5219">
            <w:pPr>
              <w:spacing w:line="360" w:lineRule="auto"/>
            </w:pPr>
            <w:r w:rsidRPr="00DD5219">
              <w:t>0.000</w:t>
            </w:r>
          </w:p>
        </w:tc>
        <w:tc>
          <w:tcPr>
            <w:tcW w:w="0" w:type="auto"/>
            <w:noWrap/>
            <w:hideMark/>
          </w:tcPr>
          <w:p w14:paraId="50218409" w14:textId="77777777" w:rsidR="00DD5219" w:rsidRPr="00DD5219" w:rsidRDefault="00DD5219" w:rsidP="00DD5219">
            <w:pPr>
              <w:spacing w:line="360" w:lineRule="auto"/>
            </w:pPr>
            <w:r w:rsidRPr="00DD5219">
              <w:t>0</w:t>
            </w:r>
          </w:p>
        </w:tc>
        <w:tc>
          <w:tcPr>
            <w:tcW w:w="0" w:type="auto"/>
            <w:noWrap/>
            <w:hideMark/>
          </w:tcPr>
          <w:p w14:paraId="30D32FA7" w14:textId="77777777" w:rsidR="00DD5219" w:rsidRPr="00DD5219" w:rsidRDefault="00DD5219" w:rsidP="00DD5219">
            <w:pPr>
              <w:spacing w:line="360" w:lineRule="auto"/>
            </w:pPr>
            <w:r w:rsidRPr="00DD5219">
              <w:t>20</w:t>
            </w:r>
          </w:p>
        </w:tc>
      </w:tr>
      <w:tr w:rsidR="00DD5219" w:rsidRPr="00DD5219" w14:paraId="5F6B3FAC" w14:textId="77777777" w:rsidTr="00DD5219">
        <w:trPr>
          <w:trHeight w:val="290"/>
        </w:trPr>
        <w:tc>
          <w:tcPr>
            <w:tcW w:w="0" w:type="auto"/>
            <w:noWrap/>
            <w:hideMark/>
          </w:tcPr>
          <w:p w14:paraId="64BD1564" w14:textId="77777777" w:rsidR="00DD5219" w:rsidRPr="00DD5219" w:rsidRDefault="00DD5219" w:rsidP="00DD5219">
            <w:pPr>
              <w:spacing w:line="360" w:lineRule="auto"/>
              <w:rPr>
                <w:b/>
                <w:bCs/>
              </w:rPr>
            </w:pPr>
            <w:r w:rsidRPr="00DD5219">
              <w:rPr>
                <w:b/>
                <w:bCs/>
              </w:rPr>
              <w:t>ROA</w:t>
            </w:r>
          </w:p>
        </w:tc>
        <w:tc>
          <w:tcPr>
            <w:tcW w:w="0" w:type="auto"/>
            <w:noWrap/>
            <w:hideMark/>
          </w:tcPr>
          <w:p w14:paraId="44EA9643" w14:textId="77777777" w:rsidR="00DD5219" w:rsidRPr="00DD5219" w:rsidRDefault="00DD5219" w:rsidP="00DD5219">
            <w:pPr>
              <w:spacing w:line="360" w:lineRule="auto"/>
            </w:pPr>
            <w:r w:rsidRPr="00DD5219">
              <w:t>787</w:t>
            </w:r>
          </w:p>
        </w:tc>
        <w:tc>
          <w:tcPr>
            <w:tcW w:w="0" w:type="auto"/>
            <w:noWrap/>
            <w:hideMark/>
          </w:tcPr>
          <w:p w14:paraId="7693689F" w14:textId="77777777" w:rsidR="00DD5219" w:rsidRPr="00DD5219" w:rsidRDefault="00DD5219" w:rsidP="00DD5219">
            <w:pPr>
              <w:spacing w:line="360" w:lineRule="auto"/>
            </w:pPr>
            <w:r w:rsidRPr="00DD5219">
              <w:t>4.631</w:t>
            </w:r>
          </w:p>
        </w:tc>
        <w:tc>
          <w:tcPr>
            <w:tcW w:w="0" w:type="auto"/>
            <w:noWrap/>
            <w:hideMark/>
          </w:tcPr>
          <w:p w14:paraId="10218544" w14:textId="77777777" w:rsidR="00DD5219" w:rsidRPr="00DD5219" w:rsidRDefault="00DD5219" w:rsidP="00DD5219">
            <w:pPr>
              <w:spacing w:line="360" w:lineRule="auto"/>
            </w:pPr>
            <w:r w:rsidRPr="00DD5219">
              <w:t>9.058</w:t>
            </w:r>
          </w:p>
        </w:tc>
        <w:tc>
          <w:tcPr>
            <w:tcW w:w="0" w:type="auto"/>
            <w:noWrap/>
            <w:hideMark/>
          </w:tcPr>
          <w:p w14:paraId="71022B96" w14:textId="77777777" w:rsidR="00DD5219" w:rsidRPr="00DD5219" w:rsidRDefault="00DD5219" w:rsidP="00DD5219">
            <w:pPr>
              <w:spacing w:line="360" w:lineRule="auto"/>
            </w:pPr>
            <w:r w:rsidRPr="00DD5219">
              <w:t>0</w:t>
            </w:r>
          </w:p>
        </w:tc>
        <w:tc>
          <w:tcPr>
            <w:tcW w:w="0" w:type="auto"/>
            <w:noWrap/>
            <w:hideMark/>
          </w:tcPr>
          <w:p w14:paraId="7B4F07EF" w14:textId="77777777" w:rsidR="00DD5219" w:rsidRPr="00DD5219" w:rsidRDefault="00DD5219" w:rsidP="00DD5219">
            <w:pPr>
              <w:spacing w:line="360" w:lineRule="auto"/>
            </w:pPr>
            <w:r w:rsidRPr="00DD5219">
              <w:t>0.000</w:t>
            </w:r>
          </w:p>
        </w:tc>
        <w:tc>
          <w:tcPr>
            <w:tcW w:w="0" w:type="auto"/>
            <w:noWrap/>
            <w:hideMark/>
          </w:tcPr>
          <w:p w14:paraId="21F05223" w14:textId="77777777" w:rsidR="00DD5219" w:rsidRPr="00DD5219" w:rsidRDefault="00DD5219" w:rsidP="00DD5219">
            <w:pPr>
              <w:spacing w:line="360" w:lineRule="auto"/>
            </w:pPr>
            <w:r w:rsidRPr="00DD5219">
              <w:t>40</w:t>
            </w:r>
          </w:p>
        </w:tc>
        <w:tc>
          <w:tcPr>
            <w:tcW w:w="0" w:type="auto"/>
            <w:noWrap/>
            <w:hideMark/>
          </w:tcPr>
          <w:p w14:paraId="1B8BDB5D" w14:textId="77777777" w:rsidR="00DD5219" w:rsidRPr="00DD5219" w:rsidRDefault="00DD5219" w:rsidP="00DD5219">
            <w:pPr>
              <w:spacing w:line="360" w:lineRule="auto"/>
            </w:pPr>
            <w:r w:rsidRPr="00DD5219">
              <w:t>28</w:t>
            </w:r>
          </w:p>
        </w:tc>
      </w:tr>
    </w:tbl>
    <w:p w14:paraId="692BB5AC" w14:textId="07586CA8" w:rsidR="005A302D" w:rsidRDefault="00DD5219" w:rsidP="006B4271">
      <w:pPr>
        <w:spacing w:line="480" w:lineRule="auto"/>
        <w:rPr>
          <w:lang w:val="en-GB"/>
        </w:rPr>
      </w:pPr>
      <w:r>
        <w:rPr>
          <w:lang w:val="en-GB"/>
        </w:rPr>
        <w:lastRenderedPageBreak/>
        <w:fldChar w:fldCharType="end"/>
      </w:r>
    </w:p>
    <w:p w14:paraId="48DFF4C3" w14:textId="61257B68" w:rsidR="00656D12" w:rsidRDefault="00656D12" w:rsidP="005815D5">
      <w:pPr>
        <w:spacing w:line="360" w:lineRule="auto"/>
        <w:rPr>
          <w:lang w:val="en-GB"/>
        </w:rPr>
      </w:pPr>
      <w:r>
        <w:rPr>
          <w:b/>
          <w:bCs/>
          <w:lang w:val="en-GB"/>
        </w:rPr>
        <w:t xml:space="preserve">4: Data checks; Extreme value analysis. </w:t>
      </w:r>
      <w:r w:rsidR="005A0C07">
        <w:rPr>
          <w:lang w:val="en-GB"/>
        </w:rPr>
        <w:t>Table 10</w:t>
      </w:r>
      <w:r w:rsidR="00C1414E" w:rsidRPr="00C1414E">
        <w:rPr>
          <w:lang w:val="en-GB"/>
        </w:rPr>
        <w:t xml:space="preserve"> </w:t>
      </w:r>
      <w:r w:rsidR="00C1414E">
        <w:rPr>
          <w:lang w:val="en-GB"/>
        </w:rPr>
        <w:t>a</w:t>
      </w:r>
      <w:r w:rsidR="00AA78B0">
        <w:rPr>
          <w:lang w:val="en-GB"/>
        </w:rPr>
        <w:t>dditionally</w:t>
      </w:r>
      <w:r w:rsidR="00C1414E">
        <w:rPr>
          <w:lang w:val="en-GB"/>
        </w:rPr>
        <w:t xml:space="preserve"> states the </w:t>
      </w:r>
      <w:r w:rsidR="009663D1">
        <w:rPr>
          <w:lang w:val="en-GB"/>
        </w:rPr>
        <w:t xml:space="preserve">extreme high and low observations that were identified by SPSS. </w:t>
      </w:r>
      <w:r w:rsidR="008C51D2">
        <w:rPr>
          <w:lang w:val="en-GB"/>
        </w:rPr>
        <w:t xml:space="preserve">It </w:t>
      </w:r>
      <w:r w:rsidR="00AA78B0">
        <w:rPr>
          <w:lang w:val="en-GB"/>
        </w:rPr>
        <w:t>was</w:t>
      </w:r>
      <w:r w:rsidR="008C51D2">
        <w:rPr>
          <w:lang w:val="en-GB"/>
        </w:rPr>
        <w:t xml:space="preserve"> considered important to </w:t>
      </w:r>
      <w:r w:rsidR="00006506">
        <w:rPr>
          <w:lang w:val="en-GB"/>
        </w:rPr>
        <w:t xml:space="preserve">detect extreme values, as they could have a disproportionate influence in the regression estimates (Hair et al., 2019). </w:t>
      </w:r>
      <w:r w:rsidR="009663D1">
        <w:rPr>
          <w:lang w:val="en-GB"/>
        </w:rPr>
        <w:t xml:space="preserve">An observation is considered extreme by SPSS when </w:t>
      </w:r>
      <w:r w:rsidR="000230FB">
        <w:rPr>
          <w:lang w:val="en-GB"/>
        </w:rPr>
        <w:t xml:space="preserve">it lays outside the range of Q1 – 1.5*IQR + 1.5*IQR. In order to analyse the defined extreme values, </w:t>
      </w:r>
      <w:r w:rsidR="00631B7B">
        <w:rPr>
          <w:lang w:val="en-GB"/>
        </w:rPr>
        <w:t xml:space="preserve">the frequency diagrams and normal distribution charts of the concerned </w:t>
      </w:r>
      <w:r w:rsidR="008C51D2">
        <w:rPr>
          <w:lang w:val="en-GB"/>
        </w:rPr>
        <w:t xml:space="preserve">variables were analysed. </w:t>
      </w:r>
      <w:r w:rsidR="00E87085">
        <w:rPr>
          <w:lang w:val="en-GB"/>
        </w:rPr>
        <w:t>Table 1</w:t>
      </w:r>
      <w:r w:rsidR="005A0C07">
        <w:rPr>
          <w:lang w:val="en-GB"/>
        </w:rPr>
        <w:t>2</w:t>
      </w:r>
      <w:r w:rsidR="00E87085">
        <w:rPr>
          <w:lang w:val="en-GB"/>
        </w:rPr>
        <w:t xml:space="preserve"> </w:t>
      </w:r>
      <w:r w:rsidR="005A0C07">
        <w:rPr>
          <w:lang w:val="en-GB"/>
        </w:rPr>
        <w:t>describes</w:t>
      </w:r>
      <w:r w:rsidR="00E87085">
        <w:rPr>
          <w:lang w:val="en-GB"/>
        </w:rPr>
        <w:t xml:space="preserve"> how the </w:t>
      </w:r>
      <w:r w:rsidR="00E8605A">
        <w:rPr>
          <w:lang w:val="en-GB"/>
        </w:rPr>
        <w:t>extreme values were handled for each concerned variable.</w:t>
      </w:r>
      <w:r w:rsidR="00DD5219">
        <w:rPr>
          <w:lang w:val="en-GB"/>
        </w:rPr>
        <w:br/>
      </w:r>
    </w:p>
    <w:p w14:paraId="25395A13" w14:textId="3C1BC7CD" w:rsidR="000A7761" w:rsidRDefault="000A7761" w:rsidP="002C24C2">
      <w:pPr>
        <w:spacing w:line="240" w:lineRule="auto"/>
        <w:rPr>
          <w:lang w:val="en-GB"/>
        </w:rPr>
      </w:pPr>
      <w:r w:rsidRPr="002C24C2">
        <w:rPr>
          <w:b/>
          <w:bCs/>
          <w:lang w:val="en-GB"/>
        </w:rPr>
        <w:t xml:space="preserve">Table </w:t>
      </w:r>
      <w:r w:rsidR="00106B85">
        <w:rPr>
          <w:b/>
          <w:bCs/>
          <w:lang w:val="en-GB"/>
        </w:rPr>
        <w:t>1</w:t>
      </w:r>
      <w:r w:rsidR="00542F74">
        <w:rPr>
          <w:b/>
          <w:bCs/>
          <w:lang w:val="en-GB"/>
        </w:rPr>
        <w:t>2</w:t>
      </w:r>
      <w:r>
        <w:rPr>
          <w:lang w:val="en-GB"/>
        </w:rPr>
        <w:br/>
        <w:t>Extreme value analysis and actions taken</w:t>
      </w:r>
      <w:r w:rsidR="00DD5219">
        <w:rPr>
          <w:lang w:val="en-GB"/>
        </w:rPr>
        <w:br/>
      </w:r>
    </w:p>
    <w:tbl>
      <w:tblPr>
        <w:tblStyle w:val="Tabel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365"/>
        <w:gridCol w:w="4547"/>
        <w:gridCol w:w="3158"/>
      </w:tblGrid>
      <w:tr w:rsidR="00B96ED3" w14:paraId="3512E206" w14:textId="77777777" w:rsidTr="0012708B">
        <w:tc>
          <w:tcPr>
            <w:tcW w:w="0" w:type="auto"/>
          </w:tcPr>
          <w:p w14:paraId="451AAE87" w14:textId="74B69605" w:rsidR="00B96ED3" w:rsidRPr="002C24C2" w:rsidRDefault="00B96ED3" w:rsidP="005815D5">
            <w:pPr>
              <w:spacing w:line="360" w:lineRule="auto"/>
              <w:rPr>
                <w:b/>
                <w:bCs/>
                <w:u w:val="single"/>
                <w:lang w:val="en-GB"/>
              </w:rPr>
            </w:pPr>
            <w:r w:rsidRPr="002C24C2">
              <w:rPr>
                <w:b/>
                <w:bCs/>
                <w:u w:val="single"/>
                <w:lang w:val="en-GB"/>
              </w:rPr>
              <w:t>Variable</w:t>
            </w:r>
          </w:p>
        </w:tc>
        <w:tc>
          <w:tcPr>
            <w:tcW w:w="0" w:type="auto"/>
          </w:tcPr>
          <w:p w14:paraId="2BA64C75" w14:textId="786CC0F1" w:rsidR="00B96ED3" w:rsidRPr="00651375" w:rsidRDefault="003164BF" w:rsidP="005815D5">
            <w:pPr>
              <w:spacing w:line="360" w:lineRule="auto"/>
              <w:rPr>
                <w:b/>
                <w:bCs/>
                <w:u w:val="single"/>
                <w:lang w:val="en-GB"/>
              </w:rPr>
            </w:pPr>
            <w:r w:rsidRPr="00651375">
              <w:rPr>
                <w:b/>
                <w:bCs/>
                <w:u w:val="single"/>
                <w:lang w:val="en-GB"/>
              </w:rPr>
              <w:t>Are the extreme values acceptable?</w:t>
            </w:r>
          </w:p>
        </w:tc>
        <w:tc>
          <w:tcPr>
            <w:tcW w:w="0" w:type="auto"/>
          </w:tcPr>
          <w:p w14:paraId="25CFEF0F" w14:textId="5CBC494E" w:rsidR="002C24C2" w:rsidRPr="00651375" w:rsidRDefault="003164BF" w:rsidP="005815D5">
            <w:pPr>
              <w:spacing w:line="360" w:lineRule="auto"/>
              <w:rPr>
                <w:b/>
                <w:bCs/>
                <w:u w:val="single"/>
                <w:lang w:val="en-GB"/>
              </w:rPr>
            </w:pPr>
            <w:r w:rsidRPr="00651375">
              <w:rPr>
                <w:b/>
                <w:bCs/>
                <w:u w:val="single"/>
                <w:lang w:val="en-GB"/>
              </w:rPr>
              <w:t xml:space="preserve">What action was taken? </w:t>
            </w:r>
          </w:p>
        </w:tc>
      </w:tr>
      <w:tr w:rsidR="00B96ED3" w14:paraId="2405BB90" w14:textId="77777777" w:rsidTr="0012708B">
        <w:tc>
          <w:tcPr>
            <w:tcW w:w="0" w:type="auto"/>
          </w:tcPr>
          <w:p w14:paraId="3075D646" w14:textId="2C8DD028" w:rsidR="00B96ED3" w:rsidRPr="0012708B" w:rsidRDefault="00B96ED3" w:rsidP="005815D5">
            <w:pPr>
              <w:spacing w:line="360" w:lineRule="auto"/>
              <w:rPr>
                <w:b/>
                <w:bCs/>
                <w:lang w:val="en-GB"/>
              </w:rPr>
            </w:pPr>
            <w:r w:rsidRPr="0012708B">
              <w:rPr>
                <w:b/>
                <w:bCs/>
                <w:lang w:val="en-GB"/>
              </w:rPr>
              <w:t>EnvInv</w:t>
            </w:r>
          </w:p>
        </w:tc>
        <w:tc>
          <w:tcPr>
            <w:tcW w:w="0" w:type="auto"/>
          </w:tcPr>
          <w:p w14:paraId="6D43EFFF" w14:textId="77777777" w:rsidR="003164BF" w:rsidRDefault="003164BF" w:rsidP="003164BF">
            <w:pPr>
              <w:spacing w:line="360" w:lineRule="auto"/>
              <w:rPr>
                <w:lang w:val="en-GB"/>
              </w:rPr>
            </w:pPr>
            <w:r>
              <w:rPr>
                <w:lang w:val="en-GB"/>
              </w:rPr>
              <w:t xml:space="preserve">EnvInv ranges between 0 and 1, in which 0 reflects no development of EV patents at all, whereas 1 reflects exclusive development of EV patents. As the mean of EnvInv was .169, firm-year observations close to 1 were considered extreme values by SPSS. However, such scores are considered representative for the automotive sample and were thus considered valid. </w:t>
            </w:r>
          </w:p>
          <w:p w14:paraId="33AA09F5" w14:textId="77777777" w:rsidR="00B96ED3" w:rsidRDefault="00B96ED3" w:rsidP="005815D5">
            <w:pPr>
              <w:spacing w:line="360" w:lineRule="auto"/>
              <w:rPr>
                <w:lang w:val="en-GB"/>
              </w:rPr>
            </w:pPr>
          </w:p>
        </w:tc>
        <w:tc>
          <w:tcPr>
            <w:tcW w:w="0" w:type="auto"/>
          </w:tcPr>
          <w:p w14:paraId="1D4CBD45" w14:textId="0BE8F024" w:rsidR="00B96ED3" w:rsidRDefault="003164BF" w:rsidP="005815D5">
            <w:pPr>
              <w:spacing w:line="360" w:lineRule="auto"/>
              <w:rPr>
                <w:lang w:val="en-GB"/>
              </w:rPr>
            </w:pPr>
            <w:r>
              <w:rPr>
                <w:lang w:val="en-GB"/>
              </w:rPr>
              <w:t>None</w:t>
            </w:r>
            <w:r w:rsidR="0012708B">
              <w:rPr>
                <w:lang w:val="en-GB"/>
              </w:rPr>
              <w:t>.</w:t>
            </w:r>
          </w:p>
        </w:tc>
      </w:tr>
      <w:tr w:rsidR="00B96ED3" w:rsidRPr="009E4B8D" w14:paraId="5852D4A9" w14:textId="77777777" w:rsidTr="0012708B">
        <w:tc>
          <w:tcPr>
            <w:tcW w:w="0" w:type="auto"/>
          </w:tcPr>
          <w:p w14:paraId="0AF93F55" w14:textId="02A079D1" w:rsidR="00B96ED3" w:rsidRPr="0012708B" w:rsidRDefault="00B96ED3" w:rsidP="005815D5">
            <w:pPr>
              <w:spacing w:line="360" w:lineRule="auto"/>
              <w:rPr>
                <w:b/>
                <w:bCs/>
                <w:lang w:val="en-GB"/>
              </w:rPr>
            </w:pPr>
            <w:r w:rsidRPr="0012708B">
              <w:rPr>
                <w:b/>
                <w:bCs/>
                <w:lang w:val="en-GB"/>
              </w:rPr>
              <w:t>ROA</w:t>
            </w:r>
          </w:p>
        </w:tc>
        <w:tc>
          <w:tcPr>
            <w:tcW w:w="0" w:type="auto"/>
          </w:tcPr>
          <w:p w14:paraId="4C80FFFA" w14:textId="77777777" w:rsidR="00B96ED3" w:rsidRDefault="003164BF" w:rsidP="005815D5">
            <w:pPr>
              <w:spacing w:line="360" w:lineRule="auto"/>
              <w:rPr>
                <w:lang w:val="en-US"/>
              </w:rPr>
            </w:pPr>
            <w:r>
              <w:rPr>
                <w:lang w:val="en-GB"/>
              </w:rPr>
              <w:t>For ROA, a few outliers were detected by analyses of the frequency table</w:t>
            </w:r>
            <w:r>
              <w:rPr>
                <w:lang w:val="en-US"/>
              </w:rPr>
              <w:t>. There were three very large negative values (e.g. -314), which are extremely unlikely to occur.</w:t>
            </w:r>
          </w:p>
          <w:p w14:paraId="16FF6650" w14:textId="4FACBD35" w:rsidR="0012708B" w:rsidRDefault="0012708B" w:rsidP="005815D5">
            <w:pPr>
              <w:spacing w:line="360" w:lineRule="auto"/>
              <w:rPr>
                <w:lang w:val="en-GB"/>
              </w:rPr>
            </w:pPr>
          </w:p>
        </w:tc>
        <w:tc>
          <w:tcPr>
            <w:tcW w:w="0" w:type="auto"/>
          </w:tcPr>
          <w:p w14:paraId="5F04DB02" w14:textId="463DE561" w:rsidR="00B96ED3" w:rsidRDefault="003164BF" w:rsidP="005815D5">
            <w:pPr>
              <w:spacing w:line="360" w:lineRule="auto"/>
              <w:rPr>
                <w:lang w:val="en-GB"/>
              </w:rPr>
            </w:pPr>
            <w:r>
              <w:rPr>
                <w:lang w:val="en-US"/>
              </w:rPr>
              <w:t xml:space="preserve">Values outside the range of       -100 to 100 were removed, as value outside of this range are unlikely to occur in practice. </w:t>
            </w:r>
          </w:p>
        </w:tc>
      </w:tr>
      <w:tr w:rsidR="00B96ED3" w:rsidRPr="009E4B8D" w14:paraId="54450336" w14:textId="77777777" w:rsidTr="0012708B">
        <w:tc>
          <w:tcPr>
            <w:tcW w:w="0" w:type="auto"/>
          </w:tcPr>
          <w:p w14:paraId="7CB537AD" w14:textId="1E62B12D" w:rsidR="00B96ED3" w:rsidRPr="0012708B" w:rsidRDefault="00B96ED3" w:rsidP="005815D5">
            <w:pPr>
              <w:spacing w:line="360" w:lineRule="auto"/>
              <w:rPr>
                <w:b/>
                <w:bCs/>
                <w:lang w:val="en-GB"/>
              </w:rPr>
            </w:pPr>
            <w:r w:rsidRPr="0012708B">
              <w:rPr>
                <w:b/>
                <w:bCs/>
                <w:lang w:val="en-GB"/>
              </w:rPr>
              <w:t>RDIntensity</w:t>
            </w:r>
          </w:p>
        </w:tc>
        <w:tc>
          <w:tcPr>
            <w:tcW w:w="0" w:type="auto"/>
          </w:tcPr>
          <w:p w14:paraId="4F25D159" w14:textId="1915B6FC" w:rsidR="00B96ED3" w:rsidRDefault="003164BF" w:rsidP="005815D5">
            <w:pPr>
              <w:spacing w:line="360" w:lineRule="auto"/>
              <w:rPr>
                <w:lang w:val="en-GB"/>
              </w:rPr>
            </w:pPr>
            <w:r>
              <w:rPr>
                <w:lang w:val="en-US"/>
              </w:rPr>
              <w:t xml:space="preserve">Values above 1.00 are typically not feasible, as it is considered very unlikely for firms to spend more on R&amp;D than they earn on sales. </w:t>
            </w:r>
          </w:p>
        </w:tc>
        <w:tc>
          <w:tcPr>
            <w:tcW w:w="0" w:type="auto"/>
          </w:tcPr>
          <w:p w14:paraId="78DD1394" w14:textId="1ACCDBD6" w:rsidR="00B96ED3" w:rsidRDefault="003164BF" w:rsidP="005815D5">
            <w:pPr>
              <w:spacing w:line="360" w:lineRule="auto"/>
              <w:rPr>
                <w:lang w:val="en-GB"/>
              </w:rPr>
            </w:pPr>
            <w:r>
              <w:rPr>
                <w:lang w:val="en-US"/>
              </w:rPr>
              <w:t>All values larger than 1.00 were removed and the caused missing values were imputed by use of mean substitution. By this action, the mean value decreased from 3.09 to .039, which was considered much more reliable.</w:t>
            </w:r>
          </w:p>
        </w:tc>
      </w:tr>
    </w:tbl>
    <w:p w14:paraId="1254180A" w14:textId="77777777" w:rsidR="003164BF" w:rsidRDefault="003164BF" w:rsidP="005815D5">
      <w:pPr>
        <w:spacing w:line="360" w:lineRule="auto"/>
        <w:rPr>
          <w:lang w:val="en-GB"/>
        </w:rPr>
      </w:pPr>
    </w:p>
    <w:p w14:paraId="64FE821F" w14:textId="77777777" w:rsidR="005A0C07" w:rsidRDefault="005A0C07" w:rsidP="00D32FD4">
      <w:pPr>
        <w:spacing w:line="360" w:lineRule="auto"/>
        <w:rPr>
          <w:b/>
          <w:bCs/>
          <w:lang w:val="en-GB"/>
        </w:rPr>
      </w:pPr>
    </w:p>
    <w:p w14:paraId="62A0FC4A" w14:textId="75FC2403" w:rsidR="00D32FD4" w:rsidRDefault="00C06D90" w:rsidP="00D32FD4">
      <w:pPr>
        <w:spacing w:line="360" w:lineRule="auto"/>
        <w:rPr>
          <w:lang w:val="en-GB"/>
        </w:rPr>
      </w:pPr>
      <w:r w:rsidRPr="00D067EF">
        <w:rPr>
          <w:b/>
          <w:bCs/>
          <w:lang w:val="en-GB"/>
        </w:rPr>
        <w:lastRenderedPageBreak/>
        <w:t>5: Assumptions</w:t>
      </w:r>
      <w:r w:rsidR="00EE70A5">
        <w:rPr>
          <w:b/>
          <w:bCs/>
          <w:lang w:val="en-GB"/>
        </w:rPr>
        <w:t xml:space="preserve"> of linear regression</w:t>
      </w:r>
      <w:r w:rsidR="000909E0" w:rsidRPr="00D067EF">
        <w:rPr>
          <w:b/>
          <w:bCs/>
          <w:lang w:val="en-GB"/>
        </w:rPr>
        <w:t>.</w:t>
      </w:r>
      <w:r w:rsidR="000909E0">
        <w:rPr>
          <w:lang w:val="en-GB"/>
        </w:rPr>
        <w:t xml:space="preserve"> Before running the intended linear regression model, its assumptions </w:t>
      </w:r>
      <w:r w:rsidR="00243DB8">
        <w:rPr>
          <w:lang w:val="en-GB"/>
        </w:rPr>
        <w:t xml:space="preserve">on </w:t>
      </w:r>
      <w:r w:rsidR="000909E0">
        <w:rPr>
          <w:lang w:val="en-GB"/>
        </w:rPr>
        <w:t>linearity, normality, and homogeneity must be checked. Considering the normal P-P plot</w:t>
      </w:r>
      <w:r w:rsidR="00200DC6">
        <w:rPr>
          <w:lang w:val="en-GB"/>
        </w:rPr>
        <w:t xml:space="preserve"> (</w:t>
      </w:r>
      <w:r w:rsidR="000B577F">
        <w:rPr>
          <w:lang w:val="en-GB"/>
        </w:rPr>
        <w:t>stated below)</w:t>
      </w:r>
      <w:r w:rsidR="00476BAF">
        <w:rPr>
          <w:lang w:val="en-GB"/>
        </w:rPr>
        <w:t xml:space="preserve"> that was extracted</w:t>
      </w:r>
      <w:r w:rsidR="000909E0">
        <w:rPr>
          <w:lang w:val="en-GB"/>
        </w:rPr>
        <w:t xml:space="preserve"> based on the relationship between SurfaceLevelDiv and EnvInv, the assumption of normality is significantly violated. </w:t>
      </w:r>
      <w:r w:rsidR="00D067EF">
        <w:rPr>
          <w:lang w:val="en-GB"/>
        </w:rPr>
        <w:t xml:space="preserve">In order to run a linear regression analysis, the </w:t>
      </w:r>
      <w:r w:rsidR="00DF2F83">
        <w:rPr>
          <w:lang w:val="en-GB"/>
        </w:rPr>
        <w:t>standardized residuals must be distributed closely to the diagonal</w:t>
      </w:r>
      <w:r w:rsidR="003932E9">
        <w:rPr>
          <w:lang w:val="en-GB"/>
        </w:rPr>
        <w:t xml:space="preserve"> (Hair et al., 2019)</w:t>
      </w:r>
      <w:r w:rsidR="00DF2F83">
        <w:rPr>
          <w:lang w:val="en-GB"/>
        </w:rPr>
        <w:t xml:space="preserve">. </w:t>
      </w:r>
      <w:r w:rsidR="00D32FD4">
        <w:rPr>
          <w:lang w:val="en-GB"/>
        </w:rPr>
        <w:t xml:space="preserve">The non-normal distribution of standardized residuals is explained by the </w:t>
      </w:r>
      <w:r w:rsidR="003932E9">
        <w:rPr>
          <w:lang w:val="en-GB"/>
        </w:rPr>
        <w:t xml:space="preserve">non-normal </w:t>
      </w:r>
      <w:r w:rsidR="00D32FD4">
        <w:rPr>
          <w:lang w:val="en-GB"/>
        </w:rPr>
        <w:t>nature of the dependent variable, which is a proportional variable that ranges from 0 to 1. The distribution of observations is very skewed and c</w:t>
      </w:r>
      <w:r w:rsidR="00217374">
        <w:rPr>
          <w:lang w:val="en-GB"/>
        </w:rPr>
        <w:t>ould</w:t>
      </w:r>
      <w:r w:rsidR="00D32FD4">
        <w:rPr>
          <w:lang w:val="en-GB"/>
        </w:rPr>
        <w:t xml:space="preserve"> not be solved by non-linear transformation methods. </w:t>
      </w:r>
      <w:r w:rsidR="00217374">
        <w:rPr>
          <w:lang w:val="en-GB"/>
        </w:rPr>
        <w:t>Therefore, t</w:t>
      </w:r>
      <w:r w:rsidR="00D32FD4">
        <w:rPr>
          <w:lang w:val="en-GB"/>
        </w:rPr>
        <w:t xml:space="preserve">he </w:t>
      </w:r>
      <w:r w:rsidR="00757A20">
        <w:rPr>
          <w:lang w:val="en-GB"/>
        </w:rPr>
        <w:t>n</w:t>
      </w:r>
      <w:r w:rsidR="00D32FD4">
        <w:rPr>
          <w:lang w:val="en-GB"/>
        </w:rPr>
        <w:t xml:space="preserve">ormal P-P plot of standardized residuals </w:t>
      </w:r>
      <w:r w:rsidR="00757A20">
        <w:rPr>
          <w:lang w:val="en-GB"/>
        </w:rPr>
        <w:t xml:space="preserve">was analysed and </w:t>
      </w:r>
      <w:r w:rsidR="00217374">
        <w:rPr>
          <w:lang w:val="en-GB"/>
        </w:rPr>
        <w:t xml:space="preserve">was </w:t>
      </w:r>
      <w:r w:rsidR="00757A20">
        <w:rPr>
          <w:lang w:val="en-GB"/>
        </w:rPr>
        <w:t xml:space="preserve">found </w:t>
      </w:r>
      <w:r w:rsidR="00217374">
        <w:rPr>
          <w:lang w:val="en-GB"/>
        </w:rPr>
        <w:t>comply with</w:t>
      </w:r>
      <w:r w:rsidR="00D32FD4">
        <w:rPr>
          <w:lang w:val="en-GB"/>
        </w:rPr>
        <w:t xml:space="preserve"> </w:t>
      </w:r>
      <w:r w:rsidR="00757A20">
        <w:rPr>
          <w:lang w:val="en-GB"/>
        </w:rPr>
        <w:t>a normal P-P plot seen</w:t>
      </w:r>
      <w:r w:rsidR="00D32FD4">
        <w:rPr>
          <w:lang w:val="en-GB"/>
        </w:rPr>
        <w:t xml:space="preserve"> in logistic regression. Also, </w:t>
      </w:r>
      <w:r w:rsidR="00217374">
        <w:rPr>
          <w:lang w:val="en-GB"/>
        </w:rPr>
        <w:t xml:space="preserve">when considering </w:t>
      </w:r>
      <w:r w:rsidR="006B6F30">
        <w:rPr>
          <w:lang w:val="en-GB"/>
        </w:rPr>
        <w:t xml:space="preserve">the nature of the dependent variable, the </w:t>
      </w:r>
      <w:r w:rsidR="00F53525">
        <w:rPr>
          <w:lang w:val="en-GB"/>
        </w:rPr>
        <w:t xml:space="preserve">frequently occurring scores of either 0 or 1 </w:t>
      </w:r>
      <w:r w:rsidR="00F21A92">
        <w:rPr>
          <w:lang w:val="en-GB"/>
        </w:rPr>
        <w:t>indicate that firms were likely to focus on either development of environmental innovation, or on development of conventional innovation.</w:t>
      </w:r>
      <w:r w:rsidR="004100B1">
        <w:rPr>
          <w:lang w:val="en-GB"/>
        </w:rPr>
        <w:t xml:space="preserve"> </w:t>
      </w:r>
      <w:r w:rsidR="00D32FD4">
        <w:rPr>
          <w:lang w:val="en-GB"/>
        </w:rPr>
        <w:t xml:space="preserve">The decision was </w:t>
      </w:r>
      <w:r w:rsidR="00F21A92">
        <w:rPr>
          <w:lang w:val="en-GB"/>
        </w:rPr>
        <w:t xml:space="preserve">therefore </w:t>
      </w:r>
      <w:r w:rsidR="00D32FD4">
        <w:rPr>
          <w:lang w:val="en-GB"/>
        </w:rPr>
        <w:t>made to c</w:t>
      </w:r>
      <w:r w:rsidR="00F21A92">
        <w:rPr>
          <w:lang w:val="en-GB"/>
        </w:rPr>
        <w:t>onduct a logistic regression analysis as</w:t>
      </w:r>
      <w:r w:rsidR="00D32FD4">
        <w:rPr>
          <w:lang w:val="en-GB"/>
        </w:rPr>
        <w:t xml:space="preserve"> the empirical </w:t>
      </w:r>
      <w:r w:rsidR="00F21A92">
        <w:rPr>
          <w:lang w:val="en-GB"/>
        </w:rPr>
        <w:t>analysis method</w:t>
      </w:r>
      <w:r w:rsidR="00D32FD4">
        <w:rPr>
          <w:lang w:val="en-GB"/>
        </w:rPr>
        <w:t xml:space="preserve">, as the data better suits this approach. EnvInv </w:t>
      </w:r>
      <w:r w:rsidR="004100B1">
        <w:rPr>
          <w:lang w:val="en-GB"/>
        </w:rPr>
        <w:t xml:space="preserve">was </w:t>
      </w:r>
      <w:r w:rsidR="00D32FD4">
        <w:rPr>
          <w:lang w:val="en-GB"/>
        </w:rPr>
        <w:t xml:space="preserve">transformed into a binary variable, reflecting either low environmental innovation, or high environmental innovation (0 = Low, 1 = High). </w:t>
      </w:r>
    </w:p>
    <w:p w14:paraId="570A0E9A" w14:textId="77777777" w:rsidR="006F04A0" w:rsidRPr="006F04A0" w:rsidRDefault="006F04A0" w:rsidP="006F04A0">
      <w:pPr>
        <w:pStyle w:val="Geenafstand"/>
        <w:rPr>
          <w:lang w:val="en-GB"/>
        </w:rPr>
      </w:pPr>
    </w:p>
    <w:p w14:paraId="0FA4D88A" w14:textId="65661B30" w:rsidR="00E72837" w:rsidRDefault="00E72837" w:rsidP="00DD5219">
      <w:pPr>
        <w:spacing w:line="360" w:lineRule="auto"/>
        <w:rPr>
          <w:i/>
          <w:iCs/>
          <w:lang w:val="en-GB"/>
        </w:rPr>
      </w:pPr>
      <w:r w:rsidRPr="00E72837">
        <w:rPr>
          <w:i/>
          <w:iCs/>
          <w:lang w:val="en-GB"/>
        </w:rPr>
        <w:t>Linearity</w:t>
      </w:r>
      <w:r w:rsidR="006F04A0">
        <w:rPr>
          <w:i/>
          <w:iCs/>
          <w:lang w:val="en-GB"/>
        </w:rPr>
        <w:t>:</w:t>
      </w:r>
    </w:p>
    <w:p w14:paraId="3860F2FA" w14:textId="77777777" w:rsidR="006F04A0" w:rsidRPr="006F04A0" w:rsidRDefault="006F04A0" w:rsidP="006F04A0">
      <w:pPr>
        <w:pStyle w:val="Geenafstand"/>
        <w:rPr>
          <w:lang w:val="en-GB"/>
        </w:rPr>
      </w:pPr>
    </w:p>
    <w:p w14:paraId="06E8C11E" w14:textId="0964946E" w:rsidR="00123E82" w:rsidRDefault="00123E82" w:rsidP="00DD5219">
      <w:pPr>
        <w:spacing w:line="360" w:lineRule="auto"/>
        <w:rPr>
          <w:lang w:val="en-GB"/>
        </w:rPr>
      </w:pPr>
      <w:r w:rsidRPr="00123E82">
        <w:rPr>
          <w:noProof/>
          <w:lang w:val="en-GB"/>
        </w:rPr>
        <w:drawing>
          <wp:inline distT="0" distB="0" distL="0" distR="0" wp14:anchorId="23E50049" wp14:editId="7907A5DD">
            <wp:extent cx="3454400" cy="2822693"/>
            <wp:effectExtent l="0" t="0" r="0" b="0"/>
            <wp:docPr id="1696477204" name="Afbeelding 1" descr="Afbeelding met tekst, diagram, lijn,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477204" name="Afbeelding 1" descr="Afbeelding met tekst, diagram, lijn, schermopname&#10;&#10;Automatisch gegenereerde beschrijving"/>
                    <pic:cNvPicPr/>
                  </pic:nvPicPr>
                  <pic:blipFill rotWithShape="1">
                    <a:blip r:embed="rId102"/>
                    <a:srcRect l="11356" r="41014" b="8216"/>
                    <a:stretch/>
                  </pic:blipFill>
                  <pic:spPr bwMode="auto">
                    <a:xfrm>
                      <a:off x="0" y="0"/>
                      <a:ext cx="3472436" cy="2837431"/>
                    </a:xfrm>
                    <a:prstGeom prst="rect">
                      <a:avLst/>
                    </a:prstGeom>
                    <a:ln>
                      <a:noFill/>
                    </a:ln>
                    <a:extLst>
                      <a:ext uri="{53640926-AAD7-44D8-BBD7-CCE9431645EC}">
                        <a14:shadowObscured xmlns:a14="http://schemas.microsoft.com/office/drawing/2010/main"/>
                      </a:ext>
                    </a:extLst>
                  </pic:spPr>
                </pic:pic>
              </a:graphicData>
            </a:graphic>
          </wp:inline>
        </w:drawing>
      </w:r>
    </w:p>
    <w:p w14:paraId="7082A341" w14:textId="77777777" w:rsidR="00E72837" w:rsidRDefault="00E72837" w:rsidP="00E72837">
      <w:pPr>
        <w:spacing w:line="360" w:lineRule="auto"/>
        <w:jc w:val="center"/>
        <w:rPr>
          <w:lang w:val="en-GB"/>
        </w:rPr>
      </w:pPr>
    </w:p>
    <w:p w14:paraId="3588C894" w14:textId="77777777" w:rsidR="00E72837" w:rsidRDefault="00E72837" w:rsidP="00E72837">
      <w:pPr>
        <w:spacing w:line="360" w:lineRule="auto"/>
        <w:jc w:val="center"/>
        <w:rPr>
          <w:lang w:val="en-GB"/>
        </w:rPr>
      </w:pPr>
    </w:p>
    <w:p w14:paraId="626567FA" w14:textId="77777777" w:rsidR="00E72837" w:rsidRDefault="00E72837" w:rsidP="00E72837">
      <w:pPr>
        <w:spacing w:line="360" w:lineRule="auto"/>
        <w:jc w:val="center"/>
        <w:rPr>
          <w:lang w:val="en-GB"/>
        </w:rPr>
      </w:pPr>
    </w:p>
    <w:p w14:paraId="6C327159" w14:textId="77777777" w:rsidR="00E72837" w:rsidRDefault="00E72837" w:rsidP="00E72837">
      <w:pPr>
        <w:spacing w:line="360" w:lineRule="auto"/>
        <w:jc w:val="center"/>
        <w:rPr>
          <w:lang w:val="en-GB"/>
        </w:rPr>
      </w:pPr>
    </w:p>
    <w:p w14:paraId="7E24DFEB" w14:textId="77777777" w:rsidR="00476BAF" w:rsidRDefault="00476BAF" w:rsidP="00E72837">
      <w:pPr>
        <w:spacing w:line="360" w:lineRule="auto"/>
        <w:jc w:val="center"/>
        <w:rPr>
          <w:lang w:val="en-GB"/>
        </w:rPr>
      </w:pPr>
    </w:p>
    <w:p w14:paraId="5AF4824F" w14:textId="77777777" w:rsidR="00E72837" w:rsidRDefault="00E72837" w:rsidP="00E72837">
      <w:pPr>
        <w:spacing w:line="360" w:lineRule="auto"/>
        <w:jc w:val="center"/>
        <w:rPr>
          <w:lang w:val="en-GB"/>
        </w:rPr>
      </w:pPr>
    </w:p>
    <w:p w14:paraId="04BA6400" w14:textId="77777777" w:rsidR="006F04A0" w:rsidRDefault="006F04A0" w:rsidP="006F04A0">
      <w:pPr>
        <w:pStyle w:val="Geenafstand"/>
        <w:rPr>
          <w:lang w:val="en-GB"/>
        </w:rPr>
      </w:pPr>
    </w:p>
    <w:p w14:paraId="416ECE7D" w14:textId="77777777" w:rsidR="006F04A0" w:rsidRPr="006F04A0" w:rsidRDefault="006F04A0" w:rsidP="006F04A0">
      <w:pPr>
        <w:pStyle w:val="Geenafstand"/>
        <w:rPr>
          <w:lang w:val="en-GB"/>
        </w:rPr>
      </w:pPr>
    </w:p>
    <w:p w14:paraId="09921D48" w14:textId="07783445" w:rsidR="00E72837" w:rsidRPr="00E72837" w:rsidRDefault="00E72837" w:rsidP="006F04A0">
      <w:pPr>
        <w:spacing w:line="360" w:lineRule="auto"/>
        <w:rPr>
          <w:i/>
          <w:iCs/>
          <w:lang w:val="en-GB"/>
        </w:rPr>
      </w:pPr>
      <w:r w:rsidRPr="00E72837">
        <w:rPr>
          <w:i/>
          <w:iCs/>
          <w:lang w:val="en-GB"/>
        </w:rPr>
        <w:lastRenderedPageBreak/>
        <w:t>Homoscedasticity</w:t>
      </w:r>
      <w:r w:rsidR="006F04A0">
        <w:rPr>
          <w:i/>
          <w:iCs/>
          <w:lang w:val="en-GB"/>
        </w:rPr>
        <w:t>:</w:t>
      </w:r>
    </w:p>
    <w:p w14:paraId="19AB0AFB" w14:textId="6E7A9817" w:rsidR="000909E0" w:rsidRDefault="00AD2E67" w:rsidP="006F04A0">
      <w:pPr>
        <w:autoSpaceDE w:val="0"/>
        <w:autoSpaceDN w:val="0"/>
        <w:adjustRightInd w:val="0"/>
        <w:spacing w:line="240" w:lineRule="auto"/>
        <w:rPr>
          <w:rFonts w:cs="Times New Roman"/>
          <w:kern w:val="0"/>
          <w:sz w:val="24"/>
          <w:szCs w:val="24"/>
        </w:rPr>
      </w:pPr>
      <w:r w:rsidRPr="00AD2E67">
        <w:rPr>
          <w:rFonts w:cs="Times New Roman"/>
          <w:noProof/>
          <w:kern w:val="0"/>
          <w:sz w:val="24"/>
          <w:szCs w:val="24"/>
        </w:rPr>
        <w:drawing>
          <wp:inline distT="0" distB="0" distL="0" distR="0" wp14:anchorId="7029908E" wp14:editId="504DB919">
            <wp:extent cx="4603750" cy="2641621"/>
            <wp:effectExtent l="0" t="0" r="6350" b="6350"/>
            <wp:docPr id="2073451918" name="Afbeelding 1" descr="Afbeelding met schermopname, diagram, tekst, lijn&#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3451918" name="Afbeelding 1" descr="Afbeelding met schermopname, diagram, tekst, lijn&#10;&#10;Automatisch gegenereerde beschrijving"/>
                    <pic:cNvPicPr/>
                  </pic:nvPicPr>
                  <pic:blipFill rotWithShape="1">
                    <a:blip r:embed="rId103"/>
                    <a:srcRect t="1300" r="33517" b="8736"/>
                    <a:stretch/>
                  </pic:blipFill>
                  <pic:spPr bwMode="auto">
                    <a:xfrm>
                      <a:off x="0" y="0"/>
                      <a:ext cx="4622569" cy="2652419"/>
                    </a:xfrm>
                    <a:prstGeom prst="rect">
                      <a:avLst/>
                    </a:prstGeom>
                    <a:ln>
                      <a:noFill/>
                    </a:ln>
                    <a:extLst>
                      <a:ext uri="{53640926-AAD7-44D8-BBD7-CCE9431645EC}">
                        <a14:shadowObscured xmlns:a14="http://schemas.microsoft.com/office/drawing/2010/main"/>
                      </a:ext>
                    </a:extLst>
                  </pic:spPr>
                </pic:pic>
              </a:graphicData>
            </a:graphic>
          </wp:inline>
        </w:drawing>
      </w:r>
    </w:p>
    <w:p w14:paraId="2FDC6622" w14:textId="77777777" w:rsidR="00E72837" w:rsidRDefault="00E72837" w:rsidP="006F04A0">
      <w:pPr>
        <w:autoSpaceDE w:val="0"/>
        <w:autoSpaceDN w:val="0"/>
        <w:adjustRightInd w:val="0"/>
        <w:spacing w:line="240" w:lineRule="auto"/>
        <w:rPr>
          <w:rFonts w:cs="Times New Roman"/>
          <w:kern w:val="0"/>
          <w:sz w:val="24"/>
          <w:szCs w:val="24"/>
        </w:rPr>
      </w:pPr>
    </w:p>
    <w:p w14:paraId="7D5586B2" w14:textId="52F476A3" w:rsidR="00E72837" w:rsidRPr="0073602E" w:rsidRDefault="00E72837" w:rsidP="006F04A0">
      <w:pPr>
        <w:autoSpaceDE w:val="0"/>
        <w:autoSpaceDN w:val="0"/>
        <w:adjustRightInd w:val="0"/>
        <w:spacing w:line="240" w:lineRule="auto"/>
        <w:rPr>
          <w:rFonts w:cs="Times New Roman"/>
          <w:i/>
          <w:iCs/>
          <w:kern w:val="0"/>
          <w:lang w:val="en-US"/>
        </w:rPr>
      </w:pPr>
      <w:r w:rsidRPr="0073602E">
        <w:rPr>
          <w:rFonts w:cs="Times New Roman"/>
          <w:i/>
          <w:iCs/>
          <w:kern w:val="0"/>
          <w:lang w:val="en-US"/>
        </w:rPr>
        <w:t>Normality of the dependent variable</w:t>
      </w:r>
      <w:r w:rsidR="006F04A0" w:rsidRPr="0073602E">
        <w:rPr>
          <w:rFonts w:cs="Times New Roman"/>
          <w:i/>
          <w:iCs/>
          <w:kern w:val="0"/>
          <w:lang w:val="en-US"/>
        </w:rPr>
        <w:t>:</w:t>
      </w:r>
    </w:p>
    <w:p w14:paraId="51D0F19C" w14:textId="77777777" w:rsidR="000909E0" w:rsidRPr="0073602E" w:rsidRDefault="000909E0" w:rsidP="006F04A0">
      <w:pPr>
        <w:autoSpaceDE w:val="0"/>
        <w:autoSpaceDN w:val="0"/>
        <w:adjustRightInd w:val="0"/>
        <w:spacing w:line="240" w:lineRule="auto"/>
        <w:rPr>
          <w:rFonts w:cs="Times New Roman"/>
          <w:kern w:val="0"/>
          <w:sz w:val="24"/>
          <w:szCs w:val="24"/>
          <w:lang w:val="en-US"/>
        </w:rPr>
      </w:pPr>
    </w:p>
    <w:p w14:paraId="22919548" w14:textId="77777777" w:rsidR="00D32FD4" w:rsidRPr="0073602E" w:rsidRDefault="00D32FD4" w:rsidP="006F04A0">
      <w:pPr>
        <w:autoSpaceDE w:val="0"/>
        <w:autoSpaceDN w:val="0"/>
        <w:adjustRightInd w:val="0"/>
        <w:spacing w:line="240" w:lineRule="auto"/>
        <w:rPr>
          <w:rFonts w:cs="Times New Roman"/>
          <w:kern w:val="0"/>
          <w:sz w:val="24"/>
          <w:szCs w:val="24"/>
          <w:lang w:val="en-US"/>
        </w:rPr>
      </w:pPr>
    </w:p>
    <w:p w14:paraId="27470E19" w14:textId="6A282EA0" w:rsidR="000909E0" w:rsidRDefault="00D32FD4" w:rsidP="006F04A0">
      <w:pPr>
        <w:autoSpaceDE w:val="0"/>
        <w:autoSpaceDN w:val="0"/>
        <w:adjustRightInd w:val="0"/>
        <w:spacing w:line="240" w:lineRule="auto"/>
        <w:rPr>
          <w:rFonts w:cs="Times New Roman"/>
          <w:kern w:val="0"/>
          <w:sz w:val="24"/>
          <w:szCs w:val="24"/>
        </w:rPr>
      </w:pPr>
      <w:r w:rsidRPr="00D32FD4">
        <w:rPr>
          <w:rFonts w:cs="Times New Roman"/>
          <w:noProof/>
          <w:kern w:val="0"/>
          <w:sz w:val="24"/>
          <w:szCs w:val="24"/>
        </w:rPr>
        <w:drawing>
          <wp:inline distT="0" distB="0" distL="0" distR="0" wp14:anchorId="2B488206" wp14:editId="339B5C14">
            <wp:extent cx="3803650" cy="2235200"/>
            <wp:effectExtent l="0" t="0" r="6350" b="0"/>
            <wp:docPr id="166233097" name="Afbeelding 1" descr="Afbeelding met tekst, schermopname, diagram, lijn&#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233097" name="Afbeelding 1" descr="Afbeelding met tekst, schermopname, diagram, lijn&#10;&#10;Automatisch gegenereerde beschrijving"/>
                    <pic:cNvPicPr/>
                  </pic:nvPicPr>
                  <pic:blipFill rotWithShape="1">
                    <a:blip r:embed="rId104"/>
                    <a:srcRect r="33958" b="8476"/>
                    <a:stretch/>
                  </pic:blipFill>
                  <pic:spPr bwMode="auto">
                    <a:xfrm>
                      <a:off x="0" y="0"/>
                      <a:ext cx="3803650" cy="2235200"/>
                    </a:xfrm>
                    <a:prstGeom prst="rect">
                      <a:avLst/>
                    </a:prstGeom>
                    <a:ln>
                      <a:noFill/>
                    </a:ln>
                    <a:extLst>
                      <a:ext uri="{53640926-AAD7-44D8-BBD7-CCE9431645EC}">
                        <a14:shadowObscured xmlns:a14="http://schemas.microsoft.com/office/drawing/2010/main"/>
                      </a:ext>
                    </a:extLst>
                  </pic:spPr>
                </pic:pic>
              </a:graphicData>
            </a:graphic>
          </wp:inline>
        </w:drawing>
      </w:r>
    </w:p>
    <w:p w14:paraId="6BF49E0F" w14:textId="77777777" w:rsidR="000909E0" w:rsidRDefault="000909E0" w:rsidP="006F04A0">
      <w:pPr>
        <w:autoSpaceDE w:val="0"/>
        <w:autoSpaceDN w:val="0"/>
        <w:adjustRightInd w:val="0"/>
        <w:spacing w:line="240" w:lineRule="auto"/>
        <w:rPr>
          <w:rFonts w:cs="Times New Roman"/>
          <w:kern w:val="0"/>
          <w:sz w:val="24"/>
          <w:szCs w:val="24"/>
        </w:rPr>
      </w:pPr>
    </w:p>
    <w:p w14:paraId="2260A282" w14:textId="77777777" w:rsidR="000909E0" w:rsidRDefault="000909E0" w:rsidP="000909E0">
      <w:pPr>
        <w:spacing w:line="360" w:lineRule="auto"/>
        <w:rPr>
          <w:lang w:val="en-GB"/>
        </w:rPr>
      </w:pPr>
    </w:p>
    <w:p w14:paraId="2E87C1D8" w14:textId="77777777" w:rsidR="00A06DDF" w:rsidRDefault="00A06DDF" w:rsidP="000909E0">
      <w:pPr>
        <w:spacing w:line="360" w:lineRule="auto"/>
        <w:rPr>
          <w:lang w:val="en-GB"/>
        </w:rPr>
      </w:pPr>
    </w:p>
    <w:p w14:paraId="55DA39DA" w14:textId="110C9FBD" w:rsidR="004D3408" w:rsidRDefault="004D3408" w:rsidP="009D6035">
      <w:pPr>
        <w:spacing w:line="360" w:lineRule="auto"/>
        <w:rPr>
          <w:lang w:val="en-GB"/>
        </w:rPr>
      </w:pPr>
      <w:r w:rsidRPr="00EE70A5">
        <w:rPr>
          <w:b/>
          <w:bCs/>
          <w:lang w:val="en-GB"/>
        </w:rPr>
        <w:t xml:space="preserve">6: Assumptions of logistic regression; Independence of observations. </w:t>
      </w:r>
      <w:r w:rsidR="003D3867">
        <w:rPr>
          <w:lang w:val="en-GB"/>
        </w:rPr>
        <w:t xml:space="preserve">Logistic regression requires each observation to be independent, </w:t>
      </w:r>
      <w:r w:rsidR="00342FDF">
        <w:rPr>
          <w:lang w:val="en-GB"/>
        </w:rPr>
        <w:t>suggesting that the data-points should not be from any dependent sample design.</w:t>
      </w:r>
      <w:r w:rsidR="00B0181D">
        <w:rPr>
          <w:lang w:val="en-GB"/>
        </w:rPr>
        <w:t xml:space="preserve"> </w:t>
      </w:r>
      <w:r w:rsidR="009F12E5">
        <w:rPr>
          <w:lang w:val="en-GB"/>
        </w:rPr>
        <w:t>The independence of this study’s observations were confirmed by the</w:t>
      </w:r>
      <w:r w:rsidR="005A4B0A">
        <w:rPr>
          <w:lang w:val="en-GB"/>
        </w:rPr>
        <w:t xml:space="preserve"> fact that the independent variables measure different constructs</w:t>
      </w:r>
      <w:r w:rsidR="00EC05A1">
        <w:rPr>
          <w:lang w:val="en-GB"/>
        </w:rPr>
        <w:t>, which was confirmed by the</w:t>
      </w:r>
      <w:r w:rsidR="009D6035">
        <w:rPr>
          <w:lang w:val="en-GB"/>
        </w:rPr>
        <w:t>ir</w:t>
      </w:r>
      <w:r w:rsidR="00EC05A1">
        <w:rPr>
          <w:lang w:val="en-GB"/>
        </w:rPr>
        <w:t xml:space="preserve"> operationalizations. </w:t>
      </w:r>
      <w:r w:rsidR="00E94980">
        <w:rPr>
          <w:lang w:val="en-GB"/>
        </w:rPr>
        <w:t xml:space="preserve">Also, the model should have little or no multicollinearity. </w:t>
      </w:r>
      <w:r w:rsidR="00C34A17">
        <w:rPr>
          <w:lang w:val="en-GB"/>
        </w:rPr>
        <w:t>By extracting the VIF statistic for the variables in the full model (</w:t>
      </w:r>
      <w:r w:rsidR="005A0C07">
        <w:rPr>
          <w:lang w:val="en-GB"/>
        </w:rPr>
        <w:t>Table 13</w:t>
      </w:r>
      <w:r w:rsidR="00C34A17">
        <w:rPr>
          <w:lang w:val="en-GB"/>
        </w:rPr>
        <w:t xml:space="preserve">), the assumption of low multicollinearity was met as </w:t>
      </w:r>
      <w:r w:rsidR="00A97CF2">
        <w:rPr>
          <w:lang w:val="en-GB"/>
        </w:rPr>
        <w:t xml:space="preserve">all VIF values lay around </w:t>
      </w:r>
      <w:r w:rsidR="00035C6C">
        <w:rPr>
          <w:lang w:val="en-GB"/>
        </w:rPr>
        <w:t xml:space="preserve">1 (values around 10 indicate high multicollinearity). </w:t>
      </w:r>
    </w:p>
    <w:p w14:paraId="66530EE7" w14:textId="77777777" w:rsidR="006F04A0" w:rsidRDefault="006F04A0" w:rsidP="006F04A0">
      <w:pPr>
        <w:pStyle w:val="Geenafstand"/>
        <w:rPr>
          <w:lang w:val="en-GB"/>
        </w:rPr>
      </w:pPr>
    </w:p>
    <w:p w14:paraId="23336AEA" w14:textId="77777777" w:rsidR="006F04A0" w:rsidRDefault="006F04A0" w:rsidP="006F04A0">
      <w:pPr>
        <w:pStyle w:val="Geenafstand"/>
        <w:rPr>
          <w:lang w:val="en-GB"/>
        </w:rPr>
      </w:pPr>
    </w:p>
    <w:p w14:paraId="4608BCFB" w14:textId="77777777" w:rsidR="006F04A0" w:rsidRPr="006F04A0" w:rsidRDefault="006F04A0" w:rsidP="006F04A0">
      <w:pPr>
        <w:pStyle w:val="Geenafstand"/>
        <w:rPr>
          <w:lang w:val="en-GB"/>
        </w:rPr>
      </w:pPr>
    </w:p>
    <w:p w14:paraId="53DB0306" w14:textId="76E8E7CF" w:rsidR="00BA7889" w:rsidRPr="00BA7889" w:rsidRDefault="00542F74" w:rsidP="00BA7889">
      <w:pPr>
        <w:spacing w:line="240" w:lineRule="auto"/>
        <w:rPr>
          <w:lang w:val="en-GB"/>
        </w:rPr>
      </w:pPr>
      <w:r>
        <w:rPr>
          <w:b/>
          <w:bCs/>
          <w:lang w:val="en-GB"/>
        </w:rPr>
        <w:lastRenderedPageBreak/>
        <w:t>Table 13</w:t>
      </w:r>
      <w:r w:rsidR="00035C6C">
        <w:rPr>
          <w:lang w:val="en-GB"/>
        </w:rPr>
        <w:br/>
        <w:t>Collinearity statistics</w:t>
      </w:r>
      <w:r w:rsidR="00BA7889">
        <w:rPr>
          <w:lang w:val="en-GB"/>
        </w:rPr>
        <w:br/>
      </w:r>
      <w:r w:rsidR="00BA7889">
        <w:rPr>
          <w:b/>
          <w:bCs/>
          <w:noProof/>
          <w:lang w:val="en-GB"/>
        </w:rPr>
        <w:fldChar w:fldCharType="begin"/>
      </w:r>
      <w:r w:rsidR="00BA7889">
        <w:rPr>
          <w:b/>
          <w:bCs/>
          <w:noProof/>
          <w:lang w:val="en-GB"/>
        </w:rPr>
        <w:instrText xml:space="preserve"> LINK Excel.Sheet.12 "Map1" "Blad2!R2K2:R9K4" \a \f 5 \h  \* MERGEFORMAT </w:instrText>
      </w:r>
      <w:r w:rsidR="00BA7889">
        <w:rPr>
          <w:b/>
          <w:bCs/>
          <w:noProof/>
          <w:lang w:val="en-GB"/>
        </w:rPr>
        <w:fldChar w:fldCharType="separate"/>
      </w:r>
    </w:p>
    <w:tbl>
      <w:tblPr>
        <w:tblStyle w:val="Tabel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781"/>
        <w:gridCol w:w="1378"/>
        <w:gridCol w:w="861"/>
      </w:tblGrid>
      <w:tr w:rsidR="00BA7889" w:rsidRPr="00BA7889" w14:paraId="047D0B4C" w14:textId="77777777" w:rsidTr="00BA7889">
        <w:trPr>
          <w:trHeight w:val="290"/>
        </w:trPr>
        <w:tc>
          <w:tcPr>
            <w:tcW w:w="0" w:type="auto"/>
            <w:noWrap/>
            <w:hideMark/>
          </w:tcPr>
          <w:p w14:paraId="2519D3F8" w14:textId="3D933813" w:rsidR="00BA7889" w:rsidRPr="00BA7889" w:rsidRDefault="00BA7889" w:rsidP="00BA7889">
            <w:pPr>
              <w:spacing w:line="360" w:lineRule="auto"/>
              <w:rPr>
                <w:b/>
                <w:bCs/>
                <w:noProof/>
              </w:rPr>
            </w:pPr>
          </w:p>
        </w:tc>
        <w:tc>
          <w:tcPr>
            <w:tcW w:w="0" w:type="auto"/>
            <w:gridSpan w:val="2"/>
            <w:noWrap/>
            <w:hideMark/>
          </w:tcPr>
          <w:p w14:paraId="6AE59474" w14:textId="77777777" w:rsidR="00BA7889" w:rsidRPr="00BA7889" w:rsidRDefault="00BA7889" w:rsidP="00BA7889">
            <w:pPr>
              <w:spacing w:line="360" w:lineRule="auto"/>
              <w:rPr>
                <w:b/>
                <w:bCs/>
                <w:noProof/>
              </w:rPr>
            </w:pPr>
            <w:r w:rsidRPr="00BA7889">
              <w:rPr>
                <w:b/>
                <w:bCs/>
                <w:noProof/>
              </w:rPr>
              <w:t>Collinearity Statistics</w:t>
            </w:r>
          </w:p>
        </w:tc>
      </w:tr>
      <w:tr w:rsidR="00BA7889" w:rsidRPr="00BA7889" w14:paraId="09B6F0BE" w14:textId="77777777" w:rsidTr="00BA7889">
        <w:trPr>
          <w:trHeight w:val="290"/>
        </w:trPr>
        <w:tc>
          <w:tcPr>
            <w:tcW w:w="0" w:type="auto"/>
            <w:noWrap/>
            <w:hideMark/>
          </w:tcPr>
          <w:p w14:paraId="4C271E7A" w14:textId="77777777" w:rsidR="00BA7889" w:rsidRPr="00BA7889" w:rsidRDefault="00BA7889" w:rsidP="00BA7889">
            <w:pPr>
              <w:spacing w:line="360" w:lineRule="auto"/>
              <w:rPr>
                <w:b/>
                <w:bCs/>
                <w:noProof/>
              </w:rPr>
            </w:pPr>
          </w:p>
        </w:tc>
        <w:tc>
          <w:tcPr>
            <w:tcW w:w="0" w:type="auto"/>
            <w:noWrap/>
            <w:hideMark/>
          </w:tcPr>
          <w:p w14:paraId="13C90D2F" w14:textId="77777777" w:rsidR="00BA7889" w:rsidRPr="00BA7889" w:rsidRDefault="00BA7889" w:rsidP="00BA7889">
            <w:pPr>
              <w:spacing w:line="360" w:lineRule="auto"/>
              <w:rPr>
                <w:b/>
                <w:bCs/>
                <w:noProof/>
              </w:rPr>
            </w:pPr>
            <w:r w:rsidRPr="00BA7889">
              <w:rPr>
                <w:b/>
                <w:bCs/>
                <w:noProof/>
              </w:rPr>
              <w:t>Tolerance</w:t>
            </w:r>
          </w:p>
        </w:tc>
        <w:tc>
          <w:tcPr>
            <w:tcW w:w="0" w:type="auto"/>
            <w:noWrap/>
            <w:hideMark/>
          </w:tcPr>
          <w:p w14:paraId="230B75E7" w14:textId="77777777" w:rsidR="00BA7889" w:rsidRPr="00BA7889" w:rsidRDefault="00BA7889" w:rsidP="00BA7889">
            <w:pPr>
              <w:spacing w:line="360" w:lineRule="auto"/>
              <w:rPr>
                <w:b/>
                <w:bCs/>
                <w:noProof/>
              </w:rPr>
            </w:pPr>
            <w:r w:rsidRPr="00BA7889">
              <w:rPr>
                <w:b/>
                <w:bCs/>
                <w:noProof/>
              </w:rPr>
              <w:t>VIF</w:t>
            </w:r>
          </w:p>
        </w:tc>
      </w:tr>
      <w:tr w:rsidR="00BA7889" w:rsidRPr="00BA7889" w14:paraId="10D16E9A" w14:textId="77777777" w:rsidTr="00BA7889">
        <w:trPr>
          <w:trHeight w:val="290"/>
        </w:trPr>
        <w:tc>
          <w:tcPr>
            <w:tcW w:w="0" w:type="auto"/>
            <w:noWrap/>
            <w:hideMark/>
          </w:tcPr>
          <w:p w14:paraId="4A3E69FC" w14:textId="77777777" w:rsidR="00BA7889" w:rsidRPr="00BA7889" w:rsidRDefault="00BA7889" w:rsidP="00BA7889">
            <w:pPr>
              <w:spacing w:line="360" w:lineRule="auto"/>
              <w:rPr>
                <w:b/>
                <w:bCs/>
                <w:noProof/>
              </w:rPr>
            </w:pPr>
            <w:r w:rsidRPr="00BA7889">
              <w:rPr>
                <w:b/>
                <w:bCs/>
                <w:noProof/>
              </w:rPr>
              <w:t>BoardSize</w:t>
            </w:r>
          </w:p>
        </w:tc>
        <w:tc>
          <w:tcPr>
            <w:tcW w:w="0" w:type="auto"/>
            <w:noWrap/>
            <w:hideMark/>
          </w:tcPr>
          <w:p w14:paraId="5774D4E4" w14:textId="77777777" w:rsidR="00BA7889" w:rsidRPr="00BA7889" w:rsidRDefault="00BA7889" w:rsidP="00BA7889">
            <w:pPr>
              <w:spacing w:line="360" w:lineRule="auto"/>
              <w:rPr>
                <w:noProof/>
              </w:rPr>
            </w:pPr>
            <w:r w:rsidRPr="00BA7889">
              <w:rPr>
                <w:noProof/>
              </w:rPr>
              <w:t>0.709</w:t>
            </w:r>
          </w:p>
        </w:tc>
        <w:tc>
          <w:tcPr>
            <w:tcW w:w="0" w:type="auto"/>
            <w:noWrap/>
            <w:hideMark/>
          </w:tcPr>
          <w:p w14:paraId="381821B2" w14:textId="77777777" w:rsidR="00BA7889" w:rsidRPr="00BA7889" w:rsidRDefault="00BA7889" w:rsidP="00BA7889">
            <w:pPr>
              <w:spacing w:line="360" w:lineRule="auto"/>
              <w:rPr>
                <w:noProof/>
              </w:rPr>
            </w:pPr>
            <w:r w:rsidRPr="00BA7889">
              <w:rPr>
                <w:noProof/>
              </w:rPr>
              <w:t>1.266</w:t>
            </w:r>
          </w:p>
        </w:tc>
      </w:tr>
      <w:tr w:rsidR="00BA7889" w:rsidRPr="00BA7889" w14:paraId="369EDA11" w14:textId="77777777" w:rsidTr="00BA7889">
        <w:trPr>
          <w:trHeight w:val="290"/>
        </w:trPr>
        <w:tc>
          <w:tcPr>
            <w:tcW w:w="0" w:type="auto"/>
            <w:noWrap/>
            <w:hideMark/>
          </w:tcPr>
          <w:p w14:paraId="4D8CC19E" w14:textId="77777777" w:rsidR="00BA7889" w:rsidRPr="00BA7889" w:rsidRDefault="00BA7889" w:rsidP="00BA7889">
            <w:pPr>
              <w:spacing w:line="360" w:lineRule="auto"/>
              <w:rPr>
                <w:b/>
                <w:bCs/>
                <w:noProof/>
              </w:rPr>
            </w:pPr>
            <w:r w:rsidRPr="00BA7889">
              <w:rPr>
                <w:b/>
                <w:bCs/>
                <w:noProof/>
              </w:rPr>
              <w:t>FirmAge</w:t>
            </w:r>
          </w:p>
        </w:tc>
        <w:tc>
          <w:tcPr>
            <w:tcW w:w="0" w:type="auto"/>
            <w:noWrap/>
            <w:hideMark/>
          </w:tcPr>
          <w:p w14:paraId="2BECA2AA" w14:textId="77777777" w:rsidR="00BA7889" w:rsidRPr="00BA7889" w:rsidRDefault="00BA7889" w:rsidP="00BA7889">
            <w:pPr>
              <w:spacing w:line="360" w:lineRule="auto"/>
              <w:rPr>
                <w:noProof/>
              </w:rPr>
            </w:pPr>
            <w:r w:rsidRPr="00BA7889">
              <w:rPr>
                <w:noProof/>
              </w:rPr>
              <w:t>0.804</w:t>
            </w:r>
          </w:p>
        </w:tc>
        <w:tc>
          <w:tcPr>
            <w:tcW w:w="0" w:type="auto"/>
            <w:noWrap/>
            <w:hideMark/>
          </w:tcPr>
          <w:p w14:paraId="30292C8D" w14:textId="77777777" w:rsidR="00BA7889" w:rsidRPr="00BA7889" w:rsidRDefault="00BA7889" w:rsidP="00BA7889">
            <w:pPr>
              <w:spacing w:line="360" w:lineRule="auto"/>
              <w:rPr>
                <w:noProof/>
              </w:rPr>
            </w:pPr>
            <w:r w:rsidRPr="00BA7889">
              <w:rPr>
                <w:noProof/>
              </w:rPr>
              <w:t>1.243</w:t>
            </w:r>
          </w:p>
        </w:tc>
      </w:tr>
      <w:tr w:rsidR="00BA7889" w:rsidRPr="00BA7889" w14:paraId="125DDEF6" w14:textId="77777777" w:rsidTr="00BA7889">
        <w:trPr>
          <w:trHeight w:val="290"/>
        </w:trPr>
        <w:tc>
          <w:tcPr>
            <w:tcW w:w="0" w:type="auto"/>
            <w:noWrap/>
            <w:hideMark/>
          </w:tcPr>
          <w:p w14:paraId="0720848A" w14:textId="77777777" w:rsidR="00BA7889" w:rsidRPr="00BA7889" w:rsidRDefault="00BA7889" w:rsidP="00BA7889">
            <w:pPr>
              <w:spacing w:line="360" w:lineRule="auto"/>
              <w:rPr>
                <w:b/>
                <w:bCs/>
                <w:noProof/>
              </w:rPr>
            </w:pPr>
            <w:r w:rsidRPr="00BA7889">
              <w:rPr>
                <w:b/>
                <w:bCs/>
                <w:noProof/>
              </w:rPr>
              <w:t>RDIntensity</w:t>
            </w:r>
          </w:p>
        </w:tc>
        <w:tc>
          <w:tcPr>
            <w:tcW w:w="0" w:type="auto"/>
            <w:noWrap/>
            <w:hideMark/>
          </w:tcPr>
          <w:p w14:paraId="058944C1" w14:textId="77777777" w:rsidR="00BA7889" w:rsidRPr="00BA7889" w:rsidRDefault="00BA7889" w:rsidP="00BA7889">
            <w:pPr>
              <w:spacing w:line="360" w:lineRule="auto"/>
              <w:rPr>
                <w:noProof/>
              </w:rPr>
            </w:pPr>
            <w:r w:rsidRPr="00BA7889">
              <w:rPr>
                <w:noProof/>
              </w:rPr>
              <w:t>0.843</w:t>
            </w:r>
          </w:p>
        </w:tc>
        <w:tc>
          <w:tcPr>
            <w:tcW w:w="0" w:type="auto"/>
            <w:noWrap/>
            <w:hideMark/>
          </w:tcPr>
          <w:p w14:paraId="7E1F5070" w14:textId="77777777" w:rsidR="00BA7889" w:rsidRPr="00BA7889" w:rsidRDefault="00BA7889" w:rsidP="00BA7889">
            <w:pPr>
              <w:spacing w:line="360" w:lineRule="auto"/>
              <w:rPr>
                <w:noProof/>
              </w:rPr>
            </w:pPr>
            <w:r w:rsidRPr="00BA7889">
              <w:rPr>
                <w:noProof/>
              </w:rPr>
              <w:t>1.186</w:t>
            </w:r>
          </w:p>
        </w:tc>
      </w:tr>
      <w:tr w:rsidR="00BA7889" w:rsidRPr="00BA7889" w14:paraId="689A41BA" w14:textId="77777777" w:rsidTr="00BA7889">
        <w:trPr>
          <w:trHeight w:val="290"/>
        </w:trPr>
        <w:tc>
          <w:tcPr>
            <w:tcW w:w="0" w:type="auto"/>
            <w:noWrap/>
            <w:hideMark/>
          </w:tcPr>
          <w:p w14:paraId="363F4A07" w14:textId="77777777" w:rsidR="00BA7889" w:rsidRPr="00BA7889" w:rsidRDefault="00BA7889" w:rsidP="00BA7889">
            <w:pPr>
              <w:spacing w:line="360" w:lineRule="auto"/>
              <w:rPr>
                <w:b/>
                <w:bCs/>
                <w:noProof/>
              </w:rPr>
            </w:pPr>
            <w:r w:rsidRPr="00BA7889">
              <w:rPr>
                <w:b/>
                <w:bCs/>
                <w:noProof/>
              </w:rPr>
              <w:t>ROA</w:t>
            </w:r>
          </w:p>
        </w:tc>
        <w:tc>
          <w:tcPr>
            <w:tcW w:w="0" w:type="auto"/>
            <w:noWrap/>
            <w:hideMark/>
          </w:tcPr>
          <w:p w14:paraId="3507AD09" w14:textId="77777777" w:rsidR="00BA7889" w:rsidRPr="00BA7889" w:rsidRDefault="00BA7889" w:rsidP="00BA7889">
            <w:pPr>
              <w:spacing w:line="360" w:lineRule="auto"/>
              <w:rPr>
                <w:noProof/>
              </w:rPr>
            </w:pPr>
            <w:r w:rsidRPr="00BA7889">
              <w:rPr>
                <w:noProof/>
              </w:rPr>
              <w:t>0.925</w:t>
            </w:r>
          </w:p>
        </w:tc>
        <w:tc>
          <w:tcPr>
            <w:tcW w:w="0" w:type="auto"/>
            <w:noWrap/>
            <w:hideMark/>
          </w:tcPr>
          <w:p w14:paraId="0285F87B" w14:textId="77777777" w:rsidR="00BA7889" w:rsidRPr="00BA7889" w:rsidRDefault="00BA7889" w:rsidP="00BA7889">
            <w:pPr>
              <w:spacing w:line="360" w:lineRule="auto"/>
              <w:rPr>
                <w:noProof/>
              </w:rPr>
            </w:pPr>
            <w:r w:rsidRPr="00BA7889">
              <w:rPr>
                <w:noProof/>
              </w:rPr>
              <w:t>1.081</w:t>
            </w:r>
          </w:p>
        </w:tc>
      </w:tr>
      <w:tr w:rsidR="00BA7889" w:rsidRPr="00BA7889" w14:paraId="212A4960" w14:textId="77777777" w:rsidTr="00BA7889">
        <w:trPr>
          <w:trHeight w:val="290"/>
        </w:trPr>
        <w:tc>
          <w:tcPr>
            <w:tcW w:w="0" w:type="auto"/>
            <w:noWrap/>
            <w:hideMark/>
          </w:tcPr>
          <w:p w14:paraId="00D85B83" w14:textId="77777777" w:rsidR="00BA7889" w:rsidRPr="00BA7889" w:rsidRDefault="00BA7889" w:rsidP="00BA7889">
            <w:pPr>
              <w:spacing w:line="360" w:lineRule="auto"/>
              <w:rPr>
                <w:b/>
                <w:bCs/>
                <w:noProof/>
              </w:rPr>
            </w:pPr>
            <w:r w:rsidRPr="00BA7889">
              <w:rPr>
                <w:b/>
                <w:bCs/>
                <w:noProof/>
              </w:rPr>
              <w:t>SurfaceLevelDiv</w:t>
            </w:r>
          </w:p>
        </w:tc>
        <w:tc>
          <w:tcPr>
            <w:tcW w:w="0" w:type="auto"/>
            <w:noWrap/>
            <w:hideMark/>
          </w:tcPr>
          <w:p w14:paraId="073B5A07" w14:textId="77777777" w:rsidR="00BA7889" w:rsidRPr="00BA7889" w:rsidRDefault="00BA7889" w:rsidP="00BA7889">
            <w:pPr>
              <w:spacing w:line="360" w:lineRule="auto"/>
              <w:rPr>
                <w:noProof/>
              </w:rPr>
            </w:pPr>
            <w:r w:rsidRPr="00BA7889">
              <w:rPr>
                <w:noProof/>
              </w:rPr>
              <w:t>0.916</w:t>
            </w:r>
          </w:p>
        </w:tc>
        <w:tc>
          <w:tcPr>
            <w:tcW w:w="0" w:type="auto"/>
            <w:noWrap/>
            <w:hideMark/>
          </w:tcPr>
          <w:p w14:paraId="0AF9832F" w14:textId="77777777" w:rsidR="00BA7889" w:rsidRPr="00BA7889" w:rsidRDefault="00BA7889" w:rsidP="00BA7889">
            <w:pPr>
              <w:spacing w:line="360" w:lineRule="auto"/>
              <w:rPr>
                <w:noProof/>
              </w:rPr>
            </w:pPr>
            <w:r w:rsidRPr="00BA7889">
              <w:rPr>
                <w:noProof/>
              </w:rPr>
              <w:t>1.092</w:t>
            </w:r>
          </w:p>
        </w:tc>
      </w:tr>
      <w:tr w:rsidR="00BA7889" w:rsidRPr="00BA7889" w14:paraId="375B7C28" w14:textId="77777777" w:rsidTr="00BA7889">
        <w:trPr>
          <w:trHeight w:val="290"/>
        </w:trPr>
        <w:tc>
          <w:tcPr>
            <w:tcW w:w="0" w:type="auto"/>
            <w:noWrap/>
            <w:hideMark/>
          </w:tcPr>
          <w:p w14:paraId="6E4DB8E8" w14:textId="77777777" w:rsidR="00BA7889" w:rsidRPr="00BA7889" w:rsidRDefault="00BA7889" w:rsidP="00BA7889">
            <w:pPr>
              <w:spacing w:line="360" w:lineRule="auto"/>
              <w:rPr>
                <w:b/>
                <w:bCs/>
                <w:noProof/>
              </w:rPr>
            </w:pPr>
            <w:r w:rsidRPr="00BA7889">
              <w:rPr>
                <w:b/>
                <w:bCs/>
                <w:noProof/>
              </w:rPr>
              <w:t>BoardTenure</w:t>
            </w:r>
          </w:p>
        </w:tc>
        <w:tc>
          <w:tcPr>
            <w:tcW w:w="0" w:type="auto"/>
            <w:noWrap/>
            <w:hideMark/>
          </w:tcPr>
          <w:p w14:paraId="36BB9A59" w14:textId="77777777" w:rsidR="00BA7889" w:rsidRPr="00BA7889" w:rsidRDefault="00BA7889" w:rsidP="00BA7889">
            <w:pPr>
              <w:spacing w:line="360" w:lineRule="auto"/>
              <w:rPr>
                <w:noProof/>
              </w:rPr>
            </w:pPr>
            <w:r w:rsidRPr="00BA7889">
              <w:rPr>
                <w:noProof/>
              </w:rPr>
              <w:t>0.918</w:t>
            </w:r>
          </w:p>
        </w:tc>
        <w:tc>
          <w:tcPr>
            <w:tcW w:w="0" w:type="auto"/>
            <w:noWrap/>
            <w:hideMark/>
          </w:tcPr>
          <w:p w14:paraId="561D2684" w14:textId="77777777" w:rsidR="00BA7889" w:rsidRPr="00BA7889" w:rsidRDefault="00BA7889" w:rsidP="00BA7889">
            <w:pPr>
              <w:spacing w:line="360" w:lineRule="auto"/>
              <w:rPr>
                <w:noProof/>
              </w:rPr>
            </w:pPr>
            <w:r w:rsidRPr="00BA7889">
              <w:rPr>
                <w:noProof/>
              </w:rPr>
              <w:t>1.089</w:t>
            </w:r>
          </w:p>
        </w:tc>
      </w:tr>
    </w:tbl>
    <w:p w14:paraId="1F0AADA8" w14:textId="4BB6DB14" w:rsidR="001F295A" w:rsidRPr="009D6035" w:rsidRDefault="00BA7889" w:rsidP="009D6035">
      <w:pPr>
        <w:spacing w:line="360" w:lineRule="auto"/>
        <w:rPr>
          <w:b/>
          <w:bCs/>
          <w:lang w:val="en-GB"/>
        </w:rPr>
      </w:pPr>
      <w:r>
        <w:rPr>
          <w:b/>
          <w:bCs/>
          <w:noProof/>
          <w:lang w:val="en-GB"/>
        </w:rPr>
        <w:fldChar w:fldCharType="end"/>
      </w:r>
    </w:p>
    <w:p w14:paraId="2F368C34" w14:textId="44647F3F" w:rsidR="004D3408" w:rsidRDefault="004D3408" w:rsidP="004D3408">
      <w:pPr>
        <w:spacing w:line="360" w:lineRule="auto"/>
        <w:rPr>
          <w:lang w:val="en-GB"/>
        </w:rPr>
      </w:pPr>
      <w:r w:rsidRPr="004D3408">
        <w:rPr>
          <w:b/>
          <w:bCs/>
          <w:lang w:val="en-GB"/>
        </w:rPr>
        <w:t>7: Assumptions of logistic regression; Linearity of the logit.</w:t>
      </w:r>
      <w:r w:rsidRPr="004D3408">
        <w:rPr>
          <w:lang w:val="en-GB"/>
        </w:rPr>
        <w:t xml:space="preserve"> </w:t>
      </w:r>
      <w:r>
        <w:rPr>
          <w:lang w:val="en-GB"/>
        </w:rPr>
        <w:t xml:space="preserve">In order to test for the assumption of linearity of the logit, a logit variable was computed for SurfaceLevelDiv </w:t>
      </w:r>
      <w:r w:rsidR="003020B2">
        <w:rPr>
          <w:lang w:val="en-GB"/>
        </w:rPr>
        <w:t xml:space="preserve">in SPSS by: </w:t>
      </w:r>
      <w:r>
        <w:rPr>
          <w:lang w:val="en-GB"/>
        </w:rPr>
        <w:t>(SurfaceLevelDiv*LN(SurfaceLevelDiv)). Both the original independent variable and the logit variable were added in a binary regression model for the analysis.</w:t>
      </w:r>
      <w:r w:rsidR="005A0C07">
        <w:rPr>
          <w:lang w:val="en-GB"/>
        </w:rPr>
        <w:t xml:space="preserve"> The results are stated in Table 14.</w:t>
      </w:r>
      <w:r>
        <w:rPr>
          <w:lang w:val="en-GB"/>
        </w:rPr>
        <w:t xml:space="preserve"> The high p-value of the logit variable </w:t>
      </w:r>
      <w:r w:rsidR="009727C7">
        <w:rPr>
          <w:lang w:val="en-GB"/>
        </w:rPr>
        <w:t>(0.606</w:t>
      </w:r>
      <w:r>
        <w:rPr>
          <w:lang w:val="en-GB"/>
        </w:rPr>
        <w:t>) indicate</w:t>
      </w:r>
      <w:r w:rsidR="00E21811">
        <w:rPr>
          <w:lang w:val="en-GB"/>
        </w:rPr>
        <w:t>d</w:t>
      </w:r>
      <w:r>
        <w:rPr>
          <w:lang w:val="en-GB"/>
        </w:rPr>
        <w:t xml:space="preserve"> that the interaction term is not statistically significant. An insignificant interaction term suggests that the assumption of linearity of the logit holds true.</w:t>
      </w:r>
      <w:r w:rsidR="00C92728">
        <w:rPr>
          <w:lang w:val="en-GB"/>
        </w:rPr>
        <w:t xml:space="preserve"> </w:t>
      </w:r>
      <w:r>
        <w:rPr>
          <w:lang w:val="en-GB"/>
        </w:rPr>
        <w:t>The original SurfaceLevelDiv variable c</w:t>
      </w:r>
      <w:r w:rsidR="00C56137">
        <w:rPr>
          <w:lang w:val="en-GB"/>
        </w:rPr>
        <w:t>ould</w:t>
      </w:r>
      <w:r>
        <w:rPr>
          <w:lang w:val="en-GB"/>
        </w:rPr>
        <w:t xml:space="preserve"> therefore be further used in the </w:t>
      </w:r>
      <w:r w:rsidR="00C56137">
        <w:rPr>
          <w:lang w:val="en-GB"/>
        </w:rPr>
        <w:t xml:space="preserve">logistic </w:t>
      </w:r>
      <w:r>
        <w:rPr>
          <w:lang w:val="en-GB"/>
        </w:rPr>
        <w:t xml:space="preserve">regression analysis. </w:t>
      </w:r>
    </w:p>
    <w:p w14:paraId="6CE29E75" w14:textId="77777777" w:rsidR="00BA7889" w:rsidRPr="00BA7889" w:rsidRDefault="00BA7889" w:rsidP="00BA7889">
      <w:pPr>
        <w:pStyle w:val="Geenafstand"/>
        <w:rPr>
          <w:lang w:val="en-GB"/>
        </w:rPr>
      </w:pPr>
    </w:p>
    <w:p w14:paraId="34325459" w14:textId="517CC41D" w:rsidR="004D3408" w:rsidRPr="004D3408" w:rsidRDefault="00542F74" w:rsidP="00D711A0">
      <w:pPr>
        <w:spacing w:line="240" w:lineRule="auto"/>
        <w:rPr>
          <w:lang w:val="en-GB"/>
        </w:rPr>
      </w:pPr>
      <w:r>
        <w:rPr>
          <w:b/>
          <w:bCs/>
          <w:lang w:val="en-GB"/>
        </w:rPr>
        <w:t>Table 14</w:t>
      </w:r>
      <w:r w:rsidR="00E21811">
        <w:rPr>
          <w:lang w:val="en-GB"/>
        </w:rPr>
        <w:br/>
      </w:r>
      <w:r w:rsidR="00D711A0">
        <w:rPr>
          <w:lang w:val="en-GB"/>
        </w:rPr>
        <w:t>Statistical output for checking the linearity of the logit assumption</w:t>
      </w:r>
    </w:p>
    <w:p w14:paraId="2E21DE81" w14:textId="7274909E" w:rsidR="00CD4EA6" w:rsidRPr="0073602E" w:rsidRDefault="00CD4EA6" w:rsidP="00CD4EA6">
      <w:pPr>
        <w:pStyle w:val="Geenafstand"/>
        <w:rPr>
          <w:rFonts w:asciiTheme="minorHAnsi" w:hAnsiTheme="minorHAnsi"/>
          <w:lang w:val="en-US"/>
        </w:rPr>
      </w:pPr>
      <w:r>
        <w:rPr>
          <w:lang w:val="en-GB"/>
        </w:rPr>
        <w:fldChar w:fldCharType="begin"/>
      </w:r>
      <w:r>
        <w:rPr>
          <w:lang w:val="en-GB"/>
        </w:rPr>
        <w:instrText xml:space="preserve"> LINK Excel.Sheet.12 "Map1" "Blad3!R3K2:R11K8" \a \f 5 \h  \* MERGEFORMAT </w:instrText>
      </w:r>
      <w:r>
        <w:rPr>
          <w:lang w:val="en-GB"/>
        </w:rPr>
        <w:fldChar w:fldCharType="separate"/>
      </w:r>
    </w:p>
    <w:tbl>
      <w:tblPr>
        <w:tblStyle w:val="Tabel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392"/>
        <w:gridCol w:w="785"/>
        <w:gridCol w:w="711"/>
        <w:gridCol w:w="821"/>
        <w:gridCol w:w="412"/>
        <w:gridCol w:w="836"/>
        <w:gridCol w:w="889"/>
      </w:tblGrid>
      <w:tr w:rsidR="00CD4EA6" w:rsidRPr="00CD4EA6" w14:paraId="2244A4C7" w14:textId="77777777" w:rsidTr="00CD4EA6">
        <w:trPr>
          <w:trHeight w:val="290"/>
        </w:trPr>
        <w:tc>
          <w:tcPr>
            <w:tcW w:w="0" w:type="auto"/>
            <w:noWrap/>
            <w:hideMark/>
          </w:tcPr>
          <w:p w14:paraId="428B810C" w14:textId="3D4C2B31" w:rsidR="00CD4EA6" w:rsidRPr="0073602E" w:rsidRDefault="00CD4EA6" w:rsidP="00CD4EA6">
            <w:pPr>
              <w:pStyle w:val="Geenafstand"/>
              <w:spacing w:line="360" w:lineRule="auto"/>
              <w:rPr>
                <w:lang w:val="en-US"/>
              </w:rPr>
            </w:pPr>
          </w:p>
        </w:tc>
        <w:tc>
          <w:tcPr>
            <w:tcW w:w="0" w:type="auto"/>
            <w:noWrap/>
            <w:hideMark/>
          </w:tcPr>
          <w:p w14:paraId="7CE2818C" w14:textId="77777777" w:rsidR="00CD4EA6" w:rsidRPr="00CD4EA6" w:rsidRDefault="00CD4EA6" w:rsidP="00CD4EA6">
            <w:pPr>
              <w:pStyle w:val="Geenafstand"/>
              <w:spacing w:line="360" w:lineRule="auto"/>
              <w:jc w:val="center"/>
              <w:rPr>
                <w:b/>
                <w:bCs/>
              </w:rPr>
            </w:pPr>
            <w:r w:rsidRPr="00CD4EA6">
              <w:rPr>
                <w:b/>
                <w:bCs/>
              </w:rPr>
              <w:t>B</w:t>
            </w:r>
          </w:p>
        </w:tc>
        <w:tc>
          <w:tcPr>
            <w:tcW w:w="0" w:type="auto"/>
            <w:noWrap/>
            <w:hideMark/>
          </w:tcPr>
          <w:p w14:paraId="1890D00C" w14:textId="77777777" w:rsidR="00CD4EA6" w:rsidRPr="00CD4EA6" w:rsidRDefault="00CD4EA6" w:rsidP="00CD4EA6">
            <w:pPr>
              <w:pStyle w:val="Geenafstand"/>
              <w:spacing w:line="360" w:lineRule="auto"/>
              <w:jc w:val="center"/>
              <w:rPr>
                <w:b/>
                <w:bCs/>
              </w:rPr>
            </w:pPr>
            <w:r w:rsidRPr="00CD4EA6">
              <w:rPr>
                <w:b/>
                <w:bCs/>
              </w:rPr>
              <w:t>SE</w:t>
            </w:r>
          </w:p>
        </w:tc>
        <w:tc>
          <w:tcPr>
            <w:tcW w:w="0" w:type="auto"/>
            <w:noWrap/>
            <w:hideMark/>
          </w:tcPr>
          <w:p w14:paraId="068A1D53" w14:textId="77777777" w:rsidR="00CD4EA6" w:rsidRPr="00CD4EA6" w:rsidRDefault="00CD4EA6" w:rsidP="00CD4EA6">
            <w:pPr>
              <w:pStyle w:val="Geenafstand"/>
              <w:spacing w:line="360" w:lineRule="auto"/>
              <w:jc w:val="center"/>
              <w:rPr>
                <w:b/>
                <w:bCs/>
              </w:rPr>
            </w:pPr>
            <w:r w:rsidRPr="00CD4EA6">
              <w:rPr>
                <w:b/>
                <w:bCs/>
              </w:rPr>
              <w:t>Wald</w:t>
            </w:r>
          </w:p>
        </w:tc>
        <w:tc>
          <w:tcPr>
            <w:tcW w:w="0" w:type="auto"/>
            <w:noWrap/>
            <w:hideMark/>
          </w:tcPr>
          <w:p w14:paraId="7B93BF22" w14:textId="77777777" w:rsidR="00CD4EA6" w:rsidRPr="00CD4EA6" w:rsidRDefault="00CD4EA6" w:rsidP="00CD4EA6">
            <w:pPr>
              <w:pStyle w:val="Geenafstand"/>
              <w:spacing w:line="360" w:lineRule="auto"/>
              <w:jc w:val="center"/>
              <w:rPr>
                <w:b/>
                <w:bCs/>
              </w:rPr>
            </w:pPr>
            <w:r w:rsidRPr="00CD4EA6">
              <w:rPr>
                <w:b/>
                <w:bCs/>
              </w:rPr>
              <w:t>df</w:t>
            </w:r>
          </w:p>
        </w:tc>
        <w:tc>
          <w:tcPr>
            <w:tcW w:w="0" w:type="auto"/>
            <w:noWrap/>
            <w:hideMark/>
          </w:tcPr>
          <w:p w14:paraId="6E186E37" w14:textId="77777777" w:rsidR="00CD4EA6" w:rsidRPr="00CD4EA6" w:rsidRDefault="00CD4EA6" w:rsidP="00CD4EA6">
            <w:pPr>
              <w:pStyle w:val="Geenafstand"/>
              <w:spacing w:line="360" w:lineRule="auto"/>
              <w:jc w:val="center"/>
              <w:rPr>
                <w:b/>
                <w:bCs/>
              </w:rPr>
            </w:pPr>
            <w:r w:rsidRPr="00CD4EA6">
              <w:rPr>
                <w:b/>
                <w:bCs/>
              </w:rPr>
              <w:t>Sig.</w:t>
            </w:r>
          </w:p>
        </w:tc>
        <w:tc>
          <w:tcPr>
            <w:tcW w:w="0" w:type="auto"/>
            <w:noWrap/>
            <w:hideMark/>
          </w:tcPr>
          <w:p w14:paraId="3A491F5A" w14:textId="77777777" w:rsidR="00CD4EA6" w:rsidRPr="00CD4EA6" w:rsidRDefault="00CD4EA6" w:rsidP="00CD4EA6">
            <w:pPr>
              <w:pStyle w:val="Geenafstand"/>
              <w:spacing w:line="360" w:lineRule="auto"/>
              <w:jc w:val="center"/>
              <w:rPr>
                <w:b/>
                <w:bCs/>
              </w:rPr>
            </w:pPr>
            <w:r w:rsidRPr="00CD4EA6">
              <w:rPr>
                <w:b/>
                <w:bCs/>
              </w:rPr>
              <w:t>Exp(B)</w:t>
            </w:r>
          </w:p>
        </w:tc>
      </w:tr>
      <w:tr w:rsidR="00CD4EA6" w:rsidRPr="00CD4EA6" w14:paraId="00D9D95D" w14:textId="77777777" w:rsidTr="00CD4EA6">
        <w:trPr>
          <w:trHeight w:val="290"/>
        </w:trPr>
        <w:tc>
          <w:tcPr>
            <w:tcW w:w="0" w:type="auto"/>
            <w:noWrap/>
            <w:hideMark/>
          </w:tcPr>
          <w:p w14:paraId="3E721B0B" w14:textId="77777777" w:rsidR="00CD4EA6" w:rsidRPr="00CD4EA6" w:rsidRDefault="00CD4EA6" w:rsidP="00CD4EA6">
            <w:pPr>
              <w:pStyle w:val="Geenafstand"/>
              <w:spacing w:line="360" w:lineRule="auto"/>
              <w:rPr>
                <w:b/>
                <w:bCs/>
              </w:rPr>
            </w:pPr>
            <w:r w:rsidRPr="00CD4EA6">
              <w:rPr>
                <w:b/>
                <w:bCs/>
              </w:rPr>
              <w:t>SurfaceLevelDiv</w:t>
            </w:r>
          </w:p>
        </w:tc>
        <w:tc>
          <w:tcPr>
            <w:tcW w:w="0" w:type="auto"/>
            <w:noWrap/>
            <w:hideMark/>
          </w:tcPr>
          <w:p w14:paraId="3A844A0A" w14:textId="77777777" w:rsidR="00CD4EA6" w:rsidRPr="00CD4EA6" w:rsidRDefault="00CD4EA6" w:rsidP="00CD4EA6">
            <w:pPr>
              <w:pStyle w:val="Geenafstand"/>
              <w:spacing w:line="360" w:lineRule="auto"/>
              <w:jc w:val="center"/>
            </w:pPr>
            <w:r w:rsidRPr="00CD4EA6">
              <w:t>1.906</w:t>
            </w:r>
          </w:p>
        </w:tc>
        <w:tc>
          <w:tcPr>
            <w:tcW w:w="0" w:type="auto"/>
            <w:noWrap/>
            <w:hideMark/>
          </w:tcPr>
          <w:p w14:paraId="001941B2" w14:textId="77777777" w:rsidR="00CD4EA6" w:rsidRPr="00CD4EA6" w:rsidRDefault="00CD4EA6" w:rsidP="00CD4EA6">
            <w:pPr>
              <w:pStyle w:val="Geenafstand"/>
              <w:spacing w:line="360" w:lineRule="auto"/>
              <w:jc w:val="center"/>
            </w:pPr>
            <w:r w:rsidRPr="00CD4EA6">
              <w:t>1.195</w:t>
            </w:r>
          </w:p>
        </w:tc>
        <w:tc>
          <w:tcPr>
            <w:tcW w:w="0" w:type="auto"/>
            <w:noWrap/>
            <w:hideMark/>
          </w:tcPr>
          <w:p w14:paraId="63F9F7E5" w14:textId="77777777" w:rsidR="00CD4EA6" w:rsidRPr="00CD4EA6" w:rsidRDefault="00CD4EA6" w:rsidP="00CD4EA6">
            <w:pPr>
              <w:pStyle w:val="Geenafstand"/>
              <w:spacing w:line="360" w:lineRule="auto"/>
              <w:jc w:val="center"/>
            </w:pPr>
            <w:r w:rsidRPr="00CD4EA6">
              <w:t>2.545</w:t>
            </w:r>
          </w:p>
        </w:tc>
        <w:tc>
          <w:tcPr>
            <w:tcW w:w="0" w:type="auto"/>
            <w:noWrap/>
            <w:hideMark/>
          </w:tcPr>
          <w:p w14:paraId="07A7E8CF" w14:textId="77777777" w:rsidR="00CD4EA6" w:rsidRPr="00CD4EA6" w:rsidRDefault="00CD4EA6" w:rsidP="00CD4EA6">
            <w:pPr>
              <w:pStyle w:val="Geenafstand"/>
              <w:spacing w:line="360" w:lineRule="auto"/>
              <w:jc w:val="center"/>
            </w:pPr>
            <w:r w:rsidRPr="00CD4EA6">
              <w:t>1</w:t>
            </w:r>
          </w:p>
        </w:tc>
        <w:tc>
          <w:tcPr>
            <w:tcW w:w="0" w:type="auto"/>
            <w:noWrap/>
            <w:hideMark/>
          </w:tcPr>
          <w:p w14:paraId="4F9AFB6E" w14:textId="77777777" w:rsidR="00CD4EA6" w:rsidRPr="00CD4EA6" w:rsidRDefault="00CD4EA6" w:rsidP="00CD4EA6">
            <w:pPr>
              <w:pStyle w:val="Geenafstand"/>
              <w:spacing w:line="360" w:lineRule="auto"/>
              <w:jc w:val="center"/>
            </w:pPr>
            <w:r w:rsidRPr="00CD4EA6">
              <w:t>0.111</w:t>
            </w:r>
          </w:p>
        </w:tc>
        <w:tc>
          <w:tcPr>
            <w:tcW w:w="0" w:type="auto"/>
            <w:noWrap/>
            <w:hideMark/>
          </w:tcPr>
          <w:p w14:paraId="07AC8793" w14:textId="77777777" w:rsidR="00CD4EA6" w:rsidRPr="00CD4EA6" w:rsidRDefault="00CD4EA6" w:rsidP="00CD4EA6">
            <w:pPr>
              <w:pStyle w:val="Geenafstand"/>
              <w:spacing w:line="360" w:lineRule="auto"/>
              <w:jc w:val="center"/>
            </w:pPr>
            <w:r w:rsidRPr="00CD4EA6">
              <w:t>6.728</w:t>
            </w:r>
          </w:p>
        </w:tc>
      </w:tr>
      <w:tr w:rsidR="00CD4EA6" w:rsidRPr="00CD4EA6" w14:paraId="31ECD8F1" w14:textId="77777777" w:rsidTr="00CD4EA6">
        <w:trPr>
          <w:trHeight w:val="290"/>
        </w:trPr>
        <w:tc>
          <w:tcPr>
            <w:tcW w:w="0" w:type="auto"/>
            <w:noWrap/>
            <w:hideMark/>
          </w:tcPr>
          <w:p w14:paraId="407478C9" w14:textId="77777777" w:rsidR="00CD4EA6" w:rsidRPr="00CD4EA6" w:rsidRDefault="00CD4EA6" w:rsidP="00CD4EA6">
            <w:pPr>
              <w:pStyle w:val="Geenafstand"/>
              <w:spacing w:line="360" w:lineRule="auto"/>
              <w:rPr>
                <w:b/>
                <w:bCs/>
              </w:rPr>
            </w:pPr>
            <w:r w:rsidRPr="00CD4EA6">
              <w:rPr>
                <w:b/>
                <w:bCs/>
              </w:rPr>
              <w:t>SurfaceLevelDiv_Logit</w:t>
            </w:r>
          </w:p>
        </w:tc>
        <w:tc>
          <w:tcPr>
            <w:tcW w:w="0" w:type="auto"/>
            <w:noWrap/>
            <w:hideMark/>
          </w:tcPr>
          <w:p w14:paraId="4F4A931B" w14:textId="77777777" w:rsidR="00CD4EA6" w:rsidRPr="00CD4EA6" w:rsidRDefault="00CD4EA6" w:rsidP="00CD4EA6">
            <w:pPr>
              <w:pStyle w:val="Geenafstand"/>
              <w:spacing w:line="360" w:lineRule="auto"/>
              <w:jc w:val="center"/>
            </w:pPr>
            <w:r w:rsidRPr="00CD4EA6">
              <w:t>-1.665</w:t>
            </w:r>
          </w:p>
        </w:tc>
        <w:tc>
          <w:tcPr>
            <w:tcW w:w="0" w:type="auto"/>
            <w:noWrap/>
            <w:hideMark/>
          </w:tcPr>
          <w:p w14:paraId="7AFA612D" w14:textId="77777777" w:rsidR="00CD4EA6" w:rsidRPr="00CD4EA6" w:rsidRDefault="00CD4EA6" w:rsidP="00CD4EA6">
            <w:pPr>
              <w:pStyle w:val="Geenafstand"/>
              <w:spacing w:line="360" w:lineRule="auto"/>
              <w:jc w:val="center"/>
            </w:pPr>
            <w:r w:rsidRPr="00CD4EA6">
              <w:t>3.227</w:t>
            </w:r>
          </w:p>
        </w:tc>
        <w:tc>
          <w:tcPr>
            <w:tcW w:w="0" w:type="auto"/>
            <w:noWrap/>
            <w:hideMark/>
          </w:tcPr>
          <w:p w14:paraId="726EEA8A" w14:textId="77777777" w:rsidR="00CD4EA6" w:rsidRPr="00CD4EA6" w:rsidRDefault="00CD4EA6" w:rsidP="00CD4EA6">
            <w:pPr>
              <w:pStyle w:val="Geenafstand"/>
              <w:spacing w:line="360" w:lineRule="auto"/>
              <w:jc w:val="center"/>
            </w:pPr>
            <w:r w:rsidRPr="00CD4EA6">
              <w:t>0.266</w:t>
            </w:r>
          </w:p>
        </w:tc>
        <w:tc>
          <w:tcPr>
            <w:tcW w:w="0" w:type="auto"/>
            <w:noWrap/>
            <w:hideMark/>
          </w:tcPr>
          <w:p w14:paraId="24289F41" w14:textId="77777777" w:rsidR="00CD4EA6" w:rsidRPr="00CD4EA6" w:rsidRDefault="00CD4EA6" w:rsidP="00CD4EA6">
            <w:pPr>
              <w:pStyle w:val="Geenafstand"/>
              <w:spacing w:line="360" w:lineRule="auto"/>
              <w:jc w:val="center"/>
            </w:pPr>
            <w:r w:rsidRPr="00CD4EA6">
              <w:t>1</w:t>
            </w:r>
          </w:p>
        </w:tc>
        <w:tc>
          <w:tcPr>
            <w:tcW w:w="0" w:type="auto"/>
            <w:noWrap/>
            <w:hideMark/>
          </w:tcPr>
          <w:p w14:paraId="4572427A" w14:textId="77777777" w:rsidR="00CD4EA6" w:rsidRPr="00CD4EA6" w:rsidRDefault="00CD4EA6" w:rsidP="00CD4EA6">
            <w:pPr>
              <w:pStyle w:val="Geenafstand"/>
              <w:spacing w:line="360" w:lineRule="auto"/>
              <w:jc w:val="center"/>
            </w:pPr>
            <w:r w:rsidRPr="00CD4EA6">
              <w:t>0.606</w:t>
            </w:r>
          </w:p>
        </w:tc>
        <w:tc>
          <w:tcPr>
            <w:tcW w:w="0" w:type="auto"/>
            <w:noWrap/>
            <w:hideMark/>
          </w:tcPr>
          <w:p w14:paraId="4B6D0F32" w14:textId="77777777" w:rsidR="00CD4EA6" w:rsidRPr="00CD4EA6" w:rsidRDefault="00CD4EA6" w:rsidP="00CD4EA6">
            <w:pPr>
              <w:pStyle w:val="Geenafstand"/>
              <w:spacing w:line="360" w:lineRule="auto"/>
              <w:jc w:val="center"/>
            </w:pPr>
            <w:r w:rsidRPr="00CD4EA6">
              <w:t>0.189</w:t>
            </w:r>
          </w:p>
        </w:tc>
      </w:tr>
      <w:tr w:rsidR="00CD4EA6" w:rsidRPr="00CD4EA6" w14:paraId="6EE5C11E" w14:textId="77777777" w:rsidTr="00CD4EA6">
        <w:trPr>
          <w:trHeight w:val="290"/>
        </w:trPr>
        <w:tc>
          <w:tcPr>
            <w:tcW w:w="0" w:type="auto"/>
            <w:noWrap/>
            <w:hideMark/>
          </w:tcPr>
          <w:p w14:paraId="664B5EFA" w14:textId="77777777" w:rsidR="00CD4EA6" w:rsidRPr="00CD4EA6" w:rsidRDefault="00CD4EA6" w:rsidP="00CD4EA6">
            <w:pPr>
              <w:pStyle w:val="Geenafstand"/>
              <w:spacing w:line="360" w:lineRule="auto"/>
              <w:rPr>
                <w:b/>
                <w:bCs/>
              </w:rPr>
            </w:pPr>
            <w:r w:rsidRPr="00CD4EA6">
              <w:rPr>
                <w:b/>
                <w:bCs/>
              </w:rPr>
              <w:t>BoardTenure</w:t>
            </w:r>
          </w:p>
        </w:tc>
        <w:tc>
          <w:tcPr>
            <w:tcW w:w="0" w:type="auto"/>
            <w:noWrap/>
            <w:hideMark/>
          </w:tcPr>
          <w:p w14:paraId="74879D52" w14:textId="21FC0CF4" w:rsidR="00CD4EA6" w:rsidRPr="00CD4EA6" w:rsidRDefault="00CD4EA6" w:rsidP="00CD4EA6">
            <w:pPr>
              <w:pStyle w:val="Geenafstand"/>
              <w:spacing w:line="360" w:lineRule="auto"/>
              <w:jc w:val="center"/>
            </w:pPr>
            <w:r w:rsidRPr="00CD4EA6">
              <w:t>-0.131</w:t>
            </w:r>
          </w:p>
        </w:tc>
        <w:tc>
          <w:tcPr>
            <w:tcW w:w="0" w:type="auto"/>
            <w:noWrap/>
            <w:hideMark/>
          </w:tcPr>
          <w:p w14:paraId="11AB4056" w14:textId="77777777" w:rsidR="00CD4EA6" w:rsidRPr="00CD4EA6" w:rsidRDefault="00CD4EA6" w:rsidP="00CD4EA6">
            <w:pPr>
              <w:pStyle w:val="Geenafstand"/>
              <w:spacing w:line="360" w:lineRule="auto"/>
              <w:jc w:val="center"/>
            </w:pPr>
            <w:r w:rsidRPr="00CD4EA6">
              <w:t>0.037</w:t>
            </w:r>
          </w:p>
        </w:tc>
        <w:tc>
          <w:tcPr>
            <w:tcW w:w="0" w:type="auto"/>
            <w:noWrap/>
            <w:hideMark/>
          </w:tcPr>
          <w:p w14:paraId="71CFEC4B" w14:textId="77777777" w:rsidR="00CD4EA6" w:rsidRPr="00CD4EA6" w:rsidRDefault="00CD4EA6" w:rsidP="00CD4EA6">
            <w:pPr>
              <w:pStyle w:val="Geenafstand"/>
              <w:spacing w:line="360" w:lineRule="auto"/>
              <w:jc w:val="center"/>
            </w:pPr>
            <w:r w:rsidRPr="00CD4EA6">
              <w:t>12.757</w:t>
            </w:r>
          </w:p>
        </w:tc>
        <w:tc>
          <w:tcPr>
            <w:tcW w:w="0" w:type="auto"/>
            <w:noWrap/>
            <w:hideMark/>
          </w:tcPr>
          <w:p w14:paraId="50A8FD45" w14:textId="77777777" w:rsidR="00CD4EA6" w:rsidRPr="00CD4EA6" w:rsidRDefault="00CD4EA6" w:rsidP="00CD4EA6">
            <w:pPr>
              <w:pStyle w:val="Geenafstand"/>
              <w:spacing w:line="360" w:lineRule="auto"/>
              <w:jc w:val="center"/>
            </w:pPr>
            <w:r w:rsidRPr="00CD4EA6">
              <w:t>1</w:t>
            </w:r>
          </w:p>
        </w:tc>
        <w:tc>
          <w:tcPr>
            <w:tcW w:w="0" w:type="auto"/>
            <w:noWrap/>
            <w:hideMark/>
          </w:tcPr>
          <w:p w14:paraId="7E091C00" w14:textId="77777777" w:rsidR="00CD4EA6" w:rsidRPr="00CD4EA6" w:rsidRDefault="00CD4EA6" w:rsidP="00CD4EA6">
            <w:pPr>
              <w:pStyle w:val="Geenafstand"/>
              <w:spacing w:line="360" w:lineRule="auto"/>
              <w:jc w:val="center"/>
            </w:pPr>
            <w:r w:rsidRPr="00CD4EA6">
              <w:t>&lt;0.001</w:t>
            </w:r>
          </w:p>
        </w:tc>
        <w:tc>
          <w:tcPr>
            <w:tcW w:w="0" w:type="auto"/>
            <w:noWrap/>
            <w:hideMark/>
          </w:tcPr>
          <w:p w14:paraId="3E842755" w14:textId="77777777" w:rsidR="00CD4EA6" w:rsidRPr="00CD4EA6" w:rsidRDefault="00CD4EA6" w:rsidP="00CD4EA6">
            <w:pPr>
              <w:pStyle w:val="Geenafstand"/>
              <w:spacing w:line="360" w:lineRule="auto"/>
              <w:jc w:val="center"/>
            </w:pPr>
            <w:r w:rsidRPr="00CD4EA6">
              <w:t>0.877</w:t>
            </w:r>
          </w:p>
        </w:tc>
      </w:tr>
      <w:tr w:rsidR="00CD4EA6" w:rsidRPr="00CD4EA6" w14:paraId="249D6DFA" w14:textId="77777777" w:rsidTr="00CD4EA6">
        <w:trPr>
          <w:trHeight w:val="290"/>
        </w:trPr>
        <w:tc>
          <w:tcPr>
            <w:tcW w:w="0" w:type="auto"/>
            <w:noWrap/>
            <w:hideMark/>
          </w:tcPr>
          <w:p w14:paraId="7F2E828C" w14:textId="77777777" w:rsidR="00CD4EA6" w:rsidRPr="00CD4EA6" w:rsidRDefault="00CD4EA6" w:rsidP="00CD4EA6">
            <w:pPr>
              <w:pStyle w:val="Geenafstand"/>
              <w:spacing w:line="360" w:lineRule="auto"/>
              <w:rPr>
                <w:b/>
                <w:bCs/>
              </w:rPr>
            </w:pPr>
            <w:r w:rsidRPr="00CD4EA6">
              <w:rPr>
                <w:b/>
                <w:bCs/>
              </w:rPr>
              <w:t>BoardSize</w:t>
            </w:r>
          </w:p>
        </w:tc>
        <w:tc>
          <w:tcPr>
            <w:tcW w:w="0" w:type="auto"/>
            <w:noWrap/>
            <w:hideMark/>
          </w:tcPr>
          <w:p w14:paraId="36532F5E" w14:textId="5D89C01C" w:rsidR="00CD4EA6" w:rsidRPr="00CD4EA6" w:rsidRDefault="00CD4EA6" w:rsidP="00CD4EA6">
            <w:pPr>
              <w:pStyle w:val="Geenafstand"/>
              <w:spacing w:line="360" w:lineRule="auto"/>
              <w:jc w:val="center"/>
            </w:pPr>
            <w:r w:rsidRPr="00CD4EA6">
              <w:t>-0.044</w:t>
            </w:r>
          </w:p>
        </w:tc>
        <w:tc>
          <w:tcPr>
            <w:tcW w:w="0" w:type="auto"/>
            <w:noWrap/>
            <w:hideMark/>
          </w:tcPr>
          <w:p w14:paraId="304D0264" w14:textId="77777777" w:rsidR="00CD4EA6" w:rsidRPr="00CD4EA6" w:rsidRDefault="00CD4EA6" w:rsidP="00CD4EA6">
            <w:pPr>
              <w:pStyle w:val="Geenafstand"/>
              <w:spacing w:line="360" w:lineRule="auto"/>
              <w:jc w:val="center"/>
            </w:pPr>
            <w:r w:rsidRPr="00CD4EA6">
              <w:t>0.021</w:t>
            </w:r>
          </w:p>
        </w:tc>
        <w:tc>
          <w:tcPr>
            <w:tcW w:w="0" w:type="auto"/>
            <w:noWrap/>
            <w:hideMark/>
          </w:tcPr>
          <w:p w14:paraId="1561769F" w14:textId="77777777" w:rsidR="00CD4EA6" w:rsidRPr="00CD4EA6" w:rsidRDefault="00CD4EA6" w:rsidP="00CD4EA6">
            <w:pPr>
              <w:pStyle w:val="Geenafstand"/>
              <w:spacing w:line="360" w:lineRule="auto"/>
              <w:jc w:val="center"/>
            </w:pPr>
            <w:r w:rsidRPr="00CD4EA6">
              <w:t>4.240</w:t>
            </w:r>
          </w:p>
        </w:tc>
        <w:tc>
          <w:tcPr>
            <w:tcW w:w="0" w:type="auto"/>
            <w:noWrap/>
            <w:hideMark/>
          </w:tcPr>
          <w:p w14:paraId="57105F64" w14:textId="77777777" w:rsidR="00CD4EA6" w:rsidRPr="00CD4EA6" w:rsidRDefault="00CD4EA6" w:rsidP="00CD4EA6">
            <w:pPr>
              <w:pStyle w:val="Geenafstand"/>
              <w:spacing w:line="360" w:lineRule="auto"/>
              <w:jc w:val="center"/>
            </w:pPr>
            <w:r w:rsidRPr="00CD4EA6">
              <w:t>1</w:t>
            </w:r>
          </w:p>
        </w:tc>
        <w:tc>
          <w:tcPr>
            <w:tcW w:w="0" w:type="auto"/>
            <w:noWrap/>
            <w:hideMark/>
          </w:tcPr>
          <w:p w14:paraId="2A2870EC" w14:textId="77777777" w:rsidR="00CD4EA6" w:rsidRPr="00CD4EA6" w:rsidRDefault="00CD4EA6" w:rsidP="00CD4EA6">
            <w:pPr>
              <w:pStyle w:val="Geenafstand"/>
              <w:spacing w:line="360" w:lineRule="auto"/>
              <w:jc w:val="center"/>
            </w:pPr>
            <w:r w:rsidRPr="00CD4EA6">
              <w:t>0.039</w:t>
            </w:r>
          </w:p>
        </w:tc>
        <w:tc>
          <w:tcPr>
            <w:tcW w:w="0" w:type="auto"/>
            <w:noWrap/>
            <w:hideMark/>
          </w:tcPr>
          <w:p w14:paraId="6C80CF4B" w14:textId="77777777" w:rsidR="00CD4EA6" w:rsidRPr="00CD4EA6" w:rsidRDefault="00CD4EA6" w:rsidP="00CD4EA6">
            <w:pPr>
              <w:pStyle w:val="Geenafstand"/>
              <w:spacing w:line="360" w:lineRule="auto"/>
              <w:jc w:val="center"/>
            </w:pPr>
            <w:r w:rsidRPr="00CD4EA6">
              <w:t>0.957</w:t>
            </w:r>
          </w:p>
        </w:tc>
      </w:tr>
      <w:tr w:rsidR="00CD4EA6" w:rsidRPr="00CD4EA6" w14:paraId="43103F57" w14:textId="77777777" w:rsidTr="00CD4EA6">
        <w:trPr>
          <w:trHeight w:val="290"/>
        </w:trPr>
        <w:tc>
          <w:tcPr>
            <w:tcW w:w="0" w:type="auto"/>
            <w:noWrap/>
            <w:hideMark/>
          </w:tcPr>
          <w:p w14:paraId="4690E1DE" w14:textId="77777777" w:rsidR="00CD4EA6" w:rsidRPr="00CD4EA6" w:rsidRDefault="00CD4EA6" w:rsidP="00CD4EA6">
            <w:pPr>
              <w:pStyle w:val="Geenafstand"/>
              <w:spacing w:line="360" w:lineRule="auto"/>
              <w:rPr>
                <w:b/>
                <w:bCs/>
              </w:rPr>
            </w:pPr>
            <w:r w:rsidRPr="00CD4EA6">
              <w:rPr>
                <w:b/>
                <w:bCs/>
              </w:rPr>
              <w:t>FirmAge</w:t>
            </w:r>
          </w:p>
        </w:tc>
        <w:tc>
          <w:tcPr>
            <w:tcW w:w="0" w:type="auto"/>
            <w:noWrap/>
            <w:hideMark/>
          </w:tcPr>
          <w:p w14:paraId="3F35D784" w14:textId="089BD95A" w:rsidR="00CD4EA6" w:rsidRPr="00CD4EA6" w:rsidRDefault="00CD4EA6" w:rsidP="00CD4EA6">
            <w:pPr>
              <w:pStyle w:val="Geenafstand"/>
              <w:spacing w:line="360" w:lineRule="auto"/>
              <w:jc w:val="center"/>
            </w:pPr>
            <w:r w:rsidRPr="00CD4EA6">
              <w:t>-0.004</w:t>
            </w:r>
          </w:p>
        </w:tc>
        <w:tc>
          <w:tcPr>
            <w:tcW w:w="0" w:type="auto"/>
            <w:noWrap/>
            <w:hideMark/>
          </w:tcPr>
          <w:p w14:paraId="0F99C2F1" w14:textId="77777777" w:rsidR="00CD4EA6" w:rsidRPr="00CD4EA6" w:rsidRDefault="00CD4EA6" w:rsidP="00CD4EA6">
            <w:pPr>
              <w:pStyle w:val="Geenafstand"/>
              <w:spacing w:line="360" w:lineRule="auto"/>
              <w:jc w:val="center"/>
            </w:pPr>
            <w:r w:rsidRPr="00CD4EA6">
              <w:t>0.003</w:t>
            </w:r>
          </w:p>
        </w:tc>
        <w:tc>
          <w:tcPr>
            <w:tcW w:w="0" w:type="auto"/>
            <w:noWrap/>
            <w:hideMark/>
          </w:tcPr>
          <w:p w14:paraId="18D83ED1" w14:textId="77777777" w:rsidR="00CD4EA6" w:rsidRPr="00CD4EA6" w:rsidRDefault="00CD4EA6" w:rsidP="00CD4EA6">
            <w:pPr>
              <w:pStyle w:val="Geenafstand"/>
              <w:spacing w:line="360" w:lineRule="auto"/>
              <w:jc w:val="center"/>
            </w:pPr>
            <w:r w:rsidRPr="00CD4EA6">
              <w:t>2.462</w:t>
            </w:r>
          </w:p>
        </w:tc>
        <w:tc>
          <w:tcPr>
            <w:tcW w:w="0" w:type="auto"/>
            <w:noWrap/>
            <w:hideMark/>
          </w:tcPr>
          <w:p w14:paraId="3AEE924C" w14:textId="77777777" w:rsidR="00CD4EA6" w:rsidRPr="00CD4EA6" w:rsidRDefault="00CD4EA6" w:rsidP="00CD4EA6">
            <w:pPr>
              <w:pStyle w:val="Geenafstand"/>
              <w:spacing w:line="360" w:lineRule="auto"/>
              <w:jc w:val="center"/>
            </w:pPr>
            <w:r w:rsidRPr="00CD4EA6">
              <w:t>1</w:t>
            </w:r>
          </w:p>
        </w:tc>
        <w:tc>
          <w:tcPr>
            <w:tcW w:w="0" w:type="auto"/>
            <w:noWrap/>
            <w:hideMark/>
          </w:tcPr>
          <w:p w14:paraId="6D6F3430" w14:textId="77777777" w:rsidR="00CD4EA6" w:rsidRPr="00CD4EA6" w:rsidRDefault="00CD4EA6" w:rsidP="00CD4EA6">
            <w:pPr>
              <w:pStyle w:val="Geenafstand"/>
              <w:spacing w:line="360" w:lineRule="auto"/>
              <w:jc w:val="center"/>
            </w:pPr>
            <w:r w:rsidRPr="00CD4EA6">
              <w:t>0.117</w:t>
            </w:r>
          </w:p>
        </w:tc>
        <w:tc>
          <w:tcPr>
            <w:tcW w:w="0" w:type="auto"/>
            <w:noWrap/>
            <w:hideMark/>
          </w:tcPr>
          <w:p w14:paraId="5E3219AF" w14:textId="77777777" w:rsidR="00CD4EA6" w:rsidRPr="00CD4EA6" w:rsidRDefault="00CD4EA6" w:rsidP="00CD4EA6">
            <w:pPr>
              <w:pStyle w:val="Geenafstand"/>
              <w:spacing w:line="360" w:lineRule="auto"/>
              <w:jc w:val="center"/>
            </w:pPr>
            <w:r w:rsidRPr="00CD4EA6">
              <w:t>0.996</w:t>
            </w:r>
          </w:p>
        </w:tc>
      </w:tr>
      <w:tr w:rsidR="00CD4EA6" w:rsidRPr="00CD4EA6" w14:paraId="3E06B60E" w14:textId="77777777" w:rsidTr="00CD4EA6">
        <w:trPr>
          <w:trHeight w:val="290"/>
        </w:trPr>
        <w:tc>
          <w:tcPr>
            <w:tcW w:w="0" w:type="auto"/>
            <w:noWrap/>
            <w:hideMark/>
          </w:tcPr>
          <w:p w14:paraId="615AD49B" w14:textId="77777777" w:rsidR="00CD4EA6" w:rsidRPr="00CD4EA6" w:rsidRDefault="00CD4EA6" w:rsidP="00CD4EA6">
            <w:pPr>
              <w:pStyle w:val="Geenafstand"/>
              <w:spacing w:line="360" w:lineRule="auto"/>
              <w:rPr>
                <w:b/>
                <w:bCs/>
              </w:rPr>
            </w:pPr>
            <w:r w:rsidRPr="00CD4EA6">
              <w:rPr>
                <w:b/>
                <w:bCs/>
              </w:rPr>
              <w:t>RDIntensity</w:t>
            </w:r>
          </w:p>
        </w:tc>
        <w:tc>
          <w:tcPr>
            <w:tcW w:w="0" w:type="auto"/>
            <w:noWrap/>
            <w:hideMark/>
          </w:tcPr>
          <w:p w14:paraId="749B1CA4" w14:textId="77777777" w:rsidR="00CD4EA6" w:rsidRPr="00CD4EA6" w:rsidRDefault="00CD4EA6" w:rsidP="00CD4EA6">
            <w:pPr>
              <w:pStyle w:val="Geenafstand"/>
              <w:spacing w:line="360" w:lineRule="auto"/>
              <w:jc w:val="center"/>
            </w:pPr>
            <w:r w:rsidRPr="00CD4EA6">
              <w:t>1.594</w:t>
            </w:r>
          </w:p>
        </w:tc>
        <w:tc>
          <w:tcPr>
            <w:tcW w:w="0" w:type="auto"/>
            <w:noWrap/>
            <w:hideMark/>
          </w:tcPr>
          <w:p w14:paraId="7DA6B3B7" w14:textId="77777777" w:rsidR="00CD4EA6" w:rsidRPr="00CD4EA6" w:rsidRDefault="00CD4EA6" w:rsidP="00CD4EA6">
            <w:pPr>
              <w:pStyle w:val="Geenafstand"/>
              <w:spacing w:line="360" w:lineRule="auto"/>
              <w:jc w:val="center"/>
            </w:pPr>
            <w:r w:rsidRPr="00CD4EA6">
              <w:t>1.479</w:t>
            </w:r>
          </w:p>
        </w:tc>
        <w:tc>
          <w:tcPr>
            <w:tcW w:w="0" w:type="auto"/>
            <w:noWrap/>
            <w:hideMark/>
          </w:tcPr>
          <w:p w14:paraId="7F49624C" w14:textId="77777777" w:rsidR="00CD4EA6" w:rsidRPr="00CD4EA6" w:rsidRDefault="00CD4EA6" w:rsidP="00CD4EA6">
            <w:pPr>
              <w:pStyle w:val="Geenafstand"/>
              <w:spacing w:line="360" w:lineRule="auto"/>
              <w:jc w:val="center"/>
            </w:pPr>
            <w:r w:rsidRPr="00CD4EA6">
              <w:t>1.162</w:t>
            </w:r>
          </w:p>
        </w:tc>
        <w:tc>
          <w:tcPr>
            <w:tcW w:w="0" w:type="auto"/>
            <w:noWrap/>
            <w:hideMark/>
          </w:tcPr>
          <w:p w14:paraId="3D4CF053" w14:textId="77777777" w:rsidR="00CD4EA6" w:rsidRPr="00CD4EA6" w:rsidRDefault="00CD4EA6" w:rsidP="00CD4EA6">
            <w:pPr>
              <w:pStyle w:val="Geenafstand"/>
              <w:spacing w:line="360" w:lineRule="auto"/>
              <w:jc w:val="center"/>
            </w:pPr>
            <w:r w:rsidRPr="00CD4EA6">
              <w:t>1</w:t>
            </w:r>
          </w:p>
        </w:tc>
        <w:tc>
          <w:tcPr>
            <w:tcW w:w="0" w:type="auto"/>
            <w:noWrap/>
            <w:hideMark/>
          </w:tcPr>
          <w:p w14:paraId="4BAC7D96" w14:textId="77777777" w:rsidR="00CD4EA6" w:rsidRPr="00CD4EA6" w:rsidRDefault="00CD4EA6" w:rsidP="00CD4EA6">
            <w:pPr>
              <w:pStyle w:val="Geenafstand"/>
              <w:spacing w:line="360" w:lineRule="auto"/>
              <w:jc w:val="center"/>
            </w:pPr>
            <w:r w:rsidRPr="00CD4EA6">
              <w:t>0.281</w:t>
            </w:r>
          </w:p>
        </w:tc>
        <w:tc>
          <w:tcPr>
            <w:tcW w:w="0" w:type="auto"/>
            <w:noWrap/>
            <w:hideMark/>
          </w:tcPr>
          <w:p w14:paraId="335AD0BD" w14:textId="77777777" w:rsidR="00CD4EA6" w:rsidRPr="00CD4EA6" w:rsidRDefault="00CD4EA6" w:rsidP="00CD4EA6">
            <w:pPr>
              <w:pStyle w:val="Geenafstand"/>
              <w:spacing w:line="360" w:lineRule="auto"/>
              <w:jc w:val="center"/>
            </w:pPr>
            <w:r w:rsidRPr="00CD4EA6">
              <w:t>4.923</w:t>
            </w:r>
          </w:p>
        </w:tc>
      </w:tr>
      <w:tr w:rsidR="00CD4EA6" w:rsidRPr="00CD4EA6" w14:paraId="789E1E4F" w14:textId="77777777" w:rsidTr="00CD4EA6">
        <w:trPr>
          <w:trHeight w:val="290"/>
        </w:trPr>
        <w:tc>
          <w:tcPr>
            <w:tcW w:w="0" w:type="auto"/>
            <w:noWrap/>
            <w:hideMark/>
          </w:tcPr>
          <w:p w14:paraId="2283174C" w14:textId="77777777" w:rsidR="00CD4EA6" w:rsidRPr="00CD4EA6" w:rsidRDefault="00CD4EA6" w:rsidP="00CD4EA6">
            <w:pPr>
              <w:pStyle w:val="Geenafstand"/>
              <w:spacing w:line="360" w:lineRule="auto"/>
              <w:rPr>
                <w:b/>
                <w:bCs/>
              </w:rPr>
            </w:pPr>
            <w:r w:rsidRPr="00CD4EA6">
              <w:rPr>
                <w:b/>
                <w:bCs/>
              </w:rPr>
              <w:t>ROA</w:t>
            </w:r>
          </w:p>
        </w:tc>
        <w:tc>
          <w:tcPr>
            <w:tcW w:w="0" w:type="auto"/>
            <w:noWrap/>
            <w:hideMark/>
          </w:tcPr>
          <w:p w14:paraId="1A217AC8" w14:textId="77777777" w:rsidR="00CD4EA6" w:rsidRPr="00CD4EA6" w:rsidRDefault="00CD4EA6" w:rsidP="00CD4EA6">
            <w:pPr>
              <w:pStyle w:val="Geenafstand"/>
              <w:spacing w:line="360" w:lineRule="auto"/>
              <w:jc w:val="center"/>
            </w:pPr>
            <w:r w:rsidRPr="00CD4EA6">
              <w:t>0.002</w:t>
            </w:r>
          </w:p>
        </w:tc>
        <w:tc>
          <w:tcPr>
            <w:tcW w:w="0" w:type="auto"/>
            <w:noWrap/>
            <w:hideMark/>
          </w:tcPr>
          <w:p w14:paraId="116FF8AA" w14:textId="77777777" w:rsidR="00CD4EA6" w:rsidRPr="00CD4EA6" w:rsidRDefault="00CD4EA6" w:rsidP="00CD4EA6">
            <w:pPr>
              <w:pStyle w:val="Geenafstand"/>
              <w:spacing w:line="360" w:lineRule="auto"/>
              <w:jc w:val="center"/>
            </w:pPr>
            <w:r w:rsidRPr="00CD4EA6">
              <w:t>0.010</w:t>
            </w:r>
          </w:p>
        </w:tc>
        <w:tc>
          <w:tcPr>
            <w:tcW w:w="0" w:type="auto"/>
            <w:noWrap/>
            <w:hideMark/>
          </w:tcPr>
          <w:p w14:paraId="0FA35978" w14:textId="77777777" w:rsidR="00CD4EA6" w:rsidRPr="00CD4EA6" w:rsidRDefault="00CD4EA6" w:rsidP="00CD4EA6">
            <w:pPr>
              <w:pStyle w:val="Geenafstand"/>
              <w:spacing w:line="360" w:lineRule="auto"/>
              <w:jc w:val="center"/>
            </w:pPr>
            <w:r w:rsidRPr="00CD4EA6">
              <w:t>0.042</w:t>
            </w:r>
          </w:p>
        </w:tc>
        <w:tc>
          <w:tcPr>
            <w:tcW w:w="0" w:type="auto"/>
            <w:noWrap/>
            <w:hideMark/>
          </w:tcPr>
          <w:p w14:paraId="08ABFD8E" w14:textId="77777777" w:rsidR="00CD4EA6" w:rsidRPr="00CD4EA6" w:rsidRDefault="00CD4EA6" w:rsidP="00CD4EA6">
            <w:pPr>
              <w:pStyle w:val="Geenafstand"/>
              <w:spacing w:line="360" w:lineRule="auto"/>
              <w:jc w:val="center"/>
            </w:pPr>
            <w:r w:rsidRPr="00CD4EA6">
              <w:t>1</w:t>
            </w:r>
          </w:p>
        </w:tc>
        <w:tc>
          <w:tcPr>
            <w:tcW w:w="0" w:type="auto"/>
            <w:noWrap/>
            <w:hideMark/>
          </w:tcPr>
          <w:p w14:paraId="492AE376" w14:textId="77777777" w:rsidR="00CD4EA6" w:rsidRPr="00CD4EA6" w:rsidRDefault="00CD4EA6" w:rsidP="00CD4EA6">
            <w:pPr>
              <w:pStyle w:val="Geenafstand"/>
              <w:spacing w:line="360" w:lineRule="auto"/>
              <w:jc w:val="center"/>
            </w:pPr>
            <w:r w:rsidRPr="00CD4EA6">
              <w:t>0.837</w:t>
            </w:r>
          </w:p>
        </w:tc>
        <w:tc>
          <w:tcPr>
            <w:tcW w:w="0" w:type="auto"/>
            <w:noWrap/>
            <w:hideMark/>
          </w:tcPr>
          <w:p w14:paraId="0D650C86" w14:textId="77777777" w:rsidR="00CD4EA6" w:rsidRPr="00CD4EA6" w:rsidRDefault="00CD4EA6" w:rsidP="00CD4EA6">
            <w:pPr>
              <w:pStyle w:val="Geenafstand"/>
              <w:spacing w:line="360" w:lineRule="auto"/>
              <w:jc w:val="center"/>
            </w:pPr>
            <w:r w:rsidRPr="00CD4EA6">
              <w:t>1.002</w:t>
            </w:r>
          </w:p>
        </w:tc>
      </w:tr>
      <w:tr w:rsidR="00CD4EA6" w:rsidRPr="00CD4EA6" w14:paraId="42DCEC17" w14:textId="77777777" w:rsidTr="00CD4EA6">
        <w:trPr>
          <w:trHeight w:val="290"/>
        </w:trPr>
        <w:tc>
          <w:tcPr>
            <w:tcW w:w="0" w:type="auto"/>
            <w:noWrap/>
            <w:hideMark/>
          </w:tcPr>
          <w:p w14:paraId="64FDAE4A" w14:textId="77777777" w:rsidR="00CD4EA6" w:rsidRPr="00CD4EA6" w:rsidRDefault="00CD4EA6" w:rsidP="00CD4EA6">
            <w:pPr>
              <w:pStyle w:val="Geenafstand"/>
              <w:spacing w:line="360" w:lineRule="auto"/>
              <w:rPr>
                <w:b/>
                <w:bCs/>
              </w:rPr>
            </w:pPr>
            <w:r w:rsidRPr="00CD4EA6">
              <w:rPr>
                <w:b/>
                <w:bCs/>
              </w:rPr>
              <w:t>Constant</w:t>
            </w:r>
          </w:p>
        </w:tc>
        <w:tc>
          <w:tcPr>
            <w:tcW w:w="0" w:type="auto"/>
            <w:noWrap/>
            <w:hideMark/>
          </w:tcPr>
          <w:p w14:paraId="731434CE" w14:textId="5DEE09BD" w:rsidR="00CD4EA6" w:rsidRPr="00CD4EA6" w:rsidRDefault="00CD4EA6" w:rsidP="00CD4EA6">
            <w:pPr>
              <w:pStyle w:val="Geenafstand"/>
              <w:spacing w:line="360" w:lineRule="auto"/>
              <w:jc w:val="center"/>
            </w:pPr>
            <w:r w:rsidRPr="00CD4EA6">
              <w:t>-1.711</w:t>
            </w:r>
          </w:p>
        </w:tc>
        <w:tc>
          <w:tcPr>
            <w:tcW w:w="0" w:type="auto"/>
            <w:noWrap/>
            <w:hideMark/>
          </w:tcPr>
          <w:p w14:paraId="693AC090" w14:textId="77777777" w:rsidR="00CD4EA6" w:rsidRPr="00CD4EA6" w:rsidRDefault="00CD4EA6" w:rsidP="00CD4EA6">
            <w:pPr>
              <w:pStyle w:val="Geenafstand"/>
              <w:spacing w:line="360" w:lineRule="auto"/>
              <w:jc w:val="center"/>
            </w:pPr>
            <w:r w:rsidRPr="00CD4EA6">
              <w:t>1.576</w:t>
            </w:r>
          </w:p>
        </w:tc>
        <w:tc>
          <w:tcPr>
            <w:tcW w:w="0" w:type="auto"/>
            <w:noWrap/>
            <w:hideMark/>
          </w:tcPr>
          <w:p w14:paraId="0DFA4CBA" w14:textId="77777777" w:rsidR="00CD4EA6" w:rsidRPr="00CD4EA6" w:rsidRDefault="00CD4EA6" w:rsidP="00CD4EA6">
            <w:pPr>
              <w:pStyle w:val="Geenafstand"/>
              <w:spacing w:line="360" w:lineRule="auto"/>
              <w:jc w:val="center"/>
            </w:pPr>
            <w:r w:rsidRPr="00CD4EA6">
              <w:t>1.179</w:t>
            </w:r>
          </w:p>
        </w:tc>
        <w:tc>
          <w:tcPr>
            <w:tcW w:w="0" w:type="auto"/>
            <w:noWrap/>
            <w:hideMark/>
          </w:tcPr>
          <w:p w14:paraId="565E2B13" w14:textId="77777777" w:rsidR="00CD4EA6" w:rsidRPr="00CD4EA6" w:rsidRDefault="00CD4EA6" w:rsidP="00CD4EA6">
            <w:pPr>
              <w:pStyle w:val="Geenafstand"/>
              <w:spacing w:line="360" w:lineRule="auto"/>
              <w:jc w:val="center"/>
            </w:pPr>
            <w:r w:rsidRPr="00CD4EA6">
              <w:t>1</w:t>
            </w:r>
          </w:p>
        </w:tc>
        <w:tc>
          <w:tcPr>
            <w:tcW w:w="0" w:type="auto"/>
            <w:noWrap/>
            <w:hideMark/>
          </w:tcPr>
          <w:p w14:paraId="75A757E2" w14:textId="77777777" w:rsidR="00CD4EA6" w:rsidRPr="00CD4EA6" w:rsidRDefault="00CD4EA6" w:rsidP="00CD4EA6">
            <w:pPr>
              <w:pStyle w:val="Geenafstand"/>
              <w:spacing w:line="360" w:lineRule="auto"/>
              <w:jc w:val="center"/>
            </w:pPr>
            <w:r w:rsidRPr="00CD4EA6">
              <w:t>0.278</w:t>
            </w:r>
          </w:p>
        </w:tc>
        <w:tc>
          <w:tcPr>
            <w:tcW w:w="0" w:type="auto"/>
            <w:noWrap/>
            <w:hideMark/>
          </w:tcPr>
          <w:p w14:paraId="2FE36D18" w14:textId="77777777" w:rsidR="00CD4EA6" w:rsidRPr="00CD4EA6" w:rsidRDefault="00CD4EA6" w:rsidP="00CD4EA6">
            <w:pPr>
              <w:pStyle w:val="Geenafstand"/>
              <w:spacing w:line="360" w:lineRule="auto"/>
              <w:jc w:val="center"/>
            </w:pPr>
            <w:r w:rsidRPr="00CD4EA6">
              <w:t>0.181</w:t>
            </w:r>
          </w:p>
        </w:tc>
      </w:tr>
    </w:tbl>
    <w:p w14:paraId="604BF6E1" w14:textId="3059F4F0" w:rsidR="00CD4EA6" w:rsidRPr="00CD4EA6" w:rsidRDefault="00CD4EA6" w:rsidP="00CD4EA6">
      <w:pPr>
        <w:pStyle w:val="Geenafstand"/>
        <w:rPr>
          <w:lang w:val="en-GB"/>
        </w:rPr>
      </w:pPr>
      <w:r>
        <w:rPr>
          <w:lang w:val="en-GB"/>
        </w:rPr>
        <w:fldChar w:fldCharType="end"/>
      </w:r>
    </w:p>
    <w:p w14:paraId="36A4202E" w14:textId="2CCFEC46" w:rsidR="006726A9" w:rsidRDefault="006726A9" w:rsidP="006039C3">
      <w:pPr>
        <w:spacing w:line="480" w:lineRule="auto"/>
        <w:ind w:left="720" w:hanging="720"/>
        <w:jc w:val="center"/>
        <w:rPr>
          <w:b/>
          <w:bCs/>
          <w:lang w:val="en-GB"/>
        </w:rPr>
      </w:pPr>
    </w:p>
    <w:p w14:paraId="3FA7F659" w14:textId="29A281A9" w:rsidR="00606EE6" w:rsidRDefault="00606EE6" w:rsidP="00606EE6">
      <w:pPr>
        <w:pStyle w:val="Geenafstand"/>
        <w:rPr>
          <w:lang w:val="en-GB"/>
        </w:rPr>
      </w:pPr>
    </w:p>
    <w:p w14:paraId="5A54F541" w14:textId="085195AF" w:rsidR="00606EE6" w:rsidRDefault="00606EE6" w:rsidP="00606EE6">
      <w:pPr>
        <w:pStyle w:val="Geenafstand"/>
        <w:rPr>
          <w:lang w:val="en-GB"/>
        </w:rPr>
      </w:pPr>
    </w:p>
    <w:p w14:paraId="3CE81099" w14:textId="2DD19600" w:rsidR="00606EE6" w:rsidRDefault="00606EE6" w:rsidP="00606EE6">
      <w:pPr>
        <w:pStyle w:val="Geenafstand"/>
        <w:rPr>
          <w:lang w:val="en-GB"/>
        </w:rPr>
      </w:pPr>
    </w:p>
    <w:p w14:paraId="5C743E5D" w14:textId="728950BF" w:rsidR="00606EE6" w:rsidRDefault="00606EE6" w:rsidP="00606EE6">
      <w:pPr>
        <w:pStyle w:val="Geenafstand"/>
        <w:rPr>
          <w:lang w:val="en-GB"/>
        </w:rPr>
      </w:pPr>
    </w:p>
    <w:p w14:paraId="18EB9CDC" w14:textId="21ED65F0" w:rsidR="00606EE6" w:rsidRDefault="00606EE6" w:rsidP="00606EE6">
      <w:pPr>
        <w:pStyle w:val="Geenafstand"/>
        <w:rPr>
          <w:lang w:val="en-GB"/>
        </w:rPr>
      </w:pPr>
    </w:p>
    <w:p w14:paraId="2B6C5CA4" w14:textId="772AB8BF" w:rsidR="00606EE6" w:rsidRDefault="00606EE6" w:rsidP="00606EE6">
      <w:pPr>
        <w:pStyle w:val="Geenafstand"/>
        <w:rPr>
          <w:lang w:val="en-GB"/>
        </w:rPr>
      </w:pPr>
    </w:p>
    <w:p w14:paraId="0A94E92D" w14:textId="3C1DE6C3" w:rsidR="00606EE6" w:rsidRDefault="00606EE6" w:rsidP="00606EE6">
      <w:pPr>
        <w:pStyle w:val="Geenafstand"/>
        <w:rPr>
          <w:lang w:val="en-US"/>
        </w:rPr>
      </w:pPr>
    </w:p>
    <w:p w14:paraId="62C67027" w14:textId="0BDAD7BD" w:rsidR="009407DB" w:rsidRPr="009407DB" w:rsidRDefault="009407DB" w:rsidP="00606EE6">
      <w:pPr>
        <w:pStyle w:val="Geenafstand"/>
        <w:rPr>
          <w:u w:val="single"/>
          <w:lang w:val="en-GB"/>
        </w:rPr>
      </w:pPr>
      <w:r w:rsidRPr="009407DB">
        <w:rPr>
          <w:u w:val="single"/>
          <w:lang w:val="en-GB"/>
        </w:rPr>
        <w:t>Cut-off value selection process</w:t>
      </w:r>
      <w:r>
        <w:rPr>
          <w:u w:val="single"/>
          <w:lang w:val="en-GB"/>
        </w:rPr>
        <w:t xml:space="preserve"> and predictive accuracy</w:t>
      </w:r>
    </w:p>
    <w:p w14:paraId="17CA57CA" w14:textId="489695CE" w:rsidR="009407DB" w:rsidRDefault="009407DB" w:rsidP="00606EE6">
      <w:pPr>
        <w:pStyle w:val="Geenafstand"/>
        <w:rPr>
          <w:lang w:val="en-GB"/>
        </w:rPr>
      </w:pPr>
    </w:p>
    <w:p w14:paraId="7C516B04" w14:textId="2BCCF2C5" w:rsidR="009407DB" w:rsidRPr="009407DB" w:rsidRDefault="009407DB" w:rsidP="009407DB">
      <w:pPr>
        <w:pStyle w:val="Geenafstand"/>
        <w:spacing w:line="360" w:lineRule="auto"/>
        <w:rPr>
          <w:lang w:val="en-GB"/>
        </w:rPr>
      </w:pPr>
      <w:r>
        <w:rPr>
          <w:lang w:val="en-GB"/>
        </w:rPr>
        <w:t xml:space="preserve">Whenever group sizes of the dependent variable differ in logistic regression analysis, the analyst may want to see if other cut-off values yield better predictive accuracy </w:t>
      </w:r>
      <w:r>
        <w:rPr>
          <w:lang w:val="en-GB"/>
        </w:rPr>
        <w:fldChar w:fldCharType="begin"/>
      </w:r>
      <w:r>
        <w:rPr>
          <w:lang w:val="en-GB"/>
        </w:rPr>
        <w:instrText xml:space="preserve"> ADDIN EN.CITE &lt;EndNote&gt;&lt;Cite&gt;&lt;Author&gt;Hair&lt;/Author&gt;&lt;Year&gt;2019&lt;/Year&gt;&lt;RecNum&gt;65&lt;/RecNum&gt;&lt;DisplayText&gt;(Hair et al., 2019)&lt;/DisplayText&gt;&lt;record&gt;&lt;rec-number&gt;65&lt;/rec-number&gt;&lt;foreign-keys&gt;&lt;key app="EN" db-id="wse99fzvz959wze5dwyxsvzzxz0zdarxd9rt" timestamp="1718370624"&gt;65&lt;/key&gt;&lt;/foreign-keys&gt;&lt;ref-type name="Book"&gt;6&lt;/ref-type&gt;&lt;contributors&gt;&lt;authors&gt;&lt;author&gt;Joseph Hair&lt;/author&gt;&lt;author&gt;William Black&lt;/author&gt;&lt;author&gt;Barry Babin&lt;/author&gt;&lt;author&gt;Rolph Anderson&lt;/author&gt;&lt;/authors&gt;&lt;/contributors&gt;&lt;titles&gt;&lt;title&gt;Multivariate Data Analysis&lt;/title&gt;&lt;/titles&gt;&lt;edition&gt;Eight edition&lt;/edition&gt;&lt;dates&gt;&lt;year&gt;2019&lt;/year&gt;&lt;/dates&gt;&lt;publisher&gt;Cengage&lt;/publisher&gt;&lt;urls&gt;&lt;/urls&gt;&lt;/record&gt;&lt;/Cite&gt;&lt;/EndNote&gt;</w:instrText>
      </w:r>
      <w:r>
        <w:rPr>
          <w:lang w:val="en-GB"/>
        </w:rPr>
        <w:fldChar w:fldCharType="separate"/>
      </w:r>
      <w:r>
        <w:rPr>
          <w:noProof/>
          <w:lang w:val="en-GB"/>
        </w:rPr>
        <w:t>(Hair et al., 2019)</w:t>
      </w:r>
      <w:r>
        <w:rPr>
          <w:lang w:val="en-GB"/>
        </w:rPr>
        <w:fldChar w:fldCharType="end"/>
      </w:r>
      <w:r>
        <w:rPr>
          <w:lang w:val="en-GB"/>
        </w:rPr>
        <w:t xml:space="preserve">. In order to improve accuracy, the aim was to maximize the Youden index to establish a balance between sensitivity and specificity. The study aimed to particularly improve sensitivity, as this is concerned with accuracy of finding true 1’s. In this study, finding true 1’s was considered important as the value reflects high environmental innovation. </w:t>
      </w:r>
    </w:p>
    <w:p w14:paraId="02B28005" w14:textId="77777777" w:rsidR="009407DB" w:rsidRDefault="009407DB" w:rsidP="00606EE6">
      <w:pPr>
        <w:pStyle w:val="Geenafstand"/>
        <w:rPr>
          <w:b/>
          <w:bCs/>
          <w:lang w:val="en-GB"/>
        </w:rPr>
      </w:pPr>
    </w:p>
    <w:p w14:paraId="20579288" w14:textId="50147232" w:rsidR="009407DB" w:rsidRDefault="009407DB" w:rsidP="00606EE6">
      <w:pPr>
        <w:pStyle w:val="Geenafstand"/>
        <w:rPr>
          <w:lang w:val="en-GB"/>
        </w:rPr>
      </w:pPr>
      <w:r w:rsidRPr="009407DB">
        <w:rPr>
          <w:b/>
          <w:bCs/>
          <w:lang w:val="en-GB"/>
        </w:rPr>
        <w:t>Table 1</w:t>
      </w:r>
      <w:r w:rsidR="00542F74">
        <w:rPr>
          <w:b/>
          <w:bCs/>
          <w:lang w:val="en-GB"/>
        </w:rPr>
        <w:t>5</w:t>
      </w:r>
      <w:r>
        <w:rPr>
          <w:lang w:val="en-GB"/>
        </w:rPr>
        <w:br/>
        <w:t>Predictive accuracy for different cut-off values</w:t>
      </w:r>
    </w:p>
    <w:p w14:paraId="2CE50F92" w14:textId="4A3CFA35" w:rsidR="009407DB" w:rsidRPr="009407DB" w:rsidRDefault="009407DB" w:rsidP="00606EE6">
      <w:pPr>
        <w:pStyle w:val="Geenafstand"/>
        <w:rPr>
          <w:rFonts w:asciiTheme="minorHAnsi" w:hAnsiTheme="minorHAnsi"/>
          <w:lang w:val="en-US"/>
        </w:rPr>
      </w:pPr>
      <w:r>
        <w:rPr>
          <w:lang w:val="en-GB"/>
        </w:rPr>
        <w:fldChar w:fldCharType="begin"/>
      </w:r>
      <w:r>
        <w:rPr>
          <w:lang w:val="en-GB"/>
        </w:rPr>
        <w:instrText xml:space="preserve"> LINK Excel.Sheet.12 "C:\\Users\\s1104183\\AppData\\Local\\Microsoft\\Windows\\INetCache\\Content.Outlook\\O0S133CN\\Prediction Accuary Measures.xlsx" "Cut-off measures!R20C12:R25C16" \a \f 5 \h  \* MERGEFORMAT </w:instrText>
      </w:r>
      <w:r>
        <w:rPr>
          <w:lang w:val="en-GB"/>
        </w:rPr>
        <w:fldChar w:fldCharType="separate"/>
      </w:r>
    </w:p>
    <w:tbl>
      <w:tblPr>
        <w:tblStyle w:val="Tabel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457"/>
        <w:gridCol w:w="1108"/>
        <w:gridCol w:w="1194"/>
        <w:gridCol w:w="1194"/>
        <w:gridCol w:w="1519"/>
      </w:tblGrid>
      <w:tr w:rsidR="009407DB" w:rsidRPr="009407DB" w14:paraId="0CCA6402" w14:textId="77777777" w:rsidTr="009407DB">
        <w:trPr>
          <w:trHeight w:val="300"/>
        </w:trPr>
        <w:tc>
          <w:tcPr>
            <w:tcW w:w="0" w:type="auto"/>
            <w:noWrap/>
            <w:hideMark/>
          </w:tcPr>
          <w:p w14:paraId="68BEECFC" w14:textId="775FAFB8" w:rsidR="009407DB" w:rsidRPr="009407DB" w:rsidRDefault="009407DB" w:rsidP="009407DB">
            <w:pPr>
              <w:pStyle w:val="Geenafstand"/>
              <w:rPr>
                <w:b/>
                <w:bCs/>
              </w:rPr>
            </w:pPr>
            <w:r w:rsidRPr="009407DB">
              <w:rPr>
                <w:b/>
                <w:bCs/>
              </w:rPr>
              <w:t>Cut-off value</w:t>
            </w:r>
          </w:p>
        </w:tc>
        <w:tc>
          <w:tcPr>
            <w:tcW w:w="0" w:type="auto"/>
            <w:noWrap/>
            <w:hideMark/>
          </w:tcPr>
          <w:p w14:paraId="7F966FA3" w14:textId="77777777" w:rsidR="009407DB" w:rsidRPr="009407DB" w:rsidRDefault="009407DB" w:rsidP="009407DB">
            <w:pPr>
              <w:pStyle w:val="Geenafstand"/>
              <w:jc w:val="center"/>
              <w:rPr>
                <w:b/>
                <w:bCs/>
              </w:rPr>
            </w:pPr>
            <w:r w:rsidRPr="009407DB">
              <w:rPr>
                <w:b/>
                <w:bCs/>
              </w:rPr>
              <w:t>Accuracy</w:t>
            </w:r>
          </w:p>
        </w:tc>
        <w:tc>
          <w:tcPr>
            <w:tcW w:w="0" w:type="auto"/>
            <w:noWrap/>
            <w:hideMark/>
          </w:tcPr>
          <w:p w14:paraId="4945B63A" w14:textId="77777777" w:rsidR="009407DB" w:rsidRPr="009407DB" w:rsidRDefault="009407DB" w:rsidP="009407DB">
            <w:pPr>
              <w:pStyle w:val="Geenafstand"/>
              <w:jc w:val="center"/>
              <w:rPr>
                <w:b/>
                <w:bCs/>
              </w:rPr>
            </w:pPr>
            <w:r w:rsidRPr="009407DB">
              <w:rPr>
                <w:b/>
                <w:bCs/>
              </w:rPr>
              <w:t>Sensitivity</w:t>
            </w:r>
          </w:p>
        </w:tc>
        <w:tc>
          <w:tcPr>
            <w:tcW w:w="0" w:type="auto"/>
            <w:noWrap/>
            <w:hideMark/>
          </w:tcPr>
          <w:p w14:paraId="126CAC36" w14:textId="77777777" w:rsidR="009407DB" w:rsidRPr="009407DB" w:rsidRDefault="009407DB" w:rsidP="009407DB">
            <w:pPr>
              <w:pStyle w:val="Geenafstand"/>
              <w:jc w:val="center"/>
              <w:rPr>
                <w:b/>
                <w:bCs/>
              </w:rPr>
            </w:pPr>
            <w:r w:rsidRPr="009407DB">
              <w:rPr>
                <w:b/>
                <w:bCs/>
              </w:rPr>
              <w:t>Specificity</w:t>
            </w:r>
          </w:p>
        </w:tc>
        <w:tc>
          <w:tcPr>
            <w:tcW w:w="0" w:type="auto"/>
            <w:noWrap/>
            <w:hideMark/>
          </w:tcPr>
          <w:p w14:paraId="6E173EA0" w14:textId="77777777" w:rsidR="009407DB" w:rsidRPr="009407DB" w:rsidRDefault="009407DB" w:rsidP="009407DB">
            <w:pPr>
              <w:pStyle w:val="Geenafstand"/>
              <w:jc w:val="center"/>
              <w:rPr>
                <w:b/>
                <w:bCs/>
              </w:rPr>
            </w:pPr>
            <w:r w:rsidRPr="009407DB">
              <w:rPr>
                <w:b/>
                <w:bCs/>
              </w:rPr>
              <w:t>Youden Index</w:t>
            </w:r>
          </w:p>
        </w:tc>
      </w:tr>
      <w:tr w:rsidR="009407DB" w:rsidRPr="009407DB" w14:paraId="098AC2DD" w14:textId="77777777" w:rsidTr="009407DB">
        <w:trPr>
          <w:trHeight w:val="300"/>
        </w:trPr>
        <w:tc>
          <w:tcPr>
            <w:tcW w:w="0" w:type="auto"/>
            <w:noWrap/>
            <w:hideMark/>
          </w:tcPr>
          <w:p w14:paraId="4B6B5926" w14:textId="77777777" w:rsidR="009407DB" w:rsidRPr="009407DB" w:rsidRDefault="009407DB" w:rsidP="009407DB">
            <w:pPr>
              <w:pStyle w:val="Geenafstand"/>
              <w:rPr>
                <w:b/>
                <w:bCs/>
              </w:rPr>
            </w:pPr>
            <w:r w:rsidRPr="009407DB">
              <w:rPr>
                <w:b/>
                <w:bCs/>
              </w:rPr>
              <w:t>0.5</w:t>
            </w:r>
          </w:p>
        </w:tc>
        <w:tc>
          <w:tcPr>
            <w:tcW w:w="0" w:type="auto"/>
            <w:noWrap/>
            <w:hideMark/>
          </w:tcPr>
          <w:p w14:paraId="7047D806" w14:textId="77777777" w:rsidR="009407DB" w:rsidRPr="009407DB" w:rsidRDefault="009407DB" w:rsidP="009407DB">
            <w:pPr>
              <w:pStyle w:val="Geenafstand"/>
              <w:jc w:val="center"/>
            </w:pPr>
            <w:r w:rsidRPr="009407DB">
              <w:t>0,849</w:t>
            </w:r>
          </w:p>
        </w:tc>
        <w:tc>
          <w:tcPr>
            <w:tcW w:w="0" w:type="auto"/>
            <w:noWrap/>
            <w:hideMark/>
          </w:tcPr>
          <w:p w14:paraId="0F375A7D" w14:textId="77777777" w:rsidR="009407DB" w:rsidRPr="009407DB" w:rsidRDefault="009407DB" w:rsidP="009407DB">
            <w:pPr>
              <w:pStyle w:val="Geenafstand"/>
              <w:jc w:val="center"/>
            </w:pPr>
            <w:r w:rsidRPr="009407DB">
              <w:t>0,017</w:t>
            </w:r>
          </w:p>
        </w:tc>
        <w:tc>
          <w:tcPr>
            <w:tcW w:w="0" w:type="auto"/>
            <w:noWrap/>
            <w:hideMark/>
          </w:tcPr>
          <w:p w14:paraId="59972E12" w14:textId="77777777" w:rsidR="009407DB" w:rsidRPr="009407DB" w:rsidRDefault="009407DB" w:rsidP="009407DB">
            <w:pPr>
              <w:pStyle w:val="Geenafstand"/>
              <w:jc w:val="center"/>
            </w:pPr>
            <w:r w:rsidRPr="009407DB">
              <w:t>0,999</w:t>
            </w:r>
          </w:p>
        </w:tc>
        <w:tc>
          <w:tcPr>
            <w:tcW w:w="0" w:type="auto"/>
            <w:noWrap/>
            <w:hideMark/>
          </w:tcPr>
          <w:p w14:paraId="17CF5F61" w14:textId="77777777" w:rsidR="009407DB" w:rsidRPr="009407DB" w:rsidRDefault="009407DB" w:rsidP="009407DB">
            <w:pPr>
              <w:pStyle w:val="Geenafstand"/>
              <w:jc w:val="center"/>
            </w:pPr>
            <w:r w:rsidRPr="009407DB">
              <w:t>0,015</w:t>
            </w:r>
          </w:p>
        </w:tc>
      </w:tr>
      <w:tr w:rsidR="009407DB" w:rsidRPr="009407DB" w14:paraId="522BCB62" w14:textId="77777777" w:rsidTr="009407DB">
        <w:trPr>
          <w:trHeight w:val="300"/>
        </w:trPr>
        <w:tc>
          <w:tcPr>
            <w:tcW w:w="0" w:type="auto"/>
            <w:noWrap/>
            <w:hideMark/>
          </w:tcPr>
          <w:p w14:paraId="2B625BB9" w14:textId="77777777" w:rsidR="009407DB" w:rsidRPr="009407DB" w:rsidRDefault="009407DB" w:rsidP="009407DB">
            <w:pPr>
              <w:pStyle w:val="Geenafstand"/>
              <w:rPr>
                <w:b/>
                <w:bCs/>
              </w:rPr>
            </w:pPr>
            <w:r w:rsidRPr="009407DB">
              <w:rPr>
                <w:b/>
                <w:bCs/>
              </w:rPr>
              <w:t>0.4</w:t>
            </w:r>
          </w:p>
        </w:tc>
        <w:tc>
          <w:tcPr>
            <w:tcW w:w="0" w:type="auto"/>
            <w:noWrap/>
            <w:hideMark/>
          </w:tcPr>
          <w:p w14:paraId="77658DF6" w14:textId="77777777" w:rsidR="009407DB" w:rsidRPr="009407DB" w:rsidRDefault="009407DB" w:rsidP="009407DB">
            <w:pPr>
              <w:pStyle w:val="Geenafstand"/>
              <w:jc w:val="center"/>
            </w:pPr>
            <w:r w:rsidRPr="009407DB">
              <w:t>0,849</w:t>
            </w:r>
          </w:p>
        </w:tc>
        <w:tc>
          <w:tcPr>
            <w:tcW w:w="0" w:type="auto"/>
            <w:noWrap/>
            <w:hideMark/>
          </w:tcPr>
          <w:p w14:paraId="0E041AB2" w14:textId="77777777" w:rsidR="009407DB" w:rsidRPr="009407DB" w:rsidRDefault="009407DB" w:rsidP="009407DB">
            <w:pPr>
              <w:pStyle w:val="Geenafstand"/>
              <w:jc w:val="center"/>
            </w:pPr>
            <w:r w:rsidRPr="009407DB">
              <w:t>0,025</w:t>
            </w:r>
          </w:p>
        </w:tc>
        <w:tc>
          <w:tcPr>
            <w:tcW w:w="0" w:type="auto"/>
            <w:noWrap/>
            <w:hideMark/>
          </w:tcPr>
          <w:p w14:paraId="4E80C9BF" w14:textId="77777777" w:rsidR="009407DB" w:rsidRPr="009407DB" w:rsidRDefault="009407DB" w:rsidP="009407DB">
            <w:pPr>
              <w:pStyle w:val="Geenafstand"/>
              <w:jc w:val="center"/>
            </w:pPr>
            <w:r w:rsidRPr="009407DB">
              <w:t>0,997</w:t>
            </w:r>
          </w:p>
        </w:tc>
        <w:tc>
          <w:tcPr>
            <w:tcW w:w="0" w:type="auto"/>
            <w:noWrap/>
            <w:hideMark/>
          </w:tcPr>
          <w:p w14:paraId="3DC88F3C" w14:textId="77777777" w:rsidR="009407DB" w:rsidRPr="009407DB" w:rsidRDefault="009407DB" w:rsidP="009407DB">
            <w:pPr>
              <w:pStyle w:val="Geenafstand"/>
              <w:jc w:val="center"/>
            </w:pPr>
            <w:r w:rsidRPr="009407DB">
              <w:t>0,022</w:t>
            </w:r>
          </w:p>
        </w:tc>
      </w:tr>
      <w:tr w:rsidR="009407DB" w:rsidRPr="009407DB" w14:paraId="438ED3A7" w14:textId="77777777" w:rsidTr="009407DB">
        <w:trPr>
          <w:trHeight w:val="300"/>
        </w:trPr>
        <w:tc>
          <w:tcPr>
            <w:tcW w:w="0" w:type="auto"/>
            <w:noWrap/>
            <w:hideMark/>
          </w:tcPr>
          <w:p w14:paraId="75265F97" w14:textId="77777777" w:rsidR="009407DB" w:rsidRPr="009407DB" w:rsidRDefault="009407DB" w:rsidP="009407DB">
            <w:pPr>
              <w:pStyle w:val="Geenafstand"/>
              <w:rPr>
                <w:b/>
                <w:bCs/>
              </w:rPr>
            </w:pPr>
            <w:r w:rsidRPr="009407DB">
              <w:rPr>
                <w:b/>
                <w:bCs/>
              </w:rPr>
              <w:t>0.3</w:t>
            </w:r>
          </w:p>
        </w:tc>
        <w:tc>
          <w:tcPr>
            <w:tcW w:w="0" w:type="auto"/>
            <w:noWrap/>
            <w:hideMark/>
          </w:tcPr>
          <w:p w14:paraId="5C2E20C2" w14:textId="77777777" w:rsidR="009407DB" w:rsidRPr="009407DB" w:rsidRDefault="009407DB" w:rsidP="009407DB">
            <w:pPr>
              <w:pStyle w:val="Geenafstand"/>
              <w:jc w:val="center"/>
            </w:pPr>
            <w:r w:rsidRPr="009407DB">
              <w:t>0,844</w:t>
            </w:r>
          </w:p>
        </w:tc>
        <w:tc>
          <w:tcPr>
            <w:tcW w:w="0" w:type="auto"/>
            <w:noWrap/>
            <w:hideMark/>
          </w:tcPr>
          <w:p w14:paraId="70ABAAE2" w14:textId="77777777" w:rsidR="009407DB" w:rsidRPr="009407DB" w:rsidRDefault="009407DB" w:rsidP="009407DB">
            <w:pPr>
              <w:pStyle w:val="Geenafstand"/>
              <w:jc w:val="center"/>
            </w:pPr>
            <w:r w:rsidRPr="009407DB">
              <w:t>0,092</w:t>
            </w:r>
          </w:p>
        </w:tc>
        <w:tc>
          <w:tcPr>
            <w:tcW w:w="0" w:type="auto"/>
            <w:noWrap/>
            <w:hideMark/>
          </w:tcPr>
          <w:p w14:paraId="04C79C56" w14:textId="77777777" w:rsidR="009407DB" w:rsidRPr="009407DB" w:rsidRDefault="009407DB" w:rsidP="009407DB">
            <w:pPr>
              <w:pStyle w:val="Geenafstand"/>
              <w:jc w:val="center"/>
            </w:pPr>
            <w:r w:rsidRPr="009407DB">
              <w:t>0,979</w:t>
            </w:r>
          </w:p>
        </w:tc>
        <w:tc>
          <w:tcPr>
            <w:tcW w:w="0" w:type="auto"/>
            <w:noWrap/>
            <w:hideMark/>
          </w:tcPr>
          <w:p w14:paraId="78C54902" w14:textId="77777777" w:rsidR="009407DB" w:rsidRPr="009407DB" w:rsidRDefault="009407DB" w:rsidP="009407DB">
            <w:pPr>
              <w:pStyle w:val="Geenafstand"/>
              <w:jc w:val="center"/>
            </w:pPr>
            <w:r w:rsidRPr="009407DB">
              <w:t>0,071</w:t>
            </w:r>
          </w:p>
        </w:tc>
      </w:tr>
      <w:tr w:rsidR="009407DB" w:rsidRPr="009407DB" w14:paraId="295FEE0A" w14:textId="77777777" w:rsidTr="009407DB">
        <w:trPr>
          <w:trHeight w:val="300"/>
        </w:trPr>
        <w:tc>
          <w:tcPr>
            <w:tcW w:w="0" w:type="auto"/>
            <w:noWrap/>
            <w:hideMark/>
          </w:tcPr>
          <w:p w14:paraId="595A864F" w14:textId="77777777" w:rsidR="009407DB" w:rsidRPr="009407DB" w:rsidRDefault="009407DB" w:rsidP="009407DB">
            <w:pPr>
              <w:pStyle w:val="Geenafstand"/>
              <w:rPr>
                <w:b/>
                <w:bCs/>
              </w:rPr>
            </w:pPr>
            <w:r w:rsidRPr="009407DB">
              <w:rPr>
                <w:b/>
                <w:bCs/>
              </w:rPr>
              <w:t>0.2</w:t>
            </w:r>
          </w:p>
        </w:tc>
        <w:tc>
          <w:tcPr>
            <w:tcW w:w="0" w:type="auto"/>
            <w:noWrap/>
            <w:hideMark/>
          </w:tcPr>
          <w:p w14:paraId="00DF59F9" w14:textId="77777777" w:rsidR="009407DB" w:rsidRPr="009407DB" w:rsidRDefault="009407DB" w:rsidP="009407DB">
            <w:pPr>
              <w:pStyle w:val="Geenafstand"/>
              <w:jc w:val="center"/>
            </w:pPr>
            <w:r w:rsidRPr="009407DB">
              <w:t>0,762</w:t>
            </w:r>
          </w:p>
        </w:tc>
        <w:tc>
          <w:tcPr>
            <w:tcW w:w="0" w:type="auto"/>
            <w:noWrap/>
            <w:hideMark/>
          </w:tcPr>
          <w:p w14:paraId="138B4DB2" w14:textId="77777777" w:rsidR="009407DB" w:rsidRPr="009407DB" w:rsidRDefault="009407DB" w:rsidP="009407DB">
            <w:pPr>
              <w:pStyle w:val="Geenafstand"/>
              <w:jc w:val="center"/>
            </w:pPr>
            <w:r w:rsidRPr="009407DB">
              <w:t>0,433</w:t>
            </w:r>
          </w:p>
        </w:tc>
        <w:tc>
          <w:tcPr>
            <w:tcW w:w="0" w:type="auto"/>
            <w:noWrap/>
            <w:hideMark/>
          </w:tcPr>
          <w:p w14:paraId="62306DE5" w14:textId="77777777" w:rsidR="009407DB" w:rsidRPr="009407DB" w:rsidRDefault="009407DB" w:rsidP="009407DB">
            <w:pPr>
              <w:pStyle w:val="Geenafstand"/>
              <w:jc w:val="center"/>
            </w:pPr>
            <w:r w:rsidRPr="009407DB">
              <w:t>0,822</w:t>
            </w:r>
          </w:p>
        </w:tc>
        <w:tc>
          <w:tcPr>
            <w:tcW w:w="0" w:type="auto"/>
            <w:noWrap/>
            <w:hideMark/>
          </w:tcPr>
          <w:p w14:paraId="76F4D36D" w14:textId="77777777" w:rsidR="009407DB" w:rsidRPr="009407DB" w:rsidRDefault="009407DB" w:rsidP="009407DB">
            <w:pPr>
              <w:pStyle w:val="Geenafstand"/>
              <w:jc w:val="center"/>
            </w:pPr>
            <w:r w:rsidRPr="009407DB">
              <w:t>0,255</w:t>
            </w:r>
          </w:p>
        </w:tc>
      </w:tr>
      <w:tr w:rsidR="009407DB" w:rsidRPr="009407DB" w14:paraId="2E38396A" w14:textId="77777777" w:rsidTr="009407DB">
        <w:trPr>
          <w:trHeight w:val="300"/>
        </w:trPr>
        <w:tc>
          <w:tcPr>
            <w:tcW w:w="0" w:type="auto"/>
            <w:noWrap/>
            <w:hideMark/>
          </w:tcPr>
          <w:p w14:paraId="603BCFC5" w14:textId="77777777" w:rsidR="009407DB" w:rsidRPr="009407DB" w:rsidRDefault="009407DB" w:rsidP="009407DB">
            <w:pPr>
              <w:pStyle w:val="Geenafstand"/>
              <w:rPr>
                <w:b/>
                <w:bCs/>
              </w:rPr>
            </w:pPr>
            <w:r w:rsidRPr="009407DB">
              <w:rPr>
                <w:b/>
                <w:bCs/>
              </w:rPr>
              <w:t>0.1</w:t>
            </w:r>
          </w:p>
        </w:tc>
        <w:tc>
          <w:tcPr>
            <w:tcW w:w="0" w:type="auto"/>
            <w:noWrap/>
            <w:hideMark/>
          </w:tcPr>
          <w:p w14:paraId="719EA61C" w14:textId="77777777" w:rsidR="009407DB" w:rsidRPr="009407DB" w:rsidRDefault="009407DB" w:rsidP="009407DB">
            <w:pPr>
              <w:pStyle w:val="Geenafstand"/>
              <w:jc w:val="center"/>
            </w:pPr>
            <w:r w:rsidRPr="009407DB">
              <w:t>0,337</w:t>
            </w:r>
          </w:p>
        </w:tc>
        <w:tc>
          <w:tcPr>
            <w:tcW w:w="0" w:type="auto"/>
            <w:noWrap/>
            <w:hideMark/>
          </w:tcPr>
          <w:p w14:paraId="6E576F70" w14:textId="77777777" w:rsidR="009407DB" w:rsidRPr="009407DB" w:rsidRDefault="009407DB" w:rsidP="009407DB">
            <w:pPr>
              <w:pStyle w:val="Geenafstand"/>
              <w:jc w:val="center"/>
            </w:pPr>
            <w:r w:rsidRPr="009407DB">
              <w:t>0,433</w:t>
            </w:r>
          </w:p>
        </w:tc>
        <w:tc>
          <w:tcPr>
            <w:tcW w:w="0" w:type="auto"/>
            <w:noWrap/>
            <w:hideMark/>
          </w:tcPr>
          <w:p w14:paraId="2B5B11DA" w14:textId="77777777" w:rsidR="009407DB" w:rsidRPr="009407DB" w:rsidRDefault="009407DB" w:rsidP="009407DB">
            <w:pPr>
              <w:pStyle w:val="Geenafstand"/>
              <w:jc w:val="center"/>
            </w:pPr>
            <w:r w:rsidRPr="009407DB">
              <w:t>0,249</w:t>
            </w:r>
          </w:p>
        </w:tc>
        <w:tc>
          <w:tcPr>
            <w:tcW w:w="0" w:type="auto"/>
            <w:noWrap/>
            <w:hideMark/>
          </w:tcPr>
          <w:p w14:paraId="5FC89CE7" w14:textId="77777777" w:rsidR="009407DB" w:rsidRPr="009407DB" w:rsidRDefault="009407DB" w:rsidP="009407DB">
            <w:pPr>
              <w:pStyle w:val="Geenafstand"/>
              <w:jc w:val="center"/>
            </w:pPr>
            <w:r w:rsidRPr="009407DB">
              <w:t>0,074</w:t>
            </w:r>
          </w:p>
        </w:tc>
      </w:tr>
    </w:tbl>
    <w:p w14:paraId="53FDED3B" w14:textId="3DFF55C6" w:rsidR="009407DB" w:rsidRPr="00606EE6" w:rsidRDefault="009407DB" w:rsidP="00606EE6">
      <w:pPr>
        <w:pStyle w:val="Geenafstand"/>
        <w:rPr>
          <w:lang w:val="en-GB"/>
        </w:rPr>
      </w:pPr>
      <w:r>
        <w:rPr>
          <w:lang w:val="en-GB"/>
        </w:rPr>
        <w:fldChar w:fldCharType="end"/>
      </w:r>
    </w:p>
    <w:p w14:paraId="2657F686" w14:textId="7CA452F0" w:rsidR="009407DB" w:rsidRPr="006E3BC2" w:rsidRDefault="009407DB" w:rsidP="009407DB">
      <w:pPr>
        <w:spacing w:line="240" w:lineRule="auto"/>
        <w:rPr>
          <w:lang w:val="en-GB"/>
        </w:rPr>
      </w:pPr>
      <w:r w:rsidRPr="00542F74">
        <w:rPr>
          <w:b/>
          <w:bCs/>
          <w:noProof/>
          <w:lang w:val="en-US"/>
        </w:rPr>
        <w:t>Table 1</w:t>
      </w:r>
      <w:r w:rsidR="00542F74" w:rsidRPr="00542F74">
        <w:rPr>
          <w:b/>
          <w:bCs/>
          <w:noProof/>
          <w:lang w:val="en-US"/>
        </w:rPr>
        <w:t>6</w:t>
      </w:r>
      <w:r>
        <w:rPr>
          <w:noProof/>
          <w:lang w:val="en-US"/>
        </w:rPr>
        <w:br/>
        <w:t>Cross-tabulation of frequency distribution for EnvInv</w:t>
      </w:r>
      <w:r>
        <w:rPr>
          <w:noProof/>
          <w:lang w:val="en-US"/>
        </w:rPr>
        <w:br/>
      </w:r>
      <w:r>
        <w:rPr>
          <w:lang w:val="en-GB"/>
        </w:rPr>
        <w:fldChar w:fldCharType="begin"/>
      </w:r>
      <w:r>
        <w:rPr>
          <w:lang w:val="en-GB"/>
        </w:rPr>
        <w:instrText xml:space="preserve"> LINK Excel.Sheet.12 "https://d.docs.live.net/a941ec1f6e46e195/Documents/Radboud/Master's Thesis/Data/FINAL DATA/Prediction Accuary Measures.xlsx" "Quasi complete separation!R2K10:R5K16" \a \f 5 \h  \* MERGEFORMAT </w:instrText>
      </w:r>
      <w:r>
        <w:rPr>
          <w:lang w:val="en-GB"/>
        </w:rPr>
        <w:fldChar w:fldCharType="separate"/>
      </w:r>
    </w:p>
    <w:tbl>
      <w:tblPr>
        <w:tblStyle w:val="Tabel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612"/>
        <w:gridCol w:w="326"/>
        <w:gridCol w:w="840"/>
        <w:gridCol w:w="840"/>
        <w:gridCol w:w="840"/>
        <w:gridCol w:w="840"/>
        <w:gridCol w:w="840"/>
      </w:tblGrid>
      <w:tr w:rsidR="009407DB" w:rsidRPr="008228C1" w14:paraId="05519D60" w14:textId="77777777" w:rsidTr="002244A1">
        <w:trPr>
          <w:trHeight w:val="290"/>
        </w:trPr>
        <w:tc>
          <w:tcPr>
            <w:tcW w:w="0" w:type="auto"/>
            <w:noWrap/>
            <w:hideMark/>
          </w:tcPr>
          <w:p w14:paraId="17993EE2" w14:textId="77777777" w:rsidR="009407DB" w:rsidRPr="00AD482B" w:rsidRDefault="009407DB" w:rsidP="002244A1">
            <w:pPr>
              <w:spacing w:line="360" w:lineRule="auto"/>
              <w:rPr>
                <w:lang w:val="en-US"/>
              </w:rPr>
            </w:pPr>
          </w:p>
        </w:tc>
        <w:tc>
          <w:tcPr>
            <w:tcW w:w="0" w:type="auto"/>
            <w:noWrap/>
            <w:hideMark/>
          </w:tcPr>
          <w:p w14:paraId="6D0E3386" w14:textId="77777777" w:rsidR="009407DB" w:rsidRPr="00AD482B" w:rsidRDefault="009407DB" w:rsidP="002244A1">
            <w:pPr>
              <w:spacing w:line="360" w:lineRule="auto"/>
              <w:rPr>
                <w:lang w:val="en-US"/>
              </w:rPr>
            </w:pPr>
          </w:p>
        </w:tc>
        <w:tc>
          <w:tcPr>
            <w:tcW w:w="0" w:type="auto"/>
            <w:gridSpan w:val="5"/>
            <w:noWrap/>
            <w:hideMark/>
          </w:tcPr>
          <w:p w14:paraId="54DB8A33" w14:textId="77777777" w:rsidR="009407DB" w:rsidRPr="008228C1" w:rsidRDefault="009407DB" w:rsidP="002244A1">
            <w:pPr>
              <w:spacing w:line="360" w:lineRule="auto"/>
              <w:jc w:val="center"/>
            </w:pPr>
            <w:r w:rsidRPr="008228C1">
              <w:t>SurfaceLevelDiv</w:t>
            </w:r>
          </w:p>
        </w:tc>
      </w:tr>
      <w:tr w:rsidR="009407DB" w:rsidRPr="006E3BC2" w14:paraId="79DA07A0" w14:textId="77777777" w:rsidTr="002244A1">
        <w:trPr>
          <w:trHeight w:val="290"/>
        </w:trPr>
        <w:tc>
          <w:tcPr>
            <w:tcW w:w="0" w:type="auto"/>
            <w:vMerge w:val="restart"/>
            <w:noWrap/>
            <w:textDirection w:val="btLr"/>
            <w:hideMark/>
          </w:tcPr>
          <w:p w14:paraId="270F0CFF" w14:textId="77777777" w:rsidR="009407DB" w:rsidRPr="008228C1" w:rsidRDefault="009407DB" w:rsidP="002244A1">
            <w:pPr>
              <w:spacing w:line="360" w:lineRule="auto"/>
              <w:jc w:val="center"/>
            </w:pPr>
            <w:r w:rsidRPr="008228C1">
              <w:t>EnvInv</w:t>
            </w:r>
          </w:p>
        </w:tc>
        <w:tc>
          <w:tcPr>
            <w:tcW w:w="0" w:type="auto"/>
            <w:noWrap/>
            <w:hideMark/>
          </w:tcPr>
          <w:p w14:paraId="0772510E" w14:textId="77777777" w:rsidR="009407DB" w:rsidRPr="008228C1" w:rsidRDefault="009407DB" w:rsidP="002244A1">
            <w:pPr>
              <w:spacing w:line="360" w:lineRule="auto"/>
              <w:jc w:val="center"/>
            </w:pPr>
          </w:p>
        </w:tc>
        <w:tc>
          <w:tcPr>
            <w:tcW w:w="0" w:type="auto"/>
            <w:noWrap/>
            <w:hideMark/>
          </w:tcPr>
          <w:p w14:paraId="479C4553" w14:textId="77777777" w:rsidR="009407DB" w:rsidRPr="006E3BC2" w:rsidRDefault="009407DB" w:rsidP="002244A1">
            <w:pPr>
              <w:spacing w:line="360" w:lineRule="auto"/>
              <w:jc w:val="center"/>
              <w:rPr>
                <w:b/>
                <w:bCs/>
              </w:rPr>
            </w:pPr>
            <w:r w:rsidRPr="006E3BC2">
              <w:rPr>
                <w:b/>
                <w:bCs/>
              </w:rPr>
              <w:t>0.0-0.2</w:t>
            </w:r>
          </w:p>
        </w:tc>
        <w:tc>
          <w:tcPr>
            <w:tcW w:w="0" w:type="auto"/>
            <w:noWrap/>
            <w:hideMark/>
          </w:tcPr>
          <w:p w14:paraId="511C66AE" w14:textId="77777777" w:rsidR="009407DB" w:rsidRPr="006E3BC2" w:rsidRDefault="009407DB" w:rsidP="002244A1">
            <w:pPr>
              <w:spacing w:line="360" w:lineRule="auto"/>
              <w:jc w:val="center"/>
              <w:rPr>
                <w:b/>
                <w:bCs/>
              </w:rPr>
            </w:pPr>
            <w:r w:rsidRPr="006E3BC2">
              <w:rPr>
                <w:b/>
                <w:bCs/>
              </w:rPr>
              <w:t>0.2-0.4</w:t>
            </w:r>
          </w:p>
        </w:tc>
        <w:tc>
          <w:tcPr>
            <w:tcW w:w="0" w:type="auto"/>
            <w:noWrap/>
            <w:hideMark/>
          </w:tcPr>
          <w:p w14:paraId="499BFFC5" w14:textId="77777777" w:rsidR="009407DB" w:rsidRPr="006E3BC2" w:rsidRDefault="009407DB" w:rsidP="002244A1">
            <w:pPr>
              <w:spacing w:line="360" w:lineRule="auto"/>
              <w:jc w:val="center"/>
              <w:rPr>
                <w:b/>
                <w:bCs/>
              </w:rPr>
            </w:pPr>
            <w:r w:rsidRPr="006E3BC2">
              <w:rPr>
                <w:b/>
                <w:bCs/>
              </w:rPr>
              <w:t>0.4-0.6</w:t>
            </w:r>
          </w:p>
        </w:tc>
        <w:tc>
          <w:tcPr>
            <w:tcW w:w="0" w:type="auto"/>
            <w:noWrap/>
            <w:hideMark/>
          </w:tcPr>
          <w:p w14:paraId="00B00B40" w14:textId="77777777" w:rsidR="009407DB" w:rsidRPr="006E3BC2" w:rsidRDefault="009407DB" w:rsidP="002244A1">
            <w:pPr>
              <w:spacing w:line="360" w:lineRule="auto"/>
              <w:jc w:val="center"/>
              <w:rPr>
                <w:b/>
                <w:bCs/>
              </w:rPr>
            </w:pPr>
            <w:r w:rsidRPr="006E3BC2">
              <w:rPr>
                <w:b/>
                <w:bCs/>
              </w:rPr>
              <w:t>0.6-0.8</w:t>
            </w:r>
          </w:p>
        </w:tc>
        <w:tc>
          <w:tcPr>
            <w:tcW w:w="0" w:type="auto"/>
            <w:noWrap/>
            <w:hideMark/>
          </w:tcPr>
          <w:p w14:paraId="7CAC5230" w14:textId="77777777" w:rsidR="009407DB" w:rsidRPr="006E3BC2" w:rsidRDefault="009407DB" w:rsidP="002244A1">
            <w:pPr>
              <w:spacing w:line="360" w:lineRule="auto"/>
              <w:jc w:val="center"/>
              <w:rPr>
                <w:b/>
                <w:bCs/>
              </w:rPr>
            </w:pPr>
            <w:r w:rsidRPr="006E3BC2">
              <w:rPr>
                <w:b/>
                <w:bCs/>
              </w:rPr>
              <w:t>0.8-1.0</w:t>
            </w:r>
          </w:p>
        </w:tc>
      </w:tr>
      <w:tr w:rsidR="009407DB" w:rsidRPr="008228C1" w14:paraId="7F66C9A7" w14:textId="77777777" w:rsidTr="002244A1">
        <w:trPr>
          <w:trHeight w:val="290"/>
        </w:trPr>
        <w:tc>
          <w:tcPr>
            <w:tcW w:w="0" w:type="auto"/>
            <w:vMerge/>
            <w:hideMark/>
          </w:tcPr>
          <w:p w14:paraId="3C638B2C" w14:textId="77777777" w:rsidR="009407DB" w:rsidRPr="008228C1" w:rsidRDefault="009407DB" w:rsidP="002244A1">
            <w:pPr>
              <w:spacing w:line="360" w:lineRule="auto"/>
            </w:pPr>
          </w:p>
        </w:tc>
        <w:tc>
          <w:tcPr>
            <w:tcW w:w="0" w:type="auto"/>
            <w:noWrap/>
            <w:hideMark/>
          </w:tcPr>
          <w:p w14:paraId="51DEEF2D" w14:textId="77777777" w:rsidR="009407DB" w:rsidRPr="006E3BC2" w:rsidRDefault="009407DB" w:rsidP="002244A1">
            <w:pPr>
              <w:spacing w:line="360" w:lineRule="auto"/>
              <w:jc w:val="center"/>
              <w:rPr>
                <w:b/>
                <w:bCs/>
              </w:rPr>
            </w:pPr>
            <w:r w:rsidRPr="006E3BC2">
              <w:rPr>
                <w:b/>
                <w:bCs/>
              </w:rPr>
              <w:t>0</w:t>
            </w:r>
          </w:p>
        </w:tc>
        <w:tc>
          <w:tcPr>
            <w:tcW w:w="0" w:type="auto"/>
            <w:noWrap/>
            <w:hideMark/>
          </w:tcPr>
          <w:p w14:paraId="708A632B" w14:textId="77777777" w:rsidR="009407DB" w:rsidRPr="008228C1" w:rsidRDefault="009407DB" w:rsidP="002244A1">
            <w:pPr>
              <w:spacing w:line="360" w:lineRule="auto"/>
              <w:jc w:val="center"/>
            </w:pPr>
            <w:r w:rsidRPr="008228C1">
              <w:t>20</w:t>
            </w:r>
          </w:p>
        </w:tc>
        <w:tc>
          <w:tcPr>
            <w:tcW w:w="0" w:type="auto"/>
            <w:noWrap/>
            <w:hideMark/>
          </w:tcPr>
          <w:p w14:paraId="080B4FF3" w14:textId="77777777" w:rsidR="009407DB" w:rsidRPr="008228C1" w:rsidRDefault="009407DB" w:rsidP="002244A1">
            <w:pPr>
              <w:spacing w:line="360" w:lineRule="auto"/>
              <w:jc w:val="center"/>
            </w:pPr>
            <w:r w:rsidRPr="008228C1">
              <w:t>152</w:t>
            </w:r>
          </w:p>
        </w:tc>
        <w:tc>
          <w:tcPr>
            <w:tcW w:w="0" w:type="auto"/>
            <w:noWrap/>
            <w:hideMark/>
          </w:tcPr>
          <w:p w14:paraId="3506E356" w14:textId="77777777" w:rsidR="009407DB" w:rsidRPr="008228C1" w:rsidRDefault="009407DB" w:rsidP="002244A1">
            <w:pPr>
              <w:spacing w:line="360" w:lineRule="auto"/>
              <w:jc w:val="center"/>
            </w:pPr>
            <w:r w:rsidRPr="008228C1">
              <w:t>365</w:t>
            </w:r>
          </w:p>
        </w:tc>
        <w:tc>
          <w:tcPr>
            <w:tcW w:w="0" w:type="auto"/>
            <w:noWrap/>
            <w:hideMark/>
          </w:tcPr>
          <w:p w14:paraId="644C2DB6" w14:textId="77777777" w:rsidR="009407DB" w:rsidRPr="008228C1" w:rsidRDefault="009407DB" w:rsidP="002244A1">
            <w:pPr>
              <w:spacing w:line="360" w:lineRule="auto"/>
              <w:jc w:val="center"/>
            </w:pPr>
            <w:r w:rsidRPr="008228C1">
              <w:t>125</w:t>
            </w:r>
          </w:p>
        </w:tc>
        <w:tc>
          <w:tcPr>
            <w:tcW w:w="0" w:type="auto"/>
            <w:noWrap/>
            <w:hideMark/>
          </w:tcPr>
          <w:p w14:paraId="5982864B" w14:textId="77777777" w:rsidR="009407DB" w:rsidRPr="008228C1" w:rsidRDefault="009407DB" w:rsidP="002244A1">
            <w:pPr>
              <w:spacing w:line="360" w:lineRule="auto"/>
              <w:jc w:val="center"/>
            </w:pPr>
            <w:r w:rsidRPr="008228C1">
              <w:t>5</w:t>
            </w:r>
          </w:p>
        </w:tc>
      </w:tr>
      <w:tr w:rsidR="009407DB" w:rsidRPr="008228C1" w14:paraId="491677D2" w14:textId="77777777" w:rsidTr="002244A1">
        <w:trPr>
          <w:trHeight w:val="290"/>
        </w:trPr>
        <w:tc>
          <w:tcPr>
            <w:tcW w:w="0" w:type="auto"/>
            <w:vMerge/>
            <w:hideMark/>
          </w:tcPr>
          <w:p w14:paraId="255306C7" w14:textId="77777777" w:rsidR="009407DB" w:rsidRPr="008228C1" w:rsidRDefault="009407DB" w:rsidP="002244A1">
            <w:pPr>
              <w:spacing w:line="360" w:lineRule="auto"/>
            </w:pPr>
          </w:p>
        </w:tc>
        <w:tc>
          <w:tcPr>
            <w:tcW w:w="0" w:type="auto"/>
            <w:noWrap/>
            <w:hideMark/>
          </w:tcPr>
          <w:p w14:paraId="7D37C48D" w14:textId="77777777" w:rsidR="009407DB" w:rsidRPr="006E3BC2" w:rsidRDefault="009407DB" w:rsidP="002244A1">
            <w:pPr>
              <w:spacing w:line="360" w:lineRule="auto"/>
              <w:jc w:val="center"/>
              <w:rPr>
                <w:b/>
                <w:bCs/>
              </w:rPr>
            </w:pPr>
            <w:r w:rsidRPr="006E3BC2">
              <w:rPr>
                <w:b/>
                <w:bCs/>
              </w:rPr>
              <w:t>1</w:t>
            </w:r>
          </w:p>
        </w:tc>
        <w:tc>
          <w:tcPr>
            <w:tcW w:w="0" w:type="auto"/>
            <w:noWrap/>
            <w:hideMark/>
          </w:tcPr>
          <w:p w14:paraId="5F7C4145" w14:textId="77777777" w:rsidR="009407DB" w:rsidRPr="008228C1" w:rsidRDefault="009407DB" w:rsidP="002244A1">
            <w:pPr>
              <w:spacing w:line="360" w:lineRule="auto"/>
              <w:jc w:val="center"/>
            </w:pPr>
            <w:r w:rsidRPr="008228C1">
              <w:t>0</w:t>
            </w:r>
          </w:p>
        </w:tc>
        <w:tc>
          <w:tcPr>
            <w:tcW w:w="0" w:type="auto"/>
            <w:noWrap/>
            <w:hideMark/>
          </w:tcPr>
          <w:p w14:paraId="3CE0CB35" w14:textId="77777777" w:rsidR="009407DB" w:rsidRPr="008228C1" w:rsidRDefault="009407DB" w:rsidP="002244A1">
            <w:pPr>
              <w:spacing w:line="360" w:lineRule="auto"/>
              <w:jc w:val="center"/>
            </w:pPr>
            <w:r w:rsidRPr="008228C1">
              <w:t>30</w:t>
            </w:r>
          </w:p>
        </w:tc>
        <w:tc>
          <w:tcPr>
            <w:tcW w:w="0" w:type="auto"/>
            <w:noWrap/>
            <w:hideMark/>
          </w:tcPr>
          <w:p w14:paraId="16E0939D" w14:textId="77777777" w:rsidR="009407DB" w:rsidRPr="008228C1" w:rsidRDefault="009407DB" w:rsidP="002244A1">
            <w:pPr>
              <w:spacing w:line="360" w:lineRule="auto"/>
              <w:jc w:val="center"/>
            </w:pPr>
            <w:r w:rsidRPr="008228C1">
              <w:t>61</w:t>
            </w:r>
          </w:p>
        </w:tc>
        <w:tc>
          <w:tcPr>
            <w:tcW w:w="0" w:type="auto"/>
            <w:noWrap/>
            <w:hideMark/>
          </w:tcPr>
          <w:p w14:paraId="408B9BF7" w14:textId="77777777" w:rsidR="009407DB" w:rsidRPr="008228C1" w:rsidRDefault="009407DB" w:rsidP="002244A1">
            <w:pPr>
              <w:spacing w:line="360" w:lineRule="auto"/>
              <w:jc w:val="center"/>
            </w:pPr>
            <w:r w:rsidRPr="008228C1">
              <w:t>28</w:t>
            </w:r>
          </w:p>
        </w:tc>
        <w:tc>
          <w:tcPr>
            <w:tcW w:w="0" w:type="auto"/>
            <w:noWrap/>
            <w:hideMark/>
          </w:tcPr>
          <w:p w14:paraId="46EB39D5" w14:textId="77777777" w:rsidR="009407DB" w:rsidRPr="008228C1" w:rsidRDefault="009407DB" w:rsidP="002244A1">
            <w:pPr>
              <w:spacing w:line="360" w:lineRule="auto"/>
              <w:jc w:val="center"/>
            </w:pPr>
            <w:r w:rsidRPr="008228C1">
              <w:t>1</w:t>
            </w:r>
          </w:p>
        </w:tc>
      </w:tr>
    </w:tbl>
    <w:p w14:paraId="4FB4B347" w14:textId="7DFF8C27" w:rsidR="006726A9" w:rsidRDefault="009407DB" w:rsidP="006039C3">
      <w:pPr>
        <w:spacing w:line="480" w:lineRule="auto"/>
        <w:ind w:left="720" w:hanging="720"/>
        <w:jc w:val="center"/>
        <w:rPr>
          <w:b/>
          <w:bCs/>
          <w:lang w:val="en-GB"/>
        </w:rPr>
      </w:pPr>
      <w:r>
        <w:rPr>
          <w:lang w:val="en-GB"/>
        </w:rPr>
        <w:fldChar w:fldCharType="end"/>
      </w:r>
    </w:p>
    <w:p w14:paraId="7FAB335A" w14:textId="5E727810" w:rsidR="009407DB" w:rsidRDefault="009407DB" w:rsidP="009407DB">
      <w:pPr>
        <w:pStyle w:val="Geenafstand"/>
        <w:rPr>
          <w:lang w:val="en-GB"/>
        </w:rPr>
      </w:pPr>
    </w:p>
    <w:p w14:paraId="6874F865" w14:textId="6A6A1AD2" w:rsidR="005A0C07" w:rsidRDefault="005A0C07" w:rsidP="009407DB">
      <w:pPr>
        <w:pStyle w:val="Geenafstand"/>
        <w:rPr>
          <w:lang w:val="en-GB"/>
        </w:rPr>
      </w:pPr>
    </w:p>
    <w:p w14:paraId="0393EC38" w14:textId="70F874B9" w:rsidR="005A0C07" w:rsidRDefault="005A0C07" w:rsidP="009407DB">
      <w:pPr>
        <w:pStyle w:val="Geenafstand"/>
        <w:rPr>
          <w:lang w:val="en-GB"/>
        </w:rPr>
      </w:pPr>
    </w:p>
    <w:p w14:paraId="06A2CB0E" w14:textId="5264A8C1" w:rsidR="005A0C07" w:rsidRDefault="005A0C07" w:rsidP="009407DB">
      <w:pPr>
        <w:pStyle w:val="Geenafstand"/>
        <w:rPr>
          <w:lang w:val="en-GB"/>
        </w:rPr>
      </w:pPr>
    </w:p>
    <w:p w14:paraId="7AAAD37E" w14:textId="5095105F" w:rsidR="005A0C07" w:rsidRDefault="005A0C07" w:rsidP="009407DB">
      <w:pPr>
        <w:pStyle w:val="Geenafstand"/>
        <w:rPr>
          <w:lang w:val="en-GB"/>
        </w:rPr>
      </w:pPr>
    </w:p>
    <w:p w14:paraId="01A1E036" w14:textId="60096632" w:rsidR="005A0C07" w:rsidRDefault="005A0C07" w:rsidP="009407DB">
      <w:pPr>
        <w:pStyle w:val="Geenafstand"/>
        <w:rPr>
          <w:lang w:val="en-GB"/>
        </w:rPr>
      </w:pPr>
    </w:p>
    <w:p w14:paraId="63A26434" w14:textId="77B57CC0" w:rsidR="005A0C07" w:rsidRDefault="005A0C07" w:rsidP="009407DB">
      <w:pPr>
        <w:pStyle w:val="Geenafstand"/>
        <w:rPr>
          <w:lang w:val="en-GB"/>
        </w:rPr>
      </w:pPr>
    </w:p>
    <w:p w14:paraId="087FCBA9" w14:textId="320B0E3A" w:rsidR="005A0C07" w:rsidRDefault="005A0C07" w:rsidP="009407DB">
      <w:pPr>
        <w:pStyle w:val="Geenafstand"/>
        <w:rPr>
          <w:lang w:val="en-GB"/>
        </w:rPr>
      </w:pPr>
    </w:p>
    <w:p w14:paraId="6D2D881B" w14:textId="662994E7" w:rsidR="005A0C07" w:rsidRDefault="005A0C07" w:rsidP="009407DB">
      <w:pPr>
        <w:pStyle w:val="Geenafstand"/>
        <w:rPr>
          <w:lang w:val="en-GB"/>
        </w:rPr>
      </w:pPr>
    </w:p>
    <w:p w14:paraId="64425EAC" w14:textId="63F7F4E0" w:rsidR="005A0C07" w:rsidRDefault="005A0C07" w:rsidP="009407DB">
      <w:pPr>
        <w:pStyle w:val="Geenafstand"/>
        <w:rPr>
          <w:lang w:val="en-GB"/>
        </w:rPr>
      </w:pPr>
    </w:p>
    <w:p w14:paraId="3A7A3009" w14:textId="1958B890" w:rsidR="005A0C07" w:rsidRDefault="005A0C07" w:rsidP="009407DB">
      <w:pPr>
        <w:pStyle w:val="Geenafstand"/>
        <w:rPr>
          <w:lang w:val="en-GB"/>
        </w:rPr>
      </w:pPr>
    </w:p>
    <w:p w14:paraId="7BAD372A" w14:textId="31EA298D" w:rsidR="005A0C07" w:rsidRDefault="005A0C07" w:rsidP="009407DB">
      <w:pPr>
        <w:pStyle w:val="Geenafstand"/>
        <w:rPr>
          <w:lang w:val="en-GB"/>
        </w:rPr>
      </w:pPr>
    </w:p>
    <w:p w14:paraId="7F48D784" w14:textId="36DA64CC" w:rsidR="005A0C07" w:rsidRDefault="005A0C07" w:rsidP="009407DB">
      <w:pPr>
        <w:pStyle w:val="Geenafstand"/>
        <w:rPr>
          <w:lang w:val="en-GB"/>
        </w:rPr>
      </w:pPr>
    </w:p>
    <w:p w14:paraId="7359C3D8" w14:textId="79B2DDA1" w:rsidR="005A0C07" w:rsidRDefault="005A0C07" w:rsidP="009407DB">
      <w:pPr>
        <w:pStyle w:val="Geenafstand"/>
        <w:rPr>
          <w:lang w:val="en-GB"/>
        </w:rPr>
      </w:pPr>
    </w:p>
    <w:p w14:paraId="5DED5C0D" w14:textId="254AF90C" w:rsidR="005A0C07" w:rsidRDefault="005A0C07" w:rsidP="009407DB">
      <w:pPr>
        <w:pStyle w:val="Geenafstand"/>
        <w:rPr>
          <w:lang w:val="en-GB"/>
        </w:rPr>
      </w:pPr>
    </w:p>
    <w:p w14:paraId="4841023F" w14:textId="77777777" w:rsidR="005A0C07" w:rsidRPr="009407DB" w:rsidRDefault="005A0C07" w:rsidP="009407DB">
      <w:pPr>
        <w:pStyle w:val="Geenafstand"/>
        <w:rPr>
          <w:lang w:val="en-GB"/>
        </w:rPr>
      </w:pPr>
    </w:p>
    <w:p w14:paraId="368B96F1" w14:textId="3B6FB04F" w:rsidR="00F523BD" w:rsidRDefault="00F61A58" w:rsidP="00F907FC">
      <w:pPr>
        <w:pStyle w:val="Kop1"/>
        <w:jc w:val="center"/>
        <w:rPr>
          <w:lang w:val="en-GB"/>
        </w:rPr>
      </w:pPr>
      <w:bookmarkStart w:id="37" w:name="_Toc169695628"/>
      <w:r>
        <w:rPr>
          <w:lang w:val="en-GB"/>
        </w:rPr>
        <w:lastRenderedPageBreak/>
        <w:t xml:space="preserve">Appendix </w:t>
      </w:r>
      <w:r w:rsidR="00125EDD">
        <w:rPr>
          <w:lang w:val="en-GB"/>
        </w:rPr>
        <w:t>C</w:t>
      </w:r>
      <w:r w:rsidR="00F523BD" w:rsidRPr="006039C3">
        <w:rPr>
          <w:lang w:val="en-GB"/>
        </w:rPr>
        <w:t xml:space="preserve">: SPSS </w:t>
      </w:r>
      <w:r w:rsidR="006039C3">
        <w:rPr>
          <w:lang w:val="en-GB"/>
        </w:rPr>
        <w:t>statistical</w:t>
      </w:r>
      <w:r w:rsidR="00F523BD" w:rsidRPr="006039C3">
        <w:rPr>
          <w:lang w:val="en-GB"/>
        </w:rPr>
        <w:t xml:space="preserve"> output </w:t>
      </w:r>
      <w:r w:rsidR="00A447A3">
        <w:rPr>
          <w:lang w:val="en-GB"/>
        </w:rPr>
        <w:t>(</w:t>
      </w:r>
      <w:r w:rsidR="00125EDD">
        <w:rPr>
          <w:lang w:val="en-GB"/>
        </w:rPr>
        <w:t>Analysis 1</w:t>
      </w:r>
      <w:r w:rsidR="00A447A3">
        <w:rPr>
          <w:lang w:val="en-GB"/>
        </w:rPr>
        <w:t>)</w:t>
      </w:r>
      <w:bookmarkEnd w:id="37"/>
    </w:p>
    <w:p w14:paraId="0FE798EE" w14:textId="77777777" w:rsidR="00F907FC" w:rsidRPr="00F907FC" w:rsidRDefault="00F907FC" w:rsidP="00F907FC">
      <w:pPr>
        <w:rPr>
          <w:lang w:val="en-GB"/>
        </w:rPr>
      </w:pPr>
    </w:p>
    <w:p w14:paraId="6E82D864" w14:textId="1A9F9C5A" w:rsidR="00084A8D" w:rsidRPr="0073602E" w:rsidRDefault="005C24AB" w:rsidP="00084A8D">
      <w:pPr>
        <w:spacing w:line="240" w:lineRule="auto"/>
        <w:rPr>
          <w:lang w:val="en-US"/>
        </w:rPr>
      </w:pPr>
      <w:r w:rsidRPr="00374623">
        <w:rPr>
          <w:b/>
          <w:bCs/>
          <w:lang w:val="en-GB"/>
        </w:rPr>
        <w:t xml:space="preserve">Table </w:t>
      </w:r>
      <w:r w:rsidR="00374623" w:rsidRPr="00374623">
        <w:rPr>
          <w:b/>
          <w:bCs/>
          <w:lang w:val="en-GB"/>
        </w:rPr>
        <w:t>1</w:t>
      </w:r>
      <w:r w:rsidR="00542F74">
        <w:rPr>
          <w:b/>
          <w:bCs/>
          <w:lang w:val="en-GB"/>
        </w:rPr>
        <w:t>7</w:t>
      </w:r>
      <w:r w:rsidR="00374623">
        <w:rPr>
          <w:b/>
          <w:bCs/>
          <w:lang w:val="en-GB"/>
        </w:rPr>
        <w:br/>
      </w:r>
      <w:r w:rsidR="00374623" w:rsidRPr="00374623">
        <w:rPr>
          <w:lang w:val="en-GB"/>
        </w:rPr>
        <w:t>Omnibus Tests of Model Coefficients</w:t>
      </w:r>
      <w:r w:rsidR="00084A8D">
        <w:rPr>
          <w:lang w:val="en-GB"/>
        </w:rPr>
        <w:t xml:space="preserve"> (SPSS)</w:t>
      </w:r>
    </w:p>
    <w:p w14:paraId="455FD2B6" w14:textId="01EF7EA7" w:rsidR="00084A8D" w:rsidRPr="0073602E" w:rsidRDefault="00084A8D" w:rsidP="00374623">
      <w:pPr>
        <w:pStyle w:val="Geenafstand"/>
        <w:rPr>
          <w:rFonts w:asciiTheme="minorHAnsi" w:hAnsiTheme="minorHAnsi"/>
          <w:lang w:val="en-US"/>
        </w:rPr>
      </w:pPr>
      <w:r>
        <w:rPr>
          <w:lang w:val="en-GB"/>
        </w:rPr>
        <w:fldChar w:fldCharType="begin"/>
      </w:r>
      <w:r>
        <w:rPr>
          <w:lang w:val="en-GB"/>
        </w:rPr>
        <w:instrText xml:space="preserve"> LINK Excel.Sheet.12 "Map1" "Blad4!R3K2:R11K12" \a \f 5 \h  \* MERGEFORMAT </w:instrText>
      </w:r>
      <w:r>
        <w:rPr>
          <w:lang w:val="en-GB"/>
        </w:rPr>
        <w:fldChar w:fldCharType="separate"/>
      </w:r>
    </w:p>
    <w:tbl>
      <w:tblPr>
        <w:tblStyle w:val="Tabel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980"/>
        <w:gridCol w:w="815"/>
        <w:gridCol w:w="1264"/>
        <w:gridCol w:w="412"/>
        <w:gridCol w:w="891"/>
        <w:gridCol w:w="222"/>
        <w:gridCol w:w="980"/>
        <w:gridCol w:w="815"/>
        <w:gridCol w:w="1264"/>
        <w:gridCol w:w="412"/>
        <w:gridCol w:w="891"/>
      </w:tblGrid>
      <w:tr w:rsidR="00084A8D" w:rsidRPr="00084A8D" w14:paraId="0D4145A1" w14:textId="77777777" w:rsidTr="00084A8D">
        <w:trPr>
          <w:trHeight w:val="290"/>
        </w:trPr>
        <w:tc>
          <w:tcPr>
            <w:tcW w:w="0" w:type="auto"/>
            <w:noWrap/>
            <w:hideMark/>
          </w:tcPr>
          <w:p w14:paraId="422F53B7" w14:textId="30C309E8" w:rsidR="00084A8D" w:rsidRPr="0073602E" w:rsidRDefault="00084A8D" w:rsidP="00084A8D">
            <w:pPr>
              <w:pStyle w:val="Geenafstand"/>
              <w:spacing w:line="360" w:lineRule="auto"/>
              <w:rPr>
                <w:lang w:val="en-US"/>
              </w:rPr>
            </w:pPr>
          </w:p>
        </w:tc>
        <w:tc>
          <w:tcPr>
            <w:tcW w:w="0" w:type="auto"/>
            <w:noWrap/>
            <w:hideMark/>
          </w:tcPr>
          <w:p w14:paraId="2CAB7B8F" w14:textId="77777777" w:rsidR="00084A8D" w:rsidRPr="0073602E" w:rsidRDefault="00084A8D" w:rsidP="00084A8D">
            <w:pPr>
              <w:pStyle w:val="Geenafstand"/>
              <w:spacing w:line="360" w:lineRule="auto"/>
              <w:rPr>
                <w:lang w:val="en-US"/>
              </w:rPr>
            </w:pPr>
          </w:p>
        </w:tc>
        <w:tc>
          <w:tcPr>
            <w:tcW w:w="0" w:type="auto"/>
            <w:noWrap/>
            <w:hideMark/>
          </w:tcPr>
          <w:p w14:paraId="49AFDBE4" w14:textId="77777777" w:rsidR="00084A8D" w:rsidRPr="00084A8D" w:rsidRDefault="00084A8D" w:rsidP="00084A8D">
            <w:pPr>
              <w:pStyle w:val="Geenafstand"/>
              <w:spacing w:line="360" w:lineRule="auto"/>
              <w:jc w:val="center"/>
              <w:rPr>
                <w:b/>
                <w:bCs/>
              </w:rPr>
            </w:pPr>
            <w:r w:rsidRPr="00084A8D">
              <w:rPr>
                <w:b/>
                <w:bCs/>
              </w:rPr>
              <w:t>Chi-square</w:t>
            </w:r>
          </w:p>
        </w:tc>
        <w:tc>
          <w:tcPr>
            <w:tcW w:w="0" w:type="auto"/>
            <w:noWrap/>
            <w:hideMark/>
          </w:tcPr>
          <w:p w14:paraId="7A93837B" w14:textId="77777777" w:rsidR="00084A8D" w:rsidRPr="00084A8D" w:rsidRDefault="00084A8D" w:rsidP="00084A8D">
            <w:pPr>
              <w:pStyle w:val="Geenafstand"/>
              <w:spacing w:line="360" w:lineRule="auto"/>
              <w:jc w:val="center"/>
              <w:rPr>
                <w:b/>
                <w:bCs/>
              </w:rPr>
            </w:pPr>
            <w:r w:rsidRPr="00084A8D">
              <w:rPr>
                <w:b/>
                <w:bCs/>
              </w:rPr>
              <w:t>df</w:t>
            </w:r>
          </w:p>
        </w:tc>
        <w:tc>
          <w:tcPr>
            <w:tcW w:w="0" w:type="auto"/>
            <w:noWrap/>
            <w:hideMark/>
          </w:tcPr>
          <w:p w14:paraId="0827F4BB" w14:textId="77777777" w:rsidR="00084A8D" w:rsidRPr="00084A8D" w:rsidRDefault="00084A8D" w:rsidP="00084A8D">
            <w:pPr>
              <w:pStyle w:val="Geenafstand"/>
              <w:spacing w:line="360" w:lineRule="auto"/>
              <w:jc w:val="center"/>
              <w:rPr>
                <w:b/>
                <w:bCs/>
              </w:rPr>
            </w:pPr>
            <w:r w:rsidRPr="00084A8D">
              <w:rPr>
                <w:b/>
                <w:bCs/>
              </w:rPr>
              <w:t>Sig.</w:t>
            </w:r>
          </w:p>
        </w:tc>
        <w:tc>
          <w:tcPr>
            <w:tcW w:w="0" w:type="auto"/>
            <w:noWrap/>
            <w:hideMark/>
          </w:tcPr>
          <w:p w14:paraId="7FE464E6" w14:textId="77777777" w:rsidR="00084A8D" w:rsidRPr="00084A8D" w:rsidRDefault="00084A8D" w:rsidP="00084A8D">
            <w:pPr>
              <w:pStyle w:val="Geenafstand"/>
              <w:spacing w:line="360" w:lineRule="auto"/>
              <w:rPr>
                <w:b/>
                <w:bCs/>
              </w:rPr>
            </w:pPr>
          </w:p>
        </w:tc>
        <w:tc>
          <w:tcPr>
            <w:tcW w:w="0" w:type="auto"/>
            <w:noWrap/>
            <w:hideMark/>
          </w:tcPr>
          <w:p w14:paraId="77FFC9E1" w14:textId="77777777" w:rsidR="00084A8D" w:rsidRPr="00084A8D" w:rsidRDefault="00084A8D" w:rsidP="00084A8D">
            <w:pPr>
              <w:pStyle w:val="Geenafstand"/>
              <w:spacing w:line="360" w:lineRule="auto"/>
              <w:rPr>
                <w:b/>
                <w:bCs/>
              </w:rPr>
            </w:pPr>
          </w:p>
        </w:tc>
        <w:tc>
          <w:tcPr>
            <w:tcW w:w="0" w:type="auto"/>
            <w:noWrap/>
            <w:hideMark/>
          </w:tcPr>
          <w:p w14:paraId="2AF0C688" w14:textId="77777777" w:rsidR="00084A8D" w:rsidRPr="00084A8D" w:rsidRDefault="00084A8D" w:rsidP="00084A8D">
            <w:pPr>
              <w:pStyle w:val="Geenafstand"/>
              <w:spacing w:line="360" w:lineRule="auto"/>
              <w:rPr>
                <w:b/>
                <w:bCs/>
              </w:rPr>
            </w:pPr>
          </w:p>
        </w:tc>
        <w:tc>
          <w:tcPr>
            <w:tcW w:w="0" w:type="auto"/>
            <w:noWrap/>
            <w:hideMark/>
          </w:tcPr>
          <w:p w14:paraId="71FD2ABE" w14:textId="77777777" w:rsidR="00084A8D" w:rsidRPr="00084A8D" w:rsidRDefault="00084A8D" w:rsidP="00084A8D">
            <w:pPr>
              <w:pStyle w:val="Geenafstand"/>
              <w:spacing w:line="360" w:lineRule="auto"/>
              <w:jc w:val="center"/>
              <w:rPr>
                <w:b/>
                <w:bCs/>
              </w:rPr>
            </w:pPr>
            <w:r w:rsidRPr="00084A8D">
              <w:rPr>
                <w:b/>
                <w:bCs/>
              </w:rPr>
              <w:t>Chi-square</w:t>
            </w:r>
          </w:p>
        </w:tc>
        <w:tc>
          <w:tcPr>
            <w:tcW w:w="0" w:type="auto"/>
            <w:noWrap/>
            <w:hideMark/>
          </w:tcPr>
          <w:p w14:paraId="185DA4FA" w14:textId="77777777" w:rsidR="00084A8D" w:rsidRPr="00084A8D" w:rsidRDefault="00084A8D" w:rsidP="00084A8D">
            <w:pPr>
              <w:pStyle w:val="Geenafstand"/>
              <w:spacing w:line="360" w:lineRule="auto"/>
              <w:jc w:val="center"/>
              <w:rPr>
                <w:b/>
                <w:bCs/>
              </w:rPr>
            </w:pPr>
            <w:r w:rsidRPr="00084A8D">
              <w:rPr>
                <w:b/>
                <w:bCs/>
              </w:rPr>
              <w:t>df</w:t>
            </w:r>
          </w:p>
        </w:tc>
        <w:tc>
          <w:tcPr>
            <w:tcW w:w="0" w:type="auto"/>
            <w:noWrap/>
            <w:hideMark/>
          </w:tcPr>
          <w:p w14:paraId="5B8EB84D" w14:textId="77777777" w:rsidR="00084A8D" w:rsidRPr="00084A8D" w:rsidRDefault="00084A8D" w:rsidP="00084A8D">
            <w:pPr>
              <w:pStyle w:val="Geenafstand"/>
              <w:spacing w:line="360" w:lineRule="auto"/>
              <w:jc w:val="center"/>
              <w:rPr>
                <w:b/>
                <w:bCs/>
              </w:rPr>
            </w:pPr>
            <w:r w:rsidRPr="00084A8D">
              <w:rPr>
                <w:b/>
                <w:bCs/>
              </w:rPr>
              <w:t>Sig.</w:t>
            </w:r>
          </w:p>
        </w:tc>
      </w:tr>
      <w:tr w:rsidR="00084A8D" w:rsidRPr="00084A8D" w14:paraId="0C8398A0" w14:textId="77777777" w:rsidTr="00084A8D">
        <w:trPr>
          <w:trHeight w:val="290"/>
        </w:trPr>
        <w:tc>
          <w:tcPr>
            <w:tcW w:w="0" w:type="auto"/>
            <w:noWrap/>
            <w:hideMark/>
          </w:tcPr>
          <w:p w14:paraId="1C18FB4C" w14:textId="77777777" w:rsidR="00084A8D" w:rsidRPr="00084A8D" w:rsidRDefault="00084A8D" w:rsidP="00084A8D">
            <w:pPr>
              <w:pStyle w:val="Geenafstand"/>
              <w:spacing w:line="360" w:lineRule="auto"/>
              <w:rPr>
                <w:b/>
                <w:bCs/>
              </w:rPr>
            </w:pPr>
            <w:r w:rsidRPr="00084A8D">
              <w:rPr>
                <w:b/>
                <w:bCs/>
              </w:rPr>
              <w:t>Model 1</w:t>
            </w:r>
          </w:p>
        </w:tc>
        <w:tc>
          <w:tcPr>
            <w:tcW w:w="0" w:type="auto"/>
            <w:noWrap/>
            <w:hideMark/>
          </w:tcPr>
          <w:p w14:paraId="056D42DE" w14:textId="77777777" w:rsidR="00084A8D" w:rsidRPr="00084A8D" w:rsidRDefault="00084A8D" w:rsidP="00084A8D">
            <w:pPr>
              <w:pStyle w:val="Geenafstand"/>
              <w:spacing w:line="360" w:lineRule="auto"/>
              <w:rPr>
                <w:b/>
                <w:bCs/>
              </w:rPr>
            </w:pPr>
            <w:r w:rsidRPr="00084A8D">
              <w:rPr>
                <w:b/>
                <w:bCs/>
              </w:rPr>
              <w:t>Step</w:t>
            </w:r>
          </w:p>
        </w:tc>
        <w:tc>
          <w:tcPr>
            <w:tcW w:w="0" w:type="auto"/>
            <w:noWrap/>
            <w:hideMark/>
          </w:tcPr>
          <w:p w14:paraId="4BAAF13A" w14:textId="77777777" w:rsidR="00084A8D" w:rsidRPr="00084A8D" w:rsidRDefault="00084A8D" w:rsidP="00084A8D">
            <w:pPr>
              <w:pStyle w:val="Geenafstand"/>
              <w:spacing w:line="360" w:lineRule="auto"/>
              <w:jc w:val="center"/>
            </w:pPr>
            <w:r w:rsidRPr="00084A8D">
              <w:t>10.623</w:t>
            </w:r>
          </w:p>
        </w:tc>
        <w:tc>
          <w:tcPr>
            <w:tcW w:w="0" w:type="auto"/>
            <w:noWrap/>
            <w:hideMark/>
          </w:tcPr>
          <w:p w14:paraId="77F508D8" w14:textId="77777777" w:rsidR="00084A8D" w:rsidRPr="00084A8D" w:rsidRDefault="00084A8D" w:rsidP="00084A8D">
            <w:pPr>
              <w:pStyle w:val="Geenafstand"/>
              <w:spacing w:line="360" w:lineRule="auto"/>
              <w:jc w:val="center"/>
            </w:pPr>
            <w:r w:rsidRPr="00084A8D">
              <w:t>4</w:t>
            </w:r>
          </w:p>
        </w:tc>
        <w:tc>
          <w:tcPr>
            <w:tcW w:w="0" w:type="auto"/>
            <w:noWrap/>
            <w:hideMark/>
          </w:tcPr>
          <w:p w14:paraId="0E615150" w14:textId="77777777" w:rsidR="00084A8D" w:rsidRPr="00084A8D" w:rsidRDefault="00084A8D" w:rsidP="00084A8D">
            <w:pPr>
              <w:pStyle w:val="Geenafstand"/>
              <w:spacing w:line="360" w:lineRule="auto"/>
              <w:jc w:val="center"/>
            </w:pPr>
            <w:r w:rsidRPr="00084A8D">
              <w:t>0.031</w:t>
            </w:r>
          </w:p>
        </w:tc>
        <w:tc>
          <w:tcPr>
            <w:tcW w:w="0" w:type="auto"/>
            <w:noWrap/>
            <w:hideMark/>
          </w:tcPr>
          <w:p w14:paraId="467933DE" w14:textId="77777777" w:rsidR="00084A8D" w:rsidRPr="00084A8D" w:rsidRDefault="00084A8D" w:rsidP="00084A8D">
            <w:pPr>
              <w:pStyle w:val="Geenafstand"/>
              <w:spacing w:line="360" w:lineRule="auto"/>
            </w:pPr>
          </w:p>
        </w:tc>
        <w:tc>
          <w:tcPr>
            <w:tcW w:w="0" w:type="auto"/>
            <w:noWrap/>
            <w:hideMark/>
          </w:tcPr>
          <w:p w14:paraId="32C7A244" w14:textId="77777777" w:rsidR="00084A8D" w:rsidRPr="00084A8D" w:rsidRDefault="00084A8D" w:rsidP="00084A8D">
            <w:pPr>
              <w:pStyle w:val="Geenafstand"/>
              <w:spacing w:line="360" w:lineRule="auto"/>
              <w:rPr>
                <w:b/>
                <w:bCs/>
              </w:rPr>
            </w:pPr>
            <w:r w:rsidRPr="00084A8D">
              <w:rPr>
                <w:b/>
                <w:bCs/>
              </w:rPr>
              <w:t>Model 2</w:t>
            </w:r>
          </w:p>
        </w:tc>
        <w:tc>
          <w:tcPr>
            <w:tcW w:w="0" w:type="auto"/>
            <w:noWrap/>
            <w:hideMark/>
          </w:tcPr>
          <w:p w14:paraId="2FA8E3A5" w14:textId="77777777" w:rsidR="00084A8D" w:rsidRPr="00084A8D" w:rsidRDefault="00084A8D" w:rsidP="00084A8D">
            <w:pPr>
              <w:pStyle w:val="Geenafstand"/>
              <w:spacing w:line="360" w:lineRule="auto"/>
              <w:rPr>
                <w:b/>
                <w:bCs/>
              </w:rPr>
            </w:pPr>
            <w:r w:rsidRPr="00084A8D">
              <w:rPr>
                <w:b/>
                <w:bCs/>
              </w:rPr>
              <w:t>Step</w:t>
            </w:r>
          </w:p>
        </w:tc>
        <w:tc>
          <w:tcPr>
            <w:tcW w:w="0" w:type="auto"/>
            <w:noWrap/>
            <w:hideMark/>
          </w:tcPr>
          <w:p w14:paraId="7D31FBB7" w14:textId="77777777" w:rsidR="00084A8D" w:rsidRPr="00084A8D" w:rsidRDefault="00084A8D" w:rsidP="00084A8D">
            <w:pPr>
              <w:pStyle w:val="Geenafstand"/>
              <w:spacing w:line="360" w:lineRule="auto"/>
              <w:jc w:val="center"/>
            </w:pPr>
            <w:r w:rsidRPr="00084A8D">
              <w:t>8.395</w:t>
            </w:r>
          </w:p>
        </w:tc>
        <w:tc>
          <w:tcPr>
            <w:tcW w:w="0" w:type="auto"/>
            <w:noWrap/>
            <w:hideMark/>
          </w:tcPr>
          <w:p w14:paraId="0192A654" w14:textId="77777777" w:rsidR="00084A8D" w:rsidRPr="00084A8D" w:rsidRDefault="00084A8D" w:rsidP="00084A8D">
            <w:pPr>
              <w:pStyle w:val="Geenafstand"/>
              <w:spacing w:line="360" w:lineRule="auto"/>
              <w:jc w:val="center"/>
            </w:pPr>
            <w:r w:rsidRPr="00084A8D">
              <w:t>1</w:t>
            </w:r>
          </w:p>
        </w:tc>
        <w:tc>
          <w:tcPr>
            <w:tcW w:w="0" w:type="auto"/>
            <w:noWrap/>
            <w:hideMark/>
          </w:tcPr>
          <w:p w14:paraId="720387F4" w14:textId="77777777" w:rsidR="00084A8D" w:rsidRPr="00084A8D" w:rsidRDefault="00084A8D" w:rsidP="00084A8D">
            <w:pPr>
              <w:pStyle w:val="Geenafstand"/>
              <w:spacing w:line="360" w:lineRule="auto"/>
              <w:jc w:val="center"/>
            </w:pPr>
            <w:r w:rsidRPr="00084A8D">
              <w:t>0.004</w:t>
            </w:r>
          </w:p>
        </w:tc>
      </w:tr>
      <w:tr w:rsidR="00084A8D" w:rsidRPr="00084A8D" w14:paraId="70AA0C10" w14:textId="77777777" w:rsidTr="00084A8D">
        <w:trPr>
          <w:trHeight w:val="290"/>
        </w:trPr>
        <w:tc>
          <w:tcPr>
            <w:tcW w:w="0" w:type="auto"/>
            <w:noWrap/>
            <w:hideMark/>
          </w:tcPr>
          <w:p w14:paraId="2F82F03E" w14:textId="77777777" w:rsidR="00084A8D" w:rsidRPr="00084A8D" w:rsidRDefault="00084A8D" w:rsidP="00084A8D">
            <w:pPr>
              <w:pStyle w:val="Geenafstand"/>
              <w:spacing w:line="360" w:lineRule="auto"/>
            </w:pPr>
          </w:p>
        </w:tc>
        <w:tc>
          <w:tcPr>
            <w:tcW w:w="0" w:type="auto"/>
            <w:noWrap/>
            <w:hideMark/>
          </w:tcPr>
          <w:p w14:paraId="4D474441" w14:textId="77777777" w:rsidR="00084A8D" w:rsidRPr="00084A8D" w:rsidRDefault="00084A8D" w:rsidP="00084A8D">
            <w:pPr>
              <w:pStyle w:val="Geenafstand"/>
              <w:spacing w:line="360" w:lineRule="auto"/>
              <w:rPr>
                <w:b/>
                <w:bCs/>
              </w:rPr>
            </w:pPr>
            <w:r w:rsidRPr="00084A8D">
              <w:rPr>
                <w:b/>
                <w:bCs/>
              </w:rPr>
              <w:t>Block</w:t>
            </w:r>
          </w:p>
        </w:tc>
        <w:tc>
          <w:tcPr>
            <w:tcW w:w="0" w:type="auto"/>
            <w:noWrap/>
            <w:hideMark/>
          </w:tcPr>
          <w:p w14:paraId="42124143" w14:textId="77777777" w:rsidR="00084A8D" w:rsidRPr="00084A8D" w:rsidRDefault="00084A8D" w:rsidP="00084A8D">
            <w:pPr>
              <w:pStyle w:val="Geenafstand"/>
              <w:spacing w:line="360" w:lineRule="auto"/>
              <w:jc w:val="center"/>
            </w:pPr>
            <w:r w:rsidRPr="00084A8D">
              <w:t>10.623</w:t>
            </w:r>
          </w:p>
        </w:tc>
        <w:tc>
          <w:tcPr>
            <w:tcW w:w="0" w:type="auto"/>
            <w:noWrap/>
            <w:hideMark/>
          </w:tcPr>
          <w:p w14:paraId="515E8466" w14:textId="77777777" w:rsidR="00084A8D" w:rsidRPr="00084A8D" w:rsidRDefault="00084A8D" w:rsidP="00084A8D">
            <w:pPr>
              <w:pStyle w:val="Geenafstand"/>
              <w:spacing w:line="360" w:lineRule="auto"/>
              <w:jc w:val="center"/>
            </w:pPr>
            <w:r w:rsidRPr="00084A8D">
              <w:t>4</w:t>
            </w:r>
          </w:p>
        </w:tc>
        <w:tc>
          <w:tcPr>
            <w:tcW w:w="0" w:type="auto"/>
            <w:noWrap/>
            <w:hideMark/>
          </w:tcPr>
          <w:p w14:paraId="320A2DD3" w14:textId="77777777" w:rsidR="00084A8D" w:rsidRPr="00084A8D" w:rsidRDefault="00084A8D" w:rsidP="00084A8D">
            <w:pPr>
              <w:pStyle w:val="Geenafstand"/>
              <w:spacing w:line="360" w:lineRule="auto"/>
              <w:jc w:val="center"/>
            </w:pPr>
            <w:r w:rsidRPr="00084A8D">
              <w:t>0.032</w:t>
            </w:r>
          </w:p>
        </w:tc>
        <w:tc>
          <w:tcPr>
            <w:tcW w:w="0" w:type="auto"/>
            <w:noWrap/>
            <w:hideMark/>
          </w:tcPr>
          <w:p w14:paraId="4B8CB94A" w14:textId="77777777" w:rsidR="00084A8D" w:rsidRPr="00084A8D" w:rsidRDefault="00084A8D" w:rsidP="00084A8D">
            <w:pPr>
              <w:pStyle w:val="Geenafstand"/>
              <w:spacing w:line="360" w:lineRule="auto"/>
            </w:pPr>
          </w:p>
        </w:tc>
        <w:tc>
          <w:tcPr>
            <w:tcW w:w="0" w:type="auto"/>
            <w:noWrap/>
            <w:hideMark/>
          </w:tcPr>
          <w:p w14:paraId="70AD2A37" w14:textId="77777777" w:rsidR="00084A8D" w:rsidRPr="00084A8D" w:rsidRDefault="00084A8D" w:rsidP="00084A8D">
            <w:pPr>
              <w:pStyle w:val="Geenafstand"/>
              <w:spacing w:line="360" w:lineRule="auto"/>
            </w:pPr>
          </w:p>
        </w:tc>
        <w:tc>
          <w:tcPr>
            <w:tcW w:w="0" w:type="auto"/>
            <w:noWrap/>
            <w:hideMark/>
          </w:tcPr>
          <w:p w14:paraId="3E39741F" w14:textId="77777777" w:rsidR="00084A8D" w:rsidRPr="00084A8D" w:rsidRDefault="00084A8D" w:rsidP="00084A8D">
            <w:pPr>
              <w:pStyle w:val="Geenafstand"/>
              <w:spacing w:line="360" w:lineRule="auto"/>
              <w:rPr>
                <w:b/>
                <w:bCs/>
              </w:rPr>
            </w:pPr>
            <w:r w:rsidRPr="00084A8D">
              <w:rPr>
                <w:b/>
                <w:bCs/>
              </w:rPr>
              <w:t>Block</w:t>
            </w:r>
          </w:p>
        </w:tc>
        <w:tc>
          <w:tcPr>
            <w:tcW w:w="0" w:type="auto"/>
            <w:noWrap/>
            <w:hideMark/>
          </w:tcPr>
          <w:p w14:paraId="3D2891B8" w14:textId="77777777" w:rsidR="00084A8D" w:rsidRPr="00084A8D" w:rsidRDefault="00084A8D" w:rsidP="00084A8D">
            <w:pPr>
              <w:pStyle w:val="Geenafstand"/>
              <w:spacing w:line="360" w:lineRule="auto"/>
              <w:jc w:val="center"/>
            </w:pPr>
            <w:r w:rsidRPr="00084A8D">
              <w:t>8.395</w:t>
            </w:r>
          </w:p>
        </w:tc>
        <w:tc>
          <w:tcPr>
            <w:tcW w:w="0" w:type="auto"/>
            <w:noWrap/>
            <w:hideMark/>
          </w:tcPr>
          <w:p w14:paraId="586B0C1F" w14:textId="77777777" w:rsidR="00084A8D" w:rsidRPr="00084A8D" w:rsidRDefault="00084A8D" w:rsidP="00084A8D">
            <w:pPr>
              <w:pStyle w:val="Geenafstand"/>
              <w:spacing w:line="360" w:lineRule="auto"/>
              <w:jc w:val="center"/>
            </w:pPr>
            <w:r w:rsidRPr="00084A8D">
              <w:t>1</w:t>
            </w:r>
          </w:p>
        </w:tc>
        <w:tc>
          <w:tcPr>
            <w:tcW w:w="0" w:type="auto"/>
            <w:noWrap/>
            <w:hideMark/>
          </w:tcPr>
          <w:p w14:paraId="1DBCD7A8" w14:textId="77777777" w:rsidR="00084A8D" w:rsidRPr="00084A8D" w:rsidRDefault="00084A8D" w:rsidP="00084A8D">
            <w:pPr>
              <w:pStyle w:val="Geenafstand"/>
              <w:spacing w:line="360" w:lineRule="auto"/>
              <w:jc w:val="center"/>
            </w:pPr>
            <w:r w:rsidRPr="00084A8D">
              <w:t>0.004</w:t>
            </w:r>
          </w:p>
        </w:tc>
      </w:tr>
      <w:tr w:rsidR="00084A8D" w:rsidRPr="00084A8D" w14:paraId="6CC7166B" w14:textId="77777777" w:rsidTr="00084A8D">
        <w:trPr>
          <w:trHeight w:val="290"/>
        </w:trPr>
        <w:tc>
          <w:tcPr>
            <w:tcW w:w="0" w:type="auto"/>
            <w:noWrap/>
            <w:hideMark/>
          </w:tcPr>
          <w:p w14:paraId="469DBF51" w14:textId="77777777" w:rsidR="00084A8D" w:rsidRPr="00084A8D" w:rsidRDefault="00084A8D" w:rsidP="00084A8D">
            <w:pPr>
              <w:pStyle w:val="Geenafstand"/>
              <w:spacing w:line="360" w:lineRule="auto"/>
            </w:pPr>
          </w:p>
        </w:tc>
        <w:tc>
          <w:tcPr>
            <w:tcW w:w="0" w:type="auto"/>
            <w:noWrap/>
            <w:hideMark/>
          </w:tcPr>
          <w:p w14:paraId="2CC169DB" w14:textId="77777777" w:rsidR="00084A8D" w:rsidRPr="00084A8D" w:rsidRDefault="00084A8D" w:rsidP="00084A8D">
            <w:pPr>
              <w:pStyle w:val="Geenafstand"/>
              <w:spacing w:line="360" w:lineRule="auto"/>
              <w:rPr>
                <w:b/>
                <w:bCs/>
              </w:rPr>
            </w:pPr>
            <w:r w:rsidRPr="00084A8D">
              <w:rPr>
                <w:b/>
                <w:bCs/>
              </w:rPr>
              <w:t>Model</w:t>
            </w:r>
          </w:p>
        </w:tc>
        <w:tc>
          <w:tcPr>
            <w:tcW w:w="0" w:type="auto"/>
            <w:noWrap/>
            <w:hideMark/>
          </w:tcPr>
          <w:p w14:paraId="1306D1D3" w14:textId="77777777" w:rsidR="00084A8D" w:rsidRPr="00084A8D" w:rsidRDefault="00084A8D" w:rsidP="00084A8D">
            <w:pPr>
              <w:pStyle w:val="Geenafstand"/>
              <w:spacing w:line="360" w:lineRule="auto"/>
              <w:jc w:val="center"/>
            </w:pPr>
            <w:r w:rsidRPr="00084A8D">
              <w:t>10.623</w:t>
            </w:r>
          </w:p>
        </w:tc>
        <w:tc>
          <w:tcPr>
            <w:tcW w:w="0" w:type="auto"/>
            <w:noWrap/>
            <w:hideMark/>
          </w:tcPr>
          <w:p w14:paraId="07AC4846" w14:textId="77777777" w:rsidR="00084A8D" w:rsidRPr="00084A8D" w:rsidRDefault="00084A8D" w:rsidP="00084A8D">
            <w:pPr>
              <w:pStyle w:val="Geenafstand"/>
              <w:spacing w:line="360" w:lineRule="auto"/>
              <w:jc w:val="center"/>
            </w:pPr>
            <w:r w:rsidRPr="00084A8D">
              <w:t>4</w:t>
            </w:r>
          </w:p>
        </w:tc>
        <w:tc>
          <w:tcPr>
            <w:tcW w:w="0" w:type="auto"/>
            <w:noWrap/>
            <w:hideMark/>
          </w:tcPr>
          <w:p w14:paraId="775D56E1" w14:textId="77777777" w:rsidR="00084A8D" w:rsidRPr="00084A8D" w:rsidRDefault="00084A8D" w:rsidP="00084A8D">
            <w:pPr>
              <w:pStyle w:val="Geenafstand"/>
              <w:spacing w:line="360" w:lineRule="auto"/>
              <w:jc w:val="center"/>
            </w:pPr>
            <w:r w:rsidRPr="00084A8D">
              <w:t>0.033</w:t>
            </w:r>
          </w:p>
        </w:tc>
        <w:tc>
          <w:tcPr>
            <w:tcW w:w="0" w:type="auto"/>
            <w:noWrap/>
            <w:hideMark/>
          </w:tcPr>
          <w:p w14:paraId="52DAF172" w14:textId="77777777" w:rsidR="00084A8D" w:rsidRPr="00084A8D" w:rsidRDefault="00084A8D" w:rsidP="00084A8D">
            <w:pPr>
              <w:pStyle w:val="Geenafstand"/>
              <w:spacing w:line="360" w:lineRule="auto"/>
            </w:pPr>
          </w:p>
        </w:tc>
        <w:tc>
          <w:tcPr>
            <w:tcW w:w="0" w:type="auto"/>
            <w:noWrap/>
            <w:hideMark/>
          </w:tcPr>
          <w:p w14:paraId="346D780F" w14:textId="77777777" w:rsidR="00084A8D" w:rsidRPr="00084A8D" w:rsidRDefault="00084A8D" w:rsidP="00084A8D">
            <w:pPr>
              <w:pStyle w:val="Geenafstand"/>
              <w:spacing w:line="360" w:lineRule="auto"/>
            </w:pPr>
          </w:p>
        </w:tc>
        <w:tc>
          <w:tcPr>
            <w:tcW w:w="0" w:type="auto"/>
            <w:noWrap/>
            <w:hideMark/>
          </w:tcPr>
          <w:p w14:paraId="66A3A286" w14:textId="77777777" w:rsidR="00084A8D" w:rsidRPr="00084A8D" w:rsidRDefault="00084A8D" w:rsidP="00084A8D">
            <w:pPr>
              <w:pStyle w:val="Geenafstand"/>
              <w:spacing w:line="360" w:lineRule="auto"/>
              <w:rPr>
                <w:b/>
                <w:bCs/>
              </w:rPr>
            </w:pPr>
            <w:r w:rsidRPr="00084A8D">
              <w:rPr>
                <w:b/>
                <w:bCs/>
              </w:rPr>
              <w:t>Model</w:t>
            </w:r>
          </w:p>
        </w:tc>
        <w:tc>
          <w:tcPr>
            <w:tcW w:w="0" w:type="auto"/>
            <w:noWrap/>
            <w:hideMark/>
          </w:tcPr>
          <w:p w14:paraId="2E9EEF09" w14:textId="77777777" w:rsidR="00084A8D" w:rsidRPr="00084A8D" w:rsidRDefault="00084A8D" w:rsidP="00084A8D">
            <w:pPr>
              <w:pStyle w:val="Geenafstand"/>
              <w:spacing w:line="360" w:lineRule="auto"/>
              <w:jc w:val="center"/>
            </w:pPr>
            <w:r w:rsidRPr="00084A8D">
              <w:t>19.018</w:t>
            </w:r>
          </w:p>
        </w:tc>
        <w:tc>
          <w:tcPr>
            <w:tcW w:w="0" w:type="auto"/>
            <w:noWrap/>
            <w:hideMark/>
          </w:tcPr>
          <w:p w14:paraId="2244E584" w14:textId="77777777" w:rsidR="00084A8D" w:rsidRPr="00084A8D" w:rsidRDefault="00084A8D" w:rsidP="00084A8D">
            <w:pPr>
              <w:pStyle w:val="Geenafstand"/>
              <w:spacing w:line="360" w:lineRule="auto"/>
              <w:jc w:val="center"/>
            </w:pPr>
            <w:r w:rsidRPr="00084A8D">
              <w:t>5</w:t>
            </w:r>
          </w:p>
        </w:tc>
        <w:tc>
          <w:tcPr>
            <w:tcW w:w="0" w:type="auto"/>
            <w:noWrap/>
            <w:hideMark/>
          </w:tcPr>
          <w:p w14:paraId="4825CA1A" w14:textId="77777777" w:rsidR="00084A8D" w:rsidRPr="00084A8D" w:rsidRDefault="00084A8D" w:rsidP="00084A8D">
            <w:pPr>
              <w:pStyle w:val="Geenafstand"/>
              <w:spacing w:line="360" w:lineRule="auto"/>
              <w:jc w:val="center"/>
            </w:pPr>
            <w:r w:rsidRPr="00084A8D">
              <w:t>0.002</w:t>
            </w:r>
          </w:p>
        </w:tc>
      </w:tr>
      <w:tr w:rsidR="00084A8D" w:rsidRPr="00084A8D" w14:paraId="2099046F" w14:textId="77777777" w:rsidTr="00084A8D">
        <w:trPr>
          <w:trHeight w:val="290"/>
        </w:trPr>
        <w:tc>
          <w:tcPr>
            <w:tcW w:w="0" w:type="auto"/>
            <w:noWrap/>
            <w:hideMark/>
          </w:tcPr>
          <w:p w14:paraId="2CB3F1F2" w14:textId="77777777" w:rsidR="00084A8D" w:rsidRPr="00084A8D" w:rsidRDefault="00084A8D" w:rsidP="00084A8D">
            <w:pPr>
              <w:pStyle w:val="Geenafstand"/>
              <w:spacing w:line="360" w:lineRule="auto"/>
            </w:pPr>
          </w:p>
        </w:tc>
        <w:tc>
          <w:tcPr>
            <w:tcW w:w="0" w:type="auto"/>
            <w:noWrap/>
            <w:hideMark/>
          </w:tcPr>
          <w:p w14:paraId="0E559A1F" w14:textId="77777777" w:rsidR="00084A8D" w:rsidRPr="00084A8D" w:rsidRDefault="00084A8D" w:rsidP="00084A8D">
            <w:pPr>
              <w:pStyle w:val="Geenafstand"/>
              <w:spacing w:line="360" w:lineRule="auto"/>
            </w:pPr>
          </w:p>
        </w:tc>
        <w:tc>
          <w:tcPr>
            <w:tcW w:w="0" w:type="auto"/>
            <w:noWrap/>
            <w:hideMark/>
          </w:tcPr>
          <w:p w14:paraId="05065C80" w14:textId="77777777" w:rsidR="00084A8D" w:rsidRPr="00084A8D" w:rsidRDefault="00084A8D" w:rsidP="00084A8D">
            <w:pPr>
              <w:pStyle w:val="Geenafstand"/>
              <w:spacing w:line="360" w:lineRule="auto"/>
              <w:jc w:val="center"/>
            </w:pPr>
          </w:p>
        </w:tc>
        <w:tc>
          <w:tcPr>
            <w:tcW w:w="0" w:type="auto"/>
            <w:noWrap/>
            <w:hideMark/>
          </w:tcPr>
          <w:p w14:paraId="601747AE" w14:textId="77777777" w:rsidR="00084A8D" w:rsidRPr="00084A8D" w:rsidRDefault="00084A8D" w:rsidP="00084A8D">
            <w:pPr>
              <w:pStyle w:val="Geenafstand"/>
              <w:spacing w:line="360" w:lineRule="auto"/>
              <w:jc w:val="center"/>
            </w:pPr>
          </w:p>
        </w:tc>
        <w:tc>
          <w:tcPr>
            <w:tcW w:w="0" w:type="auto"/>
            <w:noWrap/>
            <w:hideMark/>
          </w:tcPr>
          <w:p w14:paraId="7825CC5A" w14:textId="77777777" w:rsidR="00084A8D" w:rsidRPr="00084A8D" w:rsidRDefault="00084A8D" w:rsidP="00084A8D">
            <w:pPr>
              <w:pStyle w:val="Geenafstand"/>
              <w:spacing w:line="360" w:lineRule="auto"/>
              <w:jc w:val="center"/>
            </w:pPr>
          </w:p>
        </w:tc>
        <w:tc>
          <w:tcPr>
            <w:tcW w:w="0" w:type="auto"/>
            <w:noWrap/>
            <w:hideMark/>
          </w:tcPr>
          <w:p w14:paraId="5D1D9959" w14:textId="77777777" w:rsidR="00084A8D" w:rsidRPr="00084A8D" w:rsidRDefault="00084A8D" w:rsidP="00084A8D">
            <w:pPr>
              <w:pStyle w:val="Geenafstand"/>
              <w:spacing w:line="360" w:lineRule="auto"/>
            </w:pPr>
          </w:p>
        </w:tc>
        <w:tc>
          <w:tcPr>
            <w:tcW w:w="0" w:type="auto"/>
            <w:noWrap/>
            <w:hideMark/>
          </w:tcPr>
          <w:p w14:paraId="5390C086" w14:textId="77777777" w:rsidR="00084A8D" w:rsidRPr="00084A8D" w:rsidRDefault="00084A8D" w:rsidP="00084A8D">
            <w:pPr>
              <w:pStyle w:val="Geenafstand"/>
              <w:spacing w:line="360" w:lineRule="auto"/>
            </w:pPr>
          </w:p>
        </w:tc>
        <w:tc>
          <w:tcPr>
            <w:tcW w:w="0" w:type="auto"/>
            <w:noWrap/>
            <w:hideMark/>
          </w:tcPr>
          <w:p w14:paraId="7336C2AC" w14:textId="77777777" w:rsidR="00084A8D" w:rsidRPr="00084A8D" w:rsidRDefault="00084A8D" w:rsidP="00084A8D">
            <w:pPr>
              <w:pStyle w:val="Geenafstand"/>
              <w:spacing w:line="360" w:lineRule="auto"/>
            </w:pPr>
          </w:p>
        </w:tc>
        <w:tc>
          <w:tcPr>
            <w:tcW w:w="0" w:type="auto"/>
            <w:noWrap/>
            <w:hideMark/>
          </w:tcPr>
          <w:p w14:paraId="16D73334" w14:textId="77777777" w:rsidR="00084A8D" w:rsidRPr="00084A8D" w:rsidRDefault="00084A8D" w:rsidP="00084A8D">
            <w:pPr>
              <w:pStyle w:val="Geenafstand"/>
              <w:spacing w:line="360" w:lineRule="auto"/>
              <w:jc w:val="center"/>
            </w:pPr>
          </w:p>
        </w:tc>
        <w:tc>
          <w:tcPr>
            <w:tcW w:w="0" w:type="auto"/>
            <w:noWrap/>
            <w:hideMark/>
          </w:tcPr>
          <w:p w14:paraId="58D408F6" w14:textId="77777777" w:rsidR="00084A8D" w:rsidRPr="00084A8D" w:rsidRDefault="00084A8D" w:rsidP="00084A8D">
            <w:pPr>
              <w:pStyle w:val="Geenafstand"/>
              <w:spacing w:line="360" w:lineRule="auto"/>
              <w:jc w:val="center"/>
            </w:pPr>
          </w:p>
        </w:tc>
        <w:tc>
          <w:tcPr>
            <w:tcW w:w="0" w:type="auto"/>
            <w:noWrap/>
            <w:hideMark/>
          </w:tcPr>
          <w:p w14:paraId="5968B29D" w14:textId="77777777" w:rsidR="00084A8D" w:rsidRPr="00084A8D" w:rsidRDefault="00084A8D" w:rsidP="00084A8D">
            <w:pPr>
              <w:pStyle w:val="Geenafstand"/>
              <w:spacing w:line="360" w:lineRule="auto"/>
              <w:jc w:val="center"/>
            </w:pPr>
          </w:p>
        </w:tc>
      </w:tr>
      <w:tr w:rsidR="00084A8D" w:rsidRPr="00084A8D" w14:paraId="2783940C" w14:textId="77777777" w:rsidTr="00084A8D">
        <w:trPr>
          <w:trHeight w:val="290"/>
        </w:trPr>
        <w:tc>
          <w:tcPr>
            <w:tcW w:w="0" w:type="auto"/>
            <w:noWrap/>
            <w:hideMark/>
          </w:tcPr>
          <w:p w14:paraId="294BD02C" w14:textId="77777777" w:rsidR="00084A8D" w:rsidRPr="00084A8D" w:rsidRDefault="00084A8D" w:rsidP="00084A8D">
            <w:pPr>
              <w:pStyle w:val="Geenafstand"/>
              <w:spacing w:line="360" w:lineRule="auto"/>
            </w:pPr>
          </w:p>
        </w:tc>
        <w:tc>
          <w:tcPr>
            <w:tcW w:w="0" w:type="auto"/>
            <w:noWrap/>
            <w:hideMark/>
          </w:tcPr>
          <w:p w14:paraId="5C7DE426" w14:textId="77777777" w:rsidR="00084A8D" w:rsidRPr="00084A8D" w:rsidRDefault="00084A8D" w:rsidP="00084A8D">
            <w:pPr>
              <w:pStyle w:val="Geenafstand"/>
              <w:spacing w:line="360" w:lineRule="auto"/>
            </w:pPr>
          </w:p>
        </w:tc>
        <w:tc>
          <w:tcPr>
            <w:tcW w:w="0" w:type="auto"/>
            <w:noWrap/>
            <w:hideMark/>
          </w:tcPr>
          <w:p w14:paraId="64A68089" w14:textId="77777777" w:rsidR="00084A8D" w:rsidRPr="00084A8D" w:rsidRDefault="00084A8D" w:rsidP="00084A8D">
            <w:pPr>
              <w:pStyle w:val="Geenafstand"/>
              <w:spacing w:line="360" w:lineRule="auto"/>
              <w:jc w:val="center"/>
              <w:rPr>
                <w:b/>
                <w:bCs/>
              </w:rPr>
            </w:pPr>
            <w:r w:rsidRPr="00084A8D">
              <w:rPr>
                <w:b/>
                <w:bCs/>
              </w:rPr>
              <w:t>Chi-square</w:t>
            </w:r>
          </w:p>
        </w:tc>
        <w:tc>
          <w:tcPr>
            <w:tcW w:w="0" w:type="auto"/>
            <w:noWrap/>
            <w:hideMark/>
          </w:tcPr>
          <w:p w14:paraId="629DF5D6" w14:textId="77777777" w:rsidR="00084A8D" w:rsidRPr="00084A8D" w:rsidRDefault="00084A8D" w:rsidP="00084A8D">
            <w:pPr>
              <w:pStyle w:val="Geenafstand"/>
              <w:spacing w:line="360" w:lineRule="auto"/>
              <w:jc w:val="center"/>
              <w:rPr>
                <w:b/>
                <w:bCs/>
              </w:rPr>
            </w:pPr>
            <w:r w:rsidRPr="00084A8D">
              <w:rPr>
                <w:b/>
                <w:bCs/>
              </w:rPr>
              <w:t>df</w:t>
            </w:r>
          </w:p>
        </w:tc>
        <w:tc>
          <w:tcPr>
            <w:tcW w:w="0" w:type="auto"/>
            <w:noWrap/>
            <w:hideMark/>
          </w:tcPr>
          <w:p w14:paraId="60ED0C6D" w14:textId="77777777" w:rsidR="00084A8D" w:rsidRPr="00084A8D" w:rsidRDefault="00084A8D" w:rsidP="00084A8D">
            <w:pPr>
              <w:pStyle w:val="Geenafstand"/>
              <w:spacing w:line="360" w:lineRule="auto"/>
              <w:jc w:val="center"/>
              <w:rPr>
                <w:b/>
                <w:bCs/>
              </w:rPr>
            </w:pPr>
            <w:r w:rsidRPr="00084A8D">
              <w:rPr>
                <w:b/>
                <w:bCs/>
              </w:rPr>
              <w:t>Sig.</w:t>
            </w:r>
          </w:p>
        </w:tc>
        <w:tc>
          <w:tcPr>
            <w:tcW w:w="0" w:type="auto"/>
            <w:noWrap/>
            <w:hideMark/>
          </w:tcPr>
          <w:p w14:paraId="01028AD7" w14:textId="77777777" w:rsidR="00084A8D" w:rsidRPr="00084A8D" w:rsidRDefault="00084A8D" w:rsidP="00084A8D">
            <w:pPr>
              <w:pStyle w:val="Geenafstand"/>
              <w:spacing w:line="360" w:lineRule="auto"/>
              <w:rPr>
                <w:b/>
                <w:bCs/>
              </w:rPr>
            </w:pPr>
          </w:p>
        </w:tc>
        <w:tc>
          <w:tcPr>
            <w:tcW w:w="0" w:type="auto"/>
            <w:noWrap/>
            <w:hideMark/>
          </w:tcPr>
          <w:p w14:paraId="59951A65" w14:textId="77777777" w:rsidR="00084A8D" w:rsidRPr="00084A8D" w:rsidRDefault="00084A8D" w:rsidP="00084A8D">
            <w:pPr>
              <w:pStyle w:val="Geenafstand"/>
              <w:spacing w:line="360" w:lineRule="auto"/>
              <w:rPr>
                <w:b/>
                <w:bCs/>
              </w:rPr>
            </w:pPr>
          </w:p>
        </w:tc>
        <w:tc>
          <w:tcPr>
            <w:tcW w:w="0" w:type="auto"/>
            <w:noWrap/>
            <w:hideMark/>
          </w:tcPr>
          <w:p w14:paraId="482268B0" w14:textId="77777777" w:rsidR="00084A8D" w:rsidRPr="00084A8D" w:rsidRDefault="00084A8D" w:rsidP="00084A8D">
            <w:pPr>
              <w:pStyle w:val="Geenafstand"/>
              <w:spacing w:line="360" w:lineRule="auto"/>
              <w:rPr>
                <w:b/>
                <w:bCs/>
              </w:rPr>
            </w:pPr>
          </w:p>
        </w:tc>
        <w:tc>
          <w:tcPr>
            <w:tcW w:w="0" w:type="auto"/>
            <w:noWrap/>
            <w:hideMark/>
          </w:tcPr>
          <w:p w14:paraId="6B16FEA1" w14:textId="77777777" w:rsidR="00084A8D" w:rsidRPr="00084A8D" w:rsidRDefault="00084A8D" w:rsidP="00084A8D">
            <w:pPr>
              <w:pStyle w:val="Geenafstand"/>
              <w:spacing w:line="360" w:lineRule="auto"/>
              <w:jc w:val="center"/>
              <w:rPr>
                <w:b/>
                <w:bCs/>
              </w:rPr>
            </w:pPr>
            <w:r w:rsidRPr="00084A8D">
              <w:rPr>
                <w:b/>
                <w:bCs/>
              </w:rPr>
              <w:t>Chi-square</w:t>
            </w:r>
          </w:p>
        </w:tc>
        <w:tc>
          <w:tcPr>
            <w:tcW w:w="0" w:type="auto"/>
            <w:noWrap/>
            <w:hideMark/>
          </w:tcPr>
          <w:p w14:paraId="6C334665" w14:textId="77777777" w:rsidR="00084A8D" w:rsidRPr="00084A8D" w:rsidRDefault="00084A8D" w:rsidP="00084A8D">
            <w:pPr>
              <w:pStyle w:val="Geenafstand"/>
              <w:spacing w:line="360" w:lineRule="auto"/>
              <w:jc w:val="center"/>
              <w:rPr>
                <w:b/>
                <w:bCs/>
              </w:rPr>
            </w:pPr>
            <w:r w:rsidRPr="00084A8D">
              <w:rPr>
                <w:b/>
                <w:bCs/>
              </w:rPr>
              <w:t>df</w:t>
            </w:r>
          </w:p>
        </w:tc>
        <w:tc>
          <w:tcPr>
            <w:tcW w:w="0" w:type="auto"/>
            <w:noWrap/>
            <w:hideMark/>
          </w:tcPr>
          <w:p w14:paraId="06207DB7" w14:textId="77777777" w:rsidR="00084A8D" w:rsidRPr="00084A8D" w:rsidRDefault="00084A8D" w:rsidP="00084A8D">
            <w:pPr>
              <w:pStyle w:val="Geenafstand"/>
              <w:spacing w:line="360" w:lineRule="auto"/>
              <w:jc w:val="center"/>
              <w:rPr>
                <w:b/>
                <w:bCs/>
              </w:rPr>
            </w:pPr>
            <w:r w:rsidRPr="00084A8D">
              <w:rPr>
                <w:b/>
                <w:bCs/>
              </w:rPr>
              <w:t>Sig.</w:t>
            </w:r>
          </w:p>
        </w:tc>
      </w:tr>
      <w:tr w:rsidR="00084A8D" w:rsidRPr="00084A8D" w14:paraId="2EF85AD2" w14:textId="77777777" w:rsidTr="00084A8D">
        <w:trPr>
          <w:trHeight w:val="290"/>
        </w:trPr>
        <w:tc>
          <w:tcPr>
            <w:tcW w:w="0" w:type="auto"/>
            <w:noWrap/>
            <w:hideMark/>
          </w:tcPr>
          <w:p w14:paraId="7DD35D88" w14:textId="77777777" w:rsidR="00084A8D" w:rsidRPr="00084A8D" w:rsidRDefault="00084A8D" w:rsidP="00084A8D">
            <w:pPr>
              <w:pStyle w:val="Geenafstand"/>
              <w:spacing w:line="360" w:lineRule="auto"/>
              <w:rPr>
                <w:b/>
                <w:bCs/>
              </w:rPr>
            </w:pPr>
            <w:r w:rsidRPr="00084A8D">
              <w:rPr>
                <w:b/>
                <w:bCs/>
              </w:rPr>
              <w:t>Model 3</w:t>
            </w:r>
          </w:p>
        </w:tc>
        <w:tc>
          <w:tcPr>
            <w:tcW w:w="0" w:type="auto"/>
            <w:noWrap/>
            <w:hideMark/>
          </w:tcPr>
          <w:p w14:paraId="30B82E0E" w14:textId="77777777" w:rsidR="00084A8D" w:rsidRPr="00084A8D" w:rsidRDefault="00084A8D" w:rsidP="00084A8D">
            <w:pPr>
              <w:pStyle w:val="Geenafstand"/>
              <w:spacing w:line="360" w:lineRule="auto"/>
              <w:rPr>
                <w:b/>
                <w:bCs/>
              </w:rPr>
            </w:pPr>
            <w:r w:rsidRPr="00084A8D">
              <w:rPr>
                <w:b/>
                <w:bCs/>
              </w:rPr>
              <w:t>Step</w:t>
            </w:r>
          </w:p>
        </w:tc>
        <w:tc>
          <w:tcPr>
            <w:tcW w:w="0" w:type="auto"/>
            <w:noWrap/>
            <w:hideMark/>
          </w:tcPr>
          <w:p w14:paraId="24CBAE79" w14:textId="77777777" w:rsidR="00084A8D" w:rsidRPr="00084A8D" w:rsidRDefault="00084A8D" w:rsidP="00084A8D">
            <w:pPr>
              <w:pStyle w:val="Geenafstand"/>
              <w:spacing w:line="360" w:lineRule="auto"/>
              <w:jc w:val="center"/>
            </w:pPr>
            <w:r w:rsidRPr="00084A8D">
              <w:t>13.651</w:t>
            </w:r>
          </w:p>
        </w:tc>
        <w:tc>
          <w:tcPr>
            <w:tcW w:w="0" w:type="auto"/>
            <w:noWrap/>
            <w:hideMark/>
          </w:tcPr>
          <w:p w14:paraId="34F11433" w14:textId="77777777" w:rsidR="00084A8D" w:rsidRPr="00084A8D" w:rsidRDefault="00084A8D" w:rsidP="00084A8D">
            <w:pPr>
              <w:pStyle w:val="Geenafstand"/>
              <w:spacing w:line="360" w:lineRule="auto"/>
              <w:jc w:val="center"/>
            </w:pPr>
            <w:r w:rsidRPr="00084A8D">
              <w:t>1</w:t>
            </w:r>
          </w:p>
        </w:tc>
        <w:tc>
          <w:tcPr>
            <w:tcW w:w="0" w:type="auto"/>
            <w:noWrap/>
            <w:hideMark/>
          </w:tcPr>
          <w:p w14:paraId="1FA0C3DE" w14:textId="77777777" w:rsidR="00084A8D" w:rsidRPr="00084A8D" w:rsidRDefault="00084A8D" w:rsidP="00084A8D">
            <w:pPr>
              <w:pStyle w:val="Geenafstand"/>
              <w:spacing w:line="360" w:lineRule="auto"/>
              <w:jc w:val="center"/>
            </w:pPr>
            <w:r w:rsidRPr="00084A8D">
              <w:t>&lt; 0.001</w:t>
            </w:r>
          </w:p>
        </w:tc>
        <w:tc>
          <w:tcPr>
            <w:tcW w:w="0" w:type="auto"/>
            <w:noWrap/>
            <w:hideMark/>
          </w:tcPr>
          <w:p w14:paraId="7586DF3B" w14:textId="77777777" w:rsidR="00084A8D" w:rsidRPr="00084A8D" w:rsidRDefault="00084A8D" w:rsidP="00084A8D">
            <w:pPr>
              <w:pStyle w:val="Geenafstand"/>
              <w:spacing w:line="360" w:lineRule="auto"/>
            </w:pPr>
          </w:p>
        </w:tc>
        <w:tc>
          <w:tcPr>
            <w:tcW w:w="0" w:type="auto"/>
            <w:noWrap/>
            <w:hideMark/>
          </w:tcPr>
          <w:p w14:paraId="522ED47E" w14:textId="77777777" w:rsidR="00084A8D" w:rsidRPr="00084A8D" w:rsidRDefault="00084A8D" w:rsidP="00084A8D">
            <w:pPr>
              <w:pStyle w:val="Geenafstand"/>
              <w:spacing w:line="360" w:lineRule="auto"/>
              <w:rPr>
                <w:b/>
                <w:bCs/>
              </w:rPr>
            </w:pPr>
            <w:r w:rsidRPr="00084A8D">
              <w:rPr>
                <w:b/>
                <w:bCs/>
              </w:rPr>
              <w:t>Model 4</w:t>
            </w:r>
          </w:p>
        </w:tc>
        <w:tc>
          <w:tcPr>
            <w:tcW w:w="0" w:type="auto"/>
            <w:noWrap/>
            <w:hideMark/>
          </w:tcPr>
          <w:p w14:paraId="699ABB90" w14:textId="77777777" w:rsidR="00084A8D" w:rsidRPr="00084A8D" w:rsidRDefault="00084A8D" w:rsidP="00084A8D">
            <w:pPr>
              <w:pStyle w:val="Geenafstand"/>
              <w:spacing w:line="360" w:lineRule="auto"/>
              <w:rPr>
                <w:b/>
                <w:bCs/>
              </w:rPr>
            </w:pPr>
            <w:r w:rsidRPr="00084A8D">
              <w:rPr>
                <w:b/>
                <w:bCs/>
              </w:rPr>
              <w:t>Step</w:t>
            </w:r>
          </w:p>
        </w:tc>
        <w:tc>
          <w:tcPr>
            <w:tcW w:w="0" w:type="auto"/>
            <w:noWrap/>
            <w:hideMark/>
          </w:tcPr>
          <w:p w14:paraId="701A82B0" w14:textId="77777777" w:rsidR="00084A8D" w:rsidRPr="00084A8D" w:rsidRDefault="00084A8D" w:rsidP="00084A8D">
            <w:pPr>
              <w:pStyle w:val="Geenafstand"/>
              <w:spacing w:line="360" w:lineRule="auto"/>
              <w:jc w:val="center"/>
            </w:pPr>
            <w:r w:rsidRPr="00084A8D">
              <w:t>6.621</w:t>
            </w:r>
          </w:p>
        </w:tc>
        <w:tc>
          <w:tcPr>
            <w:tcW w:w="0" w:type="auto"/>
            <w:noWrap/>
            <w:hideMark/>
          </w:tcPr>
          <w:p w14:paraId="4414920C" w14:textId="77777777" w:rsidR="00084A8D" w:rsidRPr="00084A8D" w:rsidRDefault="00084A8D" w:rsidP="00084A8D">
            <w:pPr>
              <w:pStyle w:val="Geenafstand"/>
              <w:spacing w:line="360" w:lineRule="auto"/>
              <w:jc w:val="center"/>
            </w:pPr>
            <w:r w:rsidRPr="00084A8D">
              <w:t>1</w:t>
            </w:r>
          </w:p>
        </w:tc>
        <w:tc>
          <w:tcPr>
            <w:tcW w:w="0" w:type="auto"/>
            <w:noWrap/>
            <w:hideMark/>
          </w:tcPr>
          <w:p w14:paraId="6433B6CA" w14:textId="77777777" w:rsidR="00084A8D" w:rsidRPr="00084A8D" w:rsidRDefault="00084A8D" w:rsidP="00084A8D">
            <w:pPr>
              <w:pStyle w:val="Geenafstand"/>
              <w:spacing w:line="360" w:lineRule="auto"/>
              <w:jc w:val="center"/>
            </w:pPr>
            <w:r w:rsidRPr="00084A8D">
              <w:t>0.010</w:t>
            </w:r>
          </w:p>
        </w:tc>
      </w:tr>
      <w:tr w:rsidR="00084A8D" w:rsidRPr="00084A8D" w14:paraId="1624DE51" w14:textId="77777777" w:rsidTr="00084A8D">
        <w:trPr>
          <w:trHeight w:val="290"/>
        </w:trPr>
        <w:tc>
          <w:tcPr>
            <w:tcW w:w="0" w:type="auto"/>
            <w:noWrap/>
            <w:hideMark/>
          </w:tcPr>
          <w:p w14:paraId="08C0F24D" w14:textId="77777777" w:rsidR="00084A8D" w:rsidRPr="00084A8D" w:rsidRDefault="00084A8D" w:rsidP="00084A8D">
            <w:pPr>
              <w:pStyle w:val="Geenafstand"/>
              <w:spacing w:line="360" w:lineRule="auto"/>
            </w:pPr>
          </w:p>
        </w:tc>
        <w:tc>
          <w:tcPr>
            <w:tcW w:w="0" w:type="auto"/>
            <w:noWrap/>
            <w:hideMark/>
          </w:tcPr>
          <w:p w14:paraId="6D1C1670" w14:textId="77777777" w:rsidR="00084A8D" w:rsidRPr="00084A8D" w:rsidRDefault="00084A8D" w:rsidP="00084A8D">
            <w:pPr>
              <w:pStyle w:val="Geenafstand"/>
              <w:spacing w:line="360" w:lineRule="auto"/>
              <w:rPr>
                <w:b/>
                <w:bCs/>
              </w:rPr>
            </w:pPr>
            <w:r w:rsidRPr="00084A8D">
              <w:rPr>
                <w:b/>
                <w:bCs/>
              </w:rPr>
              <w:t>Block</w:t>
            </w:r>
          </w:p>
        </w:tc>
        <w:tc>
          <w:tcPr>
            <w:tcW w:w="0" w:type="auto"/>
            <w:noWrap/>
            <w:hideMark/>
          </w:tcPr>
          <w:p w14:paraId="6995B5CE" w14:textId="77777777" w:rsidR="00084A8D" w:rsidRPr="00084A8D" w:rsidRDefault="00084A8D" w:rsidP="00084A8D">
            <w:pPr>
              <w:pStyle w:val="Geenafstand"/>
              <w:spacing w:line="360" w:lineRule="auto"/>
              <w:jc w:val="center"/>
            </w:pPr>
            <w:r w:rsidRPr="00084A8D">
              <w:t>13.651</w:t>
            </w:r>
          </w:p>
        </w:tc>
        <w:tc>
          <w:tcPr>
            <w:tcW w:w="0" w:type="auto"/>
            <w:noWrap/>
            <w:hideMark/>
          </w:tcPr>
          <w:p w14:paraId="2F6C8810" w14:textId="77777777" w:rsidR="00084A8D" w:rsidRPr="00084A8D" w:rsidRDefault="00084A8D" w:rsidP="00084A8D">
            <w:pPr>
              <w:pStyle w:val="Geenafstand"/>
              <w:spacing w:line="360" w:lineRule="auto"/>
              <w:jc w:val="center"/>
            </w:pPr>
            <w:r w:rsidRPr="00084A8D">
              <w:t>1</w:t>
            </w:r>
          </w:p>
        </w:tc>
        <w:tc>
          <w:tcPr>
            <w:tcW w:w="0" w:type="auto"/>
            <w:noWrap/>
            <w:hideMark/>
          </w:tcPr>
          <w:p w14:paraId="71AC9AB0" w14:textId="77777777" w:rsidR="00084A8D" w:rsidRPr="00084A8D" w:rsidRDefault="00084A8D" w:rsidP="00084A8D">
            <w:pPr>
              <w:pStyle w:val="Geenafstand"/>
              <w:spacing w:line="360" w:lineRule="auto"/>
              <w:jc w:val="center"/>
            </w:pPr>
            <w:r w:rsidRPr="00084A8D">
              <w:t>&lt; 0.001</w:t>
            </w:r>
          </w:p>
        </w:tc>
        <w:tc>
          <w:tcPr>
            <w:tcW w:w="0" w:type="auto"/>
            <w:noWrap/>
            <w:hideMark/>
          </w:tcPr>
          <w:p w14:paraId="05B739B8" w14:textId="77777777" w:rsidR="00084A8D" w:rsidRPr="00084A8D" w:rsidRDefault="00084A8D" w:rsidP="00084A8D">
            <w:pPr>
              <w:pStyle w:val="Geenafstand"/>
              <w:spacing w:line="360" w:lineRule="auto"/>
            </w:pPr>
          </w:p>
        </w:tc>
        <w:tc>
          <w:tcPr>
            <w:tcW w:w="0" w:type="auto"/>
            <w:noWrap/>
            <w:hideMark/>
          </w:tcPr>
          <w:p w14:paraId="612DEAFC" w14:textId="77777777" w:rsidR="00084A8D" w:rsidRPr="00084A8D" w:rsidRDefault="00084A8D" w:rsidP="00084A8D">
            <w:pPr>
              <w:pStyle w:val="Geenafstand"/>
              <w:spacing w:line="360" w:lineRule="auto"/>
            </w:pPr>
          </w:p>
        </w:tc>
        <w:tc>
          <w:tcPr>
            <w:tcW w:w="0" w:type="auto"/>
            <w:noWrap/>
            <w:hideMark/>
          </w:tcPr>
          <w:p w14:paraId="399CA6A8" w14:textId="77777777" w:rsidR="00084A8D" w:rsidRPr="00084A8D" w:rsidRDefault="00084A8D" w:rsidP="00084A8D">
            <w:pPr>
              <w:pStyle w:val="Geenafstand"/>
              <w:spacing w:line="360" w:lineRule="auto"/>
              <w:rPr>
                <w:b/>
                <w:bCs/>
              </w:rPr>
            </w:pPr>
            <w:r w:rsidRPr="00084A8D">
              <w:rPr>
                <w:b/>
                <w:bCs/>
              </w:rPr>
              <w:t>Block</w:t>
            </w:r>
          </w:p>
        </w:tc>
        <w:tc>
          <w:tcPr>
            <w:tcW w:w="0" w:type="auto"/>
            <w:noWrap/>
            <w:hideMark/>
          </w:tcPr>
          <w:p w14:paraId="49B23E18" w14:textId="77777777" w:rsidR="00084A8D" w:rsidRPr="00084A8D" w:rsidRDefault="00084A8D" w:rsidP="00084A8D">
            <w:pPr>
              <w:pStyle w:val="Geenafstand"/>
              <w:spacing w:line="360" w:lineRule="auto"/>
              <w:jc w:val="center"/>
            </w:pPr>
            <w:r w:rsidRPr="00084A8D">
              <w:t>6.621</w:t>
            </w:r>
          </w:p>
        </w:tc>
        <w:tc>
          <w:tcPr>
            <w:tcW w:w="0" w:type="auto"/>
            <w:noWrap/>
            <w:hideMark/>
          </w:tcPr>
          <w:p w14:paraId="5604E7FF" w14:textId="77777777" w:rsidR="00084A8D" w:rsidRPr="00084A8D" w:rsidRDefault="00084A8D" w:rsidP="00084A8D">
            <w:pPr>
              <w:pStyle w:val="Geenafstand"/>
              <w:spacing w:line="360" w:lineRule="auto"/>
              <w:jc w:val="center"/>
            </w:pPr>
            <w:r w:rsidRPr="00084A8D">
              <w:t>1</w:t>
            </w:r>
          </w:p>
        </w:tc>
        <w:tc>
          <w:tcPr>
            <w:tcW w:w="0" w:type="auto"/>
            <w:noWrap/>
            <w:hideMark/>
          </w:tcPr>
          <w:p w14:paraId="15451434" w14:textId="77777777" w:rsidR="00084A8D" w:rsidRPr="00084A8D" w:rsidRDefault="00084A8D" w:rsidP="00084A8D">
            <w:pPr>
              <w:pStyle w:val="Geenafstand"/>
              <w:spacing w:line="360" w:lineRule="auto"/>
              <w:jc w:val="center"/>
            </w:pPr>
            <w:r w:rsidRPr="00084A8D">
              <w:t>0.010</w:t>
            </w:r>
          </w:p>
        </w:tc>
      </w:tr>
      <w:tr w:rsidR="00084A8D" w:rsidRPr="00084A8D" w14:paraId="692DB032" w14:textId="77777777" w:rsidTr="00084A8D">
        <w:trPr>
          <w:trHeight w:val="290"/>
        </w:trPr>
        <w:tc>
          <w:tcPr>
            <w:tcW w:w="0" w:type="auto"/>
            <w:noWrap/>
            <w:hideMark/>
          </w:tcPr>
          <w:p w14:paraId="1F719196" w14:textId="77777777" w:rsidR="00084A8D" w:rsidRPr="00084A8D" w:rsidRDefault="00084A8D" w:rsidP="00084A8D">
            <w:pPr>
              <w:pStyle w:val="Geenafstand"/>
              <w:spacing w:line="360" w:lineRule="auto"/>
            </w:pPr>
          </w:p>
        </w:tc>
        <w:tc>
          <w:tcPr>
            <w:tcW w:w="0" w:type="auto"/>
            <w:noWrap/>
            <w:hideMark/>
          </w:tcPr>
          <w:p w14:paraId="62EAD7E5" w14:textId="77777777" w:rsidR="00084A8D" w:rsidRPr="00084A8D" w:rsidRDefault="00084A8D" w:rsidP="00084A8D">
            <w:pPr>
              <w:pStyle w:val="Geenafstand"/>
              <w:spacing w:line="360" w:lineRule="auto"/>
              <w:rPr>
                <w:b/>
                <w:bCs/>
              </w:rPr>
            </w:pPr>
            <w:r w:rsidRPr="00084A8D">
              <w:rPr>
                <w:b/>
                <w:bCs/>
              </w:rPr>
              <w:t>Model</w:t>
            </w:r>
          </w:p>
        </w:tc>
        <w:tc>
          <w:tcPr>
            <w:tcW w:w="0" w:type="auto"/>
            <w:noWrap/>
            <w:hideMark/>
          </w:tcPr>
          <w:p w14:paraId="66695311" w14:textId="77777777" w:rsidR="00084A8D" w:rsidRPr="00084A8D" w:rsidRDefault="00084A8D" w:rsidP="00084A8D">
            <w:pPr>
              <w:pStyle w:val="Geenafstand"/>
              <w:spacing w:line="360" w:lineRule="auto"/>
              <w:jc w:val="center"/>
            </w:pPr>
            <w:r w:rsidRPr="00084A8D">
              <w:t>32.669</w:t>
            </w:r>
          </w:p>
        </w:tc>
        <w:tc>
          <w:tcPr>
            <w:tcW w:w="0" w:type="auto"/>
            <w:noWrap/>
            <w:hideMark/>
          </w:tcPr>
          <w:p w14:paraId="71A49C13" w14:textId="77777777" w:rsidR="00084A8D" w:rsidRPr="00084A8D" w:rsidRDefault="00084A8D" w:rsidP="00084A8D">
            <w:pPr>
              <w:pStyle w:val="Geenafstand"/>
              <w:spacing w:line="360" w:lineRule="auto"/>
              <w:jc w:val="center"/>
            </w:pPr>
            <w:r w:rsidRPr="00084A8D">
              <w:t>6</w:t>
            </w:r>
          </w:p>
        </w:tc>
        <w:tc>
          <w:tcPr>
            <w:tcW w:w="0" w:type="auto"/>
            <w:noWrap/>
            <w:hideMark/>
          </w:tcPr>
          <w:p w14:paraId="53046A21" w14:textId="77777777" w:rsidR="00084A8D" w:rsidRPr="00084A8D" w:rsidRDefault="00084A8D" w:rsidP="00084A8D">
            <w:pPr>
              <w:pStyle w:val="Geenafstand"/>
              <w:spacing w:line="360" w:lineRule="auto"/>
              <w:jc w:val="center"/>
            </w:pPr>
            <w:r w:rsidRPr="00084A8D">
              <w:t>&lt; 0.001</w:t>
            </w:r>
          </w:p>
        </w:tc>
        <w:tc>
          <w:tcPr>
            <w:tcW w:w="0" w:type="auto"/>
            <w:noWrap/>
            <w:hideMark/>
          </w:tcPr>
          <w:p w14:paraId="6B685D1C" w14:textId="77777777" w:rsidR="00084A8D" w:rsidRPr="00084A8D" w:rsidRDefault="00084A8D" w:rsidP="00084A8D">
            <w:pPr>
              <w:pStyle w:val="Geenafstand"/>
              <w:spacing w:line="360" w:lineRule="auto"/>
            </w:pPr>
          </w:p>
        </w:tc>
        <w:tc>
          <w:tcPr>
            <w:tcW w:w="0" w:type="auto"/>
            <w:noWrap/>
            <w:hideMark/>
          </w:tcPr>
          <w:p w14:paraId="1DC8F54F" w14:textId="77777777" w:rsidR="00084A8D" w:rsidRPr="00084A8D" w:rsidRDefault="00084A8D" w:rsidP="00084A8D">
            <w:pPr>
              <w:pStyle w:val="Geenafstand"/>
              <w:spacing w:line="360" w:lineRule="auto"/>
            </w:pPr>
          </w:p>
        </w:tc>
        <w:tc>
          <w:tcPr>
            <w:tcW w:w="0" w:type="auto"/>
            <w:noWrap/>
            <w:hideMark/>
          </w:tcPr>
          <w:p w14:paraId="41778E2C" w14:textId="77777777" w:rsidR="00084A8D" w:rsidRPr="00084A8D" w:rsidRDefault="00084A8D" w:rsidP="00084A8D">
            <w:pPr>
              <w:pStyle w:val="Geenafstand"/>
              <w:spacing w:line="360" w:lineRule="auto"/>
              <w:rPr>
                <w:b/>
                <w:bCs/>
              </w:rPr>
            </w:pPr>
            <w:r w:rsidRPr="00084A8D">
              <w:rPr>
                <w:b/>
                <w:bCs/>
              </w:rPr>
              <w:t>Model</w:t>
            </w:r>
          </w:p>
        </w:tc>
        <w:tc>
          <w:tcPr>
            <w:tcW w:w="0" w:type="auto"/>
            <w:noWrap/>
            <w:hideMark/>
          </w:tcPr>
          <w:p w14:paraId="229609D9" w14:textId="77777777" w:rsidR="00084A8D" w:rsidRPr="00084A8D" w:rsidRDefault="00084A8D" w:rsidP="00084A8D">
            <w:pPr>
              <w:pStyle w:val="Geenafstand"/>
              <w:spacing w:line="360" w:lineRule="auto"/>
              <w:jc w:val="center"/>
            </w:pPr>
            <w:r w:rsidRPr="00084A8D">
              <w:t>39.291</w:t>
            </w:r>
          </w:p>
        </w:tc>
        <w:tc>
          <w:tcPr>
            <w:tcW w:w="0" w:type="auto"/>
            <w:noWrap/>
            <w:hideMark/>
          </w:tcPr>
          <w:p w14:paraId="710497D4" w14:textId="77777777" w:rsidR="00084A8D" w:rsidRPr="00084A8D" w:rsidRDefault="00084A8D" w:rsidP="00084A8D">
            <w:pPr>
              <w:pStyle w:val="Geenafstand"/>
              <w:spacing w:line="360" w:lineRule="auto"/>
              <w:jc w:val="center"/>
            </w:pPr>
            <w:r w:rsidRPr="00084A8D">
              <w:t>7</w:t>
            </w:r>
          </w:p>
        </w:tc>
        <w:tc>
          <w:tcPr>
            <w:tcW w:w="0" w:type="auto"/>
            <w:noWrap/>
            <w:hideMark/>
          </w:tcPr>
          <w:p w14:paraId="5841A397" w14:textId="77777777" w:rsidR="00084A8D" w:rsidRPr="00084A8D" w:rsidRDefault="00084A8D" w:rsidP="00084A8D">
            <w:pPr>
              <w:pStyle w:val="Geenafstand"/>
              <w:spacing w:line="360" w:lineRule="auto"/>
              <w:jc w:val="center"/>
            </w:pPr>
            <w:r w:rsidRPr="00084A8D">
              <w:t>&lt; 0.001</w:t>
            </w:r>
          </w:p>
        </w:tc>
      </w:tr>
    </w:tbl>
    <w:p w14:paraId="7FC2B329" w14:textId="18CD4DED" w:rsidR="00374623" w:rsidRPr="00374623" w:rsidRDefault="00084A8D" w:rsidP="00374623">
      <w:pPr>
        <w:pStyle w:val="Geenafstand"/>
        <w:rPr>
          <w:lang w:val="en-GB"/>
        </w:rPr>
      </w:pPr>
      <w:r>
        <w:rPr>
          <w:lang w:val="en-GB"/>
        </w:rPr>
        <w:fldChar w:fldCharType="end"/>
      </w:r>
    </w:p>
    <w:p w14:paraId="273C48BB" w14:textId="77777777" w:rsidR="005C24AB" w:rsidRDefault="005C24AB" w:rsidP="00A439D4">
      <w:pPr>
        <w:spacing w:line="480" w:lineRule="auto"/>
        <w:ind w:left="720" w:hanging="720"/>
        <w:rPr>
          <w:u w:val="single"/>
          <w:lang w:val="en-GB"/>
        </w:rPr>
      </w:pPr>
    </w:p>
    <w:p w14:paraId="02C1ADDE" w14:textId="7BE04B5D" w:rsidR="00B166F6" w:rsidRPr="00B166F6" w:rsidRDefault="00B166F6" w:rsidP="00B166F6">
      <w:pPr>
        <w:spacing w:line="240" w:lineRule="auto"/>
        <w:rPr>
          <w:b/>
          <w:bCs/>
          <w:lang w:val="en-GB"/>
        </w:rPr>
      </w:pPr>
      <w:r w:rsidRPr="00B166F6">
        <w:rPr>
          <w:b/>
          <w:bCs/>
          <w:lang w:val="en-GB"/>
        </w:rPr>
        <w:t>Table 1</w:t>
      </w:r>
      <w:r w:rsidR="00542F74">
        <w:rPr>
          <w:b/>
          <w:bCs/>
          <w:lang w:val="en-GB"/>
        </w:rPr>
        <w:t>8</w:t>
      </w:r>
      <w:r>
        <w:rPr>
          <w:b/>
          <w:bCs/>
          <w:lang w:val="en-GB"/>
        </w:rPr>
        <w:br/>
      </w:r>
      <w:r w:rsidRPr="00B166F6">
        <w:rPr>
          <w:lang w:val="en-GB"/>
        </w:rPr>
        <w:t>Model Summary</w:t>
      </w:r>
      <w:r>
        <w:rPr>
          <w:lang w:val="en-GB"/>
        </w:rPr>
        <w:t xml:space="preserve"> (SPSS)</w:t>
      </w:r>
    </w:p>
    <w:p w14:paraId="5527A6CC" w14:textId="51852963" w:rsidR="00B166F6" w:rsidRDefault="00B166F6" w:rsidP="00B166F6">
      <w:pPr>
        <w:pStyle w:val="Geenafstand"/>
        <w:rPr>
          <w:rFonts w:asciiTheme="minorHAnsi" w:hAnsiTheme="minorHAnsi"/>
        </w:rPr>
      </w:pPr>
      <w:r>
        <w:rPr>
          <w:lang w:val="en-GB"/>
        </w:rPr>
        <w:fldChar w:fldCharType="begin"/>
      </w:r>
      <w:r>
        <w:rPr>
          <w:lang w:val="en-GB"/>
        </w:rPr>
        <w:instrText xml:space="preserve"> LINK Excel.Sheet.12 "Map1" "Blad5!R3K2:R7K5" \a \f 5 \h  \* MERGEFORMAT </w:instrText>
      </w:r>
      <w:r>
        <w:rPr>
          <w:lang w:val="en-GB"/>
        </w:rPr>
        <w:fldChar w:fldCharType="separate"/>
      </w:r>
    </w:p>
    <w:tbl>
      <w:tblPr>
        <w:tblStyle w:val="Tabel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980"/>
        <w:gridCol w:w="1861"/>
        <w:gridCol w:w="2290"/>
        <w:gridCol w:w="2229"/>
      </w:tblGrid>
      <w:tr w:rsidR="00B166F6" w:rsidRPr="00B166F6" w14:paraId="70C387A9" w14:textId="77777777" w:rsidTr="00B166F6">
        <w:trPr>
          <w:trHeight w:val="580"/>
        </w:trPr>
        <w:tc>
          <w:tcPr>
            <w:tcW w:w="0" w:type="auto"/>
            <w:noWrap/>
            <w:hideMark/>
          </w:tcPr>
          <w:p w14:paraId="4811BDCC" w14:textId="7F03F053" w:rsidR="00B166F6" w:rsidRPr="00B166F6" w:rsidRDefault="00B166F6" w:rsidP="00B166F6">
            <w:pPr>
              <w:pStyle w:val="Geenafstand"/>
            </w:pPr>
          </w:p>
        </w:tc>
        <w:tc>
          <w:tcPr>
            <w:tcW w:w="0" w:type="auto"/>
            <w:hideMark/>
          </w:tcPr>
          <w:p w14:paraId="6BAB0D4E" w14:textId="77777777" w:rsidR="00B166F6" w:rsidRPr="00B166F6" w:rsidRDefault="00B166F6" w:rsidP="00B166F6">
            <w:pPr>
              <w:pStyle w:val="Geenafstand"/>
              <w:jc w:val="center"/>
              <w:rPr>
                <w:b/>
                <w:bCs/>
              </w:rPr>
            </w:pPr>
            <w:r w:rsidRPr="00B166F6">
              <w:rPr>
                <w:b/>
                <w:bCs/>
              </w:rPr>
              <w:t>.-2 Log likelihood</w:t>
            </w:r>
          </w:p>
        </w:tc>
        <w:tc>
          <w:tcPr>
            <w:tcW w:w="0" w:type="auto"/>
            <w:hideMark/>
          </w:tcPr>
          <w:p w14:paraId="1C2A4D25" w14:textId="77777777" w:rsidR="00B166F6" w:rsidRPr="00B166F6" w:rsidRDefault="00B166F6" w:rsidP="00B166F6">
            <w:pPr>
              <w:pStyle w:val="Geenafstand"/>
              <w:jc w:val="center"/>
              <w:rPr>
                <w:b/>
                <w:bCs/>
              </w:rPr>
            </w:pPr>
            <w:r w:rsidRPr="00B166F6">
              <w:rPr>
                <w:b/>
                <w:bCs/>
              </w:rPr>
              <w:t>Cox &amp; Snell R Square</w:t>
            </w:r>
          </w:p>
        </w:tc>
        <w:tc>
          <w:tcPr>
            <w:tcW w:w="0" w:type="auto"/>
            <w:hideMark/>
          </w:tcPr>
          <w:p w14:paraId="1DDE35D2" w14:textId="77777777" w:rsidR="00B166F6" w:rsidRPr="00B166F6" w:rsidRDefault="00B166F6" w:rsidP="00B166F6">
            <w:pPr>
              <w:pStyle w:val="Geenafstand"/>
              <w:jc w:val="center"/>
              <w:rPr>
                <w:b/>
                <w:bCs/>
              </w:rPr>
            </w:pPr>
            <w:r w:rsidRPr="00B166F6">
              <w:rPr>
                <w:b/>
                <w:bCs/>
              </w:rPr>
              <w:t>Nagelkerke R Square</w:t>
            </w:r>
          </w:p>
        </w:tc>
      </w:tr>
      <w:tr w:rsidR="00B166F6" w:rsidRPr="00B166F6" w14:paraId="0213BA14" w14:textId="77777777" w:rsidTr="00B166F6">
        <w:trPr>
          <w:trHeight w:val="290"/>
        </w:trPr>
        <w:tc>
          <w:tcPr>
            <w:tcW w:w="0" w:type="auto"/>
            <w:noWrap/>
            <w:hideMark/>
          </w:tcPr>
          <w:p w14:paraId="18385E73" w14:textId="77777777" w:rsidR="00B166F6" w:rsidRPr="00B166F6" w:rsidRDefault="00B166F6" w:rsidP="00B166F6">
            <w:pPr>
              <w:pStyle w:val="Geenafstand"/>
              <w:rPr>
                <w:b/>
                <w:bCs/>
              </w:rPr>
            </w:pPr>
            <w:r w:rsidRPr="00B166F6">
              <w:rPr>
                <w:b/>
                <w:bCs/>
              </w:rPr>
              <w:t>Model 1</w:t>
            </w:r>
          </w:p>
        </w:tc>
        <w:tc>
          <w:tcPr>
            <w:tcW w:w="0" w:type="auto"/>
            <w:noWrap/>
            <w:hideMark/>
          </w:tcPr>
          <w:p w14:paraId="458C2596" w14:textId="77777777" w:rsidR="00B166F6" w:rsidRPr="00B166F6" w:rsidRDefault="00B166F6" w:rsidP="00B166F6">
            <w:pPr>
              <w:pStyle w:val="Geenafstand"/>
              <w:jc w:val="center"/>
            </w:pPr>
            <w:r w:rsidRPr="00B166F6">
              <w:t>661.448</w:t>
            </w:r>
          </w:p>
        </w:tc>
        <w:tc>
          <w:tcPr>
            <w:tcW w:w="0" w:type="auto"/>
            <w:noWrap/>
            <w:hideMark/>
          </w:tcPr>
          <w:p w14:paraId="2C8AD418" w14:textId="77777777" w:rsidR="00B166F6" w:rsidRPr="00B166F6" w:rsidRDefault="00B166F6" w:rsidP="00B166F6">
            <w:pPr>
              <w:pStyle w:val="Geenafstand"/>
              <w:jc w:val="center"/>
            </w:pPr>
            <w:r w:rsidRPr="00B166F6">
              <w:t>0.013</w:t>
            </w:r>
          </w:p>
        </w:tc>
        <w:tc>
          <w:tcPr>
            <w:tcW w:w="0" w:type="auto"/>
            <w:noWrap/>
            <w:hideMark/>
          </w:tcPr>
          <w:p w14:paraId="64F76612" w14:textId="77777777" w:rsidR="00B166F6" w:rsidRPr="00B166F6" w:rsidRDefault="00B166F6" w:rsidP="00B166F6">
            <w:pPr>
              <w:pStyle w:val="Geenafstand"/>
              <w:jc w:val="center"/>
            </w:pPr>
            <w:r w:rsidRPr="00B166F6">
              <w:t>0.023</w:t>
            </w:r>
          </w:p>
        </w:tc>
      </w:tr>
      <w:tr w:rsidR="00B166F6" w:rsidRPr="00B166F6" w14:paraId="1D38A6BE" w14:textId="77777777" w:rsidTr="00B166F6">
        <w:trPr>
          <w:trHeight w:val="290"/>
        </w:trPr>
        <w:tc>
          <w:tcPr>
            <w:tcW w:w="0" w:type="auto"/>
            <w:noWrap/>
            <w:hideMark/>
          </w:tcPr>
          <w:p w14:paraId="49D63634" w14:textId="77777777" w:rsidR="00B166F6" w:rsidRPr="00B166F6" w:rsidRDefault="00B166F6" w:rsidP="00B166F6">
            <w:pPr>
              <w:pStyle w:val="Geenafstand"/>
              <w:rPr>
                <w:b/>
                <w:bCs/>
              </w:rPr>
            </w:pPr>
            <w:r w:rsidRPr="00B166F6">
              <w:rPr>
                <w:b/>
                <w:bCs/>
              </w:rPr>
              <w:t>Model 2</w:t>
            </w:r>
          </w:p>
        </w:tc>
        <w:tc>
          <w:tcPr>
            <w:tcW w:w="0" w:type="auto"/>
            <w:noWrap/>
            <w:hideMark/>
          </w:tcPr>
          <w:p w14:paraId="39EA57CA" w14:textId="77777777" w:rsidR="00B166F6" w:rsidRPr="00B166F6" w:rsidRDefault="00B166F6" w:rsidP="00B166F6">
            <w:pPr>
              <w:pStyle w:val="Geenafstand"/>
              <w:jc w:val="center"/>
            </w:pPr>
            <w:r w:rsidRPr="00B166F6">
              <w:t>653.053</w:t>
            </w:r>
          </w:p>
        </w:tc>
        <w:tc>
          <w:tcPr>
            <w:tcW w:w="0" w:type="auto"/>
            <w:noWrap/>
            <w:hideMark/>
          </w:tcPr>
          <w:p w14:paraId="6E36A444" w14:textId="77777777" w:rsidR="00B166F6" w:rsidRPr="00B166F6" w:rsidRDefault="00B166F6" w:rsidP="00B166F6">
            <w:pPr>
              <w:pStyle w:val="Geenafstand"/>
              <w:jc w:val="center"/>
            </w:pPr>
            <w:r w:rsidRPr="00B166F6">
              <w:t>0.024</w:t>
            </w:r>
          </w:p>
        </w:tc>
        <w:tc>
          <w:tcPr>
            <w:tcW w:w="0" w:type="auto"/>
            <w:noWrap/>
            <w:hideMark/>
          </w:tcPr>
          <w:p w14:paraId="4148B446" w14:textId="77777777" w:rsidR="00B166F6" w:rsidRPr="00B166F6" w:rsidRDefault="00B166F6" w:rsidP="00B166F6">
            <w:pPr>
              <w:pStyle w:val="Geenafstand"/>
              <w:jc w:val="center"/>
            </w:pPr>
            <w:r w:rsidRPr="00B166F6">
              <w:t>0.042</w:t>
            </w:r>
          </w:p>
        </w:tc>
      </w:tr>
      <w:tr w:rsidR="00B166F6" w:rsidRPr="00B166F6" w14:paraId="64DA6384" w14:textId="77777777" w:rsidTr="00B166F6">
        <w:trPr>
          <w:trHeight w:val="290"/>
        </w:trPr>
        <w:tc>
          <w:tcPr>
            <w:tcW w:w="0" w:type="auto"/>
            <w:noWrap/>
            <w:hideMark/>
          </w:tcPr>
          <w:p w14:paraId="21617B2D" w14:textId="77777777" w:rsidR="00B166F6" w:rsidRPr="00B166F6" w:rsidRDefault="00B166F6" w:rsidP="00B166F6">
            <w:pPr>
              <w:pStyle w:val="Geenafstand"/>
              <w:rPr>
                <w:b/>
                <w:bCs/>
              </w:rPr>
            </w:pPr>
            <w:r w:rsidRPr="00B166F6">
              <w:rPr>
                <w:b/>
                <w:bCs/>
              </w:rPr>
              <w:t>Model 3</w:t>
            </w:r>
          </w:p>
        </w:tc>
        <w:tc>
          <w:tcPr>
            <w:tcW w:w="0" w:type="auto"/>
            <w:noWrap/>
            <w:hideMark/>
          </w:tcPr>
          <w:p w14:paraId="33BF3102" w14:textId="77777777" w:rsidR="00B166F6" w:rsidRPr="00B166F6" w:rsidRDefault="00B166F6" w:rsidP="00B166F6">
            <w:pPr>
              <w:pStyle w:val="Geenafstand"/>
              <w:jc w:val="center"/>
            </w:pPr>
            <w:r w:rsidRPr="00B166F6">
              <w:t>639.402</w:t>
            </w:r>
          </w:p>
        </w:tc>
        <w:tc>
          <w:tcPr>
            <w:tcW w:w="0" w:type="auto"/>
            <w:noWrap/>
            <w:hideMark/>
          </w:tcPr>
          <w:p w14:paraId="48C7F464" w14:textId="77777777" w:rsidR="00B166F6" w:rsidRPr="00B166F6" w:rsidRDefault="00B166F6" w:rsidP="00B166F6">
            <w:pPr>
              <w:pStyle w:val="Geenafstand"/>
              <w:jc w:val="center"/>
            </w:pPr>
            <w:r w:rsidRPr="00B166F6">
              <w:t>0.041</w:t>
            </w:r>
          </w:p>
        </w:tc>
        <w:tc>
          <w:tcPr>
            <w:tcW w:w="0" w:type="auto"/>
            <w:noWrap/>
            <w:hideMark/>
          </w:tcPr>
          <w:p w14:paraId="39F771ED" w14:textId="77777777" w:rsidR="00B166F6" w:rsidRPr="00B166F6" w:rsidRDefault="00B166F6" w:rsidP="00B166F6">
            <w:pPr>
              <w:pStyle w:val="Geenafstand"/>
              <w:jc w:val="center"/>
            </w:pPr>
            <w:r w:rsidRPr="00B166F6">
              <w:t>0.071</w:t>
            </w:r>
          </w:p>
        </w:tc>
      </w:tr>
      <w:tr w:rsidR="00B166F6" w:rsidRPr="00B166F6" w14:paraId="41AD5574" w14:textId="77777777" w:rsidTr="00B166F6">
        <w:trPr>
          <w:trHeight w:val="290"/>
        </w:trPr>
        <w:tc>
          <w:tcPr>
            <w:tcW w:w="0" w:type="auto"/>
            <w:noWrap/>
            <w:hideMark/>
          </w:tcPr>
          <w:p w14:paraId="2928B7AA" w14:textId="77777777" w:rsidR="00B166F6" w:rsidRPr="00B166F6" w:rsidRDefault="00B166F6" w:rsidP="00B166F6">
            <w:pPr>
              <w:pStyle w:val="Geenafstand"/>
              <w:rPr>
                <w:b/>
                <w:bCs/>
              </w:rPr>
            </w:pPr>
            <w:r w:rsidRPr="00B166F6">
              <w:rPr>
                <w:b/>
                <w:bCs/>
              </w:rPr>
              <w:t>Model 4</w:t>
            </w:r>
          </w:p>
        </w:tc>
        <w:tc>
          <w:tcPr>
            <w:tcW w:w="0" w:type="auto"/>
            <w:noWrap/>
            <w:hideMark/>
          </w:tcPr>
          <w:p w14:paraId="1A1AC023" w14:textId="77777777" w:rsidR="00B166F6" w:rsidRPr="00B166F6" w:rsidRDefault="00B166F6" w:rsidP="00B166F6">
            <w:pPr>
              <w:pStyle w:val="Geenafstand"/>
              <w:jc w:val="center"/>
            </w:pPr>
            <w:r w:rsidRPr="00B166F6">
              <w:t>632.781</w:t>
            </w:r>
          </w:p>
        </w:tc>
        <w:tc>
          <w:tcPr>
            <w:tcW w:w="0" w:type="auto"/>
            <w:noWrap/>
            <w:hideMark/>
          </w:tcPr>
          <w:p w14:paraId="0F49CE38" w14:textId="77777777" w:rsidR="00B166F6" w:rsidRPr="00B166F6" w:rsidRDefault="00B166F6" w:rsidP="00B166F6">
            <w:pPr>
              <w:pStyle w:val="Geenafstand"/>
              <w:jc w:val="center"/>
            </w:pPr>
            <w:r w:rsidRPr="00B166F6">
              <w:t>0.049</w:t>
            </w:r>
          </w:p>
        </w:tc>
        <w:tc>
          <w:tcPr>
            <w:tcW w:w="0" w:type="auto"/>
            <w:noWrap/>
            <w:hideMark/>
          </w:tcPr>
          <w:p w14:paraId="1D78E31B" w14:textId="77777777" w:rsidR="00B166F6" w:rsidRPr="00B166F6" w:rsidRDefault="00B166F6" w:rsidP="00B166F6">
            <w:pPr>
              <w:pStyle w:val="Geenafstand"/>
              <w:jc w:val="center"/>
            </w:pPr>
            <w:r w:rsidRPr="00B166F6">
              <w:t>0.085</w:t>
            </w:r>
          </w:p>
        </w:tc>
      </w:tr>
    </w:tbl>
    <w:p w14:paraId="050B8513" w14:textId="31B42A65" w:rsidR="00B166F6" w:rsidRDefault="00B166F6" w:rsidP="00B166F6">
      <w:pPr>
        <w:pStyle w:val="Geenafstand"/>
        <w:rPr>
          <w:lang w:val="en-GB"/>
        </w:rPr>
      </w:pPr>
      <w:r>
        <w:rPr>
          <w:lang w:val="en-GB"/>
        </w:rPr>
        <w:fldChar w:fldCharType="end"/>
      </w:r>
    </w:p>
    <w:p w14:paraId="6FC2EF8C" w14:textId="77777777" w:rsidR="00B166F6" w:rsidRDefault="00B166F6" w:rsidP="00B166F6">
      <w:pPr>
        <w:pStyle w:val="Geenafstand"/>
        <w:rPr>
          <w:lang w:val="en-GB"/>
        </w:rPr>
      </w:pPr>
    </w:p>
    <w:p w14:paraId="7B302451" w14:textId="77777777" w:rsidR="00B166F6" w:rsidRDefault="00B166F6" w:rsidP="00B166F6">
      <w:pPr>
        <w:pStyle w:val="Geenafstand"/>
        <w:rPr>
          <w:lang w:val="en-GB"/>
        </w:rPr>
      </w:pPr>
    </w:p>
    <w:p w14:paraId="4E490844" w14:textId="77777777" w:rsidR="00B166F6" w:rsidRDefault="00B166F6" w:rsidP="00B166F6">
      <w:pPr>
        <w:pStyle w:val="Geenafstand"/>
        <w:rPr>
          <w:lang w:val="en-GB"/>
        </w:rPr>
      </w:pPr>
    </w:p>
    <w:p w14:paraId="392A30E6" w14:textId="77777777" w:rsidR="00B166F6" w:rsidRDefault="00B166F6" w:rsidP="00B166F6">
      <w:pPr>
        <w:pStyle w:val="Geenafstand"/>
        <w:rPr>
          <w:lang w:val="en-GB"/>
        </w:rPr>
      </w:pPr>
    </w:p>
    <w:p w14:paraId="16C882AB" w14:textId="77777777" w:rsidR="00D07D75" w:rsidRDefault="00D07D75" w:rsidP="00B166F6">
      <w:pPr>
        <w:pStyle w:val="Geenafstand"/>
        <w:rPr>
          <w:lang w:val="en-GB"/>
        </w:rPr>
      </w:pPr>
    </w:p>
    <w:p w14:paraId="15E3290E" w14:textId="77777777" w:rsidR="00D07D75" w:rsidRDefault="00D07D75" w:rsidP="00B166F6">
      <w:pPr>
        <w:pStyle w:val="Geenafstand"/>
        <w:rPr>
          <w:lang w:val="en-GB"/>
        </w:rPr>
      </w:pPr>
    </w:p>
    <w:p w14:paraId="1C25E19A" w14:textId="77777777" w:rsidR="00D07D75" w:rsidRDefault="00D07D75" w:rsidP="00B166F6">
      <w:pPr>
        <w:pStyle w:val="Geenafstand"/>
        <w:rPr>
          <w:lang w:val="en-GB"/>
        </w:rPr>
      </w:pPr>
    </w:p>
    <w:p w14:paraId="373BCC80" w14:textId="77777777" w:rsidR="00D07D75" w:rsidRDefault="00D07D75" w:rsidP="00B166F6">
      <w:pPr>
        <w:pStyle w:val="Geenafstand"/>
        <w:rPr>
          <w:lang w:val="en-GB"/>
        </w:rPr>
      </w:pPr>
    </w:p>
    <w:p w14:paraId="6E876EC2" w14:textId="77777777" w:rsidR="00D07D75" w:rsidRDefault="00D07D75" w:rsidP="00B166F6">
      <w:pPr>
        <w:pStyle w:val="Geenafstand"/>
        <w:rPr>
          <w:lang w:val="en-GB"/>
        </w:rPr>
      </w:pPr>
    </w:p>
    <w:p w14:paraId="0C1D2A30" w14:textId="21774814" w:rsidR="00D07D75" w:rsidRDefault="00D07D75" w:rsidP="00B166F6">
      <w:pPr>
        <w:pStyle w:val="Geenafstand"/>
        <w:rPr>
          <w:lang w:val="en-GB"/>
        </w:rPr>
      </w:pPr>
    </w:p>
    <w:p w14:paraId="7814EE12" w14:textId="7EFCC59F" w:rsidR="005A0C07" w:rsidRDefault="005A0C07" w:rsidP="00B166F6">
      <w:pPr>
        <w:pStyle w:val="Geenafstand"/>
        <w:rPr>
          <w:lang w:val="en-GB"/>
        </w:rPr>
      </w:pPr>
    </w:p>
    <w:p w14:paraId="42366304" w14:textId="3B816CD7" w:rsidR="005A0C07" w:rsidRDefault="005A0C07" w:rsidP="00B166F6">
      <w:pPr>
        <w:pStyle w:val="Geenafstand"/>
        <w:rPr>
          <w:lang w:val="en-GB"/>
        </w:rPr>
      </w:pPr>
    </w:p>
    <w:p w14:paraId="6F394C85" w14:textId="0439710C" w:rsidR="005A0C07" w:rsidRDefault="005A0C07" w:rsidP="00B166F6">
      <w:pPr>
        <w:pStyle w:val="Geenafstand"/>
        <w:rPr>
          <w:lang w:val="en-GB"/>
        </w:rPr>
      </w:pPr>
    </w:p>
    <w:p w14:paraId="2AB28E09" w14:textId="1EFFBD59" w:rsidR="005A0C07" w:rsidRDefault="005A0C07" w:rsidP="00B166F6">
      <w:pPr>
        <w:pStyle w:val="Geenafstand"/>
        <w:rPr>
          <w:lang w:val="en-GB"/>
        </w:rPr>
      </w:pPr>
    </w:p>
    <w:p w14:paraId="540FBD26" w14:textId="7AD82F05" w:rsidR="005A0C07" w:rsidRDefault="005A0C07" w:rsidP="00B166F6">
      <w:pPr>
        <w:pStyle w:val="Geenafstand"/>
        <w:rPr>
          <w:lang w:val="en-GB"/>
        </w:rPr>
      </w:pPr>
    </w:p>
    <w:p w14:paraId="5290D950" w14:textId="19EDADB4" w:rsidR="005A0C07" w:rsidRDefault="005A0C07" w:rsidP="00B166F6">
      <w:pPr>
        <w:pStyle w:val="Geenafstand"/>
        <w:rPr>
          <w:lang w:val="en-GB"/>
        </w:rPr>
      </w:pPr>
    </w:p>
    <w:p w14:paraId="4E2D8B7C" w14:textId="444CFD9F" w:rsidR="005A0C07" w:rsidRDefault="005A0C07" w:rsidP="00B166F6">
      <w:pPr>
        <w:pStyle w:val="Geenafstand"/>
        <w:rPr>
          <w:lang w:val="en-GB"/>
        </w:rPr>
      </w:pPr>
    </w:p>
    <w:p w14:paraId="58AA93FA" w14:textId="22FBC825" w:rsidR="005A0C07" w:rsidRDefault="005A0C07" w:rsidP="00B166F6">
      <w:pPr>
        <w:pStyle w:val="Geenafstand"/>
        <w:rPr>
          <w:lang w:val="en-GB"/>
        </w:rPr>
      </w:pPr>
    </w:p>
    <w:p w14:paraId="303A039E" w14:textId="3CA98583" w:rsidR="005A0C07" w:rsidRDefault="005A0C07" w:rsidP="00B166F6">
      <w:pPr>
        <w:pStyle w:val="Geenafstand"/>
        <w:rPr>
          <w:lang w:val="en-GB"/>
        </w:rPr>
      </w:pPr>
    </w:p>
    <w:p w14:paraId="4E73C682" w14:textId="4A9353D9" w:rsidR="005A0C07" w:rsidRDefault="005A0C07" w:rsidP="00B166F6">
      <w:pPr>
        <w:pStyle w:val="Geenafstand"/>
        <w:rPr>
          <w:lang w:val="en-GB"/>
        </w:rPr>
      </w:pPr>
    </w:p>
    <w:p w14:paraId="110497E2" w14:textId="77777777" w:rsidR="005A0C07" w:rsidRDefault="005A0C07" w:rsidP="00B166F6">
      <w:pPr>
        <w:pStyle w:val="Geenafstand"/>
        <w:rPr>
          <w:lang w:val="en-GB"/>
        </w:rPr>
      </w:pPr>
    </w:p>
    <w:p w14:paraId="48BBF310" w14:textId="42263AB6" w:rsidR="00D07D75" w:rsidRDefault="00A732F1" w:rsidP="00B166F6">
      <w:pPr>
        <w:pStyle w:val="Geenafstand"/>
        <w:rPr>
          <w:lang w:val="en-GB"/>
        </w:rPr>
      </w:pPr>
      <w:r w:rsidRPr="00A732F1">
        <w:rPr>
          <w:b/>
          <w:bCs/>
          <w:lang w:val="en-GB"/>
        </w:rPr>
        <w:lastRenderedPageBreak/>
        <w:t>Table 1</w:t>
      </w:r>
      <w:r w:rsidR="00542F74">
        <w:rPr>
          <w:b/>
          <w:bCs/>
          <w:lang w:val="en-GB"/>
        </w:rPr>
        <w:t>9</w:t>
      </w:r>
      <w:r>
        <w:rPr>
          <w:lang w:val="en-GB"/>
        </w:rPr>
        <w:br/>
        <w:t>Classification Table</w:t>
      </w:r>
    </w:p>
    <w:p w14:paraId="214F9433" w14:textId="77777777" w:rsidR="00D07D75" w:rsidRDefault="00D07D75" w:rsidP="00B166F6">
      <w:pPr>
        <w:pStyle w:val="Geenafstand"/>
        <w:rPr>
          <w:lang w:val="en-GB"/>
        </w:rPr>
      </w:pPr>
    </w:p>
    <w:p w14:paraId="5BD1C584" w14:textId="5596A17E" w:rsidR="00D07D75" w:rsidRDefault="00D07D75" w:rsidP="00B166F6">
      <w:pPr>
        <w:pStyle w:val="Geenafstand"/>
        <w:rPr>
          <w:rFonts w:asciiTheme="minorHAnsi" w:hAnsiTheme="minorHAnsi"/>
        </w:rPr>
      </w:pPr>
      <w:r>
        <w:rPr>
          <w:lang w:val="en-GB"/>
        </w:rPr>
        <w:fldChar w:fldCharType="begin"/>
      </w:r>
      <w:r>
        <w:rPr>
          <w:lang w:val="en-GB"/>
        </w:rPr>
        <w:instrText xml:space="preserve"> LINK Excel.Sheet.12 "Map1" "Blad6!R3K2:R29K7" \a \f 5 \h  \* MERGEFORMAT </w:instrText>
      </w:r>
      <w:r>
        <w:rPr>
          <w:lang w:val="en-GB"/>
        </w:rPr>
        <w:fldChar w:fldCharType="separate"/>
      </w:r>
    </w:p>
    <w:tbl>
      <w:tblPr>
        <w:tblStyle w:val="Tabelraster"/>
        <w:tblpPr w:leftFromText="180" w:rightFromText="180" w:vertAnchor="text" w:tblpY="1"/>
        <w:tblOverlap w:val="nev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307"/>
        <w:gridCol w:w="508"/>
        <w:gridCol w:w="508"/>
        <w:gridCol w:w="662"/>
        <w:gridCol w:w="354"/>
        <w:gridCol w:w="609"/>
        <w:gridCol w:w="407"/>
        <w:gridCol w:w="812"/>
        <w:gridCol w:w="204"/>
        <w:gridCol w:w="1016"/>
      </w:tblGrid>
      <w:tr w:rsidR="00D17F09" w:rsidRPr="00D07D75" w14:paraId="023CE888" w14:textId="77777777" w:rsidTr="00B16FCD">
        <w:trPr>
          <w:trHeight w:val="290"/>
        </w:trPr>
        <w:tc>
          <w:tcPr>
            <w:tcW w:w="1524" w:type="dxa"/>
            <w:gridSpan w:val="3"/>
            <w:noWrap/>
            <w:hideMark/>
          </w:tcPr>
          <w:p w14:paraId="5C333B71" w14:textId="6F45977F" w:rsidR="00D17F09" w:rsidRPr="00D07D75" w:rsidRDefault="00D17F09" w:rsidP="000B2822">
            <w:pPr>
              <w:pStyle w:val="Geenafstand"/>
            </w:pPr>
          </w:p>
        </w:tc>
        <w:tc>
          <w:tcPr>
            <w:tcW w:w="1524" w:type="dxa"/>
            <w:gridSpan w:val="3"/>
            <w:noWrap/>
            <w:hideMark/>
          </w:tcPr>
          <w:p w14:paraId="347C39EA" w14:textId="77777777" w:rsidR="00D17F09" w:rsidRPr="00D07D75" w:rsidRDefault="00D17F09" w:rsidP="000B2822">
            <w:pPr>
              <w:pStyle w:val="Geenafstand"/>
            </w:pPr>
          </w:p>
        </w:tc>
        <w:tc>
          <w:tcPr>
            <w:tcW w:w="3048" w:type="dxa"/>
            <w:gridSpan w:val="5"/>
            <w:noWrap/>
            <w:hideMark/>
          </w:tcPr>
          <w:p w14:paraId="0928EDF1" w14:textId="77777777" w:rsidR="00D17F09" w:rsidRPr="00D07D75" w:rsidRDefault="00D17F09" w:rsidP="000B2822">
            <w:pPr>
              <w:pStyle w:val="Geenafstand"/>
              <w:jc w:val="both"/>
              <w:rPr>
                <w:b/>
                <w:bCs/>
              </w:rPr>
            </w:pPr>
            <w:r w:rsidRPr="00D07D75">
              <w:rPr>
                <w:b/>
                <w:bCs/>
              </w:rPr>
              <w:t>Predicted</w:t>
            </w:r>
          </w:p>
        </w:tc>
      </w:tr>
      <w:tr w:rsidR="002D0CFB" w:rsidRPr="00D07D75" w14:paraId="62797DD4" w14:textId="77777777" w:rsidTr="00C56B7B">
        <w:trPr>
          <w:trHeight w:val="290"/>
        </w:trPr>
        <w:tc>
          <w:tcPr>
            <w:tcW w:w="709" w:type="dxa"/>
            <w:noWrap/>
            <w:hideMark/>
          </w:tcPr>
          <w:p w14:paraId="75B162CC" w14:textId="77777777" w:rsidR="002D0CFB" w:rsidRPr="00D07D75" w:rsidRDefault="002D0CFB" w:rsidP="000B2822">
            <w:pPr>
              <w:pStyle w:val="Geenafstand"/>
            </w:pPr>
          </w:p>
        </w:tc>
        <w:tc>
          <w:tcPr>
            <w:tcW w:w="1985" w:type="dxa"/>
            <w:gridSpan w:val="4"/>
            <w:noWrap/>
            <w:hideMark/>
          </w:tcPr>
          <w:p w14:paraId="3128318F" w14:textId="77777777" w:rsidR="002D0CFB" w:rsidRPr="00D07D75" w:rsidRDefault="002D0CFB" w:rsidP="000B2822">
            <w:pPr>
              <w:pStyle w:val="Geenafstand"/>
            </w:pPr>
          </w:p>
        </w:tc>
        <w:tc>
          <w:tcPr>
            <w:tcW w:w="2182" w:type="dxa"/>
            <w:gridSpan w:val="4"/>
            <w:noWrap/>
            <w:hideMark/>
          </w:tcPr>
          <w:p w14:paraId="6179D454" w14:textId="77777777" w:rsidR="002D0CFB" w:rsidRPr="00D07D75" w:rsidRDefault="002D0CFB" w:rsidP="000B2822">
            <w:pPr>
              <w:pStyle w:val="Geenafstand"/>
              <w:rPr>
                <w:b/>
                <w:bCs/>
              </w:rPr>
            </w:pPr>
            <w:r w:rsidRPr="00D07D75">
              <w:rPr>
                <w:b/>
                <w:bCs/>
              </w:rPr>
              <w:t>EnvInv</w:t>
            </w:r>
          </w:p>
        </w:tc>
        <w:tc>
          <w:tcPr>
            <w:tcW w:w="1220" w:type="dxa"/>
            <w:gridSpan w:val="2"/>
            <w:noWrap/>
            <w:hideMark/>
          </w:tcPr>
          <w:p w14:paraId="19D383F1" w14:textId="77777777" w:rsidR="002D0CFB" w:rsidRPr="00D07D75" w:rsidRDefault="002D0CFB" w:rsidP="000B2822">
            <w:pPr>
              <w:pStyle w:val="Geenafstand"/>
              <w:rPr>
                <w:b/>
                <w:bCs/>
              </w:rPr>
            </w:pPr>
          </w:p>
        </w:tc>
      </w:tr>
      <w:tr w:rsidR="00D07D75" w:rsidRPr="00D07D75" w14:paraId="76730D9D" w14:textId="77777777" w:rsidTr="000B2822">
        <w:trPr>
          <w:trHeight w:val="290"/>
        </w:trPr>
        <w:tc>
          <w:tcPr>
            <w:tcW w:w="709" w:type="dxa"/>
            <w:noWrap/>
            <w:hideMark/>
          </w:tcPr>
          <w:p w14:paraId="69DD2094" w14:textId="77777777" w:rsidR="00D07D75" w:rsidRPr="00D07D75" w:rsidRDefault="00D07D75" w:rsidP="000B2822">
            <w:pPr>
              <w:pStyle w:val="Geenafstand"/>
            </w:pPr>
          </w:p>
        </w:tc>
        <w:tc>
          <w:tcPr>
            <w:tcW w:w="1985" w:type="dxa"/>
            <w:gridSpan w:val="4"/>
            <w:noWrap/>
            <w:hideMark/>
          </w:tcPr>
          <w:p w14:paraId="6337C38D" w14:textId="77777777" w:rsidR="00D07D75" w:rsidRPr="00D07D75" w:rsidRDefault="00D07D75" w:rsidP="000B2822">
            <w:pPr>
              <w:pStyle w:val="Geenafstand"/>
              <w:rPr>
                <w:b/>
                <w:bCs/>
              </w:rPr>
            </w:pPr>
            <w:r w:rsidRPr="00D07D75">
              <w:rPr>
                <w:b/>
                <w:bCs/>
              </w:rPr>
              <w:t>Observed</w:t>
            </w:r>
          </w:p>
        </w:tc>
        <w:tc>
          <w:tcPr>
            <w:tcW w:w="963" w:type="dxa"/>
            <w:gridSpan w:val="2"/>
            <w:noWrap/>
            <w:hideMark/>
          </w:tcPr>
          <w:p w14:paraId="6D55E6BD" w14:textId="77777777" w:rsidR="00D07D75" w:rsidRPr="00D07D75" w:rsidRDefault="00D07D75" w:rsidP="00350CAC">
            <w:pPr>
              <w:pStyle w:val="Geenafstand"/>
              <w:jc w:val="center"/>
              <w:rPr>
                <w:b/>
                <w:bCs/>
              </w:rPr>
            </w:pPr>
            <w:r w:rsidRPr="00D07D75">
              <w:rPr>
                <w:b/>
                <w:bCs/>
              </w:rPr>
              <w:t>0</w:t>
            </w:r>
          </w:p>
        </w:tc>
        <w:tc>
          <w:tcPr>
            <w:tcW w:w="1219" w:type="dxa"/>
            <w:gridSpan w:val="2"/>
            <w:noWrap/>
            <w:hideMark/>
          </w:tcPr>
          <w:p w14:paraId="1381DDCB" w14:textId="77777777" w:rsidR="00D07D75" w:rsidRPr="00D07D75" w:rsidRDefault="00D07D75" w:rsidP="00350CAC">
            <w:pPr>
              <w:pStyle w:val="Geenafstand"/>
              <w:jc w:val="center"/>
              <w:rPr>
                <w:b/>
                <w:bCs/>
              </w:rPr>
            </w:pPr>
            <w:r w:rsidRPr="00D07D75">
              <w:rPr>
                <w:b/>
                <w:bCs/>
              </w:rPr>
              <w:t>1</w:t>
            </w:r>
          </w:p>
        </w:tc>
        <w:tc>
          <w:tcPr>
            <w:tcW w:w="1220" w:type="dxa"/>
            <w:gridSpan w:val="2"/>
            <w:hideMark/>
          </w:tcPr>
          <w:p w14:paraId="78267568" w14:textId="77777777" w:rsidR="00D07D75" w:rsidRPr="00D07D75" w:rsidRDefault="00D07D75" w:rsidP="000B2822">
            <w:pPr>
              <w:pStyle w:val="Geenafstand"/>
            </w:pPr>
            <w:r w:rsidRPr="00D07D75">
              <w:t>% Correct</w:t>
            </w:r>
          </w:p>
        </w:tc>
      </w:tr>
      <w:tr w:rsidR="00D07D75" w:rsidRPr="00D07D75" w14:paraId="076127E9" w14:textId="77777777" w:rsidTr="000B2822">
        <w:trPr>
          <w:trHeight w:val="290"/>
        </w:trPr>
        <w:tc>
          <w:tcPr>
            <w:tcW w:w="1016" w:type="dxa"/>
            <w:gridSpan w:val="2"/>
            <w:noWrap/>
            <w:hideMark/>
          </w:tcPr>
          <w:p w14:paraId="36DE4389" w14:textId="77777777" w:rsidR="00D07D75" w:rsidRPr="00D07D75" w:rsidRDefault="00D07D75" w:rsidP="000B2822">
            <w:pPr>
              <w:pStyle w:val="Geenafstand"/>
              <w:rPr>
                <w:b/>
                <w:bCs/>
              </w:rPr>
            </w:pPr>
            <w:r w:rsidRPr="00D07D75">
              <w:rPr>
                <w:b/>
                <w:bCs/>
              </w:rPr>
              <w:t>Model 1</w:t>
            </w:r>
          </w:p>
        </w:tc>
        <w:tc>
          <w:tcPr>
            <w:tcW w:w="1016" w:type="dxa"/>
            <w:gridSpan w:val="2"/>
            <w:noWrap/>
            <w:hideMark/>
          </w:tcPr>
          <w:p w14:paraId="07D1B038" w14:textId="77777777" w:rsidR="00D07D75" w:rsidRPr="00D07D75" w:rsidRDefault="00D07D75" w:rsidP="000B2822">
            <w:pPr>
              <w:pStyle w:val="Geenafstand"/>
              <w:rPr>
                <w:b/>
                <w:bCs/>
              </w:rPr>
            </w:pPr>
            <w:r w:rsidRPr="00D07D75">
              <w:rPr>
                <w:b/>
                <w:bCs/>
              </w:rPr>
              <w:t>EnvInv</w:t>
            </w:r>
          </w:p>
        </w:tc>
        <w:tc>
          <w:tcPr>
            <w:tcW w:w="1016" w:type="dxa"/>
            <w:gridSpan w:val="2"/>
            <w:noWrap/>
            <w:hideMark/>
          </w:tcPr>
          <w:p w14:paraId="126218D5" w14:textId="77777777" w:rsidR="00D07D75" w:rsidRPr="00D07D75" w:rsidRDefault="00D07D75" w:rsidP="000B2822">
            <w:pPr>
              <w:pStyle w:val="Geenafstand"/>
            </w:pPr>
            <w:r w:rsidRPr="00D07D75">
              <w:t>0</w:t>
            </w:r>
          </w:p>
        </w:tc>
        <w:tc>
          <w:tcPr>
            <w:tcW w:w="1016" w:type="dxa"/>
            <w:gridSpan w:val="2"/>
            <w:noWrap/>
            <w:hideMark/>
          </w:tcPr>
          <w:p w14:paraId="585F579A" w14:textId="77777777" w:rsidR="00D07D75" w:rsidRPr="00D07D75" w:rsidRDefault="00D07D75" w:rsidP="00350CAC">
            <w:pPr>
              <w:pStyle w:val="Geenafstand"/>
            </w:pPr>
            <w:r w:rsidRPr="00D07D75">
              <w:t>643</w:t>
            </w:r>
          </w:p>
        </w:tc>
        <w:tc>
          <w:tcPr>
            <w:tcW w:w="1016" w:type="dxa"/>
            <w:gridSpan w:val="2"/>
            <w:noWrap/>
            <w:hideMark/>
          </w:tcPr>
          <w:p w14:paraId="5CB09FF0" w14:textId="77777777" w:rsidR="00D07D75" w:rsidRPr="00D07D75" w:rsidRDefault="00D07D75" w:rsidP="00350CAC">
            <w:pPr>
              <w:pStyle w:val="Geenafstand"/>
            </w:pPr>
            <w:r w:rsidRPr="00D07D75">
              <w:t>24</w:t>
            </w:r>
          </w:p>
        </w:tc>
        <w:tc>
          <w:tcPr>
            <w:tcW w:w="1016" w:type="dxa"/>
            <w:noWrap/>
            <w:hideMark/>
          </w:tcPr>
          <w:p w14:paraId="7EF490BA" w14:textId="77777777" w:rsidR="00D07D75" w:rsidRPr="00D07D75" w:rsidRDefault="00D07D75" w:rsidP="000B2822">
            <w:pPr>
              <w:pStyle w:val="Geenafstand"/>
            </w:pPr>
            <w:r w:rsidRPr="00D07D75">
              <w:t>96.4</w:t>
            </w:r>
          </w:p>
        </w:tc>
      </w:tr>
      <w:tr w:rsidR="00D07D75" w:rsidRPr="00D07D75" w14:paraId="3865A5E7" w14:textId="77777777" w:rsidTr="000B2822">
        <w:trPr>
          <w:trHeight w:val="290"/>
        </w:trPr>
        <w:tc>
          <w:tcPr>
            <w:tcW w:w="1016" w:type="dxa"/>
            <w:gridSpan w:val="2"/>
            <w:noWrap/>
            <w:hideMark/>
          </w:tcPr>
          <w:p w14:paraId="3544BE55" w14:textId="77777777" w:rsidR="00D07D75" w:rsidRPr="00D07D75" w:rsidRDefault="00D07D75" w:rsidP="000B2822">
            <w:pPr>
              <w:pStyle w:val="Geenafstand"/>
              <w:rPr>
                <w:b/>
                <w:bCs/>
              </w:rPr>
            </w:pPr>
          </w:p>
        </w:tc>
        <w:tc>
          <w:tcPr>
            <w:tcW w:w="1016" w:type="dxa"/>
            <w:gridSpan w:val="2"/>
            <w:noWrap/>
            <w:hideMark/>
          </w:tcPr>
          <w:p w14:paraId="29468E8F" w14:textId="77777777" w:rsidR="00D07D75" w:rsidRPr="00D07D75" w:rsidRDefault="00D07D75" w:rsidP="000B2822">
            <w:pPr>
              <w:pStyle w:val="Geenafstand"/>
            </w:pPr>
          </w:p>
        </w:tc>
        <w:tc>
          <w:tcPr>
            <w:tcW w:w="1016" w:type="dxa"/>
            <w:gridSpan w:val="2"/>
            <w:noWrap/>
            <w:hideMark/>
          </w:tcPr>
          <w:p w14:paraId="12D7C8F6" w14:textId="77777777" w:rsidR="00D07D75" w:rsidRPr="00D07D75" w:rsidRDefault="00D07D75" w:rsidP="000B2822">
            <w:pPr>
              <w:pStyle w:val="Geenafstand"/>
            </w:pPr>
            <w:r w:rsidRPr="00D07D75">
              <w:t>1</w:t>
            </w:r>
          </w:p>
        </w:tc>
        <w:tc>
          <w:tcPr>
            <w:tcW w:w="1016" w:type="dxa"/>
            <w:gridSpan w:val="2"/>
            <w:noWrap/>
            <w:hideMark/>
          </w:tcPr>
          <w:p w14:paraId="7B454401" w14:textId="77777777" w:rsidR="00D07D75" w:rsidRPr="00D07D75" w:rsidRDefault="00D07D75" w:rsidP="00350CAC">
            <w:pPr>
              <w:pStyle w:val="Geenafstand"/>
            </w:pPr>
            <w:r w:rsidRPr="00D07D75">
              <w:t>107</w:t>
            </w:r>
          </w:p>
        </w:tc>
        <w:tc>
          <w:tcPr>
            <w:tcW w:w="1016" w:type="dxa"/>
            <w:gridSpan w:val="2"/>
            <w:noWrap/>
            <w:hideMark/>
          </w:tcPr>
          <w:p w14:paraId="2B4ED4DF" w14:textId="77777777" w:rsidR="00D07D75" w:rsidRPr="00D07D75" w:rsidRDefault="00D07D75" w:rsidP="00350CAC">
            <w:pPr>
              <w:pStyle w:val="Geenafstand"/>
            </w:pPr>
            <w:r w:rsidRPr="00D07D75">
              <w:t>13</w:t>
            </w:r>
          </w:p>
        </w:tc>
        <w:tc>
          <w:tcPr>
            <w:tcW w:w="1016" w:type="dxa"/>
            <w:noWrap/>
            <w:hideMark/>
          </w:tcPr>
          <w:p w14:paraId="0A494841" w14:textId="77777777" w:rsidR="00D07D75" w:rsidRPr="00D07D75" w:rsidRDefault="00D07D75" w:rsidP="000B2822">
            <w:pPr>
              <w:pStyle w:val="Geenafstand"/>
            </w:pPr>
            <w:r w:rsidRPr="00D07D75">
              <w:t>10.8</w:t>
            </w:r>
          </w:p>
        </w:tc>
      </w:tr>
      <w:tr w:rsidR="00D07D75" w:rsidRPr="00D07D75" w14:paraId="3C376FCC" w14:textId="77777777" w:rsidTr="000B2822">
        <w:trPr>
          <w:trHeight w:val="290"/>
        </w:trPr>
        <w:tc>
          <w:tcPr>
            <w:tcW w:w="709" w:type="dxa"/>
            <w:noWrap/>
            <w:hideMark/>
          </w:tcPr>
          <w:p w14:paraId="2E9A62EA" w14:textId="77777777" w:rsidR="00D07D75" w:rsidRPr="00D07D75" w:rsidRDefault="00D07D75" w:rsidP="000B2822">
            <w:pPr>
              <w:pStyle w:val="Geenafstand"/>
              <w:rPr>
                <w:b/>
                <w:bCs/>
              </w:rPr>
            </w:pPr>
          </w:p>
        </w:tc>
        <w:tc>
          <w:tcPr>
            <w:tcW w:w="1985" w:type="dxa"/>
            <w:gridSpan w:val="4"/>
            <w:noWrap/>
            <w:hideMark/>
          </w:tcPr>
          <w:p w14:paraId="73D1763C" w14:textId="77777777" w:rsidR="00D07D75" w:rsidRPr="00D07D75" w:rsidRDefault="00D07D75" w:rsidP="000B2822">
            <w:pPr>
              <w:pStyle w:val="Geenafstand"/>
            </w:pPr>
            <w:r w:rsidRPr="00D07D75">
              <w:t>Overall Percentage</w:t>
            </w:r>
          </w:p>
        </w:tc>
        <w:tc>
          <w:tcPr>
            <w:tcW w:w="963" w:type="dxa"/>
            <w:gridSpan w:val="2"/>
            <w:noWrap/>
            <w:hideMark/>
          </w:tcPr>
          <w:p w14:paraId="45B1C3B9" w14:textId="77777777" w:rsidR="00D07D75" w:rsidRPr="00D07D75" w:rsidRDefault="00D07D75" w:rsidP="000B2822">
            <w:pPr>
              <w:pStyle w:val="Geenafstand"/>
            </w:pPr>
          </w:p>
        </w:tc>
        <w:tc>
          <w:tcPr>
            <w:tcW w:w="1219" w:type="dxa"/>
            <w:gridSpan w:val="2"/>
            <w:noWrap/>
            <w:hideMark/>
          </w:tcPr>
          <w:p w14:paraId="4FAE67A6" w14:textId="77777777" w:rsidR="00D07D75" w:rsidRPr="00D07D75" w:rsidRDefault="00D07D75" w:rsidP="000B2822">
            <w:pPr>
              <w:pStyle w:val="Geenafstand"/>
            </w:pPr>
          </w:p>
        </w:tc>
        <w:tc>
          <w:tcPr>
            <w:tcW w:w="1220" w:type="dxa"/>
            <w:gridSpan w:val="2"/>
            <w:noWrap/>
            <w:hideMark/>
          </w:tcPr>
          <w:p w14:paraId="70CB242B" w14:textId="77777777" w:rsidR="00D07D75" w:rsidRPr="00D07D75" w:rsidRDefault="00D07D75" w:rsidP="00350CAC">
            <w:pPr>
              <w:pStyle w:val="Geenafstand"/>
              <w:jc w:val="center"/>
            </w:pPr>
            <w:r w:rsidRPr="00D07D75">
              <w:t>83.4</w:t>
            </w:r>
          </w:p>
        </w:tc>
      </w:tr>
      <w:tr w:rsidR="00D07D75" w:rsidRPr="00D07D75" w14:paraId="6BB07D6B" w14:textId="77777777" w:rsidTr="00600FD9">
        <w:trPr>
          <w:trHeight w:val="290"/>
        </w:trPr>
        <w:tc>
          <w:tcPr>
            <w:tcW w:w="1016" w:type="dxa"/>
            <w:gridSpan w:val="2"/>
            <w:tcBorders>
              <w:bottom w:val="single" w:sz="12" w:space="0" w:color="auto"/>
            </w:tcBorders>
            <w:noWrap/>
            <w:hideMark/>
          </w:tcPr>
          <w:p w14:paraId="35C8A76C" w14:textId="77777777" w:rsidR="00D07D75" w:rsidRPr="00D07D75" w:rsidRDefault="00D07D75" w:rsidP="000B2822">
            <w:pPr>
              <w:pStyle w:val="Geenafstand"/>
              <w:rPr>
                <w:b/>
                <w:bCs/>
              </w:rPr>
            </w:pPr>
          </w:p>
        </w:tc>
        <w:tc>
          <w:tcPr>
            <w:tcW w:w="1016" w:type="dxa"/>
            <w:gridSpan w:val="2"/>
            <w:tcBorders>
              <w:bottom w:val="single" w:sz="12" w:space="0" w:color="auto"/>
            </w:tcBorders>
            <w:noWrap/>
            <w:hideMark/>
          </w:tcPr>
          <w:p w14:paraId="6DCBAA8E" w14:textId="77777777" w:rsidR="00D07D75" w:rsidRPr="00D07D75" w:rsidRDefault="00D07D75" w:rsidP="000B2822">
            <w:pPr>
              <w:pStyle w:val="Geenafstand"/>
            </w:pPr>
          </w:p>
        </w:tc>
        <w:tc>
          <w:tcPr>
            <w:tcW w:w="1016" w:type="dxa"/>
            <w:gridSpan w:val="2"/>
            <w:tcBorders>
              <w:bottom w:val="single" w:sz="12" w:space="0" w:color="auto"/>
            </w:tcBorders>
            <w:noWrap/>
            <w:hideMark/>
          </w:tcPr>
          <w:p w14:paraId="395AFF00" w14:textId="77777777" w:rsidR="00D07D75" w:rsidRPr="00D07D75" w:rsidRDefault="00D07D75" w:rsidP="000B2822">
            <w:pPr>
              <w:pStyle w:val="Geenafstand"/>
            </w:pPr>
          </w:p>
        </w:tc>
        <w:tc>
          <w:tcPr>
            <w:tcW w:w="1016" w:type="dxa"/>
            <w:gridSpan w:val="2"/>
            <w:tcBorders>
              <w:bottom w:val="single" w:sz="12" w:space="0" w:color="auto"/>
            </w:tcBorders>
            <w:noWrap/>
            <w:hideMark/>
          </w:tcPr>
          <w:p w14:paraId="72F56EC0" w14:textId="77777777" w:rsidR="00D07D75" w:rsidRPr="00D07D75" w:rsidRDefault="00D07D75" w:rsidP="000B2822">
            <w:pPr>
              <w:pStyle w:val="Geenafstand"/>
            </w:pPr>
          </w:p>
        </w:tc>
        <w:tc>
          <w:tcPr>
            <w:tcW w:w="1016" w:type="dxa"/>
            <w:gridSpan w:val="2"/>
            <w:tcBorders>
              <w:bottom w:val="single" w:sz="12" w:space="0" w:color="auto"/>
            </w:tcBorders>
            <w:noWrap/>
            <w:hideMark/>
          </w:tcPr>
          <w:p w14:paraId="4CA6AE17" w14:textId="77777777" w:rsidR="00D07D75" w:rsidRPr="00D07D75" w:rsidRDefault="00D07D75" w:rsidP="000B2822">
            <w:pPr>
              <w:pStyle w:val="Geenafstand"/>
            </w:pPr>
          </w:p>
        </w:tc>
        <w:tc>
          <w:tcPr>
            <w:tcW w:w="1016" w:type="dxa"/>
            <w:tcBorders>
              <w:bottom w:val="single" w:sz="12" w:space="0" w:color="auto"/>
            </w:tcBorders>
            <w:noWrap/>
            <w:hideMark/>
          </w:tcPr>
          <w:p w14:paraId="31718964" w14:textId="77777777" w:rsidR="00D07D75" w:rsidRPr="00D07D75" w:rsidRDefault="00D07D75" w:rsidP="000B2822">
            <w:pPr>
              <w:pStyle w:val="Geenafstand"/>
            </w:pPr>
          </w:p>
        </w:tc>
      </w:tr>
      <w:tr w:rsidR="00D17F09" w:rsidRPr="00D07D75" w14:paraId="4F06280D" w14:textId="77777777" w:rsidTr="00600FD9">
        <w:trPr>
          <w:trHeight w:val="290"/>
        </w:trPr>
        <w:tc>
          <w:tcPr>
            <w:tcW w:w="1524" w:type="dxa"/>
            <w:gridSpan w:val="3"/>
            <w:tcBorders>
              <w:top w:val="single" w:sz="12" w:space="0" w:color="auto"/>
              <w:bottom w:val="nil"/>
            </w:tcBorders>
            <w:noWrap/>
            <w:hideMark/>
          </w:tcPr>
          <w:p w14:paraId="6CC865A2" w14:textId="77777777" w:rsidR="00D17F09" w:rsidRPr="00D07D75" w:rsidRDefault="00D17F09" w:rsidP="000B2822">
            <w:pPr>
              <w:pStyle w:val="Geenafstand"/>
              <w:rPr>
                <w:b/>
                <w:bCs/>
              </w:rPr>
            </w:pPr>
          </w:p>
        </w:tc>
        <w:tc>
          <w:tcPr>
            <w:tcW w:w="1524" w:type="dxa"/>
            <w:gridSpan w:val="3"/>
            <w:tcBorders>
              <w:top w:val="single" w:sz="12" w:space="0" w:color="auto"/>
              <w:bottom w:val="nil"/>
            </w:tcBorders>
            <w:noWrap/>
            <w:hideMark/>
          </w:tcPr>
          <w:p w14:paraId="5EEFEA1E" w14:textId="77777777" w:rsidR="00D17F09" w:rsidRPr="00D07D75" w:rsidRDefault="00D17F09" w:rsidP="000B2822">
            <w:pPr>
              <w:pStyle w:val="Geenafstand"/>
            </w:pPr>
          </w:p>
        </w:tc>
        <w:tc>
          <w:tcPr>
            <w:tcW w:w="3048" w:type="dxa"/>
            <w:gridSpan w:val="5"/>
            <w:tcBorders>
              <w:top w:val="single" w:sz="12" w:space="0" w:color="auto"/>
              <w:bottom w:val="nil"/>
            </w:tcBorders>
            <w:noWrap/>
            <w:hideMark/>
          </w:tcPr>
          <w:p w14:paraId="43AC9613" w14:textId="77777777" w:rsidR="00D17F09" w:rsidRPr="00D07D75" w:rsidRDefault="00D17F09" w:rsidP="000B2822">
            <w:pPr>
              <w:pStyle w:val="Geenafstand"/>
              <w:rPr>
                <w:b/>
                <w:bCs/>
              </w:rPr>
            </w:pPr>
            <w:r w:rsidRPr="00D07D75">
              <w:rPr>
                <w:b/>
                <w:bCs/>
              </w:rPr>
              <w:t>Predicted</w:t>
            </w:r>
          </w:p>
        </w:tc>
      </w:tr>
      <w:tr w:rsidR="002D0CFB" w:rsidRPr="00D07D75" w14:paraId="605718E2" w14:textId="77777777" w:rsidTr="00600FD9">
        <w:trPr>
          <w:trHeight w:val="290"/>
        </w:trPr>
        <w:tc>
          <w:tcPr>
            <w:tcW w:w="709" w:type="dxa"/>
            <w:tcBorders>
              <w:top w:val="nil"/>
            </w:tcBorders>
            <w:noWrap/>
            <w:hideMark/>
          </w:tcPr>
          <w:p w14:paraId="3A3B49B3" w14:textId="77777777" w:rsidR="002D0CFB" w:rsidRPr="00D07D75" w:rsidRDefault="002D0CFB" w:rsidP="000B2822">
            <w:pPr>
              <w:pStyle w:val="Geenafstand"/>
              <w:rPr>
                <w:b/>
                <w:bCs/>
              </w:rPr>
            </w:pPr>
          </w:p>
        </w:tc>
        <w:tc>
          <w:tcPr>
            <w:tcW w:w="1985" w:type="dxa"/>
            <w:gridSpan w:val="4"/>
            <w:tcBorders>
              <w:top w:val="nil"/>
            </w:tcBorders>
            <w:noWrap/>
            <w:hideMark/>
          </w:tcPr>
          <w:p w14:paraId="0F871CBD" w14:textId="77777777" w:rsidR="002D0CFB" w:rsidRPr="00D07D75" w:rsidRDefault="002D0CFB" w:rsidP="000B2822">
            <w:pPr>
              <w:pStyle w:val="Geenafstand"/>
            </w:pPr>
          </w:p>
        </w:tc>
        <w:tc>
          <w:tcPr>
            <w:tcW w:w="2182" w:type="dxa"/>
            <w:gridSpan w:val="4"/>
            <w:tcBorders>
              <w:top w:val="nil"/>
            </w:tcBorders>
            <w:noWrap/>
            <w:hideMark/>
          </w:tcPr>
          <w:p w14:paraId="67DCF502" w14:textId="77777777" w:rsidR="002D0CFB" w:rsidRPr="00D07D75" w:rsidRDefault="002D0CFB" w:rsidP="000B2822">
            <w:pPr>
              <w:pStyle w:val="Geenafstand"/>
              <w:rPr>
                <w:b/>
                <w:bCs/>
              </w:rPr>
            </w:pPr>
            <w:r w:rsidRPr="00D07D75">
              <w:rPr>
                <w:b/>
                <w:bCs/>
              </w:rPr>
              <w:t>EnvInv</w:t>
            </w:r>
          </w:p>
        </w:tc>
        <w:tc>
          <w:tcPr>
            <w:tcW w:w="1220" w:type="dxa"/>
            <w:gridSpan w:val="2"/>
            <w:tcBorders>
              <w:top w:val="nil"/>
            </w:tcBorders>
            <w:noWrap/>
            <w:hideMark/>
          </w:tcPr>
          <w:p w14:paraId="22B04BC2" w14:textId="77777777" w:rsidR="002D0CFB" w:rsidRPr="00D07D75" w:rsidRDefault="002D0CFB" w:rsidP="000B2822">
            <w:pPr>
              <w:pStyle w:val="Geenafstand"/>
            </w:pPr>
          </w:p>
        </w:tc>
      </w:tr>
      <w:tr w:rsidR="00D07D75" w:rsidRPr="00D07D75" w14:paraId="2EAC6D29" w14:textId="77777777" w:rsidTr="000B2822">
        <w:trPr>
          <w:trHeight w:val="290"/>
        </w:trPr>
        <w:tc>
          <w:tcPr>
            <w:tcW w:w="709" w:type="dxa"/>
            <w:noWrap/>
            <w:hideMark/>
          </w:tcPr>
          <w:p w14:paraId="086273EA" w14:textId="77777777" w:rsidR="00D07D75" w:rsidRPr="00D07D75" w:rsidRDefault="00D07D75" w:rsidP="000B2822">
            <w:pPr>
              <w:pStyle w:val="Geenafstand"/>
              <w:rPr>
                <w:b/>
                <w:bCs/>
              </w:rPr>
            </w:pPr>
          </w:p>
        </w:tc>
        <w:tc>
          <w:tcPr>
            <w:tcW w:w="1985" w:type="dxa"/>
            <w:gridSpan w:val="4"/>
            <w:noWrap/>
            <w:hideMark/>
          </w:tcPr>
          <w:p w14:paraId="44059B5E" w14:textId="77777777" w:rsidR="00D07D75" w:rsidRPr="00D07D75" w:rsidRDefault="00D07D75" w:rsidP="000B2822">
            <w:pPr>
              <w:pStyle w:val="Geenafstand"/>
              <w:rPr>
                <w:b/>
                <w:bCs/>
              </w:rPr>
            </w:pPr>
            <w:r w:rsidRPr="00D07D75">
              <w:rPr>
                <w:b/>
                <w:bCs/>
              </w:rPr>
              <w:t>Observed</w:t>
            </w:r>
          </w:p>
        </w:tc>
        <w:tc>
          <w:tcPr>
            <w:tcW w:w="963" w:type="dxa"/>
            <w:gridSpan w:val="2"/>
            <w:noWrap/>
            <w:hideMark/>
          </w:tcPr>
          <w:p w14:paraId="26264A4E" w14:textId="77777777" w:rsidR="00D07D75" w:rsidRPr="00D07D75" w:rsidRDefault="00D07D75" w:rsidP="00350CAC">
            <w:pPr>
              <w:pStyle w:val="Geenafstand"/>
              <w:jc w:val="center"/>
              <w:rPr>
                <w:b/>
                <w:bCs/>
              </w:rPr>
            </w:pPr>
            <w:r w:rsidRPr="00D07D75">
              <w:rPr>
                <w:b/>
                <w:bCs/>
              </w:rPr>
              <w:t>0</w:t>
            </w:r>
          </w:p>
        </w:tc>
        <w:tc>
          <w:tcPr>
            <w:tcW w:w="1219" w:type="dxa"/>
            <w:gridSpan w:val="2"/>
            <w:noWrap/>
            <w:hideMark/>
          </w:tcPr>
          <w:p w14:paraId="25FD4E0E" w14:textId="77777777" w:rsidR="00D07D75" w:rsidRPr="00D07D75" w:rsidRDefault="00D07D75" w:rsidP="00350CAC">
            <w:pPr>
              <w:pStyle w:val="Geenafstand"/>
              <w:jc w:val="center"/>
              <w:rPr>
                <w:b/>
                <w:bCs/>
              </w:rPr>
            </w:pPr>
            <w:r w:rsidRPr="00D07D75">
              <w:rPr>
                <w:b/>
                <w:bCs/>
              </w:rPr>
              <w:t>1</w:t>
            </w:r>
          </w:p>
        </w:tc>
        <w:tc>
          <w:tcPr>
            <w:tcW w:w="1220" w:type="dxa"/>
            <w:gridSpan w:val="2"/>
            <w:hideMark/>
          </w:tcPr>
          <w:p w14:paraId="01A84003" w14:textId="77777777" w:rsidR="00D07D75" w:rsidRPr="00D07D75" w:rsidRDefault="00D07D75" w:rsidP="000B2822">
            <w:pPr>
              <w:pStyle w:val="Geenafstand"/>
            </w:pPr>
            <w:r w:rsidRPr="00D07D75">
              <w:t>% Correct</w:t>
            </w:r>
          </w:p>
        </w:tc>
      </w:tr>
      <w:tr w:rsidR="00D07D75" w:rsidRPr="00D07D75" w14:paraId="51131A9E" w14:textId="77777777" w:rsidTr="000B2822">
        <w:trPr>
          <w:trHeight w:val="290"/>
        </w:trPr>
        <w:tc>
          <w:tcPr>
            <w:tcW w:w="1016" w:type="dxa"/>
            <w:gridSpan w:val="2"/>
            <w:noWrap/>
            <w:hideMark/>
          </w:tcPr>
          <w:p w14:paraId="27E48EF8" w14:textId="77777777" w:rsidR="00D07D75" w:rsidRPr="00D07D75" w:rsidRDefault="00D07D75" w:rsidP="000B2822">
            <w:pPr>
              <w:pStyle w:val="Geenafstand"/>
              <w:rPr>
                <w:b/>
                <w:bCs/>
              </w:rPr>
            </w:pPr>
            <w:r w:rsidRPr="00D07D75">
              <w:rPr>
                <w:b/>
                <w:bCs/>
              </w:rPr>
              <w:t>Model 2</w:t>
            </w:r>
          </w:p>
        </w:tc>
        <w:tc>
          <w:tcPr>
            <w:tcW w:w="1016" w:type="dxa"/>
            <w:gridSpan w:val="2"/>
            <w:noWrap/>
            <w:hideMark/>
          </w:tcPr>
          <w:p w14:paraId="064D939B" w14:textId="77777777" w:rsidR="00D07D75" w:rsidRPr="00D07D75" w:rsidRDefault="00D07D75" w:rsidP="000B2822">
            <w:pPr>
              <w:pStyle w:val="Geenafstand"/>
              <w:rPr>
                <w:b/>
                <w:bCs/>
              </w:rPr>
            </w:pPr>
            <w:r w:rsidRPr="00D07D75">
              <w:rPr>
                <w:b/>
                <w:bCs/>
              </w:rPr>
              <w:t>EnvInv</w:t>
            </w:r>
          </w:p>
        </w:tc>
        <w:tc>
          <w:tcPr>
            <w:tcW w:w="1016" w:type="dxa"/>
            <w:gridSpan w:val="2"/>
            <w:noWrap/>
            <w:hideMark/>
          </w:tcPr>
          <w:p w14:paraId="6924526C" w14:textId="77777777" w:rsidR="00D07D75" w:rsidRPr="00D07D75" w:rsidRDefault="00D07D75" w:rsidP="000B2822">
            <w:pPr>
              <w:pStyle w:val="Geenafstand"/>
              <w:rPr>
                <w:b/>
                <w:bCs/>
              </w:rPr>
            </w:pPr>
            <w:r w:rsidRPr="00D07D75">
              <w:rPr>
                <w:b/>
                <w:bCs/>
              </w:rPr>
              <w:t>0</w:t>
            </w:r>
          </w:p>
        </w:tc>
        <w:tc>
          <w:tcPr>
            <w:tcW w:w="1016" w:type="dxa"/>
            <w:gridSpan w:val="2"/>
            <w:noWrap/>
            <w:hideMark/>
          </w:tcPr>
          <w:p w14:paraId="317AE8C4" w14:textId="77777777" w:rsidR="00D07D75" w:rsidRPr="00D07D75" w:rsidRDefault="00D07D75" w:rsidP="000B2822">
            <w:pPr>
              <w:pStyle w:val="Geenafstand"/>
            </w:pPr>
            <w:r w:rsidRPr="00D07D75">
              <w:t>593</w:t>
            </w:r>
          </w:p>
        </w:tc>
        <w:tc>
          <w:tcPr>
            <w:tcW w:w="1016" w:type="dxa"/>
            <w:gridSpan w:val="2"/>
            <w:noWrap/>
            <w:hideMark/>
          </w:tcPr>
          <w:p w14:paraId="53407C2C" w14:textId="77777777" w:rsidR="00D07D75" w:rsidRPr="00D07D75" w:rsidRDefault="00D07D75" w:rsidP="000B2822">
            <w:pPr>
              <w:pStyle w:val="Geenafstand"/>
            </w:pPr>
            <w:r w:rsidRPr="00D07D75">
              <w:t>74</w:t>
            </w:r>
          </w:p>
        </w:tc>
        <w:tc>
          <w:tcPr>
            <w:tcW w:w="1016" w:type="dxa"/>
            <w:noWrap/>
            <w:hideMark/>
          </w:tcPr>
          <w:p w14:paraId="6BE87D12" w14:textId="77777777" w:rsidR="00D07D75" w:rsidRPr="00D07D75" w:rsidRDefault="00D07D75" w:rsidP="000B2822">
            <w:pPr>
              <w:pStyle w:val="Geenafstand"/>
            </w:pPr>
            <w:r w:rsidRPr="00D07D75">
              <w:t>88.9</w:t>
            </w:r>
          </w:p>
        </w:tc>
      </w:tr>
      <w:tr w:rsidR="00D07D75" w:rsidRPr="00D07D75" w14:paraId="4D25F425" w14:textId="77777777" w:rsidTr="000B2822">
        <w:trPr>
          <w:trHeight w:val="290"/>
        </w:trPr>
        <w:tc>
          <w:tcPr>
            <w:tcW w:w="1016" w:type="dxa"/>
            <w:gridSpan w:val="2"/>
            <w:noWrap/>
            <w:hideMark/>
          </w:tcPr>
          <w:p w14:paraId="64F0FBA2" w14:textId="77777777" w:rsidR="00D07D75" w:rsidRPr="00D07D75" w:rsidRDefault="00D07D75" w:rsidP="000B2822">
            <w:pPr>
              <w:pStyle w:val="Geenafstand"/>
              <w:rPr>
                <w:b/>
                <w:bCs/>
              </w:rPr>
            </w:pPr>
          </w:p>
        </w:tc>
        <w:tc>
          <w:tcPr>
            <w:tcW w:w="1016" w:type="dxa"/>
            <w:gridSpan w:val="2"/>
            <w:noWrap/>
            <w:hideMark/>
          </w:tcPr>
          <w:p w14:paraId="0BF266B2" w14:textId="77777777" w:rsidR="00D07D75" w:rsidRPr="00D07D75" w:rsidRDefault="00D07D75" w:rsidP="000B2822">
            <w:pPr>
              <w:pStyle w:val="Geenafstand"/>
              <w:rPr>
                <w:b/>
                <w:bCs/>
              </w:rPr>
            </w:pPr>
          </w:p>
        </w:tc>
        <w:tc>
          <w:tcPr>
            <w:tcW w:w="1016" w:type="dxa"/>
            <w:gridSpan w:val="2"/>
            <w:noWrap/>
            <w:hideMark/>
          </w:tcPr>
          <w:p w14:paraId="6D5A8344" w14:textId="77777777" w:rsidR="00D07D75" w:rsidRPr="00D07D75" w:rsidRDefault="00D07D75" w:rsidP="000B2822">
            <w:pPr>
              <w:pStyle w:val="Geenafstand"/>
              <w:rPr>
                <w:b/>
                <w:bCs/>
              </w:rPr>
            </w:pPr>
            <w:r w:rsidRPr="00D07D75">
              <w:rPr>
                <w:b/>
                <w:bCs/>
              </w:rPr>
              <w:t>1</w:t>
            </w:r>
          </w:p>
        </w:tc>
        <w:tc>
          <w:tcPr>
            <w:tcW w:w="1016" w:type="dxa"/>
            <w:gridSpan w:val="2"/>
            <w:noWrap/>
            <w:hideMark/>
          </w:tcPr>
          <w:p w14:paraId="446AC848" w14:textId="77777777" w:rsidR="00D07D75" w:rsidRPr="00D07D75" w:rsidRDefault="00D07D75" w:rsidP="000B2822">
            <w:pPr>
              <w:pStyle w:val="Geenafstand"/>
            </w:pPr>
            <w:r w:rsidRPr="00D07D75">
              <w:t>85</w:t>
            </w:r>
          </w:p>
        </w:tc>
        <w:tc>
          <w:tcPr>
            <w:tcW w:w="1016" w:type="dxa"/>
            <w:gridSpan w:val="2"/>
            <w:noWrap/>
            <w:hideMark/>
          </w:tcPr>
          <w:p w14:paraId="4F92404E" w14:textId="77777777" w:rsidR="00D07D75" w:rsidRPr="00D07D75" w:rsidRDefault="00D07D75" w:rsidP="000B2822">
            <w:pPr>
              <w:pStyle w:val="Geenafstand"/>
            </w:pPr>
            <w:r w:rsidRPr="00D07D75">
              <w:t>35</w:t>
            </w:r>
          </w:p>
        </w:tc>
        <w:tc>
          <w:tcPr>
            <w:tcW w:w="1016" w:type="dxa"/>
            <w:noWrap/>
            <w:hideMark/>
          </w:tcPr>
          <w:p w14:paraId="38B9DB7C" w14:textId="77777777" w:rsidR="00D07D75" w:rsidRPr="00D07D75" w:rsidRDefault="00D07D75" w:rsidP="000B2822">
            <w:pPr>
              <w:pStyle w:val="Geenafstand"/>
            </w:pPr>
            <w:r w:rsidRPr="00D07D75">
              <w:t>29.2</w:t>
            </w:r>
          </w:p>
        </w:tc>
      </w:tr>
      <w:tr w:rsidR="00D07D75" w:rsidRPr="00D07D75" w14:paraId="5D36AF55" w14:textId="77777777" w:rsidTr="000B2822">
        <w:trPr>
          <w:trHeight w:val="290"/>
        </w:trPr>
        <w:tc>
          <w:tcPr>
            <w:tcW w:w="709" w:type="dxa"/>
            <w:noWrap/>
            <w:hideMark/>
          </w:tcPr>
          <w:p w14:paraId="44140FF3" w14:textId="77777777" w:rsidR="00D07D75" w:rsidRPr="00D07D75" w:rsidRDefault="00D07D75" w:rsidP="000B2822">
            <w:pPr>
              <w:pStyle w:val="Geenafstand"/>
              <w:rPr>
                <w:b/>
                <w:bCs/>
              </w:rPr>
            </w:pPr>
          </w:p>
        </w:tc>
        <w:tc>
          <w:tcPr>
            <w:tcW w:w="1985" w:type="dxa"/>
            <w:gridSpan w:val="4"/>
            <w:noWrap/>
            <w:hideMark/>
          </w:tcPr>
          <w:p w14:paraId="50B4B551" w14:textId="77777777" w:rsidR="00D07D75" w:rsidRPr="00D07D75" w:rsidRDefault="00D07D75" w:rsidP="000B2822">
            <w:pPr>
              <w:pStyle w:val="Geenafstand"/>
            </w:pPr>
            <w:r w:rsidRPr="00D07D75">
              <w:t>Overall Percentage</w:t>
            </w:r>
          </w:p>
        </w:tc>
        <w:tc>
          <w:tcPr>
            <w:tcW w:w="963" w:type="dxa"/>
            <w:gridSpan w:val="2"/>
            <w:noWrap/>
            <w:hideMark/>
          </w:tcPr>
          <w:p w14:paraId="3F9CCEAD" w14:textId="77777777" w:rsidR="00D07D75" w:rsidRPr="00D07D75" w:rsidRDefault="00D07D75" w:rsidP="000B2822">
            <w:pPr>
              <w:pStyle w:val="Geenafstand"/>
            </w:pPr>
          </w:p>
        </w:tc>
        <w:tc>
          <w:tcPr>
            <w:tcW w:w="1219" w:type="dxa"/>
            <w:gridSpan w:val="2"/>
            <w:noWrap/>
            <w:hideMark/>
          </w:tcPr>
          <w:p w14:paraId="7DB18C0D" w14:textId="77777777" w:rsidR="00D07D75" w:rsidRPr="00D07D75" w:rsidRDefault="00D07D75" w:rsidP="000B2822">
            <w:pPr>
              <w:pStyle w:val="Geenafstand"/>
            </w:pPr>
          </w:p>
        </w:tc>
        <w:tc>
          <w:tcPr>
            <w:tcW w:w="1220" w:type="dxa"/>
            <w:gridSpan w:val="2"/>
            <w:noWrap/>
            <w:hideMark/>
          </w:tcPr>
          <w:p w14:paraId="1F56BA52" w14:textId="77777777" w:rsidR="00D07D75" w:rsidRPr="00D07D75" w:rsidRDefault="00D07D75" w:rsidP="00350CAC">
            <w:pPr>
              <w:pStyle w:val="Geenafstand"/>
              <w:jc w:val="center"/>
            </w:pPr>
            <w:r w:rsidRPr="00D07D75">
              <w:t>79.8</w:t>
            </w:r>
          </w:p>
        </w:tc>
      </w:tr>
      <w:tr w:rsidR="00D07D75" w:rsidRPr="00D07D75" w14:paraId="59D50512" w14:textId="77777777" w:rsidTr="00600FD9">
        <w:trPr>
          <w:trHeight w:val="290"/>
        </w:trPr>
        <w:tc>
          <w:tcPr>
            <w:tcW w:w="1016" w:type="dxa"/>
            <w:gridSpan w:val="2"/>
            <w:tcBorders>
              <w:bottom w:val="single" w:sz="12" w:space="0" w:color="auto"/>
            </w:tcBorders>
            <w:noWrap/>
            <w:hideMark/>
          </w:tcPr>
          <w:p w14:paraId="15F13E07" w14:textId="77777777" w:rsidR="00D07D75" w:rsidRPr="00D07D75" w:rsidRDefault="00D07D75" w:rsidP="000B2822">
            <w:pPr>
              <w:pStyle w:val="Geenafstand"/>
              <w:rPr>
                <w:b/>
                <w:bCs/>
              </w:rPr>
            </w:pPr>
          </w:p>
        </w:tc>
        <w:tc>
          <w:tcPr>
            <w:tcW w:w="1016" w:type="dxa"/>
            <w:gridSpan w:val="2"/>
            <w:tcBorders>
              <w:bottom w:val="single" w:sz="12" w:space="0" w:color="auto"/>
            </w:tcBorders>
            <w:noWrap/>
            <w:hideMark/>
          </w:tcPr>
          <w:p w14:paraId="62E54677" w14:textId="77777777" w:rsidR="00D07D75" w:rsidRPr="00D07D75" w:rsidRDefault="00D07D75" w:rsidP="000B2822">
            <w:pPr>
              <w:pStyle w:val="Geenafstand"/>
            </w:pPr>
          </w:p>
        </w:tc>
        <w:tc>
          <w:tcPr>
            <w:tcW w:w="1016" w:type="dxa"/>
            <w:gridSpan w:val="2"/>
            <w:tcBorders>
              <w:bottom w:val="single" w:sz="12" w:space="0" w:color="auto"/>
            </w:tcBorders>
            <w:noWrap/>
            <w:hideMark/>
          </w:tcPr>
          <w:p w14:paraId="10CD3EB7" w14:textId="77777777" w:rsidR="00D07D75" w:rsidRPr="00D07D75" w:rsidRDefault="00D07D75" w:rsidP="000B2822">
            <w:pPr>
              <w:pStyle w:val="Geenafstand"/>
            </w:pPr>
          </w:p>
        </w:tc>
        <w:tc>
          <w:tcPr>
            <w:tcW w:w="1016" w:type="dxa"/>
            <w:gridSpan w:val="2"/>
            <w:tcBorders>
              <w:bottom w:val="single" w:sz="12" w:space="0" w:color="auto"/>
            </w:tcBorders>
            <w:noWrap/>
            <w:hideMark/>
          </w:tcPr>
          <w:p w14:paraId="2CEBB325" w14:textId="77777777" w:rsidR="00D07D75" w:rsidRPr="00D07D75" w:rsidRDefault="00D07D75" w:rsidP="000B2822">
            <w:pPr>
              <w:pStyle w:val="Geenafstand"/>
            </w:pPr>
          </w:p>
        </w:tc>
        <w:tc>
          <w:tcPr>
            <w:tcW w:w="1016" w:type="dxa"/>
            <w:gridSpan w:val="2"/>
            <w:tcBorders>
              <w:bottom w:val="single" w:sz="12" w:space="0" w:color="auto"/>
            </w:tcBorders>
            <w:noWrap/>
            <w:hideMark/>
          </w:tcPr>
          <w:p w14:paraId="694462EA" w14:textId="77777777" w:rsidR="00D07D75" w:rsidRPr="00D07D75" w:rsidRDefault="00D07D75" w:rsidP="000B2822">
            <w:pPr>
              <w:pStyle w:val="Geenafstand"/>
            </w:pPr>
          </w:p>
        </w:tc>
        <w:tc>
          <w:tcPr>
            <w:tcW w:w="1016" w:type="dxa"/>
            <w:tcBorders>
              <w:bottom w:val="single" w:sz="12" w:space="0" w:color="auto"/>
            </w:tcBorders>
            <w:noWrap/>
            <w:hideMark/>
          </w:tcPr>
          <w:p w14:paraId="7F9387FE" w14:textId="77777777" w:rsidR="00D07D75" w:rsidRPr="00D07D75" w:rsidRDefault="00D07D75" w:rsidP="000B2822">
            <w:pPr>
              <w:pStyle w:val="Geenafstand"/>
            </w:pPr>
          </w:p>
        </w:tc>
      </w:tr>
      <w:tr w:rsidR="00D17F09" w:rsidRPr="00D07D75" w14:paraId="1F4FD7ED" w14:textId="77777777" w:rsidTr="00600FD9">
        <w:trPr>
          <w:trHeight w:val="290"/>
        </w:trPr>
        <w:tc>
          <w:tcPr>
            <w:tcW w:w="1524" w:type="dxa"/>
            <w:gridSpan w:val="3"/>
            <w:tcBorders>
              <w:top w:val="single" w:sz="12" w:space="0" w:color="auto"/>
              <w:bottom w:val="nil"/>
            </w:tcBorders>
            <w:noWrap/>
            <w:hideMark/>
          </w:tcPr>
          <w:p w14:paraId="5C306FA9" w14:textId="77777777" w:rsidR="00D17F09" w:rsidRPr="00D07D75" w:rsidRDefault="00D17F09" w:rsidP="000B2822">
            <w:pPr>
              <w:pStyle w:val="Geenafstand"/>
              <w:rPr>
                <w:b/>
                <w:bCs/>
              </w:rPr>
            </w:pPr>
          </w:p>
        </w:tc>
        <w:tc>
          <w:tcPr>
            <w:tcW w:w="1524" w:type="dxa"/>
            <w:gridSpan w:val="3"/>
            <w:tcBorders>
              <w:top w:val="single" w:sz="12" w:space="0" w:color="auto"/>
              <w:bottom w:val="nil"/>
            </w:tcBorders>
            <w:noWrap/>
            <w:hideMark/>
          </w:tcPr>
          <w:p w14:paraId="4938845B" w14:textId="77777777" w:rsidR="00D17F09" w:rsidRPr="00D07D75" w:rsidRDefault="00D17F09" w:rsidP="000B2822">
            <w:pPr>
              <w:pStyle w:val="Geenafstand"/>
            </w:pPr>
          </w:p>
        </w:tc>
        <w:tc>
          <w:tcPr>
            <w:tcW w:w="3048" w:type="dxa"/>
            <w:gridSpan w:val="5"/>
            <w:tcBorders>
              <w:top w:val="single" w:sz="12" w:space="0" w:color="auto"/>
              <w:bottom w:val="nil"/>
            </w:tcBorders>
            <w:noWrap/>
            <w:hideMark/>
          </w:tcPr>
          <w:p w14:paraId="13C247F9" w14:textId="77777777" w:rsidR="00D17F09" w:rsidRPr="00D07D75" w:rsidRDefault="00D17F09" w:rsidP="000B2822">
            <w:pPr>
              <w:pStyle w:val="Geenafstand"/>
              <w:rPr>
                <w:b/>
                <w:bCs/>
              </w:rPr>
            </w:pPr>
            <w:r w:rsidRPr="00D07D75">
              <w:rPr>
                <w:b/>
                <w:bCs/>
              </w:rPr>
              <w:t>Predicted</w:t>
            </w:r>
          </w:p>
        </w:tc>
      </w:tr>
      <w:tr w:rsidR="002D0CFB" w:rsidRPr="00D07D75" w14:paraId="3AA5801F" w14:textId="77777777" w:rsidTr="00600FD9">
        <w:trPr>
          <w:trHeight w:val="290"/>
        </w:trPr>
        <w:tc>
          <w:tcPr>
            <w:tcW w:w="709" w:type="dxa"/>
            <w:tcBorders>
              <w:top w:val="nil"/>
            </w:tcBorders>
            <w:noWrap/>
            <w:hideMark/>
          </w:tcPr>
          <w:p w14:paraId="551B68FA" w14:textId="77777777" w:rsidR="002D0CFB" w:rsidRPr="00D07D75" w:rsidRDefault="002D0CFB" w:rsidP="000B2822">
            <w:pPr>
              <w:pStyle w:val="Geenafstand"/>
              <w:rPr>
                <w:b/>
                <w:bCs/>
              </w:rPr>
            </w:pPr>
          </w:p>
        </w:tc>
        <w:tc>
          <w:tcPr>
            <w:tcW w:w="1985" w:type="dxa"/>
            <w:gridSpan w:val="4"/>
            <w:tcBorders>
              <w:top w:val="nil"/>
            </w:tcBorders>
            <w:noWrap/>
            <w:hideMark/>
          </w:tcPr>
          <w:p w14:paraId="17971C69" w14:textId="77777777" w:rsidR="002D0CFB" w:rsidRPr="00D07D75" w:rsidRDefault="002D0CFB" w:rsidP="000B2822">
            <w:pPr>
              <w:pStyle w:val="Geenafstand"/>
            </w:pPr>
          </w:p>
        </w:tc>
        <w:tc>
          <w:tcPr>
            <w:tcW w:w="2182" w:type="dxa"/>
            <w:gridSpan w:val="4"/>
            <w:tcBorders>
              <w:top w:val="nil"/>
            </w:tcBorders>
            <w:noWrap/>
            <w:hideMark/>
          </w:tcPr>
          <w:p w14:paraId="25835D1A" w14:textId="77777777" w:rsidR="002D0CFB" w:rsidRPr="00D07D75" w:rsidRDefault="002D0CFB" w:rsidP="000B2822">
            <w:pPr>
              <w:pStyle w:val="Geenafstand"/>
              <w:rPr>
                <w:b/>
                <w:bCs/>
              </w:rPr>
            </w:pPr>
            <w:r w:rsidRPr="00D07D75">
              <w:rPr>
                <w:b/>
                <w:bCs/>
              </w:rPr>
              <w:t>EnvInv</w:t>
            </w:r>
          </w:p>
        </w:tc>
        <w:tc>
          <w:tcPr>
            <w:tcW w:w="1220" w:type="dxa"/>
            <w:gridSpan w:val="2"/>
            <w:tcBorders>
              <w:top w:val="nil"/>
            </w:tcBorders>
            <w:noWrap/>
            <w:hideMark/>
          </w:tcPr>
          <w:p w14:paraId="3B97690A" w14:textId="77777777" w:rsidR="002D0CFB" w:rsidRPr="00D07D75" w:rsidRDefault="002D0CFB" w:rsidP="000B2822">
            <w:pPr>
              <w:pStyle w:val="Geenafstand"/>
            </w:pPr>
          </w:p>
        </w:tc>
      </w:tr>
      <w:tr w:rsidR="00D07D75" w:rsidRPr="00D07D75" w14:paraId="14B64568" w14:textId="77777777" w:rsidTr="000B2822">
        <w:trPr>
          <w:trHeight w:val="290"/>
        </w:trPr>
        <w:tc>
          <w:tcPr>
            <w:tcW w:w="709" w:type="dxa"/>
            <w:noWrap/>
            <w:hideMark/>
          </w:tcPr>
          <w:p w14:paraId="7A30F6C8" w14:textId="77777777" w:rsidR="00D07D75" w:rsidRPr="00D07D75" w:rsidRDefault="00D07D75" w:rsidP="000B2822">
            <w:pPr>
              <w:pStyle w:val="Geenafstand"/>
              <w:rPr>
                <w:b/>
                <w:bCs/>
              </w:rPr>
            </w:pPr>
          </w:p>
        </w:tc>
        <w:tc>
          <w:tcPr>
            <w:tcW w:w="1985" w:type="dxa"/>
            <w:gridSpan w:val="4"/>
            <w:noWrap/>
            <w:hideMark/>
          </w:tcPr>
          <w:p w14:paraId="43784879" w14:textId="77777777" w:rsidR="00D07D75" w:rsidRPr="00D07D75" w:rsidRDefault="00D07D75" w:rsidP="000B2822">
            <w:pPr>
              <w:pStyle w:val="Geenafstand"/>
              <w:rPr>
                <w:b/>
                <w:bCs/>
              </w:rPr>
            </w:pPr>
            <w:r w:rsidRPr="00D07D75">
              <w:rPr>
                <w:b/>
                <w:bCs/>
              </w:rPr>
              <w:t>Observed</w:t>
            </w:r>
          </w:p>
        </w:tc>
        <w:tc>
          <w:tcPr>
            <w:tcW w:w="963" w:type="dxa"/>
            <w:gridSpan w:val="2"/>
            <w:noWrap/>
            <w:hideMark/>
          </w:tcPr>
          <w:p w14:paraId="7881207F" w14:textId="77777777" w:rsidR="00D07D75" w:rsidRPr="00D07D75" w:rsidRDefault="00D07D75" w:rsidP="00350CAC">
            <w:pPr>
              <w:pStyle w:val="Geenafstand"/>
              <w:jc w:val="center"/>
              <w:rPr>
                <w:b/>
                <w:bCs/>
              </w:rPr>
            </w:pPr>
            <w:r w:rsidRPr="00D07D75">
              <w:rPr>
                <w:b/>
                <w:bCs/>
              </w:rPr>
              <w:t>0</w:t>
            </w:r>
          </w:p>
        </w:tc>
        <w:tc>
          <w:tcPr>
            <w:tcW w:w="1219" w:type="dxa"/>
            <w:gridSpan w:val="2"/>
            <w:noWrap/>
            <w:hideMark/>
          </w:tcPr>
          <w:p w14:paraId="0CC8A07A" w14:textId="77777777" w:rsidR="00D07D75" w:rsidRPr="00D07D75" w:rsidRDefault="00D07D75" w:rsidP="00350CAC">
            <w:pPr>
              <w:pStyle w:val="Geenafstand"/>
              <w:jc w:val="center"/>
              <w:rPr>
                <w:b/>
                <w:bCs/>
              </w:rPr>
            </w:pPr>
            <w:r w:rsidRPr="00D07D75">
              <w:rPr>
                <w:b/>
                <w:bCs/>
              </w:rPr>
              <w:t>1</w:t>
            </w:r>
          </w:p>
        </w:tc>
        <w:tc>
          <w:tcPr>
            <w:tcW w:w="1220" w:type="dxa"/>
            <w:gridSpan w:val="2"/>
            <w:hideMark/>
          </w:tcPr>
          <w:p w14:paraId="07C11103" w14:textId="77777777" w:rsidR="00D07D75" w:rsidRPr="00D07D75" w:rsidRDefault="00D07D75" w:rsidP="000B2822">
            <w:pPr>
              <w:pStyle w:val="Geenafstand"/>
            </w:pPr>
            <w:r w:rsidRPr="00D07D75">
              <w:t>% Correct</w:t>
            </w:r>
          </w:p>
        </w:tc>
      </w:tr>
      <w:tr w:rsidR="00D07D75" w:rsidRPr="00D07D75" w14:paraId="592ED6ED" w14:textId="77777777" w:rsidTr="000B2822">
        <w:trPr>
          <w:trHeight w:val="290"/>
        </w:trPr>
        <w:tc>
          <w:tcPr>
            <w:tcW w:w="1016" w:type="dxa"/>
            <w:gridSpan w:val="2"/>
            <w:noWrap/>
            <w:hideMark/>
          </w:tcPr>
          <w:p w14:paraId="2F916BCB" w14:textId="77777777" w:rsidR="00D07D75" w:rsidRPr="00D07D75" w:rsidRDefault="00D07D75" w:rsidP="000B2822">
            <w:pPr>
              <w:pStyle w:val="Geenafstand"/>
              <w:rPr>
                <w:b/>
                <w:bCs/>
              </w:rPr>
            </w:pPr>
            <w:r w:rsidRPr="00D07D75">
              <w:rPr>
                <w:b/>
                <w:bCs/>
              </w:rPr>
              <w:t>Model 3</w:t>
            </w:r>
          </w:p>
        </w:tc>
        <w:tc>
          <w:tcPr>
            <w:tcW w:w="1016" w:type="dxa"/>
            <w:gridSpan w:val="2"/>
            <w:noWrap/>
            <w:hideMark/>
          </w:tcPr>
          <w:p w14:paraId="78E10962" w14:textId="77777777" w:rsidR="00D07D75" w:rsidRPr="00D07D75" w:rsidRDefault="00D07D75" w:rsidP="000B2822">
            <w:pPr>
              <w:pStyle w:val="Geenafstand"/>
              <w:rPr>
                <w:b/>
                <w:bCs/>
              </w:rPr>
            </w:pPr>
            <w:r w:rsidRPr="00D07D75">
              <w:rPr>
                <w:b/>
                <w:bCs/>
              </w:rPr>
              <w:t>EnvInv</w:t>
            </w:r>
          </w:p>
        </w:tc>
        <w:tc>
          <w:tcPr>
            <w:tcW w:w="1016" w:type="dxa"/>
            <w:gridSpan w:val="2"/>
            <w:noWrap/>
            <w:hideMark/>
          </w:tcPr>
          <w:p w14:paraId="6C31EF1B" w14:textId="77777777" w:rsidR="00D07D75" w:rsidRPr="00D07D75" w:rsidRDefault="00D07D75" w:rsidP="000B2822">
            <w:pPr>
              <w:pStyle w:val="Geenafstand"/>
              <w:rPr>
                <w:b/>
                <w:bCs/>
              </w:rPr>
            </w:pPr>
            <w:r w:rsidRPr="00D07D75">
              <w:rPr>
                <w:b/>
                <w:bCs/>
              </w:rPr>
              <w:t>0</w:t>
            </w:r>
          </w:p>
        </w:tc>
        <w:tc>
          <w:tcPr>
            <w:tcW w:w="1016" w:type="dxa"/>
            <w:gridSpan w:val="2"/>
            <w:noWrap/>
            <w:hideMark/>
          </w:tcPr>
          <w:p w14:paraId="52AEDE69" w14:textId="77777777" w:rsidR="00D07D75" w:rsidRPr="00D07D75" w:rsidRDefault="00D07D75" w:rsidP="000B2822">
            <w:pPr>
              <w:pStyle w:val="Geenafstand"/>
            </w:pPr>
            <w:r w:rsidRPr="00D07D75">
              <w:t>552</w:t>
            </w:r>
          </w:p>
        </w:tc>
        <w:tc>
          <w:tcPr>
            <w:tcW w:w="1016" w:type="dxa"/>
            <w:gridSpan w:val="2"/>
            <w:noWrap/>
            <w:hideMark/>
          </w:tcPr>
          <w:p w14:paraId="199748E0" w14:textId="77777777" w:rsidR="00D07D75" w:rsidRPr="00D07D75" w:rsidRDefault="00D07D75" w:rsidP="000B2822">
            <w:pPr>
              <w:pStyle w:val="Geenafstand"/>
            </w:pPr>
            <w:r w:rsidRPr="00D07D75">
              <w:t>115</w:t>
            </w:r>
          </w:p>
        </w:tc>
        <w:tc>
          <w:tcPr>
            <w:tcW w:w="1016" w:type="dxa"/>
            <w:noWrap/>
            <w:hideMark/>
          </w:tcPr>
          <w:p w14:paraId="5BD36DF9" w14:textId="77777777" w:rsidR="00D07D75" w:rsidRPr="00D07D75" w:rsidRDefault="00D07D75" w:rsidP="000B2822">
            <w:pPr>
              <w:pStyle w:val="Geenafstand"/>
            </w:pPr>
            <w:r w:rsidRPr="00D07D75">
              <w:t>82.8</w:t>
            </w:r>
          </w:p>
        </w:tc>
      </w:tr>
      <w:tr w:rsidR="00D07D75" w:rsidRPr="00D07D75" w14:paraId="4702C811" w14:textId="77777777" w:rsidTr="000B2822">
        <w:trPr>
          <w:trHeight w:val="290"/>
        </w:trPr>
        <w:tc>
          <w:tcPr>
            <w:tcW w:w="1016" w:type="dxa"/>
            <w:gridSpan w:val="2"/>
            <w:noWrap/>
            <w:hideMark/>
          </w:tcPr>
          <w:p w14:paraId="74F82A65" w14:textId="77777777" w:rsidR="00D07D75" w:rsidRPr="00D07D75" w:rsidRDefault="00D07D75" w:rsidP="000B2822">
            <w:pPr>
              <w:pStyle w:val="Geenafstand"/>
              <w:rPr>
                <w:b/>
                <w:bCs/>
              </w:rPr>
            </w:pPr>
          </w:p>
        </w:tc>
        <w:tc>
          <w:tcPr>
            <w:tcW w:w="1016" w:type="dxa"/>
            <w:gridSpan w:val="2"/>
            <w:noWrap/>
            <w:hideMark/>
          </w:tcPr>
          <w:p w14:paraId="6F7F5EE6" w14:textId="77777777" w:rsidR="00D07D75" w:rsidRPr="00D07D75" w:rsidRDefault="00D07D75" w:rsidP="000B2822">
            <w:pPr>
              <w:pStyle w:val="Geenafstand"/>
              <w:rPr>
                <w:b/>
                <w:bCs/>
              </w:rPr>
            </w:pPr>
          </w:p>
        </w:tc>
        <w:tc>
          <w:tcPr>
            <w:tcW w:w="1016" w:type="dxa"/>
            <w:gridSpan w:val="2"/>
            <w:noWrap/>
            <w:hideMark/>
          </w:tcPr>
          <w:p w14:paraId="0468814A" w14:textId="77777777" w:rsidR="00D07D75" w:rsidRPr="00D07D75" w:rsidRDefault="00D07D75" w:rsidP="000B2822">
            <w:pPr>
              <w:pStyle w:val="Geenafstand"/>
              <w:rPr>
                <w:b/>
                <w:bCs/>
              </w:rPr>
            </w:pPr>
            <w:r w:rsidRPr="00D07D75">
              <w:rPr>
                <w:b/>
                <w:bCs/>
              </w:rPr>
              <w:t>1</w:t>
            </w:r>
          </w:p>
        </w:tc>
        <w:tc>
          <w:tcPr>
            <w:tcW w:w="1016" w:type="dxa"/>
            <w:gridSpan w:val="2"/>
            <w:noWrap/>
            <w:hideMark/>
          </w:tcPr>
          <w:p w14:paraId="38349E5E" w14:textId="77777777" w:rsidR="00D07D75" w:rsidRPr="00D07D75" w:rsidRDefault="00D07D75" w:rsidP="000B2822">
            <w:pPr>
              <w:pStyle w:val="Geenafstand"/>
            </w:pPr>
            <w:r w:rsidRPr="00D07D75">
              <w:t>66</w:t>
            </w:r>
          </w:p>
        </w:tc>
        <w:tc>
          <w:tcPr>
            <w:tcW w:w="1016" w:type="dxa"/>
            <w:gridSpan w:val="2"/>
            <w:noWrap/>
            <w:hideMark/>
          </w:tcPr>
          <w:p w14:paraId="55AC559D" w14:textId="77777777" w:rsidR="00D07D75" w:rsidRPr="00D07D75" w:rsidRDefault="00D07D75" w:rsidP="000B2822">
            <w:pPr>
              <w:pStyle w:val="Geenafstand"/>
            </w:pPr>
            <w:r w:rsidRPr="00D07D75">
              <w:t>54</w:t>
            </w:r>
          </w:p>
        </w:tc>
        <w:tc>
          <w:tcPr>
            <w:tcW w:w="1016" w:type="dxa"/>
            <w:noWrap/>
            <w:hideMark/>
          </w:tcPr>
          <w:p w14:paraId="4F5D3D3A" w14:textId="77777777" w:rsidR="00D07D75" w:rsidRPr="00D07D75" w:rsidRDefault="00D07D75" w:rsidP="000B2822">
            <w:pPr>
              <w:pStyle w:val="Geenafstand"/>
            </w:pPr>
            <w:r w:rsidRPr="00D07D75">
              <w:t>45.0</w:t>
            </w:r>
          </w:p>
        </w:tc>
      </w:tr>
      <w:tr w:rsidR="00D07D75" w:rsidRPr="00D07D75" w14:paraId="461EEA8D" w14:textId="77777777" w:rsidTr="000B2822">
        <w:trPr>
          <w:trHeight w:val="290"/>
        </w:trPr>
        <w:tc>
          <w:tcPr>
            <w:tcW w:w="709" w:type="dxa"/>
            <w:noWrap/>
            <w:hideMark/>
          </w:tcPr>
          <w:p w14:paraId="50C20087" w14:textId="77777777" w:rsidR="00D07D75" w:rsidRPr="00D07D75" w:rsidRDefault="00D07D75" w:rsidP="000B2822">
            <w:pPr>
              <w:pStyle w:val="Geenafstand"/>
              <w:rPr>
                <w:b/>
                <w:bCs/>
              </w:rPr>
            </w:pPr>
          </w:p>
        </w:tc>
        <w:tc>
          <w:tcPr>
            <w:tcW w:w="1985" w:type="dxa"/>
            <w:gridSpan w:val="4"/>
            <w:noWrap/>
            <w:hideMark/>
          </w:tcPr>
          <w:p w14:paraId="3D9B1867" w14:textId="77777777" w:rsidR="00D07D75" w:rsidRPr="00D07D75" w:rsidRDefault="00D07D75" w:rsidP="000B2822">
            <w:pPr>
              <w:pStyle w:val="Geenafstand"/>
            </w:pPr>
            <w:r w:rsidRPr="00D07D75">
              <w:t>Overall Percentage</w:t>
            </w:r>
          </w:p>
        </w:tc>
        <w:tc>
          <w:tcPr>
            <w:tcW w:w="963" w:type="dxa"/>
            <w:gridSpan w:val="2"/>
            <w:noWrap/>
            <w:hideMark/>
          </w:tcPr>
          <w:p w14:paraId="02040DB3" w14:textId="77777777" w:rsidR="00D07D75" w:rsidRPr="00D07D75" w:rsidRDefault="00D07D75" w:rsidP="000B2822">
            <w:pPr>
              <w:pStyle w:val="Geenafstand"/>
            </w:pPr>
          </w:p>
        </w:tc>
        <w:tc>
          <w:tcPr>
            <w:tcW w:w="1219" w:type="dxa"/>
            <w:gridSpan w:val="2"/>
            <w:noWrap/>
            <w:hideMark/>
          </w:tcPr>
          <w:p w14:paraId="708E3D2D" w14:textId="77777777" w:rsidR="00D07D75" w:rsidRPr="00D07D75" w:rsidRDefault="00D07D75" w:rsidP="000B2822">
            <w:pPr>
              <w:pStyle w:val="Geenafstand"/>
            </w:pPr>
          </w:p>
        </w:tc>
        <w:tc>
          <w:tcPr>
            <w:tcW w:w="1220" w:type="dxa"/>
            <w:gridSpan w:val="2"/>
            <w:noWrap/>
            <w:hideMark/>
          </w:tcPr>
          <w:p w14:paraId="1BCDED8D" w14:textId="77777777" w:rsidR="00D07D75" w:rsidRPr="00D07D75" w:rsidRDefault="00D07D75" w:rsidP="00350CAC">
            <w:pPr>
              <w:pStyle w:val="Geenafstand"/>
              <w:jc w:val="center"/>
            </w:pPr>
            <w:r w:rsidRPr="00D07D75">
              <w:t>77.0</w:t>
            </w:r>
          </w:p>
        </w:tc>
      </w:tr>
      <w:tr w:rsidR="00D07D75" w:rsidRPr="00D07D75" w14:paraId="605A2BB9" w14:textId="77777777" w:rsidTr="00600FD9">
        <w:trPr>
          <w:trHeight w:val="290"/>
        </w:trPr>
        <w:tc>
          <w:tcPr>
            <w:tcW w:w="1016" w:type="dxa"/>
            <w:gridSpan w:val="2"/>
            <w:tcBorders>
              <w:bottom w:val="single" w:sz="12" w:space="0" w:color="auto"/>
            </w:tcBorders>
            <w:noWrap/>
            <w:hideMark/>
          </w:tcPr>
          <w:p w14:paraId="2B190322" w14:textId="77777777" w:rsidR="00D07D75" w:rsidRPr="00D07D75" w:rsidRDefault="00D07D75" w:rsidP="000B2822">
            <w:pPr>
              <w:pStyle w:val="Geenafstand"/>
              <w:rPr>
                <w:b/>
                <w:bCs/>
              </w:rPr>
            </w:pPr>
          </w:p>
        </w:tc>
        <w:tc>
          <w:tcPr>
            <w:tcW w:w="1016" w:type="dxa"/>
            <w:gridSpan w:val="2"/>
            <w:tcBorders>
              <w:bottom w:val="single" w:sz="12" w:space="0" w:color="auto"/>
            </w:tcBorders>
            <w:noWrap/>
            <w:hideMark/>
          </w:tcPr>
          <w:p w14:paraId="7999F601" w14:textId="77777777" w:rsidR="00D07D75" w:rsidRPr="00D07D75" w:rsidRDefault="00D07D75" w:rsidP="000B2822">
            <w:pPr>
              <w:pStyle w:val="Geenafstand"/>
            </w:pPr>
          </w:p>
        </w:tc>
        <w:tc>
          <w:tcPr>
            <w:tcW w:w="1016" w:type="dxa"/>
            <w:gridSpan w:val="2"/>
            <w:tcBorders>
              <w:bottom w:val="single" w:sz="12" w:space="0" w:color="auto"/>
            </w:tcBorders>
            <w:noWrap/>
            <w:hideMark/>
          </w:tcPr>
          <w:p w14:paraId="227F8F95" w14:textId="77777777" w:rsidR="00D07D75" w:rsidRPr="00D07D75" w:rsidRDefault="00D07D75" w:rsidP="000B2822">
            <w:pPr>
              <w:pStyle w:val="Geenafstand"/>
            </w:pPr>
          </w:p>
        </w:tc>
        <w:tc>
          <w:tcPr>
            <w:tcW w:w="1016" w:type="dxa"/>
            <w:gridSpan w:val="2"/>
            <w:tcBorders>
              <w:bottom w:val="single" w:sz="12" w:space="0" w:color="auto"/>
            </w:tcBorders>
            <w:noWrap/>
            <w:hideMark/>
          </w:tcPr>
          <w:p w14:paraId="12B40D7D" w14:textId="77777777" w:rsidR="00D07D75" w:rsidRPr="00D07D75" w:rsidRDefault="00D07D75" w:rsidP="000B2822">
            <w:pPr>
              <w:pStyle w:val="Geenafstand"/>
            </w:pPr>
          </w:p>
        </w:tc>
        <w:tc>
          <w:tcPr>
            <w:tcW w:w="1016" w:type="dxa"/>
            <w:gridSpan w:val="2"/>
            <w:tcBorders>
              <w:bottom w:val="single" w:sz="12" w:space="0" w:color="auto"/>
            </w:tcBorders>
            <w:noWrap/>
            <w:hideMark/>
          </w:tcPr>
          <w:p w14:paraId="20763D64" w14:textId="77777777" w:rsidR="00D07D75" w:rsidRPr="00D07D75" w:rsidRDefault="00D07D75" w:rsidP="000B2822">
            <w:pPr>
              <w:pStyle w:val="Geenafstand"/>
            </w:pPr>
          </w:p>
        </w:tc>
        <w:tc>
          <w:tcPr>
            <w:tcW w:w="1016" w:type="dxa"/>
            <w:tcBorders>
              <w:bottom w:val="single" w:sz="12" w:space="0" w:color="auto"/>
            </w:tcBorders>
            <w:noWrap/>
            <w:hideMark/>
          </w:tcPr>
          <w:p w14:paraId="731DFC04" w14:textId="77777777" w:rsidR="00D07D75" w:rsidRPr="00D07D75" w:rsidRDefault="00D07D75" w:rsidP="000B2822">
            <w:pPr>
              <w:pStyle w:val="Geenafstand"/>
            </w:pPr>
          </w:p>
        </w:tc>
      </w:tr>
      <w:tr w:rsidR="00D17F09" w:rsidRPr="00D07D75" w14:paraId="499030BD" w14:textId="77777777" w:rsidTr="00600FD9">
        <w:trPr>
          <w:trHeight w:val="290"/>
        </w:trPr>
        <w:tc>
          <w:tcPr>
            <w:tcW w:w="1524" w:type="dxa"/>
            <w:gridSpan w:val="3"/>
            <w:tcBorders>
              <w:top w:val="single" w:sz="12" w:space="0" w:color="auto"/>
              <w:bottom w:val="nil"/>
            </w:tcBorders>
            <w:noWrap/>
            <w:hideMark/>
          </w:tcPr>
          <w:p w14:paraId="7E4C4539" w14:textId="77777777" w:rsidR="00D17F09" w:rsidRPr="00D07D75" w:rsidRDefault="00D17F09" w:rsidP="000B2822">
            <w:pPr>
              <w:pStyle w:val="Geenafstand"/>
              <w:rPr>
                <w:b/>
                <w:bCs/>
              </w:rPr>
            </w:pPr>
          </w:p>
        </w:tc>
        <w:tc>
          <w:tcPr>
            <w:tcW w:w="1524" w:type="dxa"/>
            <w:gridSpan w:val="3"/>
            <w:tcBorders>
              <w:top w:val="single" w:sz="12" w:space="0" w:color="auto"/>
              <w:bottom w:val="nil"/>
            </w:tcBorders>
            <w:noWrap/>
            <w:hideMark/>
          </w:tcPr>
          <w:p w14:paraId="4F08A6EC" w14:textId="77777777" w:rsidR="00D17F09" w:rsidRPr="00D07D75" w:rsidRDefault="00D17F09" w:rsidP="000B2822">
            <w:pPr>
              <w:pStyle w:val="Geenafstand"/>
            </w:pPr>
          </w:p>
        </w:tc>
        <w:tc>
          <w:tcPr>
            <w:tcW w:w="3048" w:type="dxa"/>
            <w:gridSpan w:val="5"/>
            <w:tcBorders>
              <w:top w:val="single" w:sz="12" w:space="0" w:color="auto"/>
              <w:bottom w:val="nil"/>
            </w:tcBorders>
            <w:noWrap/>
            <w:hideMark/>
          </w:tcPr>
          <w:p w14:paraId="70FD897B" w14:textId="77777777" w:rsidR="00D17F09" w:rsidRPr="00D07D75" w:rsidRDefault="00D17F09" w:rsidP="000B2822">
            <w:pPr>
              <w:pStyle w:val="Geenafstand"/>
              <w:rPr>
                <w:b/>
                <w:bCs/>
              </w:rPr>
            </w:pPr>
            <w:r w:rsidRPr="00D07D75">
              <w:rPr>
                <w:b/>
                <w:bCs/>
              </w:rPr>
              <w:t>Predicted</w:t>
            </w:r>
          </w:p>
        </w:tc>
      </w:tr>
      <w:tr w:rsidR="002D0CFB" w:rsidRPr="00D07D75" w14:paraId="74FE45D4" w14:textId="77777777" w:rsidTr="00600FD9">
        <w:trPr>
          <w:trHeight w:val="290"/>
        </w:trPr>
        <w:tc>
          <w:tcPr>
            <w:tcW w:w="709" w:type="dxa"/>
            <w:tcBorders>
              <w:top w:val="nil"/>
            </w:tcBorders>
            <w:noWrap/>
            <w:hideMark/>
          </w:tcPr>
          <w:p w14:paraId="3BAAA2A5" w14:textId="77777777" w:rsidR="002D0CFB" w:rsidRPr="00D07D75" w:rsidRDefault="002D0CFB" w:rsidP="000B2822">
            <w:pPr>
              <w:pStyle w:val="Geenafstand"/>
              <w:rPr>
                <w:b/>
                <w:bCs/>
              </w:rPr>
            </w:pPr>
          </w:p>
        </w:tc>
        <w:tc>
          <w:tcPr>
            <w:tcW w:w="1985" w:type="dxa"/>
            <w:gridSpan w:val="4"/>
            <w:tcBorders>
              <w:top w:val="nil"/>
            </w:tcBorders>
            <w:noWrap/>
            <w:hideMark/>
          </w:tcPr>
          <w:p w14:paraId="1C2E6192" w14:textId="77777777" w:rsidR="002D0CFB" w:rsidRPr="00D07D75" w:rsidRDefault="002D0CFB" w:rsidP="000B2822">
            <w:pPr>
              <w:pStyle w:val="Geenafstand"/>
            </w:pPr>
          </w:p>
        </w:tc>
        <w:tc>
          <w:tcPr>
            <w:tcW w:w="2182" w:type="dxa"/>
            <w:gridSpan w:val="4"/>
            <w:tcBorders>
              <w:top w:val="nil"/>
            </w:tcBorders>
            <w:noWrap/>
            <w:hideMark/>
          </w:tcPr>
          <w:p w14:paraId="56B7FABA" w14:textId="77777777" w:rsidR="002D0CFB" w:rsidRPr="00D07D75" w:rsidRDefault="002D0CFB" w:rsidP="000B2822">
            <w:pPr>
              <w:pStyle w:val="Geenafstand"/>
              <w:rPr>
                <w:b/>
                <w:bCs/>
              </w:rPr>
            </w:pPr>
            <w:r w:rsidRPr="00D07D75">
              <w:rPr>
                <w:b/>
                <w:bCs/>
              </w:rPr>
              <w:t>EnvInv</w:t>
            </w:r>
          </w:p>
        </w:tc>
        <w:tc>
          <w:tcPr>
            <w:tcW w:w="1220" w:type="dxa"/>
            <w:gridSpan w:val="2"/>
            <w:tcBorders>
              <w:top w:val="nil"/>
            </w:tcBorders>
            <w:noWrap/>
            <w:hideMark/>
          </w:tcPr>
          <w:p w14:paraId="6B1A8F74" w14:textId="77777777" w:rsidR="002D0CFB" w:rsidRPr="00D07D75" w:rsidRDefault="002D0CFB" w:rsidP="000B2822">
            <w:pPr>
              <w:pStyle w:val="Geenafstand"/>
            </w:pPr>
          </w:p>
        </w:tc>
      </w:tr>
      <w:tr w:rsidR="00D07D75" w:rsidRPr="00D07D75" w14:paraId="3592553D" w14:textId="77777777" w:rsidTr="000B2822">
        <w:trPr>
          <w:trHeight w:val="290"/>
        </w:trPr>
        <w:tc>
          <w:tcPr>
            <w:tcW w:w="709" w:type="dxa"/>
            <w:noWrap/>
            <w:hideMark/>
          </w:tcPr>
          <w:p w14:paraId="59C9DD69" w14:textId="77777777" w:rsidR="00D07D75" w:rsidRPr="00D07D75" w:rsidRDefault="00D07D75" w:rsidP="000B2822">
            <w:pPr>
              <w:pStyle w:val="Geenafstand"/>
              <w:rPr>
                <w:b/>
                <w:bCs/>
              </w:rPr>
            </w:pPr>
          </w:p>
        </w:tc>
        <w:tc>
          <w:tcPr>
            <w:tcW w:w="1985" w:type="dxa"/>
            <w:gridSpan w:val="4"/>
            <w:noWrap/>
            <w:hideMark/>
          </w:tcPr>
          <w:p w14:paraId="303FE7AD" w14:textId="77777777" w:rsidR="00D07D75" w:rsidRPr="00D07D75" w:rsidRDefault="00D07D75" w:rsidP="000B2822">
            <w:pPr>
              <w:pStyle w:val="Geenafstand"/>
              <w:rPr>
                <w:b/>
                <w:bCs/>
              </w:rPr>
            </w:pPr>
            <w:r w:rsidRPr="00D07D75">
              <w:rPr>
                <w:b/>
                <w:bCs/>
              </w:rPr>
              <w:t>Observed</w:t>
            </w:r>
          </w:p>
        </w:tc>
        <w:tc>
          <w:tcPr>
            <w:tcW w:w="963" w:type="dxa"/>
            <w:gridSpan w:val="2"/>
            <w:noWrap/>
            <w:hideMark/>
          </w:tcPr>
          <w:p w14:paraId="1EA7AC38" w14:textId="77777777" w:rsidR="00D07D75" w:rsidRPr="00D07D75" w:rsidRDefault="00D07D75" w:rsidP="00350CAC">
            <w:pPr>
              <w:pStyle w:val="Geenafstand"/>
              <w:jc w:val="center"/>
              <w:rPr>
                <w:b/>
                <w:bCs/>
              </w:rPr>
            </w:pPr>
            <w:r w:rsidRPr="00D07D75">
              <w:rPr>
                <w:b/>
                <w:bCs/>
              </w:rPr>
              <w:t>0</w:t>
            </w:r>
          </w:p>
        </w:tc>
        <w:tc>
          <w:tcPr>
            <w:tcW w:w="1219" w:type="dxa"/>
            <w:gridSpan w:val="2"/>
            <w:noWrap/>
            <w:hideMark/>
          </w:tcPr>
          <w:p w14:paraId="2186A80D" w14:textId="77777777" w:rsidR="00D07D75" w:rsidRPr="00D07D75" w:rsidRDefault="00D07D75" w:rsidP="00350CAC">
            <w:pPr>
              <w:pStyle w:val="Geenafstand"/>
              <w:jc w:val="center"/>
              <w:rPr>
                <w:b/>
                <w:bCs/>
              </w:rPr>
            </w:pPr>
            <w:r w:rsidRPr="00D07D75">
              <w:rPr>
                <w:b/>
                <w:bCs/>
              </w:rPr>
              <w:t>1</w:t>
            </w:r>
          </w:p>
        </w:tc>
        <w:tc>
          <w:tcPr>
            <w:tcW w:w="1220" w:type="dxa"/>
            <w:gridSpan w:val="2"/>
            <w:hideMark/>
          </w:tcPr>
          <w:p w14:paraId="45E9CE0B" w14:textId="77777777" w:rsidR="00D07D75" w:rsidRPr="00D07D75" w:rsidRDefault="00D07D75" w:rsidP="002D0CFB">
            <w:pPr>
              <w:pStyle w:val="Geenafstand"/>
            </w:pPr>
            <w:r w:rsidRPr="00D07D75">
              <w:t>% Correct</w:t>
            </w:r>
          </w:p>
        </w:tc>
      </w:tr>
      <w:tr w:rsidR="00D07D75" w:rsidRPr="00D07D75" w14:paraId="3FF0DA93" w14:textId="77777777" w:rsidTr="000B2822">
        <w:trPr>
          <w:trHeight w:val="290"/>
        </w:trPr>
        <w:tc>
          <w:tcPr>
            <w:tcW w:w="1016" w:type="dxa"/>
            <w:gridSpan w:val="2"/>
            <w:noWrap/>
            <w:hideMark/>
          </w:tcPr>
          <w:p w14:paraId="49DCC573" w14:textId="77777777" w:rsidR="00D07D75" w:rsidRPr="00D07D75" w:rsidRDefault="00D07D75" w:rsidP="000B2822">
            <w:pPr>
              <w:pStyle w:val="Geenafstand"/>
              <w:rPr>
                <w:b/>
                <w:bCs/>
              </w:rPr>
            </w:pPr>
            <w:r w:rsidRPr="00D07D75">
              <w:rPr>
                <w:b/>
                <w:bCs/>
              </w:rPr>
              <w:t>Model 4</w:t>
            </w:r>
          </w:p>
        </w:tc>
        <w:tc>
          <w:tcPr>
            <w:tcW w:w="1016" w:type="dxa"/>
            <w:gridSpan w:val="2"/>
            <w:noWrap/>
            <w:hideMark/>
          </w:tcPr>
          <w:p w14:paraId="358FA0C6" w14:textId="77777777" w:rsidR="00D07D75" w:rsidRPr="00D07D75" w:rsidRDefault="00D07D75" w:rsidP="000B2822">
            <w:pPr>
              <w:pStyle w:val="Geenafstand"/>
              <w:rPr>
                <w:b/>
                <w:bCs/>
              </w:rPr>
            </w:pPr>
            <w:r w:rsidRPr="00D07D75">
              <w:rPr>
                <w:b/>
                <w:bCs/>
              </w:rPr>
              <w:t>EnvInv</w:t>
            </w:r>
          </w:p>
        </w:tc>
        <w:tc>
          <w:tcPr>
            <w:tcW w:w="1016" w:type="dxa"/>
            <w:gridSpan w:val="2"/>
            <w:noWrap/>
            <w:hideMark/>
          </w:tcPr>
          <w:p w14:paraId="62179728" w14:textId="77777777" w:rsidR="00D07D75" w:rsidRPr="00D07D75" w:rsidRDefault="00D07D75" w:rsidP="002D0CFB">
            <w:pPr>
              <w:pStyle w:val="Geenafstand"/>
              <w:rPr>
                <w:b/>
                <w:bCs/>
              </w:rPr>
            </w:pPr>
            <w:r w:rsidRPr="00D07D75">
              <w:rPr>
                <w:b/>
                <w:bCs/>
              </w:rPr>
              <w:t>0</w:t>
            </w:r>
          </w:p>
        </w:tc>
        <w:tc>
          <w:tcPr>
            <w:tcW w:w="1016" w:type="dxa"/>
            <w:gridSpan w:val="2"/>
            <w:noWrap/>
            <w:hideMark/>
          </w:tcPr>
          <w:p w14:paraId="3E0EC175" w14:textId="77777777" w:rsidR="00D07D75" w:rsidRPr="00D07D75" w:rsidRDefault="00D07D75" w:rsidP="002D0CFB">
            <w:pPr>
              <w:pStyle w:val="Geenafstand"/>
            </w:pPr>
            <w:r w:rsidRPr="00D07D75">
              <w:t>551</w:t>
            </w:r>
          </w:p>
        </w:tc>
        <w:tc>
          <w:tcPr>
            <w:tcW w:w="1016" w:type="dxa"/>
            <w:gridSpan w:val="2"/>
            <w:noWrap/>
            <w:hideMark/>
          </w:tcPr>
          <w:p w14:paraId="57207CDF" w14:textId="77777777" w:rsidR="00D07D75" w:rsidRPr="00D07D75" w:rsidRDefault="00D07D75" w:rsidP="002D0CFB">
            <w:pPr>
              <w:pStyle w:val="Geenafstand"/>
            </w:pPr>
            <w:r w:rsidRPr="00D07D75">
              <w:t>116</w:t>
            </w:r>
          </w:p>
        </w:tc>
        <w:tc>
          <w:tcPr>
            <w:tcW w:w="1016" w:type="dxa"/>
            <w:noWrap/>
            <w:hideMark/>
          </w:tcPr>
          <w:p w14:paraId="146348E9" w14:textId="77777777" w:rsidR="00D07D75" w:rsidRPr="00D07D75" w:rsidRDefault="00D07D75" w:rsidP="000B2822">
            <w:pPr>
              <w:pStyle w:val="Geenafstand"/>
            </w:pPr>
            <w:r w:rsidRPr="00D07D75">
              <w:t>82.6</w:t>
            </w:r>
          </w:p>
        </w:tc>
      </w:tr>
      <w:tr w:rsidR="00D07D75" w:rsidRPr="00D07D75" w14:paraId="780B7274" w14:textId="77777777" w:rsidTr="000B2822">
        <w:trPr>
          <w:trHeight w:val="290"/>
        </w:trPr>
        <w:tc>
          <w:tcPr>
            <w:tcW w:w="1016" w:type="dxa"/>
            <w:gridSpan w:val="2"/>
            <w:noWrap/>
            <w:hideMark/>
          </w:tcPr>
          <w:p w14:paraId="15FE21A1" w14:textId="77777777" w:rsidR="00D07D75" w:rsidRPr="00D07D75" w:rsidRDefault="00D07D75" w:rsidP="000B2822">
            <w:pPr>
              <w:pStyle w:val="Geenafstand"/>
            </w:pPr>
          </w:p>
        </w:tc>
        <w:tc>
          <w:tcPr>
            <w:tcW w:w="1016" w:type="dxa"/>
            <w:gridSpan w:val="2"/>
            <w:noWrap/>
            <w:hideMark/>
          </w:tcPr>
          <w:p w14:paraId="515CEA5D" w14:textId="77777777" w:rsidR="00D07D75" w:rsidRPr="00D07D75" w:rsidRDefault="00D07D75" w:rsidP="000B2822">
            <w:pPr>
              <w:pStyle w:val="Geenafstand"/>
              <w:rPr>
                <w:b/>
                <w:bCs/>
              </w:rPr>
            </w:pPr>
          </w:p>
        </w:tc>
        <w:tc>
          <w:tcPr>
            <w:tcW w:w="1016" w:type="dxa"/>
            <w:gridSpan w:val="2"/>
            <w:noWrap/>
            <w:hideMark/>
          </w:tcPr>
          <w:p w14:paraId="7497D98F" w14:textId="77777777" w:rsidR="00D07D75" w:rsidRPr="00D07D75" w:rsidRDefault="00D07D75" w:rsidP="002D0CFB">
            <w:pPr>
              <w:pStyle w:val="Geenafstand"/>
              <w:rPr>
                <w:b/>
                <w:bCs/>
              </w:rPr>
            </w:pPr>
            <w:r w:rsidRPr="00D07D75">
              <w:rPr>
                <w:b/>
                <w:bCs/>
              </w:rPr>
              <w:t>1</w:t>
            </w:r>
          </w:p>
        </w:tc>
        <w:tc>
          <w:tcPr>
            <w:tcW w:w="1016" w:type="dxa"/>
            <w:gridSpan w:val="2"/>
            <w:noWrap/>
            <w:hideMark/>
          </w:tcPr>
          <w:p w14:paraId="008232BF" w14:textId="77777777" w:rsidR="00D07D75" w:rsidRPr="00D07D75" w:rsidRDefault="00D07D75" w:rsidP="002D0CFB">
            <w:pPr>
              <w:pStyle w:val="Geenafstand"/>
            </w:pPr>
            <w:r w:rsidRPr="00D07D75">
              <w:t>58</w:t>
            </w:r>
          </w:p>
        </w:tc>
        <w:tc>
          <w:tcPr>
            <w:tcW w:w="1016" w:type="dxa"/>
            <w:gridSpan w:val="2"/>
            <w:noWrap/>
            <w:hideMark/>
          </w:tcPr>
          <w:p w14:paraId="1DE17D2A" w14:textId="77777777" w:rsidR="00D07D75" w:rsidRPr="00D07D75" w:rsidRDefault="00D07D75" w:rsidP="002D0CFB">
            <w:pPr>
              <w:pStyle w:val="Geenafstand"/>
            </w:pPr>
            <w:r w:rsidRPr="00D07D75">
              <w:t>62</w:t>
            </w:r>
          </w:p>
        </w:tc>
        <w:tc>
          <w:tcPr>
            <w:tcW w:w="1016" w:type="dxa"/>
            <w:noWrap/>
            <w:hideMark/>
          </w:tcPr>
          <w:p w14:paraId="6E8B7B70" w14:textId="77777777" w:rsidR="00D07D75" w:rsidRPr="00D07D75" w:rsidRDefault="00D07D75" w:rsidP="000B2822">
            <w:pPr>
              <w:pStyle w:val="Geenafstand"/>
            </w:pPr>
            <w:r w:rsidRPr="00D07D75">
              <w:t>51.7</w:t>
            </w:r>
          </w:p>
        </w:tc>
      </w:tr>
      <w:tr w:rsidR="00D07D75" w:rsidRPr="00D07D75" w14:paraId="47A8CE0B" w14:textId="77777777" w:rsidTr="000B2822">
        <w:trPr>
          <w:trHeight w:val="290"/>
        </w:trPr>
        <w:tc>
          <w:tcPr>
            <w:tcW w:w="709" w:type="dxa"/>
            <w:noWrap/>
            <w:hideMark/>
          </w:tcPr>
          <w:p w14:paraId="6A32D0FC" w14:textId="77777777" w:rsidR="00D07D75" w:rsidRPr="00D07D75" w:rsidRDefault="00D07D75" w:rsidP="000B2822">
            <w:pPr>
              <w:pStyle w:val="Geenafstand"/>
            </w:pPr>
          </w:p>
        </w:tc>
        <w:tc>
          <w:tcPr>
            <w:tcW w:w="1985" w:type="dxa"/>
            <w:gridSpan w:val="4"/>
            <w:noWrap/>
            <w:hideMark/>
          </w:tcPr>
          <w:p w14:paraId="3A8855B3" w14:textId="77777777" w:rsidR="00D07D75" w:rsidRPr="00D07D75" w:rsidRDefault="00D07D75" w:rsidP="000B2822">
            <w:pPr>
              <w:pStyle w:val="Geenafstand"/>
            </w:pPr>
            <w:r w:rsidRPr="00D07D75">
              <w:t>Overall Percentage</w:t>
            </w:r>
          </w:p>
        </w:tc>
        <w:tc>
          <w:tcPr>
            <w:tcW w:w="963" w:type="dxa"/>
            <w:gridSpan w:val="2"/>
            <w:noWrap/>
            <w:hideMark/>
          </w:tcPr>
          <w:p w14:paraId="1B4C7B10" w14:textId="77777777" w:rsidR="00D07D75" w:rsidRPr="00D07D75" w:rsidRDefault="00D07D75" w:rsidP="000B2822">
            <w:pPr>
              <w:pStyle w:val="Geenafstand"/>
            </w:pPr>
          </w:p>
        </w:tc>
        <w:tc>
          <w:tcPr>
            <w:tcW w:w="1219" w:type="dxa"/>
            <w:gridSpan w:val="2"/>
            <w:noWrap/>
            <w:hideMark/>
          </w:tcPr>
          <w:p w14:paraId="6019CFC8" w14:textId="77777777" w:rsidR="00D07D75" w:rsidRPr="00D07D75" w:rsidRDefault="00D07D75" w:rsidP="000B2822">
            <w:pPr>
              <w:pStyle w:val="Geenafstand"/>
            </w:pPr>
          </w:p>
        </w:tc>
        <w:tc>
          <w:tcPr>
            <w:tcW w:w="1220" w:type="dxa"/>
            <w:gridSpan w:val="2"/>
            <w:noWrap/>
            <w:hideMark/>
          </w:tcPr>
          <w:p w14:paraId="5945039F" w14:textId="77777777" w:rsidR="00D07D75" w:rsidRPr="00D07D75" w:rsidRDefault="00D07D75" w:rsidP="00350CAC">
            <w:pPr>
              <w:pStyle w:val="Geenafstand"/>
              <w:jc w:val="center"/>
            </w:pPr>
            <w:r w:rsidRPr="00D07D75">
              <w:t>77.9</w:t>
            </w:r>
          </w:p>
        </w:tc>
      </w:tr>
    </w:tbl>
    <w:p w14:paraId="4C98E901" w14:textId="50852BC5" w:rsidR="00D07D75" w:rsidRDefault="00D07D75" w:rsidP="00B166F6">
      <w:pPr>
        <w:pStyle w:val="Geenafstand"/>
        <w:rPr>
          <w:lang w:val="en-GB"/>
        </w:rPr>
      </w:pPr>
      <w:r>
        <w:rPr>
          <w:lang w:val="en-GB"/>
        </w:rPr>
        <w:fldChar w:fldCharType="end"/>
      </w:r>
      <w:r w:rsidR="000B2822">
        <w:rPr>
          <w:lang w:val="en-GB"/>
        </w:rPr>
        <w:br w:type="textWrapping" w:clear="all"/>
      </w:r>
      <w:r w:rsidR="00350CAC">
        <w:rPr>
          <w:lang w:val="en-GB"/>
        </w:rPr>
        <w:t xml:space="preserve">Note: </w:t>
      </w:r>
      <w:r w:rsidR="00A732F1">
        <w:rPr>
          <w:lang w:val="en-GB"/>
        </w:rPr>
        <w:t>cut-off value = 0.200</w:t>
      </w:r>
    </w:p>
    <w:p w14:paraId="603E8C9A" w14:textId="77777777" w:rsidR="00D07D75" w:rsidRDefault="00D07D75" w:rsidP="00B166F6">
      <w:pPr>
        <w:pStyle w:val="Geenafstand"/>
        <w:rPr>
          <w:lang w:val="en-GB"/>
        </w:rPr>
      </w:pPr>
    </w:p>
    <w:p w14:paraId="02648D16" w14:textId="77777777" w:rsidR="00D07D75" w:rsidRDefault="00D07D75" w:rsidP="00B166F6">
      <w:pPr>
        <w:pStyle w:val="Geenafstand"/>
        <w:rPr>
          <w:lang w:val="en-GB"/>
        </w:rPr>
      </w:pPr>
    </w:p>
    <w:p w14:paraId="5818DA6A" w14:textId="784369BA" w:rsidR="00B166F6" w:rsidRDefault="00B166F6" w:rsidP="00B166F6">
      <w:pPr>
        <w:pStyle w:val="Geenafstand"/>
        <w:rPr>
          <w:lang w:val="en-GB"/>
        </w:rPr>
      </w:pPr>
    </w:p>
    <w:p w14:paraId="4ED68541" w14:textId="77777777" w:rsidR="00BF2705" w:rsidRDefault="00BF2705" w:rsidP="00BF2705">
      <w:pPr>
        <w:pStyle w:val="Geenafstand"/>
        <w:rPr>
          <w:lang w:val="en-GB"/>
        </w:rPr>
      </w:pPr>
    </w:p>
    <w:p w14:paraId="4CB30EF4" w14:textId="77777777" w:rsidR="00BF2705" w:rsidRDefault="00BF2705" w:rsidP="00BF2705">
      <w:pPr>
        <w:pStyle w:val="Geenafstand"/>
        <w:rPr>
          <w:lang w:val="en-GB"/>
        </w:rPr>
      </w:pPr>
    </w:p>
    <w:p w14:paraId="2D1407DC" w14:textId="77777777" w:rsidR="00BF2705" w:rsidRDefault="00BF2705" w:rsidP="00BF2705">
      <w:pPr>
        <w:pStyle w:val="Geenafstand"/>
        <w:rPr>
          <w:lang w:val="en-GB"/>
        </w:rPr>
      </w:pPr>
    </w:p>
    <w:p w14:paraId="2A3BAA3E" w14:textId="77777777" w:rsidR="00BF2705" w:rsidRDefault="00BF2705" w:rsidP="00BF2705">
      <w:pPr>
        <w:pStyle w:val="Geenafstand"/>
        <w:rPr>
          <w:lang w:val="en-GB"/>
        </w:rPr>
      </w:pPr>
    </w:p>
    <w:p w14:paraId="469ED20B" w14:textId="77777777" w:rsidR="00BF2705" w:rsidRDefault="00BF2705" w:rsidP="00BF2705">
      <w:pPr>
        <w:pStyle w:val="Geenafstand"/>
        <w:rPr>
          <w:lang w:val="en-GB"/>
        </w:rPr>
      </w:pPr>
    </w:p>
    <w:p w14:paraId="78D11F5C" w14:textId="77777777" w:rsidR="00BF2705" w:rsidRDefault="00BF2705" w:rsidP="00BF2705">
      <w:pPr>
        <w:pStyle w:val="Geenafstand"/>
        <w:rPr>
          <w:lang w:val="en-GB"/>
        </w:rPr>
      </w:pPr>
    </w:p>
    <w:p w14:paraId="4BBC4B0C" w14:textId="77777777" w:rsidR="00BF2705" w:rsidRDefault="00BF2705" w:rsidP="00BF2705">
      <w:pPr>
        <w:pStyle w:val="Geenafstand"/>
        <w:rPr>
          <w:lang w:val="en-GB"/>
        </w:rPr>
      </w:pPr>
    </w:p>
    <w:p w14:paraId="0D7CAD77" w14:textId="77777777" w:rsidR="00BF2705" w:rsidRDefault="00BF2705" w:rsidP="00BF2705">
      <w:pPr>
        <w:pStyle w:val="Geenafstand"/>
        <w:rPr>
          <w:lang w:val="en-GB"/>
        </w:rPr>
      </w:pPr>
    </w:p>
    <w:p w14:paraId="368FE5F3" w14:textId="77777777" w:rsidR="00BF2705" w:rsidRDefault="00BF2705" w:rsidP="00BF2705">
      <w:pPr>
        <w:pStyle w:val="Geenafstand"/>
        <w:rPr>
          <w:lang w:val="en-GB"/>
        </w:rPr>
      </w:pPr>
    </w:p>
    <w:p w14:paraId="3674B29B" w14:textId="77777777" w:rsidR="00BF2705" w:rsidRDefault="00BF2705" w:rsidP="00BF2705">
      <w:pPr>
        <w:pStyle w:val="Geenafstand"/>
        <w:rPr>
          <w:lang w:val="en-GB"/>
        </w:rPr>
      </w:pPr>
    </w:p>
    <w:p w14:paraId="2A274FAE" w14:textId="77777777" w:rsidR="00BF2705" w:rsidRDefault="00BF2705" w:rsidP="00BF2705">
      <w:pPr>
        <w:pStyle w:val="Geenafstand"/>
        <w:rPr>
          <w:lang w:val="en-GB"/>
        </w:rPr>
      </w:pPr>
    </w:p>
    <w:p w14:paraId="4D7CF0CF" w14:textId="77777777" w:rsidR="00BF2705" w:rsidRDefault="00BF2705" w:rsidP="00BF2705">
      <w:pPr>
        <w:pStyle w:val="Geenafstand"/>
        <w:rPr>
          <w:lang w:val="en-GB"/>
        </w:rPr>
      </w:pPr>
    </w:p>
    <w:p w14:paraId="07411FB9" w14:textId="77777777" w:rsidR="00BF2705" w:rsidRDefault="00BF2705" w:rsidP="00BF2705">
      <w:pPr>
        <w:pStyle w:val="Geenafstand"/>
        <w:rPr>
          <w:lang w:val="en-GB"/>
        </w:rPr>
      </w:pPr>
    </w:p>
    <w:p w14:paraId="628EBF77" w14:textId="77777777" w:rsidR="00BF2705" w:rsidRDefault="00BF2705" w:rsidP="00BF2705">
      <w:pPr>
        <w:pStyle w:val="Geenafstand"/>
        <w:rPr>
          <w:lang w:val="en-GB"/>
        </w:rPr>
      </w:pPr>
    </w:p>
    <w:p w14:paraId="4BB2F247" w14:textId="2001CD26" w:rsidR="00BF2705" w:rsidRDefault="00381052" w:rsidP="00BF2705">
      <w:pPr>
        <w:pStyle w:val="Geenafstand"/>
        <w:rPr>
          <w:lang w:val="en-GB"/>
        </w:rPr>
      </w:pPr>
      <w:r w:rsidRPr="00381052">
        <w:rPr>
          <w:b/>
          <w:bCs/>
          <w:lang w:val="en-GB"/>
        </w:rPr>
        <w:lastRenderedPageBreak/>
        <w:t xml:space="preserve">Table </w:t>
      </w:r>
      <w:r w:rsidR="00542F74">
        <w:rPr>
          <w:b/>
          <w:bCs/>
          <w:lang w:val="en-GB"/>
        </w:rPr>
        <w:t>20</w:t>
      </w:r>
      <w:r w:rsidRPr="00381052">
        <w:rPr>
          <w:b/>
          <w:bCs/>
          <w:lang w:val="en-GB"/>
        </w:rPr>
        <w:br/>
      </w:r>
      <w:r>
        <w:rPr>
          <w:lang w:val="en-GB"/>
        </w:rPr>
        <w:t>Variables in the equation (SPSS)</w:t>
      </w:r>
    </w:p>
    <w:p w14:paraId="4A05045C" w14:textId="46E55202" w:rsidR="00381052" w:rsidRPr="0073602E" w:rsidRDefault="00381052" w:rsidP="00BF2705">
      <w:pPr>
        <w:pStyle w:val="Geenafstand"/>
        <w:rPr>
          <w:rFonts w:asciiTheme="minorHAnsi" w:hAnsiTheme="minorHAnsi"/>
          <w:lang w:val="en-US"/>
        </w:rPr>
      </w:pPr>
      <w:r>
        <w:rPr>
          <w:lang w:val="en-GB"/>
        </w:rPr>
        <w:fldChar w:fldCharType="begin"/>
      </w:r>
      <w:r>
        <w:rPr>
          <w:lang w:val="en-GB"/>
        </w:rPr>
        <w:instrText xml:space="preserve"> LINK Excel.Sheet.12 "Map1" "Blad7!R3K2:R35K9" \a \f 5 \h  \* MERGEFORMAT </w:instrText>
      </w:r>
      <w:r>
        <w:rPr>
          <w:lang w:val="en-GB"/>
        </w:rPr>
        <w:fldChar w:fldCharType="separate"/>
      </w:r>
    </w:p>
    <w:tbl>
      <w:tblPr>
        <w:tblStyle w:val="Tabel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980"/>
        <w:gridCol w:w="1781"/>
        <w:gridCol w:w="840"/>
        <w:gridCol w:w="711"/>
        <w:gridCol w:w="821"/>
        <w:gridCol w:w="412"/>
        <w:gridCol w:w="891"/>
        <w:gridCol w:w="889"/>
      </w:tblGrid>
      <w:tr w:rsidR="00381052" w:rsidRPr="00381052" w14:paraId="4A9AE91E" w14:textId="77777777" w:rsidTr="00381052">
        <w:trPr>
          <w:trHeight w:val="290"/>
        </w:trPr>
        <w:tc>
          <w:tcPr>
            <w:tcW w:w="0" w:type="auto"/>
            <w:noWrap/>
            <w:hideMark/>
          </w:tcPr>
          <w:p w14:paraId="3677648E" w14:textId="7CA7BCDA" w:rsidR="00381052" w:rsidRPr="0073602E" w:rsidRDefault="00381052" w:rsidP="00381052">
            <w:pPr>
              <w:pStyle w:val="Geenafstand"/>
              <w:rPr>
                <w:lang w:val="en-US"/>
              </w:rPr>
            </w:pPr>
          </w:p>
        </w:tc>
        <w:tc>
          <w:tcPr>
            <w:tcW w:w="0" w:type="auto"/>
            <w:noWrap/>
            <w:hideMark/>
          </w:tcPr>
          <w:p w14:paraId="1D5973B4" w14:textId="77777777" w:rsidR="00381052" w:rsidRPr="0073602E" w:rsidRDefault="00381052" w:rsidP="00381052">
            <w:pPr>
              <w:pStyle w:val="Geenafstand"/>
              <w:rPr>
                <w:lang w:val="en-US"/>
              </w:rPr>
            </w:pPr>
          </w:p>
        </w:tc>
        <w:tc>
          <w:tcPr>
            <w:tcW w:w="0" w:type="auto"/>
            <w:noWrap/>
            <w:hideMark/>
          </w:tcPr>
          <w:p w14:paraId="0BB88B3F" w14:textId="77777777" w:rsidR="00381052" w:rsidRPr="00381052" w:rsidRDefault="00381052" w:rsidP="00381052">
            <w:pPr>
              <w:pStyle w:val="Geenafstand"/>
              <w:rPr>
                <w:b/>
                <w:bCs/>
              </w:rPr>
            </w:pPr>
            <w:r w:rsidRPr="00381052">
              <w:rPr>
                <w:b/>
                <w:bCs/>
              </w:rPr>
              <w:t>B</w:t>
            </w:r>
          </w:p>
        </w:tc>
        <w:tc>
          <w:tcPr>
            <w:tcW w:w="0" w:type="auto"/>
            <w:noWrap/>
            <w:hideMark/>
          </w:tcPr>
          <w:p w14:paraId="41C2B4F9" w14:textId="77777777" w:rsidR="00381052" w:rsidRPr="00381052" w:rsidRDefault="00381052" w:rsidP="00381052">
            <w:pPr>
              <w:pStyle w:val="Geenafstand"/>
              <w:rPr>
                <w:b/>
                <w:bCs/>
              </w:rPr>
            </w:pPr>
            <w:r w:rsidRPr="00381052">
              <w:rPr>
                <w:b/>
                <w:bCs/>
              </w:rPr>
              <w:t>SE</w:t>
            </w:r>
          </w:p>
        </w:tc>
        <w:tc>
          <w:tcPr>
            <w:tcW w:w="0" w:type="auto"/>
            <w:noWrap/>
            <w:hideMark/>
          </w:tcPr>
          <w:p w14:paraId="65A57A10" w14:textId="77777777" w:rsidR="00381052" w:rsidRPr="00381052" w:rsidRDefault="00381052" w:rsidP="00381052">
            <w:pPr>
              <w:pStyle w:val="Geenafstand"/>
              <w:rPr>
                <w:b/>
                <w:bCs/>
              </w:rPr>
            </w:pPr>
            <w:r w:rsidRPr="00381052">
              <w:rPr>
                <w:b/>
                <w:bCs/>
              </w:rPr>
              <w:t>Wald</w:t>
            </w:r>
          </w:p>
        </w:tc>
        <w:tc>
          <w:tcPr>
            <w:tcW w:w="0" w:type="auto"/>
            <w:noWrap/>
            <w:hideMark/>
          </w:tcPr>
          <w:p w14:paraId="1848AE34" w14:textId="77777777" w:rsidR="00381052" w:rsidRPr="00381052" w:rsidRDefault="00381052" w:rsidP="00381052">
            <w:pPr>
              <w:pStyle w:val="Geenafstand"/>
              <w:rPr>
                <w:b/>
                <w:bCs/>
              </w:rPr>
            </w:pPr>
            <w:r w:rsidRPr="00381052">
              <w:rPr>
                <w:b/>
                <w:bCs/>
              </w:rPr>
              <w:t>df</w:t>
            </w:r>
          </w:p>
        </w:tc>
        <w:tc>
          <w:tcPr>
            <w:tcW w:w="0" w:type="auto"/>
            <w:noWrap/>
            <w:hideMark/>
          </w:tcPr>
          <w:p w14:paraId="374FB411" w14:textId="77777777" w:rsidR="00381052" w:rsidRPr="00381052" w:rsidRDefault="00381052" w:rsidP="00381052">
            <w:pPr>
              <w:pStyle w:val="Geenafstand"/>
              <w:rPr>
                <w:b/>
                <w:bCs/>
              </w:rPr>
            </w:pPr>
            <w:r w:rsidRPr="00381052">
              <w:rPr>
                <w:b/>
                <w:bCs/>
              </w:rPr>
              <w:t>Sig.</w:t>
            </w:r>
          </w:p>
        </w:tc>
        <w:tc>
          <w:tcPr>
            <w:tcW w:w="889" w:type="dxa"/>
            <w:noWrap/>
            <w:hideMark/>
          </w:tcPr>
          <w:p w14:paraId="07BBCC57" w14:textId="77777777" w:rsidR="00381052" w:rsidRPr="00381052" w:rsidRDefault="00381052" w:rsidP="00381052">
            <w:pPr>
              <w:pStyle w:val="Geenafstand"/>
              <w:rPr>
                <w:b/>
                <w:bCs/>
              </w:rPr>
            </w:pPr>
            <w:r w:rsidRPr="00381052">
              <w:rPr>
                <w:b/>
                <w:bCs/>
              </w:rPr>
              <w:t>Exp(B)</w:t>
            </w:r>
          </w:p>
        </w:tc>
      </w:tr>
      <w:tr w:rsidR="00381052" w:rsidRPr="00381052" w14:paraId="5DA39109" w14:textId="77777777" w:rsidTr="00381052">
        <w:trPr>
          <w:trHeight w:val="290"/>
        </w:trPr>
        <w:tc>
          <w:tcPr>
            <w:tcW w:w="0" w:type="auto"/>
            <w:noWrap/>
            <w:hideMark/>
          </w:tcPr>
          <w:p w14:paraId="33EDF0A0" w14:textId="77777777" w:rsidR="00381052" w:rsidRPr="00381052" w:rsidRDefault="00381052" w:rsidP="00381052">
            <w:pPr>
              <w:pStyle w:val="Geenafstand"/>
              <w:rPr>
                <w:b/>
                <w:bCs/>
              </w:rPr>
            </w:pPr>
            <w:r w:rsidRPr="00381052">
              <w:rPr>
                <w:b/>
                <w:bCs/>
              </w:rPr>
              <w:t>Model 1</w:t>
            </w:r>
          </w:p>
        </w:tc>
        <w:tc>
          <w:tcPr>
            <w:tcW w:w="0" w:type="auto"/>
            <w:noWrap/>
            <w:hideMark/>
          </w:tcPr>
          <w:p w14:paraId="4A3503F7" w14:textId="77777777" w:rsidR="00381052" w:rsidRPr="00381052" w:rsidRDefault="00381052" w:rsidP="00381052">
            <w:pPr>
              <w:pStyle w:val="Geenafstand"/>
              <w:rPr>
                <w:b/>
                <w:bCs/>
              </w:rPr>
            </w:pPr>
            <w:r w:rsidRPr="00381052">
              <w:rPr>
                <w:b/>
                <w:bCs/>
              </w:rPr>
              <w:t>BoardSize</w:t>
            </w:r>
          </w:p>
        </w:tc>
        <w:tc>
          <w:tcPr>
            <w:tcW w:w="0" w:type="auto"/>
            <w:noWrap/>
            <w:hideMark/>
          </w:tcPr>
          <w:p w14:paraId="6EE5EC66" w14:textId="77777777" w:rsidR="00381052" w:rsidRPr="00381052" w:rsidRDefault="00381052" w:rsidP="00381052">
            <w:pPr>
              <w:pStyle w:val="Geenafstand"/>
            </w:pPr>
            <w:r w:rsidRPr="00381052">
              <w:t>.-0.007</w:t>
            </w:r>
          </w:p>
        </w:tc>
        <w:tc>
          <w:tcPr>
            <w:tcW w:w="0" w:type="auto"/>
            <w:noWrap/>
            <w:hideMark/>
          </w:tcPr>
          <w:p w14:paraId="05AB04D0" w14:textId="77777777" w:rsidR="00381052" w:rsidRPr="00381052" w:rsidRDefault="00381052" w:rsidP="00381052">
            <w:pPr>
              <w:pStyle w:val="Geenafstand"/>
            </w:pPr>
            <w:r w:rsidRPr="00381052">
              <w:t>0.010</w:t>
            </w:r>
          </w:p>
        </w:tc>
        <w:tc>
          <w:tcPr>
            <w:tcW w:w="0" w:type="auto"/>
            <w:noWrap/>
            <w:hideMark/>
          </w:tcPr>
          <w:p w14:paraId="0CE44781" w14:textId="77777777" w:rsidR="00381052" w:rsidRPr="00381052" w:rsidRDefault="00381052" w:rsidP="00381052">
            <w:pPr>
              <w:pStyle w:val="Geenafstand"/>
            </w:pPr>
            <w:r w:rsidRPr="00381052">
              <w:t>0.494</w:t>
            </w:r>
          </w:p>
        </w:tc>
        <w:tc>
          <w:tcPr>
            <w:tcW w:w="0" w:type="auto"/>
            <w:noWrap/>
            <w:hideMark/>
          </w:tcPr>
          <w:p w14:paraId="2C97CC39" w14:textId="77777777" w:rsidR="00381052" w:rsidRPr="00381052" w:rsidRDefault="00381052" w:rsidP="00381052">
            <w:pPr>
              <w:pStyle w:val="Geenafstand"/>
            </w:pPr>
            <w:r w:rsidRPr="00381052">
              <w:t>1</w:t>
            </w:r>
          </w:p>
        </w:tc>
        <w:tc>
          <w:tcPr>
            <w:tcW w:w="0" w:type="auto"/>
            <w:noWrap/>
            <w:hideMark/>
          </w:tcPr>
          <w:p w14:paraId="56826E90" w14:textId="77777777" w:rsidR="00381052" w:rsidRPr="00381052" w:rsidRDefault="00381052" w:rsidP="00381052">
            <w:pPr>
              <w:pStyle w:val="Geenafstand"/>
            </w:pPr>
            <w:r w:rsidRPr="00381052">
              <w:t>0.482</w:t>
            </w:r>
          </w:p>
        </w:tc>
        <w:tc>
          <w:tcPr>
            <w:tcW w:w="889" w:type="dxa"/>
            <w:noWrap/>
            <w:hideMark/>
          </w:tcPr>
          <w:p w14:paraId="64D86B91" w14:textId="77777777" w:rsidR="00381052" w:rsidRPr="00381052" w:rsidRDefault="00381052" w:rsidP="00381052">
            <w:pPr>
              <w:pStyle w:val="Geenafstand"/>
            </w:pPr>
            <w:r w:rsidRPr="00381052">
              <w:t>0.993</w:t>
            </w:r>
          </w:p>
        </w:tc>
      </w:tr>
      <w:tr w:rsidR="00381052" w:rsidRPr="00381052" w14:paraId="145B15BA" w14:textId="77777777" w:rsidTr="00381052">
        <w:trPr>
          <w:trHeight w:val="290"/>
        </w:trPr>
        <w:tc>
          <w:tcPr>
            <w:tcW w:w="0" w:type="auto"/>
            <w:noWrap/>
            <w:hideMark/>
          </w:tcPr>
          <w:p w14:paraId="66FFEDAB" w14:textId="77777777" w:rsidR="00381052" w:rsidRPr="00381052" w:rsidRDefault="00381052" w:rsidP="00381052">
            <w:pPr>
              <w:pStyle w:val="Geenafstand"/>
              <w:rPr>
                <w:b/>
                <w:bCs/>
              </w:rPr>
            </w:pPr>
          </w:p>
        </w:tc>
        <w:tc>
          <w:tcPr>
            <w:tcW w:w="0" w:type="auto"/>
            <w:noWrap/>
            <w:hideMark/>
          </w:tcPr>
          <w:p w14:paraId="034DAC71" w14:textId="77777777" w:rsidR="00381052" w:rsidRPr="00381052" w:rsidRDefault="00381052" w:rsidP="00381052">
            <w:pPr>
              <w:pStyle w:val="Geenafstand"/>
              <w:rPr>
                <w:b/>
                <w:bCs/>
              </w:rPr>
            </w:pPr>
            <w:r w:rsidRPr="00381052">
              <w:rPr>
                <w:b/>
                <w:bCs/>
              </w:rPr>
              <w:t>FirmAge</w:t>
            </w:r>
          </w:p>
        </w:tc>
        <w:tc>
          <w:tcPr>
            <w:tcW w:w="0" w:type="auto"/>
            <w:noWrap/>
            <w:hideMark/>
          </w:tcPr>
          <w:p w14:paraId="55DD0D11" w14:textId="77777777" w:rsidR="00381052" w:rsidRPr="00381052" w:rsidRDefault="00381052" w:rsidP="00381052">
            <w:pPr>
              <w:pStyle w:val="Geenafstand"/>
            </w:pPr>
            <w:r w:rsidRPr="00381052">
              <w:t>2.574</w:t>
            </w:r>
          </w:p>
        </w:tc>
        <w:tc>
          <w:tcPr>
            <w:tcW w:w="0" w:type="auto"/>
            <w:noWrap/>
            <w:hideMark/>
          </w:tcPr>
          <w:p w14:paraId="1C4B30DA" w14:textId="77777777" w:rsidR="00381052" w:rsidRPr="00381052" w:rsidRDefault="00381052" w:rsidP="00381052">
            <w:pPr>
              <w:pStyle w:val="Geenafstand"/>
            </w:pPr>
            <w:r w:rsidRPr="00381052">
              <w:t>1.541</w:t>
            </w:r>
          </w:p>
        </w:tc>
        <w:tc>
          <w:tcPr>
            <w:tcW w:w="0" w:type="auto"/>
            <w:noWrap/>
            <w:hideMark/>
          </w:tcPr>
          <w:p w14:paraId="0B9DE65A" w14:textId="77777777" w:rsidR="00381052" w:rsidRPr="00381052" w:rsidRDefault="00381052" w:rsidP="00381052">
            <w:pPr>
              <w:pStyle w:val="Geenafstand"/>
            </w:pPr>
            <w:r w:rsidRPr="00381052">
              <w:t>2.792</w:t>
            </w:r>
          </w:p>
        </w:tc>
        <w:tc>
          <w:tcPr>
            <w:tcW w:w="0" w:type="auto"/>
            <w:noWrap/>
            <w:hideMark/>
          </w:tcPr>
          <w:p w14:paraId="439AC54A" w14:textId="77777777" w:rsidR="00381052" w:rsidRPr="00381052" w:rsidRDefault="00381052" w:rsidP="00381052">
            <w:pPr>
              <w:pStyle w:val="Geenafstand"/>
            </w:pPr>
            <w:r w:rsidRPr="00381052">
              <w:t>1</w:t>
            </w:r>
          </w:p>
        </w:tc>
        <w:tc>
          <w:tcPr>
            <w:tcW w:w="0" w:type="auto"/>
            <w:noWrap/>
            <w:hideMark/>
          </w:tcPr>
          <w:p w14:paraId="238F835F" w14:textId="77777777" w:rsidR="00381052" w:rsidRPr="00381052" w:rsidRDefault="00381052" w:rsidP="00381052">
            <w:pPr>
              <w:pStyle w:val="Geenafstand"/>
            </w:pPr>
            <w:r w:rsidRPr="00381052">
              <w:t>0.095</w:t>
            </w:r>
          </w:p>
        </w:tc>
        <w:tc>
          <w:tcPr>
            <w:tcW w:w="889" w:type="dxa"/>
            <w:noWrap/>
            <w:hideMark/>
          </w:tcPr>
          <w:p w14:paraId="53AFA508" w14:textId="77777777" w:rsidR="00381052" w:rsidRPr="00381052" w:rsidRDefault="00381052" w:rsidP="00381052">
            <w:pPr>
              <w:pStyle w:val="Geenafstand"/>
            </w:pPr>
            <w:r w:rsidRPr="00381052">
              <w:t>13.120</w:t>
            </w:r>
          </w:p>
        </w:tc>
      </w:tr>
      <w:tr w:rsidR="00381052" w:rsidRPr="00381052" w14:paraId="23B384D5" w14:textId="77777777" w:rsidTr="00381052">
        <w:trPr>
          <w:trHeight w:val="290"/>
        </w:trPr>
        <w:tc>
          <w:tcPr>
            <w:tcW w:w="0" w:type="auto"/>
            <w:noWrap/>
            <w:hideMark/>
          </w:tcPr>
          <w:p w14:paraId="055D30AE" w14:textId="77777777" w:rsidR="00381052" w:rsidRPr="00381052" w:rsidRDefault="00381052" w:rsidP="00381052">
            <w:pPr>
              <w:pStyle w:val="Geenafstand"/>
              <w:rPr>
                <w:b/>
                <w:bCs/>
              </w:rPr>
            </w:pPr>
          </w:p>
        </w:tc>
        <w:tc>
          <w:tcPr>
            <w:tcW w:w="0" w:type="auto"/>
            <w:noWrap/>
            <w:hideMark/>
          </w:tcPr>
          <w:p w14:paraId="632127D9" w14:textId="77777777" w:rsidR="00381052" w:rsidRPr="00381052" w:rsidRDefault="00381052" w:rsidP="00381052">
            <w:pPr>
              <w:pStyle w:val="Geenafstand"/>
              <w:rPr>
                <w:b/>
                <w:bCs/>
              </w:rPr>
            </w:pPr>
            <w:r w:rsidRPr="00381052">
              <w:rPr>
                <w:b/>
                <w:bCs/>
              </w:rPr>
              <w:t>RDIntensity</w:t>
            </w:r>
          </w:p>
        </w:tc>
        <w:tc>
          <w:tcPr>
            <w:tcW w:w="0" w:type="auto"/>
            <w:noWrap/>
            <w:hideMark/>
          </w:tcPr>
          <w:p w14:paraId="0A02A938" w14:textId="77777777" w:rsidR="00381052" w:rsidRPr="00381052" w:rsidRDefault="00381052" w:rsidP="00381052">
            <w:pPr>
              <w:pStyle w:val="Geenafstand"/>
            </w:pPr>
            <w:r w:rsidRPr="00381052">
              <w:t>.-0.005</w:t>
            </w:r>
          </w:p>
        </w:tc>
        <w:tc>
          <w:tcPr>
            <w:tcW w:w="0" w:type="auto"/>
            <w:noWrap/>
            <w:hideMark/>
          </w:tcPr>
          <w:p w14:paraId="232286B6" w14:textId="77777777" w:rsidR="00381052" w:rsidRPr="00381052" w:rsidRDefault="00381052" w:rsidP="00381052">
            <w:pPr>
              <w:pStyle w:val="Geenafstand"/>
            </w:pPr>
            <w:r w:rsidRPr="00381052">
              <w:t>0.003</w:t>
            </w:r>
          </w:p>
        </w:tc>
        <w:tc>
          <w:tcPr>
            <w:tcW w:w="0" w:type="auto"/>
            <w:noWrap/>
            <w:hideMark/>
          </w:tcPr>
          <w:p w14:paraId="7E96C4E3" w14:textId="77777777" w:rsidR="00381052" w:rsidRPr="00381052" w:rsidRDefault="00381052" w:rsidP="00381052">
            <w:pPr>
              <w:pStyle w:val="Geenafstand"/>
            </w:pPr>
            <w:r w:rsidRPr="00381052">
              <w:t>3.798</w:t>
            </w:r>
          </w:p>
        </w:tc>
        <w:tc>
          <w:tcPr>
            <w:tcW w:w="0" w:type="auto"/>
            <w:noWrap/>
            <w:hideMark/>
          </w:tcPr>
          <w:p w14:paraId="790C3152" w14:textId="77777777" w:rsidR="00381052" w:rsidRPr="00381052" w:rsidRDefault="00381052" w:rsidP="00381052">
            <w:pPr>
              <w:pStyle w:val="Geenafstand"/>
            </w:pPr>
            <w:r w:rsidRPr="00381052">
              <w:t>1</w:t>
            </w:r>
          </w:p>
        </w:tc>
        <w:tc>
          <w:tcPr>
            <w:tcW w:w="0" w:type="auto"/>
            <w:noWrap/>
            <w:hideMark/>
          </w:tcPr>
          <w:p w14:paraId="63CD168A" w14:textId="77777777" w:rsidR="00381052" w:rsidRPr="00381052" w:rsidRDefault="00381052" w:rsidP="00381052">
            <w:pPr>
              <w:pStyle w:val="Geenafstand"/>
            </w:pPr>
            <w:r w:rsidRPr="00381052">
              <w:t>0.051</w:t>
            </w:r>
          </w:p>
        </w:tc>
        <w:tc>
          <w:tcPr>
            <w:tcW w:w="889" w:type="dxa"/>
            <w:noWrap/>
            <w:hideMark/>
          </w:tcPr>
          <w:p w14:paraId="4DE6A0CC" w14:textId="77777777" w:rsidR="00381052" w:rsidRPr="00381052" w:rsidRDefault="00381052" w:rsidP="00381052">
            <w:pPr>
              <w:pStyle w:val="Geenafstand"/>
            </w:pPr>
            <w:r w:rsidRPr="00381052">
              <w:t>0.995</w:t>
            </w:r>
          </w:p>
        </w:tc>
      </w:tr>
      <w:tr w:rsidR="00381052" w:rsidRPr="00381052" w14:paraId="7E021129" w14:textId="77777777" w:rsidTr="00381052">
        <w:trPr>
          <w:trHeight w:val="290"/>
        </w:trPr>
        <w:tc>
          <w:tcPr>
            <w:tcW w:w="0" w:type="auto"/>
            <w:noWrap/>
            <w:hideMark/>
          </w:tcPr>
          <w:p w14:paraId="38FBA73C" w14:textId="77777777" w:rsidR="00381052" w:rsidRPr="00381052" w:rsidRDefault="00381052" w:rsidP="00381052">
            <w:pPr>
              <w:pStyle w:val="Geenafstand"/>
              <w:rPr>
                <w:b/>
                <w:bCs/>
              </w:rPr>
            </w:pPr>
          </w:p>
        </w:tc>
        <w:tc>
          <w:tcPr>
            <w:tcW w:w="0" w:type="auto"/>
            <w:noWrap/>
            <w:hideMark/>
          </w:tcPr>
          <w:p w14:paraId="294B8A0E" w14:textId="77777777" w:rsidR="00381052" w:rsidRPr="00381052" w:rsidRDefault="00381052" w:rsidP="00381052">
            <w:pPr>
              <w:pStyle w:val="Geenafstand"/>
              <w:rPr>
                <w:b/>
                <w:bCs/>
              </w:rPr>
            </w:pPr>
            <w:r w:rsidRPr="00381052">
              <w:rPr>
                <w:b/>
                <w:bCs/>
              </w:rPr>
              <w:t>ROA</w:t>
            </w:r>
          </w:p>
        </w:tc>
        <w:tc>
          <w:tcPr>
            <w:tcW w:w="0" w:type="auto"/>
            <w:noWrap/>
            <w:hideMark/>
          </w:tcPr>
          <w:p w14:paraId="51FC0C15" w14:textId="77777777" w:rsidR="00381052" w:rsidRPr="00381052" w:rsidRDefault="00381052" w:rsidP="00381052">
            <w:pPr>
              <w:pStyle w:val="Geenafstand"/>
            </w:pPr>
            <w:r w:rsidRPr="00381052">
              <w:t>.-0.016</w:t>
            </w:r>
          </w:p>
        </w:tc>
        <w:tc>
          <w:tcPr>
            <w:tcW w:w="0" w:type="auto"/>
            <w:noWrap/>
            <w:hideMark/>
          </w:tcPr>
          <w:p w14:paraId="4D686908" w14:textId="77777777" w:rsidR="00381052" w:rsidRPr="00381052" w:rsidRDefault="00381052" w:rsidP="00381052">
            <w:pPr>
              <w:pStyle w:val="Geenafstand"/>
            </w:pPr>
            <w:r w:rsidRPr="00381052">
              <w:t>0.019</w:t>
            </w:r>
          </w:p>
        </w:tc>
        <w:tc>
          <w:tcPr>
            <w:tcW w:w="0" w:type="auto"/>
            <w:noWrap/>
            <w:hideMark/>
          </w:tcPr>
          <w:p w14:paraId="399224DC" w14:textId="77777777" w:rsidR="00381052" w:rsidRPr="00381052" w:rsidRDefault="00381052" w:rsidP="00381052">
            <w:pPr>
              <w:pStyle w:val="Geenafstand"/>
            </w:pPr>
            <w:r w:rsidRPr="00381052">
              <w:t>0.687</w:t>
            </w:r>
          </w:p>
        </w:tc>
        <w:tc>
          <w:tcPr>
            <w:tcW w:w="0" w:type="auto"/>
            <w:noWrap/>
            <w:hideMark/>
          </w:tcPr>
          <w:p w14:paraId="369CD44E" w14:textId="77777777" w:rsidR="00381052" w:rsidRPr="00381052" w:rsidRDefault="00381052" w:rsidP="00381052">
            <w:pPr>
              <w:pStyle w:val="Geenafstand"/>
            </w:pPr>
            <w:r w:rsidRPr="00381052">
              <w:t>1</w:t>
            </w:r>
          </w:p>
        </w:tc>
        <w:tc>
          <w:tcPr>
            <w:tcW w:w="0" w:type="auto"/>
            <w:noWrap/>
            <w:hideMark/>
          </w:tcPr>
          <w:p w14:paraId="398979A5" w14:textId="77777777" w:rsidR="00381052" w:rsidRPr="00381052" w:rsidRDefault="00381052" w:rsidP="00381052">
            <w:pPr>
              <w:pStyle w:val="Geenafstand"/>
            </w:pPr>
            <w:r w:rsidRPr="00381052">
              <w:t>0.407</w:t>
            </w:r>
          </w:p>
        </w:tc>
        <w:tc>
          <w:tcPr>
            <w:tcW w:w="889" w:type="dxa"/>
            <w:noWrap/>
            <w:hideMark/>
          </w:tcPr>
          <w:p w14:paraId="6A0C8974" w14:textId="77777777" w:rsidR="00381052" w:rsidRPr="00381052" w:rsidRDefault="00381052" w:rsidP="00381052">
            <w:pPr>
              <w:pStyle w:val="Geenafstand"/>
            </w:pPr>
            <w:r w:rsidRPr="00381052">
              <w:t>0.984</w:t>
            </w:r>
          </w:p>
        </w:tc>
      </w:tr>
      <w:tr w:rsidR="00381052" w:rsidRPr="00381052" w14:paraId="79CF09CB" w14:textId="77777777" w:rsidTr="00381052">
        <w:trPr>
          <w:trHeight w:val="290"/>
        </w:trPr>
        <w:tc>
          <w:tcPr>
            <w:tcW w:w="0" w:type="auto"/>
            <w:noWrap/>
            <w:hideMark/>
          </w:tcPr>
          <w:p w14:paraId="305952EC" w14:textId="77777777" w:rsidR="00381052" w:rsidRPr="00381052" w:rsidRDefault="00381052" w:rsidP="00381052">
            <w:pPr>
              <w:pStyle w:val="Geenafstand"/>
              <w:rPr>
                <w:b/>
                <w:bCs/>
              </w:rPr>
            </w:pPr>
          </w:p>
        </w:tc>
        <w:tc>
          <w:tcPr>
            <w:tcW w:w="0" w:type="auto"/>
            <w:noWrap/>
            <w:hideMark/>
          </w:tcPr>
          <w:p w14:paraId="6DCEF97B" w14:textId="77777777" w:rsidR="00381052" w:rsidRPr="00381052" w:rsidRDefault="00381052" w:rsidP="00381052">
            <w:pPr>
              <w:pStyle w:val="Geenafstand"/>
              <w:rPr>
                <w:b/>
                <w:bCs/>
              </w:rPr>
            </w:pPr>
            <w:r w:rsidRPr="00381052">
              <w:rPr>
                <w:b/>
                <w:bCs/>
              </w:rPr>
              <w:t>Constant</w:t>
            </w:r>
          </w:p>
        </w:tc>
        <w:tc>
          <w:tcPr>
            <w:tcW w:w="0" w:type="auto"/>
            <w:noWrap/>
            <w:hideMark/>
          </w:tcPr>
          <w:p w14:paraId="3845C40B" w14:textId="77777777" w:rsidR="00381052" w:rsidRPr="00381052" w:rsidRDefault="00381052" w:rsidP="00381052">
            <w:pPr>
              <w:pStyle w:val="Geenafstand"/>
            </w:pPr>
            <w:r w:rsidRPr="00381052">
              <w:t>.-1.357</w:t>
            </w:r>
          </w:p>
        </w:tc>
        <w:tc>
          <w:tcPr>
            <w:tcW w:w="0" w:type="auto"/>
            <w:noWrap/>
            <w:hideMark/>
          </w:tcPr>
          <w:p w14:paraId="677EA43F" w14:textId="77777777" w:rsidR="00381052" w:rsidRPr="00381052" w:rsidRDefault="00381052" w:rsidP="00381052">
            <w:pPr>
              <w:pStyle w:val="Geenafstand"/>
            </w:pPr>
            <w:r w:rsidRPr="00381052">
              <w:t>0.261</w:t>
            </w:r>
          </w:p>
        </w:tc>
        <w:tc>
          <w:tcPr>
            <w:tcW w:w="0" w:type="auto"/>
            <w:noWrap/>
            <w:hideMark/>
          </w:tcPr>
          <w:p w14:paraId="00700551" w14:textId="77777777" w:rsidR="00381052" w:rsidRPr="00381052" w:rsidRDefault="00381052" w:rsidP="00381052">
            <w:pPr>
              <w:pStyle w:val="Geenafstand"/>
            </w:pPr>
            <w:r w:rsidRPr="00381052">
              <w:t>27.092</w:t>
            </w:r>
          </w:p>
        </w:tc>
        <w:tc>
          <w:tcPr>
            <w:tcW w:w="0" w:type="auto"/>
            <w:noWrap/>
            <w:hideMark/>
          </w:tcPr>
          <w:p w14:paraId="6488B4A3" w14:textId="77777777" w:rsidR="00381052" w:rsidRPr="00381052" w:rsidRDefault="00381052" w:rsidP="00381052">
            <w:pPr>
              <w:pStyle w:val="Geenafstand"/>
            </w:pPr>
            <w:r w:rsidRPr="00381052">
              <w:t>1</w:t>
            </w:r>
          </w:p>
        </w:tc>
        <w:tc>
          <w:tcPr>
            <w:tcW w:w="0" w:type="auto"/>
            <w:noWrap/>
            <w:hideMark/>
          </w:tcPr>
          <w:p w14:paraId="6B86C49A" w14:textId="77777777" w:rsidR="00381052" w:rsidRPr="00381052" w:rsidRDefault="00381052" w:rsidP="00381052">
            <w:pPr>
              <w:pStyle w:val="Geenafstand"/>
            </w:pPr>
            <w:r w:rsidRPr="00381052">
              <w:t>&lt; 0.001</w:t>
            </w:r>
          </w:p>
        </w:tc>
        <w:tc>
          <w:tcPr>
            <w:tcW w:w="889" w:type="dxa"/>
            <w:noWrap/>
            <w:hideMark/>
          </w:tcPr>
          <w:p w14:paraId="2C314920" w14:textId="77777777" w:rsidR="00381052" w:rsidRPr="00381052" w:rsidRDefault="00381052" w:rsidP="00381052">
            <w:pPr>
              <w:pStyle w:val="Geenafstand"/>
            </w:pPr>
            <w:r w:rsidRPr="00381052">
              <w:t>0.258</w:t>
            </w:r>
          </w:p>
        </w:tc>
      </w:tr>
      <w:tr w:rsidR="00381052" w:rsidRPr="00381052" w14:paraId="58A0D359" w14:textId="77777777" w:rsidTr="00381052">
        <w:trPr>
          <w:trHeight w:val="290"/>
        </w:trPr>
        <w:tc>
          <w:tcPr>
            <w:tcW w:w="0" w:type="auto"/>
            <w:noWrap/>
            <w:hideMark/>
          </w:tcPr>
          <w:p w14:paraId="16B7A14B" w14:textId="77777777" w:rsidR="00381052" w:rsidRPr="00381052" w:rsidRDefault="00381052" w:rsidP="00381052">
            <w:pPr>
              <w:pStyle w:val="Geenafstand"/>
              <w:rPr>
                <w:b/>
                <w:bCs/>
              </w:rPr>
            </w:pPr>
          </w:p>
        </w:tc>
        <w:tc>
          <w:tcPr>
            <w:tcW w:w="0" w:type="auto"/>
            <w:noWrap/>
            <w:hideMark/>
          </w:tcPr>
          <w:p w14:paraId="1DB36721" w14:textId="77777777" w:rsidR="00381052" w:rsidRPr="00381052" w:rsidRDefault="00381052" w:rsidP="00381052">
            <w:pPr>
              <w:pStyle w:val="Geenafstand"/>
              <w:rPr>
                <w:b/>
                <w:bCs/>
              </w:rPr>
            </w:pPr>
          </w:p>
        </w:tc>
        <w:tc>
          <w:tcPr>
            <w:tcW w:w="0" w:type="auto"/>
            <w:noWrap/>
            <w:hideMark/>
          </w:tcPr>
          <w:p w14:paraId="06882F43" w14:textId="77777777" w:rsidR="00381052" w:rsidRPr="00381052" w:rsidRDefault="00381052" w:rsidP="00381052">
            <w:pPr>
              <w:pStyle w:val="Geenafstand"/>
            </w:pPr>
          </w:p>
        </w:tc>
        <w:tc>
          <w:tcPr>
            <w:tcW w:w="0" w:type="auto"/>
            <w:noWrap/>
            <w:hideMark/>
          </w:tcPr>
          <w:p w14:paraId="3189E1C0" w14:textId="77777777" w:rsidR="00381052" w:rsidRPr="00381052" w:rsidRDefault="00381052" w:rsidP="00381052">
            <w:pPr>
              <w:pStyle w:val="Geenafstand"/>
            </w:pPr>
          </w:p>
        </w:tc>
        <w:tc>
          <w:tcPr>
            <w:tcW w:w="0" w:type="auto"/>
            <w:noWrap/>
            <w:hideMark/>
          </w:tcPr>
          <w:p w14:paraId="11A65660" w14:textId="77777777" w:rsidR="00381052" w:rsidRPr="00381052" w:rsidRDefault="00381052" w:rsidP="00381052">
            <w:pPr>
              <w:pStyle w:val="Geenafstand"/>
            </w:pPr>
          </w:p>
        </w:tc>
        <w:tc>
          <w:tcPr>
            <w:tcW w:w="0" w:type="auto"/>
            <w:noWrap/>
            <w:hideMark/>
          </w:tcPr>
          <w:p w14:paraId="354C4943" w14:textId="77777777" w:rsidR="00381052" w:rsidRPr="00381052" w:rsidRDefault="00381052" w:rsidP="00381052">
            <w:pPr>
              <w:pStyle w:val="Geenafstand"/>
            </w:pPr>
          </w:p>
        </w:tc>
        <w:tc>
          <w:tcPr>
            <w:tcW w:w="0" w:type="auto"/>
            <w:noWrap/>
            <w:hideMark/>
          </w:tcPr>
          <w:p w14:paraId="4AA36582" w14:textId="77777777" w:rsidR="00381052" w:rsidRPr="00381052" w:rsidRDefault="00381052" w:rsidP="00381052">
            <w:pPr>
              <w:pStyle w:val="Geenafstand"/>
            </w:pPr>
          </w:p>
        </w:tc>
        <w:tc>
          <w:tcPr>
            <w:tcW w:w="889" w:type="dxa"/>
            <w:noWrap/>
            <w:hideMark/>
          </w:tcPr>
          <w:p w14:paraId="797A01B7" w14:textId="77777777" w:rsidR="00381052" w:rsidRPr="00381052" w:rsidRDefault="00381052" w:rsidP="00381052">
            <w:pPr>
              <w:pStyle w:val="Geenafstand"/>
            </w:pPr>
          </w:p>
        </w:tc>
      </w:tr>
      <w:tr w:rsidR="00381052" w:rsidRPr="00381052" w14:paraId="547A7AB2" w14:textId="77777777" w:rsidTr="00381052">
        <w:trPr>
          <w:trHeight w:val="290"/>
        </w:trPr>
        <w:tc>
          <w:tcPr>
            <w:tcW w:w="0" w:type="auto"/>
            <w:noWrap/>
            <w:hideMark/>
          </w:tcPr>
          <w:p w14:paraId="2CD8DF91" w14:textId="77777777" w:rsidR="00381052" w:rsidRPr="00381052" w:rsidRDefault="00381052" w:rsidP="00381052">
            <w:pPr>
              <w:pStyle w:val="Geenafstand"/>
              <w:rPr>
                <w:b/>
                <w:bCs/>
              </w:rPr>
            </w:pPr>
          </w:p>
        </w:tc>
        <w:tc>
          <w:tcPr>
            <w:tcW w:w="0" w:type="auto"/>
            <w:noWrap/>
            <w:hideMark/>
          </w:tcPr>
          <w:p w14:paraId="1705762D" w14:textId="77777777" w:rsidR="00381052" w:rsidRPr="00381052" w:rsidRDefault="00381052" w:rsidP="00381052">
            <w:pPr>
              <w:pStyle w:val="Geenafstand"/>
              <w:rPr>
                <w:b/>
                <w:bCs/>
              </w:rPr>
            </w:pPr>
          </w:p>
        </w:tc>
        <w:tc>
          <w:tcPr>
            <w:tcW w:w="0" w:type="auto"/>
            <w:noWrap/>
            <w:hideMark/>
          </w:tcPr>
          <w:p w14:paraId="47934E2D" w14:textId="77777777" w:rsidR="00381052" w:rsidRPr="00381052" w:rsidRDefault="00381052" w:rsidP="00381052">
            <w:pPr>
              <w:pStyle w:val="Geenafstand"/>
              <w:rPr>
                <w:b/>
                <w:bCs/>
              </w:rPr>
            </w:pPr>
            <w:r w:rsidRPr="00381052">
              <w:rPr>
                <w:b/>
                <w:bCs/>
              </w:rPr>
              <w:t>B</w:t>
            </w:r>
          </w:p>
        </w:tc>
        <w:tc>
          <w:tcPr>
            <w:tcW w:w="0" w:type="auto"/>
            <w:noWrap/>
            <w:hideMark/>
          </w:tcPr>
          <w:p w14:paraId="792AE62B" w14:textId="77777777" w:rsidR="00381052" w:rsidRPr="00381052" w:rsidRDefault="00381052" w:rsidP="00381052">
            <w:pPr>
              <w:pStyle w:val="Geenafstand"/>
              <w:rPr>
                <w:b/>
                <w:bCs/>
              </w:rPr>
            </w:pPr>
            <w:r w:rsidRPr="00381052">
              <w:rPr>
                <w:b/>
                <w:bCs/>
              </w:rPr>
              <w:t>SE</w:t>
            </w:r>
          </w:p>
        </w:tc>
        <w:tc>
          <w:tcPr>
            <w:tcW w:w="0" w:type="auto"/>
            <w:noWrap/>
            <w:hideMark/>
          </w:tcPr>
          <w:p w14:paraId="7DCCE6F2" w14:textId="77777777" w:rsidR="00381052" w:rsidRPr="00381052" w:rsidRDefault="00381052" w:rsidP="00381052">
            <w:pPr>
              <w:pStyle w:val="Geenafstand"/>
              <w:rPr>
                <w:b/>
                <w:bCs/>
              </w:rPr>
            </w:pPr>
            <w:r w:rsidRPr="00381052">
              <w:rPr>
                <w:b/>
                <w:bCs/>
              </w:rPr>
              <w:t>Wald</w:t>
            </w:r>
          </w:p>
        </w:tc>
        <w:tc>
          <w:tcPr>
            <w:tcW w:w="0" w:type="auto"/>
            <w:noWrap/>
            <w:hideMark/>
          </w:tcPr>
          <w:p w14:paraId="38C4BE56" w14:textId="77777777" w:rsidR="00381052" w:rsidRPr="00381052" w:rsidRDefault="00381052" w:rsidP="00381052">
            <w:pPr>
              <w:pStyle w:val="Geenafstand"/>
              <w:rPr>
                <w:b/>
                <w:bCs/>
              </w:rPr>
            </w:pPr>
            <w:r w:rsidRPr="00381052">
              <w:rPr>
                <w:b/>
                <w:bCs/>
              </w:rPr>
              <w:t>df</w:t>
            </w:r>
          </w:p>
        </w:tc>
        <w:tc>
          <w:tcPr>
            <w:tcW w:w="0" w:type="auto"/>
            <w:noWrap/>
            <w:hideMark/>
          </w:tcPr>
          <w:p w14:paraId="6EC6BCC9" w14:textId="77777777" w:rsidR="00381052" w:rsidRPr="00381052" w:rsidRDefault="00381052" w:rsidP="00381052">
            <w:pPr>
              <w:pStyle w:val="Geenafstand"/>
              <w:rPr>
                <w:b/>
                <w:bCs/>
              </w:rPr>
            </w:pPr>
            <w:r w:rsidRPr="00381052">
              <w:rPr>
                <w:b/>
                <w:bCs/>
              </w:rPr>
              <w:t>Sig.</w:t>
            </w:r>
          </w:p>
        </w:tc>
        <w:tc>
          <w:tcPr>
            <w:tcW w:w="889" w:type="dxa"/>
            <w:noWrap/>
            <w:hideMark/>
          </w:tcPr>
          <w:p w14:paraId="5945592A" w14:textId="77777777" w:rsidR="00381052" w:rsidRPr="00381052" w:rsidRDefault="00381052" w:rsidP="00381052">
            <w:pPr>
              <w:pStyle w:val="Geenafstand"/>
              <w:rPr>
                <w:b/>
                <w:bCs/>
              </w:rPr>
            </w:pPr>
            <w:r w:rsidRPr="00381052">
              <w:rPr>
                <w:b/>
                <w:bCs/>
              </w:rPr>
              <w:t>Exp(B)</w:t>
            </w:r>
          </w:p>
        </w:tc>
      </w:tr>
      <w:tr w:rsidR="00381052" w:rsidRPr="00381052" w14:paraId="2330EED8" w14:textId="77777777" w:rsidTr="00381052">
        <w:trPr>
          <w:trHeight w:val="290"/>
        </w:trPr>
        <w:tc>
          <w:tcPr>
            <w:tcW w:w="0" w:type="auto"/>
            <w:noWrap/>
            <w:hideMark/>
          </w:tcPr>
          <w:p w14:paraId="79C1E1B7" w14:textId="77777777" w:rsidR="00381052" w:rsidRPr="00381052" w:rsidRDefault="00381052" w:rsidP="00381052">
            <w:pPr>
              <w:pStyle w:val="Geenafstand"/>
              <w:rPr>
                <w:b/>
                <w:bCs/>
              </w:rPr>
            </w:pPr>
            <w:r w:rsidRPr="00381052">
              <w:rPr>
                <w:b/>
                <w:bCs/>
              </w:rPr>
              <w:t>Model 2</w:t>
            </w:r>
          </w:p>
        </w:tc>
        <w:tc>
          <w:tcPr>
            <w:tcW w:w="0" w:type="auto"/>
            <w:noWrap/>
            <w:hideMark/>
          </w:tcPr>
          <w:p w14:paraId="1DFD2EA1" w14:textId="77777777" w:rsidR="00381052" w:rsidRPr="00381052" w:rsidRDefault="00381052" w:rsidP="00381052">
            <w:pPr>
              <w:pStyle w:val="Geenafstand"/>
              <w:rPr>
                <w:b/>
                <w:bCs/>
              </w:rPr>
            </w:pPr>
            <w:r w:rsidRPr="00381052">
              <w:rPr>
                <w:b/>
                <w:bCs/>
              </w:rPr>
              <w:t>BoardSize</w:t>
            </w:r>
          </w:p>
        </w:tc>
        <w:tc>
          <w:tcPr>
            <w:tcW w:w="0" w:type="auto"/>
            <w:noWrap/>
            <w:hideMark/>
          </w:tcPr>
          <w:p w14:paraId="14F2A7CA" w14:textId="77777777" w:rsidR="00381052" w:rsidRPr="00381052" w:rsidRDefault="00381052" w:rsidP="00381052">
            <w:pPr>
              <w:pStyle w:val="Geenafstand"/>
            </w:pPr>
            <w:r w:rsidRPr="00381052">
              <w:t>.-0.036</w:t>
            </w:r>
          </w:p>
        </w:tc>
        <w:tc>
          <w:tcPr>
            <w:tcW w:w="0" w:type="auto"/>
            <w:noWrap/>
            <w:hideMark/>
          </w:tcPr>
          <w:p w14:paraId="3C1BA6EE" w14:textId="77777777" w:rsidR="00381052" w:rsidRPr="00381052" w:rsidRDefault="00381052" w:rsidP="00381052">
            <w:pPr>
              <w:pStyle w:val="Geenafstand"/>
            </w:pPr>
            <w:r w:rsidRPr="00381052">
              <w:t>0.021</w:t>
            </w:r>
          </w:p>
        </w:tc>
        <w:tc>
          <w:tcPr>
            <w:tcW w:w="0" w:type="auto"/>
            <w:noWrap/>
            <w:hideMark/>
          </w:tcPr>
          <w:p w14:paraId="0BDFDB4B" w14:textId="77777777" w:rsidR="00381052" w:rsidRPr="00381052" w:rsidRDefault="00381052" w:rsidP="00381052">
            <w:pPr>
              <w:pStyle w:val="Geenafstand"/>
            </w:pPr>
            <w:r w:rsidRPr="00381052">
              <w:t>0.364</w:t>
            </w:r>
          </w:p>
        </w:tc>
        <w:tc>
          <w:tcPr>
            <w:tcW w:w="0" w:type="auto"/>
            <w:noWrap/>
            <w:hideMark/>
          </w:tcPr>
          <w:p w14:paraId="25EC9621" w14:textId="77777777" w:rsidR="00381052" w:rsidRPr="00381052" w:rsidRDefault="00381052" w:rsidP="00381052">
            <w:pPr>
              <w:pStyle w:val="Geenafstand"/>
            </w:pPr>
            <w:r w:rsidRPr="00381052">
              <w:t>1</w:t>
            </w:r>
          </w:p>
        </w:tc>
        <w:tc>
          <w:tcPr>
            <w:tcW w:w="0" w:type="auto"/>
            <w:noWrap/>
            <w:hideMark/>
          </w:tcPr>
          <w:p w14:paraId="00482737" w14:textId="77777777" w:rsidR="00381052" w:rsidRPr="00381052" w:rsidRDefault="00381052" w:rsidP="00381052">
            <w:pPr>
              <w:pStyle w:val="Geenafstand"/>
            </w:pPr>
            <w:r w:rsidRPr="00381052">
              <w:t>0.091</w:t>
            </w:r>
          </w:p>
        </w:tc>
        <w:tc>
          <w:tcPr>
            <w:tcW w:w="889" w:type="dxa"/>
            <w:noWrap/>
            <w:hideMark/>
          </w:tcPr>
          <w:p w14:paraId="6B15176F" w14:textId="77777777" w:rsidR="00381052" w:rsidRPr="00381052" w:rsidRDefault="00381052" w:rsidP="00381052">
            <w:pPr>
              <w:pStyle w:val="Geenafstand"/>
            </w:pPr>
            <w:r w:rsidRPr="00381052">
              <w:t>0.965</w:t>
            </w:r>
          </w:p>
        </w:tc>
      </w:tr>
      <w:tr w:rsidR="00381052" w:rsidRPr="00381052" w14:paraId="6FD11C88" w14:textId="77777777" w:rsidTr="00381052">
        <w:trPr>
          <w:trHeight w:val="290"/>
        </w:trPr>
        <w:tc>
          <w:tcPr>
            <w:tcW w:w="0" w:type="auto"/>
            <w:noWrap/>
            <w:hideMark/>
          </w:tcPr>
          <w:p w14:paraId="27479D87" w14:textId="77777777" w:rsidR="00381052" w:rsidRPr="00381052" w:rsidRDefault="00381052" w:rsidP="00381052">
            <w:pPr>
              <w:pStyle w:val="Geenafstand"/>
              <w:rPr>
                <w:b/>
                <w:bCs/>
              </w:rPr>
            </w:pPr>
          </w:p>
        </w:tc>
        <w:tc>
          <w:tcPr>
            <w:tcW w:w="0" w:type="auto"/>
            <w:noWrap/>
            <w:hideMark/>
          </w:tcPr>
          <w:p w14:paraId="0172FB58" w14:textId="77777777" w:rsidR="00381052" w:rsidRPr="00381052" w:rsidRDefault="00381052" w:rsidP="00381052">
            <w:pPr>
              <w:pStyle w:val="Geenafstand"/>
              <w:rPr>
                <w:b/>
                <w:bCs/>
              </w:rPr>
            </w:pPr>
            <w:r w:rsidRPr="00381052">
              <w:rPr>
                <w:b/>
                <w:bCs/>
              </w:rPr>
              <w:t>FirmAge</w:t>
            </w:r>
          </w:p>
        </w:tc>
        <w:tc>
          <w:tcPr>
            <w:tcW w:w="0" w:type="auto"/>
            <w:noWrap/>
            <w:hideMark/>
          </w:tcPr>
          <w:p w14:paraId="33211465" w14:textId="77777777" w:rsidR="00381052" w:rsidRPr="00381052" w:rsidRDefault="00381052" w:rsidP="00381052">
            <w:pPr>
              <w:pStyle w:val="Geenafstand"/>
            </w:pPr>
            <w:r w:rsidRPr="00381052">
              <w:t>.-0.006</w:t>
            </w:r>
          </w:p>
        </w:tc>
        <w:tc>
          <w:tcPr>
            <w:tcW w:w="0" w:type="auto"/>
            <w:noWrap/>
            <w:hideMark/>
          </w:tcPr>
          <w:p w14:paraId="17182DBA" w14:textId="77777777" w:rsidR="00381052" w:rsidRPr="00381052" w:rsidRDefault="00381052" w:rsidP="00381052">
            <w:pPr>
              <w:pStyle w:val="Geenafstand"/>
            </w:pPr>
            <w:r w:rsidRPr="00381052">
              <w:t>0.003</w:t>
            </w:r>
          </w:p>
        </w:tc>
        <w:tc>
          <w:tcPr>
            <w:tcW w:w="0" w:type="auto"/>
            <w:noWrap/>
            <w:hideMark/>
          </w:tcPr>
          <w:p w14:paraId="159EFF0B" w14:textId="77777777" w:rsidR="00381052" w:rsidRPr="00381052" w:rsidRDefault="00381052" w:rsidP="00381052">
            <w:pPr>
              <w:pStyle w:val="Geenafstand"/>
            </w:pPr>
            <w:r w:rsidRPr="00381052">
              <w:t>2.884</w:t>
            </w:r>
          </w:p>
        </w:tc>
        <w:tc>
          <w:tcPr>
            <w:tcW w:w="0" w:type="auto"/>
            <w:noWrap/>
            <w:hideMark/>
          </w:tcPr>
          <w:p w14:paraId="0FAB0940" w14:textId="77777777" w:rsidR="00381052" w:rsidRPr="00381052" w:rsidRDefault="00381052" w:rsidP="00381052">
            <w:pPr>
              <w:pStyle w:val="Geenafstand"/>
            </w:pPr>
            <w:r w:rsidRPr="00381052">
              <w:t>1</w:t>
            </w:r>
          </w:p>
        </w:tc>
        <w:tc>
          <w:tcPr>
            <w:tcW w:w="0" w:type="auto"/>
            <w:noWrap/>
            <w:hideMark/>
          </w:tcPr>
          <w:p w14:paraId="2F8E9995" w14:textId="77777777" w:rsidR="00381052" w:rsidRPr="00381052" w:rsidRDefault="00381052" w:rsidP="00381052">
            <w:pPr>
              <w:pStyle w:val="Geenafstand"/>
            </w:pPr>
            <w:r w:rsidRPr="00381052">
              <w:t>0.021</w:t>
            </w:r>
          </w:p>
        </w:tc>
        <w:tc>
          <w:tcPr>
            <w:tcW w:w="889" w:type="dxa"/>
            <w:noWrap/>
            <w:hideMark/>
          </w:tcPr>
          <w:p w14:paraId="0CA6A33D" w14:textId="77777777" w:rsidR="00381052" w:rsidRPr="00381052" w:rsidRDefault="00381052" w:rsidP="00381052">
            <w:pPr>
              <w:pStyle w:val="Geenafstand"/>
            </w:pPr>
            <w:r w:rsidRPr="00381052">
              <w:t>0.994</w:t>
            </w:r>
          </w:p>
        </w:tc>
      </w:tr>
      <w:tr w:rsidR="00381052" w:rsidRPr="00381052" w14:paraId="751C5E7C" w14:textId="77777777" w:rsidTr="00381052">
        <w:trPr>
          <w:trHeight w:val="290"/>
        </w:trPr>
        <w:tc>
          <w:tcPr>
            <w:tcW w:w="0" w:type="auto"/>
            <w:noWrap/>
            <w:hideMark/>
          </w:tcPr>
          <w:p w14:paraId="44408CE6" w14:textId="77777777" w:rsidR="00381052" w:rsidRPr="00381052" w:rsidRDefault="00381052" w:rsidP="00381052">
            <w:pPr>
              <w:pStyle w:val="Geenafstand"/>
              <w:rPr>
                <w:b/>
                <w:bCs/>
              </w:rPr>
            </w:pPr>
          </w:p>
        </w:tc>
        <w:tc>
          <w:tcPr>
            <w:tcW w:w="0" w:type="auto"/>
            <w:noWrap/>
            <w:hideMark/>
          </w:tcPr>
          <w:p w14:paraId="7B6A1C9B" w14:textId="77777777" w:rsidR="00381052" w:rsidRPr="00381052" w:rsidRDefault="00381052" w:rsidP="00381052">
            <w:pPr>
              <w:pStyle w:val="Geenafstand"/>
              <w:rPr>
                <w:b/>
                <w:bCs/>
              </w:rPr>
            </w:pPr>
            <w:r w:rsidRPr="00381052">
              <w:rPr>
                <w:b/>
                <w:bCs/>
              </w:rPr>
              <w:t>RDIntensity</w:t>
            </w:r>
          </w:p>
        </w:tc>
        <w:tc>
          <w:tcPr>
            <w:tcW w:w="0" w:type="auto"/>
            <w:noWrap/>
            <w:hideMark/>
          </w:tcPr>
          <w:p w14:paraId="30D86A55" w14:textId="77777777" w:rsidR="00381052" w:rsidRPr="00381052" w:rsidRDefault="00381052" w:rsidP="00381052">
            <w:pPr>
              <w:pStyle w:val="Geenafstand"/>
            </w:pPr>
            <w:r w:rsidRPr="00381052">
              <w:t>2.497</w:t>
            </w:r>
          </w:p>
        </w:tc>
        <w:tc>
          <w:tcPr>
            <w:tcW w:w="0" w:type="auto"/>
            <w:noWrap/>
            <w:hideMark/>
          </w:tcPr>
          <w:p w14:paraId="79741AD0" w14:textId="77777777" w:rsidR="00381052" w:rsidRPr="00381052" w:rsidRDefault="00381052" w:rsidP="00381052">
            <w:pPr>
              <w:pStyle w:val="Geenafstand"/>
            </w:pPr>
            <w:r w:rsidRPr="00381052">
              <w:t>1.470</w:t>
            </w:r>
          </w:p>
        </w:tc>
        <w:tc>
          <w:tcPr>
            <w:tcW w:w="0" w:type="auto"/>
            <w:noWrap/>
            <w:hideMark/>
          </w:tcPr>
          <w:p w14:paraId="763598E4" w14:textId="77777777" w:rsidR="00381052" w:rsidRPr="00381052" w:rsidRDefault="00381052" w:rsidP="00381052">
            <w:pPr>
              <w:pStyle w:val="Geenafstand"/>
            </w:pPr>
            <w:r w:rsidRPr="00381052">
              <w:t>5.315</w:t>
            </w:r>
          </w:p>
        </w:tc>
        <w:tc>
          <w:tcPr>
            <w:tcW w:w="0" w:type="auto"/>
            <w:noWrap/>
            <w:hideMark/>
          </w:tcPr>
          <w:p w14:paraId="0137626F" w14:textId="77777777" w:rsidR="00381052" w:rsidRPr="00381052" w:rsidRDefault="00381052" w:rsidP="00381052">
            <w:pPr>
              <w:pStyle w:val="Geenafstand"/>
            </w:pPr>
            <w:r w:rsidRPr="00381052">
              <w:t>1</w:t>
            </w:r>
          </w:p>
        </w:tc>
        <w:tc>
          <w:tcPr>
            <w:tcW w:w="0" w:type="auto"/>
            <w:noWrap/>
            <w:hideMark/>
          </w:tcPr>
          <w:p w14:paraId="44C7FCB0" w14:textId="77777777" w:rsidR="00381052" w:rsidRPr="00381052" w:rsidRDefault="00381052" w:rsidP="00381052">
            <w:pPr>
              <w:pStyle w:val="Geenafstand"/>
            </w:pPr>
            <w:r w:rsidRPr="00381052">
              <w:t>0.089</w:t>
            </w:r>
          </w:p>
        </w:tc>
        <w:tc>
          <w:tcPr>
            <w:tcW w:w="889" w:type="dxa"/>
            <w:noWrap/>
            <w:hideMark/>
          </w:tcPr>
          <w:p w14:paraId="4735C6E7" w14:textId="77777777" w:rsidR="00381052" w:rsidRPr="00381052" w:rsidRDefault="00381052" w:rsidP="00381052">
            <w:pPr>
              <w:pStyle w:val="Geenafstand"/>
            </w:pPr>
            <w:r w:rsidRPr="00381052">
              <w:t>12.143</w:t>
            </w:r>
          </w:p>
        </w:tc>
      </w:tr>
      <w:tr w:rsidR="00381052" w:rsidRPr="00381052" w14:paraId="51046736" w14:textId="77777777" w:rsidTr="00381052">
        <w:trPr>
          <w:trHeight w:val="290"/>
        </w:trPr>
        <w:tc>
          <w:tcPr>
            <w:tcW w:w="0" w:type="auto"/>
            <w:noWrap/>
            <w:hideMark/>
          </w:tcPr>
          <w:p w14:paraId="5C61C1B1" w14:textId="77777777" w:rsidR="00381052" w:rsidRPr="00381052" w:rsidRDefault="00381052" w:rsidP="00381052">
            <w:pPr>
              <w:pStyle w:val="Geenafstand"/>
              <w:rPr>
                <w:b/>
                <w:bCs/>
              </w:rPr>
            </w:pPr>
          </w:p>
        </w:tc>
        <w:tc>
          <w:tcPr>
            <w:tcW w:w="0" w:type="auto"/>
            <w:noWrap/>
            <w:hideMark/>
          </w:tcPr>
          <w:p w14:paraId="2D508CE0" w14:textId="77777777" w:rsidR="00381052" w:rsidRPr="00381052" w:rsidRDefault="00381052" w:rsidP="00381052">
            <w:pPr>
              <w:pStyle w:val="Geenafstand"/>
              <w:rPr>
                <w:b/>
                <w:bCs/>
              </w:rPr>
            </w:pPr>
            <w:r w:rsidRPr="00381052">
              <w:rPr>
                <w:b/>
                <w:bCs/>
              </w:rPr>
              <w:t>ROA</w:t>
            </w:r>
          </w:p>
        </w:tc>
        <w:tc>
          <w:tcPr>
            <w:tcW w:w="0" w:type="auto"/>
            <w:noWrap/>
            <w:hideMark/>
          </w:tcPr>
          <w:p w14:paraId="06394498" w14:textId="77777777" w:rsidR="00381052" w:rsidRPr="00381052" w:rsidRDefault="00381052" w:rsidP="00381052">
            <w:pPr>
              <w:pStyle w:val="Geenafstand"/>
            </w:pPr>
            <w:r w:rsidRPr="00381052">
              <w:t>.-0.006</w:t>
            </w:r>
          </w:p>
        </w:tc>
        <w:tc>
          <w:tcPr>
            <w:tcW w:w="0" w:type="auto"/>
            <w:noWrap/>
            <w:hideMark/>
          </w:tcPr>
          <w:p w14:paraId="5E093F2D" w14:textId="77777777" w:rsidR="00381052" w:rsidRPr="00381052" w:rsidRDefault="00381052" w:rsidP="00381052">
            <w:pPr>
              <w:pStyle w:val="Geenafstand"/>
            </w:pPr>
            <w:r w:rsidRPr="00381052">
              <w:t>0.010</w:t>
            </w:r>
          </w:p>
        </w:tc>
        <w:tc>
          <w:tcPr>
            <w:tcW w:w="0" w:type="auto"/>
            <w:noWrap/>
            <w:hideMark/>
          </w:tcPr>
          <w:p w14:paraId="23C997E3" w14:textId="77777777" w:rsidR="00381052" w:rsidRPr="00381052" w:rsidRDefault="00381052" w:rsidP="00381052">
            <w:pPr>
              <w:pStyle w:val="Geenafstand"/>
            </w:pPr>
            <w:r w:rsidRPr="00381052">
              <w:t>2.849</w:t>
            </w:r>
          </w:p>
        </w:tc>
        <w:tc>
          <w:tcPr>
            <w:tcW w:w="0" w:type="auto"/>
            <w:noWrap/>
            <w:hideMark/>
          </w:tcPr>
          <w:p w14:paraId="07D4A095" w14:textId="77777777" w:rsidR="00381052" w:rsidRPr="00381052" w:rsidRDefault="00381052" w:rsidP="00381052">
            <w:pPr>
              <w:pStyle w:val="Geenafstand"/>
            </w:pPr>
            <w:r w:rsidRPr="00381052">
              <w:t>1</w:t>
            </w:r>
          </w:p>
        </w:tc>
        <w:tc>
          <w:tcPr>
            <w:tcW w:w="0" w:type="auto"/>
            <w:noWrap/>
            <w:hideMark/>
          </w:tcPr>
          <w:p w14:paraId="032121B0" w14:textId="77777777" w:rsidR="00381052" w:rsidRPr="00381052" w:rsidRDefault="00381052" w:rsidP="00381052">
            <w:pPr>
              <w:pStyle w:val="Geenafstand"/>
            </w:pPr>
            <w:r w:rsidRPr="00381052">
              <w:t>0.547</w:t>
            </w:r>
          </w:p>
        </w:tc>
        <w:tc>
          <w:tcPr>
            <w:tcW w:w="889" w:type="dxa"/>
            <w:noWrap/>
            <w:hideMark/>
          </w:tcPr>
          <w:p w14:paraId="29162133" w14:textId="77777777" w:rsidR="00381052" w:rsidRPr="00381052" w:rsidRDefault="00381052" w:rsidP="00381052">
            <w:pPr>
              <w:pStyle w:val="Geenafstand"/>
            </w:pPr>
            <w:r w:rsidRPr="00381052">
              <w:t>0.994</w:t>
            </w:r>
          </w:p>
        </w:tc>
      </w:tr>
      <w:tr w:rsidR="00381052" w:rsidRPr="00381052" w14:paraId="318A19A0" w14:textId="77777777" w:rsidTr="00381052">
        <w:trPr>
          <w:trHeight w:val="290"/>
        </w:trPr>
        <w:tc>
          <w:tcPr>
            <w:tcW w:w="0" w:type="auto"/>
            <w:noWrap/>
            <w:hideMark/>
          </w:tcPr>
          <w:p w14:paraId="30F8709D" w14:textId="77777777" w:rsidR="00381052" w:rsidRPr="00381052" w:rsidRDefault="00381052" w:rsidP="00381052">
            <w:pPr>
              <w:pStyle w:val="Geenafstand"/>
              <w:rPr>
                <w:b/>
                <w:bCs/>
              </w:rPr>
            </w:pPr>
          </w:p>
        </w:tc>
        <w:tc>
          <w:tcPr>
            <w:tcW w:w="0" w:type="auto"/>
            <w:noWrap/>
            <w:hideMark/>
          </w:tcPr>
          <w:p w14:paraId="46050363" w14:textId="77777777" w:rsidR="00381052" w:rsidRPr="00381052" w:rsidRDefault="00381052" w:rsidP="00381052">
            <w:pPr>
              <w:pStyle w:val="Geenafstand"/>
              <w:rPr>
                <w:b/>
                <w:bCs/>
              </w:rPr>
            </w:pPr>
            <w:r w:rsidRPr="00381052">
              <w:rPr>
                <w:b/>
                <w:bCs/>
              </w:rPr>
              <w:t>SurfaceLevelDiv</w:t>
            </w:r>
          </w:p>
        </w:tc>
        <w:tc>
          <w:tcPr>
            <w:tcW w:w="0" w:type="auto"/>
            <w:noWrap/>
            <w:hideMark/>
          </w:tcPr>
          <w:p w14:paraId="495FCA53" w14:textId="77777777" w:rsidR="00381052" w:rsidRPr="00381052" w:rsidRDefault="00381052" w:rsidP="00381052">
            <w:pPr>
              <w:pStyle w:val="Geenafstand"/>
            </w:pPr>
            <w:r w:rsidRPr="00381052">
              <w:t>2.202</w:t>
            </w:r>
          </w:p>
        </w:tc>
        <w:tc>
          <w:tcPr>
            <w:tcW w:w="0" w:type="auto"/>
            <w:noWrap/>
            <w:hideMark/>
          </w:tcPr>
          <w:p w14:paraId="7AE1B86D" w14:textId="77777777" w:rsidR="00381052" w:rsidRPr="00381052" w:rsidRDefault="00381052" w:rsidP="00381052">
            <w:pPr>
              <w:pStyle w:val="Geenafstand"/>
            </w:pPr>
            <w:r w:rsidRPr="00381052">
              <w:t>0.764</w:t>
            </w:r>
          </w:p>
        </w:tc>
        <w:tc>
          <w:tcPr>
            <w:tcW w:w="0" w:type="auto"/>
            <w:noWrap/>
            <w:hideMark/>
          </w:tcPr>
          <w:p w14:paraId="406D2B7A" w14:textId="77777777" w:rsidR="00381052" w:rsidRPr="00381052" w:rsidRDefault="00381052" w:rsidP="00381052">
            <w:pPr>
              <w:pStyle w:val="Geenafstand"/>
            </w:pPr>
            <w:r w:rsidRPr="00381052">
              <w:t>8.307</w:t>
            </w:r>
          </w:p>
        </w:tc>
        <w:tc>
          <w:tcPr>
            <w:tcW w:w="0" w:type="auto"/>
            <w:noWrap/>
            <w:hideMark/>
          </w:tcPr>
          <w:p w14:paraId="3729C728" w14:textId="77777777" w:rsidR="00381052" w:rsidRPr="00381052" w:rsidRDefault="00381052" w:rsidP="00381052">
            <w:pPr>
              <w:pStyle w:val="Geenafstand"/>
            </w:pPr>
            <w:r w:rsidRPr="00381052">
              <w:t>1</w:t>
            </w:r>
          </w:p>
        </w:tc>
        <w:tc>
          <w:tcPr>
            <w:tcW w:w="0" w:type="auto"/>
            <w:noWrap/>
            <w:hideMark/>
          </w:tcPr>
          <w:p w14:paraId="58CA0938" w14:textId="77777777" w:rsidR="00381052" w:rsidRPr="00381052" w:rsidRDefault="00381052" w:rsidP="00381052">
            <w:pPr>
              <w:pStyle w:val="Geenafstand"/>
            </w:pPr>
            <w:r w:rsidRPr="00381052">
              <w:t>0.004</w:t>
            </w:r>
          </w:p>
        </w:tc>
        <w:tc>
          <w:tcPr>
            <w:tcW w:w="889" w:type="dxa"/>
            <w:noWrap/>
            <w:hideMark/>
          </w:tcPr>
          <w:p w14:paraId="59D09251" w14:textId="77777777" w:rsidR="00381052" w:rsidRPr="00381052" w:rsidRDefault="00381052" w:rsidP="00381052">
            <w:pPr>
              <w:pStyle w:val="Geenafstand"/>
            </w:pPr>
            <w:r w:rsidRPr="00381052">
              <w:t>9.041</w:t>
            </w:r>
          </w:p>
        </w:tc>
      </w:tr>
      <w:tr w:rsidR="00381052" w:rsidRPr="00381052" w14:paraId="5A220BA1" w14:textId="77777777" w:rsidTr="00381052">
        <w:trPr>
          <w:trHeight w:val="290"/>
        </w:trPr>
        <w:tc>
          <w:tcPr>
            <w:tcW w:w="0" w:type="auto"/>
            <w:noWrap/>
            <w:hideMark/>
          </w:tcPr>
          <w:p w14:paraId="1A05CDB1" w14:textId="77777777" w:rsidR="00381052" w:rsidRPr="00381052" w:rsidRDefault="00381052" w:rsidP="00381052">
            <w:pPr>
              <w:pStyle w:val="Geenafstand"/>
              <w:rPr>
                <w:b/>
                <w:bCs/>
              </w:rPr>
            </w:pPr>
          </w:p>
        </w:tc>
        <w:tc>
          <w:tcPr>
            <w:tcW w:w="0" w:type="auto"/>
            <w:noWrap/>
            <w:hideMark/>
          </w:tcPr>
          <w:p w14:paraId="6BB0CC79" w14:textId="77777777" w:rsidR="00381052" w:rsidRPr="00381052" w:rsidRDefault="00381052" w:rsidP="00381052">
            <w:pPr>
              <w:pStyle w:val="Geenafstand"/>
              <w:rPr>
                <w:b/>
                <w:bCs/>
              </w:rPr>
            </w:pPr>
            <w:r w:rsidRPr="00381052">
              <w:rPr>
                <w:b/>
                <w:bCs/>
              </w:rPr>
              <w:t>Constant</w:t>
            </w:r>
          </w:p>
        </w:tc>
        <w:tc>
          <w:tcPr>
            <w:tcW w:w="0" w:type="auto"/>
            <w:noWrap/>
            <w:hideMark/>
          </w:tcPr>
          <w:p w14:paraId="78A1419A" w14:textId="77777777" w:rsidR="00381052" w:rsidRPr="00381052" w:rsidRDefault="00381052" w:rsidP="00381052">
            <w:pPr>
              <w:pStyle w:val="Geenafstand"/>
            </w:pPr>
            <w:r w:rsidRPr="00381052">
              <w:t>.-2.161</w:t>
            </w:r>
          </w:p>
        </w:tc>
        <w:tc>
          <w:tcPr>
            <w:tcW w:w="0" w:type="auto"/>
            <w:noWrap/>
            <w:hideMark/>
          </w:tcPr>
          <w:p w14:paraId="5D5EB6B1" w14:textId="77777777" w:rsidR="00381052" w:rsidRPr="00381052" w:rsidRDefault="00381052" w:rsidP="00381052">
            <w:pPr>
              <w:pStyle w:val="Geenafstand"/>
            </w:pPr>
            <w:r w:rsidRPr="00381052">
              <w:t>0.395</w:t>
            </w:r>
          </w:p>
        </w:tc>
        <w:tc>
          <w:tcPr>
            <w:tcW w:w="0" w:type="auto"/>
            <w:noWrap/>
            <w:hideMark/>
          </w:tcPr>
          <w:p w14:paraId="159386FC" w14:textId="77777777" w:rsidR="00381052" w:rsidRPr="00381052" w:rsidRDefault="00381052" w:rsidP="00381052">
            <w:pPr>
              <w:pStyle w:val="Geenafstand"/>
            </w:pPr>
            <w:r w:rsidRPr="00381052">
              <w:t>29.877</w:t>
            </w:r>
          </w:p>
        </w:tc>
        <w:tc>
          <w:tcPr>
            <w:tcW w:w="0" w:type="auto"/>
            <w:noWrap/>
            <w:hideMark/>
          </w:tcPr>
          <w:p w14:paraId="57AE2D7D" w14:textId="77777777" w:rsidR="00381052" w:rsidRPr="00381052" w:rsidRDefault="00381052" w:rsidP="00381052">
            <w:pPr>
              <w:pStyle w:val="Geenafstand"/>
            </w:pPr>
            <w:r w:rsidRPr="00381052">
              <w:t>1</w:t>
            </w:r>
          </w:p>
        </w:tc>
        <w:tc>
          <w:tcPr>
            <w:tcW w:w="0" w:type="auto"/>
            <w:noWrap/>
            <w:hideMark/>
          </w:tcPr>
          <w:p w14:paraId="5013FA3D" w14:textId="77777777" w:rsidR="00381052" w:rsidRPr="00381052" w:rsidRDefault="00381052" w:rsidP="00381052">
            <w:pPr>
              <w:pStyle w:val="Geenafstand"/>
            </w:pPr>
            <w:r w:rsidRPr="00381052">
              <w:t>&lt; 0.001</w:t>
            </w:r>
          </w:p>
        </w:tc>
        <w:tc>
          <w:tcPr>
            <w:tcW w:w="889" w:type="dxa"/>
            <w:noWrap/>
            <w:hideMark/>
          </w:tcPr>
          <w:p w14:paraId="2973CA3B" w14:textId="77777777" w:rsidR="00381052" w:rsidRPr="00381052" w:rsidRDefault="00381052" w:rsidP="00381052">
            <w:pPr>
              <w:pStyle w:val="Geenafstand"/>
            </w:pPr>
            <w:r w:rsidRPr="00381052">
              <w:t>0.115</w:t>
            </w:r>
          </w:p>
        </w:tc>
      </w:tr>
      <w:tr w:rsidR="00381052" w:rsidRPr="00381052" w14:paraId="0121D55E" w14:textId="77777777" w:rsidTr="00381052">
        <w:trPr>
          <w:trHeight w:val="290"/>
        </w:trPr>
        <w:tc>
          <w:tcPr>
            <w:tcW w:w="0" w:type="auto"/>
            <w:noWrap/>
            <w:hideMark/>
          </w:tcPr>
          <w:p w14:paraId="6725034A" w14:textId="77777777" w:rsidR="00381052" w:rsidRPr="00381052" w:rsidRDefault="00381052" w:rsidP="00381052">
            <w:pPr>
              <w:pStyle w:val="Geenafstand"/>
              <w:rPr>
                <w:b/>
                <w:bCs/>
              </w:rPr>
            </w:pPr>
          </w:p>
        </w:tc>
        <w:tc>
          <w:tcPr>
            <w:tcW w:w="0" w:type="auto"/>
            <w:noWrap/>
            <w:hideMark/>
          </w:tcPr>
          <w:p w14:paraId="11FC2BFE" w14:textId="77777777" w:rsidR="00381052" w:rsidRPr="00381052" w:rsidRDefault="00381052" w:rsidP="00381052">
            <w:pPr>
              <w:pStyle w:val="Geenafstand"/>
              <w:rPr>
                <w:b/>
                <w:bCs/>
              </w:rPr>
            </w:pPr>
          </w:p>
        </w:tc>
        <w:tc>
          <w:tcPr>
            <w:tcW w:w="0" w:type="auto"/>
            <w:noWrap/>
            <w:hideMark/>
          </w:tcPr>
          <w:p w14:paraId="1230574A" w14:textId="77777777" w:rsidR="00381052" w:rsidRPr="00381052" w:rsidRDefault="00381052" w:rsidP="00381052">
            <w:pPr>
              <w:pStyle w:val="Geenafstand"/>
            </w:pPr>
          </w:p>
        </w:tc>
        <w:tc>
          <w:tcPr>
            <w:tcW w:w="0" w:type="auto"/>
            <w:noWrap/>
            <w:hideMark/>
          </w:tcPr>
          <w:p w14:paraId="63916535" w14:textId="77777777" w:rsidR="00381052" w:rsidRPr="00381052" w:rsidRDefault="00381052" w:rsidP="00381052">
            <w:pPr>
              <w:pStyle w:val="Geenafstand"/>
            </w:pPr>
          </w:p>
        </w:tc>
        <w:tc>
          <w:tcPr>
            <w:tcW w:w="0" w:type="auto"/>
            <w:noWrap/>
            <w:hideMark/>
          </w:tcPr>
          <w:p w14:paraId="5BE48C5A" w14:textId="77777777" w:rsidR="00381052" w:rsidRPr="00381052" w:rsidRDefault="00381052" w:rsidP="00381052">
            <w:pPr>
              <w:pStyle w:val="Geenafstand"/>
            </w:pPr>
          </w:p>
        </w:tc>
        <w:tc>
          <w:tcPr>
            <w:tcW w:w="0" w:type="auto"/>
            <w:noWrap/>
            <w:hideMark/>
          </w:tcPr>
          <w:p w14:paraId="69E93A53" w14:textId="77777777" w:rsidR="00381052" w:rsidRPr="00381052" w:rsidRDefault="00381052" w:rsidP="00381052">
            <w:pPr>
              <w:pStyle w:val="Geenafstand"/>
            </w:pPr>
          </w:p>
        </w:tc>
        <w:tc>
          <w:tcPr>
            <w:tcW w:w="0" w:type="auto"/>
            <w:noWrap/>
            <w:hideMark/>
          </w:tcPr>
          <w:p w14:paraId="336F75FE" w14:textId="77777777" w:rsidR="00381052" w:rsidRPr="00381052" w:rsidRDefault="00381052" w:rsidP="00381052">
            <w:pPr>
              <w:pStyle w:val="Geenafstand"/>
            </w:pPr>
          </w:p>
        </w:tc>
        <w:tc>
          <w:tcPr>
            <w:tcW w:w="889" w:type="dxa"/>
            <w:noWrap/>
            <w:hideMark/>
          </w:tcPr>
          <w:p w14:paraId="560E6411" w14:textId="77777777" w:rsidR="00381052" w:rsidRPr="00381052" w:rsidRDefault="00381052" w:rsidP="00381052">
            <w:pPr>
              <w:pStyle w:val="Geenafstand"/>
            </w:pPr>
          </w:p>
        </w:tc>
      </w:tr>
      <w:tr w:rsidR="00381052" w:rsidRPr="00381052" w14:paraId="154B1EF9" w14:textId="77777777" w:rsidTr="00381052">
        <w:trPr>
          <w:trHeight w:val="290"/>
        </w:trPr>
        <w:tc>
          <w:tcPr>
            <w:tcW w:w="0" w:type="auto"/>
            <w:noWrap/>
            <w:hideMark/>
          </w:tcPr>
          <w:p w14:paraId="0A032DED" w14:textId="77777777" w:rsidR="00381052" w:rsidRPr="00381052" w:rsidRDefault="00381052" w:rsidP="00381052">
            <w:pPr>
              <w:pStyle w:val="Geenafstand"/>
              <w:rPr>
                <w:b/>
                <w:bCs/>
              </w:rPr>
            </w:pPr>
          </w:p>
        </w:tc>
        <w:tc>
          <w:tcPr>
            <w:tcW w:w="0" w:type="auto"/>
            <w:noWrap/>
            <w:hideMark/>
          </w:tcPr>
          <w:p w14:paraId="3705881C" w14:textId="77777777" w:rsidR="00381052" w:rsidRPr="00381052" w:rsidRDefault="00381052" w:rsidP="00381052">
            <w:pPr>
              <w:pStyle w:val="Geenafstand"/>
              <w:rPr>
                <w:b/>
                <w:bCs/>
              </w:rPr>
            </w:pPr>
          </w:p>
        </w:tc>
        <w:tc>
          <w:tcPr>
            <w:tcW w:w="0" w:type="auto"/>
            <w:noWrap/>
            <w:hideMark/>
          </w:tcPr>
          <w:p w14:paraId="6A436330" w14:textId="77777777" w:rsidR="00381052" w:rsidRPr="00381052" w:rsidRDefault="00381052" w:rsidP="00381052">
            <w:pPr>
              <w:pStyle w:val="Geenafstand"/>
              <w:rPr>
                <w:b/>
                <w:bCs/>
              </w:rPr>
            </w:pPr>
            <w:r w:rsidRPr="00381052">
              <w:rPr>
                <w:b/>
                <w:bCs/>
              </w:rPr>
              <w:t>B</w:t>
            </w:r>
          </w:p>
        </w:tc>
        <w:tc>
          <w:tcPr>
            <w:tcW w:w="0" w:type="auto"/>
            <w:noWrap/>
            <w:hideMark/>
          </w:tcPr>
          <w:p w14:paraId="364115D5" w14:textId="77777777" w:rsidR="00381052" w:rsidRPr="00381052" w:rsidRDefault="00381052" w:rsidP="00381052">
            <w:pPr>
              <w:pStyle w:val="Geenafstand"/>
              <w:rPr>
                <w:b/>
                <w:bCs/>
              </w:rPr>
            </w:pPr>
            <w:r w:rsidRPr="00381052">
              <w:rPr>
                <w:b/>
                <w:bCs/>
              </w:rPr>
              <w:t>SE</w:t>
            </w:r>
          </w:p>
        </w:tc>
        <w:tc>
          <w:tcPr>
            <w:tcW w:w="0" w:type="auto"/>
            <w:noWrap/>
            <w:hideMark/>
          </w:tcPr>
          <w:p w14:paraId="79EF6DB5" w14:textId="77777777" w:rsidR="00381052" w:rsidRPr="00381052" w:rsidRDefault="00381052" w:rsidP="00381052">
            <w:pPr>
              <w:pStyle w:val="Geenafstand"/>
              <w:rPr>
                <w:b/>
                <w:bCs/>
              </w:rPr>
            </w:pPr>
            <w:r w:rsidRPr="00381052">
              <w:rPr>
                <w:b/>
                <w:bCs/>
              </w:rPr>
              <w:t>Wald</w:t>
            </w:r>
          </w:p>
        </w:tc>
        <w:tc>
          <w:tcPr>
            <w:tcW w:w="0" w:type="auto"/>
            <w:noWrap/>
            <w:hideMark/>
          </w:tcPr>
          <w:p w14:paraId="7150B715" w14:textId="77777777" w:rsidR="00381052" w:rsidRPr="00381052" w:rsidRDefault="00381052" w:rsidP="00381052">
            <w:pPr>
              <w:pStyle w:val="Geenafstand"/>
              <w:rPr>
                <w:b/>
                <w:bCs/>
              </w:rPr>
            </w:pPr>
            <w:r w:rsidRPr="00381052">
              <w:rPr>
                <w:b/>
                <w:bCs/>
              </w:rPr>
              <w:t>df</w:t>
            </w:r>
          </w:p>
        </w:tc>
        <w:tc>
          <w:tcPr>
            <w:tcW w:w="0" w:type="auto"/>
            <w:noWrap/>
            <w:hideMark/>
          </w:tcPr>
          <w:p w14:paraId="408C840F" w14:textId="77777777" w:rsidR="00381052" w:rsidRPr="00381052" w:rsidRDefault="00381052" w:rsidP="00381052">
            <w:pPr>
              <w:pStyle w:val="Geenafstand"/>
              <w:rPr>
                <w:b/>
                <w:bCs/>
              </w:rPr>
            </w:pPr>
            <w:r w:rsidRPr="00381052">
              <w:rPr>
                <w:b/>
                <w:bCs/>
              </w:rPr>
              <w:t>Sig.</w:t>
            </w:r>
          </w:p>
        </w:tc>
        <w:tc>
          <w:tcPr>
            <w:tcW w:w="889" w:type="dxa"/>
            <w:noWrap/>
            <w:hideMark/>
          </w:tcPr>
          <w:p w14:paraId="69B30EC9" w14:textId="77777777" w:rsidR="00381052" w:rsidRPr="00381052" w:rsidRDefault="00381052" w:rsidP="00381052">
            <w:pPr>
              <w:pStyle w:val="Geenafstand"/>
              <w:rPr>
                <w:b/>
                <w:bCs/>
              </w:rPr>
            </w:pPr>
            <w:r w:rsidRPr="00381052">
              <w:rPr>
                <w:b/>
                <w:bCs/>
              </w:rPr>
              <w:t>Exp(B)</w:t>
            </w:r>
          </w:p>
        </w:tc>
      </w:tr>
      <w:tr w:rsidR="00381052" w:rsidRPr="00381052" w14:paraId="3D509D1C" w14:textId="77777777" w:rsidTr="00381052">
        <w:trPr>
          <w:trHeight w:val="290"/>
        </w:trPr>
        <w:tc>
          <w:tcPr>
            <w:tcW w:w="0" w:type="auto"/>
            <w:noWrap/>
            <w:hideMark/>
          </w:tcPr>
          <w:p w14:paraId="7DEFE3C9" w14:textId="77777777" w:rsidR="00381052" w:rsidRPr="00381052" w:rsidRDefault="00381052" w:rsidP="00381052">
            <w:pPr>
              <w:pStyle w:val="Geenafstand"/>
              <w:rPr>
                <w:b/>
                <w:bCs/>
              </w:rPr>
            </w:pPr>
            <w:r w:rsidRPr="00381052">
              <w:rPr>
                <w:b/>
                <w:bCs/>
              </w:rPr>
              <w:t>Model 3</w:t>
            </w:r>
          </w:p>
        </w:tc>
        <w:tc>
          <w:tcPr>
            <w:tcW w:w="0" w:type="auto"/>
            <w:noWrap/>
            <w:hideMark/>
          </w:tcPr>
          <w:p w14:paraId="77029219" w14:textId="77777777" w:rsidR="00381052" w:rsidRPr="00381052" w:rsidRDefault="00381052" w:rsidP="00381052">
            <w:pPr>
              <w:pStyle w:val="Geenafstand"/>
              <w:rPr>
                <w:b/>
                <w:bCs/>
              </w:rPr>
            </w:pPr>
            <w:r w:rsidRPr="00381052">
              <w:rPr>
                <w:b/>
                <w:bCs/>
              </w:rPr>
              <w:t>BoardSize</w:t>
            </w:r>
          </w:p>
        </w:tc>
        <w:tc>
          <w:tcPr>
            <w:tcW w:w="0" w:type="auto"/>
            <w:noWrap/>
            <w:hideMark/>
          </w:tcPr>
          <w:p w14:paraId="38ABC17E" w14:textId="77777777" w:rsidR="00381052" w:rsidRPr="00381052" w:rsidRDefault="00381052" w:rsidP="00381052">
            <w:pPr>
              <w:pStyle w:val="Geenafstand"/>
            </w:pPr>
            <w:r w:rsidRPr="00381052">
              <w:t>.-0.043</w:t>
            </w:r>
          </w:p>
        </w:tc>
        <w:tc>
          <w:tcPr>
            <w:tcW w:w="0" w:type="auto"/>
            <w:noWrap/>
            <w:hideMark/>
          </w:tcPr>
          <w:p w14:paraId="302AD4B8" w14:textId="77777777" w:rsidR="00381052" w:rsidRPr="00381052" w:rsidRDefault="00381052" w:rsidP="00381052">
            <w:pPr>
              <w:pStyle w:val="Geenafstand"/>
            </w:pPr>
            <w:r w:rsidRPr="00381052">
              <w:t>0.010</w:t>
            </w:r>
          </w:p>
        </w:tc>
        <w:tc>
          <w:tcPr>
            <w:tcW w:w="0" w:type="auto"/>
            <w:noWrap/>
            <w:hideMark/>
          </w:tcPr>
          <w:p w14:paraId="762F576E" w14:textId="77777777" w:rsidR="00381052" w:rsidRPr="00381052" w:rsidRDefault="00381052" w:rsidP="00381052">
            <w:pPr>
              <w:pStyle w:val="Geenafstand"/>
            </w:pPr>
            <w:r w:rsidRPr="00381052">
              <w:t>4.105</w:t>
            </w:r>
          </w:p>
        </w:tc>
        <w:tc>
          <w:tcPr>
            <w:tcW w:w="0" w:type="auto"/>
            <w:noWrap/>
            <w:hideMark/>
          </w:tcPr>
          <w:p w14:paraId="113A06D5" w14:textId="77777777" w:rsidR="00381052" w:rsidRPr="00381052" w:rsidRDefault="00381052" w:rsidP="00381052">
            <w:pPr>
              <w:pStyle w:val="Geenafstand"/>
            </w:pPr>
            <w:r w:rsidRPr="00381052">
              <w:t>1</w:t>
            </w:r>
          </w:p>
        </w:tc>
        <w:tc>
          <w:tcPr>
            <w:tcW w:w="0" w:type="auto"/>
            <w:noWrap/>
            <w:hideMark/>
          </w:tcPr>
          <w:p w14:paraId="7A24D432" w14:textId="77777777" w:rsidR="00381052" w:rsidRPr="00381052" w:rsidRDefault="00381052" w:rsidP="00381052">
            <w:pPr>
              <w:pStyle w:val="Geenafstand"/>
            </w:pPr>
            <w:r w:rsidRPr="00381052">
              <w:t>0.043</w:t>
            </w:r>
          </w:p>
        </w:tc>
        <w:tc>
          <w:tcPr>
            <w:tcW w:w="889" w:type="dxa"/>
            <w:noWrap/>
            <w:hideMark/>
          </w:tcPr>
          <w:p w14:paraId="71ED728E" w14:textId="77777777" w:rsidR="00381052" w:rsidRPr="00381052" w:rsidRDefault="00381052" w:rsidP="00381052">
            <w:pPr>
              <w:pStyle w:val="Geenafstand"/>
            </w:pPr>
            <w:r w:rsidRPr="00381052">
              <w:t>0.958</w:t>
            </w:r>
          </w:p>
        </w:tc>
      </w:tr>
      <w:tr w:rsidR="00381052" w:rsidRPr="00381052" w14:paraId="49345AAD" w14:textId="77777777" w:rsidTr="00381052">
        <w:trPr>
          <w:trHeight w:val="290"/>
        </w:trPr>
        <w:tc>
          <w:tcPr>
            <w:tcW w:w="0" w:type="auto"/>
            <w:noWrap/>
            <w:hideMark/>
          </w:tcPr>
          <w:p w14:paraId="58A807D3" w14:textId="77777777" w:rsidR="00381052" w:rsidRPr="00381052" w:rsidRDefault="00381052" w:rsidP="00381052">
            <w:pPr>
              <w:pStyle w:val="Geenafstand"/>
              <w:rPr>
                <w:b/>
                <w:bCs/>
              </w:rPr>
            </w:pPr>
          </w:p>
        </w:tc>
        <w:tc>
          <w:tcPr>
            <w:tcW w:w="0" w:type="auto"/>
            <w:noWrap/>
            <w:hideMark/>
          </w:tcPr>
          <w:p w14:paraId="4140FC86" w14:textId="77777777" w:rsidR="00381052" w:rsidRPr="00381052" w:rsidRDefault="00381052" w:rsidP="00381052">
            <w:pPr>
              <w:pStyle w:val="Geenafstand"/>
              <w:rPr>
                <w:b/>
                <w:bCs/>
              </w:rPr>
            </w:pPr>
            <w:r w:rsidRPr="00381052">
              <w:rPr>
                <w:b/>
                <w:bCs/>
              </w:rPr>
              <w:t>FirmAge</w:t>
            </w:r>
          </w:p>
        </w:tc>
        <w:tc>
          <w:tcPr>
            <w:tcW w:w="0" w:type="auto"/>
            <w:noWrap/>
            <w:hideMark/>
          </w:tcPr>
          <w:p w14:paraId="75247678" w14:textId="77777777" w:rsidR="00381052" w:rsidRPr="00381052" w:rsidRDefault="00381052" w:rsidP="00381052">
            <w:pPr>
              <w:pStyle w:val="Geenafstand"/>
            </w:pPr>
            <w:r w:rsidRPr="00381052">
              <w:t>.-0.004</w:t>
            </w:r>
          </w:p>
        </w:tc>
        <w:tc>
          <w:tcPr>
            <w:tcW w:w="0" w:type="auto"/>
            <w:noWrap/>
            <w:hideMark/>
          </w:tcPr>
          <w:p w14:paraId="12E1D8FA" w14:textId="77777777" w:rsidR="00381052" w:rsidRPr="00381052" w:rsidRDefault="00381052" w:rsidP="00381052">
            <w:pPr>
              <w:pStyle w:val="Geenafstand"/>
            </w:pPr>
            <w:r w:rsidRPr="00381052">
              <w:t>1.473</w:t>
            </w:r>
          </w:p>
        </w:tc>
        <w:tc>
          <w:tcPr>
            <w:tcW w:w="0" w:type="auto"/>
            <w:noWrap/>
            <w:hideMark/>
          </w:tcPr>
          <w:p w14:paraId="7D4D9A33" w14:textId="77777777" w:rsidR="00381052" w:rsidRPr="00381052" w:rsidRDefault="00381052" w:rsidP="00381052">
            <w:pPr>
              <w:pStyle w:val="Geenafstand"/>
            </w:pPr>
            <w:r w:rsidRPr="00381052">
              <w:t>2.620</w:t>
            </w:r>
          </w:p>
        </w:tc>
        <w:tc>
          <w:tcPr>
            <w:tcW w:w="0" w:type="auto"/>
            <w:noWrap/>
            <w:hideMark/>
          </w:tcPr>
          <w:p w14:paraId="25219D40" w14:textId="77777777" w:rsidR="00381052" w:rsidRPr="00381052" w:rsidRDefault="00381052" w:rsidP="00381052">
            <w:pPr>
              <w:pStyle w:val="Geenafstand"/>
            </w:pPr>
            <w:r w:rsidRPr="00381052">
              <w:t>1</w:t>
            </w:r>
          </w:p>
        </w:tc>
        <w:tc>
          <w:tcPr>
            <w:tcW w:w="0" w:type="auto"/>
            <w:noWrap/>
            <w:hideMark/>
          </w:tcPr>
          <w:p w14:paraId="159A6A82" w14:textId="77777777" w:rsidR="00381052" w:rsidRPr="00381052" w:rsidRDefault="00381052" w:rsidP="00381052">
            <w:pPr>
              <w:pStyle w:val="Geenafstand"/>
            </w:pPr>
            <w:r w:rsidRPr="00381052">
              <w:t>0.106</w:t>
            </w:r>
          </w:p>
        </w:tc>
        <w:tc>
          <w:tcPr>
            <w:tcW w:w="889" w:type="dxa"/>
            <w:noWrap/>
            <w:hideMark/>
          </w:tcPr>
          <w:p w14:paraId="5FF4B0ED" w14:textId="77777777" w:rsidR="00381052" w:rsidRPr="00381052" w:rsidRDefault="00381052" w:rsidP="00381052">
            <w:pPr>
              <w:pStyle w:val="Geenafstand"/>
            </w:pPr>
            <w:r w:rsidRPr="00381052">
              <w:t>0.996</w:t>
            </w:r>
          </w:p>
        </w:tc>
      </w:tr>
      <w:tr w:rsidR="00381052" w:rsidRPr="00381052" w14:paraId="39F618A3" w14:textId="77777777" w:rsidTr="00381052">
        <w:trPr>
          <w:trHeight w:val="290"/>
        </w:trPr>
        <w:tc>
          <w:tcPr>
            <w:tcW w:w="0" w:type="auto"/>
            <w:noWrap/>
            <w:hideMark/>
          </w:tcPr>
          <w:p w14:paraId="78876BDF" w14:textId="77777777" w:rsidR="00381052" w:rsidRPr="00381052" w:rsidRDefault="00381052" w:rsidP="00381052">
            <w:pPr>
              <w:pStyle w:val="Geenafstand"/>
              <w:rPr>
                <w:b/>
                <w:bCs/>
              </w:rPr>
            </w:pPr>
          </w:p>
        </w:tc>
        <w:tc>
          <w:tcPr>
            <w:tcW w:w="0" w:type="auto"/>
            <w:noWrap/>
            <w:hideMark/>
          </w:tcPr>
          <w:p w14:paraId="7E423FB8" w14:textId="77777777" w:rsidR="00381052" w:rsidRPr="00381052" w:rsidRDefault="00381052" w:rsidP="00381052">
            <w:pPr>
              <w:pStyle w:val="Geenafstand"/>
              <w:rPr>
                <w:b/>
                <w:bCs/>
              </w:rPr>
            </w:pPr>
            <w:r w:rsidRPr="00381052">
              <w:rPr>
                <w:b/>
                <w:bCs/>
              </w:rPr>
              <w:t>RDIntensity</w:t>
            </w:r>
          </w:p>
        </w:tc>
        <w:tc>
          <w:tcPr>
            <w:tcW w:w="0" w:type="auto"/>
            <w:noWrap/>
            <w:hideMark/>
          </w:tcPr>
          <w:p w14:paraId="4E9383D5" w14:textId="77777777" w:rsidR="00381052" w:rsidRPr="00381052" w:rsidRDefault="00381052" w:rsidP="00381052">
            <w:pPr>
              <w:pStyle w:val="Geenafstand"/>
            </w:pPr>
            <w:r w:rsidRPr="00381052">
              <w:t>1.524</w:t>
            </w:r>
          </w:p>
        </w:tc>
        <w:tc>
          <w:tcPr>
            <w:tcW w:w="0" w:type="auto"/>
            <w:noWrap/>
            <w:hideMark/>
          </w:tcPr>
          <w:p w14:paraId="0C356450" w14:textId="77777777" w:rsidR="00381052" w:rsidRPr="00381052" w:rsidRDefault="00381052" w:rsidP="00381052">
            <w:pPr>
              <w:pStyle w:val="Geenafstand"/>
            </w:pPr>
            <w:r w:rsidRPr="00381052">
              <w:t>0.003</w:t>
            </w:r>
          </w:p>
        </w:tc>
        <w:tc>
          <w:tcPr>
            <w:tcW w:w="0" w:type="auto"/>
            <w:noWrap/>
            <w:hideMark/>
          </w:tcPr>
          <w:p w14:paraId="7756140C" w14:textId="77777777" w:rsidR="00381052" w:rsidRPr="00381052" w:rsidRDefault="00381052" w:rsidP="00381052">
            <w:pPr>
              <w:pStyle w:val="Geenafstand"/>
            </w:pPr>
            <w:r w:rsidRPr="00381052">
              <w:t>1.070</w:t>
            </w:r>
          </w:p>
        </w:tc>
        <w:tc>
          <w:tcPr>
            <w:tcW w:w="0" w:type="auto"/>
            <w:noWrap/>
            <w:hideMark/>
          </w:tcPr>
          <w:p w14:paraId="3C4BF909" w14:textId="77777777" w:rsidR="00381052" w:rsidRPr="00381052" w:rsidRDefault="00381052" w:rsidP="00381052">
            <w:pPr>
              <w:pStyle w:val="Geenafstand"/>
            </w:pPr>
            <w:r w:rsidRPr="00381052">
              <w:t>1</w:t>
            </w:r>
          </w:p>
        </w:tc>
        <w:tc>
          <w:tcPr>
            <w:tcW w:w="0" w:type="auto"/>
            <w:noWrap/>
            <w:hideMark/>
          </w:tcPr>
          <w:p w14:paraId="499D9EAB" w14:textId="77777777" w:rsidR="00381052" w:rsidRPr="00381052" w:rsidRDefault="00381052" w:rsidP="00381052">
            <w:pPr>
              <w:pStyle w:val="Geenafstand"/>
            </w:pPr>
            <w:r w:rsidRPr="00381052">
              <w:t>0.301</w:t>
            </w:r>
          </w:p>
        </w:tc>
        <w:tc>
          <w:tcPr>
            <w:tcW w:w="889" w:type="dxa"/>
            <w:noWrap/>
            <w:hideMark/>
          </w:tcPr>
          <w:p w14:paraId="3EDCDC24" w14:textId="77777777" w:rsidR="00381052" w:rsidRPr="00381052" w:rsidRDefault="00381052" w:rsidP="00381052">
            <w:pPr>
              <w:pStyle w:val="Geenafstand"/>
            </w:pPr>
            <w:r w:rsidRPr="00381052">
              <w:t>4.590</w:t>
            </w:r>
          </w:p>
        </w:tc>
      </w:tr>
      <w:tr w:rsidR="00381052" w:rsidRPr="00381052" w14:paraId="52A6ED6C" w14:textId="77777777" w:rsidTr="00381052">
        <w:trPr>
          <w:trHeight w:val="290"/>
        </w:trPr>
        <w:tc>
          <w:tcPr>
            <w:tcW w:w="0" w:type="auto"/>
            <w:noWrap/>
            <w:hideMark/>
          </w:tcPr>
          <w:p w14:paraId="311BEA9A" w14:textId="77777777" w:rsidR="00381052" w:rsidRPr="00381052" w:rsidRDefault="00381052" w:rsidP="00381052">
            <w:pPr>
              <w:pStyle w:val="Geenafstand"/>
              <w:rPr>
                <w:b/>
                <w:bCs/>
              </w:rPr>
            </w:pPr>
          </w:p>
        </w:tc>
        <w:tc>
          <w:tcPr>
            <w:tcW w:w="0" w:type="auto"/>
            <w:noWrap/>
            <w:hideMark/>
          </w:tcPr>
          <w:p w14:paraId="1703D111" w14:textId="77777777" w:rsidR="00381052" w:rsidRPr="00381052" w:rsidRDefault="00381052" w:rsidP="00381052">
            <w:pPr>
              <w:pStyle w:val="Geenafstand"/>
              <w:rPr>
                <w:b/>
                <w:bCs/>
              </w:rPr>
            </w:pPr>
            <w:r w:rsidRPr="00381052">
              <w:rPr>
                <w:b/>
                <w:bCs/>
              </w:rPr>
              <w:t>ROA</w:t>
            </w:r>
          </w:p>
        </w:tc>
        <w:tc>
          <w:tcPr>
            <w:tcW w:w="0" w:type="auto"/>
            <w:noWrap/>
            <w:hideMark/>
          </w:tcPr>
          <w:p w14:paraId="087838B8" w14:textId="77777777" w:rsidR="00381052" w:rsidRPr="00381052" w:rsidRDefault="00381052" w:rsidP="00381052">
            <w:pPr>
              <w:pStyle w:val="Geenafstand"/>
            </w:pPr>
            <w:r w:rsidRPr="00381052">
              <w:t>0.002</w:t>
            </w:r>
          </w:p>
        </w:tc>
        <w:tc>
          <w:tcPr>
            <w:tcW w:w="0" w:type="auto"/>
            <w:noWrap/>
            <w:hideMark/>
          </w:tcPr>
          <w:p w14:paraId="07249F86" w14:textId="77777777" w:rsidR="00381052" w:rsidRPr="00381052" w:rsidRDefault="00381052" w:rsidP="00381052">
            <w:pPr>
              <w:pStyle w:val="Geenafstand"/>
            </w:pPr>
            <w:r w:rsidRPr="00381052">
              <w:t>0.021</w:t>
            </w:r>
          </w:p>
        </w:tc>
        <w:tc>
          <w:tcPr>
            <w:tcW w:w="0" w:type="auto"/>
            <w:noWrap/>
            <w:hideMark/>
          </w:tcPr>
          <w:p w14:paraId="23087F65" w14:textId="77777777" w:rsidR="00381052" w:rsidRPr="00381052" w:rsidRDefault="00381052" w:rsidP="00381052">
            <w:pPr>
              <w:pStyle w:val="Geenafstand"/>
            </w:pPr>
            <w:r w:rsidRPr="00381052">
              <w:t>0.033</w:t>
            </w:r>
          </w:p>
        </w:tc>
        <w:tc>
          <w:tcPr>
            <w:tcW w:w="0" w:type="auto"/>
            <w:noWrap/>
            <w:hideMark/>
          </w:tcPr>
          <w:p w14:paraId="180C0383" w14:textId="77777777" w:rsidR="00381052" w:rsidRPr="00381052" w:rsidRDefault="00381052" w:rsidP="00381052">
            <w:pPr>
              <w:pStyle w:val="Geenafstand"/>
            </w:pPr>
            <w:r w:rsidRPr="00381052">
              <w:t>1</w:t>
            </w:r>
          </w:p>
        </w:tc>
        <w:tc>
          <w:tcPr>
            <w:tcW w:w="0" w:type="auto"/>
            <w:noWrap/>
            <w:hideMark/>
          </w:tcPr>
          <w:p w14:paraId="1FEF6673" w14:textId="77777777" w:rsidR="00381052" w:rsidRPr="00381052" w:rsidRDefault="00381052" w:rsidP="00381052">
            <w:pPr>
              <w:pStyle w:val="Geenafstand"/>
            </w:pPr>
            <w:r w:rsidRPr="00381052">
              <w:t>0.856</w:t>
            </w:r>
          </w:p>
        </w:tc>
        <w:tc>
          <w:tcPr>
            <w:tcW w:w="889" w:type="dxa"/>
            <w:noWrap/>
            <w:hideMark/>
          </w:tcPr>
          <w:p w14:paraId="3E3A038C" w14:textId="77777777" w:rsidR="00381052" w:rsidRPr="00381052" w:rsidRDefault="00381052" w:rsidP="00381052">
            <w:pPr>
              <w:pStyle w:val="Geenafstand"/>
            </w:pPr>
            <w:r w:rsidRPr="00381052">
              <w:t>1.002</w:t>
            </w:r>
          </w:p>
        </w:tc>
      </w:tr>
      <w:tr w:rsidR="00381052" w:rsidRPr="00381052" w14:paraId="238E6238" w14:textId="77777777" w:rsidTr="00381052">
        <w:trPr>
          <w:trHeight w:val="290"/>
        </w:trPr>
        <w:tc>
          <w:tcPr>
            <w:tcW w:w="0" w:type="auto"/>
            <w:noWrap/>
            <w:hideMark/>
          </w:tcPr>
          <w:p w14:paraId="68EF20B9" w14:textId="77777777" w:rsidR="00381052" w:rsidRPr="00381052" w:rsidRDefault="00381052" w:rsidP="00381052">
            <w:pPr>
              <w:pStyle w:val="Geenafstand"/>
              <w:rPr>
                <w:b/>
                <w:bCs/>
              </w:rPr>
            </w:pPr>
          </w:p>
        </w:tc>
        <w:tc>
          <w:tcPr>
            <w:tcW w:w="0" w:type="auto"/>
            <w:noWrap/>
            <w:hideMark/>
          </w:tcPr>
          <w:p w14:paraId="38C746E7" w14:textId="77777777" w:rsidR="00381052" w:rsidRPr="00381052" w:rsidRDefault="00381052" w:rsidP="00381052">
            <w:pPr>
              <w:pStyle w:val="Geenafstand"/>
              <w:rPr>
                <w:b/>
                <w:bCs/>
              </w:rPr>
            </w:pPr>
            <w:r w:rsidRPr="00381052">
              <w:rPr>
                <w:b/>
                <w:bCs/>
              </w:rPr>
              <w:t>SurfaceLevelDiv</w:t>
            </w:r>
          </w:p>
        </w:tc>
        <w:tc>
          <w:tcPr>
            <w:tcW w:w="0" w:type="auto"/>
            <w:noWrap/>
            <w:hideMark/>
          </w:tcPr>
          <w:p w14:paraId="4FF7E2C2" w14:textId="77777777" w:rsidR="00381052" w:rsidRPr="00381052" w:rsidRDefault="00381052" w:rsidP="00381052">
            <w:pPr>
              <w:pStyle w:val="Geenafstand"/>
            </w:pPr>
            <w:r w:rsidRPr="00381052">
              <w:t>1.464</w:t>
            </w:r>
          </w:p>
        </w:tc>
        <w:tc>
          <w:tcPr>
            <w:tcW w:w="0" w:type="auto"/>
            <w:noWrap/>
            <w:hideMark/>
          </w:tcPr>
          <w:p w14:paraId="73C31A52" w14:textId="77777777" w:rsidR="00381052" w:rsidRPr="00381052" w:rsidRDefault="00381052" w:rsidP="00381052">
            <w:pPr>
              <w:pStyle w:val="Geenafstand"/>
            </w:pPr>
            <w:r w:rsidRPr="00381052">
              <w:t>0.782</w:t>
            </w:r>
          </w:p>
        </w:tc>
        <w:tc>
          <w:tcPr>
            <w:tcW w:w="0" w:type="auto"/>
            <w:noWrap/>
            <w:hideMark/>
          </w:tcPr>
          <w:p w14:paraId="1ED5A092" w14:textId="77777777" w:rsidR="00381052" w:rsidRPr="00381052" w:rsidRDefault="00381052" w:rsidP="00381052">
            <w:pPr>
              <w:pStyle w:val="Geenafstand"/>
            </w:pPr>
            <w:r w:rsidRPr="00381052">
              <w:t>3.503</w:t>
            </w:r>
          </w:p>
        </w:tc>
        <w:tc>
          <w:tcPr>
            <w:tcW w:w="0" w:type="auto"/>
            <w:noWrap/>
            <w:hideMark/>
          </w:tcPr>
          <w:p w14:paraId="047DC05C" w14:textId="77777777" w:rsidR="00381052" w:rsidRPr="00381052" w:rsidRDefault="00381052" w:rsidP="00381052">
            <w:pPr>
              <w:pStyle w:val="Geenafstand"/>
            </w:pPr>
            <w:r w:rsidRPr="00381052">
              <w:t>1</w:t>
            </w:r>
          </w:p>
        </w:tc>
        <w:tc>
          <w:tcPr>
            <w:tcW w:w="0" w:type="auto"/>
            <w:noWrap/>
            <w:hideMark/>
          </w:tcPr>
          <w:p w14:paraId="67492930" w14:textId="77777777" w:rsidR="00381052" w:rsidRPr="00381052" w:rsidRDefault="00381052" w:rsidP="00381052">
            <w:pPr>
              <w:pStyle w:val="Geenafstand"/>
            </w:pPr>
            <w:r w:rsidRPr="00381052">
              <w:t>0.061</w:t>
            </w:r>
          </w:p>
        </w:tc>
        <w:tc>
          <w:tcPr>
            <w:tcW w:w="889" w:type="dxa"/>
            <w:noWrap/>
            <w:hideMark/>
          </w:tcPr>
          <w:p w14:paraId="7CBE173C" w14:textId="77777777" w:rsidR="00381052" w:rsidRPr="00381052" w:rsidRDefault="00381052" w:rsidP="00381052">
            <w:pPr>
              <w:pStyle w:val="Geenafstand"/>
            </w:pPr>
            <w:r w:rsidRPr="00381052">
              <w:t>4.321</w:t>
            </w:r>
          </w:p>
        </w:tc>
      </w:tr>
      <w:tr w:rsidR="00381052" w:rsidRPr="00381052" w14:paraId="0DCCD3C0" w14:textId="77777777" w:rsidTr="00381052">
        <w:trPr>
          <w:trHeight w:val="290"/>
        </w:trPr>
        <w:tc>
          <w:tcPr>
            <w:tcW w:w="0" w:type="auto"/>
            <w:noWrap/>
            <w:hideMark/>
          </w:tcPr>
          <w:p w14:paraId="285AB6EB" w14:textId="77777777" w:rsidR="00381052" w:rsidRPr="00381052" w:rsidRDefault="00381052" w:rsidP="00381052">
            <w:pPr>
              <w:pStyle w:val="Geenafstand"/>
              <w:rPr>
                <w:b/>
                <w:bCs/>
              </w:rPr>
            </w:pPr>
          </w:p>
        </w:tc>
        <w:tc>
          <w:tcPr>
            <w:tcW w:w="0" w:type="auto"/>
            <w:noWrap/>
            <w:hideMark/>
          </w:tcPr>
          <w:p w14:paraId="3B280E2B" w14:textId="77777777" w:rsidR="00381052" w:rsidRPr="00381052" w:rsidRDefault="00381052" w:rsidP="00381052">
            <w:pPr>
              <w:pStyle w:val="Geenafstand"/>
              <w:rPr>
                <w:b/>
                <w:bCs/>
              </w:rPr>
            </w:pPr>
            <w:r w:rsidRPr="00381052">
              <w:rPr>
                <w:b/>
                <w:bCs/>
              </w:rPr>
              <w:t>BoardTenure</w:t>
            </w:r>
          </w:p>
        </w:tc>
        <w:tc>
          <w:tcPr>
            <w:tcW w:w="0" w:type="auto"/>
            <w:noWrap/>
            <w:hideMark/>
          </w:tcPr>
          <w:p w14:paraId="0AB45553" w14:textId="77777777" w:rsidR="00381052" w:rsidRPr="00381052" w:rsidRDefault="00381052" w:rsidP="00381052">
            <w:pPr>
              <w:pStyle w:val="Geenafstand"/>
            </w:pPr>
            <w:r w:rsidRPr="00381052">
              <w:t>.-0.131</w:t>
            </w:r>
          </w:p>
        </w:tc>
        <w:tc>
          <w:tcPr>
            <w:tcW w:w="0" w:type="auto"/>
            <w:noWrap/>
            <w:hideMark/>
          </w:tcPr>
          <w:p w14:paraId="433A127D" w14:textId="77777777" w:rsidR="00381052" w:rsidRPr="00381052" w:rsidRDefault="00381052" w:rsidP="00381052">
            <w:pPr>
              <w:pStyle w:val="Geenafstand"/>
            </w:pPr>
            <w:r w:rsidRPr="00381052">
              <w:t>0.037</w:t>
            </w:r>
          </w:p>
        </w:tc>
        <w:tc>
          <w:tcPr>
            <w:tcW w:w="0" w:type="auto"/>
            <w:noWrap/>
            <w:hideMark/>
          </w:tcPr>
          <w:p w14:paraId="25E42E3D" w14:textId="77777777" w:rsidR="00381052" w:rsidRPr="00381052" w:rsidRDefault="00381052" w:rsidP="00381052">
            <w:pPr>
              <w:pStyle w:val="Geenafstand"/>
            </w:pPr>
            <w:r w:rsidRPr="00381052">
              <w:t>12.823</w:t>
            </w:r>
          </w:p>
        </w:tc>
        <w:tc>
          <w:tcPr>
            <w:tcW w:w="0" w:type="auto"/>
            <w:noWrap/>
            <w:hideMark/>
          </w:tcPr>
          <w:p w14:paraId="3DCE920F" w14:textId="77777777" w:rsidR="00381052" w:rsidRPr="00381052" w:rsidRDefault="00381052" w:rsidP="00381052">
            <w:pPr>
              <w:pStyle w:val="Geenafstand"/>
            </w:pPr>
            <w:r w:rsidRPr="00381052">
              <w:t>1</w:t>
            </w:r>
          </w:p>
        </w:tc>
        <w:tc>
          <w:tcPr>
            <w:tcW w:w="0" w:type="auto"/>
            <w:noWrap/>
            <w:hideMark/>
          </w:tcPr>
          <w:p w14:paraId="38C61042" w14:textId="77777777" w:rsidR="00381052" w:rsidRPr="00381052" w:rsidRDefault="00381052" w:rsidP="00381052">
            <w:pPr>
              <w:pStyle w:val="Geenafstand"/>
            </w:pPr>
            <w:r w:rsidRPr="00381052">
              <w:t>&lt; 0.001</w:t>
            </w:r>
          </w:p>
        </w:tc>
        <w:tc>
          <w:tcPr>
            <w:tcW w:w="889" w:type="dxa"/>
            <w:noWrap/>
            <w:hideMark/>
          </w:tcPr>
          <w:p w14:paraId="216A8068" w14:textId="77777777" w:rsidR="00381052" w:rsidRPr="00381052" w:rsidRDefault="00381052" w:rsidP="00381052">
            <w:pPr>
              <w:pStyle w:val="Geenafstand"/>
            </w:pPr>
            <w:r w:rsidRPr="00381052">
              <w:t>0.877</w:t>
            </w:r>
          </w:p>
        </w:tc>
      </w:tr>
      <w:tr w:rsidR="00381052" w:rsidRPr="00381052" w14:paraId="68259C88" w14:textId="77777777" w:rsidTr="00381052">
        <w:trPr>
          <w:trHeight w:val="290"/>
        </w:trPr>
        <w:tc>
          <w:tcPr>
            <w:tcW w:w="0" w:type="auto"/>
            <w:noWrap/>
            <w:hideMark/>
          </w:tcPr>
          <w:p w14:paraId="05E4288C" w14:textId="77777777" w:rsidR="00381052" w:rsidRPr="00381052" w:rsidRDefault="00381052" w:rsidP="00381052">
            <w:pPr>
              <w:pStyle w:val="Geenafstand"/>
              <w:rPr>
                <w:b/>
                <w:bCs/>
              </w:rPr>
            </w:pPr>
          </w:p>
        </w:tc>
        <w:tc>
          <w:tcPr>
            <w:tcW w:w="0" w:type="auto"/>
            <w:noWrap/>
            <w:hideMark/>
          </w:tcPr>
          <w:p w14:paraId="1CF43464" w14:textId="77777777" w:rsidR="00381052" w:rsidRPr="00381052" w:rsidRDefault="00381052" w:rsidP="00381052">
            <w:pPr>
              <w:pStyle w:val="Geenafstand"/>
              <w:rPr>
                <w:b/>
                <w:bCs/>
              </w:rPr>
            </w:pPr>
            <w:r w:rsidRPr="00381052">
              <w:rPr>
                <w:b/>
                <w:bCs/>
              </w:rPr>
              <w:t>Constant</w:t>
            </w:r>
          </w:p>
        </w:tc>
        <w:tc>
          <w:tcPr>
            <w:tcW w:w="0" w:type="auto"/>
            <w:noWrap/>
            <w:hideMark/>
          </w:tcPr>
          <w:p w14:paraId="5F8A9646" w14:textId="77777777" w:rsidR="00381052" w:rsidRPr="00381052" w:rsidRDefault="00381052" w:rsidP="00381052">
            <w:pPr>
              <w:pStyle w:val="Geenafstand"/>
            </w:pPr>
            <w:r w:rsidRPr="00381052">
              <w:t>.-0.951</w:t>
            </w:r>
          </w:p>
        </w:tc>
        <w:tc>
          <w:tcPr>
            <w:tcW w:w="0" w:type="auto"/>
            <w:noWrap/>
            <w:hideMark/>
          </w:tcPr>
          <w:p w14:paraId="62B3F33D" w14:textId="77777777" w:rsidR="00381052" w:rsidRPr="00381052" w:rsidRDefault="00381052" w:rsidP="00381052">
            <w:pPr>
              <w:pStyle w:val="Geenafstand"/>
            </w:pPr>
            <w:r w:rsidRPr="00381052">
              <w:t>0.498</w:t>
            </w:r>
          </w:p>
        </w:tc>
        <w:tc>
          <w:tcPr>
            <w:tcW w:w="0" w:type="auto"/>
            <w:noWrap/>
            <w:hideMark/>
          </w:tcPr>
          <w:p w14:paraId="2C875602" w14:textId="77777777" w:rsidR="00381052" w:rsidRPr="00381052" w:rsidRDefault="00381052" w:rsidP="00381052">
            <w:pPr>
              <w:pStyle w:val="Geenafstand"/>
            </w:pPr>
            <w:r w:rsidRPr="00381052">
              <w:t>3.640</w:t>
            </w:r>
          </w:p>
        </w:tc>
        <w:tc>
          <w:tcPr>
            <w:tcW w:w="0" w:type="auto"/>
            <w:noWrap/>
            <w:hideMark/>
          </w:tcPr>
          <w:p w14:paraId="5EFB6550" w14:textId="77777777" w:rsidR="00381052" w:rsidRPr="00381052" w:rsidRDefault="00381052" w:rsidP="00381052">
            <w:pPr>
              <w:pStyle w:val="Geenafstand"/>
            </w:pPr>
            <w:r w:rsidRPr="00381052">
              <w:t>1</w:t>
            </w:r>
          </w:p>
        </w:tc>
        <w:tc>
          <w:tcPr>
            <w:tcW w:w="0" w:type="auto"/>
            <w:noWrap/>
            <w:hideMark/>
          </w:tcPr>
          <w:p w14:paraId="6D6A9F0D" w14:textId="77777777" w:rsidR="00381052" w:rsidRPr="00381052" w:rsidRDefault="00381052" w:rsidP="00381052">
            <w:pPr>
              <w:pStyle w:val="Geenafstand"/>
            </w:pPr>
            <w:r w:rsidRPr="00381052">
              <w:t>0.056</w:t>
            </w:r>
          </w:p>
        </w:tc>
        <w:tc>
          <w:tcPr>
            <w:tcW w:w="889" w:type="dxa"/>
            <w:noWrap/>
            <w:hideMark/>
          </w:tcPr>
          <w:p w14:paraId="2E64B2A1" w14:textId="77777777" w:rsidR="00381052" w:rsidRPr="00381052" w:rsidRDefault="00381052" w:rsidP="00381052">
            <w:pPr>
              <w:pStyle w:val="Geenafstand"/>
            </w:pPr>
            <w:r w:rsidRPr="00381052">
              <w:t>0.386</w:t>
            </w:r>
          </w:p>
        </w:tc>
      </w:tr>
      <w:tr w:rsidR="00381052" w:rsidRPr="00381052" w14:paraId="5362603F" w14:textId="77777777" w:rsidTr="00381052">
        <w:trPr>
          <w:trHeight w:val="290"/>
        </w:trPr>
        <w:tc>
          <w:tcPr>
            <w:tcW w:w="0" w:type="auto"/>
            <w:noWrap/>
            <w:hideMark/>
          </w:tcPr>
          <w:p w14:paraId="05F309A4" w14:textId="77777777" w:rsidR="00381052" w:rsidRPr="00381052" w:rsidRDefault="00381052" w:rsidP="00381052">
            <w:pPr>
              <w:pStyle w:val="Geenafstand"/>
              <w:rPr>
                <w:b/>
                <w:bCs/>
              </w:rPr>
            </w:pPr>
          </w:p>
        </w:tc>
        <w:tc>
          <w:tcPr>
            <w:tcW w:w="0" w:type="auto"/>
            <w:noWrap/>
            <w:hideMark/>
          </w:tcPr>
          <w:p w14:paraId="57C59232" w14:textId="77777777" w:rsidR="00381052" w:rsidRPr="00381052" w:rsidRDefault="00381052" w:rsidP="00381052">
            <w:pPr>
              <w:pStyle w:val="Geenafstand"/>
              <w:rPr>
                <w:b/>
                <w:bCs/>
              </w:rPr>
            </w:pPr>
          </w:p>
        </w:tc>
        <w:tc>
          <w:tcPr>
            <w:tcW w:w="0" w:type="auto"/>
            <w:noWrap/>
            <w:hideMark/>
          </w:tcPr>
          <w:p w14:paraId="51867C27" w14:textId="77777777" w:rsidR="00381052" w:rsidRPr="00381052" w:rsidRDefault="00381052" w:rsidP="00381052">
            <w:pPr>
              <w:pStyle w:val="Geenafstand"/>
            </w:pPr>
          </w:p>
        </w:tc>
        <w:tc>
          <w:tcPr>
            <w:tcW w:w="0" w:type="auto"/>
            <w:noWrap/>
            <w:hideMark/>
          </w:tcPr>
          <w:p w14:paraId="2F55C4E7" w14:textId="77777777" w:rsidR="00381052" w:rsidRPr="00381052" w:rsidRDefault="00381052" w:rsidP="00381052">
            <w:pPr>
              <w:pStyle w:val="Geenafstand"/>
            </w:pPr>
          </w:p>
        </w:tc>
        <w:tc>
          <w:tcPr>
            <w:tcW w:w="0" w:type="auto"/>
            <w:noWrap/>
            <w:hideMark/>
          </w:tcPr>
          <w:p w14:paraId="086F9881" w14:textId="77777777" w:rsidR="00381052" w:rsidRPr="00381052" w:rsidRDefault="00381052" w:rsidP="00381052">
            <w:pPr>
              <w:pStyle w:val="Geenafstand"/>
            </w:pPr>
          </w:p>
        </w:tc>
        <w:tc>
          <w:tcPr>
            <w:tcW w:w="0" w:type="auto"/>
            <w:noWrap/>
            <w:hideMark/>
          </w:tcPr>
          <w:p w14:paraId="3C3A4463" w14:textId="77777777" w:rsidR="00381052" w:rsidRPr="00381052" w:rsidRDefault="00381052" w:rsidP="00381052">
            <w:pPr>
              <w:pStyle w:val="Geenafstand"/>
            </w:pPr>
          </w:p>
        </w:tc>
        <w:tc>
          <w:tcPr>
            <w:tcW w:w="0" w:type="auto"/>
            <w:noWrap/>
            <w:hideMark/>
          </w:tcPr>
          <w:p w14:paraId="225E544C" w14:textId="77777777" w:rsidR="00381052" w:rsidRPr="00381052" w:rsidRDefault="00381052" w:rsidP="00381052">
            <w:pPr>
              <w:pStyle w:val="Geenafstand"/>
            </w:pPr>
          </w:p>
        </w:tc>
        <w:tc>
          <w:tcPr>
            <w:tcW w:w="889" w:type="dxa"/>
            <w:noWrap/>
            <w:hideMark/>
          </w:tcPr>
          <w:p w14:paraId="17D4A248" w14:textId="77777777" w:rsidR="00381052" w:rsidRPr="00381052" w:rsidRDefault="00381052" w:rsidP="00381052">
            <w:pPr>
              <w:pStyle w:val="Geenafstand"/>
            </w:pPr>
          </w:p>
        </w:tc>
      </w:tr>
      <w:tr w:rsidR="00381052" w:rsidRPr="00381052" w14:paraId="38ED557F" w14:textId="77777777" w:rsidTr="00381052">
        <w:trPr>
          <w:trHeight w:val="290"/>
        </w:trPr>
        <w:tc>
          <w:tcPr>
            <w:tcW w:w="0" w:type="auto"/>
            <w:noWrap/>
            <w:hideMark/>
          </w:tcPr>
          <w:p w14:paraId="001344A8" w14:textId="77777777" w:rsidR="00381052" w:rsidRPr="00381052" w:rsidRDefault="00381052" w:rsidP="00381052">
            <w:pPr>
              <w:pStyle w:val="Geenafstand"/>
              <w:rPr>
                <w:b/>
                <w:bCs/>
              </w:rPr>
            </w:pPr>
          </w:p>
        </w:tc>
        <w:tc>
          <w:tcPr>
            <w:tcW w:w="0" w:type="auto"/>
            <w:noWrap/>
            <w:hideMark/>
          </w:tcPr>
          <w:p w14:paraId="7E3D867E" w14:textId="77777777" w:rsidR="00381052" w:rsidRPr="00381052" w:rsidRDefault="00381052" w:rsidP="00381052">
            <w:pPr>
              <w:pStyle w:val="Geenafstand"/>
              <w:rPr>
                <w:b/>
                <w:bCs/>
              </w:rPr>
            </w:pPr>
          </w:p>
        </w:tc>
        <w:tc>
          <w:tcPr>
            <w:tcW w:w="0" w:type="auto"/>
            <w:noWrap/>
            <w:hideMark/>
          </w:tcPr>
          <w:p w14:paraId="195D8916" w14:textId="77777777" w:rsidR="00381052" w:rsidRPr="00381052" w:rsidRDefault="00381052" w:rsidP="00381052">
            <w:pPr>
              <w:pStyle w:val="Geenafstand"/>
              <w:rPr>
                <w:b/>
                <w:bCs/>
              </w:rPr>
            </w:pPr>
            <w:r w:rsidRPr="00381052">
              <w:rPr>
                <w:b/>
                <w:bCs/>
              </w:rPr>
              <w:t>B</w:t>
            </w:r>
          </w:p>
        </w:tc>
        <w:tc>
          <w:tcPr>
            <w:tcW w:w="0" w:type="auto"/>
            <w:noWrap/>
            <w:hideMark/>
          </w:tcPr>
          <w:p w14:paraId="3460D51A" w14:textId="77777777" w:rsidR="00381052" w:rsidRPr="00381052" w:rsidRDefault="00381052" w:rsidP="00381052">
            <w:pPr>
              <w:pStyle w:val="Geenafstand"/>
              <w:rPr>
                <w:b/>
                <w:bCs/>
              </w:rPr>
            </w:pPr>
            <w:r w:rsidRPr="00381052">
              <w:rPr>
                <w:b/>
                <w:bCs/>
              </w:rPr>
              <w:t>SE</w:t>
            </w:r>
          </w:p>
        </w:tc>
        <w:tc>
          <w:tcPr>
            <w:tcW w:w="0" w:type="auto"/>
            <w:noWrap/>
            <w:hideMark/>
          </w:tcPr>
          <w:p w14:paraId="01DC248F" w14:textId="77777777" w:rsidR="00381052" w:rsidRPr="00381052" w:rsidRDefault="00381052" w:rsidP="00381052">
            <w:pPr>
              <w:pStyle w:val="Geenafstand"/>
              <w:rPr>
                <w:b/>
                <w:bCs/>
              </w:rPr>
            </w:pPr>
            <w:r w:rsidRPr="00381052">
              <w:rPr>
                <w:b/>
                <w:bCs/>
              </w:rPr>
              <w:t>Wald</w:t>
            </w:r>
          </w:p>
        </w:tc>
        <w:tc>
          <w:tcPr>
            <w:tcW w:w="0" w:type="auto"/>
            <w:noWrap/>
            <w:hideMark/>
          </w:tcPr>
          <w:p w14:paraId="75733AD1" w14:textId="77777777" w:rsidR="00381052" w:rsidRPr="00381052" w:rsidRDefault="00381052" w:rsidP="00381052">
            <w:pPr>
              <w:pStyle w:val="Geenafstand"/>
              <w:rPr>
                <w:b/>
                <w:bCs/>
              </w:rPr>
            </w:pPr>
            <w:r w:rsidRPr="00381052">
              <w:rPr>
                <w:b/>
                <w:bCs/>
              </w:rPr>
              <w:t>df</w:t>
            </w:r>
          </w:p>
        </w:tc>
        <w:tc>
          <w:tcPr>
            <w:tcW w:w="0" w:type="auto"/>
            <w:noWrap/>
            <w:hideMark/>
          </w:tcPr>
          <w:p w14:paraId="60A45EF5" w14:textId="77777777" w:rsidR="00381052" w:rsidRPr="00381052" w:rsidRDefault="00381052" w:rsidP="00381052">
            <w:pPr>
              <w:pStyle w:val="Geenafstand"/>
              <w:rPr>
                <w:b/>
                <w:bCs/>
              </w:rPr>
            </w:pPr>
            <w:r w:rsidRPr="00381052">
              <w:rPr>
                <w:b/>
                <w:bCs/>
              </w:rPr>
              <w:t>Sig.</w:t>
            </w:r>
          </w:p>
        </w:tc>
        <w:tc>
          <w:tcPr>
            <w:tcW w:w="889" w:type="dxa"/>
            <w:noWrap/>
            <w:hideMark/>
          </w:tcPr>
          <w:p w14:paraId="1CDBD7AA" w14:textId="77777777" w:rsidR="00381052" w:rsidRPr="00381052" w:rsidRDefault="00381052" w:rsidP="00381052">
            <w:pPr>
              <w:pStyle w:val="Geenafstand"/>
              <w:rPr>
                <w:b/>
                <w:bCs/>
              </w:rPr>
            </w:pPr>
            <w:r w:rsidRPr="00381052">
              <w:rPr>
                <w:b/>
                <w:bCs/>
              </w:rPr>
              <w:t>Exp(B)</w:t>
            </w:r>
          </w:p>
        </w:tc>
      </w:tr>
      <w:tr w:rsidR="00381052" w:rsidRPr="00381052" w14:paraId="4EBCAA10" w14:textId="77777777" w:rsidTr="00381052">
        <w:trPr>
          <w:trHeight w:val="290"/>
        </w:trPr>
        <w:tc>
          <w:tcPr>
            <w:tcW w:w="0" w:type="auto"/>
            <w:noWrap/>
            <w:hideMark/>
          </w:tcPr>
          <w:p w14:paraId="03F5C095" w14:textId="77777777" w:rsidR="00381052" w:rsidRPr="00381052" w:rsidRDefault="00381052" w:rsidP="00381052">
            <w:pPr>
              <w:pStyle w:val="Geenafstand"/>
              <w:rPr>
                <w:b/>
                <w:bCs/>
              </w:rPr>
            </w:pPr>
            <w:r w:rsidRPr="00381052">
              <w:rPr>
                <w:b/>
                <w:bCs/>
              </w:rPr>
              <w:t>Model 3</w:t>
            </w:r>
          </w:p>
        </w:tc>
        <w:tc>
          <w:tcPr>
            <w:tcW w:w="0" w:type="auto"/>
            <w:noWrap/>
            <w:hideMark/>
          </w:tcPr>
          <w:p w14:paraId="05E9C6A2" w14:textId="77777777" w:rsidR="00381052" w:rsidRPr="00381052" w:rsidRDefault="00381052" w:rsidP="00381052">
            <w:pPr>
              <w:pStyle w:val="Geenafstand"/>
              <w:rPr>
                <w:b/>
                <w:bCs/>
              </w:rPr>
            </w:pPr>
            <w:r w:rsidRPr="00381052">
              <w:rPr>
                <w:b/>
                <w:bCs/>
              </w:rPr>
              <w:t>BoardSize</w:t>
            </w:r>
          </w:p>
        </w:tc>
        <w:tc>
          <w:tcPr>
            <w:tcW w:w="0" w:type="auto"/>
            <w:noWrap/>
            <w:hideMark/>
          </w:tcPr>
          <w:p w14:paraId="7475F8A9" w14:textId="77777777" w:rsidR="00381052" w:rsidRPr="00381052" w:rsidRDefault="00381052" w:rsidP="00381052">
            <w:pPr>
              <w:pStyle w:val="Geenafstand"/>
            </w:pPr>
            <w:r w:rsidRPr="00381052">
              <w:t>.-0.042</w:t>
            </w:r>
          </w:p>
        </w:tc>
        <w:tc>
          <w:tcPr>
            <w:tcW w:w="0" w:type="auto"/>
            <w:noWrap/>
            <w:hideMark/>
          </w:tcPr>
          <w:p w14:paraId="6CD153FE" w14:textId="77777777" w:rsidR="00381052" w:rsidRPr="00381052" w:rsidRDefault="00381052" w:rsidP="00381052">
            <w:pPr>
              <w:pStyle w:val="Geenafstand"/>
            </w:pPr>
            <w:r w:rsidRPr="00381052">
              <w:t>0.021</w:t>
            </w:r>
          </w:p>
        </w:tc>
        <w:tc>
          <w:tcPr>
            <w:tcW w:w="0" w:type="auto"/>
            <w:noWrap/>
            <w:hideMark/>
          </w:tcPr>
          <w:p w14:paraId="359026FE" w14:textId="77777777" w:rsidR="00381052" w:rsidRPr="00381052" w:rsidRDefault="00381052" w:rsidP="00381052">
            <w:pPr>
              <w:pStyle w:val="Geenafstand"/>
            </w:pPr>
            <w:r w:rsidRPr="00381052">
              <w:t>3.875</w:t>
            </w:r>
          </w:p>
        </w:tc>
        <w:tc>
          <w:tcPr>
            <w:tcW w:w="0" w:type="auto"/>
            <w:noWrap/>
            <w:hideMark/>
          </w:tcPr>
          <w:p w14:paraId="7634B184" w14:textId="77777777" w:rsidR="00381052" w:rsidRPr="00381052" w:rsidRDefault="00381052" w:rsidP="00381052">
            <w:pPr>
              <w:pStyle w:val="Geenafstand"/>
            </w:pPr>
            <w:r w:rsidRPr="00381052">
              <w:t>1</w:t>
            </w:r>
          </w:p>
        </w:tc>
        <w:tc>
          <w:tcPr>
            <w:tcW w:w="0" w:type="auto"/>
            <w:noWrap/>
            <w:hideMark/>
          </w:tcPr>
          <w:p w14:paraId="5E8B0D96" w14:textId="77777777" w:rsidR="00381052" w:rsidRPr="00381052" w:rsidRDefault="00381052" w:rsidP="00381052">
            <w:pPr>
              <w:pStyle w:val="Geenafstand"/>
            </w:pPr>
            <w:r w:rsidRPr="00381052">
              <w:t>0.049</w:t>
            </w:r>
          </w:p>
        </w:tc>
        <w:tc>
          <w:tcPr>
            <w:tcW w:w="889" w:type="dxa"/>
            <w:noWrap/>
            <w:hideMark/>
          </w:tcPr>
          <w:p w14:paraId="17951E6B" w14:textId="77777777" w:rsidR="00381052" w:rsidRPr="00381052" w:rsidRDefault="00381052" w:rsidP="00381052">
            <w:pPr>
              <w:pStyle w:val="Geenafstand"/>
            </w:pPr>
            <w:r w:rsidRPr="00381052">
              <w:t>0.959</w:t>
            </w:r>
          </w:p>
        </w:tc>
      </w:tr>
      <w:tr w:rsidR="00381052" w:rsidRPr="00381052" w14:paraId="1BA0B71A" w14:textId="77777777" w:rsidTr="00381052">
        <w:trPr>
          <w:trHeight w:val="290"/>
        </w:trPr>
        <w:tc>
          <w:tcPr>
            <w:tcW w:w="0" w:type="auto"/>
            <w:noWrap/>
            <w:hideMark/>
          </w:tcPr>
          <w:p w14:paraId="36D514AF" w14:textId="77777777" w:rsidR="00381052" w:rsidRPr="00381052" w:rsidRDefault="00381052" w:rsidP="00381052">
            <w:pPr>
              <w:pStyle w:val="Geenafstand"/>
              <w:rPr>
                <w:b/>
                <w:bCs/>
              </w:rPr>
            </w:pPr>
          </w:p>
        </w:tc>
        <w:tc>
          <w:tcPr>
            <w:tcW w:w="0" w:type="auto"/>
            <w:noWrap/>
            <w:hideMark/>
          </w:tcPr>
          <w:p w14:paraId="2787547E" w14:textId="77777777" w:rsidR="00381052" w:rsidRPr="00381052" w:rsidRDefault="00381052" w:rsidP="00381052">
            <w:pPr>
              <w:pStyle w:val="Geenafstand"/>
              <w:rPr>
                <w:b/>
                <w:bCs/>
              </w:rPr>
            </w:pPr>
            <w:r w:rsidRPr="00381052">
              <w:rPr>
                <w:b/>
                <w:bCs/>
              </w:rPr>
              <w:t>FirmAge</w:t>
            </w:r>
          </w:p>
        </w:tc>
        <w:tc>
          <w:tcPr>
            <w:tcW w:w="0" w:type="auto"/>
            <w:noWrap/>
            <w:hideMark/>
          </w:tcPr>
          <w:p w14:paraId="0DC1343A" w14:textId="77777777" w:rsidR="00381052" w:rsidRPr="00381052" w:rsidRDefault="00381052" w:rsidP="00381052">
            <w:pPr>
              <w:pStyle w:val="Geenafstand"/>
            </w:pPr>
            <w:r w:rsidRPr="00381052">
              <w:t>.-0.005</w:t>
            </w:r>
          </w:p>
        </w:tc>
        <w:tc>
          <w:tcPr>
            <w:tcW w:w="0" w:type="auto"/>
            <w:noWrap/>
            <w:hideMark/>
          </w:tcPr>
          <w:p w14:paraId="47FD4F5D" w14:textId="77777777" w:rsidR="00381052" w:rsidRPr="00381052" w:rsidRDefault="00381052" w:rsidP="00381052">
            <w:pPr>
              <w:pStyle w:val="Geenafstand"/>
            </w:pPr>
            <w:r w:rsidRPr="00381052">
              <w:t>0.003</w:t>
            </w:r>
          </w:p>
        </w:tc>
        <w:tc>
          <w:tcPr>
            <w:tcW w:w="0" w:type="auto"/>
            <w:noWrap/>
            <w:hideMark/>
          </w:tcPr>
          <w:p w14:paraId="5BDA88C3" w14:textId="77777777" w:rsidR="00381052" w:rsidRPr="00381052" w:rsidRDefault="00381052" w:rsidP="00381052">
            <w:pPr>
              <w:pStyle w:val="Geenafstand"/>
            </w:pPr>
            <w:r w:rsidRPr="00381052">
              <w:t>3.247</w:t>
            </w:r>
          </w:p>
        </w:tc>
        <w:tc>
          <w:tcPr>
            <w:tcW w:w="0" w:type="auto"/>
            <w:noWrap/>
            <w:hideMark/>
          </w:tcPr>
          <w:p w14:paraId="69BD82D8" w14:textId="77777777" w:rsidR="00381052" w:rsidRPr="00381052" w:rsidRDefault="00381052" w:rsidP="00381052">
            <w:pPr>
              <w:pStyle w:val="Geenafstand"/>
            </w:pPr>
            <w:r w:rsidRPr="00381052">
              <w:t>1</w:t>
            </w:r>
          </w:p>
        </w:tc>
        <w:tc>
          <w:tcPr>
            <w:tcW w:w="0" w:type="auto"/>
            <w:noWrap/>
            <w:hideMark/>
          </w:tcPr>
          <w:p w14:paraId="265188CA" w14:textId="77777777" w:rsidR="00381052" w:rsidRPr="00381052" w:rsidRDefault="00381052" w:rsidP="00381052">
            <w:pPr>
              <w:pStyle w:val="Geenafstand"/>
            </w:pPr>
            <w:r w:rsidRPr="00381052">
              <w:t>0.072</w:t>
            </w:r>
          </w:p>
        </w:tc>
        <w:tc>
          <w:tcPr>
            <w:tcW w:w="889" w:type="dxa"/>
            <w:noWrap/>
            <w:hideMark/>
          </w:tcPr>
          <w:p w14:paraId="20F96B93" w14:textId="77777777" w:rsidR="00381052" w:rsidRPr="00381052" w:rsidRDefault="00381052" w:rsidP="00381052">
            <w:pPr>
              <w:pStyle w:val="Geenafstand"/>
            </w:pPr>
            <w:r w:rsidRPr="00381052">
              <w:t>0.995</w:t>
            </w:r>
          </w:p>
        </w:tc>
      </w:tr>
      <w:tr w:rsidR="00381052" w:rsidRPr="00381052" w14:paraId="4140511B" w14:textId="77777777" w:rsidTr="00381052">
        <w:trPr>
          <w:trHeight w:val="290"/>
        </w:trPr>
        <w:tc>
          <w:tcPr>
            <w:tcW w:w="0" w:type="auto"/>
            <w:noWrap/>
            <w:hideMark/>
          </w:tcPr>
          <w:p w14:paraId="7F9D2BF8" w14:textId="77777777" w:rsidR="00381052" w:rsidRPr="00381052" w:rsidRDefault="00381052" w:rsidP="00381052">
            <w:pPr>
              <w:pStyle w:val="Geenafstand"/>
              <w:rPr>
                <w:b/>
                <w:bCs/>
              </w:rPr>
            </w:pPr>
          </w:p>
        </w:tc>
        <w:tc>
          <w:tcPr>
            <w:tcW w:w="0" w:type="auto"/>
            <w:noWrap/>
            <w:hideMark/>
          </w:tcPr>
          <w:p w14:paraId="4BACCCE4" w14:textId="77777777" w:rsidR="00381052" w:rsidRPr="00381052" w:rsidRDefault="00381052" w:rsidP="00381052">
            <w:pPr>
              <w:pStyle w:val="Geenafstand"/>
              <w:rPr>
                <w:b/>
                <w:bCs/>
              </w:rPr>
            </w:pPr>
            <w:r w:rsidRPr="00381052">
              <w:rPr>
                <w:b/>
                <w:bCs/>
              </w:rPr>
              <w:t>RDIntensity</w:t>
            </w:r>
          </w:p>
        </w:tc>
        <w:tc>
          <w:tcPr>
            <w:tcW w:w="0" w:type="auto"/>
            <w:noWrap/>
            <w:hideMark/>
          </w:tcPr>
          <w:p w14:paraId="3F3D3426" w14:textId="77777777" w:rsidR="00381052" w:rsidRPr="00381052" w:rsidRDefault="00381052" w:rsidP="00381052">
            <w:pPr>
              <w:pStyle w:val="Geenafstand"/>
            </w:pPr>
            <w:r w:rsidRPr="00381052">
              <w:t>1.185</w:t>
            </w:r>
          </w:p>
        </w:tc>
        <w:tc>
          <w:tcPr>
            <w:tcW w:w="0" w:type="auto"/>
            <w:noWrap/>
            <w:hideMark/>
          </w:tcPr>
          <w:p w14:paraId="2A06702B" w14:textId="77777777" w:rsidR="00381052" w:rsidRPr="00381052" w:rsidRDefault="00381052" w:rsidP="00381052">
            <w:pPr>
              <w:pStyle w:val="Geenafstand"/>
            </w:pPr>
            <w:r w:rsidRPr="00381052">
              <w:t>1.530</w:t>
            </w:r>
          </w:p>
        </w:tc>
        <w:tc>
          <w:tcPr>
            <w:tcW w:w="0" w:type="auto"/>
            <w:noWrap/>
            <w:hideMark/>
          </w:tcPr>
          <w:p w14:paraId="5409FDB5" w14:textId="77777777" w:rsidR="00381052" w:rsidRPr="00381052" w:rsidRDefault="00381052" w:rsidP="00381052">
            <w:pPr>
              <w:pStyle w:val="Geenafstand"/>
            </w:pPr>
            <w:r w:rsidRPr="00381052">
              <w:t>0.599</w:t>
            </w:r>
          </w:p>
        </w:tc>
        <w:tc>
          <w:tcPr>
            <w:tcW w:w="0" w:type="auto"/>
            <w:noWrap/>
            <w:hideMark/>
          </w:tcPr>
          <w:p w14:paraId="1E56EBA9" w14:textId="77777777" w:rsidR="00381052" w:rsidRPr="00381052" w:rsidRDefault="00381052" w:rsidP="00381052">
            <w:pPr>
              <w:pStyle w:val="Geenafstand"/>
            </w:pPr>
            <w:r w:rsidRPr="00381052">
              <w:t>1</w:t>
            </w:r>
          </w:p>
        </w:tc>
        <w:tc>
          <w:tcPr>
            <w:tcW w:w="0" w:type="auto"/>
            <w:noWrap/>
            <w:hideMark/>
          </w:tcPr>
          <w:p w14:paraId="079B833F" w14:textId="77777777" w:rsidR="00381052" w:rsidRPr="00381052" w:rsidRDefault="00381052" w:rsidP="00381052">
            <w:pPr>
              <w:pStyle w:val="Geenafstand"/>
            </w:pPr>
            <w:r w:rsidRPr="00381052">
              <w:t>0.439</w:t>
            </w:r>
          </w:p>
        </w:tc>
        <w:tc>
          <w:tcPr>
            <w:tcW w:w="889" w:type="dxa"/>
            <w:noWrap/>
            <w:hideMark/>
          </w:tcPr>
          <w:p w14:paraId="7406BAFC" w14:textId="77777777" w:rsidR="00381052" w:rsidRPr="00381052" w:rsidRDefault="00381052" w:rsidP="00381052">
            <w:pPr>
              <w:pStyle w:val="Geenafstand"/>
            </w:pPr>
            <w:r w:rsidRPr="00381052">
              <w:t>3.269</w:t>
            </w:r>
          </w:p>
        </w:tc>
      </w:tr>
      <w:tr w:rsidR="00381052" w:rsidRPr="00381052" w14:paraId="65D393E5" w14:textId="77777777" w:rsidTr="00381052">
        <w:trPr>
          <w:trHeight w:val="290"/>
        </w:trPr>
        <w:tc>
          <w:tcPr>
            <w:tcW w:w="0" w:type="auto"/>
            <w:noWrap/>
            <w:hideMark/>
          </w:tcPr>
          <w:p w14:paraId="5B744083" w14:textId="77777777" w:rsidR="00381052" w:rsidRPr="00381052" w:rsidRDefault="00381052" w:rsidP="00381052">
            <w:pPr>
              <w:pStyle w:val="Geenafstand"/>
              <w:rPr>
                <w:b/>
                <w:bCs/>
              </w:rPr>
            </w:pPr>
          </w:p>
        </w:tc>
        <w:tc>
          <w:tcPr>
            <w:tcW w:w="0" w:type="auto"/>
            <w:noWrap/>
            <w:hideMark/>
          </w:tcPr>
          <w:p w14:paraId="15DBDB47" w14:textId="77777777" w:rsidR="00381052" w:rsidRPr="00381052" w:rsidRDefault="00381052" w:rsidP="00381052">
            <w:pPr>
              <w:pStyle w:val="Geenafstand"/>
              <w:rPr>
                <w:b/>
                <w:bCs/>
              </w:rPr>
            </w:pPr>
            <w:r w:rsidRPr="00381052">
              <w:rPr>
                <w:b/>
                <w:bCs/>
              </w:rPr>
              <w:t>ROA</w:t>
            </w:r>
          </w:p>
        </w:tc>
        <w:tc>
          <w:tcPr>
            <w:tcW w:w="0" w:type="auto"/>
            <w:noWrap/>
            <w:hideMark/>
          </w:tcPr>
          <w:p w14:paraId="2E77E5AC" w14:textId="77777777" w:rsidR="00381052" w:rsidRPr="00381052" w:rsidRDefault="00381052" w:rsidP="00381052">
            <w:pPr>
              <w:pStyle w:val="Geenafstand"/>
            </w:pPr>
            <w:r w:rsidRPr="00381052">
              <w:t>.-0.001</w:t>
            </w:r>
          </w:p>
        </w:tc>
        <w:tc>
          <w:tcPr>
            <w:tcW w:w="0" w:type="auto"/>
            <w:noWrap/>
            <w:hideMark/>
          </w:tcPr>
          <w:p w14:paraId="48B2B7C6" w14:textId="77777777" w:rsidR="00381052" w:rsidRPr="00381052" w:rsidRDefault="00381052" w:rsidP="00381052">
            <w:pPr>
              <w:pStyle w:val="Geenafstand"/>
            </w:pPr>
            <w:r w:rsidRPr="00381052">
              <w:t>0.010</w:t>
            </w:r>
          </w:p>
        </w:tc>
        <w:tc>
          <w:tcPr>
            <w:tcW w:w="0" w:type="auto"/>
            <w:noWrap/>
            <w:hideMark/>
          </w:tcPr>
          <w:p w14:paraId="0B40FAEE" w14:textId="77777777" w:rsidR="00381052" w:rsidRPr="00381052" w:rsidRDefault="00381052" w:rsidP="00381052">
            <w:pPr>
              <w:pStyle w:val="Geenafstand"/>
            </w:pPr>
            <w:r w:rsidRPr="00381052">
              <w:t>0.011</w:t>
            </w:r>
          </w:p>
        </w:tc>
        <w:tc>
          <w:tcPr>
            <w:tcW w:w="0" w:type="auto"/>
            <w:noWrap/>
            <w:hideMark/>
          </w:tcPr>
          <w:p w14:paraId="56E72153" w14:textId="77777777" w:rsidR="00381052" w:rsidRPr="00381052" w:rsidRDefault="00381052" w:rsidP="00381052">
            <w:pPr>
              <w:pStyle w:val="Geenafstand"/>
            </w:pPr>
            <w:r w:rsidRPr="00381052">
              <w:t>1</w:t>
            </w:r>
          </w:p>
        </w:tc>
        <w:tc>
          <w:tcPr>
            <w:tcW w:w="0" w:type="auto"/>
            <w:noWrap/>
            <w:hideMark/>
          </w:tcPr>
          <w:p w14:paraId="7BF65513" w14:textId="77777777" w:rsidR="00381052" w:rsidRPr="00381052" w:rsidRDefault="00381052" w:rsidP="00381052">
            <w:pPr>
              <w:pStyle w:val="Geenafstand"/>
            </w:pPr>
            <w:r w:rsidRPr="00381052">
              <w:t>0.915</w:t>
            </w:r>
          </w:p>
        </w:tc>
        <w:tc>
          <w:tcPr>
            <w:tcW w:w="889" w:type="dxa"/>
            <w:noWrap/>
            <w:hideMark/>
          </w:tcPr>
          <w:p w14:paraId="342AB7A2" w14:textId="77777777" w:rsidR="00381052" w:rsidRPr="00381052" w:rsidRDefault="00381052" w:rsidP="00381052">
            <w:pPr>
              <w:pStyle w:val="Geenafstand"/>
            </w:pPr>
            <w:r w:rsidRPr="00381052">
              <w:t>0.999</w:t>
            </w:r>
          </w:p>
        </w:tc>
      </w:tr>
      <w:tr w:rsidR="00381052" w:rsidRPr="00381052" w14:paraId="1D105D59" w14:textId="77777777" w:rsidTr="00381052">
        <w:trPr>
          <w:trHeight w:val="290"/>
        </w:trPr>
        <w:tc>
          <w:tcPr>
            <w:tcW w:w="0" w:type="auto"/>
            <w:noWrap/>
            <w:hideMark/>
          </w:tcPr>
          <w:p w14:paraId="00DDB46D" w14:textId="77777777" w:rsidR="00381052" w:rsidRPr="00381052" w:rsidRDefault="00381052" w:rsidP="00381052">
            <w:pPr>
              <w:pStyle w:val="Geenafstand"/>
              <w:rPr>
                <w:b/>
                <w:bCs/>
              </w:rPr>
            </w:pPr>
          </w:p>
        </w:tc>
        <w:tc>
          <w:tcPr>
            <w:tcW w:w="0" w:type="auto"/>
            <w:noWrap/>
            <w:hideMark/>
          </w:tcPr>
          <w:p w14:paraId="545F7337" w14:textId="77777777" w:rsidR="00381052" w:rsidRPr="00381052" w:rsidRDefault="00381052" w:rsidP="00381052">
            <w:pPr>
              <w:pStyle w:val="Geenafstand"/>
              <w:rPr>
                <w:b/>
                <w:bCs/>
              </w:rPr>
            </w:pPr>
            <w:r w:rsidRPr="00381052">
              <w:rPr>
                <w:b/>
                <w:bCs/>
              </w:rPr>
              <w:t>SurfaceLevelDiv</w:t>
            </w:r>
          </w:p>
        </w:tc>
        <w:tc>
          <w:tcPr>
            <w:tcW w:w="0" w:type="auto"/>
            <w:noWrap/>
            <w:hideMark/>
          </w:tcPr>
          <w:p w14:paraId="6CD3F8F8" w14:textId="77777777" w:rsidR="00381052" w:rsidRPr="00381052" w:rsidRDefault="00381052" w:rsidP="00381052">
            <w:pPr>
              <w:pStyle w:val="Geenafstand"/>
            </w:pPr>
            <w:r w:rsidRPr="00381052">
              <w:t>.-2.075</w:t>
            </w:r>
          </w:p>
        </w:tc>
        <w:tc>
          <w:tcPr>
            <w:tcW w:w="0" w:type="auto"/>
            <w:noWrap/>
            <w:hideMark/>
          </w:tcPr>
          <w:p w14:paraId="1B032E4B" w14:textId="77777777" w:rsidR="00381052" w:rsidRPr="00381052" w:rsidRDefault="00381052" w:rsidP="00381052">
            <w:pPr>
              <w:pStyle w:val="Geenafstand"/>
            </w:pPr>
            <w:r w:rsidRPr="00381052">
              <w:t>1.642</w:t>
            </w:r>
          </w:p>
        </w:tc>
        <w:tc>
          <w:tcPr>
            <w:tcW w:w="0" w:type="auto"/>
            <w:noWrap/>
            <w:hideMark/>
          </w:tcPr>
          <w:p w14:paraId="6413B1CF" w14:textId="77777777" w:rsidR="00381052" w:rsidRPr="00381052" w:rsidRDefault="00381052" w:rsidP="00381052">
            <w:pPr>
              <w:pStyle w:val="Geenafstand"/>
            </w:pPr>
            <w:r w:rsidRPr="00381052">
              <w:t>1.596</w:t>
            </w:r>
          </w:p>
        </w:tc>
        <w:tc>
          <w:tcPr>
            <w:tcW w:w="0" w:type="auto"/>
            <w:noWrap/>
            <w:hideMark/>
          </w:tcPr>
          <w:p w14:paraId="629945BD" w14:textId="77777777" w:rsidR="00381052" w:rsidRPr="00381052" w:rsidRDefault="00381052" w:rsidP="00381052">
            <w:pPr>
              <w:pStyle w:val="Geenafstand"/>
            </w:pPr>
            <w:r w:rsidRPr="00381052">
              <w:t>1</w:t>
            </w:r>
          </w:p>
        </w:tc>
        <w:tc>
          <w:tcPr>
            <w:tcW w:w="0" w:type="auto"/>
            <w:noWrap/>
            <w:hideMark/>
          </w:tcPr>
          <w:p w14:paraId="2D1540F3" w14:textId="77777777" w:rsidR="00381052" w:rsidRPr="00381052" w:rsidRDefault="00381052" w:rsidP="00381052">
            <w:pPr>
              <w:pStyle w:val="Geenafstand"/>
            </w:pPr>
            <w:r w:rsidRPr="00381052">
              <w:t>0.206</w:t>
            </w:r>
          </w:p>
        </w:tc>
        <w:tc>
          <w:tcPr>
            <w:tcW w:w="889" w:type="dxa"/>
            <w:noWrap/>
            <w:hideMark/>
          </w:tcPr>
          <w:p w14:paraId="2369633A" w14:textId="77777777" w:rsidR="00381052" w:rsidRPr="00381052" w:rsidRDefault="00381052" w:rsidP="00381052">
            <w:pPr>
              <w:pStyle w:val="Geenafstand"/>
            </w:pPr>
            <w:r w:rsidRPr="00381052">
              <w:t>0.126</w:t>
            </w:r>
          </w:p>
        </w:tc>
      </w:tr>
      <w:tr w:rsidR="00381052" w:rsidRPr="00381052" w14:paraId="2A9C6191" w14:textId="77777777" w:rsidTr="00381052">
        <w:trPr>
          <w:trHeight w:val="290"/>
        </w:trPr>
        <w:tc>
          <w:tcPr>
            <w:tcW w:w="0" w:type="auto"/>
            <w:noWrap/>
            <w:hideMark/>
          </w:tcPr>
          <w:p w14:paraId="17D9D86E" w14:textId="77777777" w:rsidR="00381052" w:rsidRPr="00381052" w:rsidRDefault="00381052" w:rsidP="00381052">
            <w:pPr>
              <w:pStyle w:val="Geenafstand"/>
              <w:rPr>
                <w:b/>
                <w:bCs/>
              </w:rPr>
            </w:pPr>
          </w:p>
        </w:tc>
        <w:tc>
          <w:tcPr>
            <w:tcW w:w="0" w:type="auto"/>
            <w:noWrap/>
            <w:hideMark/>
          </w:tcPr>
          <w:p w14:paraId="1B50B72D" w14:textId="77777777" w:rsidR="00381052" w:rsidRPr="00381052" w:rsidRDefault="00381052" w:rsidP="00381052">
            <w:pPr>
              <w:pStyle w:val="Geenafstand"/>
              <w:rPr>
                <w:b/>
                <w:bCs/>
              </w:rPr>
            </w:pPr>
            <w:r w:rsidRPr="00381052">
              <w:rPr>
                <w:b/>
                <w:bCs/>
              </w:rPr>
              <w:t>BoardTenure</w:t>
            </w:r>
          </w:p>
        </w:tc>
        <w:tc>
          <w:tcPr>
            <w:tcW w:w="0" w:type="auto"/>
            <w:noWrap/>
            <w:hideMark/>
          </w:tcPr>
          <w:p w14:paraId="028FEA34" w14:textId="77777777" w:rsidR="00381052" w:rsidRPr="00381052" w:rsidRDefault="00381052" w:rsidP="00381052">
            <w:pPr>
              <w:pStyle w:val="Geenafstand"/>
            </w:pPr>
            <w:r w:rsidRPr="00381052">
              <w:t>.-0.419</w:t>
            </w:r>
          </w:p>
        </w:tc>
        <w:tc>
          <w:tcPr>
            <w:tcW w:w="0" w:type="auto"/>
            <w:noWrap/>
            <w:hideMark/>
          </w:tcPr>
          <w:p w14:paraId="661890D9" w14:textId="77777777" w:rsidR="00381052" w:rsidRPr="00381052" w:rsidRDefault="00381052" w:rsidP="00381052">
            <w:pPr>
              <w:pStyle w:val="Geenafstand"/>
            </w:pPr>
            <w:r w:rsidRPr="00381052">
              <w:t>0.128</w:t>
            </w:r>
          </w:p>
        </w:tc>
        <w:tc>
          <w:tcPr>
            <w:tcW w:w="0" w:type="auto"/>
            <w:noWrap/>
            <w:hideMark/>
          </w:tcPr>
          <w:p w14:paraId="5779CB5F" w14:textId="77777777" w:rsidR="00381052" w:rsidRPr="00381052" w:rsidRDefault="00381052" w:rsidP="00381052">
            <w:pPr>
              <w:pStyle w:val="Geenafstand"/>
            </w:pPr>
            <w:r w:rsidRPr="00381052">
              <w:t>10.652</w:t>
            </w:r>
          </w:p>
        </w:tc>
        <w:tc>
          <w:tcPr>
            <w:tcW w:w="0" w:type="auto"/>
            <w:noWrap/>
            <w:hideMark/>
          </w:tcPr>
          <w:p w14:paraId="767BD3A0" w14:textId="77777777" w:rsidR="00381052" w:rsidRPr="00381052" w:rsidRDefault="00381052" w:rsidP="00381052">
            <w:pPr>
              <w:pStyle w:val="Geenafstand"/>
            </w:pPr>
            <w:r w:rsidRPr="00381052">
              <w:t>1</w:t>
            </w:r>
          </w:p>
        </w:tc>
        <w:tc>
          <w:tcPr>
            <w:tcW w:w="0" w:type="auto"/>
            <w:noWrap/>
            <w:hideMark/>
          </w:tcPr>
          <w:p w14:paraId="07729258" w14:textId="77777777" w:rsidR="00381052" w:rsidRPr="00381052" w:rsidRDefault="00381052" w:rsidP="00381052">
            <w:pPr>
              <w:pStyle w:val="Geenafstand"/>
            </w:pPr>
            <w:r w:rsidRPr="00381052">
              <w:t>0.001</w:t>
            </w:r>
          </w:p>
        </w:tc>
        <w:tc>
          <w:tcPr>
            <w:tcW w:w="889" w:type="dxa"/>
            <w:noWrap/>
            <w:hideMark/>
          </w:tcPr>
          <w:p w14:paraId="5164FF20" w14:textId="77777777" w:rsidR="00381052" w:rsidRPr="00381052" w:rsidRDefault="00381052" w:rsidP="00381052">
            <w:pPr>
              <w:pStyle w:val="Geenafstand"/>
            </w:pPr>
            <w:r w:rsidRPr="00381052">
              <w:t>0.658</w:t>
            </w:r>
          </w:p>
        </w:tc>
      </w:tr>
      <w:tr w:rsidR="00381052" w:rsidRPr="00381052" w14:paraId="2971F20C" w14:textId="77777777" w:rsidTr="00381052">
        <w:trPr>
          <w:trHeight w:val="290"/>
        </w:trPr>
        <w:tc>
          <w:tcPr>
            <w:tcW w:w="0" w:type="auto"/>
            <w:noWrap/>
            <w:hideMark/>
          </w:tcPr>
          <w:p w14:paraId="4C57C394" w14:textId="77777777" w:rsidR="00381052" w:rsidRPr="00381052" w:rsidRDefault="00381052" w:rsidP="00381052">
            <w:pPr>
              <w:pStyle w:val="Geenafstand"/>
              <w:rPr>
                <w:b/>
                <w:bCs/>
              </w:rPr>
            </w:pPr>
          </w:p>
        </w:tc>
        <w:tc>
          <w:tcPr>
            <w:tcW w:w="0" w:type="auto"/>
            <w:noWrap/>
            <w:hideMark/>
          </w:tcPr>
          <w:p w14:paraId="5DF6DEAE" w14:textId="77777777" w:rsidR="00381052" w:rsidRPr="00381052" w:rsidRDefault="00381052" w:rsidP="00381052">
            <w:pPr>
              <w:pStyle w:val="Geenafstand"/>
              <w:rPr>
                <w:b/>
                <w:bCs/>
              </w:rPr>
            </w:pPr>
            <w:r w:rsidRPr="00381052">
              <w:rPr>
                <w:b/>
                <w:bCs/>
              </w:rPr>
              <w:t>Interaction*</w:t>
            </w:r>
          </w:p>
        </w:tc>
        <w:tc>
          <w:tcPr>
            <w:tcW w:w="0" w:type="auto"/>
            <w:noWrap/>
            <w:hideMark/>
          </w:tcPr>
          <w:p w14:paraId="62C991D9" w14:textId="77777777" w:rsidR="00381052" w:rsidRPr="00381052" w:rsidRDefault="00381052" w:rsidP="00381052">
            <w:pPr>
              <w:pStyle w:val="Geenafstand"/>
            </w:pPr>
            <w:r w:rsidRPr="00381052">
              <w:t>0.633</w:t>
            </w:r>
          </w:p>
        </w:tc>
        <w:tc>
          <w:tcPr>
            <w:tcW w:w="0" w:type="auto"/>
            <w:noWrap/>
            <w:hideMark/>
          </w:tcPr>
          <w:p w14:paraId="69ED2D76" w14:textId="77777777" w:rsidR="00381052" w:rsidRPr="00381052" w:rsidRDefault="00381052" w:rsidP="00381052">
            <w:pPr>
              <w:pStyle w:val="Geenafstand"/>
            </w:pPr>
            <w:r w:rsidRPr="00381052">
              <w:t>0.261</w:t>
            </w:r>
          </w:p>
        </w:tc>
        <w:tc>
          <w:tcPr>
            <w:tcW w:w="0" w:type="auto"/>
            <w:noWrap/>
            <w:hideMark/>
          </w:tcPr>
          <w:p w14:paraId="4AF5FCD4" w14:textId="77777777" w:rsidR="00381052" w:rsidRPr="00381052" w:rsidRDefault="00381052" w:rsidP="00381052">
            <w:pPr>
              <w:pStyle w:val="Geenafstand"/>
            </w:pPr>
            <w:r w:rsidRPr="00381052">
              <w:t>5.872</w:t>
            </w:r>
          </w:p>
        </w:tc>
        <w:tc>
          <w:tcPr>
            <w:tcW w:w="0" w:type="auto"/>
            <w:noWrap/>
            <w:hideMark/>
          </w:tcPr>
          <w:p w14:paraId="59F13F9C" w14:textId="77777777" w:rsidR="00381052" w:rsidRPr="00381052" w:rsidRDefault="00381052" w:rsidP="00381052">
            <w:pPr>
              <w:pStyle w:val="Geenafstand"/>
            </w:pPr>
            <w:r w:rsidRPr="00381052">
              <w:t>1</w:t>
            </w:r>
          </w:p>
        </w:tc>
        <w:tc>
          <w:tcPr>
            <w:tcW w:w="0" w:type="auto"/>
            <w:noWrap/>
            <w:hideMark/>
          </w:tcPr>
          <w:p w14:paraId="17222169" w14:textId="77777777" w:rsidR="00381052" w:rsidRPr="00381052" w:rsidRDefault="00381052" w:rsidP="00381052">
            <w:pPr>
              <w:pStyle w:val="Geenafstand"/>
            </w:pPr>
            <w:r w:rsidRPr="00381052">
              <w:t>0.015</w:t>
            </w:r>
          </w:p>
        </w:tc>
        <w:tc>
          <w:tcPr>
            <w:tcW w:w="889" w:type="dxa"/>
            <w:noWrap/>
            <w:hideMark/>
          </w:tcPr>
          <w:p w14:paraId="1368758A" w14:textId="77777777" w:rsidR="00381052" w:rsidRPr="00381052" w:rsidRDefault="00381052" w:rsidP="00381052">
            <w:pPr>
              <w:pStyle w:val="Geenafstand"/>
            </w:pPr>
            <w:r w:rsidRPr="00381052">
              <w:t>1.884</w:t>
            </w:r>
          </w:p>
        </w:tc>
      </w:tr>
      <w:tr w:rsidR="00381052" w:rsidRPr="00381052" w14:paraId="51D924C8" w14:textId="77777777" w:rsidTr="00381052">
        <w:trPr>
          <w:trHeight w:val="290"/>
        </w:trPr>
        <w:tc>
          <w:tcPr>
            <w:tcW w:w="0" w:type="auto"/>
            <w:noWrap/>
            <w:hideMark/>
          </w:tcPr>
          <w:p w14:paraId="135F71B5" w14:textId="77777777" w:rsidR="00381052" w:rsidRPr="00381052" w:rsidRDefault="00381052" w:rsidP="00381052">
            <w:pPr>
              <w:pStyle w:val="Geenafstand"/>
              <w:rPr>
                <w:b/>
                <w:bCs/>
              </w:rPr>
            </w:pPr>
          </w:p>
        </w:tc>
        <w:tc>
          <w:tcPr>
            <w:tcW w:w="0" w:type="auto"/>
            <w:noWrap/>
            <w:hideMark/>
          </w:tcPr>
          <w:p w14:paraId="4F99DAD6" w14:textId="77777777" w:rsidR="00381052" w:rsidRPr="00381052" w:rsidRDefault="00381052" w:rsidP="00381052">
            <w:pPr>
              <w:pStyle w:val="Geenafstand"/>
              <w:rPr>
                <w:b/>
                <w:bCs/>
              </w:rPr>
            </w:pPr>
            <w:r w:rsidRPr="00381052">
              <w:rPr>
                <w:b/>
                <w:bCs/>
              </w:rPr>
              <w:t>Constant</w:t>
            </w:r>
          </w:p>
        </w:tc>
        <w:tc>
          <w:tcPr>
            <w:tcW w:w="0" w:type="auto"/>
            <w:noWrap/>
            <w:hideMark/>
          </w:tcPr>
          <w:p w14:paraId="5C6D126A" w14:textId="77777777" w:rsidR="00381052" w:rsidRPr="00381052" w:rsidRDefault="00381052" w:rsidP="00381052">
            <w:pPr>
              <w:pStyle w:val="Geenafstand"/>
            </w:pPr>
            <w:r w:rsidRPr="00381052">
              <w:t>0.707</w:t>
            </w:r>
          </w:p>
        </w:tc>
        <w:tc>
          <w:tcPr>
            <w:tcW w:w="0" w:type="auto"/>
            <w:noWrap/>
            <w:hideMark/>
          </w:tcPr>
          <w:p w14:paraId="5F686212" w14:textId="77777777" w:rsidR="00381052" w:rsidRPr="00381052" w:rsidRDefault="00381052" w:rsidP="00381052">
            <w:pPr>
              <w:pStyle w:val="Geenafstand"/>
            </w:pPr>
            <w:r w:rsidRPr="00381052">
              <w:t>0.833</w:t>
            </w:r>
          </w:p>
        </w:tc>
        <w:tc>
          <w:tcPr>
            <w:tcW w:w="0" w:type="auto"/>
            <w:noWrap/>
            <w:hideMark/>
          </w:tcPr>
          <w:p w14:paraId="42872627" w14:textId="77777777" w:rsidR="00381052" w:rsidRPr="00381052" w:rsidRDefault="00381052" w:rsidP="00381052">
            <w:pPr>
              <w:pStyle w:val="Geenafstand"/>
            </w:pPr>
            <w:r w:rsidRPr="00381052">
              <w:t>0.721</w:t>
            </w:r>
          </w:p>
        </w:tc>
        <w:tc>
          <w:tcPr>
            <w:tcW w:w="0" w:type="auto"/>
            <w:noWrap/>
            <w:hideMark/>
          </w:tcPr>
          <w:p w14:paraId="55CF894C" w14:textId="77777777" w:rsidR="00381052" w:rsidRPr="00381052" w:rsidRDefault="00381052" w:rsidP="00381052">
            <w:pPr>
              <w:pStyle w:val="Geenafstand"/>
            </w:pPr>
            <w:r w:rsidRPr="00381052">
              <w:t>1</w:t>
            </w:r>
          </w:p>
        </w:tc>
        <w:tc>
          <w:tcPr>
            <w:tcW w:w="0" w:type="auto"/>
            <w:noWrap/>
            <w:hideMark/>
          </w:tcPr>
          <w:p w14:paraId="15D30E5D" w14:textId="77777777" w:rsidR="00381052" w:rsidRPr="00381052" w:rsidRDefault="00381052" w:rsidP="00381052">
            <w:pPr>
              <w:pStyle w:val="Geenafstand"/>
            </w:pPr>
            <w:r w:rsidRPr="00381052">
              <w:t>0.396</w:t>
            </w:r>
          </w:p>
        </w:tc>
        <w:tc>
          <w:tcPr>
            <w:tcW w:w="889" w:type="dxa"/>
            <w:noWrap/>
            <w:hideMark/>
          </w:tcPr>
          <w:p w14:paraId="5CDAD2E3" w14:textId="77777777" w:rsidR="00381052" w:rsidRPr="00381052" w:rsidRDefault="00381052" w:rsidP="00381052">
            <w:pPr>
              <w:pStyle w:val="Geenafstand"/>
            </w:pPr>
            <w:r w:rsidRPr="00381052">
              <w:t>2.029</w:t>
            </w:r>
          </w:p>
        </w:tc>
      </w:tr>
    </w:tbl>
    <w:p w14:paraId="082951C1" w14:textId="1264F017" w:rsidR="00BF2705" w:rsidRDefault="00381052" w:rsidP="00BF2705">
      <w:pPr>
        <w:pStyle w:val="Geenafstand"/>
        <w:rPr>
          <w:lang w:val="en-GB"/>
        </w:rPr>
      </w:pPr>
      <w:r>
        <w:rPr>
          <w:lang w:val="en-GB"/>
        </w:rPr>
        <w:fldChar w:fldCharType="end"/>
      </w:r>
    </w:p>
    <w:p w14:paraId="7DFA5B75" w14:textId="77777777" w:rsidR="00BF2705" w:rsidRDefault="00BF2705" w:rsidP="00BF2705">
      <w:pPr>
        <w:pStyle w:val="Geenafstand"/>
        <w:rPr>
          <w:lang w:val="en-GB"/>
        </w:rPr>
      </w:pPr>
    </w:p>
    <w:p w14:paraId="1FA31E5A" w14:textId="77777777" w:rsidR="00BF2705" w:rsidRPr="00BF2705" w:rsidRDefault="00BF2705" w:rsidP="00BF2705">
      <w:pPr>
        <w:pStyle w:val="Geenafstand"/>
        <w:rPr>
          <w:lang w:val="en-GB"/>
        </w:rPr>
      </w:pPr>
    </w:p>
    <w:p w14:paraId="4603A214" w14:textId="77777777" w:rsidR="004A0C7C" w:rsidRDefault="004A0C7C" w:rsidP="00A439D4">
      <w:pPr>
        <w:spacing w:line="480" w:lineRule="auto"/>
        <w:ind w:left="720" w:hanging="720"/>
        <w:rPr>
          <w:lang w:val="en-GB"/>
        </w:rPr>
      </w:pPr>
    </w:p>
    <w:p w14:paraId="7BB8A634" w14:textId="66880073" w:rsidR="004A0C7C" w:rsidRDefault="004A0C7C" w:rsidP="00286D7A">
      <w:pPr>
        <w:spacing w:line="480" w:lineRule="auto"/>
        <w:rPr>
          <w:lang w:val="en-GB"/>
        </w:rPr>
      </w:pPr>
    </w:p>
    <w:p w14:paraId="0A8620EF" w14:textId="56AA2C8A" w:rsidR="005A0C07" w:rsidRDefault="005A0C07" w:rsidP="005A0C07">
      <w:pPr>
        <w:pStyle w:val="Geenafstand"/>
        <w:rPr>
          <w:lang w:val="en-GB"/>
        </w:rPr>
      </w:pPr>
    </w:p>
    <w:p w14:paraId="597BA16B" w14:textId="77777777" w:rsidR="005A0C07" w:rsidRPr="005A0C07" w:rsidRDefault="005A0C07" w:rsidP="005A0C07">
      <w:pPr>
        <w:pStyle w:val="Geenafstand"/>
        <w:rPr>
          <w:lang w:val="en-GB"/>
        </w:rPr>
      </w:pPr>
    </w:p>
    <w:p w14:paraId="2616936A" w14:textId="77777777" w:rsidR="001C39D7" w:rsidRDefault="001C39D7" w:rsidP="001C39D7">
      <w:pPr>
        <w:pStyle w:val="Geenafstand"/>
        <w:rPr>
          <w:lang w:val="en-GB"/>
        </w:rPr>
      </w:pPr>
    </w:p>
    <w:p w14:paraId="763A4FF1" w14:textId="77777777" w:rsidR="001C39D7" w:rsidRDefault="001C39D7" w:rsidP="001C39D7">
      <w:pPr>
        <w:pStyle w:val="Geenafstand"/>
        <w:rPr>
          <w:lang w:val="en-GB"/>
        </w:rPr>
      </w:pPr>
    </w:p>
    <w:p w14:paraId="1318181D" w14:textId="77777777" w:rsidR="001C39D7" w:rsidRPr="001C39D7" w:rsidRDefault="001C39D7" w:rsidP="001C39D7">
      <w:pPr>
        <w:pStyle w:val="Geenafstand"/>
        <w:rPr>
          <w:lang w:val="en-GB"/>
        </w:rPr>
      </w:pPr>
    </w:p>
    <w:p w14:paraId="5BCDDBE5" w14:textId="2AAC161B" w:rsidR="00F523BD" w:rsidRDefault="00F61A58" w:rsidP="00F907FC">
      <w:pPr>
        <w:pStyle w:val="Kop1"/>
        <w:jc w:val="center"/>
        <w:rPr>
          <w:lang w:val="en-GB"/>
        </w:rPr>
      </w:pPr>
      <w:bookmarkStart w:id="38" w:name="_Toc169695629"/>
      <w:r>
        <w:rPr>
          <w:lang w:val="en-GB"/>
        </w:rPr>
        <w:lastRenderedPageBreak/>
        <w:t xml:space="preserve">Appendix </w:t>
      </w:r>
      <w:r w:rsidR="00F907FC">
        <w:rPr>
          <w:lang w:val="en-GB"/>
        </w:rPr>
        <w:t>D</w:t>
      </w:r>
      <w:r w:rsidR="00F523BD" w:rsidRPr="004A0C7C">
        <w:rPr>
          <w:lang w:val="en-GB"/>
        </w:rPr>
        <w:t xml:space="preserve">: Data checks and </w:t>
      </w:r>
      <w:r w:rsidR="00F907FC">
        <w:rPr>
          <w:lang w:val="en-GB"/>
        </w:rPr>
        <w:t>Assumptions (Analysis 2)</w:t>
      </w:r>
      <w:bookmarkEnd w:id="38"/>
    </w:p>
    <w:p w14:paraId="25444B7A" w14:textId="77777777" w:rsidR="00F907FC" w:rsidRPr="00F907FC" w:rsidRDefault="00F907FC" w:rsidP="00F907FC">
      <w:pPr>
        <w:rPr>
          <w:lang w:val="en-GB"/>
        </w:rPr>
      </w:pPr>
    </w:p>
    <w:p w14:paraId="65282ACF" w14:textId="3A637F41" w:rsidR="008C1682" w:rsidRDefault="008C1682" w:rsidP="005A0C07">
      <w:pPr>
        <w:spacing w:line="360" w:lineRule="auto"/>
        <w:ind w:firstLine="720"/>
        <w:rPr>
          <w:lang w:val="en-GB"/>
        </w:rPr>
      </w:pPr>
      <w:r>
        <w:rPr>
          <w:lang w:val="en-GB"/>
        </w:rPr>
        <w:t xml:space="preserve">This appendix includes the steps that were taken to prepare the data for analysis and to ensure the assumptions for the specific analysis method were met, based on Hair et al. (2019). The intended type of regression analysis for testing this research’ hypothesis was a linear regression analysis. The steps taken are discussed below. </w:t>
      </w:r>
    </w:p>
    <w:p w14:paraId="50FF393D" w14:textId="77777777" w:rsidR="008C1682" w:rsidRDefault="008C1682" w:rsidP="005A0C07">
      <w:pPr>
        <w:spacing w:line="360" w:lineRule="auto"/>
        <w:ind w:firstLine="720"/>
        <w:rPr>
          <w:lang w:val="en-GB"/>
        </w:rPr>
      </w:pPr>
      <w:r w:rsidRPr="000A26D2">
        <w:rPr>
          <w:b/>
          <w:bCs/>
          <w:lang w:val="en-GB"/>
        </w:rPr>
        <w:t>1: Data checks; measurement scale</w:t>
      </w:r>
      <w:r>
        <w:rPr>
          <w:lang w:val="en-GB"/>
        </w:rPr>
        <w:t>. All extracted data was prepared in Excel. The excel was subsequently imported to the SPSS software, which was used to perform the empirical data analysis. First, all variables were assigned the right measurement scale (nominal, ordinal, or scale), which was determined by the nature of the variable. In order to perform a regression analysis, all included variables must be of metric measurement level, this assumption was met.</w:t>
      </w:r>
    </w:p>
    <w:p w14:paraId="6A43C488" w14:textId="77777777" w:rsidR="008C1682" w:rsidRDefault="008C1682" w:rsidP="005A0C07">
      <w:pPr>
        <w:spacing w:line="360" w:lineRule="auto"/>
        <w:ind w:firstLine="720"/>
        <w:rPr>
          <w:lang w:val="en-GB"/>
        </w:rPr>
      </w:pPr>
      <w:r w:rsidRPr="005B6D5D">
        <w:rPr>
          <w:b/>
          <w:bCs/>
          <w:lang w:val="en-GB"/>
        </w:rPr>
        <w:t>2: Data checks; lag structure</w:t>
      </w:r>
      <w:r>
        <w:rPr>
          <w:lang w:val="en-GB"/>
        </w:rPr>
        <w:t xml:space="preserve">. This research used a lag structure on all independent variables in order to capture the effect of board composition on innovation outcomes after three years (t + 3 years). In SPSS, the independent, moderator, and control variables were lagged by performing the following steps: Transform; Compute variable; LAG(‘variable’, 3). </w:t>
      </w:r>
    </w:p>
    <w:p w14:paraId="4369B88A" w14:textId="25A0AA81" w:rsidR="00C86183" w:rsidRDefault="008C1682" w:rsidP="005A0C07">
      <w:pPr>
        <w:spacing w:line="360" w:lineRule="auto"/>
        <w:ind w:firstLine="720"/>
        <w:rPr>
          <w:lang w:val="en-GB"/>
        </w:rPr>
      </w:pPr>
      <w:r w:rsidRPr="00656D12">
        <w:rPr>
          <w:b/>
          <w:bCs/>
          <w:lang w:val="en-GB"/>
        </w:rPr>
        <w:t>3. Data checks; Missing value analysis</w:t>
      </w:r>
      <w:r>
        <w:rPr>
          <w:lang w:val="en-GB"/>
        </w:rPr>
        <w:t>. In SPSS, the univariate statistics of the sample were tabulated</w:t>
      </w:r>
      <w:r w:rsidRPr="008C1682">
        <w:rPr>
          <w:lang w:val="en-GB"/>
        </w:rPr>
        <w:t xml:space="preserve">. Table </w:t>
      </w:r>
      <w:r w:rsidR="005A0C07">
        <w:rPr>
          <w:lang w:val="en-GB"/>
        </w:rPr>
        <w:t>21</w:t>
      </w:r>
      <w:r>
        <w:rPr>
          <w:lang w:val="en-GB"/>
        </w:rPr>
        <w:t xml:space="preserve"> states the count and the percentage of missing values for each variable involved in the analysis. </w:t>
      </w:r>
      <w:r w:rsidR="00696FC6">
        <w:rPr>
          <w:lang w:val="en-GB"/>
        </w:rPr>
        <w:t xml:space="preserve">According to Hair et al. (2019), </w:t>
      </w:r>
      <w:r w:rsidR="003C4395">
        <w:rPr>
          <w:lang w:val="en-GB"/>
        </w:rPr>
        <w:t xml:space="preserve">the type and extent of missing values were analysed. </w:t>
      </w:r>
      <w:r w:rsidR="00696FC6">
        <w:rPr>
          <w:lang w:val="en-GB"/>
        </w:rPr>
        <w:t xml:space="preserve"> </w:t>
      </w:r>
      <w:r w:rsidR="0041151D">
        <w:rPr>
          <w:lang w:val="en-GB"/>
        </w:rPr>
        <w:t xml:space="preserve">First, it was determined that the </w:t>
      </w:r>
      <w:r w:rsidR="007619D5">
        <w:rPr>
          <w:lang w:val="en-GB"/>
        </w:rPr>
        <w:t xml:space="preserve">extent of missing data </w:t>
      </w:r>
      <w:r w:rsidR="003B3249">
        <w:rPr>
          <w:lang w:val="en-GB"/>
        </w:rPr>
        <w:t xml:space="preserve">was too high for some variables, making it likely that the missing data will affect the results. </w:t>
      </w:r>
      <w:r w:rsidR="00BD1BDD">
        <w:rPr>
          <w:lang w:val="en-GB"/>
        </w:rPr>
        <w:t xml:space="preserve">The extent of missing data was considered high when missing data is larger than 10 percent. </w:t>
      </w:r>
      <w:r w:rsidR="007006CE">
        <w:rPr>
          <w:lang w:val="en-GB"/>
        </w:rPr>
        <w:t>This was the case for</w:t>
      </w:r>
      <w:r w:rsidR="00B1689C">
        <w:rPr>
          <w:lang w:val="en-GB"/>
        </w:rPr>
        <w:t xml:space="preserve"> Employees (56.1%)</w:t>
      </w:r>
      <w:r w:rsidR="007006CE">
        <w:rPr>
          <w:lang w:val="en-GB"/>
        </w:rPr>
        <w:t xml:space="preserve"> </w:t>
      </w:r>
      <w:r w:rsidR="002926DE">
        <w:rPr>
          <w:lang w:val="en-GB"/>
        </w:rPr>
        <w:t>RDIntensity</w:t>
      </w:r>
      <w:r w:rsidR="00B1689C">
        <w:rPr>
          <w:lang w:val="en-GB"/>
        </w:rPr>
        <w:t xml:space="preserve"> (55%)</w:t>
      </w:r>
      <w:r w:rsidR="002926DE">
        <w:rPr>
          <w:lang w:val="en-GB"/>
        </w:rPr>
        <w:t>, EnvInvScore</w:t>
      </w:r>
      <w:r w:rsidR="00B1689C">
        <w:rPr>
          <w:lang w:val="en-GB"/>
        </w:rPr>
        <w:t xml:space="preserve"> (33.4%)</w:t>
      </w:r>
      <w:r w:rsidR="002926DE">
        <w:rPr>
          <w:lang w:val="en-GB"/>
        </w:rPr>
        <w:t>, and FirmAge</w:t>
      </w:r>
      <w:r w:rsidR="00B1689C">
        <w:rPr>
          <w:lang w:val="en-GB"/>
        </w:rPr>
        <w:t xml:space="preserve"> (14.9%)</w:t>
      </w:r>
      <w:r w:rsidR="002926DE">
        <w:rPr>
          <w:lang w:val="en-GB"/>
        </w:rPr>
        <w:t xml:space="preserve">. </w:t>
      </w:r>
      <w:r w:rsidR="008375D7">
        <w:rPr>
          <w:lang w:val="en-GB"/>
        </w:rPr>
        <w:t xml:space="preserve">As </w:t>
      </w:r>
      <w:r w:rsidR="00A34B40">
        <w:rPr>
          <w:lang w:val="en-GB"/>
        </w:rPr>
        <w:t xml:space="preserve">EnvInvScore was the dependent variable in the model (the others were control variables), it was considered most important to impute missing values for EnvInvScore. </w:t>
      </w:r>
      <w:r w:rsidR="00460BA0">
        <w:rPr>
          <w:lang w:val="en-GB"/>
        </w:rPr>
        <w:t xml:space="preserve">It was argued that deletion of missing cases </w:t>
      </w:r>
      <w:r w:rsidR="001B3983">
        <w:rPr>
          <w:lang w:val="en-GB"/>
        </w:rPr>
        <w:t xml:space="preserve">was no suitable alternative, as the overall decrease in missing data would </w:t>
      </w:r>
      <w:r w:rsidR="005B33CC">
        <w:rPr>
          <w:lang w:val="en-GB"/>
        </w:rPr>
        <w:t xml:space="preserve">negatively affect the sample size. The next step was to diagnose the randomness of the missing data. </w:t>
      </w:r>
      <w:r w:rsidR="00C25E90">
        <w:rPr>
          <w:lang w:val="en-GB"/>
        </w:rPr>
        <w:t xml:space="preserve">The </w:t>
      </w:r>
      <w:r w:rsidR="00A91A45">
        <w:rPr>
          <w:lang w:val="en-GB"/>
        </w:rPr>
        <w:t>Little’s MCAR test was used to determine whether the missing data</w:t>
      </w:r>
      <w:r w:rsidR="00CD4E65">
        <w:rPr>
          <w:lang w:val="en-GB"/>
        </w:rPr>
        <w:t xml:space="preserve"> on EnvInvScore</w:t>
      </w:r>
      <w:r w:rsidR="00A91A45">
        <w:rPr>
          <w:lang w:val="en-GB"/>
        </w:rPr>
        <w:t xml:space="preserve"> can be classified as MCAR. If no significant differences are found, then the missing data could be classified as MCAR. Little’s MCAR test was significant</w:t>
      </w:r>
      <w:r w:rsidR="007261BE">
        <w:rPr>
          <w:lang w:val="en-GB"/>
        </w:rPr>
        <w:t xml:space="preserve"> (p = 0.000) and therefore the missing data</w:t>
      </w:r>
      <w:r w:rsidR="00CD4E65">
        <w:rPr>
          <w:lang w:val="en-GB"/>
        </w:rPr>
        <w:t xml:space="preserve"> on EnvInvScore</w:t>
      </w:r>
      <w:r w:rsidR="007261BE">
        <w:rPr>
          <w:lang w:val="en-GB"/>
        </w:rPr>
        <w:t xml:space="preserve"> is MAR.</w:t>
      </w:r>
      <w:r w:rsidR="009E3794">
        <w:rPr>
          <w:lang w:val="en-GB"/>
        </w:rPr>
        <w:t xml:space="preserve"> </w:t>
      </w:r>
      <w:r w:rsidR="00CD4E65">
        <w:rPr>
          <w:lang w:val="en-GB"/>
        </w:rPr>
        <w:t xml:space="preserve">Furthermore, </w:t>
      </w:r>
      <w:r w:rsidR="005A0C07">
        <w:rPr>
          <w:lang w:val="en-GB"/>
        </w:rPr>
        <w:t>Table 21</w:t>
      </w:r>
      <w:r w:rsidR="00CD4E65">
        <w:rPr>
          <w:lang w:val="en-GB"/>
        </w:rPr>
        <w:t xml:space="preserve"> states the extent of missing data from EnvInvScore through the years. </w:t>
      </w:r>
      <w:r w:rsidR="002B06C5">
        <w:rPr>
          <w:lang w:val="en-GB"/>
        </w:rPr>
        <w:t xml:space="preserve">The following step was the select the imputation method. </w:t>
      </w:r>
      <w:r w:rsidR="0062089F">
        <w:rPr>
          <w:lang w:val="en-GB"/>
        </w:rPr>
        <w:t xml:space="preserve">Considering that the randomness of missing data is MAR, the dataset is suitable for several imputation methods. </w:t>
      </w:r>
      <w:r w:rsidR="00E43327">
        <w:rPr>
          <w:lang w:val="en-GB"/>
        </w:rPr>
        <w:t xml:space="preserve">Hair et al. (2019) state that only model-based methods can provide imputed data which results in unbiased and correct standard errors. </w:t>
      </w:r>
      <w:r w:rsidR="006D0A45">
        <w:rPr>
          <w:lang w:val="en-GB"/>
        </w:rPr>
        <w:t>Multiple imputation is a</w:t>
      </w:r>
      <w:r w:rsidR="002F4760">
        <w:rPr>
          <w:lang w:val="en-GB"/>
        </w:rPr>
        <w:t>n imputation method applicable to ‘missing at random’ (MAR) data processes in which several datasets are created with different sets of imputed data</w:t>
      </w:r>
      <w:r w:rsidR="00672F3D">
        <w:rPr>
          <w:lang w:val="en-GB"/>
        </w:rPr>
        <w:t xml:space="preserve"> (Hair et al., 2019). </w:t>
      </w:r>
      <w:r w:rsidR="00DC5B0F">
        <w:rPr>
          <w:lang w:val="en-GB"/>
        </w:rPr>
        <w:t>The method fills in different plausible values</w:t>
      </w:r>
      <w:r w:rsidR="00726CAF">
        <w:rPr>
          <w:lang w:val="en-GB"/>
        </w:rPr>
        <w:t xml:space="preserve"> derived from distributions of and relationships among observed variables in the dataset</w:t>
      </w:r>
      <w:r w:rsidR="00DF1D09">
        <w:rPr>
          <w:lang w:val="en-GB"/>
        </w:rPr>
        <w:t xml:space="preserve">, and repeats this </w:t>
      </w:r>
      <w:r w:rsidR="00DF1D09">
        <w:rPr>
          <w:lang w:val="en-GB"/>
        </w:rPr>
        <w:lastRenderedPageBreak/>
        <w:t xml:space="preserve">process multiple times to </w:t>
      </w:r>
      <w:r w:rsidR="00C66572">
        <w:rPr>
          <w:lang w:val="en-GB"/>
        </w:rPr>
        <w:t>avoid creating false precision</w:t>
      </w:r>
      <w:r w:rsidR="00726CAF">
        <w:rPr>
          <w:lang w:val="en-GB"/>
        </w:rPr>
        <w:t xml:space="preserve"> (</w:t>
      </w:r>
      <w:r w:rsidR="00B4475E">
        <w:rPr>
          <w:lang w:val="en-GB"/>
        </w:rPr>
        <w:t xml:space="preserve">NLM). </w:t>
      </w:r>
      <w:r w:rsidR="00672F3D">
        <w:rPr>
          <w:lang w:val="en-GB"/>
        </w:rPr>
        <w:t xml:space="preserve">The method does eliminate bias in imputed values, but also provides appropriate measures of standard errors (Hair et al., 2019). </w:t>
      </w:r>
    </w:p>
    <w:p w14:paraId="0DAD35D8" w14:textId="64B4AEDB" w:rsidR="00C66572" w:rsidRPr="000F5732" w:rsidRDefault="008A6AB8" w:rsidP="008C1682">
      <w:pPr>
        <w:spacing w:line="360" w:lineRule="auto"/>
        <w:rPr>
          <w:lang w:val="en-GB"/>
        </w:rPr>
      </w:pPr>
      <w:r>
        <w:rPr>
          <w:lang w:val="en-GB"/>
        </w:rPr>
        <w:t>T</w:t>
      </w:r>
      <w:r w:rsidR="00DF2546">
        <w:rPr>
          <w:lang w:val="en-GB"/>
        </w:rPr>
        <w:t xml:space="preserve">he multiple imputation method was performed by </w:t>
      </w:r>
      <w:r w:rsidR="003C00D8">
        <w:rPr>
          <w:lang w:val="en-GB"/>
        </w:rPr>
        <w:t>using the ‘Multiple Imputation’ feature</w:t>
      </w:r>
      <w:r>
        <w:rPr>
          <w:lang w:val="en-GB"/>
        </w:rPr>
        <w:t xml:space="preserve"> in SPSS. The first step was to include the model’s variables in the dialog box</w:t>
      </w:r>
      <w:r w:rsidR="009543A2">
        <w:rPr>
          <w:lang w:val="en-GB"/>
        </w:rPr>
        <w:t xml:space="preserve">, from which the distributions and relationships will be used to predict the missing data. As both Employees (56.1%) and RDIntensity (55%) were found to posses </w:t>
      </w:r>
      <w:r w:rsidR="00802855">
        <w:rPr>
          <w:lang w:val="en-GB"/>
        </w:rPr>
        <w:t xml:space="preserve">very large extents of missing data, it was argued that these variables were no </w:t>
      </w:r>
      <w:r w:rsidR="00BB0BC7">
        <w:rPr>
          <w:lang w:val="en-GB"/>
        </w:rPr>
        <w:t xml:space="preserve">added value in predicting missing data, and were therefore left out of the multiple imputation method. </w:t>
      </w:r>
      <w:r w:rsidR="00820241">
        <w:rPr>
          <w:lang w:val="en-GB"/>
        </w:rPr>
        <w:t xml:space="preserve">However, all the other variables from the full model were used. </w:t>
      </w:r>
      <w:r w:rsidR="005A0C07">
        <w:rPr>
          <w:lang w:val="en-GB"/>
        </w:rPr>
        <w:t xml:space="preserve">Table 22 </w:t>
      </w:r>
      <w:r w:rsidR="00306E98">
        <w:rPr>
          <w:lang w:val="en-GB"/>
        </w:rPr>
        <w:t xml:space="preserve">states the univariate statistics after the multiple imputation method. </w:t>
      </w:r>
    </w:p>
    <w:p w14:paraId="01902480" w14:textId="1090185E" w:rsidR="00D77B4C" w:rsidRPr="00D77B4C" w:rsidRDefault="00542F74" w:rsidP="00D77B4C">
      <w:pPr>
        <w:spacing w:line="240" w:lineRule="auto"/>
        <w:rPr>
          <w:lang w:val="en-GB"/>
        </w:rPr>
      </w:pPr>
      <w:r>
        <w:rPr>
          <w:b/>
          <w:bCs/>
          <w:lang w:val="en-GB"/>
        </w:rPr>
        <w:t>Table 21</w:t>
      </w:r>
      <w:r w:rsidR="00134F0E">
        <w:rPr>
          <w:lang w:val="en-GB"/>
        </w:rPr>
        <w:br/>
      </w:r>
      <w:r w:rsidR="00B84B24">
        <w:rPr>
          <w:lang w:val="en-GB"/>
        </w:rPr>
        <w:t>Univariate statistics before multiple imputation method</w:t>
      </w:r>
      <w:r w:rsidR="00D77B4C">
        <w:rPr>
          <w:lang w:val="en-GB"/>
        </w:rPr>
        <w:br/>
      </w:r>
      <w:r w:rsidR="00D77B4C">
        <w:rPr>
          <w:noProof/>
          <w:lang w:val="en-US"/>
        </w:rPr>
        <w:fldChar w:fldCharType="begin"/>
      </w:r>
      <w:r w:rsidR="00D77B4C">
        <w:rPr>
          <w:noProof/>
          <w:lang w:val="en-US"/>
        </w:rPr>
        <w:instrText xml:space="preserve"> LINK Excel.Sheet.12 "Map1" "Blad1!R4K2:R15K9" \a \f 5 \h  \* MERGEFORMAT </w:instrText>
      </w:r>
      <w:r w:rsidR="00D77B4C">
        <w:rPr>
          <w:noProof/>
          <w:lang w:val="en-US"/>
        </w:rPr>
        <w:fldChar w:fldCharType="separate"/>
      </w:r>
    </w:p>
    <w:tbl>
      <w:tblPr>
        <w:tblStyle w:val="Tabel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781"/>
        <w:gridCol w:w="656"/>
        <w:gridCol w:w="821"/>
        <w:gridCol w:w="1346"/>
        <w:gridCol w:w="803"/>
        <w:gridCol w:w="933"/>
        <w:gridCol w:w="632"/>
        <w:gridCol w:w="632"/>
      </w:tblGrid>
      <w:tr w:rsidR="00D77B4C" w:rsidRPr="00D77B4C" w14:paraId="6EBDC359" w14:textId="77777777" w:rsidTr="00D77B4C">
        <w:trPr>
          <w:trHeight w:val="290"/>
        </w:trPr>
        <w:tc>
          <w:tcPr>
            <w:tcW w:w="0" w:type="auto"/>
            <w:noWrap/>
            <w:hideMark/>
          </w:tcPr>
          <w:p w14:paraId="0ED7BA40" w14:textId="5EB930C0" w:rsidR="00D77B4C" w:rsidRPr="0073602E" w:rsidRDefault="00D77B4C" w:rsidP="00D77B4C">
            <w:pPr>
              <w:spacing w:line="360" w:lineRule="auto"/>
              <w:ind w:left="720" w:hanging="720"/>
              <w:rPr>
                <w:noProof/>
                <w:lang w:val="en-US"/>
              </w:rPr>
            </w:pPr>
          </w:p>
        </w:tc>
        <w:tc>
          <w:tcPr>
            <w:tcW w:w="0" w:type="auto"/>
            <w:noWrap/>
            <w:hideMark/>
          </w:tcPr>
          <w:p w14:paraId="0510DFBA" w14:textId="77777777" w:rsidR="00D77B4C" w:rsidRPr="0073602E" w:rsidRDefault="00D77B4C" w:rsidP="00D77B4C">
            <w:pPr>
              <w:spacing w:line="360" w:lineRule="auto"/>
              <w:ind w:left="720" w:hanging="720"/>
              <w:rPr>
                <w:b/>
                <w:bCs/>
                <w:noProof/>
                <w:lang w:val="en-US"/>
              </w:rPr>
            </w:pPr>
          </w:p>
        </w:tc>
        <w:tc>
          <w:tcPr>
            <w:tcW w:w="0" w:type="auto"/>
            <w:noWrap/>
            <w:hideMark/>
          </w:tcPr>
          <w:p w14:paraId="73639811" w14:textId="77777777" w:rsidR="00D77B4C" w:rsidRPr="0073602E" w:rsidRDefault="00D77B4C" w:rsidP="00D77B4C">
            <w:pPr>
              <w:spacing w:line="360" w:lineRule="auto"/>
              <w:ind w:left="720" w:hanging="720"/>
              <w:rPr>
                <w:b/>
                <w:bCs/>
                <w:noProof/>
                <w:lang w:val="en-US"/>
              </w:rPr>
            </w:pPr>
          </w:p>
        </w:tc>
        <w:tc>
          <w:tcPr>
            <w:tcW w:w="0" w:type="auto"/>
            <w:noWrap/>
            <w:hideMark/>
          </w:tcPr>
          <w:p w14:paraId="4ECDB88A" w14:textId="77777777" w:rsidR="00D77B4C" w:rsidRPr="0073602E" w:rsidRDefault="00D77B4C" w:rsidP="00D77B4C">
            <w:pPr>
              <w:spacing w:line="360" w:lineRule="auto"/>
              <w:ind w:left="720" w:hanging="720"/>
              <w:rPr>
                <w:b/>
                <w:bCs/>
                <w:noProof/>
                <w:lang w:val="en-US"/>
              </w:rPr>
            </w:pPr>
          </w:p>
        </w:tc>
        <w:tc>
          <w:tcPr>
            <w:tcW w:w="0" w:type="auto"/>
            <w:gridSpan w:val="2"/>
            <w:noWrap/>
            <w:hideMark/>
          </w:tcPr>
          <w:p w14:paraId="452D636B" w14:textId="77777777" w:rsidR="00D77B4C" w:rsidRPr="00D77B4C" w:rsidRDefault="00D77B4C" w:rsidP="00D77B4C">
            <w:pPr>
              <w:spacing w:line="360" w:lineRule="auto"/>
              <w:ind w:left="720" w:hanging="720"/>
              <w:rPr>
                <w:b/>
                <w:bCs/>
                <w:noProof/>
              </w:rPr>
            </w:pPr>
            <w:r w:rsidRPr="00D77B4C">
              <w:rPr>
                <w:b/>
                <w:bCs/>
                <w:noProof/>
              </w:rPr>
              <w:t>Missing</w:t>
            </w:r>
          </w:p>
        </w:tc>
        <w:tc>
          <w:tcPr>
            <w:tcW w:w="0" w:type="auto"/>
            <w:gridSpan w:val="2"/>
            <w:noWrap/>
            <w:hideMark/>
          </w:tcPr>
          <w:p w14:paraId="794BDF2D" w14:textId="77777777" w:rsidR="00D77B4C" w:rsidRPr="00D77B4C" w:rsidRDefault="00D77B4C" w:rsidP="00D77B4C">
            <w:pPr>
              <w:spacing w:line="360" w:lineRule="auto"/>
              <w:ind w:left="720" w:hanging="720"/>
              <w:rPr>
                <w:b/>
                <w:bCs/>
                <w:noProof/>
              </w:rPr>
            </w:pPr>
            <w:r w:rsidRPr="00D77B4C">
              <w:rPr>
                <w:b/>
                <w:bCs/>
                <w:noProof/>
              </w:rPr>
              <w:t>Extremes</w:t>
            </w:r>
          </w:p>
        </w:tc>
      </w:tr>
      <w:tr w:rsidR="00D77B4C" w:rsidRPr="00D77B4C" w14:paraId="50A64957" w14:textId="77777777" w:rsidTr="00D77B4C">
        <w:trPr>
          <w:trHeight w:val="290"/>
        </w:trPr>
        <w:tc>
          <w:tcPr>
            <w:tcW w:w="0" w:type="auto"/>
            <w:noWrap/>
            <w:hideMark/>
          </w:tcPr>
          <w:p w14:paraId="00FC0CDF" w14:textId="77777777" w:rsidR="00D77B4C" w:rsidRPr="00D77B4C" w:rsidRDefault="00D77B4C" w:rsidP="00D77B4C">
            <w:pPr>
              <w:spacing w:line="360" w:lineRule="auto"/>
              <w:ind w:left="720" w:hanging="720"/>
              <w:rPr>
                <w:noProof/>
              </w:rPr>
            </w:pPr>
          </w:p>
        </w:tc>
        <w:tc>
          <w:tcPr>
            <w:tcW w:w="0" w:type="auto"/>
            <w:noWrap/>
            <w:hideMark/>
          </w:tcPr>
          <w:p w14:paraId="60866AE7" w14:textId="77777777" w:rsidR="00D77B4C" w:rsidRPr="00D77B4C" w:rsidRDefault="00D77B4C" w:rsidP="00D77B4C">
            <w:pPr>
              <w:spacing w:line="360" w:lineRule="auto"/>
              <w:ind w:left="720" w:hanging="720"/>
              <w:jc w:val="center"/>
              <w:rPr>
                <w:b/>
                <w:bCs/>
                <w:noProof/>
              </w:rPr>
            </w:pPr>
            <w:r w:rsidRPr="00D77B4C">
              <w:rPr>
                <w:b/>
                <w:bCs/>
                <w:noProof/>
              </w:rPr>
              <w:t>N</w:t>
            </w:r>
          </w:p>
        </w:tc>
        <w:tc>
          <w:tcPr>
            <w:tcW w:w="0" w:type="auto"/>
            <w:noWrap/>
            <w:hideMark/>
          </w:tcPr>
          <w:p w14:paraId="1FBFF9FC" w14:textId="77777777" w:rsidR="00D77B4C" w:rsidRPr="00D77B4C" w:rsidRDefault="00D77B4C" w:rsidP="00D77B4C">
            <w:pPr>
              <w:spacing w:line="360" w:lineRule="auto"/>
              <w:ind w:left="720" w:hanging="720"/>
              <w:jc w:val="center"/>
              <w:rPr>
                <w:b/>
                <w:bCs/>
                <w:noProof/>
              </w:rPr>
            </w:pPr>
            <w:r w:rsidRPr="00D77B4C">
              <w:rPr>
                <w:b/>
                <w:bCs/>
                <w:noProof/>
              </w:rPr>
              <w:t>Mean</w:t>
            </w:r>
          </w:p>
        </w:tc>
        <w:tc>
          <w:tcPr>
            <w:tcW w:w="0" w:type="auto"/>
            <w:noWrap/>
            <w:hideMark/>
          </w:tcPr>
          <w:p w14:paraId="22E6043A" w14:textId="77777777" w:rsidR="00D77B4C" w:rsidRPr="00D77B4C" w:rsidRDefault="00D77B4C" w:rsidP="00D77B4C">
            <w:pPr>
              <w:spacing w:line="360" w:lineRule="auto"/>
              <w:ind w:left="720" w:hanging="720"/>
              <w:jc w:val="center"/>
              <w:rPr>
                <w:b/>
                <w:bCs/>
                <w:noProof/>
              </w:rPr>
            </w:pPr>
            <w:r w:rsidRPr="00D77B4C">
              <w:rPr>
                <w:b/>
                <w:bCs/>
                <w:noProof/>
              </w:rPr>
              <w:t>Std. Dev.</w:t>
            </w:r>
          </w:p>
        </w:tc>
        <w:tc>
          <w:tcPr>
            <w:tcW w:w="0" w:type="auto"/>
            <w:noWrap/>
            <w:hideMark/>
          </w:tcPr>
          <w:p w14:paraId="6D3CEA14" w14:textId="77777777" w:rsidR="00D77B4C" w:rsidRPr="00D77B4C" w:rsidRDefault="00D77B4C" w:rsidP="00D77B4C">
            <w:pPr>
              <w:spacing w:line="360" w:lineRule="auto"/>
              <w:ind w:left="720" w:hanging="720"/>
              <w:jc w:val="center"/>
              <w:rPr>
                <w:b/>
                <w:bCs/>
                <w:noProof/>
              </w:rPr>
            </w:pPr>
            <w:r w:rsidRPr="00D77B4C">
              <w:rPr>
                <w:b/>
                <w:bCs/>
                <w:noProof/>
              </w:rPr>
              <w:t>Count</w:t>
            </w:r>
          </w:p>
        </w:tc>
        <w:tc>
          <w:tcPr>
            <w:tcW w:w="0" w:type="auto"/>
            <w:noWrap/>
            <w:hideMark/>
          </w:tcPr>
          <w:p w14:paraId="54ECE645" w14:textId="77777777" w:rsidR="00D77B4C" w:rsidRPr="00D77B4C" w:rsidRDefault="00D77B4C" w:rsidP="00D77B4C">
            <w:pPr>
              <w:spacing w:line="360" w:lineRule="auto"/>
              <w:ind w:left="720" w:hanging="720"/>
              <w:jc w:val="center"/>
              <w:rPr>
                <w:b/>
                <w:bCs/>
                <w:noProof/>
              </w:rPr>
            </w:pPr>
            <w:r w:rsidRPr="00D77B4C">
              <w:rPr>
                <w:b/>
                <w:bCs/>
                <w:noProof/>
              </w:rPr>
              <w:t>Percent</w:t>
            </w:r>
          </w:p>
        </w:tc>
        <w:tc>
          <w:tcPr>
            <w:tcW w:w="0" w:type="auto"/>
            <w:noWrap/>
            <w:hideMark/>
          </w:tcPr>
          <w:p w14:paraId="1F4AB937" w14:textId="77777777" w:rsidR="00D77B4C" w:rsidRPr="00D77B4C" w:rsidRDefault="00D77B4C" w:rsidP="00D77B4C">
            <w:pPr>
              <w:spacing w:line="360" w:lineRule="auto"/>
              <w:ind w:left="720" w:hanging="720"/>
              <w:jc w:val="center"/>
              <w:rPr>
                <w:b/>
                <w:bCs/>
                <w:noProof/>
              </w:rPr>
            </w:pPr>
            <w:r w:rsidRPr="00D77B4C">
              <w:rPr>
                <w:b/>
                <w:bCs/>
                <w:noProof/>
              </w:rPr>
              <w:t>Low</w:t>
            </w:r>
          </w:p>
        </w:tc>
        <w:tc>
          <w:tcPr>
            <w:tcW w:w="0" w:type="auto"/>
            <w:noWrap/>
            <w:hideMark/>
          </w:tcPr>
          <w:p w14:paraId="10B025C9" w14:textId="77777777" w:rsidR="00D77B4C" w:rsidRPr="00D77B4C" w:rsidRDefault="00D77B4C" w:rsidP="00D77B4C">
            <w:pPr>
              <w:spacing w:line="360" w:lineRule="auto"/>
              <w:ind w:left="720" w:hanging="720"/>
              <w:jc w:val="center"/>
              <w:rPr>
                <w:b/>
                <w:bCs/>
                <w:noProof/>
              </w:rPr>
            </w:pPr>
            <w:r w:rsidRPr="00D77B4C">
              <w:rPr>
                <w:b/>
                <w:bCs/>
                <w:noProof/>
              </w:rPr>
              <w:t>high</w:t>
            </w:r>
          </w:p>
        </w:tc>
      </w:tr>
      <w:tr w:rsidR="00D77B4C" w:rsidRPr="00D77B4C" w14:paraId="010DFEC6" w14:textId="77777777" w:rsidTr="00D77B4C">
        <w:trPr>
          <w:trHeight w:val="290"/>
        </w:trPr>
        <w:tc>
          <w:tcPr>
            <w:tcW w:w="0" w:type="auto"/>
            <w:noWrap/>
            <w:hideMark/>
          </w:tcPr>
          <w:p w14:paraId="165866B9" w14:textId="77777777" w:rsidR="00D77B4C" w:rsidRPr="00D77B4C" w:rsidRDefault="00D77B4C" w:rsidP="00D77B4C">
            <w:pPr>
              <w:spacing w:line="360" w:lineRule="auto"/>
              <w:ind w:left="720" w:hanging="720"/>
              <w:rPr>
                <w:b/>
                <w:bCs/>
                <w:noProof/>
              </w:rPr>
            </w:pPr>
            <w:r w:rsidRPr="00D77B4C">
              <w:rPr>
                <w:b/>
                <w:bCs/>
                <w:noProof/>
              </w:rPr>
              <w:t>EnvInvScore</w:t>
            </w:r>
          </w:p>
        </w:tc>
        <w:tc>
          <w:tcPr>
            <w:tcW w:w="0" w:type="auto"/>
            <w:noWrap/>
            <w:hideMark/>
          </w:tcPr>
          <w:p w14:paraId="5869920F" w14:textId="77777777" w:rsidR="00D77B4C" w:rsidRPr="00D77B4C" w:rsidRDefault="00D77B4C" w:rsidP="00D77B4C">
            <w:pPr>
              <w:spacing w:line="360" w:lineRule="auto"/>
              <w:ind w:left="720" w:hanging="720"/>
              <w:jc w:val="center"/>
              <w:rPr>
                <w:noProof/>
              </w:rPr>
            </w:pPr>
            <w:r w:rsidRPr="00D77B4C">
              <w:rPr>
                <w:noProof/>
              </w:rPr>
              <w:t>759</w:t>
            </w:r>
          </w:p>
        </w:tc>
        <w:tc>
          <w:tcPr>
            <w:tcW w:w="0" w:type="auto"/>
            <w:noWrap/>
            <w:hideMark/>
          </w:tcPr>
          <w:p w14:paraId="651534E5" w14:textId="77777777" w:rsidR="00D77B4C" w:rsidRPr="00D77B4C" w:rsidRDefault="00D77B4C" w:rsidP="00D77B4C">
            <w:pPr>
              <w:spacing w:line="360" w:lineRule="auto"/>
              <w:ind w:left="720" w:hanging="720"/>
              <w:jc w:val="center"/>
              <w:rPr>
                <w:noProof/>
              </w:rPr>
            </w:pPr>
            <w:r w:rsidRPr="00D77B4C">
              <w:rPr>
                <w:noProof/>
              </w:rPr>
              <w:t>40.526</w:t>
            </w:r>
          </w:p>
        </w:tc>
        <w:tc>
          <w:tcPr>
            <w:tcW w:w="0" w:type="auto"/>
            <w:noWrap/>
            <w:hideMark/>
          </w:tcPr>
          <w:p w14:paraId="799B2129" w14:textId="77777777" w:rsidR="00D77B4C" w:rsidRPr="00D77B4C" w:rsidRDefault="00D77B4C" w:rsidP="00D77B4C">
            <w:pPr>
              <w:spacing w:line="360" w:lineRule="auto"/>
              <w:ind w:left="720" w:hanging="720"/>
              <w:jc w:val="center"/>
              <w:rPr>
                <w:noProof/>
              </w:rPr>
            </w:pPr>
            <w:r w:rsidRPr="00D77B4C">
              <w:rPr>
                <w:noProof/>
              </w:rPr>
              <w:t>31.872</w:t>
            </w:r>
          </w:p>
        </w:tc>
        <w:tc>
          <w:tcPr>
            <w:tcW w:w="0" w:type="auto"/>
            <w:noWrap/>
            <w:hideMark/>
          </w:tcPr>
          <w:p w14:paraId="4F541848" w14:textId="77777777" w:rsidR="00D77B4C" w:rsidRPr="00D77B4C" w:rsidRDefault="00D77B4C" w:rsidP="00D77B4C">
            <w:pPr>
              <w:spacing w:line="360" w:lineRule="auto"/>
              <w:ind w:left="720" w:hanging="720"/>
              <w:jc w:val="center"/>
              <w:rPr>
                <w:noProof/>
              </w:rPr>
            </w:pPr>
            <w:r w:rsidRPr="00D77B4C">
              <w:rPr>
                <w:noProof/>
              </w:rPr>
              <w:t>381</w:t>
            </w:r>
          </w:p>
        </w:tc>
        <w:tc>
          <w:tcPr>
            <w:tcW w:w="0" w:type="auto"/>
            <w:noWrap/>
            <w:hideMark/>
          </w:tcPr>
          <w:p w14:paraId="68345BB2" w14:textId="77777777" w:rsidR="00D77B4C" w:rsidRPr="00D77B4C" w:rsidRDefault="00D77B4C" w:rsidP="00D77B4C">
            <w:pPr>
              <w:spacing w:line="360" w:lineRule="auto"/>
              <w:ind w:left="720" w:hanging="720"/>
              <w:jc w:val="center"/>
              <w:rPr>
                <w:noProof/>
              </w:rPr>
            </w:pPr>
            <w:r w:rsidRPr="00D77B4C">
              <w:rPr>
                <w:noProof/>
              </w:rPr>
              <w:t>33.4</w:t>
            </w:r>
          </w:p>
        </w:tc>
        <w:tc>
          <w:tcPr>
            <w:tcW w:w="0" w:type="auto"/>
            <w:noWrap/>
            <w:hideMark/>
          </w:tcPr>
          <w:p w14:paraId="3BAE97D4" w14:textId="77777777" w:rsidR="00D77B4C" w:rsidRPr="00D77B4C" w:rsidRDefault="00D77B4C" w:rsidP="00D77B4C">
            <w:pPr>
              <w:spacing w:line="360" w:lineRule="auto"/>
              <w:ind w:left="720" w:hanging="720"/>
              <w:jc w:val="center"/>
              <w:rPr>
                <w:noProof/>
              </w:rPr>
            </w:pPr>
            <w:r w:rsidRPr="00D77B4C">
              <w:rPr>
                <w:noProof/>
              </w:rPr>
              <w:t>0</w:t>
            </w:r>
          </w:p>
        </w:tc>
        <w:tc>
          <w:tcPr>
            <w:tcW w:w="0" w:type="auto"/>
            <w:noWrap/>
            <w:hideMark/>
          </w:tcPr>
          <w:p w14:paraId="34036387" w14:textId="77777777" w:rsidR="00D77B4C" w:rsidRPr="00D77B4C" w:rsidRDefault="00D77B4C" w:rsidP="00D77B4C">
            <w:pPr>
              <w:spacing w:line="360" w:lineRule="auto"/>
              <w:ind w:left="720" w:hanging="720"/>
              <w:jc w:val="center"/>
              <w:rPr>
                <w:noProof/>
              </w:rPr>
            </w:pPr>
            <w:r w:rsidRPr="00D77B4C">
              <w:rPr>
                <w:noProof/>
              </w:rPr>
              <w:t>0</w:t>
            </w:r>
          </w:p>
        </w:tc>
      </w:tr>
      <w:tr w:rsidR="00D77B4C" w:rsidRPr="00D77B4C" w14:paraId="0428FE46" w14:textId="77777777" w:rsidTr="00D77B4C">
        <w:trPr>
          <w:trHeight w:val="290"/>
        </w:trPr>
        <w:tc>
          <w:tcPr>
            <w:tcW w:w="0" w:type="auto"/>
            <w:noWrap/>
            <w:hideMark/>
          </w:tcPr>
          <w:p w14:paraId="10F3A569" w14:textId="77777777" w:rsidR="00D77B4C" w:rsidRPr="00D77B4C" w:rsidRDefault="00D77B4C" w:rsidP="00D77B4C">
            <w:pPr>
              <w:spacing w:line="360" w:lineRule="auto"/>
              <w:ind w:left="720" w:hanging="720"/>
              <w:rPr>
                <w:b/>
                <w:bCs/>
                <w:noProof/>
              </w:rPr>
            </w:pPr>
            <w:r w:rsidRPr="00D77B4C">
              <w:rPr>
                <w:b/>
                <w:bCs/>
                <w:noProof/>
              </w:rPr>
              <w:t>AgeDiv</w:t>
            </w:r>
          </w:p>
        </w:tc>
        <w:tc>
          <w:tcPr>
            <w:tcW w:w="0" w:type="auto"/>
            <w:noWrap/>
            <w:hideMark/>
          </w:tcPr>
          <w:p w14:paraId="6E1D5874" w14:textId="77777777" w:rsidR="00D77B4C" w:rsidRPr="00D77B4C" w:rsidRDefault="00D77B4C" w:rsidP="00D77B4C">
            <w:pPr>
              <w:spacing w:line="360" w:lineRule="auto"/>
              <w:ind w:left="720" w:hanging="720"/>
              <w:jc w:val="center"/>
              <w:rPr>
                <w:noProof/>
              </w:rPr>
            </w:pPr>
            <w:r w:rsidRPr="00D77B4C">
              <w:rPr>
                <w:noProof/>
              </w:rPr>
              <w:t>1140</w:t>
            </w:r>
          </w:p>
        </w:tc>
        <w:tc>
          <w:tcPr>
            <w:tcW w:w="0" w:type="auto"/>
            <w:noWrap/>
            <w:hideMark/>
          </w:tcPr>
          <w:p w14:paraId="76D73F07" w14:textId="77777777" w:rsidR="00D77B4C" w:rsidRPr="00D77B4C" w:rsidRDefault="00D77B4C" w:rsidP="00D77B4C">
            <w:pPr>
              <w:spacing w:line="360" w:lineRule="auto"/>
              <w:ind w:left="720" w:hanging="720"/>
              <w:jc w:val="center"/>
              <w:rPr>
                <w:noProof/>
              </w:rPr>
            </w:pPr>
            <w:r w:rsidRPr="00D77B4C">
              <w:rPr>
                <w:noProof/>
              </w:rPr>
              <w:t>0.655</w:t>
            </w:r>
          </w:p>
        </w:tc>
        <w:tc>
          <w:tcPr>
            <w:tcW w:w="0" w:type="auto"/>
            <w:noWrap/>
            <w:hideMark/>
          </w:tcPr>
          <w:p w14:paraId="3A99F2E5" w14:textId="77777777" w:rsidR="00D77B4C" w:rsidRPr="00D77B4C" w:rsidRDefault="00D77B4C" w:rsidP="00D77B4C">
            <w:pPr>
              <w:spacing w:line="360" w:lineRule="auto"/>
              <w:ind w:left="720" w:hanging="720"/>
              <w:jc w:val="center"/>
              <w:rPr>
                <w:noProof/>
              </w:rPr>
            </w:pPr>
            <w:r w:rsidRPr="00D77B4C">
              <w:rPr>
                <w:noProof/>
              </w:rPr>
              <w:t>0.130</w:t>
            </w:r>
          </w:p>
        </w:tc>
        <w:tc>
          <w:tcPr>
            <w:tcW w:w="0" w:type="auto"/>
            <w:noWrap/>
            <w:hideMark/>
          </w:tcPr>
          <w:p w14:paraId="3F07FEB4" w14:textId="77777777" w:rsidR="00D77B4C" w:rsidRPr="00D77B4C" w:rsidRDefault="00D77B4C" w:rsidP="00D77B4C">
            <w:pPr>
              <w:spacing w:line="360" w:lineRule="auto"/>
              <w:ind w:left="720" w:hanging="720"/>
              <w:jc w:val="center"/>
              <w:rPr>
                <w:noProof/>
              </w:rPr>
            </w:pPr>
            <w:r w:rsidRPr="00D77B4C">
              <w:rPr>
                <w:noProof/>
              </w:rPr>
              <w:t>0</w:t>
            </w:r>
          </w:p>
        </w:tc>
        <w:tc>
          <w:tcPr>
            <w:tcW w:w="0" w:type="auto"/>
            <w:noWrap/>
            <w:hideMark/>
          </w:tcPr>
          <w:p w14:paraId="30C30C1E" w14:textId="77777777" w:rsidR="00D77B4C" w:rsidRPr="00D77B4C" w:rsidRDefault="00D77B4C" w:rsidP="00D77B4C">
            <w:pPr>
              <w:spacing w:line="360" w:lineRule="auto"/>
              <w:ind w:left="720" w:hanging="720"/>
              <w:jc w:val="center"/>
              <w:rPr>
                <w:noProof/>
              </w:rPr>
            </w:pPr>
            <w:r w:rsidRPr="00D77B4C">
              <w:rPr>
                <w:noProof/>
              </w:rPr>
              <w:t>0.000</w:t>
            </w:r>
          </w:p>
        </w:tc>
        <w:tc>
          <w:tcPr>
            <w:tcW w:w="0" w:type="auto"/>
            <w:noWrap/>
            <w:hideMark/>
          </w:tcPr>
          <w:p w14:paraId="45B4B4BD" w14:textId="77777777" w:rsidR="00D77B4C" w:rsidRPr="00D77B4C" w:rsidRDefault="00D77B4C" w:rsidP="00D77B4C">
            <w:pPr>
              <w:spacing w:line="360" w:lineRule="auto"/>
              <w:ind w:left="720" w:hanging="720"/>
              <w:jc w:val="center"/>
              <w:rPr>
                <w:noProof/>
              </w:rPr>
            </w:pPr>
            <w:r w:rsidRPr="00D77B4C">
              <w:rPr>
                <w:noProof/>
              </w:rPr>
              <w:t>23</w:t>
            </w:r>
          </w:p>
        </w:tc>
        <w:tc>
          <w:tcPr>
            <w:tcW w:w="0" w:type="auto"/>
            <w:noWrap/>
            <w:hideMark/>
          </w:tcPr>
          <w:p w14:paraId="40868855" w14:textId="77777777" w:rsidR="00D77B4C" w:rsidRPr="00D77B4C" w:rsidRDefault="00D77B4C" w:rsidP="00D77B4C">
            <w:pPr>
              <w:spacing w:line="360" w:lineRule="auto"/>
              <w:ind w:left="720" w:hanging="720"/>
              <w:jc w:val="center"/>
              <w:rPr>
                <w:noProof/>
              </w:rPr>
            </w:pPr>
            <w:r w:rsidRPr="00D77B4C">
              <w:rPr>
                <w:noProof/>
              </w:rPr>
              <w:t>3</w:t>
            </w:r>
          </w:p>
        </w:tc>
      </w:tr>
      <w:tr w:rsidR="00D77B4C" w:rsidRPr="00D77B4C" w14:paraId="1E1B5AA2" w14:textId="77777777" w:rsidTr="00D77B4C">
        <w:trPr>
          <w:trHeight w:val="290"/>
        </w:trPr>
        <w:tc>
          <w:tcPr>
            <w:tcW w:w="0" w:type="auto"/>
            <w:noWrap/>
            <w:hideMark/>
          </w:tcPr>
          <w:p w14:paraId="33AF6B4B" w14:textId="77777777" w:rsidR="00D77B4C" w:rsidRPr="00D77B4C" w:rsidRDefault="00D77B4C" w:rsidP="00D77B4C">
            <w:pPr>
              <w:spacing w:line="360" w:lineRule="auto"/>
              <w:ind w:left="720" w:hanging="720"/>
              <w:rPr>
                <w:b/>
                <w:bCs/>
                <w:noProof/>
              </w:rPr>
            </w:pPr>
            <w:r w:rsidRPr="00D77B4C">
              <w:rPr>
                <w:b/>
                <w:bCs/>
                <w:noProof/>
              </w:rPr>
              <w:t>GenDiv</w:t>
            </w:r>
          </w:p>
        </w:tc>
        <w:tc>
          <w:tcPr>
            <w:tcW w:w="0" w:type="auto"/>
            <w:noWrap/>
            <w:hideMark/>
          </w:tcPr>
          <w:p w14:paraId="6BB3E7FF" w14:textId="77777777" w:rsidR="00D77B4C" w:rsidRPr="00D77B4C" w:rsidRDefault="00D77B4C" w:rsidP="00D77B4C">
            <w:pPr>
              <w:spacing w:line="360" w:lineRule="auto"/>
              <w:ind w:left="720" w:hanging="720"/>
              <w:jc w:val="center"/>
              <w:rPr>
                <w:noProof/>
              </w:rPr>
            </w:pPr>
            <w:r w:rsidRPr="00D77B4C">
              <w:rPr>
                <w:noProof/>
              </w:rPr>
              <w:t>1140</w:t>
            </w:r>
          </w:p>
        </w:tc>
        <w:tc>
          <w:tcPr>
            <w:tcW w:w="0" w:type="auto"/>
            <w:noWrap/>
            <w:hideMark/>
          </w:tcPr>
          <w:p w14:paraId="6FD813FA" w14:textId="77777777" w:rsidR="00D77B4C" w:rsidRPr="00D77B4C" w:rsidRDefault="00D77B4C" w:rsidP="00D77B4C">
            <w:pPr>
              <w:spacing w:line="360" w:lineRule="auto"/>
              <w:ind w:left="720" w:hanging="720"/>
              <w:jc w:val="center"/>
              <w:rPr>
                <w:noProof/>
              </w:rPr>
            </w:pPr>
            <w:r w:rsidRPr="00D77B4C">
              <w:rPr>
                <w:noProof/>
              </w:rPr>
              <w:t>0.247</w:t>
            </w:r>
          </w:p>
        </w:tc>
        <w:tc>
          <w:tcPr>
            <w:tcW w:w="0" w:type="auto"/>
            <w:noWrap/>
            <w:hideMark/>
          </w:tcPr>
          <w:p w14:paraId="4F833EDA" w14:textId="77777777" w:rsidR="00D77B4C" w:rsidRPr="00D77B4C" w:rsidRDefault="00D77B4C" w:rsidP="00D77B4C">
            <w:pPr>
              <w:spacing w:line="360" w:lineRule="auto"/>
              <w:ind w:left="720" w:hanging="720"/>
              <w:jc w:val="center"/>
              <w:rPr>
                <w:noProof/>
              </w:rPr>
            </w:pPr>
            <w:r w:rsidRPr="00D77B4C">
              <w:rPr>
                <w:noProof/>
              </w:rPr>
              <w:t>0.163</w:t>
            </w:r>
          </w:p>
        </w:tc>
        <w:tc>
          <w:tcPr>
            <w:tcW w:w="0" w:type="auto"/>
            <w:noWrap/>
            <w:hideMark/>
          </w:tcPr>
          <w:p w14:paraId="790F13B9" w14:textId="77777777" w:rsidR="00D77B4C" w:rsidRPr="00D77B4C" w:rsidRDefault="00D77B4C" w:rsidP="00D77B4C">
            <w:pPr>
              <w:spacing w:line="360" w:lineRule="auto"/>
              <w:ind w:left="720" w:hanging="720"/>
              <w:jc w:val="center"/>
              <w:rPr>
                <w:noProof/>
              </w:rPr>
            </w:pPr>
            <w:r w:rsidRPr="00D77B4C">
              <w:rPr>
                <w:noProof/>
              </w:rPr>
              <w:t>0</w:t>
            </w:r>
          </w:p>
        </w:tc>
        <w:tc>
          <w:tcPr>
            <w:tcW w:w="0" w:type="auto"/>
            <w:noWrap/>
            <w:hideMark/>
          </w:tcPr>
          <w:p w14:paraId="52749AF0" w14:textId="77777777" w:rsidR="00D77B4C" w:rsidRPr="00D77B4C" w:rsidRDefault="00D77B4C" w:rsidP="00D77B4C">
            <w:pPr>
              <w:spacing w:line="360" w:lineRule="auto"/>
              <w:ind w:left="720" w:hanging="720"/>
              <w:jc w:val="center"/>
              <w:rPr>
                <w:noProof/>
              </w:rPr>
            </w:pPr>
            <w:r w:rsidRPr="00D77B4C">
              <w:rPr>
                <w:noProof/>
              </w:rPr>
              <w:t>0.000</w:t>
            </w:r>
          </w:p>
        </w:tc>
        <w:tc>
          <w:tcPr>
            <w:tcW w:w="0" w:type="auto"/>
            <w:noWrap/>
            <w:hideMark/>
          </w:tcPr>
          <w:p w14:paraId="5E68D768" w14:textId="77777777" w:rsidR="00D77B4C" w:rsidRPr="00D77B4C" w:rsidRDefault="00D77B4C" w:rsidP="00D77B4C">
            <w:pPr>
              <w:spacing w:line="360" w:lineRule="auto"/>
              <w:ind w:left="720" w:hanging="720"/>
              <w:jc w:val="center"/>
              <w:rPr>
                <w:noProof/>
              </w:rPr>
            </w:pPr>
            <w:r w:rsidRPr="00D77B4C">
              <w:rPr>
                <w:noProof/>
              </w:rPr>
              <w:t>0</w:t>
            </w:r>
          </w:p>
        </w:tc>
        <w:tc>
          <w:tcPr>
            <w:tcW w:w="0" w:type="auto"/>
            <w:noWrap/>
            <w:hideMark/>
          </w:tcPr>
          <w:p w14:paraId="771C9209" w14:textId="77777777" w:rsidR="00D77B4C" w:rsidRPr="00D77B4C" w:rsidRDefault="00D77B4C" w:rsidP="00D77B4C">
            <w:pPr>
              <w:spacing w:line="360" w:lineRule="auto"/>
              <w:ind w:left="720" w:hanging="720"/>
              <w:jc w:val="center"/>
              <w:rPr>
                <w:noProof/>
              </w:rPr>
            </w:pPr>
            <w:r w:rsidRPr="00D77B4C">
              <w:rPr>
                <w:noProof/>
              </w:rPr>
              <w:t>0</w:t>
            </w:r>
          </w:p>
        </w:tc>
      </w:tr>
      <w:tr w:rsidR="00D77B4C" w:rsidRPr="00D77B4C" w14:paraId="4FF3A75D" w14:textId="77777777" w:rsidTr="00D77B4C">
        <w:trPr>
          <w:trHeight w:val="290"/>
        </w:trPr>
        <w:tc>
          <w:tcPr>
            <w:tcW w:w="0" w:type="auto"/>
            <w:noWrap/>
            <w:hideMark/>
          </w:tcPr>
          <w:p w14:paraId="1A70B9F8" w14:textId="77777777" w:rsidR="00D77B4C" w:rsidRPr="00D77B4C" w:rsidRDefault="00D77B4C" w:rsidP="00D77B4C">
            <w:pPr>
              <w:spacing w:line="360" w:lineRule="auto"/>
              <w:ind w:left="720" w:hanging="720"/>
              <w:rPr>
                <w:b/>
                <w:bCs/>
                <w:noProof/>
              </w:rPr>
            </w:pPr>
            <w:r w:rsidRPr="00D77B4C">
              <w:rPr>
                <w:b/>
                <w:bCs/>
                <w:noProof/>
              </w:rPr>
              <w:t>NatDiv</w:t>
            </w:r>
          </w:p>
        </w:tc>
        <w:tc>
          <w:tcPr>
            <w:tcW w:w="0" w:type="auto"/>
            <w:noWrap/>
            <w:hideMark/>
          </w:tcPr>
          <w:p w14:paraId="719B0CA6" w14:textId="77777777" w:rsidR="00D77B4C" w:rsidRPr="00D77B4C" w:rsidRDefault="00D77B4C" w:rsidP="00D77B4C">
            <w:pPr>
              <w:spacing w:line="360" w:lineRule="auto"/>
              <w:ind w:left="720" w:hanging="720"/>
              <w:jc w:val="center"/>
              <w:rPr>
                <w:noProof/>
              </w:rPr>
            </w:pPr>
            <w:r w:rsidRPr="00D77B4C">
              <w:rPr>
                <w:noProof/>
              </w:rPr>
              <w:t>1084</w:t>
            </w:r>
          </w:p>
        </w:tc>
        <w:tc>
          <w:tcPr>
            <w:tcW w:w="0" w:type="auto"/>
            <w:noWrap/>
            <w:hideMark/>
          </w:tcPr>
          <w:p w14:paraId="644126ED" w14:textId="77777777" w:rsidR="00D77B4C" w:rsidRPr="00D77B4C" w:rsidRDefault="00D77B4C" w:rsidP="00D77B4C">
            <w:pPr>
              <w:spacing w:line="360" w:lineRule="auto"/>
              <w:ind w:left="720" w:hanging="720"/>
              <w:jc w:val="center"/>
              <w:rPr>
                <w:noProof/>
              </w:rPr>
            </w:pPr>
            <w:r w:rsidRPr="00D77B4C">
              <w:rPr>
                <w:noProof/>
              </w:rPr>
              <w:t>0.224</w:t>
            </w:r>
          </w:p>
        </w:tc>
        <w:tc>
          <w:tcPr>
            <w:tcW w:w="0" w:type="auto"/>
            <w:noWrap/>
            <w:hideMark/>
          </w:tcPr>
          <w:p w14:paraId="327F3E38" w14:textId="77777777" w:rsidR="00D77B4C" w:rsidRPr="00D77B4C" w:rsidRDefault="00D77B4C" w:rsidP="00D77B4C">
            <w:pPr>
              <w:spacing w:line="360" w:lineRule="auto"/>
              <w:ind w:left="720" w:hanging="720"/>
              <w:jc w:val="center"/>
              <w:rPr>
                <w:noProof/>
              </w:rPr>
            </w:pPr>
            <w:r w:rsidRPr="00D77B4C">
              <w:rPr>
                <w:noProof/>
              </w:rPr>
              <w:t>0.233</w:t>
            </w:r>
          </w:p>
        </w:tc>
        <w:tc>
          <w:tcPr>
            <w:tcW w:w="0" w:type="auto"/>
            <w:noWrap/>
            <w:hideMark/>
          </w:tcPr>
          <w:p w14:paraId="5682C84E" w14:textId="77777777" w:rsidR="00D77B4C" w:rsidRPr="00D77B4C" w:rsidRDefault="00D77B4C" w:rsidP="00D77B4C">
            <w:pPr>
              <w:spacing w:line="360" w:lineRule="auto"/>
              <w:ind w:left="720" w:hanging="720"/>
              <w:jc w:val="center"/>
              <w:rPr>
                <w:noProof/>
              </w:rPr>
            </w:pPr>
            <w:r w:rsidRPr="00D77B4C">
              <w:rPr>
                <w:noProof/>
              </w:rPr>
              <w:t>56</w:t>
            </w:r>
          </w:p>
        </w:tc>
        <w:tc>
          <w:tcPr>
            <w:tcW w:w="0" w:type="auto"/>
            <w:noWrap/>
            <w:hideMark/>
          </w:tcPr>
          <w:p w14:paraId="724B29A1" w14:textId="77777777" w:rsidR="00D77B4C" w:rsidRPr="00D77B4C" w:rsidRDefault="00D77B4C" w:rsidP="00D77B4C">
            <w:pPr>
              <w:spacing w:line="360" w:lineRule="auto"/>
              <w:ind w:left="720" w:hanging="720"/>
              <w:jc w:val="center"/>
              <w:rPr>
                <w:noProof/>
              </w:rPr>
            </w:pPr>
            <w:r w:rsidRPr="00D77B4C">
              <w:rPr>
                <w:noProof/>
              </w:rPr>
              <w:t>4.9</w:t>
            </w:r>
          </w:p>
        </w:tc>
        <w:tc>
          <w:tcPr>
            <w:tcW w:w="0" w:type="auto"/>
            <w:noWrap/>
            <w:hideMark/>
          </w:tcPr>
          <w:p w14:paraId="488908C3" w14:textId="77777777" w:rsidR="00D77B4C" w:rsidRPr="00D77B4C" w:rsidRDefault="00D77B4C" w:rsidP="00D77B4C">
            <w:pPr>
              <w:spacing w:line="360" w:lineRule="auto"/>
              <w:ind w:left="720" w:hanging="720"/>
              <w:jc w:val="center"/>
              <w:rPr>
                <w:noProof/>
              </w:rPr>
            </w:pPr>
            <w:r w:rsidRPr="00D77B4C">
              <w:rPr>
                <w:noProof/>
              </w:rPr>
              <w:t>0</w:t>
            </w:r>
          </w:p>
        </w:tc>
        <w:tc>
          <w:tcPr>
            <w:tcW w:w="0" w:type="auto"/>
            <w:noWrap/>
            <w:hideMark/>
          </w:tcPr>
          <w:p w14:paraId="4C2203AB" w14:textId="77777777" w:rsidR="00D77B4C" w:rsidRPr="00D77B4C" w:rsidRDefault="00D77B4C" w:rsidP="00D77B4C">
            <w:pPr>
              <w:spacing w:line="360" w:lineRule="auto"/>
              <w:ind w:left="720" w:hanging="720"/>
              <w:jc w:val="center"/>
              <w:rPr>
                <w:noProof/>
              </w:rPr>
            </w:pPr>
            <w:r w:rsidRPr="00D77B4C">
              <w:rPr>
                <w:noProof/>
              </w:rPr>
              <w:t>0</w:t>
            </w:r>
          </w:p>
        </w:tc>
      </w:tr>
      <w:tr w:rsidR="00D77B4C" w:rsidRPr="00D77B4C" w14:paraId="70EADECF" w14:textId="77777777" w:rsidTr="00D77B4C">
        <w:trPr>
          <w:trHeight w:val="290"/>
        </w:trPr>
        <w:tc>
          <w:tcPr>
            <w:tcW w:w="0" w:type="auto"/>
            <w:noWrap/>
            <w:hideMark/>
          </w:tcPr>
          <w:p w14:paraId="5168785F" w14:textId="77777777" w:rsidR="00D77B4C" w:rsidRPr="00D77B4C" w:rsidRDefault="00D77B4C" w:rsidP="00D77B4C">
            <w:pPr>
              <w:spacing w:line="360" w:lineRule="auto"/>
              <w:ind w:left="720" w:hanging="720"/>
              <w:rPr>
                <w:b/>
                <w:bCs/>
                <w:noProof/>
              </w:rPr>
            </w:pPr>
            <w:r w:rsidRPr="00D77B4C">
              <w:rPr>
                <w:b/>
                <w:bCs/>
                <w:noProof/>
              </w:rPr>
              <w:t>SurfaceLevelDiv</w:t>
            </w:r>
          </w:p>
        </w:tc>
        <w:tc>
          <w:tcPr>
            <w:tcW w:w="0" w:type="auto"/>
            <w:noWrap/>
            <w:hideMark/>
          </w:tcPr>
          <w:p w14:paraId="2FDEA955" w14:textId="77777777" w:rsidR="00D77B4C" w:rsidRPr="00D77B4C" w:rsidRDefault="00D77B4C" w:rsidP="00D77B4C">
            <w:pPr>
              <w:spacing w:line="360" w:lineRule="auto"/>
              <w:ind w:left="720" w:hanging="720"/>
              <w:jc w:val="center"/>
              <w:rPr>
                <w:noProof/>
              </w:rPr>
            </w:pPr>
            <w:r w:rsidRPr="00D77B4C">
              <w:rPr>
                <w:noProof/>
              </w:rPr>
              <w:t>1140</w:t>
            </w:r>
          </w:p>
        </w:tc>
        <w:tc>
          <w:tcPr>
            <w:tcW w:w="0" w:type="auto"/>
            <w:noWrap/>
            <w:hideMark/>
          </w:tcPr>
          <w:p w14:paraId="0C12ED09" w14:textId="77777777" w:rsidR="00D77B4C" w:rsidRPr="00D77B4C" w:rsidRDefault="00D77B4C" w:rsidP="00D77B4C">
            <w:pPr>
              <w:spacing w:line="360" w:lineRule="auto"/>
              <w:ind w:left="720" w:hanging="720"/>
              <w:jc w:val="center"/>
              <w:rPr>
                <w:noProof/>
              </w:rPr>
            </w:pPr>
            <w:r w:rsidRPr="00D77B4C">
              <w:rPr>
                <w:noProof/>
              </w:rPr>
              <w:t>0.509</w:t>
            </w:r>
          </w:p>
        </w:tc>
        <w:tc>
          <w:tcPr>
            <w:tcW w:w="0" w:type="auto"/>
            <w:noWrap/>
            <w:hideMark/>
          </w:tcPr>
          <w:p w14:paraId="4D1C2CDD" w14:textId="77777777" w:rsidR="00D77B4C" w:rsidRPr="00D77B4C" w:rsidRDefault="00D77B4C" w:rsidP="00D77B4C">
            <w:pPr>
              <w:spacing w:line="360" w:lineRule="auto"/>
              <w:ind w:left="720" w:hanging="720"/>
              <w:jc w:val="center"/>
              <w:rPr>
                <w:noProof/>
              </w:rPr>
            </w:pPr>
            <w:r w:rsidRPr="00D77B4C">
              <w:rPr>
                <w:noProof/>
              </w:rPr>
              <w:t>0.160</w:t>
            </w:r>
          </w:p>
        </w:tc>
        <w:tc>
          <w:tcPr>
            <w:tcW w:w="0" w:type="auto"/>
            <w:noWrap/>
            <w:hideMark/>
          </w:tcPr>
          <w:p w14:paraId="4CF1F5C6" w14:textId="77777777" w:rsidR="00D77B4C" w:rsidRPr="00D77B4C" w:rsidRDefault="00D77B4C" w:rsidP="00D77B4C">
            <w:pPr>
              <w:spacing w:line="360" w:lineRule="auto"/>
              <w:ind w:left="720" w:hanging="720"/>
              <w:jc w:val="center"/>
              <w:rPr>
                <w:noProof/>
              </w:rPr>
            </w:pPr>
            <w:r w:rsidRPr="00D77B4C">
              <w:rPr>
                <w:noProof/>
              </w:rPr>
              <w:t>0</w:t>
            </w:r>
          </w:p>
        </w:tc>
        <w:tc>
          <w:tcPr>
            <w:tcW w:w="0" w:type="auto"/>
            <w:noWrap/>
            <w:hideMark/>
          </w:tcPr>
          <w:p w14:paraId="796E7E73" w14:textId="77777777" w:rsidR="00D77B4C" w:rsidRPr="00D77B4C" w:rsidRDefault="00D77B4C" w:rsidP="00D77B4C">
            <w:pPr>
              <w:spacing w:line="360" w:lineRule="auto"/>
              <w:ind w:left="720" w:hanging="720"/>
              <w:jc w:val="center"/>
              <w:rPr>
                <w:noProof/>
              </w:rPr>
            </w:pPr>
            <w:r w:rsidRPr="00D77B4C">
              <w:rPr>
                <w:noProof/>
              </w:rPr>
              <w:t>0.000</w:t>
            </w:r>
          </w:p>
        </w:tc>
        <w:tc>
          <w:tcPr>
            <w:tcW w:w="0" w:type="auto"/>
            <w:noWrap/>
            <w:hideMark/>
          </w:tcPr>
          <w:p w14:paraId="1EF5F399" w14:textId="77777777" w:rsidR="00D77B4C" w:rsidRPr="00D77B4C" w:rsidRDefault="00D77B4C" w:rsidP="00D77B4C">
            <w:pPr>
              <w:spacing w:line="360" w:lineRule="auto"/>
              <w:ind w:left="720" w:hanging="720"/>
              <w:jc w:val="center"/>
              <w:rPr>
                <w:noProof/>
              </w:rPr>
            </w:pPr>
            <w:r w:rsidRPr="00D77B4C">
              <w:rPr>
                <w:noProof/>
              </w:rPr>
              <w:t>2</w:t>
            </w:r>
          </w:p>
        </w:tc>
        <w:tc>
          <w:tcPr>
            <w:tcW w:w="0" w:type="auto"/>
            <w:noWrap/>
            <w:hideMark/>
          </w:tcPr>
          <w:p w14:paraId="5C8EE4C2" w14:textId="77777777" w:rsidR="00D77B4C" w:rsidRPr="00D77B4C" w:rsidRDefault="00D77B4C" w:rsidP="00D77B4C">
            <w:pPr>
              <w:spacing w:line="360" w:lineRule="auto"/>
              <w:ind w:left="720" w:hanging="720"/>
              <w:jc w:val="center"/>
              <w:rPr>
                <w:noProof/>
              </w:rPr>
            </w:pPr>
            <w:r w:rsidRPr="00D77B4C">
              <w:rPr>
                <w:noProof/>
              </w:rPr>
              <w:t>0</w:t>
            </w:r>
          </w:p>
        </w:tc>
      </w:tr>
      <w:tr w:rsidR="00D77B4C" w:rsidRPr="00D77B4C" w14:paraId="04BFD6CD" w14:textId="77777777" w:rsidTr="00D77B4C">
        <w:trPr>
          <w:trHeight w:val="290"/>
        </w:trPr>
        <w:tc>
          <w:tcPr>
            <w:tcW w:w="0" w:type="auto"/>
            <w:noWrap/>
            <w:hideMark/>
          </w:tcPr>
          <w:p w14:paraId="7D72A075" w14:textId="77777777" w:rsidR="00D77B4C" w:rsidRPr="00D77B4C" w:rsidRDefault="00D77B4C" w:rsidP="00D77B4C">
            <w:pPr>
              <w:spacing w:line="360" w:lineRule="auto"/>
              <w:ind w:left="720" w:hanging="720"/>
              <w:rPr>
                <w:b/>
                <w:bCs/>
                <w:noProof/>
              </w:rPr>
            </w:pPr>
            <w:r w:rsidRPr="00D77B4C">
              <w:rPr>
                <w:b/>
                <w:bCs/>
                <w:noProof/>
              </w:rPr>
              <w:t>BoardTenure</w:t>
            </w:r>
          </w:p>
        </w:tc>
        <w:tc>
          <w:tcPr>
            <w:tcW w:w="0" w:type="auto"/>
            <w:noWrap/>
            <w:hideMark/>
          </w:tcPr>
          <w:p w14:paraId="3182B30C" w14:textId="77777777" w:rsidR="00D77B4C" w:rsidRPr="00D77B4C" w:rsidRDefault="00D77B4C" w:rsidP="00D77B4C">
            <w:pPr>
              <w:spacing w:line="360" w:lineRule="auto"/>
              <w:ind w:left="720" w:hanging="720"/>
              <w:jc w:val="center"/>
              <w:rPr>
                <w:noProof/>
              </w:rPr>
            </w:pPr>
            <w:r w:rsidRPr="00D77B4C">
              <w:rPr>
                <w:noProof/>
              </w:rPr>
              <w:t>1140</w:t>
            </w:r>
          </w:p>
        </w:tc>
        <w:tc>
          <w:tcPr>
            <w:tcW w:w="0" w:type="auto"/>
            <w:noWrap/>
            <w:hideMark/>
          </w:tcPr>
          <w:p w14:paraId="7E1BA7A6" w14:textId="77777777" w:rsidR="00D77B4C" w:rsidRPr="00D77B4C" w:rsidRDefault="00D77B4C" w:rsidP="00D77B4C">
            <w:pPr>
              <w:spacing w:line="360" w:lineRule="auto"/>
              <w:ind w:left="720" w:hanging="720"/>
              <w:jc w:val="center"/>
              <w:rPr>
                <w:noProof/>
              </w:rPr>
            </w:pPr>
            <w:r w:rsidRPr="00D77B4C">
              <w:rPr>
                <w:noProof/>
              </w:rPr>
              <w:t>6.537</w:t>
            </w:r>
          </w:p>
        </w:tc>
        <w:tc>
          <w:tcPr>
            <w:tcW w:w="0" w:type="auto"/>
            <w:noWrap/>
            <w:hideMark/>
          </w:tcPr>
          <w:p w14:paraId="05FB98C6" w14:textId="77777777" w:rsidR="00D77B4C" w:rsidRPr="00D77B4C" w:rsidRDefault="00D77B4C" w:rsidP="00D77B4C">
            <w:pPr>
              <w:spacing w:line="360" w:lineRule="auto"/>
              <w:ind w:left="720" w:hanging="720"/>
              <w:jc w:val="center"/>
              <w:rPr>
                <w:noProof/>
              </w:rPr>
            </w:pPr>
            <w:r w:rsidRPr="00D77B4C">
              <w:rPr>
                <w:noProof/>
              </w:rPr>
              <w:t>3.992</w:t>
            </w:r>
          </w:p>
        </w:tc>
        <w:tc>
          <w:tcPr>
            <w:tcW w:w="0" w:type="auto"/>
            <w:noWrap/>
            <w:hideMark/>
          </w:tcPr>
          <w:p w14:paraId="20209503" w14:textId="77777777" w:rsidR="00D77B4C" w:rsidRPr="00D77B4C" w:rsidRDefault="00D77B4C" w:rsidP="00D77B4C">
            <w:pPr>
              <w:spacing w:line="360" w:lineRule="auto"/>
              <w:ind w:left="720" w:hanging="720"/>
              <w:jc w:val="center"/>
              <w:rPr>
                <w:noProof/>
              </w:rPr>
            </w:pPr>
            <w:r w:rsidRPr="00D77B4C">
              <w:rPr>
                <w:noProof/>
              </w:rPr>
              <w:t>0</w:t>
            </w:r>
          </w:p>
        </w:tc>
        <w:tc>
          <w:tcPr>
            <w:tcW w:w="0" w:type="auto"/>
            <w:noWrap/>
            <w:hideMark/>
          </w:tcPr>
          <w:p w14:paraId="1D014698" w14:textId="77777777" w:rsidR="00D77B4C" w:rsidRPr="00D77B4C" w:rsidRDefault="00D77B4C" w:rsidP="00D77B4C">
            <w:pPr>
              <w:spacing w:line="360" w:lineRule="auto"/>
              <w:ind w:left="720" w:hanging="720"/>
              <w:jc w:val="center"/>
              <w:rPr>
                <w:noProof/>
              </w:rPr>
            </w:pPr>
            <w:r w:rsidRPr="00D77B4C">
              <w:rPr>
                <w:noProof/>
              </w:rPr>
              <w:t>0.000</w:t>
            </w:r>
          </w:p>
        </w:tc>
        <w:tc>
          <w:tcPr>
            <w:tcW w:w="0" w:type="auto"/>
            <w:noWrap/>
            <w:hideMark/>
          </w:tcPr>
          <w:p w14:paraId="54FDF907" w14:textId="77777777" w:rsidR="00D77B4C" w:rsidRPr="00D77B4C" w:rsidRDefault="00D77B4C" w:rsidP="00D77B4C">
            <w:pPr>
              <w:spacing w:line="360" w:lineRule="auto"/>
              <w:ind w:left="720" w:hanging="720"/>
              <w:jc w:val="center"/>
              <w:rPr>
                <w:noProof/>
              </w:rPr>
            </w:pPr>
            <w:r w:rsidRPr="00D77B4C">
              <w:rPr>
                <w:noProof/>
              </w:rPr>
              <w:t>0</w:t>
            </w:r>
          </w:p>
        </w:tc>
        <w:tc>
          <w:tcPr>
            <w:tcW w:w="0" w:type="auto"/>
            <w:noWrap/>
            <w:hideMark/>
          </w:tcPr>
          <w:p w14:paraId="2E476A25" w14:textId="77777777" w:rsidR="00D77B4C" w:rsidRPr="00D77B4C" w:rsidRDefault="00D77B4C" w:rsidP="00D77B4C">
            <w:pPr>
              <w:spacing w:line="360" w:lineRule="auto"/>
              <w:ind w:left="720" w:hanging="720"/>
              <w:jc w:val="center"/>
              <w:rPr>
                <w:noProof/>
              </w:rPr>
            </w:pPr>
            <w:r w:rsidRPr="00D77B4C">
              <w:rPr>
                <w:noProof/>
              </w:rPr>
              <w:t>29</w:t>
            </w:r>
          </w:p>
        </w:tc>
      </w:tr>
      <w:tr w:rsidR="00D77B4C" w:rsidRPr="00D77B4C" w14:paraId="7C9FB421" w14:textId="77777777" w:rsidTr="00D77B4C">
        <w:trPr>
          <w:trHeight w:val="290"/>
        </w:trPr>
        <w:tc>
          <w:tcPr>
            <w:tcW w:w="0" w:type="auto"/>
            <w:noWrap/>
            <w:hideMark/>
          </w:tcPr>
          <w:p w14:paraId="4EA02347" w14:textId="77777777" w:rsidR="00D77B4C" w:rsidRPr="00D77B4C" w:rsidRDefault="00D77B4C" w:rsidP="00D77B4C">
            <w:pPr>
              <w:spacing w:line="360" w:lineRule="auto"/>
              <w:ind w:left="720" w:hanging="720"/>
              <w:rPr>
                <w:b/>
                <w:bCs/>
                <w:noProof/>
              </w:rPr>
            </w:pPr>
            <w:r w:rsidRPr="00D77B4C">
              <w:rPr>
                <w:b/>
                <w:bCs/>
                <w:noProof/>
              </w:rPr>
              <w:t>BoardSize</w:t>
            </w:r>
          </w:p>
        </w:tc>
        <w:tc>
          <w:tcPr>
            <w:tcW w:w="0" w:type="auto"/>
            <w:noWrap/>
            <w:hideMark/>
          </w:tcPr>
          <w:p w14:paraId="70764C75" w14:textId="77777777" w:rsidR="00D77B4C" w:rsidRPr="00D77B4C" w:rsidRDefault="00D77B4C" w:rsidP="00D77B4C">
            <w:pPr>
              <w:spacing w:line="360" w:lineRule="auto"/>
              <w:ind w:left="720" w:hanging="720"/>
              <w:jc w:val="center"/>
              <w:rPr>
                <w:noProof/>
              </w:rPr>
            </w:pPr>
            <w:r w:rsidRPr="00D77B4C">
              <w:rPr>
                <w:noProof/>
              </w:rPr>
              <w:t>1095</w:t>
            </w:r>
          </w:p>
        </w:tc>
        <w:tc>
          <w:tcPr>
            <w:tcW w:w="0" w:type="auto"/>
            <w:noWrap/>
            <w:hideMark/>
          </w:tcPr>
          <w:p w14:paraId="05601367" w14:textId="77777777" w:rsidR="00D77B4C" w:rsidRPr="00D77B4C" w:rsidRDefault="00D77B4C" w:rsidP="00D77B4C">
            <w:pPr>
              <w:spacing w:line="360" w:lineRule="auto"/>
              <w:ind w:left="720" w:hanging="720"/>
              <w:jc w:val="center"/>
              <w:rPr>
                <w:noProof/>
              </w:rPr>
            </w:pPr>
            <w:r w:rsidRPr="00D77B4C">
              <w:rPr>
                <w:noProof/>
              </w:rPr>
              <w:t>10.46</w:t>
            </w:r>
          </w:p>
        </w:tc>
        <w:tc>
          <w:tcPr>
            <w:tcW w:w="0" w:type="auto"/>
            <w:noWrap/>
            <w:hideMark/>
          </w:tcPr>
          <w:p w14:paraId="51D5034D" w14:textId="77777777" w:rsidR="00D77B4C" w:rsidRPr="00D77B4C" w:rsidRDefault="00D77B4C" w:rsidP="00D77B4C">
            <w:pPr>
              <w:spacing w:line="360" w:lineRule="auto"/>
              <w:ind w:left="720" w:hanging="720"/>
              <w:jc w:val="center"/>
              <w:rPr>
                <w:noProof/>
              </w:rPr>
            </w:pPr>
            <w:r w:rsidRPr="00D77B4C">
              <w:rPr>
                <w:noProof/>
              </w:rPr>
              <w:t>5.195</w:t>
            </w:r>
          </w:p>
        </w:tc>
        <w:tc>
          <w:tcPr>
            <w:tcW w:w="0" w:type="auto"/>
            <w:noWrap/>
            <w:hideMark/>
          </w:tcPr>
          <w:p w14:paraId="73EC733E" w14:textId="77777777" w:rsidR="00D77B4C" w:rsidRPr="00D77B4C" w:rsidRDefault="00D77B4C" w:rsidP="00D77B4C">
            <w:pPr>
              <w:spacing w:line="360" w:lineRule="auto"/>
              <w:ind w:left="720" w:hanging="720"/>
              <w:jc w:val="center"/>
              <w:rPr>
                <w:noProof/>
              </w:rPr>
            </w:pPr>
            <w:r w:rsidRPr="00D77B4C">
              <w:rPr>
                <w:noProof/>
              </w:rPr>
              <w:t>0</w:t>
            </w:r>
          </w:p>
        </w:tc>
        <w:tc>
          <w:tcPr>
            <w:tcW w:w="0" w:type="auto"/>
            <w:noWrap/>
            <w:hideMark/>
          </w:tcPr>
          <w:p w14:paraId="510DFC4C" w14:textId="77777777" w:rsidR="00D77B4C" w:rsidRPr="00D77B4C" w:rsidRDefault="00D77B4C" w:rsidP="00D77B4C">
            <w:pPr>
              <w:spacing w:line="360" w:lineRule="auto"/>
              <w:ind w:left="720" w:hanging="720"/>
              <w:jc w:val="center"/>
              <w:rPr>
                <w:noProof/>
              </w:rPr>
            </w:pPr>
            <w:r w:rsidRPr="00D77B4C">
              <w:rPr>
                <w:noProof/>
              </w:rPr>
              <w:t>0.000</w:t>
            </w:r>
          </w:p>
        </w:tc>
        <w:tc>
          <w:tcPr>
            <w:tcW w:w="0" w:type="auto"/>
            <w:noWrap/>
            <w:hideMark/>
          </w:tcPr>
          <w:p w14:paraId="2094C34E" w14:textId="77777777" w:rsidR="00D77B4C" w:rsidRPr="00D77B4C" w:rsidRDefault="00D77B4C" w:rsidP="00D77B4C">
            <w:pPr>
              <w:spacing w:line="360" w:lineRule="auto"/>
              <w:ind w:left="720" w:hanging="720"/>
              <w:jc w:val="center"/>
              <w:rPr>
                <w:noProof/>
              </w:rPr>
            </w:pPr>
            <w:r w:rsidRPr="00D77B4C">
              <w:rPr>
                <w:noProof/>
              </w:rPr>
              <w:t>0</w:t>
            </w:r>
          </w:p>
        </w:tc>
        <w:tc>
          <w:tcPr>
            <w:tcW w:w="0" w:type="auto"/>
            <w:noWrap/>
            <w:hideMark/>
          </w:tcPr>
          <w:p w14:paraId="06155D0F" w14:textId="77777777" w:rsidR="00D77B4C" w:rsidRPr="00D77B4C" w:rsidRDefault="00D77B4C" w:rsidP="00D77B4C">
            <w:pPr>
              <w:spacing w:line="360" w:lineRule="auto"/>
              <w:ind w:left="720" w:hanging="720"/>
              <w:jc w:val="center"/>
              <w:rPr>
                <w:noProof/>
              </w:rPr>
            </w:pPr>
            <w:r w:rsidRPr="00D77B4C">
              <w:rPr>
                <w:noProof/>
              </w:rPr>
              <w:t>73</w:t>
            </w:r>
          </w:p>
        </w:tc>
      </w:tr>
      <w:tr w:rsidR="00D77B4C" w:rsidRPr="00D77B4C" w14:paraId="2E7517CE" w14:textId="77777777" w:rsidTr="00D77B4C">
        <w:trPr>
          <w:trHeight w:val="290"/>
        </w:trPr>
        <w:tc>
          <w:tcPr>
            <w:tcW w:w="0" w:type="auto"/>
            <w:noWrap/>
            <w:hideMark/>
          </w:tcPr>
          <w:p w14:paraId="15CE5239" w14:textId="77777777" w:rsidR="00D77B4C" w:rsidRPr="00D77B4C" w:rsidRDefault="00D77B4C" w:rsidP="00D77B4C">
            <w:pPr>
              <w:spacing w:line="360" w:lineRule="auto"/>
              <w:ind w:left="720" w:hanging="720"/>
              <w:rPr>
                <w:b/>
                <w:bCs/>
                <w:noProof/>
              </w:rPr>
            </w:pPr>
            <w:r w:rsidRPr="00D77B4C">
              <w:rPr>
                <w:b/>
                <w:bCs/>
                <w:noProof/>
              </w:rPr>
              <w:t>FirmAge</w:t>
            </w:r>
          </w:p>
        </w:tc>
        <w:tc>
          <w:tcPr>
            <w:tcW w:w="0" w:type="auto"/>
            <w:noWrap/>
            <w:hideMark/>
          </w:tcPr>
          <w:p w14:paraId="27350E7B" w14:textId="77777777" w:rsidR="00D77B4C" w:rsidRPr="00D77B4C" w:rsidRDefault="00D77B4C" w:rsidP="00D77B4C">
            <w:pPr>
              <w:spacing w:line="360" w:lineRule="auto"/>
              <w:ind w:left="720" w:hanging="720"/>
              <w:jc w:val="center"/>
              <w:rPr>
                <w:noProof/>
              </w:rPr>
            </w:pPr>
            <w:r w:rsidRPr="00D77B4C">
              <w:rPr>
                <w:noProof/>
              </w:rPr>
              <w:t>970</w:t>
            </w:r>
          </w:p>
        </w:tc>
        <w:tc>
          <w:tcPr>
            <w:tcW w:w="0" w:type="auto"/>
            <w:noWrap/>
            <w:hideMark/>
          </w:tcPr>
          <w:p w14:paraId="397939E2" w14:textId="77777777" w:rsidR="00D77B4C" w:rsidRPr="00D77B4C" w:rsidRDefault="00D77B4C" w:rsidP="00D77B4C">
            <w:pPr>
              <w:spacing w:line="360" w:lineRule="auto"/>
              <w:ind w:left="720" w:hanging="720"/>
              <w:jc w:val="center"/>
              <w:rPr>
                <w:noProof/>
              </w:rPr>
            </w:pPr>
            <w:r w:rsidRPr="00D77B4C">
              <w:rPr>
                <w:noProof/>
              </w:rPr>
              <w:t>38.48</w:t>
            </w:r>
          </w:p>
        </w:tc>
        <w:tc>
          <w:tcPr>
            <w:tcW w:w="0" w:type="auto"/>
            <w:noWrap/>
            <w:hideMark/>
          </w:tcPr>
          <w:p w14:paraId="7AAE6B97" w14:textId="77777777" w:rsidR="00D77B4C" w:rsidRPr="00D77B4C" w:rsidRDefault="00D77B4C" w:rsidP="00D77B4C">
            <w:pPr>
              <w:spacing w:line="360" w:lineRule="auto"/>
              <w:ind w:left="720" w:hanging="720"/>
              <w:jc w:val="center"/>
              <w:rPr>
                <w:noProof/>
              </w:rPr>
            </w:pPr>
            <w:r w:rsidRPr="00D77B4C">
              <w:rPr>
                <w:noProof/>
              </w:rPr>
              <w:t>35.933</w:t>
            </w:r>
          </w:p>
        </w:tc>
        <w:tc>
          <w:tcPr>
            <w:tcW w:w="0" w:type="auto"/>
            <w:noWrap/>
            <w:hideMark/>
          </w:tcPr>
          <w:p w14:paraId="10626D8E" w14:textId="77777777" w:rsidR="00D77B4C" w:rsidRPr="00D77B4C" w:rsidRDefault="00D77B4C" w:rsidP="00D77B4C">
            <w:pPr>
              <w:spacing w:line="360" w:lineRule="auto"/>
              <w:ind w:left="720" w:hanging="720"/>
              <w:jc w:val="center"/>
              <w:rPr>
                <w:noProof/>
              </w:rPr>
            </w:pPr>
            <w:r w:rsidRPr="00D77B4C">
              <w:rPr>
                <w:noProof/>
              </w:rPr>
              <w:t>170</w:t>
            </w:r>
          </w:p>
        </w:tc>
        <w:tc>
          <w:tcPr>
            <w:tcW w:w="0" w:type="auto"/>
            <w:noWrap/>
            <w:hideMark/>
          </w:tcPr>
          <w:p w14:paraId="2B119111" w14:textId="77777777" w:rsidR="00D77B4C" w:rsidRPr="00D77B4C" w:rsidRDefault="00D77B4C" w:rsidP="00D77B4C">
            <w:pPr>
              <w:spacing w:line="360" w:lineRule="auto"/>
              <w:ind w:left="720" w:hanging="720"/>
              <w:jc w:val="center"/>
              <w:rPr>
                <w:noProof/>
              </w:rPr>
            </w:pPr>
            <w:r w:rsidRPr="00D77B4C">
              <w:rPr>
                <w:noProof/>
              </w:rPr>
              <w:t>14.9</w:t>
            </w:r>
          </w:p>
        </w:tc>
        <w:tc>
          <w:tcPr>
            <w:tcW w:w="0" w:type="auto"/>
            <w:noWrap/>
            <w:hideMark/>
          </w:tcPr>
          <w:p w14:paraId="5BF700A8" w14:textId="77777777" w:rsidR="00D77B4C" w:rsidRPr="00D77B4C" w:rsidRDefault="00D77B4C" w:rsidP="00D77B4C">
            <w:pPr>
              <w:spacing w:line="360" w:lineRule="auto"/>
              <w:ind w:left="720" w:hanging="720"/>
              <w:jc w:val="center"/>
              <w:rPr>
                <w:noProof/>
              </w:rPr>
            </w:pPr>
            <w:r w:rsidRPr="00D77B4C">
              <w:rPr>
                <w:noProof/>
              </w:rPr>
              <w:t>0</w:t>
            </w:r>
          </w:p>
        </w:tc>
        <w:tc>
          <w:tcPr>
            <w:tcW w:w="0" w:type="auto"/>
            <w:noWrap/>
            <w:hideMark/>
          </w:tcPr>
          <w:p w14:paraId="2DE111D0" w14:textId="77777777" w:rsidR="00D77B4C" w:rsidRPr="00D77B4C" w:rsidRDefault="00D77B4C" w:rsidP="00D77B4C">
            <w:pPr>
              <w:spacing w:line="360" w:lineRule="auto"/>
              <w:ind w:left="720" w:hanging="720"/>
              <w:jc w:val="center"/>
              <w:rPr>
                <w:noProof/>
              </w:rPr>
            </w:pPr>
            <w:r w:rsidRPr="00D77B4C">
              <w:rPr>
                <w:noProof/>
              </w:rPr>
              <w:t>25</w:t>
            </w:r>
          </w:p>
        </w:tc>
      </w:tr>
      <w:tr w:rsidR="00D77B4C" w:rsidRPr="00D77B4C" w14:paraId="7CB26020" w14:textId="77777777" w:rsidTr="00D77B4C">
        <w:trPr>
          <w:trHeight w:val="290"/>
        </w:trPr>
        <w:tc>
          <w:tcPr>
            <w:tcW w:w="0" w:type="auto"/>
            <w:noWrap/>
            <w:hideMark/>
          </w:tcPr>
          <w:p w14:paraId="5D1EF900" w14:textId="77777777" w:rsidR="00D77B4C" w:rsidRPr="00D77B4C" w:rsidRDefault="00D77B4C" w:rsidP="00D77B4C">
            <w:pPr>
              <w:spacing w:line="360" w:lineRule="auto"/>
              <w:ind w:left="720" w:hanging="720"/>
              <w:rPr>
                <w:b/>
                <w:bCs/>
                <w:noProof/>
              </w:rPr>
            </w:pPr>
            <w:r w:rsidRPr="00D77B4C">
              <w:rPr>
                <w:b/>
                <w:bCs/>
                <w:noProof/>
              </w:rPr>
              <w:t>RDIntensity</w:t>
            </w:r>
          </w:p>
        </w:tc>
        <w:tc>
          <w:tcPr>
            <w:tcW w:w="0" w:type="auto"/>
            <w:noWrap/>
            <w:hideMark/>
          </w:tcPr>
          <w:p w14:paraId="08435390" w14:textId="77777777" w:rsidR="00D77B4C" w:rsidRPr="00D77B4C" w:rsidRDefault="00D77B4C" w:rsidP="00D77B4C">
            <w:pPr>
              <w:spacing w:line="360" w:lineRule="auto"/>
              <w:ind w:left="720" w:hanging="720"/>
              <w:jc w:val="center"/>
              <w:rPr>
                <w:noProof/>
              </w:rPr>
            </w:pPr>
            <w:r w:rsidRPr="00D77B4C">
              <w:rPr>
                <w:noProof/>
              </w:rPr>
              <w:t>513</w:t>
            </w:r>
          </w:p>
        </w:tc>
        <w:tc>
          <w:tcPr>
            <w:tcW w:w="0" w:type="auto"/>
            <w:noWrap/>
            <w:hideMark/>
          </w:tcPr>
          <w:p w14:paraId="19E977A2" w14:textId="77777777" w:rsidR="00D77B4C" w:rsidRPr="00D77B4C" w:rsidRDefault="00D77B4C" w:rsidP="00D77B4C">
            <w:pPr>
              <w:spacing w:line="360" w:lineRule="auto"/>
              <w:ind w:left="720" w:hanging="720"/>
              <w:jc w:val="center"/>
              <w:rPr>
                <w:noProof/>
              </w:rPr>
            </w:pPr>
            <w:r w:rsidRPr="00D77B4C">
              <w:rPr>
                <w:noProof/>
              </w:rPr>
              <w:t>0.042</w:t>
            </w:r>
          </w:p>
        </w:tc>
        <w:tc>
          <w:tcPr>
            <w:tcW w:w="0" w:type="auto"/>
            <w:noWrap/>
            <w:hideMark/>
          </w:tcPr>
          <w:p w14:paraId="2C9F3DCC" w14:textId="77777777" w:rsidR="00D77B4C" w:rsidRPr="00D77B4C" w:rsidRDefault="00D77B4C" w:rsidP="00D77B4C">
            <w:pPr>
              <w:spacing w:line="360" w:lineRule="auto"/>
              <w:ind w:left="720" w:hanging="720"/>
              <w:jc w:val="center"/>
              <w:rPr>
                <w:noProof/>
              </w:rPr>
            </w:pPr>
            <w:r w:rsidRPr="00D77B4C">
              <w:rPr>
                <w:noProof/>
              </w:rPr>
              <w:t>0.039</w:t>
            </w:r>
          </w:p>
        </w:tc>
        <w:tc>
          <w:tcPr>
            <w:tcW w:w="0" w:type="auto"/>
            <w:noWrap/>
            <w:hideMark/>
          </w:tcPr>
          <w:p w14:paraId="74127A92" w14:textId="77777777" w:rsidR="00D77B4C" w:rsidRPr="00D77B4C" w:rsidRDefault="00D77B4C" w:rsidP="00D77B4C">
            <w:pPr>
              <w:spacing w:line="360" w:lineRule="auto"/>
              <w:ind w:left="720" w:hanging="720"/>
              <w:jc w:val="center"/>
              <w:rPr>
                <w:noProof/>
              </w:rPr>
            </w:pPr>
            <w:r w:rsidRPr="00D77B4C">
              <w:rPr>
                <w:noProof/>
              </w:rPr>
              <w:t>627</w:t>
            </w:r>
          </w:p>
        </w:tc>
        <w:tc>
          <w:tcPr>
            <w:tcW w:w="0" w:type="auto"/>
            <w:noWrap/>
            <w:hideMark/>
          </w:tcPr>
          <w:p w14:paraId="03F52D7A" w14:textId="77777777" w:rsidR="00D77B4C" w:rsidRPr="00D77B4C" w:rsidRDefault="00D77B4C" w:rsidP="00D77B4C">
            <w:pPr>
              <w:spacing w:line="360" w:lineRule="auto"/>
              <w:ind w:left="720" w:hanging="720"/>
              <w:jc w:val="center"/>
              <w:rPr>
                <w:noProof/>
              </w:rPr>
            </w:pPr>
            <w:r w:rsidRPr="00D77B4C">
              <w:rPr>
                <w:noProof/>
              </w:rPr>
              <w:t>55.0</w:t>
            </w:r>
          </w:p>
        </w:tc>
        <w:tc>
          <w:tcPr>
            <w:tcW w:w="0" w:type="auto"/>
            <w:noWrap/>
            <w:hideMark/>
          </w:tcPr>
          <w:p w14:paraId="6FDE4D4D" w14:textId="77777777" w:rsidR="00D77B4C" w:rsidRPr="00D77B4C" w:rsidRDefault="00D77B4C" w:rsidP="00D77B4C">
            <w:pPr>
              <w:spacing w:line="360" w:lineRule="auto"/>
              <w:ind w:left="720" w:hanging="720"/>
              <w:jc w:val="center"/>
              <w:rPr>
                <w:noProof/>
              </w:rPr>
            </w:pPr>
            <w:r w:rsidRPr="00D77B4C">
              <w:rPr>
                <w:noProof/>
              </w:rPr>
              <w:t>0</w:t>
            </w:r>
          </w:p>
        </w:tc>
        <w:tc>
          <w:tcPr>
            <w:tcW w:w="0" w:type="auto"/>
            <w:noWrap/>
            <w:hideMark/>
          </w:tcPr>
          <w:p w14:paraId="3E4874B7" w14:textId="77777777" w:rsidR="00D77B4C" w:rsidRPr="00D77B4C" w:rsidRDefault="00D77B4C" w:rsidP="00D77B4C">
            <w:pPr>
              <w:spacing w:line="360" w:lineRule="auto"/>
              <w:ind w:left="720" w:hanging="720"/>
              <w:jc w:val="center"/>
              <w:rPr>
                <w:noProof/>
              </w:rPr>
            </w:pPr>
            <w:r w:rsidRPr="00D77B4C">
              <w:rPr>
                <w:noProof/>
              </w:rPr>
              <w:t>31</w:t>
            </w:r>
          </w:p>
        </w:tc>
      </w:tr>
      <w:tr w:rsidR="00D77B4C" w:rsidRPr="00D77B4C" w14:paraId="090411CD" w14:textId="77777777" w:rsidTr="00D77B4C">
        <w:trPr>
          <w:trHeight w:val="290"/>
        </w:trPr>
        <w:tc>
          <w:tcPr>
            <w:tcW w:w="0" w:type="auto"/>
            <w:noWrap/>
            <w:hideMark/>
          </w:tcPr>
          <w:p w14:paraId="621EAF0C" w14:textId="77777777" w:rsidR="00D77B4C" w:rsidRPr="00D77B4C" w:rsidRDefault="00D77B4C" w:rsidP="00D77B4C">
            <w:pPr>
              <w:spacing w:line="360" w:lineRule="auto"/>
              <w:ind w:left="720" w:hanging="720"/>
              <w:rPr>
                <w:b/>
                <w:bCs/>
                <w:noProof/>
              </w:rPr>
            </w:pPr>
            <w:r w:rsidRPr="00D77B4C">
              <w:rPr>
                <w:b/>
                <w:bCs/>
                <w:noProof/>
              </w:rPr>
              <w:t>ROA</w:t>
            </w:r>
          </w:p>
        </w:tc>
        <w:tc>
          <w:tcPr>
            <w:tcW w:w="0" w:type="auto"/>
            <w:noWrap/>
            <w:hideMark/>
          </w:tcPr>
          <w:p w14:paraId="4E2E5047" w14:textId="77777777" w:rsidR="00D77B4C" w:rsidRPr="00D77B4C" w:rsidRDefault="00D77B4C" w:rsidP="00D77B4C">
            <w:pPr>
              <w:spacing w:line="360" w:lineRule="auto"/>
              <w:ind w:left="720" w:hanging="720"/>
              <w:jc w:val="center"/>
              <w:rPr>
                <w:noProof/>
              </w:rPr>
            </w:pPr>
            <w:r w:rsidRPr="00D77B4C">
              <w:rPr>
                <w:noProof/>
              </w:rPr>
              <w:t>1120</w:t>
            </w:r>
          </w:p>
        </w:tc>
        <w:tc>
          <w:tcPr>
            <w:tcW w:w="0" w:type="auto"/>
            <w:noWrap/>
            <w:hideMark/>
          </w:tcPr>
          <w:p w14:paraId="61CA835D" w14:textId="77777777" w:rsidR="00D77B4C" w:rsidRPr="00D77B4C" w:rsidRDefault="00D77B4C" w:rsidP="00D77B4C">
            <w:pPr>
              <w:spacing w:line="360" w:lineRule="auto"/>
              <w:ind w:left="720" w:hanging="720"/>
              <w:jc w:val="center"/>
              <w:rPr>
                <w:noProof/>
              </w:rPr>
            </w:pPr>
            <w:r w:rsidRPr="00D77B4C">
              <w:rPr>
                <w:noProof/>
              </w:rPr>
              <w:t>2.561</w:t>
            </w:r>
          </w:p>
        </w:tc>
        <w:tc>
          <w:tcPr>
            <w:tcW w:w="0" w:type="auto"/>
            <w:noWrap/>
            <w:hideMark/>
          </w:tcPr>
          <w:p w14:paraId="311E833E" w14:textId="77777777" w:rsidR="00D77B4C" w:rsidRPr="00D77B4C" w:rsidRDefault="00D77B4C" w:rsidP="00D77B4C">
            <w:pPr>
              <w:spacing w:line="360" w:lineRule="auto"/>
              <w:ind w:left="720" w:hanging="720"/>
              <w:jc w:val="center"/>
              <w:rPr>
                <w:noProof/>
              </w:rPr>
            </w:pPr>
            <w:r w:rsidRPr="00D77B4C">
              <w:rPr>
                <w:noProof/>
              </w:rPr>
              <w:t>23.590</w:t>
            </w:r>
          </w:p>
        </w:tc>
        <w:tc>
          <w:tcPr>
            <w:tcW w:w="0" w:type="auto"/>
            <w:noWrap/>
            <w:hideMark/>
          </w:tcPr>
          <w:p w14:paraId="7A9DB00C" w14:textId="77777777" w:rsidR="00D77B4C" w:rsidRPr="00D77B4C" w:rsidRDefault="00D77B4C" w:rsidP="00D77B4C">
            <w:pPr>
              <w:spacing w:line="360" w:lineRule="auto"/>
              <w:ind w:left="720" w:hanging="720"/>
              <w:jc w:val="center"/>
              <w:rPr>
                <w:noProof/>
              </w:rPr>
            </w:pPr>
            <w:r w:rsidRPr="00D77B4C">
              <w:rPr>
                <w:noProof/>
              </w:rPr>
              <w:t>20</w:t>
            </w:r>
          </w:p>
        </w:tc>
        <w:tc>
          <w:tcPr>
            <w:tcW w:w="0" w:type="auto"/>
            <w:noWrap/>
            <w:hideMark/>
          </w:tcPr>
          <w:p w14:paraId="0E77A3FD" w14:textId="77777777" w:rsidR="00D77B4C" w:rsidRPr="00D77B4C" w:rsidRDefault="00D77B4C" w:rsidP="00D77B4C">
            <w:pPr>
              <w:spacing w:line="360" w:lineRule="auto"/>
              <w:ind w:left="720" w:hanging="720"/>
              <w:jc w:val="center"/>
              <w:rPr>
                <w:noProof/>
              </w:rPr>
            </w:pPr>
            <w:r w:rsidRPr="00D77B4C">
              <w:rPr>
                <w:noProof/>
              </w:rPr>
              <w:t>1.8</w:t>
            </w:r>
          </w:p>
        </w:tc>
        <w:tc>
          <w:tcPr>
            <w:tcW w:w="0" w:type="auto"/>
            <w:noWrap/>
            <w:hideMark/>
          </w:tcPr>
          <w:p w14:paraId="1EDADC7B" w14:textId="77777777" w:rsidR="00D77B4C" w:rsidRPr="00D77B4C" w:rsidRDefault="00D77B4C" w:rsidP="00D77B4C">
            <w:pPr>
              <w:spacing w:line="360" w:lineRule="auto"/>
              <w:ind w:left="720" w:hanging="720"/>
              <w:jc w:val="center"/>
              <w:rPr>
                <w:noProof/>
              </w:rPr>
            </w:pPr>
            <w:r w:rsidRPr="00D77B4C">
              <w:rPr>
                <w:noProof/>
              </w:rPr>
              <w:t>75</w:t>
            </w:r>
          </w:p>
        </w:tc>
        <w:tc>
          <w:tcPr>
            <w:tcW w:w="0" w:type="auto"/>
            <w:noWrap/>
            <w:hideMark/>
          </w:tcPr>
          <w:p w14:paraId="4D491DAB" w14:textId="77777777" w:rsidR="00D77B4C" w:rsidRPr="00D77B4C" w:rsidRDefault="00D77B4C" w:rsidP="00D77B4C">
            <w:pPr>
              <w:spacing w:line="360" w:lineRule="auto"/>
              <w:ind w:left="720" w:hanging="720"/>
              <w:jc w:val="center"/>
              <w:rPr>
                <w:noProof/>
              </w:rPr>
            </w:pPr>
            <w:r w:rsidRPr="00D77B4C">
              <w:rPr>
                <w:noProof/>
              </w:rPr>
              <w:t>32</w:t>
            </w:r>
          </w:p>
        </w:tc>
      </w:tr>
    </w:tbl>
    <w:p w14:paraId="5BCC5348" w14:textId="3AE646CD" w:rsidR="00D77B4C" w:rsidRPr="00D77B4C" w:rsidRDefault="00D77B4C" w:rsidP="00941AD0">
      <w:pPr>
        <w:spacing w:line="480" w:lineRule="auto"/>
        <w:ind w:left="720" w:hanging="720"/>
        <w:rPr>
          <w:noProof/>
          <w:lang w:val="en-US"/>
        </w:rPr>
      </w:pPr>
      <w:r>
        <w:rPr>
          <w:noProof/>
          <w:lang w:val="en-US"/>
        </w:rPr>
        <w:fldChar w:fldCharType="end"/>
      </w:r>
    </w:p>
    <w:p w14:paraId="38EBE791" w14:textId="5C110F2D" w:rsidR="00F17265" w:rsidRDefault="00F17265" w:rsidP="00F17265">
      <w:pPr>
        <w:rPr>
          <w:lang w:val="en-GB"/>
        </w:rPr>
      </w:pPr>
      <w:r w:rsidRPr="00DD23E8">
        <w:rPr>
          <w:b/>
          <w:bCs/>
          <w:lang w:val="en-GB"/>
        </w:rPr>
        <w:t xml:space="preserve">Figure </w:t>
      </w:r>
      <w:r w:rsidR="00542F74">
        <w:rPr>
          <w:b/>
          <w:bCs/>
          <w:lang w:val="en-GB"/>
        </w:rPr>
        <w:t>9</w:t>
      </w:r>
      <w:r w:rsidRPr="00DD23E8">
        <w:rPr>
          <w:b/>
          <w:bCs/>
          <w:lang w:val="en-GB"/>
        </w:rPr>
        <w:br/>
      </w:r>
      <w:r w:rsidR="00DD23E8">
        <w:rPr>
          <w:lang w:val="en-GB"/>
        </w:rPr>
        <w:t>Percentage of missing values on EnvInvScore per year</w:t>
      </w:r>
      <w:r w:rsidR="00941AD0">
        <w:rPr>
          <w:lang w:val="en-GB"/>
        </w:rPr>
        <w:br/>
      </w:r>
    </w:p>
    <w:p w14:paraId="7FD22188" w14:textId="77777777" w:rsidR="00542F74" w:rsidRDefault="009109B0" w:rsidP="00542F74">
      <w:pPr>
        <w:spacing w:line="480" w:lineRule="auto"/>
        <w:ind w:left="720" w:hanging="720"/>
        <w:rPr>
          <w:lang w:val="en-GB"/>
        </w:rPr>
      </w:pPr>
      <w:r>
        <w:rPr>
          <w:noProof/>
        </w:rPr>
        <w:drawing>
          <wp:inline distT="0" distB="0" distL="0" distR="0" wp14:anchorId="1623E0E2" wp14:editId="4CA130C8">
            <wp:extent cx="4654550" cy="2070100"/>
            <wp:effectExtent l="0" t="0" r="0" b="6350"/>
            <wp:docPr id="2016750659" name="Grafiek 1">
              <a:extLst xmlns:a="http://schemas.openxmlformats.org/drawingml/2006/main">
                <a:ext uri="{FF2B5EF4-FFF2-40B4-BE49-F238E27FC236}">
                  <a16:creationId xmlns:a16="http://schemas.microsoft.com/office/drawing/2014/main" id="{030BCD9B-65EA-3C95-FDA9-DB5ACDD4B3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14:paraId="773E256C" w14:textId="331FF5A7" w:rsidR="00AE19CA" w:rsidRPr="00AE19CA" w:rsidRDefault="00542F74" w:rsidP="00AE19CA">
      <w:pPr>
        <w:spacing w:line="240" w:lineRule="auto"/>
        <w:rPr>
          <w:lang w:val="en-GB"/>
        </w:rPr>
      </w:pPr>
      <w:r w:rsidRPr="00542F74">
        <w:rPr>
          <w:b/>
          <w:bCs/>
          <w:lang w:val="en-GB"/>
        </w:rPr>
        <w:lastRenderedPageBreak/>
        <w:t>Table 22</w:t>
      </w:r>
      <w:r>
        <w:rPr>
          <w:lang w:val="en-GB"/>
        </w:rPr>
        <w:br/>
      </w:r>
      <w:r w:rsidR="00B84B24">
        <w:rPr>
          <w:lang w:val="en-GB"/>
        </w:rPr>
        <w:t>Univariate statistics after multiple imputation method</w:t>
      </w:r>
      <w:r w:rsidR="00D42D78">
        <w:rPr>
          <w:lang w:val="en-GB"/>
        </w:rPr>
        <w:br/>
      </w:r>
      <w:r w:rsidR="00D42D78">
        <w:rPr>
          <w:noProof/>
          <w:lang w:val="en-GB"/>
        </w:rPr>
        <w:fldChar w:fldCharType="begin"/>
      </w:r>
      <w:r w:rsidR="00D42D78">
        <w:rPr>
          <w:noProof/>
          <w:lang w:val="en-GB"/>
        </w:rPr>
        <w:instrText xml:space="preserve"> LINK </w:instrText>
      </w:r>
      <w:r w:rsidR="00AE19CA">
        <w:rPr>
          <w:noProof/>
          <w:lang w:val="en-GB"/>
        </w:rPr>
        <w:instrText xml:space="preserve">Excel.SheetBinaryMacroEnabled.12 "C:\\Users\\joeph\\AppData\\Roaming\\Microsoft\\Excel\\Map1 (version 1).xlsb" Blad1!R4K2:R14K9 </w:instrText>
      </w:r>
      <w:r w:rsidR="00D42D78">
        <w:rPr>
          <w:noProof/>
          <w:lang w:val="en-GB"/>
        </w:rPr>
        <w:instrText xml:space="preserve">\a \f 5 \h  \* MERGEFORMAT </w:instrText>
      </w:r>
      <w:r w:rsidR="00D42D78">
        <w:rPr>
          <w:noProof/>
          <w:lang w:val="en-GB"/>
        </w:rPr>
        <w:fldChar w:fldCharType="separate"/>
      </w:r>
    </w:p>
    <w:tbl>
      <w:tblPr>
        <w:tblStyle w:val="Tabelraster"/>
        <w:tblW w:w="0" w:type="auto"/>
        <w:tblLook w:val="04A0" w:firstRow="1" w:lastRow="0" w:firstColumn="1" w:lastColumn="0" w:noHBand="0" w:noVBand="1"/>
      </w:tblPr>
      <w:tblGrid>
        <w:gridCol w:w="1781"/>
        <w:gridCol w:w="656"/>
        <w:gridCol w:w="821"/>
        <w:gridCol w:w="1346"/>
        <w:gridCol w:w="950"/>
        <w:gridCol w:w="1104"/>
        <w:gridCol w:w="632"/>
        <w:gridCol w:w="632"/>
      </w:tblGrid>
      <w:tr w:rsidR="00AE19CA" w:rsidRPr="00AE19CA" w14:paraId="4264FB5D" w14:textId="77777777" w:rsidTr="00AE19CA">
        <w:trPr>
          <w:gridAfter w:val="2"/>
          <w:divId w:val="180242343"/>
          <w:trHeight w:val="290"/>
        </w:trPr>
        <w:tc>
          <w:tcPr>
            <w:tcW w:w="0" w:type="auto"/>
            <w:noWrap/>
            <w:hideMark/>
          </w:tcPr>
          <w:p w14:paraId="6F78829A" w14:textId="4237F1A5" w:rsidR="00AE19CA" w:rsidRPr="00AE19CA" w:rsidRDefault="00AE19CA" w:rsidP="00AE19CA">
            <w:pPr>
              <w:spacing w:line="360" w:lineRule="auto"/>
              <w:ind w:left="720" w:hanging="720"/>
              <w:rPr>
                <w:rFonts w:cs="Times New Roman"/>
                <w:noProof/>
                <w:lang w:val="en-US"/>
              </w:rPr>
            </w:pPr>
          </w:p>
        </w:tc>
        <w:tc>
          <w:tcPr>
            <w:tcW w:w="0" w:type="auto"/>
            <w:noWrap/>
            <w:hideMark/>
          </w:tcPr>
          <w:p w14:paraId="7D3741B5" w14:textId="77777777" w:rsidR="00AE19CA" w:rsidRPr="00AE19CA" w:rsidRDefault="00AE19CA" w:rsidP="00AE19CA">
            <w:pPr>
              <w:spacing w:line="360" w:lineRule="auto"/>
              <w:ind w:left="720" w:hanging="720"/>
              <w:jc w:val="center"/>
              <w:rPr>
                <w:rFonts w:cs="Times New Roman"/>
                <w:b/>
                <w:bCs/>
                <w:noProof/>
                <w:lang w:val="en-US"/>
              </w:rPr>
            </w:pPr>
          </w:p>
        </w:tc>
        <w:tc>
          <w:tcPr>
            <w:tcW w:w="0" w:type="auto"/>
            <w:noWrap/>
            <w:hideMark/>
          </w:tcPr>
          <w:p w14:paraId="4BE0AF05" w14:textId="77777777" w:rsidR="00AE19CA" w:rsidRPr="00AE19CA" w:rsidRDefault="00AE19CA" w:rsidP="00AE19CA">
            <w:pPr>
              <w:spacing w:line="360" w:lineRule="auto"/>
              <w:ind w:left="720" w:hanging="720"/>
              <w:jc w:val="center"/>
              <w:rPr>
                <w:rFonts w:cs="Times New Roman"/>
                <w:b/>
                <w:bCs/>
                <w:noProof/>
                <w:lang w:val="en-US"/>
              </w:rPr>
            </w:pPr>
          </w:p>
        </w:tc>
        <w:tc>
          <w:tcPr>
            <w:tcW w:w="0" w:type="auto"/>
            <w:noWrap/>
            <w:hideMark/>
          </w:tcPr>
          <w:p w14:paraId="05A72CCF" w14:textId="77777777" w:rsidR="00AE19CA" w:rsidRPr="00AE19CA" w:rsidRDefault="00AE19CA" w:rsidP="00AE19CA">
            <w:pPr>
              <w:spacing w:line="360" w:lineRule="auto"/>
              <w:ind w:left="720" w:hanging="720"/>
              <w:jc w:val="center"/>
              <w:rPr>
                <w:rFonts w:cs="Times New Roman"/>
                <w:b/>
                <w:bCs/>
                <w:noProof/>
                <w:lang w:val="en-US"/>
              </w:rPr>
            </w:pPr>
          </w:p>
        </w:tc>
        <w:tc>
          <w:tcPr>
            <w:tcW w:w="0" w:type="auto"/>
            <w:noWrap/>
            <w:hideMark/>
          </w:tcPr>
          <w:p w14:paraId="796EBA71" w14:textId="77777777" w:rsidR="00AE19CA" w:rsidRPr="00AE19CA" w:rsidRDefault="00AE19CA" w:rsidP="00AE19CA">
            <w:pPr>
              <w:spacing w:line="360" w:lineRule="auto"/>
              <w:ind w:left="720" w:hanging="720"/>
              <w:jc w:val="center"/>
              <w:rPr>
                <w:rFonts w:cs="Times New Roman"/>
                <w:b/>
                <w:bCs/>
                <w:noProof/>
              </w:rPr>
            </w:pPr>
            <w:r w:rsidRPr="00AE19CA">
              <w:rPr>
                <w:rFonts w:cs="Times New Roman"/>
                <w:b/>
                <w:bCs/>
                <w:noProof/>
              </w:rPr>
              <w:t>Missing</w:t>
            </w:r>
          </w:p>
        </w:tc>
        <w:tc>
          <w:tcPr>
            <w:tcW w:w="0" w:type="auto"/>
            <w:noWrap/>
            <w:hideMark/>
          </w:tcPr>
          <w:p w14:paraId="27F37890" w14:textId="77777777" w:rsidR="00AE19CA" w:rsidRPr="00AE19CA" w:rsidRDefault="00AE19CA" w:rsidP="00AE19CA">
            <w:pPr>
              <w:spacing w:line="360" w:lineRule="auto"/>
              <w:ind w:left="720" w:hanging="720"/>
              <w:jc w:val="center"/>
              <w:rPr>
                <w:rFonts w:cs="Times New Roman"/>
                <w:b/>
                <w:bCs/>
                <w:noProof/>
              </w:rPr>
            </w:pPr>
            <w:r w:rsidRPr="00AE19CA">
              <w:rPr>
                <w:rFonts w:cs="Times New Roman"/>
                <w:b/>
                <w:bCs/>
                <w:noProof/>
              </w:rPr>
              <w:t>Extremes</w:t>
            </w:r>
          </w:p>
        </w:tc>
      </w:tr>
      <w:tr w:rsidR="00AE19CA" w:rsidRPr="00AE19CA" w14:paraId="79637942" w14:textId="77777777" w:rsidTr="00AE19CA">
        <w:trPr>
          <w:divId w:val="180242343"/>
          <w:trHeight w:val="290"/>
        </w:trPr>
        <w:tc>
          <w:tcPr>
            <w:tcW w:w="0" w:type="auto"/>
            <w:noWrap/>
            <w:hideMark/>
          </w:tcPr>
          <w:p w14:paraId="370BEA77" w14:textId="77777777" w:rsidR="00AE19CA" w:rsidRPr="00AE19CA" w:rsidRDefault="00AE19CA" w:rsidP="00AE19CA">
            <w:pPr>
              <w:spacing w:line="360" w:lineRule="auto"/>
              <w:ind w:left="720" w:hanging="720"/>
              <w:rPr>
                <w:rFonts w:cs="Times New Roman"/>
                <w:noProof/>
              </w:rPr>
            </w:pPr>
          </w:p>
        </w:tc>
        <w:tc>
          <w:tcPr>
            <w:tcW w:w="0" w:type="auto"/>
            <w:noWrap/>
            <w:hideMark/>
          </w:tcPr>
          <w:p w14:paraId="5F2E9C3D" w14:textId="77777777" w:rsidR="00AE19CA" w:rsidRPr="00AE19CA" w:rsidRDefault="00AE19CA" w:rsidP="00AE19CA">
            <w:pPr>
              <w:spacing w:line="360" w:lineRule="auto"/>
              <w:ind w:left="720" w:hanging="720"/>
              <w:jc w:val="center"/>
              <w:rPr>
                <w:rFonts w:cs="Times New Roman"/>
                <w:b/>
                <w:bCs/>
                <w:noProof/>
              </w:rPr>
            </w:pPr>
            <w:r w:rsidRPr="00AE19CA">
              <w:rPr>
                <w:rFonts w:cs="Times New Roman"/>
                <w:b/>
                <w:bCs/>
                <w:noProof/>
              </w:rPr>
              <w:t>N</w:t>
            </w:r>
          </w:p>
        </w:tc>
        <w:tc>
          <w:tcPr>
            <w:tcW w:w="0" w:type="auto"/>
            <w:noWrap/>
            <w:hideMark/>
          </w:tcPr>
          <w:p w14:paraId="1A2CB52B" w14:textId="77777777" w:rsidR="00AE19CA" w:rsidRPr="00AE19CA" w:rsidRDefault="00AE19CA" w:rsidP="00AE19CA">
            <w:pPr>
              <w:spacing w:line="360" w:lineRule="auto"/>
              <w:ind w:left="720" w:hanging="720"/>
              <w:jc w:val="center"/>
              <w:rPr>
                <w:rFonts w:cs="Times New Roman"/>
                <w:b/>
                <w:bCs/>
                <w:noProof/>
              </w:rPr>
            </w:pPr>
            <w:r w:rsidRPr="00AE19CA">
              <w:rPr>
                <w:rFonts w:cs="Times New Roman"/>
                <w:b/>
                <w:bCs/>
                <w:noProof/>
              </w:rPr>
              <w:t>Mean</w:t>
            </w:r>
          </w:p>
        </w:tc>
        <w:tc>
          <w:tcPr>
            <w:tcW w:w="0" w:type="auto"/>
            <w:noWrap/>
            <w:hideMark/>
          </w:tcPr>
          <w:p w14:paraId="402EE067" w14:textId="77777777" w:rsidR="00AE19CA" w:rsidRPr="00AE19CA" w:rsidRDefault="00AE19CA" w:rsidP="00AE19CA">
            <w:pPr>
              <w:spacing w:line="360" w:lineRule="auto"/>
              <w:ind w:left="720" w:hanging="720"/>
              <w:jc w:val="center"/>
              <w:rPr>
                <w:rFonts w:cs="Times New Roman"/>
                <w:b/>
                <w:bCs/>
                <w:noProof/>
              </w:rPr>
            </w:pPr>
            <w:r w:rsidRPr="00AE19CA">
              <w:rPr>
                <w:rFonts w:cs="Times New Roman"/>
                <w:b/>
                <w:bCs/>
                <w:noProof/>
              </w:rPr>
              <w:t>Std. Dev.</w:t>
            </w:r>
          </w:p>
        </w:tc>
        <w:tc>
          <w:tcPr>
            <w:tcW w:w="0" w:type="auto"/>
            <w:noWrap/>
            <w:hideMark/>
          </w:tcPr>
          <w:p w14:paraId="6163A895" w14:textId="77777777" w:rsidR="00AE19CA" w:rsidRPr="00AE19CA" w:rsidRDefault="00AE19CA" w:rsidP="00AE19CA">
            <w:pPr>
              <w:spacing w:line="360" w:lineRule="auto"/>
              <w:ind w:left="720" w:hanging="720"/>
              <w:jc w:val="center"/>
              <w:rPr>
                <w:rFonts w:cs="Times New Roman"/>
                <w:b/>
                <w:bCs/>
                <w:noProof/>
              </w:rPr>
            </w:pPr>
            <w:r w:rsidRPr="00AE19CA">
              <w:rPr>
                <w:rFonts w:cs="Times New Roman"/>
                <w:b/>
                <w:bCs/>
                <w:noProof/>
              </w:rPr>
              <w:t>Count</w:t>
            </w:r>
          </w:p>
        </w:tc>
        <w:tc>
          <w:tcPr>
            <w:tcW w:w="0" w:type="auto"/>
            <w:noWrap/>
            <w:hideMark/>
          </w:tcPr>
          <w:p w14:paraId="47473BD0" w14:textId="77777777" w:rsidR="00AE19CA" w:rsidRPr="00AE19CA" w:rsidRDefault="00AE19CA" w:rsidP="00AE19CA">
            <w:pPr>
              <w:spacing w:line="360" w:lineRule="auto"/>
              <w:ind w:left="720" w:hanging="720"/>
              <w:jc w:val="center"/>
              <w:rPr>
                <w:rFonts w:cs="Times New Roman"/>
                <w:b/>
                <w:bCs/>
                <w:noProof/>
              </w:rPr>
            </w:pPr>
            <w:r w:rsidRPr="00AE19CA">
              <w:rPr>
                <w:rFonts w:cs="Times New Roman"/>
                <w:b/>
                <w:bCs/>
                <w:noProof/>
              </w:rPr>
              <w:t>Percent</w:t>
            </w:r>
          </w:p>
        </w:tc>
        <w:tc>
          <w:tcPr>
            <w:tcW w:w="0" w:type="auto"/>
            <w:noWrap/>
            <w:hideMark/>
          </w:tcPr>
          <w:p w14:paraId="12CE72AE" w14:textId="77777777" w:rsidR="00AE19CA" w:rsidRPr="00AE19CA" w:rsidRDefault="00AE19CA" w:rsidP="00AE19CA">
            <w:pPr>
              <w:spacing w:line="360" w:lineRule="auto"/>
              <w:ind w:left="720" w:hanging="720"/>
              <w:jc w:val="center"/>
              <w:rPr>
                <w:rFonts w:cs="Times New Roman"/>
                <w:b/>
                <w:bCs/>
                <w:noProof/>
              </w:rPr>
            </w:pPr>
            <w:r w:rsidRPr="00AE19CA">
              <w:rPr>
                <w:rFonts w:cs="Times New Roman"/>
                <w:b/>
                <w:bCs/>
                <w:noProof/>
              </w:rPr>
              <w:t>Low</w:t>
            </w:r>
          </w:p>
        </w:tc>
        <w:tc>
          <w:tcPr>
            <w:tcW w:w="0" w:type="auto"/>
            <w:noWrap/>
            <w:hideMark/>
          </w:tcPr>
          <w:p w14:paraId="15124811" w14:textId="77777777" w:rsidR="00AE19CA" w:rsidRPr="00AE19CA" w:rsidRDefault="00AE19CA" w:rsidP="00AE19CA">
            <w:pPr>
              <w:spacing w:line="360" w:lineRule="auto"/>
              <w:ind w:left="720" w:hanging="720"/>
              <w:jc w:val="center"/>
              <w:rPr>
                <w:rFonts w:cs="Times New Roman"/>
                <w:b/>
                <w:bCs/>
                <w:noProof/>
              </w:rPr>
            </w:pPr>
            <w:r w:rsidRPr="00AE19CA">
              <w:rPr>
                <w:rFonts w:cs="Times New Roman"/>
                <w:b/>
                <w:bCs/>
                <w:noProof/>
              </w:rPr>
              <w:t>high</w:t>
            </w:r>
          </w:p>
        </w:tc>
      </w:tr>
      <w:tr w:rsidR="00AE19CA" w:rsidRPr="00AE19CA" w14:paraId="0C41063C" w14:textId="77777777" w:rsidTr="00AE19CA">
        <w:trPr>
          <w:divId w:val="180242343"/>
          <w:trHeight w:val="290"/>
        </w:trPr>
        <w:tc>
          <w:tcPr>
            <w:tcW w:w="0" w:type="auto"/>
            <w:noWrap/>
            <w:hideMark/>
          </w:tcPr>
          <w:p w14:paraId="782FC4F2" w14:textId="77777777" w:rsidR="00AE19CA" w:rsidRPr="00AE19CA" w:rsidRDefault="00AE19CA" w:rsidP="00AE19CA">
            <w:pPr>
              <w:spacing w:line="360" w:lineRule="auto"/>
              <w:ind w:left="720" w:hanging="720"/>
              <w:rPr>
                <w:rFonts w:cs="Times New Roman"/>
                <w:b/>
                <w:bCs/>
                <w:noProof/>
              </w:rPr>
            </w:pPr>
            <w:r w:rsidRPr="00AE19CA">
              <w:rPr>
                <w:rFonts w:cs="Times New Roman"/>
                <w:b/>
                <w:bCs/>
                <w:noProof/>
              </w:rPr>
              <w:t>EnvInvScore</w:t>
            </w:r>
          </w:p>
        </w:tc>
        <w:tc>
          <w:tcPr>
            <w:tcW w:w="0" w:type="auto"/>
            <w:noWrap/>
            <w:hideMark/>
          </w:tcPr>
          <w:p w14:paraId="5BA36E60"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5211</w:t>
            </w:r>
          </w:p>
        </w:tc>
        <w:tc>
          <w:tcPr>
            <w:tcW w:w="0" w:type="auto"/>
            <w:noWrap/>
            <w:hideMark/>
          </w:tcPr>
          <w:p w14:paraId="27CE3976"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40.908</w:t>
            </w:r>
          </w:p>
        </w:tc>
        <w:tc>
          <w:tcPr>
            <w:tcW w:w="0" w:type="auto"/>
            <w:noWrap/>
            <w:hideMark/>
          </w:tcPr>
          <w:p w14:paraId="2D7F1C84"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30.006</w:t>
            </w:r>
          </w:p>
        </w:tc>
        <w:tc>
          <w:tcPr>
            <w:tcW w:w="0" w:type="auto"/>
            <w:noWrap/>
            <w:hideMark/>
          </w:tcPr>
          <w:p w14:paraId="0075B3B9"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267</w:t>
            </w:r>
          </w:p>
        </w:tc>
        <w:tc>
          <w:tcPr>
            <w:tcW w:w="0" w:type="auto"/>
            <w:noWrap/>
            <w:hideMark/>
          </w:tcPr>
          <w:p w14:paraId="3E7C636C"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4.9</w:t>
            </w:r>
          </w:p>
        </w:tc>
        <w:tc>
          <w:tcPr>
            <w:tcW w:w="0" w:type="auto"/>
            <w:noWrap/>
            <w:hideMark/>
          </w:tcPr>
          <w:p w14:paraId="44FF0E50"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w:t>
            </w:r>
          </w:p>
        </w:tc>
        <w:tc>
          <w:tcPr>
            <w:tcW w:w="0" w:type="auto"/>
            <w:noWrap/>
            <w:hideMark/>
          </w:tcPr>
          <w:p w14:paraId="07D4DD78"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w:t>
            </w:r>
          </w:p>
        </w:tc>
      </w:tr>
      <w:tr w:rsidR="00AE19CA" w:rsidRPr="00AE19CA" w14:paraId="6EAE1B51" w14:textId="77777777" w:rsidTr="00AE19CA">
        <w:trPr>
          <w:divId w:val="180242343"/>
          <w:trHeight w:val="290"/>
        </w:trPr>
        <w:tc>
          <w:tcPr>
            <w:tcW w:w="0" w:type="auto"/>
            <w:noWrap/>
            <w:hideMark/>
          </w:tcPr>
          <w:p w14:paraId="3598E3C5" w14:textId="77777777" w:rsidR="00AE19CA" w:rsidRPr="00AE19CA" w:rsidRDefault="00AE19CA" w:rsidP="00AE19CA">
            <w:pPr>
              <w:spacing w:line="360" w:lineRule="auto"/>
              <w:ind w:left="720" w:hanging="720"/>
              <w:rPr>
                <w:rFonts w:cs="Times New Roman"/>
                <w:b/>
                <w:bCs/>
                <w:noProof/>
              </w:rPr>
            </w:pPr>
            <w:r w:rsidRPr="00AE19CA">
              <w:rPr>
                <w:rFonts w:cs="Times New Roman"/>
                <w:b/>
                <w:bCs/>
                <w:noProof/>
              </w:rPr>
              <w:t>AgeDiv</w:t>
            </w:r>
          </w:p>
        </w:tc>
        <w:tc>
          <w:tcPr>
            <w:tcW w:w="0" w:type="auto"/>
            <w:noWrap/>
            <w:hideMark/>
          </w:tcPr>
          <w:p w14:paraId="4566CA58"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5478</w:t>
            </w:r>
          </w:p>
        </w:tc>
        <w:tc>
          <w:tcPr>
            <w:tcW w:w="0" w:type="auto"/>
            <w:noWrap/>
            <w:hideMark/>
          </w:tcPr>
          <w:p w14:paraId="136D5A47"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0.657</w:t>
            </w:r>
          </w:p>
        </w:tc>
        <w:tc>
          <w:tcPr>
            <w:tcW w:w="0" w:type="auto"/>
            <w:noWrap/>
            <w:hideMark/>
          </w:tcPr>
          <w:p w14:paraId="652D1422"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0.133</w:t>
            </w:r>
          </w:p>
        </w:tc>
        <w:tc>
          <w:tcPr>
            <w:tcW w:w="0" w:type="auto"/>
            <w:noWrap/>
            <w:hideMark/>
          </w:tcPr>
          <w:p w14:paraId="0D6A3AFD"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w:t>
            </w:r>
          </w:p>
        </w:tc>
        <w:tc>
          <w:tcPr>
            <w:tcW w:w="0" w:type="auto"/>
            <w:noWrap/>
            <w:hideMark/>
          </w:tcPr>
          <w:p w14:paraId="3F65BF32"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0.000</w:t>
            </w:r>
          </w:p>
        </w:tc>
        <w:tc>
          <w:tcPr>
            <w:tcW w:w="0" w:type="auto"/>
            <w:noWrap/>
            <w:hideMark/>
          </w:tcPr>
          <w:p w14:paraId="3D64BF59"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150</w:t>
            </w:r>
          </w:p>
        </w:tc>
        <w:tc>
          <w:tcPr>
            <w:tcW w:w="0" w:type="auto"/>
            <w:noWrap/>
            <w:hideMark/>
          </w:tcPr>
          <w:p w14:paraId="5D0D9F88"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45</w:t>
            </w:r>
          </w:p>
        </w:tc>
      </w:tr>
      <w:tr w:rsidR="00AE19CA" w:rsidRPr="00AE19CA" w14:paraId="20DFFB1D" w14:textId="77777777" w:rsidTr="00AE19CA">
        <w:trPr>
          <w:divId w:val="180242343"/>
          <w:trHeight w:val="290"/>
        </w:trPr>
        <w:tc>
          <w:tcPr>
            <w:tcW w:w="0" w:type="auto"/>
            <w:noWrap/>
            <w:hideMark/>
          </w:tcPr>
          <w:p w14:paraId="285AD662" w14:textId="77777777" w:rsidR="00AE19CA" w:rsidRPr="00AE19CA" w:rsidRDefault="00AE19CA" w:rsidP="00AE19CA">
            <w:pPr>
              <w:spacing w:line="360" w:lineRule="auto"/>
              <w:ind w:left="720" w:hanging="720"/>
              <w:rPr>
                <w:rFonts w:cs="Times New Roman"/>
                <w:b/>
                <w:bCs/>
                <w:noProof/>
              </w:rPr>
            </w:pPr>
            <w:r w:rsidRPr="00AE19CA">
              <w:rPr>
                <w:rFonts w:cs="Times New Roman"/>
                <w:b/>
                <w:bCs/>
                <w:noProof/>
              </w:rPr>
              <w:t>GenDiv</w:t>
            </w:r>
          </w:p>
        </w:tc>
        <w:tc>
          <w:tcPr>
            <w:tcW w:w="0" w:type="auto"/>
            <w:noWrap/>
            <w:hideMark/>
          </w:tcPr>
          <w:p w14:paraId="3FDF2D11"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5478</w:t>
            </w:r>
          </w:p>
        </w:tc>
        <w:tc>
          <w:tcPr>
            <w:tcW w:w="0" w:type="auto"/>
            <w:noWrap/>
            <w:hideMark/>
          </w:tcPr>
          <w:p w14:paraId="6FD0B93E"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0.228</w:t>
            </w:r>
          </w:p>
        </w:tc>
        <w:tc>
          <w:tcPr>
            <w:tcW w:w="0" w:type="auto"/>
            <w:noWrap/>
            <w:hideMark/>
          </w:tcPr>
          <w:p w14:paraId="355F7816"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0.162</w:t>
            </w:r>
          </w:p>
        </w:tc>
        <w:tc>
          <w:tcPr>
            <w:tcW w:w="0" w:type="auto"/>
            <w:noWrap/>
            <w:hideMark/>
          </w:tcPr>
          <w:p w14:paraId="2A8EA183"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w:t>
            </w:r>
          </w:p>
        </w:tc>
        <w:tc>
          <w:tcPr>
            <w:tcW w:w="0" w:type="auto"/>
            <w:noWrap/>
            <w:hideMark/>
          </w:tcPr>
          <w:p w14:paraId="3CD6D6F0"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0.000</w:t>
            </w:r>
          </w:p>
        </w:tc>
        <w:tc>
          <w:tcPr>
            <w:tcW w:w="0" w:type="auto"/>
            <w:noWrap/>
            <w:hideMark/>
          </w:tcPr>
          <w:p w14:paraId="19007F72"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w:t>
            </w:r>
          </w:p>
        </w:tc>
        <w:tc>
          <w:tcPr>
            <w:tcW w:w="0" w:type="auto"/>
            <w:noWrap/>
            <w:hideMark/>
          </w:tcPr>
          <w:p w14:paraId="4325EC1D"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w:t>
            </w:r>
          </w:p>
        </w:tc>
      </w:tr>
      <w:tr w:rsidR="00AE19CA" w:rsidRPr="00AE19CA" w14:paraId="7E79A896" w14:textId="77777777" w:rsidTr="00AE19CA">
        <w:trPr>
          <w:divId w:val="180242343"/>
          <w:trHeight w:val="290"/>
        </w:trPr>
        <w:tc>
          <w:tcPr>
            <w:tcW w:w="0" w:type="auto"/>
            <w:noWrap/>
            <w:hideMark/>
          </w:tcPr>
          <w:p w14:paraId="4BB15490" w14:textId="77777777" w:rsidR="00AE19CA" w:rsidRPr="00AE19CA" w:rsidRDefault="00AE19CA" w:rsidP="00AE19CA">
            <w:pPr>
              <w:spacing w:line="360" w:lineRule="auto"/>
              <w:ind w:left="720" w:hanging="720"/>
              <w:rPr>
                <w:rFonts w:cs="Times New Roman"/>
                <w:b/>
                <w:bCs/>
                <w:noProof/>
              </w:rPr>
            </w:pPr>
            <w:r w:rsidRPr="00AE19CA">
              <w:rPr>
                <w:rFonts w:cs="Times New Roman"/>
                <w:b/>
                <w:bCs/>
                <w:noProof/>
              </w:rPr>
              <w:t>NatDiv</w:t>
            </w:r>
          </w:p>
        </w:tc>
        <w:tc>
          <w:tcPr>
            <w:tcW w:w="0" w:type="auto"/>
            <w:noWrap/>
            <w:hideMark/>
          </w:tcPr>
          <w:p w14:paraId="6D05E7A9"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5478</w:t>
            </w:r>
          </w:p>
        </w:tc>
        <w:tc>
          <w:tcPr>
            <w:tcW w:w="0" w:type="auto"/>
            <w:noWrap/>
            <w:hideMark/>
          </w:tcPr>
          <w:p w14:paraId="169525F3"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0.226</w:t>
            </w:r>
          </w:p>
        </w:tc>
        <w:tc>
          <w:tcPr>
            <w:tcW w:w="0" w:type="auto"/>
            <w:noWrap/>
            <w:hideMark/>
          </w:tcPr>
          <w:p w14:paraId="72DD8FF3"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0.227</w:t>
            </w:r>
          </w:p>
        </w:tc>
        <w:tc>
          <w:tcPr>
            <w:tcW w:w="0" w:type="auto"/>
            <w:noWrap/>
            <w:hideMark/>
          </w:tcPr>
          <w:p w14:paraId="38E851B7"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w:t>
            </w:r>
          </w:p>
        </w:tc>
        <w:tc>
          <w:tcPr>
            <w:tcW w:w="0" w:type="auto"/>
            <w:noWrap/>
            <w:hideMark/>
          </w:tcPr>
          <w:p w14:paraId="4393BDCF"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0.000</w:t>
            </w:r>
          </w:p>
        </w:tc>
        <w:tc>
          <w:tcPr>
            <w:tcW w:w="0" w:type="auto"/>
            <w:noWrap/>
            <w:hideMark/>
          </w:tcPr>
          <w:p w14:paraId="15E5905C"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w:t>
            </w:r>
          </w:p>
        </w:tc>
        <w:tc>
          <w:tcPr>
            <w:tcW w:w="0" w:type="auto"/>
            <w:noWrap/>
            <w:hideMark/>
          </w:tcPr>
          <w:p w14:paraId="22DFCAF4"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240</w:t>
            </w:r>
          </w:p>
        </w:tc>
      </w:tr>
      <w:tr w:rsidR="00AE19CA" w:rsidRPr="00AE19CA" w14:paraId="7C5B09AD" w14:textId="77777777" w:rsidTr="00AE19CA">
        <w:trPr>
          <w:divId w:val="180242343"/>
          <w:trHeight w:val="290"/>
        </w:trPr>
        <w:tc>
          <w:tcPr>
            <w:tcW w:w="0" w:type="auto"/>
            <w:noWrap/>
            <w:hideMark/>
          </w:tcPr>
          <w:p w14:paraId="1C457A4E" w14:textId="77777777" w:rsidR="00AE19CA" w:rsidRPr="00AE19CA" w:rsidRDefault="00AE19CA" w:rsidP="00AE19CA">
            <w:pPr>
              <w:spacing w:line="360" w:lineRule="auto"/>
              <w:ind w:left="720" w:hanging="720"/>
              <w:rPr>
                <w:rFonts w:cs="Times New Roman"/>
                <w:b/>
                <w:bCs/>
                <w:noProof/>
              </w:rPr>
            </w:pPr>
            <w:r w:rsidRPr="00AE19CA">
              <w:rPr>
                <w:rFonts w:cs="Times New Roman"/>
                <w:b/>
                <w:bCs/>
                <w:noProof/>
              </w:rPr>
              <w:t>SurfaceLevelDiv</w:t>
            </w:r>
          </w:p>
        </w:tc>
        <w:tc>
          <w:tcPr>
            <w:tcW w:w="0" w:type="auto"/>
            <w:noWrap/>
            <w:hideMark/>
          </w:tcPr>
          <w:p w14:paraId="3071C6E6"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5478</w:t>
            </w:r>
          </w:p>
        </w:tc>
        <w:tc>
          <w:tcPr>
            <w:tcW w:w="0" w:type="auto"/>
            <w:noWrap/>
            <w:hideMark/>
          </w:tcPr>
          <w:p w14:paraId="17E820C0"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0.497</w:t>
            </w:r>
          </w:p>
        </w:tc>
        <w:tc>
          <w:tcPr>
            <w:tcW w:w="0" w:type="auto"/>
            <w:noWrap/>
            <w:hideMark/>
          </w:tcPr>
          <w:p w14:paraId="3F3D2C42"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0.159</w:t>
            </w:r>
          </w:p>
        </w:tc>
        <w:tc>
          <w:tcPr>
            <w:tcW w:w="0" w:type="auto"/>
            <w:noWrap/>
            <w:hideMark/>
          </w:tcPr>
          <w:p w14:paraId="28D7B6E5"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w:t>
            </w:r>
          </w:p>
        </w:tc>
        <w:tc>
          <w:tcPr>
            <w:tcW w:w="0" w:type="auto"/>
            <w:noWrap/>
            <w:hideMark/>
          </w:tcPr>
          <w:p w14:paraId="76903DA3"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0.000</w:t>
            </w:r>
          </w:p>
        </w:tc>
        <w:tc>
          <w:tcPr>
            <w:tcW w:w="0" w:type="auto"/>
            <w:noWrap/>
            <w:hideMark/>
          </w:tcPr>
          <w:p w14:paraId="16999D3D"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60</w:t>
            </w:r>
          </w:p>
        </w:tc>
        <w:tc>
          <w:tcPr>
            <w:tcW w:w="0" w:type="auto"/>
            <w:noWrap/>
            <w:hideMark/>
          </w:tcPr>
          <w:p w14:paraId="1E31ECED"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60</w:t>
            </w:r>
          </w:p>
        </w:tc>
      </w:tr>
      <w:tr w:rsidR="00AE19CA" w:rsidRPr="00AE19CA" w14:paraId="650FD89F" w14:textId="77777777" w:rsidTr="00AE19CA">
        <w:trPr>
          <w:divId w:val="180242343"/>
          <w:trHeight w:val="290"/>
        </w:trPr>
        <w:tc>
          <w:tcPr>
            <w:tcW w:w="0" w:type="auto"/>
            <w:noWrap/>
            <w:hideMark/>
          </w:tcPr>
          <w:p w14:paraId="4B8F19EC" w14:textId="77777777" w:rsidR="00AE19CA" w:rsidRPr="00AE19CA" w:rsidRDefault="00AE19CA" w:rsidP="00AE19CA">
            <w:pPr>
              <w:spacing w:line="360" w:lineRule="auto"/>
              <w:ind w:left="720" w:hanging="720"/>
              <w:rPr>
                <w:rFonts w:cs="Times New Roman"/>
                <w:b/>
                <w:bCs/>
                <w:noProof/>
              </w:rPr>
            </w:pPr>
            <w:r w:rsidRPr="00AE19CA">
              <w:rPr>
                <w:rFonts w:cs="Times New Roman"/>
                <w:b/>
                <w:bCs/>
                <w:noProof/>
              </w:rPr>
              <w:t>BoardTenure</w:t>
            </w:r>
          </w:p>
        </w:tc>
        <w:tc>
          <w:tcPr>
            <w:tcW w:w="0" w:type="auto"/>
            <w:noWrap/>
            <w:hideMark/>
          </w:tcPr>
          <w:p w14:paraId="4BE2581D"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5478</w:t>
            </w:r>
          </w:p>
        </w:tc>
        <w:tc>
          <w:tcPr>
            <w:tcW w:w="0" w:type="auto"/>
            <w:noWrap/>
            <w:hideMark/>
          </w:tcPr>
          <w:p w14:paraId="455B2128"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6.522</w:t>
            </w:r>
          </w:p>
        </w:tc>
        <w:tc>
          <w:tcPr>
            <w:tcW w:w="0" w:type="auto"/>
            <w:noWrap/>
            <w:hideMark/>
          </w:tcPr>
          <w:p w14:paraId="5413E674"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3.974</w:t>
            </w:r>
          </w:p>
        </w:tc>
        <w:tc>
          <w:tcPr>
            <w:tcW w:w="0" w:type="auto"/>
            <w:noWrap/>
            <w:hideMark/>
          </w:tcPr>
          <w:p w14:paraId="1A7CD1B3"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w:t>
            </w:r>
          </w:p>
        </w:tc>
        <w:tc>
          <w:tcPr>
            <w:tcW w:w="0" w:type="auto"/>
            <w:noWrap/>
            <w:hideMark/>
          </w:tcPr>
          <w:p w14:paraId="41858689"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0.000</w:t>
            </w:r>
          </w:p>
        </w:tc>
        <w:tc>
          <w:tcPr>
            <w:tcW w:w="0" w:type="auto"/>
            <w:noWrap/>
            <w:hideMark/>
          </w:tcPr>
          <w:p w14:paraId="3A870CB0"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w:t>
            </w:r>
          </w:p>
        </w:tc>
        <w:tc>
          <w:tcPr>
            <w:tcW w:w="0" w:type="auto"/>
            <w:noWrap/>
            <w:hideMark/>
          </w:tcPr>
          <w:p w14:paraId="69FE8A63"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234</w:t>
            </w:r>
          </w:p>
        </w:tc>
      </w:tr>
      <w:tr w:rsidR="00AE19CA" w:rsidRPr="00AE19CA" w14:paraId="74277442" w14:textId="77777777" w:rsidTr="00AE19CA">
        <w:trPr>
          <w:divId w:val="180242343"/>
          <w:trHeight w:val="290"/>
        </w:trPr>
        <w:tc>
          <w:tcPr>
            <w:tcW w:w="0" w:type="auto"/>
            <w:noWrap/>
            <w:hideMark/>
          </w:tcPr>
          <w:p w14:paraId="2BF631BE" w14:textId="77777777" w:rsidR="00AE19CA" w:rsidRPr="00AE19CA" w:rsidRDefault="00AE19CA" w:rsidP="00AE19CA">
            <w:pPr>
              <w:spacing w:line="360" w:lineRule="auto"/>
              <w:ind w:left="720" w:hanging="720"/>
              <w:rPr>
                <w:rFonts w:cs="Times New Roman"/>
                <w:b/>
                <w:bCs/>
                <w:noProof/>
              </w:rPr>
            </w:pPr>
            <w:r w:rsidRPr="00AE19CA">
              <w:rPr>
                <w:rFonts w:cs="Times New Roman"/>
                <w:b/>
                <w:bCs/>
                <w:noProof/>
              </w:rPr>
              <w:t>BoardSize</w:t>
            </w:r>
          </w:p>
        </w:tc>
        <w:tc>
          <w:tcPr>
            <w:tcW w:w="0" w:type="auto"/>
            <w:noWrap/>
            <w:hideMark/>
          </w:tcPr>
          <w:p w14:paraId="1EDF01AB"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5478</w:t>
            </w:r>
          </w:p>
        </w:tc>
        <w:tc>
          <w:tcPr>
            <w:tcW w:w="0" w:type="auto"/>
            <w:noWrap/>
            <w:hideMark/>
          </w:tcPr>
          <w:p w14:paraId="6C4FC713"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10.425</w:t>
            </w:r>
          </w:p>
        </w:tc>
        <w:tc>
          <w:tcPr>
            <w:tcW w:w="0" w:type="auto"/>
            <w:noWrap/>
            <w:hideMark/>
          </w:tcPr>
          <w:p w14:paraId="4B950875"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5.195</w:t>
            </w:r>
          </w:p>
        </w:tc>
        <w:tc>
          <w:tcPr>
            <w:tcW w:w="0" w:type="auto"/>
            <w:noWrap/>
            <w:hideMark/>
          </w:tcPr>
          <w:p w14:paraId="2F72415A"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w:t>
            </w:r>
          </w:p>
        </w:tc>
        <w:tc>
          <w:tcPr>
            <w:tcW w:w="0" w:type="auto"/>
            <w:noWrap/>
            <w:hideMark/>
          </w:tcPr>
          <w:p w14:paraId="4D41F329"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0.000</w:t>
            </w:r>
          </w:p>
        </w:tc>
        <w:tc>
          <w:tcPr>
            <w:tcW w:w="0" w:type="auto"/>
            <w:noWrap/>
            <w:hideMark/>
          </w:tcPr>
          <w:p w14:paraId="761A4116"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w:t>
            </w:r>
          </w:p>
        </w:tc>
        <w:tc>
          <w:tcPr>
            <w:tcW w:w="0" w:type="auto"/>
            <w:noWrap/>
            <w:hideMark/>
          </w:tcPr>
          <w:p w14:paraId="683FD6FC"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73</w:t>
            </w:r>
          </w:p>
        </w:tc>
      </w:tr>
      <w:tr w:rsidR="00AE19CA" w:rsidRPr="00AE19CA" w14:paraId="4B8CADBD" w14:textId="77777777" w:rsidTr="00AE19CA">
        <w:trPr>
          <w:divId w:val="180242343"/>
          <w:trHeight w:val="290"/>
        </w:trPr>
        <w:tc>
          <w:tcPr>
            <w:tcW w:w="0" w:type="auto"/>
            <w:noWrap/>
            <w:hideMark/>
          </w:tcPr>
          <w:p w14:paraId="28A40BB4" w14:textId="77777777" w:rsidR="00AE19CA" w:rsidRPr="00AE19CA" w:rsidRDefault="00AE19CA" w:rsidP="00AE19CA">
            <w:pPr>
              <w:spacing w:line="360" w:lineRule="auto"/>
              <w:ind w:left="720" w:hanging="720"/>
              <w:rPr>
                <w:rFonts w:cs="Times New Roman"/>
                <w:b/>
                <w:bCs/>
                <w:noProof/>
              </w:rPr>
            </w:pPr>
            <w:r w:rsidRPr="00AE19CA">
              <w:rPr>
                <w:rFonts w:cs="Times New Roman"/>
                <w:b/>
                <w:bCs/>
                <w:noProof/>
              </w:rPr>
              <w:t>FirmAge</w:t>
            </w:r>
          </w:p>
        </w:tc>
        <w:tc>
          <w:tcPr>
            <w:tcW w:w="0" w:type="auto"/>
            <w:noWrap/>
            <w:hideMark/>
          </w:tcPr>
          <w:p w14:paraId="3861B875"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5478</w:t>
            </w:r>
          </w:p>
        </w:tc>
        <w:tc>
          <w:tcPr>
            <w:tcW w:w="0" w:type="auto"/>
            <w:noWrap/>
            <w:hideMark/>
          </w:tcPr>
          <w:p w14:paraId="17EE1F99"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38.192</w:t>
            </w:r>
          </w:p>
        </w:tc>
        <w:tc>
          <w:tcPr>
            <w:tcW w:w="0" w:type="auto"/>
            <w:noWrap/>
            <w:hideMark/>
          </w:tcPr>
          <w:p w14:paraId="253EE1D0"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12.154</w:t>
            </w:r>
          </w:p>
        </w:tc>
        <w:tc>
          <w:tcPr>
            <w:tcW w:w="0" w:type="auto"/>
            <w:noWrap/>
            <w:hideMark/>
          </w:tcPr>
          <w:p w14:paraId="7869A8FF"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w:t>
            </w:r>
          </w:p>
        </w:tc>
        <w:tc>
          <w:tcPr>
            <w:tcW w:w="0" w:type="auto"/>
            <w:noWrap/>
            <w:hideMark/>
          </w:tcPr>
          <w:p w14:paraId="088546EF"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0.000</w:t>
            </w:r>
          </w:p>
        </w:tc>
        <w:tc>
          <w:tcPr>
            <w:tcW w:w="0" w:type="auto"/>
            <w:noWrap/>
            <w:hideMark/>
          </w:tcPr>
          <w:p w14:paraId="7BFF01E2"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23</w:t>
            </w:r>
          </w:p>
        </w:tc>
        <w:tc>
          <w:tcPr>
            <w:tcW w:w="0" w:type="auto"/>
            <w:noWrap/>
            <w:hideMark/>
          </w:tcPr>
          <w:p w14:paraId="00F82AC0"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282</w:t>
            </w:r>
          </w:p>
        </w:tc>
      </w:tr>
      <w:tr w:rsidR="00AE19CA" w:rsidRPr="00AE19CA" w14:paraId="2B3BF2B5" w14:textId="77777777" w:rsidTr="00AE19CA">
        <w:trPr>
          <w:divId w:val="180242343"/>
          <w:trHeight w:val="290"/>
        </w:trPr>
        <w:tc>
          <w:tcPr>
            <w:tcW w:w="0" w:type="auto"/>
            <w:noWrap/>
            <w:hideMark/>
          </w:tcPr>
          <w:p w14:paraId="6EF20905" w14:textId="77777777" w:rsidR="00AE19CA" w:rsidRPr="00AE19CA" w:rsidRDefault="00AE19CA" w:rsidP="00AE19CA">
            <w:pPr>
              <w:spacing w:line="360" w:lineRule="auto"/>
              <w:ind w:left="720" w:hanging="720"/>
              <w:rPr>
                <w:rFonts w:cs="Times New Roman"/>
                <w:b/>
                <w:bCs/>
                <w:noProof/>
              </w:rPr>
            </w:pPr>
            <w:r w:rsidRPr="00AE19CA">
              <w:rPr>
                <w:rFonts w:cs="Times New Roman"/>
                <w:b/>
                <w:bCs/>
                <w:noProof/>
              </w:rPr>
              <w:t>ROA</w:t>
            </w:r>
          </w:p>
        </w:tc>
        <w:tc>
          <w:tcPr>
            <w:tcW w:w="0" w:type="auto"/>
            <w:noWrap/>
            <w:hideMark/>
          </w:tcPr>
          <w:p w14:paraId="5650F68E"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5478</w:t>
            </w:r>
          </w:p>
        </w:tc>
        <w:tc>
          <w:tcPr>
            <w:tcW w:w="0" w:type="auto"/>
            <w:noWrap/>
            <w:hideMark/>
          </w:tcPr>
          <w:p w14:paraId="7B0F9B98"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5.076</w:t>
            </w:r>
          </w:p>
        </w:tc>
        <w:tc>
          <w:tcPr>
            <w:tcW w:w="0" w:type="auto"/>
            <w:noWrap/>
            <w:hideMark/>
          </w:tcPr>
          <w:p w14:paraId="20D119A5"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35.508</w:t>
            </w:r>
          </w:p>
        </w:tc>
        <w:tc>
          <w:tcPr>
            <w:tcW w:w="0" w:type="auto"/>
            <w:noWrap/>
            <w:hideMark/>
          </w:tcPr>
          <w:p w14:paraId="10D19980"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w:t>
            </w:r>
          </w:p>
        </w:tc>
        <w:tc>
          <w:tcPr>
            <w:tcW w:w="0" w:type="auto"/>
            <w:noWrap/>
            <w:hideMark/>
          </w:tcPr>
          <w:p w14:paraId="53FA6CB6"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0.000</w:t>
            </w:r>
          </w:p>
        </w:tc>
        <w:tc>
          <w:tcPr>
            <w:tcW w:w="0" w:type="auto"/>
            <w:noWrap/>
            <w:hideMark/>
          </w:tcPr>
          <w:p w14:paraId="49295836"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197</w:t>
            </w:r>
          </w:p>
        </w:tc>
        <w:tc>
          <w:tcPr>
            <w:tcW w:w="0" w:type="auto"/>
            <w:noWrap/>
            <w:hideMark/>
          </w:tcPr>
          <w:p w14:paraId="5229DE24" w14:textId="77777777" w:rsidR="00AE19CA" w:rsidRPr="00AE19CA" w:rsidRDefault="00AE19CA" w:rsidP="00AE19CA">
            <w:pPr>
              <w:spacing w:line="360" w:lineRule="auto"/>
              <w:ind w:left="720" w:hanging="720"/>
              <w:jc w:val="center"/>
              <w:rPr>
                <w:rFonts w:cs="Times New Roman"/>
                <w:noProof/>
              </w:rPr>
            </w:pPr>
            <w:r w:rsidRPr="00AE19CA">
              <w:rPr>
                <w:rFonts w:cs="Times New Roman"/>
                <w:noProof/>
              </w:rPr>
              <w:t>79</w:t>
            </w:r>
          </w:p>
        </w:tc>
      </w:tr>
    </w:tbl>
    <w:p w14:paraId="78972136" w14:textId="532CE04C" w:rsidR="008C1682" w:rsidRDefault="00D42D78" w:rsidP="00A439D4">
      <w:pPr>
        <w:spacing w:line="480" w:lineRule="auto"/>
        <w:ind w:left="720" w:hanging="720"/>
        <w:rPr>
          <w:noProof/>
          <w:lang w:val="en-GB"/>
        </w:rPr>
      </w:pPr>
      <w:r>
        <w:rPr>
          <w:noProof/>
          <w:lang w:val="en-GB"/>
        </w:rPr>
        <w:fldChar w:fldCharType="end"/>
      </w:r>
    </w:p>
    <w:p w14:paraId="2535F306" w14:textId="77777777" w:rsidR="0069360F" w:rsidRDefault="0069360F" w:rsidP="005A0C07">
      <w:pPr>
        <w:spacing w:line="480" w:lineRule="auto"/>
        <w:rPr>
          <w:lang w:val="en-GB"/>
        </w:rPr>
      </w:pPr>
    </w:p>
    <w:p w14:paraId="4D2A97B8" w14:textId="37E5AC94" w:rsidR="0069360F" w:rsidRDefault="0023044F" w:rsidP="00A439D4">
      <w:pPr>
        <w:spacing w:line="480" w:lineRule="auto"/>
        <w:ind w:left="720" w:hanging="720"/>
        <w:rPr>
          <w:b/>
          <w:bCs/>
          <w:lang w:val="en-GB"/>
        </w:rPr>
      </w:pPr>
      <w:r w:rsidRPr="00546C67">
        <w:rPr>
          <w:b/>
          <w:bCs/>
          <w:lang w:val="en-GB"/>
        </w:rPr>
        <w:t xml:space="preserve">4: Assumptions: </w:t>
      </w:r>
      <w:r w:rsidR="003B0045">
        <w:rPr>
          <w:b/>
          <w:bCs/>
          <w:lang w:val="en-GB"/>
        </w:rPr>
        <w:t xml:space="preserve">Checks </w:t>
      </w:r>
      <w:r w:rsidR="001B7FCC">
        <w:rPr>
          <w:b/>
          <w:bCs/>
          <w:lang w:val="en-GB"/>
        </w:rPr>
        <w:t>from model 1 to model 4</w:t>
      </w:r>
    </w:p>
    <w:p w14:paraId="6D21520D" w14:textId="2E8135E0" w:rsidR="001B7FCC" w:rsidRPr="00096A6B" w:rsidRDefault="001B7FCC" w:rsidP="00D42D78">
      <w:pPr>
        <w:spacing w:line="480" w:lineRule="auto"/>
        <w:ind w:left="720" w:hanging="720"/>
        <w:rPr>
          <w:u w:val="single"/>
          <w:lang w:val="en-GB"/>
        </w:rPr>
      </w:pPr>
      <w:r w:rsidRPr="00096A6B">
        <w:rPr>
          <w:u w:val="single"/>
          <w:lang w:val="en-GB"/>
        </w:rPr>
        <w:t>Model 1: Controls</w:t>
      </w:r>
    </w:p>
    <w:p w14:paraId="2C79CE9B" w14:textId="37E21362" w:rsidR="00130DFD" w:rsidRPr="00130DFD" w:rsidRDefault="00130DFD" w:rsidP="001C39D7">
      <w:pPr>
        <w:spacing w:line="480" w:lineRule="auto"/>
        <w:ind w:left="720" w:hanging="720"/>
        <w:rPr>
          <w:i/>
          <w:iCs/>
          <w:lang w:val="en-GB"/>
        </w:rPr>
      </w:pPr>
      <w:r w:rsidRPr="00130DFD">
        <w:rPr>
          <w:i/>
          <w:iCs/>
          <w:lang w:val="en-GB"/>
        </w:rPr>
        <w:t>Linearity</w:t>
      </w:r>
      <w:r w:rsidR="001C39D7">
        <w:rPr>
          <w:i/>
          <w:iCs/>
          <w:lang w:val="en-GB"/>
        </w:rPr>
        <w:t>:</w:t>
      </w:r>
    </w:p>
    <w:p w14:paraId="1A28E2C4" w14:textId="140A3B75" w:rsidR="006322F0" w:rsidRDefault="00542296" w:rsidP="001C39D7">
      <w:pPr>
        <w:spacing w:line="480" w:lineRule="auto"/>
        <w:ind w:left="720" w:hanging="720"/>
        <w:rPr>
          <w:lang w:val="en-GB"/>
        </w:rPr>
      </w:pPr>
      <w:r w:rsidRPr="00542296">
        <w:rPr>
          <w:noProof/>
          <w:lang w:val="en-GB"/>
        </w:rPr>
        <w:drawing>
          <wp:inline distT="0" distB="0" distL="0" distR="0" wp14:anchorId="6797A5CF" wp14:editId="1802F970">
            <wp:extent cx="2984500" cy="2819940"/>
            <wp:effectExtent l="0" t="0" r="6350" b="0"/>
            <wp:docPr id="1163044005" name="Afbeelding 1" descr="Afbeelding met tekst, lijn, Perceel,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3044005" name="Afbeelding 1" descr="Afbeelding met tekst, lijn, Perceel, schermopname&#10;&#10;Automatisch gegenereerde beschrijving"/>
                    <pic:cNvPicPr/>
                  </pic:nvPicPr>
                  <pic:blipFill>
                    <a:blip r:embed="rId106"/>
                    <a:stretch>
                      <a:fillRect/>
                    </a:stretch>
                  </pic:blipFill>
                  <pic:spPr>
                    <a:xfrm>
                      <a:off x="0" y="0"/>
                      <a:ext cx="3006413" cy="2840645"/>
                    </a:xfrm>
                    <a:prstGeom prst="rect">
                      <a:avLst/>
                    </a:prstGeom>
                  </pic:spPr>
                </pic:pic>
              </a:graphicData>
            </a:graphic>
          </wp:inline>
        </w:drawing>
      </w:r>
    </w:p>
    <w:p w14:paraId="217266FA" w14:textId="02A4FF86" w:rsidR="001C39D7" w:rsidRDefault="001C39D7" w:rsidP="001C39D7">
      <w:pPr>
        <w:pStyle w:val="Geenafstand"/>
        <w:rPr>
          <w:lang w:val="en-GB"/>
        </w:rPr>
      </w:pPr>
    </w:p>
    <w:p w14:paraId="0EEB63BE" w14:textId="775E1C01" w:rsidR="005A0C07" w:rsidRDefault="005A0C07" w:rsidP="001C39D7">
      <w:pPr>
        <w:pStyle w:val="Geenafstand"/>
        <w:rPr>
          <w:lang w:val="en-GB"/>
        </w:rPr>
      </w:pPr>
    </w:p>
    <w:p w14:paraId="70655B1B" w14:textId="7B6507AD" w:rsidR="005A0C07" w:rsidRDefault="005A0C07" w:rsidP="001C39D7">
      <w:pPr>
        <w:pStyle w:val="Geenafstand"/>
        <w:rPr>
          <w:lang w:val="en-GB"/>
        </w:rPr>
      </w:pPr>
    </w:p>
    <w:p w14:paraId="6DE47533" w14:textId="70712162" w:rsidR="005A0C07" w:rsidRDefault="005A0C07" w:rsidP="001C39D7">
      <w:pPr>
        <w:pStyle w:val="Geenafstand"/>
        <w:rPr>
          <w:lang w:val="en-GB"/>
        </w:rPr>
      </w:pPr>
    </w:p>
    <w:p w14:paraId="3F1A902F" w14:textId="791A1DFB" w:rsidR="005A0C07" w:rsidRDefault="005A0C07" w:rsidP="001C39D7">
      <w:pPr>
        <w:pStyle w:val="Geenafstand"/>
        <w:rPr>
          <w:lang w:val="en-GB"/>
        </w:rPr>
      </w:pPr>
    </w:p>
    <w:p w14:paraId="79FD2E40" w14:textId="77777777" w:rsidR="005A0C07" w:rsidRDefault="005A0C07" w:rsidP="001C39D7">
      <w:pPr>
        <w:pStyle w:val="Geenafstand"/>
        <w:rPr>
          <w:lang w:val="en-GB"/>
        </w:rPr>
      </w:pPr>
    </w:p>
    <w:p w14:paraId="420F1D60" w14:textId="77777777" w:rsidR="001C39D7" w:rsidRPr="001C39D7" w:rsidRDefault="001C39D7" w:rsidP="001C39D7">
      <w:pPr>
        <w:pStyle w:val="Geenafstand"/>
        <w:rPr>
          <w:lang w:val="en-GB"/>
        </w:rPr>
      </w:pPr>
    </w:p>
    <w:p w14:paraId="38EA8D4F" w14:textId="58E6BD19" w:rsidR="00546C67" w:rsidRPr="00130DFD" w:rsidRDefault="00130DFD" w:rsidP="001C39D7">
      <w:pPr>
        <w:spacing w:line="480" w:lineRule="auto"/>
        <w:ind w:left="720" w:hanging="720"/>
        <w:rPr>
          <w:i/>
          <w:iCs/>
          <w:lang w:val="en-GB"/>
        </w:rPr>
      </w:pPr>
      <w:r w:rsidRPr="00130DFD">
        <w:rPr>
          <w:i/>
          <w:iCs/>
          <w:lang w:val="en-GB"/>
        </w:rPr>
        <w:t>Homoscedasticity</w:t>
      </w:r>
      <w:r w:rsidR="001C39D7">
        <w:rPr>
          <w:i/>
          <w:iCs/>
          <w:lang w:val="en-GB"/>
        </w:rPr>
        <w:t>:</w:t>
      </w:r>
    </w:p>
    <w:p w14:paraId="2C135271" w14:textId="0A8DBFC9" w:rsidR="00546C67" w:rsidRDefault="00053DEA" w:rsidP="001C39D7">
      <w:pPr>
        <w:spacing w:line="480" w:lineRule="auto"/>
        <w:ind w:left="720" w:hanging="720"/>
        <w:rPr>
          <w:lang w:val="en-GB"/>
        </w:rPr>
      </w:pPr>
      <w:r w:rsidRPr="00053DEA">
        <w:rPr>
          <w:noProof/>
          <w:lang w:val="en-GB"/>
        </w:rPr>
        <w:drawing>
          <wp:inline distT="0" distB="0" distL="0" distR="0" wp14:anchorId="7B034A3F" wp14:editId="4A28877C">
            <wp:extent cx="5759450" cy="3283585"/>
            <wp:effectExtent l="0" t="0" r="0" b="0"/>
            <wp:docPr id="1886553282" name="Afbeelding 1" descr="Afbeelding met tekst, schermopname, lijn,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553282" name="Afbeelding 1" descr="Afbeelding met tekst, schermopname, lijn, Lettertype&#10;&#10;Automatisch gegenereerde beschrijving"/>
                    <pic:cNvPicPr/>
                  </pic:nvPicPr>
                  <pic:blipFill>
                    <a:blip r:embed="rId107"/>
                    <a:stretch>
                      <a:fillRect/>
                    </a:stretch>
                  </pic:blipFill>
                  <pic:spPr>
                    <a:xfrm>
                      <a:off x="0" y="0"/>
                      <a:ext cx="5759450" cy="3283585"/>
                    </a:xfrm>
                    <a:prstGeom prst="rect">
                      <a:avLst/>
                    </a:prstGeom>
                  </pic:spPr>
                </pic:pic>
              </a:graphicData>
            </a:graphic>
          </wp:inline>
        </w:drawing>
      </w:r>
    </w:p>
    <w:p w14:paraId="6A6BEB76" w14:textId="77777777" w:rsidR="00542F74" w:rsidRDefault="00542F74" w:rsidP="001C39D7">
      <w:pPr>
        <w:spacing w:line="480" w:lineRule="auto"/>
        <w:ind w:left="720" w:hanging="720"/>
        <w:rPr>
          <w:i/>
          <w:iCs/>
          <w:lang w:val="en-GB"/>
        </w:rPr>
      </w:pPr>
    </w:p>
    <w:p w14:paraId="37CCDB74" w14:textId="7D98CFE1" w:rsidR="00130DFD" w:rsidRPr="00130DFD" w:rsidRDefault="00130DFD" w:rsidP="001C39D7">
      <w:pPr>
        <w:spacing w:line="480" w:lineRule="auto"/>
        <w:ind w:left="720" w:hanging="720"/>
        <w:rPr>
          <w:i/>
          <w:iCs/>
          <w:lang w:val="en-GB"/>
        </w:rPr>
      </w:pPr>
      <w:r w:rsidRPr="00130DFD">
        <w:rPr>
          <w:i/>
          <w:iCs/>
          <w:lang w:val="en-GB"/>
        </w:rPr>
        <w:t>Normality of the dependent variable</w:t>
      </w:r>
      <w:r w:rsidR="001C39D7">
        <w:rPr>
          <w:i/>
          <w:iCs/>
          <w:lang w:val="en-GB"/>
        </w:rPr>
        <w:t>:</w:t>
      </w:r>
    </w:p>
    <w:p w14:paraId="4E573069" w14:textId="09CAF3F5" w:rsidR="001C39D7" w:rsidRDefault="004255E8" w:rsidP="00D42D78">
      <w:pPr>
        <w:spacing w:line="480" w:lineRule="auto"/>
        <w:ind w:left="720" w:hanging="720"/>
        <w:rPr>
          <w:lang w:val="en-GB"/>
        </w:rPr>
      </w:pPr>
      <w:r w:rsidRPr="004255E8">
        <w:rPr>
          <w:noProof/>
          <w:lang w:val="en-GB"/>
        </w:rPr>
        <w:drawing>
          <wp:inline distT="0" distB="0" distL="0" distR="0" wp14:anchorId="169CAC31" wp14:editId="1D8C4B98">
            <wp:extent cx="4425950" cy="2916150"/>
            <wp:effectExtent l="0" t="0" r="0" b="0"/>
            <wp:docPr id="1690238410" name="Afbeelding 1" descr="Afbeelding met diagram, Perceel, lijn,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238410" name="Afbeelding 1" descr="Afbeelding met diagram, Perceel, lijn, schermopname&#10;&#10;Automatisch gegenereerde beschrijving"/>
                    <pic:cNvPicPr/>
                  </pic:nvPicPr>
                  <pic:blipFill>
                    <a:blip r:embed="rId108"/>
                    <a:stretch>
                      <a:fillRect/>
                    </a:stretch>
                  </pic:blipFill>
                  <pic:spPr>
                    <a:xfrm>
                      <a:off x="0" y="0"/>
                      <a:ext cx="4442253" cy="2926892"/>
                    </a:xfrm>
                    <a:prstGeom prst="rect">
                      <a:avLst/>
                    </a:prstGeom>
                  </pic:spPr>
                </pic:pic>
              </a:graphicData>
            </a:graphic>
          </wp:inline>
        </w:drawing>
      </w:r>
    </w:p>
    <w:p w14:paraId="641E8023" w14:textId="00E44810" w:rsidR="001C39D7" w:rsidRDefault="001C39D7" w:rsidP="001C39D7">
      <w:pPr>
        <w:pStyle w:val="Geenafstand"/>
        <w:rPr>
          <w:lang w:val="en-GB"/>
        </w:rPr>
      </w:pPr>
    </w:p>
    <w:p w14:paraId="50AD3633" w14:textId="200518B3" w:rsidR="005A0C07" w:rsidRDefault="005A0C07" w:rsidP="001C39D7">
      <w:pPr>
        <w:pStyle w:val="Geenafstand"/>
        <w:rPr>
          <w:lang w:val="en-GB"/>
        </w:rPr>
      </w:pPr>
    </w:p>
    <w:p w14:paraId="7E91459E" w14:textId="2628C040" w:rsidR="005A0C07" w:rsidRDefault="005A0C07" w:rsidP="001C39D7">
      <w:pPr>
        <w:pStyle w:val="Geenafstand"/>
        <w:rPr>
          <w:lang w:val="en-GB"/>
        </w:rPr>
      </w:pPr>
    </w:p>
    <w:p w14:paraId="046428DA" w14:textId="117FDF42" w:rsidR="005A0C07" w:rsidRDefault="005A0C07" w:rsidP="001C39D7">
      <w:pPr>
        <w:pStyle w:val="Geenafstand"/>
        <w:rPr>
          <w:lang w:val="en-GB"/>
        </w:rPr>
      </w:pPr>
    </w:p>
    <w:p w14:paraId="71A492F5" w14:textId="51A6B2BF" w:rsidR="005A0C07" w:rsidRDefault="005A0C07" w:rsidP="001C39D7">
      <w:pPr>
        <w:pStyle w:val="Geenafstand"/>
        <w:rPr>
          <w:lang w:val="en-GB"/>
        </w:rPr>
      </w:pPr>
    </w:p>
    <w:p w14:paraId="0324190A" w14:textId="1AE14B55" w:rsidR="005A0C07" w:rsidRDefault="005A0C07" w:rsidP="001C39D7">
      <w:pPr>
        <w:pStyle w:val="Geenafstand"/>
        <w:rPr>
          <w:lang w:val="en-GB"/>
        </w:rPr>
      </w:pPr>
    </w:p>
    <w:p w14:paraId="5013C649" w14:textId="21AAB729" w:rsidR="005A0C07" w:rsidRDefault="005A0C07" w:rsidP="001C39D7">
      <w:pPr>
        <w:pStyle w:val="Geenafstand"/>
        <w:rPr>
          <w:lang w:val="en-GB"/>
        </w:rPr>
      </w:pPr>
    </w:p>
    <w:p w14:paraId="2D41752A" w14:textId="77777777" w:rsidR="005A0C07" w:rsidRPr="001C39D7" w:rsidRDefault="005A0C07" w:rsidP="001C39D7">
      <w:pPr>
        <w:pStyle w:val="Geenafstand"/>
        <w:rPr>
          <w:lang w:val="en-GB"/>
        </w:rPr>
      </w:pPr>
    </w:p>
    <w:p w14:paraId="4E6B8787" w14:textId="311BC8CD" w:rsidR="004A0C7C" w:rsidRPr="00096A6B" w:rsidRDefault="004255E8" w:rsidP="001C39D7">
      <w:pPr>
        <w:spacing w:line="480" w:lineRule="auto"/>
        <w:rPr>
          <w:u w:val="single"/>
          <w:lang w:val="en-GB"/>
        </w:rPr>
      </w:pPr>
      <w:r w:rsidRPr="00096A6B">
        <w:rPr>
          <w:u w:val="single"/>
          <w:lang w:val="en-GB"/>
        </w:rPr>
        <w:t xml:space="preserve">Model 2: Controls + independent variable </w:t>
      </w:r>
    </w:p>
    <w:p w14:paraId="395BF465" w14:textId="461E0A0E" w:rsidR="004255E8" w:rsidRPr="004255E8" w:rsidRDefault="004255E8" w:rsidP="001C39D7">
      <w:pPr>
        <w:spacing w:line="480" w:lineRule="auto"/>
        <w:rPr>
          <w:i/>
          <w:iCs/>
          <w:lang w:val="en-GB"/>
        </w:rPr>
      </w:pPr>
      <w:r w:rsidRPr="004255E8">
        <w:rPr>
          <w:i/>
          <w:iCs/>
          <w:lang w:val="en-GB"/>
        </w:rPr>
        <w:t>Linearity</w:t>
      </w:r>
      <w:r w:rsidR="001C39D7">
        <w:rPr>
          <w:i/>
          <w:iCs/>
          <w:lang w:val="en-GB"/>
        </w:rPr>
        <w:t>:</w:t>
      </w:r>
    </w:p>
    <w:p w14:paraId="0797806D" w14:textId="43389ADC" w:rsidR="00542F74" w:rsidRPr="005A0C07" w:rsidRDefault="00AC40A8" w:rsidP="001C39D7">
      <w:pPr>
        <w:spacing w:line="480" w:lineRule="auto"/>
        <w:rPr>
          <w:lang w:val="en-GB"/>
        </w:rPr>
      </w:pPr>
      <w:r w:rsidRPr="00AC40A8">
        <w:rPr>
          <w:noProof/>
          <w:lang w:val="en-GB"/>
        </w:rPr>
        <w:drawing>
          <wp:inline distT="0" distB="0" distL="0" distR="0" wp14:anchorId="70EEEDBC" wp14:editId="52BCC1A6">
            <wp:extent cx="2832100" cy="2941327"/>
            <wp:effectExtent l="0" t="0" r="6350" b="0"/>
            <wp:docPr id="988160752" name="Afbeelding 1" descr="Afbeelding met tekst, lijn, Perceel,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160752" name="Afbeelding 1" descr="Afbeelding met tekst, lijn, Perceel, schermopname&#10;&#10;Automatisch gegenereerde beschrijving"/>
                    <pic:cNvPicPr/>
                  </pic:nvPicPr>
                  <pic:blipFill>
                    <a:blip r:embed="rId109"/>
                    <a:stretch>
                      <a:fillRect/>
                    </a:stretch>
                  </pic:blipFill>
                  <pic:spPr>
                    <a:xfrm>
                      <a:off x="0" y="0"/>
                      <a:ext cx="2848674" cy="2958540"/>
                    </a:xfrm>
                    <a:prstGeom prst="rect">
                      <a:avLst/>
                    </a:prstGeom>
                  </pic:spPr>
                </pic:pic>
              </a:graphicData>
            </a:graphic>
          </wp:inline>
        </w:drawing>
      </w:r>
    </w:p>
    <w:p w14:paraId="5F810A38" w14:textId="77620CF1" w:rsidR="00AC40A8" w:rsidRPr="00AC40A8" w:rsidRDefault="00AC40A8" w:rsidP="001C39D7">
      <w:pPr>
        <w:spacing w:line="480" w:lineRule="auto"/>
        <w:rPr>
          <w:i/>
          <w:iCs/>
          <w:lang w:val="en-GB"/>
        </w:rPr>
      </w:pPr>
      <w:r w:rsidRPr="00AC40A8">
        <w:rPr>
          <w:i/>
          <w:iCs/>
          <w:lang w:val="en-GB"/>
        </w:rPr>
        <w:t>Homoscedasticity</w:t>
      </w:r>
      <w:r w:rsidR="001C39D7">
        <w:rPr>
          <w:i/>
          <w:iCs/>
          <w:lang w:val="en-GB"/>
        </w:rPr>
        <w:t>:</w:t>
      </w:r>
    </w:p>
    <w:p w14:paraId="1E2D393F" w14:textId="24F0D6D8" w:rsidR="00AC40A8" w:rsidRDefault="006938C2" w:rsidP="001C39D7">
      <w:pPr>
        <w:spacing w:line="480" w:lineRule="auto"/>
        <w:rPr>
          <w:lang w:val="en-GB"/>
        </w:rPr>
      </w:pPr>
      <w:r w:rsidRPr="006938C2">
        <w:rPr>
          <w:noProof/>
          <w:lang w:val="en-GB"/>
        </w:rPr>
        <w:drawing>
          <wp:inline distT="0" distB="0" distL="0" distR="0" wp14:anchorId="466EEFA4" wp14:editId="517A4E5A">
            <wp:extent cx="5759450" cy="3406140"/>
            <wp:effectExtent l="0" t="0" r="0" b="3810"/>
            <wp:docPr id="1187599163" name="Afbeelding 1" descr="Afbeelding met tekst, schermopname, lijn,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599163" name="Afbeelding 1" descr="Afbeelding met tekst, schermopname, lijn, Lettertype&#10;&#10;Automatisch gegenereerde beschrijving"/>
                    <pic:cNvPicPr/>
                  </pic:nvPicPr>
                  <pic:blipFill>
                    <a:blip r:embed="rId110"/>
                    <a:stretch>
                      <a:fillRect/>
                    </a:stretch>
                  </pic:blipFill>
                  <pic:spPr>
                    <a:xfrm>
                      <a:off x="0" y="0"/>
                      <a:ext cx="5759450" cy="3406140"/>
                    </a:xfrm>
                    <a:prstGeom prst="rect">
                      <a:avLst/>
                    </a:prstGeom>
                  </pic:spPr>
                </pic:pic>
              </a:graphicData>
            </a:graphic>
          </wp:inline>
        </w:drawing>
      </w:r>
    </w:p>
    <w:p w14:paraId="2871D970" w14:textId="77777777" w:rsidR="00025AE5" w:rsidRDefault="00025AE5" w:rsidP="001C39D7">
      <w:pPr>
        <w:spacing w:line="480" w:lineRule="auto"/>
        <w:rPr>
          <w:lang w:val="en-GB"/>
        </w:rPr>
      </w:pPr>
    </w:p>
    <w:p w14:paraId="0C61B792" w14:textId="77777777" w:rsidR="00025AE5" w:rsidRDefault="00025AE5" w:rsidP="001C39D7">
      <w:pPr>
        <w:spacing w:line="480" w:lineRule="auto"/>
        <w:rPr>
          <w:lang w:val="en-GB"/>
        </w:rPr>
      </w:pPr>
    </w:p>
    <w:p w14:paraId="2B689F94" w14:textId="77777777" w:rsidR="001C39D7" w:rsidRDefault="001C39D7" w:rsidP="001C39D7">
      <w:pPr>
        <w:pStyle w:val="Geenafstand"/>
        <w:rPr>
          <w:lang w:val="en-GB"/>
        </w:rPr>
      </w:pPr>
    </w:p>
    <w:p w14:paraId="1B8C83B6" w14:textId="77777777" w:rsidR="001C39D7" w:rsidRDefault="001C39D7" w:rsidP="001C39D7">
      <w:pPr>
        <w:pStyle w:val="Geenafstand"/>
        <w:rPr>
          <w:lang w:val="en-GB"/>
        </w:rPr>
      </w:pPr>
    </w:p>
    <w:p w14:paraId="02DCA691" w14:textId="77777777" w:rsidR="001C39D7" w:rsidRPr="001C39D7" w:rsidRDefault="001C39D7" w:rsidP="001C39D7">
      <w:pPr>
        <w:pStyle w:val="Geenafstand"/>
        <w:rPr>
          <w:lang w:val="en-GB"/>
        </w:rPr>
      </w:pPr>
    </w:p>
    <w:p w14:paraId="55A337F4" w14:textId="65EEBE3F" w:rsidR="006938C2" w:rsidRPr="006938C2" w:rsidRDefault="006938C2" w:rsidP="001C39D7">
      <w:pPr>
        <w:spacing w:line="480" w:lineRule="auto"/>
        <w:rPr>
          <w:i/>
          <w:iCs/>
          <w:lang w:val="en-GB"/>
        </w:rPr>
      </w:pPr>
      <w:r w:rsidRPr="006938C2">
        <w:rPr>
          <w:i/>
          <w:iCs/>
          <w:lang w:val="en-GB"/>
        </w:rPr>
        <w:t>Normality of the dependent variable</w:t>
      </w:r>
      <w:r w:rsidR="001C39D7">
        <w:rPr>
          <w:i/>
          <w:iCs/>
          <w:lang w:val="en-GB"/>
        </w:rPr>
        <w:t>:</w:t>
      </w:r>
    </w:p>
    <w:p w14:paraId="00F1421D" w14:textId="67BE2E4B" w:rsidR="006938C2" w:rsidRDefault="00096A6B" w:rsidP="001C39D7">
      <w:pPr>
        <w:spacing w:line="480" w:lineRule="auto"/>
        <w:rPr>
          <w:lang w:val="en-GB"/>
        </w:rPr>
      </w:pPr>
      <w:r w:rsidRPr="00096A6B">
        <w:rPr>
          <w:noProof/>
          <w:lang w:val="en-GB"/>
        </w:rPr>
        <w:drawing>
          <wp:inline distT="0" distB="0" distL="0" distR="0" wp14:anchorId="0602E79D" wp14:editId="6D614AFB">
            <wp:extent cx="4362450" cy="2815632"/>
            <wp:effectExtent l="0" t="0" r="0" b="3810"/>
            <wp:docPr id="2080591053" name="Afbeelding 1" descr="Afbeelding met diagram, Perceel, lijn,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0591053" name="Afbeelding 1" descr="Afbeelding met diagram, Perceel, lijn, schermopname&#10;&#10;Automatisch gegenereerde beschrijving"/>
                    <pic:cNvPicPr/>
                  </pic:nvPicPr>
                  <pic:blipFill>
                    <a:blip r:embed="rId111"/>
                    <a:stretch>
                      <a:fillRect/>
                    </a:stretch>
                  </pic:blipFill>
                  <pic:spPr>
                    <a:xfrm>
                      <a:off x="0" y="0"/>
                      <a:ext cx="4370229" cy="2820653"/>
                    </a:xfrm>
                    <a:prstGeom prst="rect">
                      <a:avLst/>
                    </a:prstGeom>
                  </pic:spPr>
                </pic:pic>
              </a:graphicData>
            </a:graphic>
          </wp:inline>
        </w:drawing>
      </w:r>
    </w:p>
    <w:p w14:paraId="7CF51E36" w14:textId="77777777" w:rsidR="00025AE5" w:rsidRDefault="00025AE5" w:rsidP="001C39D7">
      <w:pPr>
        <w:spacing w:line="480" w:lineRule="auto"/>
        <w:rPr>
          <w:lang w:val="en-GB"/>
        </w:rPr>
      </w:pPr>
    </w:p>
    <w:p w14:paraId="69703A8B" w14:textId="47A00217" w:rsidR="00096A6B" w:rsidRPr="00096A6B" w:rsidRDefault="00096A6B" w:rsidP="001C39D7">
      <w:pPr>
        <w:spacing w:line="480" w:lineRule="auto"/>
        <w:rPr>
          <w:u w:val="single"/>
          <w:lang w:val="en-GB"/>
        </w:rPr>
      </w:pPr>
      <w:r w:rsidRPr="00096A6B">
        <w:rPr>
          <w:u w:val="single"/>
          <w:lang w:val="en-GB"/>
        </w:rPr>
        <w:t>Model 3: Controls + independent variable + moderator variable</w:t>
      </w:r>
    </w:p>
    <w:p w14:paraId="37357FE8" w14:textId="13057239" w:rsidR="00096A6B" w:rsidRPr="00096A6B" w:rsidRDefault="00096A6B" w:rsidP="001C39D7">
      <w:pPr>
        <w:spacing w:line="480" w:lineRule="auto"/>
        <w:rPr>
          <w:i/>
          <w:iCs/>
          <w:lang w:val="en-GB"/>
        </w:rPr>
      </w:pPr>
      <w:r w:rsidRPr="00096A6B">
        <w:rPr>
          <w:i/>
          <w:iCs/>
          <w:lang w:val="en-GB"/>
        </w:rPr>
        <w:t>Linearity</w:t>
      </w:r>
      <w:r w:rsidR="001C39D7">
        <w:rPr>
          <w:i/>
          <w:iCs/>
          <w:lang w:val="en-GB"/>
        </w:rPr>
        <w:t>:</w:t>
      </w:r>
    </w:p>
    <w:p w14:paraId="32CCC6A2" w14:textId="1C2B5642" w:rsidR="00096A6B" w:rsidRDefault="00112CA3" w:rsidP="001C39D7">
      <w:pPr>
        <w:spacing w:line="480" w:lineRule="auto"/>
        <w:rPr>
          <w:lang w:val="en-GB"/>
        </w:rPr>
      </w:pPr>
      <w:r w:rsidRPr="00112CA3">
        <w:rPr>
          <w:noProof/>
          <w:lang w:val="en-GB"/>
        </w:rPr>
        <w:drawing>
          <wp:inline distT="0" distB="0" distL="0" distR="0" wp14:anchorId="4598EA82" wp14:editId="3B246D5E">
            <wp:extent cx="2647950" cy="2634014"/>
            <wp:effectExtent l="0" t="0" r="0" b="0"/>
            <wp:docPr id="2107098916" name="Afbeelding 1" descr="Afbeelding met tekst, Perceel, lijn,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098916" name="Afbeelding 1" descr="Afbeelding met tekst, Perceel, lijn, schermopname&#10;&#10;Automatisch gegenereerde beschrijving"/>
                    <pic:cNvPicPr/>
                  </pic:nvPicPr>
                  <pic:blipFill>
                    <a:blip r:embed="rId112"/>
                    <a:stretch>
                      <a:fillRect/>
                    </a:stretch>
                  </pic:blipFill>
                  <pic:spPr>
                    <a:xfrm>
                      <a:off x="0" y="0"/>
                      <a:ext cx="2652077" cy="2638119"/>
                    </a:xfrm>
                    <a:prstGeom prst="rect">
                      <a:avLst/>
                    </a:prstGeom>
                  </pic:spPr>
                </pic:pic>
              </a:graphicData>
            </a:graphic>
          </wp:inline>
        </w:drawing>
      </w:r>
    </w:p>
    <w:p w14:paraId="068A0DAE" w14:textId="77777777" w:rsidR="00025AE5" w:rsidRDefault="00025AE5" w:rsidP="001C39D7">
      <w:pPr>
        <w:spacing w:line="480" w:lineRule="auto"/>
        <w:rPr>
          <w:lang w:val="en-GB"/>
        </w:rPr>
      </w:pPr>
    </w:p>
    <w:p w14:paraId="34473102" w14:textId="77777777" w:rsidR="00D86D47" w:rsidRDefault="00D86D47" w:rsidP="001C39D7">
      <w:pPr>
        <w:spacing w:line="480" w:lineRule="auto"/>
        <w:rPr>
          <w:lang w:val="en-GB"/>
        </w:rPr>
      </w:pPr>
    </w:p>
    <w:p w14:paraId="1EC59E57" w14:textId="77777777" w:rsidR="001C39D7" w:rsidRDefault="001C39D7" w:rsidP="001C39D7">
      <w:pPr>
        <w:pStyle w:val="Geenafstand"/>
        <w:rPr>
          <w:lang w:val="en-GB"/>
        </w:rPr>
      </w:pPr>
    </w:p>
    <w:p w14:paraId="36C248BE" w14:textId="77777777" w:rsidR="001C39D7" w:rsidRDefault="001C39D7" w:rsidP="001C39D7">
      <w:pPr>
        <w:pStyle w:val="Geenafstand"/>
        <w:rPr>
          <w:lang w:val="en-GB"/>
        </w:rPr>
      </w:pPr>
    </w:p>
    <w:p w14:paraId="3D6ECBBB" w14:textId="77777777" w:rsidR="001C39D7" w:rsidRDefault="001C39D7" w:rsidP="001C39D7">
      <w:pPr>
        <w:pStyle w:val="Geenafstand"/>
        <w:rPr>
          <w:lang w:val="en-GB"/>
        </w:rPr>
      </w:pPr>
    </w:p>
    <w:p w14:paraId="052B186D" w14:textId="77777777" w:rsidR="001C39D7" w:rsidRDefault="001C39D7" w:rsidP="001C39D7">
      <w:pPr>
        <w:pStyle w:val="Geenafstand"/>
        <w:rPr>
          <w:lang w:val="en-GB"/>
        </w:rPr>
      </w:pPr>
    </w:p>
    <w:p w14:paraId="0D2094D3" w14:textId="77777777" w:rsidR="001C39D7" w:rsidRPr="001C39D7" w:rsidRDefault="001C39D7" w:rsidP="001C39D7">
      <w:pPr>
        <w:pStyle w:val="Geenafstand"/>
        <w:rPr>
          <w:lang w:val="en-GB"/>
        </w:rPr>
      </w:pPr>
    </w:p>
    <w:p w14:paraId="0B5B18F8" w14:textId="77777777" w:rsidR="00D86D47" w:rsidRDefault="00D86D47" w:rsidP="001C39D7">
      <w:pPr>
        <w:spacing w:line="480" w:lineRule="auto"/>
        <w:rPr>
          <w:lang w:val="en-GB"/>
        </w:rPr>
      </w:pPr>
    </w:p>
    <w:p w14:paraId="75AADAF3" w14:textId="35FA25F0" w:rsidR="00D86D47" w:rsidRPr="00D86D47" w:rsidRDefault="00D86D47" w:rsidP="001C39D7">
      <w:pPr>
        <w:spacing w:line="480" w:lineRule="auto"/>
        <w:rPr>
          <w:i/>
          <w:iCs/>
          <w:lang w:val="en-GB"/>
        </w:rPr>
      </w:pPr>
      <w:r w:rsidRPr="00D86D47">
        <w:rPr>
          <w:i/>
          <w:iCs/>
          <w:lang w:val="en-GB"/>
        </w:rPr>
        <w:lastRenderedPageBreak/>
        <w:t>Homoscedasticity</w:t>
      </w:r>
      <w:r w:rsidR="001C39D7">
        <w:rPr>
          <w:i/>
          <w:iCs/>
          <w:lang w:val="en-GB"/>
        </w:rPr>
        <w:t>:</w:t>
      </w:r>
    </w:p>
    <w:p w14:paraId="11224F6C" w14:textId="337A80F1" w:rsidR="00D86D47" w:rsidRDefault="00FB0D3E" w:rsidP="001C39D7">
      <w:pPr>
        <w:spacing w:line="480" w:lineRule="auto"/>
        <w:rPr>
          <w:lang w:val="en-GB"/>
        </w:rPr>
      </w:pPr>
      <w:r w:rsidRPr="00FB0D3E">
        <w:rPr>
          <w:noProof/>
          <w:lang w:val="en-GB"/>
        </w:rPr>
        <w:drawing>
          <wp:inline distT="0" distB="0" distL="0" distR="0" wp14:anchorId="7DB16DF2" wp14:editId="73884EF0">
            <wp:extent cx="5346700" cy="3080100"/>
            <wp:effectExtent l="0" t="0" r="6350" b="6350"/>
            <wp:docPr id="1003462219" name="Afbeelding 1" descr="Afbeelding met tekst, schermopname, lijn, diagram&#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462219" name="Afbeelding 1" descr="Afbeelding met tekst, schermopname, lijn, diagram&#10;&#10;Automatisch gegenereerde beschrijving"/>
                    <pic:cNvPicPr/>
                  </pic:nvPicPr>
                  <pic:blipFill>
                    <a:blip r:embed="rId113"/>
                    <a:stretch>
                      <a:fillRect/>
                    </a:stretch>
                  </pic:blipFill>
                  <pic:spPr>
                    <a:xfrm>
                      <a:off x="0" y="0"/>
                      <a:ext cx="5351693" cy="3082976"/>
                    </a:xfrm>
                    <a:prstGeom prst="rect">
                      <a:avLst/>
                    </a:prstGeom>
                  </pic:spPr>
                </pic:pic>
              </a:graphicData>
            </a:graphic>
          </wp:inline>
        </w:drawing>
      </w:r>
    </w:p>
    <w:p w14:paraId="49339232" w14:textId="588E465F" w:rsidR="00FB0D3E" w:rsidRPr="00FB0D3E" w:rsidRDefault="00FB0D3E" w:rsidP="001C39D7">
      <w:pPr>
        <w:spacing w:line="480" w:lineRule="auto"/>
        <w:rPr>
          <w:i/>
          <w:iCs/>
          <w:lang w:val="en-GB"/>
        </w:rPr>
      </w:pPr>
      <w:r w:rsidRPr="00FB0D3E">
        <w:rPr>
          <w:i/>
          <w:iCs/>
          <w:lang w:val="en-GB"/>
        </w:rPr>
        <w:t>Normality of the dependent variable</w:t>
      </w:r>
      <w:r w:rsidR="001C39D7">
        <w:rPr>
          <w:i/>
          <w:iCs/>
          <w:lang w:val="en-GB"/>
        </w:rPr>
        <w:t>:</w:t>
      </w:r>
    </w:p>
    <w:p w14:paraId="526A3721" w14:textId="4F547121" w:rsidR="00FB0D3E" w:rsidRDefault="00935C9A" w:rsidP="001C39D7">
      <w:pPr>
        <w:spacing w:line="480" w:lineRule="auto"/>
        <w:rPr>
          <w:lang w:val="en-GB"/>
        </w:rPr>
      </w:pPr>
      <w:r w:rsidRPr="00935C9A">
        <w:rPr>
          <w:noProof/>
          <w:lang w:val="en-GB"/>
        </w:rPr>
        <w:drawing>
          <wp:inline distT="0" distB="0" distL="0" distR="0" wp14:anchorId="7584F0E0" wp14:editId="39D529BE">
            <wp:extent cx="4559300" cy="2926095"/>
            <wp:effectExtent l="0" t="0" r="0" b="7620"/>
            <wp:docPr id="1516314729" name="Afbeelding 1" descr="Afbeelding met diagram, Perceel, lijn,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6314729" name="Afbeelding 1" descr="Afbeelding met diagram, Perceel, lijn, schermopname&#10;&#10;Automatisch gegenereerde beschrijving"/>
                    <pic:cNvPicPr/>
                  </pic:nvPicPr>
                  <pic:blipFill>
                    <a:blip r:embed="rId114"/>
                    <a:stretch>
                      <a:fillRect/>
                    </a:stretch>
                  </pic:blipFill>
                  <pic:spPr>
                    <a:xfrm>
                      <a:off x="0" y="0"/>
                      <a:ext cx="4566320" cy="2930600"/>
                    </a:xfrm>
                    <a:prstGeom prst="rect">
                      <a:avLst/>
                    </a:prstGeom>
                  </pic:spPr>
                </pic:pic>
              </a:graphicData>
            </a:graphic>
          </wp:inline>
        </w:drawing>
      </w:r>
    </w:p>
    <w:p w14:paraId="7B6EDA66" w14:textId="77777777" w:rsidR="00935C9A" w:rsidRDefault="00935C9A" w:rsidP="001C39D7">
      <w:pPr>
        <w:spacing w:line="480" w:lineRule="auto"/>
        <w:rPr>
          <w:lang w:val="en-GB"/>
        </w:rPr>
      </w:pPr>
    </w:p>
    <w:p w14:paraId="0F8D14F3" w14:textId="77777777" w:rsidR="00935C9A" w:rsidRDefault="00935C9A" w:rsidP="001C39D7">
      <w:pPr>
        <w:spacing w:line="480" w:lineRule="auto"/>
        <w:rPr>
          <w:lang w:val="en-GB"/>
        </w:rPr>
      </w:pPr>
    </w:p>
    <w:p w14:paraId="1036D685" w14:textId="77777777" w:rsidR="00935C9A" w:rsidRDefault="00935C9A" w:rsidP="001C39D7">
      <w:pPr>
        <w:spacing w:line="480" w:lineRule="auto"/>
        <w:rPr>
          <w:lang w:val="en-GB"/>
        </w:rPr>
      </w:pPr>
    </w:p>
    <w:p w14:paraId="46728D07" w14:textId="77777777" w:rsidR="001C39D7" w:rsidRDefault="001C39D7" w:rsidP="001C39D7">
      <w:pPr>
        <w:pStyle w:val="Geenafstand"/>
        <w:rPr>
          <w:lang w:val="en-GB"/>
        </w:rPr>
      </w:pPr>
    </w:p>
    <w:p w14:paraId="15D9D2D1" w14:textId="77777777" w:rsidR="001C39D7" w:rsidRDefault="001C39D7" w:rsidP="001C39D7">
      <w:pPr>
        <w:pStyle w:val="Geenafstand"/>
        <w:rPr>
          <w:lang w:val="en-GB"/>
        </w:rPr>
      </w:pPr>
    </w:p>
    <w:p w14:paraId="2BB3B3E4" w14:textId="77777777" w:rsidR="001C39D7" w:rsidRPr="001C39D7" w:rsidRDefault="001C39D7" w:rsidP="001C39D7">
      <w:pPr>
        <w:pStyle w:val="Geenafstand"/>
        <w:rPr>
          <w:lang w:val="en-GB"/>
        </w:rPr>
      </w:pPr>
    </w:p>
    <w:p w14:paraId="31844310" w14:textId="77777777" w:rsidR="00935C9A" w:rsidRDefault="00935C9A" w:rsidP="001C39D7">
      <w:pPr>
        <w:spacing w:line="480" w:lineRule="auto"/>
        <w:rPr>
          <w:lang w:val="en-GB"/>
        </w:rPr>
      </w:pPr>
    </w:p>
    <w:p w14:paraId="3411D098" w14:textId="43ACE87D" w:rsidR="00935C9A" w:rsidRPr="00935C9A" w:rsidRDefault="00935C9A" w:rsidP="001C39D7">
      <w:pPr>
        <w:spacing w:line="480" w:lineRule="auto"/>
        <w:rPr>
          <w:u w:val="single"/>
          <w:lang w:val="en-GB"/>
        </w:rPr>
      </w:pPr>
      <w:r w:rsidRPr="00935C9A">
        <w:rPr>
          <w:u w:val="single"/>
          <w:lang w:val="en-GB"/>
        </w:rPr>
        <w:lastRenderedPageBreak/>
        <w:t>Model 4: Controls + independent variable + moderator variable + interaction term</w:t>
      </w:r>
    </w:p>
    <w:p w14:paraId="05450E1E" w14:textId="2808EE86" w:rsidR="00935C9A" w:rsidRPr="00935C9A" w:rsidRDefault="00935C9A" w:rsidP="001C39D7">
      <w:pPr>
        <w:spacing w:line="480" w:lineRule="auto"/>
        <w:rPr>
          <w:i/>
          <w:iCs/>
          <w:lang w:val="en-GB"/>
        </w:rPr>
      </w:pPr>
      <w:r w:rsidRPr="00935C9A">
        <w:rPr>
          <w:i/>
          <w:iCs/>
          <w:lang w:val="en-GB"/>
        </w:rPr>
        <w:t>Linearity</w:t>
      </w:r>
      <w:r w:rsidR="001C39D7">
        <w:rPr>
          <w:i/>
          <w:iCs/>
          <w:lang w:val="en-GB"/>
        </w:rPr>
        <w:t>:</w:t>
      </w:r>
    </w:p>
    <w:p w14:paraId="7A5F6B7C" w14:textId="209A96E7" w:rsidR="00935C9A" w:rsidRDefault="002B4494" w:rsidP="001C39D7">
      <w:pPr>
        <w:spacing w:line="480" w:lineRule="auto"/>
        <w:rPr>
          <w:lang w:val="en-GB"/>
        </w:rPr>
      </w:pPr>
      <w:r w:rsidRPr="002B4494">
        <w:rPr>
          <w:noProof/>
          <w:lang w:val="en-GB"/>
        </w:rPr>
        <w:drawing>
          <wp:inline distT="0" distB="0" distL="0" distR="0" wp14:anchorId="659BE0A0" wp14:editId="61953B0A">
            <wp:extent cx="3257550" cy="3214688"/>
            <wp:effectExtent l="0" t="0" r="0" b="5080"/>
            <wp:docPr id="1458104505" name="Afbeelding 1" descr="Afbeelding met tekst, lijn, Perceel,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104505" name="Afbeelding 1" descr="Afbeelding met tekst, lijn, Perceel, schermopname&#10;&#10;Automatisch gegenereerde beschrijving"/>
                    <pic:cNvPicPr/>
                  </pic:nvPicPr>
                  <pic:blipFill>
                    <a:blip r:embed="rId115"/>
                    <a:stretch>
                      <a:fillRect/>
                    </a:stretch>
                  </pic:blipFill>
                  <pic:spPr>
                    <a:xfrm>
                      <a:off x="0" y="0"/>
                      <a:ext cx="3267220" cy="3224231"/>
                    </a:xfrm>
                    <a:prstGeom prst="rect">
                      <a:avLst/>
                    </a:prstGeom>
                  </pic:spPr>
                </pic:pic>
              </a:graphicData>
            </a:graphic>
          </wp:inline>
        </w:drawing>
      </w:r>
    </w:p>
    <w:p w14:paraId="615F4EF4" w14:textId="79B34319" w:rsidR="002B4494" w:rsidRPr="002B4494" w:rsidRDefault="002B4494" w:rsidP="001C39D7">
      <w:pPr>
        <w:spacing w:line="480" w:lineRule="auto"/>
        <w:rPr>
          <w:i/>
          <w:iCs/>
          <w:lang w:val="en-GB"/>
        </w:rPr>
      </w:pPr>
      <w:r w:rsidRPr="002B4494">
        <w:rPr>
          <w:i/>
          <w:iCs/>
          <w:lang w:val="en-GB"/>
        </w:rPr>
        <w:t>Homoscedasticity</w:t>
      </w:r>
      <w:r w:rsidR="001C39D7">
        <w:rPr>
          <w:i/>
          <w:iCs/>
          <w:lang w:val="en-GB"/>
        </w:rPr>
        <w:t>:</w:t>
      </w:r>
    </w:p>
    <w:p w14:paraId="4CA5C8E2" w14:textId="776013ED" w:rsidR="002B4494" w:rsidRDefault="00434919" w:rsidP="001C39D7">
      <w:pPr>
        <w:spacing w:line="480" w:lineRule="auto"/>
        <w:rPr>
          <w:lang w:val="en-GB"/>
        </w:rPr>
      </w:pPr>
      <w:r w:rsidRPr="00434919">
        <w:rPr>
          <w:noProof/>
          <w:lang w:val="en-GB"/>
        </w:rPr>
        <w:drawing>
          <wp:inline distT="0" distB="0" distL="0" distR="0" wp14:anchorId="3BE953A0" wp14:editId="7D89CE54">
            <wp:extent cx="5226050" cy="2942606"/>
            <wp:effectExtent l="0" t="0" r="0" b="0"/>
            <wp:docPr id="594185022" name="Afbeelding 1" descr="Afbeelding met tekst, schermopname, diagram&#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185022" name="Afbeelding 1" descr="Afbeelding met tekst, schermopname, diagram&#10;&#10;Automatisch gegenereerde beschrijving"/>
                    <pic:cNvPicPr/>
                  </pic:nvPicPr>
                  <pic:blipFill>
                    <a:blip r:embed="rId116"/>
                    <a:stretch>
                      <a:fillRect/>
                    </a:stretch>
                  </pic:blipFill>
                  <pic:spPr>
                    <a:xfrm>
                      <a:off x="0" y="0"/>
                      <a:ext cx="5230749" cy="2945252"/>
                    </a:xfrm>
                    <a:prstGeom prst="rect">
                      <a:avLst/>
                    </a:prstGeom>
                  </pic:spPr>
                </pic:pic>
              </a:graphicData>
            </a:graphic>
          </wp:inline>
        </w:drawing>
      </w:r>
    </w:p>
    <w:p w14:paraId="3D6B7E56" w14:textId="77777777" w:rsidR="00434919" w:rsidRDefault="00434919" w:rsidP="001C39D7">
      <w:pPr>
        <w:spacing w:line="480" w:lineRule="auto"/>
        <w:rPr>
          <w:lang w:val="en-GB"/>
        </w:rPr>
      </w:pPr>
    </w:p>
    <w:p w14:paraId="5C2E7672" w14:textId="77777777" w:rsidR="00434919" w:rsidRDefault="00434919" w:rsidP="001C39D7">
      <w:pPr>
        <w:spacing w:line="480" w:lineRule="auto"/>
        <w:rPr>
          <w:lang w:val="en-GB"/>
        </w:rPr>
      </w:pPr>
    </w:p>
    <w:p w14:paraId="4E732F10" w14:textId="77777777" w:rsidR="001C39D7" w:rsidRDefault="001C39D7" w:rsidP="001C39D7">
      <w:pPr>
        <w:pStyle w:val="Geenafstand"/>
        <w:rPr>
          <w:lang w:val="en-GB"/>
        </w:rPr>
      </w:pPr>
    </w:p>
    <w:p w14:paraId="68268B94" w14:textId="77777777" w:rsidR="001C39D7" w:rsidRDefault="001C39D7" w:rsidP="001C39D7">
      <w:pPr>
        <w:pStyle w:val="Geenafstand"/>
        <w:rPr>
          <w:lang w:val="en-GB"/>
        </w:rPr>
      </w:pPr>
    </w:p>
    <w:p w14:paraId="1A42748D" w14:textId="77777777" w:rsidR="001C39D7" w:rsidRDefault="001C39D7" w:rsidP="001C39D7">
      <w:pPr>
        <w:pStyle w:val="Geenafstand"/>
        <w:rPr>
          <w:lang w:val="en-GB"/>
        </w:rPr>
      </w:pPr>
    </w:p>
    <w:p w14:paraId="38781D25" w14:textId="77777777" w:rsidR="001C39D7" w:rsidRPr="001C39D7" w:rsidRDefault="001C39D7" w:rsidP="001C39D7">
      <w:pPr>
        <w:pStyle w:val="Geenafstand"/>
        <w:rPr>
          <w:lang w:val="en-GB"/>
        </w:rPr>
      </w:pPr>
    </w:p>
    <w:p w14:paraId="2261763D" w14:textId="7302E5BD" w:rsidR="00434919" w:rsidRPr="00434919" w:rsidRDefault="00434919" w:rsidP="001C39D7">
      <w:pPr>
        <w:spacing w:line="480" w:lineRule="auto"/>
        <w:rPr>
          <w:i/>
          <w:iCs/>
          <w:lang w:val="en-GB"/>
        </w:rPr>
      </w:pPr>
      <w:r w:rsidRPr="00434919">
        <w:rPr>
          <w:i/>
          <w:iCs/>
          <w:lang w:val="en-GB"/>
        </w:rPr>
        <w:lastRenderedPageBreak/>
        <w:t>Normality of the dependent variable</w:t>
      </w:r>
      <w:r w:rsidR="001C39D7">
        <w:rPr>
          <w:i/>
          <w:iCs/>
          <w:lang w:val="en-GB"/>
        </w:rPr>
        <w:t>:</w:t>
      </w:r>
    </w:p>
    <w:p w14:paraId="537A908C" w14:textId="61695C18" w:rsidR="00434919" w:rsidRDefault="00C466CC" w:rsidP="001C39D7">
      <w:pPr>
        <w:spacing w:line="480" w:lineRule="auto"/>
        <w:rPr>
          <w:lang w:val="en-GB"/>
        </w:rPr>
      </w:pPr>
      <w:r w:rsidRPr="00C466CC">
        <w:rPr>
          <w:noProof/>
          <w:lang w:val="en-GB"/>
        </w:rPr>
        <w:drawing>
          <wp:inline distT="0" distB="0" distL="0" distR="0" wp14:anchorId="21FEEBBF" wp14:editId="51D57A8F">
            <wp:extent cx="4610100" cy="2991228"/>
            <wp:effectExtent l="0" t="0" r="0" b="0"/>
            <wp:docPr id="1731759249" name="Afbeelding 1" descr="Afbeelding met diagram, Perceel, lijn,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1759249" name="Afbeelding 1" descr="Afbeelding met diagram, Perceel, lijn, schermopname&#10;&#10;Automatisch gegenereerde beschrijving"/>
                    <pic:cNvPicPr/>
                  </pic:nvPicPr>
                  <pic:blipFill>
                    <a:blip r:embed="rId117"/>
                    <a:stretch>
                      <a:fillRect/>
                    </a:stretch>
                  </pic:blipFill>
                  <pic:spPr>
                    <a:xfrm>
                      <a:off x="0" y="0"/>
                      <a:ext cx="4618972" cy="2996985"/>
                    </a:xfrm>
                    <a:prstGeom prst="rect">
                      <a:avLst/>
                    </a:prstGeom>
                  </pic:spPr>
                </pic:pic>
              </a:graphicData>
            </a:graphic>
          </wp:inline>
        </w:drawing>
      </w:r>
    </w:p>
    <w:p w14:paraId="6925AC4D" w14:textId="6D99B226" w:rsidR="00D86D47" w:rsidRDefault="00D86D47" w:rsidP="00FF5CDA">
      <w:pPr>
        <w:spacing w:line="480" w:lineRule="auto"/>
        <w:rPr>
          <w:lang w:val="en-GB"/>
        </w:rPr>
      </w:pPr>
    </w:p>
    <w:p w14:paraId="3C545FE7" w14:textId="0BF003C0" w:rsidR="005A0C07" w:rsidRDefault="005A0C07" w:rsidP="005A0C07">
      <w:pPr>
        <w:pStyle w:val="Geenafstand"/>
        <w:rPr>
          <w:lang w:val="en-GB"/>
        </w:rPr>
      </w:pPr>
    </w:p>
    <w:p w14:paraId="11CCA6A2" w14:textId="71C9095B" w:rsidR="005A0C07" w:rsidRDefault="005A0C07" w:rsidP="005A0C07">
      <w:pPr>
        <w:pStyle w:val="Geenafstand"/>
        <w:rPr>
          <w:lang w:val="en-GB"/>
        </w:rPr>
      </w:pPr>
    </w:p>
    <w:p w14:paraId="4878EF61" w14:textId="5F15B3F4" w:rsidR="005A0C07" w:rsidRDefault="005A0C07" w:rsidP="005A0C07">
      <w:pPr>
        <w:pStyle w:val="Geenafstand"/>
        <w:rPr>
          <w:lang w:val="en-GB"/>
        </w:rPr>
      </w:pPr>
    </w:p>
    <w:p w14:paraId="5EA56EDB" w14:textId="490293E8" w:rsidR="005A0C07" w:rsidRDefault="005A0C07" w:rsidP="005A0C07">
      <w:pPr>
        <w:pStyle w:val="Geenafstand"/>
        <w:rPr>
          <w:lang w:val="en-GB"/>
        </w:rPr>
      </w:pPr>
    </w:p>
    <w:p w14:paraId="02F0FF34" w14:textId="58E2E444" w:rsidR="005A0C07" w:rsidRDefault="005A0C07" w:rsidP="005A0C07">
      <w:pPr>
        <w:pStyle w:val="Geenafstand"/>
        <w:rPr>
          <w:lang w:val="en-GB"/>
        </w:rPr>
      </w:pPr>
    </w:p>
    <w:p w14:paraId="135BD81A" w14:textId="51C33AE0" w:rsidR="005A0C07" w:rsidRDefault="005A0C07" w:rsidP="005A0C07">
      <w:pPr>
        <w:pStyle w:val="Geenafstand"/>
        <w:rPr>
          <w:lang w:val="en-GB"/>
        </w:rPr>
      </w:pPr>
    </w:p>
    <w:p w14:paraId="49B69172" w14:textId="1B623C80" w:rsidR="005A0C07" w:rsidRDefault="005A0C07" w:rsidP="005A0C07">
      <w:pPr>
        <w:pStyle w:val="Geenafstand"/>
        <w:rPr>
          <w:lang w:val="en-GB"/>
        </w:rPr>
      </w:pPr>
    </w:p>
    <w:p w14:paraId="22B7AF1A" w14:textId="5235A486" w:rsidR="005A0C07" w:rsidRDefault="005A0C07" w:rsidP="005A0C07">
      <w:pPr>
        <w:pStyle w:val="Geenafstand"/>
        <w:rPr>
          <w:lang w:val="en-GB"/>
        </w:rPr>
      </w:pPr>
    </w:p>
    <w:p w14:paraId="6EF58C55" w14:textId="4E9F9AA1" w:rsidR="005A0C07" w:rsidRDefault="005A0C07" w:rsidP="005A0C07">
      <w:pPr>
        <w:pStyle w:val="Geenafstand"/>
        <w:rPr>
          <w:lang w:val="en-GB"/>
        </w:rPr>
      </w:pPr>
    </w:p>
    <w:p w14:paraId="5BFBFF82" w14:textId="7846AD39" w:rsidR="005A0C07" w:rsidRDefault="005A0C07" w:rsidP="005A0C07">
      <w:pPr>
        <w:pStyle w:val="Geenafstand"/>
        <w:rPr>
          <w:lang w:val="en-GB"/>
        </w:rPr>
      </w:pPr>
    </w:p>
    <w:p w14:paraId="4A70499C" w14:textId="57D63FFB" w:rsidR="005A0C07" w:rsidRDefault="005A0C07" w:rsidP="005A0C07">
      <w:pPr>
        <w:pStyle w:val="Geenafstand"/>
        <w:rPr>
          <w:lang w:val="en-GB"/>
        </w:rPr>
      </w:pPr>
    </w:p>
    <w:p w14:paraId="51615467" w14:textId="7EFF2E82" w:rsidR="005A0C07" w:rsidRDefault="005A0C07" w:rsidP="005A0C07">
      <w:pPr>
        <w:pStyle w:val="Geenafstand"/>
        <w:rPr>
          <w:lang w:val="en-GB"/>
        </w:rPr>
      </w:pPr>
    </w:p>
    <w:p w14:paraId="1EA81EED" w14:textId="0D1CC0AB" w:rsidR="005A0C07" w:rsidRDefault="005A0C07" w:rsidP="005A0C07">
      <w:pPr>
        <w:pStyle w:val="Geenafstand"/>
        <w:rPr>
          <w:lang w:val="en-GB"/>
        </w:rPr>
      </w:pPr>
    </w:p>
    <w:p w14:paraId="23181F5D" w14:textId="2DDD5593" w:rsidR="005A0C07" w:rsidRDefault="005A0C07" w:rsidP="005A0C07">
      <w:pPr>
        <w:pStyle w:val="Geenafstand"/>
        <w:rPr>
          <w:lang w:val="en-GB"/>
        </w:rPr>
      </w:pPr>
    </w:p>
    <w:p w14:paraId="1F28B249" w14:textId="0C54BBA0" w:rsidR="005A0C07" w:rsidRDefault="005A0C07" w:rsidP="005A0C07">
      <w:pPr>
        <w:pStyle w:val="Geenafstand"/>
        <w:rPr>
          <w:lang w:val="en-GB"/>
        </w:rPr>
      </w:pPr>
    </w:p>
    <w:p w14:paraId="29AEA3B8" w14:textId="152E5DE0" w:rsidR="005A0C07" w:rsidRDefault="005A0C07" w:rsidP="005A0C07">
      <w:pPr>
        <w:pStyle w:val="Geenafstand"/>
        <w:rPr>
          <w:lang w:val="en-GB"/>
        </w:rPr>
      </w:pPr>
    </w:p>
    <w:p w14:paraId="2ED40A7B" w14:textId="7967B7BB" w:rsidR="005A0C07" w:rsidRDefault="005A0C07" w:rsidP="005A0C07">
      <w:pPr>
        <w:pStyle w:val="Geenafstand"/>
        <w:rPr>
          <w:lang w:val="en-GB"/>
        </w:rPr>
      </w:pPr>
    </w:p>
    <w:p w14:paraId="1B007812" w14:textId="236704AF" w:rsidR="005A0C07" w:rsidRDefault="005A0C07" w:rsidP="005A0C07">
      <w:pPr>
        <w:pStyle w:val="Geenafstand"/>
        <w:rPr>
          <w:lang w:val="en-GB"/>
        </w:rPr>
      </w:pPr>
    </w:p>
    <w:p w14:paraId="422B65C5" w14:textId="6E5705A0" w:rsidR="005A0C07" w:rsidRDefault="005A0C07" w:rsidP="005A0C07">
      <w:pPr>
        <w:pStyle w:val="Geenafstand"/>
        <w:rPr>
          <w:lang w:val="en-GB"/>
        </w:rPr>
      </w:pPr>
    </w:p>
    <w:p w14:paraId="1B7FC58F" w14:textId="1B5A8869" w:rsidR="005A0C07" w:rsidRDefault="005A0C07" w:rsidP="005A0C07">
      <w:pPr>
        <w:pStyle w:val="Geenafstand"/>
        <w:rPr>
          <w:lang w:val="en-GB"/>
        </w:rPr>
      </w:pPr>
    </w:p>
    <w:p w14:paraId="7B2FF357" w14:textId="0EE994CF" w:rsidR="005A0C07" w:rsidRDefault="005A0C07" w:rsidP="005A0C07">
      <w:pPr>
        <w:pStyle w:val="Geenafstand"/>
        <w:rPr>
          <w:lang w:val="en-GB"/>
        </w:rPr>
      </w:pPr>
    </w:p>
    <w:p w14:paraId="31FE76E8" w14:textId="022FB35F" w:rsidR="005A0C07" w:rsidRDefault="005A0C07" w:rsidP="005A0C07">
      <w:pPr>
        <w:pStyle w:val="Geenafstand"/>
        <w:rPr>
          <w:lang w:val="en-GB"/>
        </w:rPr>
      </w:pPr>
    </w:p>
    <w:p w14:paraId="7B00EB85" w14:textId="77853FE3" w:rsidR="005A0C07" w:rsidRDefault="005A0C07" w:rsidP="005A0C07">
      <w:pPr>
        <w:pStyle w:val="Geenafstand"/>
        <w:rPr>
          <w:lang w:val="en-GB"/>
        </w:rPr>
      </w:pPr>
    </w:p>
    <w:p w14:paraId="4DF0E32C" w14:textId="2F33F7AA" w:rsidR="005A0C07" w:rsidRDefault="005A0C07" w:rsidP="005A0C07">
      <w:pPr>
        <w:pStyle w:val="Geenafstand"/>
        <w:rPr>
          <w:lang w:val="en-GB"/>
        </w:rPr>
      </w:pPr>
    </w:p>
    <w:p w14:paraId="77B1145D" w14:textId="321C0C13" w:rsidR="005A0C07" w:rsidRDefault="005A0C07" w:rsidP="005A0C07">
      <w:pPr>
        <w:pStyle w:val="Geenafstand"/>
        <w:rPr>
          <w:lang w:val="en-GB"/>
        </w:rPr>
      </w:pPr>
    </w:p>
    <w:p w14:paraId="7907F9E8" w14:textId="7894DCF0" w:rsidR="005A0C07" w:rsidRDefault="005A0C07" w:rsidP="005A0C07">
      <w:pPr>
        <w:pStyle w:val="Geenafstand"/>
        <w:rPr>
          <w:lang w:val="en-GB"/>
        </w:rPr>
      </w:pPr>
    </w:p>
    <w:p w14:paraId="01ECE93D" w14:textId="7C66BD56" w:rsidR="005A0C07" w:rsidRDefault="005A0C07" w:rsidP="005A0C07">
      <w:pPr>
        <w:pStyle w:val="Geenafstand"/>
        <w:rPr>
          <w:lang w:val="en-GB"/>
        </w:rPr>
      </w:pPr>
    </w:p>
    <w:p w14:paraId="0C7A7692" w14:textId="177BF883" w:rsidR="005A0C07" w:rsidRDefault="005A0C07" w:rsidP="005A0C07">
      <w:pPr>
        <w:pStyle w:val="Geenafstand"/>
        <w:rPr>
          <w:lang w:val="en-GB"/>
        </w:rPr>
      </w:pPr>
    </w:p>
    <w:p w14:paraId="09F97E3A" w14:textId="0988635F" w:rsidR="005A0C07" w:rsidRDefault="005A0C07" w:rsidP="005A0C07">
      <w:pPr>
        <w:pStyle w:val="Geenafstand"/>
        <w:rPr>
          <w:lang w:val="en-GB"/>
        </w:rPr>
      </w:pPr>
    </w:p>
    <w:p w14:paraId="5058D813" w14:textId="77777777" w:rsidR="005A0C07" w:rsidRPr="005A0C07" w:rsidRDefault="005A0C07" w:rsidP="005A0C07">
      <w:pPr>
        <w:pStyle w:val="Geenafstand"/>
        <w:rPr>
          <w:lang w:val="en-GB"/>
        </w:rPr>
      </w:pPr>
    </w:p>
    <w:p w14:paraId="6FA8EF8B" w14:textId="143E80C8" w:rsidR="00F523BD" w:rsidRDefault="00F61A58" w:rsidP="00F907FC">
      <w:pPr>
        <w:pStyle w:val="Kop1"/>
        <w:jc w:val="center"/>
        <w:rPr>
          <w:lang w:val="en-GB"/>
        </w:rPr>
      </w:pPr>
      <w:bookmarkStart w:id="39" w:name="_Toc169695630"/>
      <w:r>
        <w:rPr>
          <w:lang w:val="en-GB"/>
        </w:rPr>
        <w:lastRenderedPageBreak/>
        <w:t xml:space="preserve">Appendix </w:t>
      </w:r>
      <w:r w:rsidR="00F907FC">
        <w:rPr>
          <w:lang w:val="en-GB"/>
        </w:rPr>
        <w:t>E</w:t>
      </w:r>
      <w:r w:rsidR="00F523BD" w:rsidRPr="00C643C3">
        <w:rPr>
          <w:lang w:val="en-GB"/>
        </w:rPr>
        <w:t xml:space="preserve">: SPSS </w:t>
      </w:r>
      <w:r w:rsidR="00F907FC">
        <w:rPr>
          <w:lang w:val="en-GB"/>
        </w:rPr>
        <w:t>statistical</w:t>
      </w:r>
      <w:r w:rsidR="00F523BD" w:rsidRPr="00C643C3">
        <w:rPr>
          <w:lang w:val="en-GB"/>
        </w:rPr>
        <w:t xml:space="preserve"> output</w:t>
      </w:r>
      <w:r w:rsidR="00C643C3">
        <w:rPr>
          <w:lang w:val="en-GB"/>
        </w:rPr>
        <w:t xml:space="preserve"> (</w:t>
      </w:r>
      <w:r w:rsidR="00F907FC">
        <w:rPr>
          <w:lang w:val="en-GB"/>
        </w:rPr>
        <w:t>Analysis 2</w:t>
      </w:r>
      <w:r w:rsidR="00C643C3">
        <w:rPr>
          <w:lang w:val="en-GB"/>
        </w:rPr>
        <w:t>)</w:t>
      </w:r>
      <w:bookmarkEnd w:id="39"/>
    </w:p>
    <w:p w14:paraId="1EE4AAC9" w14:textId="77777777" w:rsidR="00F907FC" w:rsidRPr="00F907FC" w:rsidRDefault="00F907FC" w:rsidP="00F907FC">
      <w:pPr>
        <w:rPr>
          <w:lang w:val="en-GB"/>
        </w:rPr>
      </w:pPr>
    </w:p>
    <w:p w14:paraId="08382ACC" w14:textId="5955746D" w:rsidR="00AE19CA" w:rsidRDefault="00542F74" w:rsidP="00AE19CA">
      <w:pPr>
        <w:spacing w:line="240" w:lineRule="auto"/>
        <w:rPr>
          <w:rFonts w:asciiTheme="minorHAnsi" w:hAnsiTheme="minorHAnsi"/>
        </w:rPr>
      </w:pPr>
      <w:r>
        <w:rPr>
          <w:b/>
          <w:bCs/>
          <w:noProof/>
          <w:lang w:val="en-GB"/>
        </w:rPr>
        <w:t>Table 23</w:t>
      </w:r>
      <w:r w:rsidR="00B57EC2">
        <w:rPr>
          <w:noProof/>
          <w:lang w:val="en-GB"/>
        </w:rPr>
        <w:br/>
        <w:t>Model Summary</w:t>
      </w:r>
      <w:r w:rsidR="00B57EC2">
        <w:rPr>
          <w:noProof/>
          <w:lang w:val="en-GB"/>
        </w:rPr>
        <w:br/>
      </w:r>
      <w:r w:rsidR="000477C3">
        <w:rPr>
          <w:noProof/>
          <w:lang w:val="en-GB"/>
        </w:rPr>
        <w:fldChar w:fldCharType="begin"/>
      </w:r>
      <w:r w:rsidR="000477C3">
        <w:rPr>
          <w:noProof/>
          <w:lang w:val="en-GB"/>
        </w:rPr>
        <w:instrText xml:space="preserve"> LINK </w:instrText>
      </w:r>
      <w:r w:rsidR="00AE19CA">
        <w:rPr>
          <w:noProof/>
          <w:lang w:val="en-GB"/>
        </w:rPr>
        <w:instrText xml:space="preserve">Excel.SheetBinaryMacroEnabled.12 "C:\\Users\\joeph\\AppData\\Roaming\\Microsoft\\Excel\\Map1 (version 1).xlsb" Blad8!R3K2:R7K6 </w:instrText>
      </w:r>
      <w:r w:rsidR="000477C3">
        <w:rPr>
          <w:noProof/>
          <w:lang w:val="en-GB"/>
        </w:rPr>
        <w:instrText xml:space="preserve">\a \f 5 \h  \* MERGEFORMAT </w:instrText>
      </w:r>
      <w:r w:rsidR="000477C3">
        <w:rPr>
          <w:noProof/>
          <w:lang w:val="en-GB"/>
        </w:rPr>
        <w:fldChar w:fldCharType="separate"/>
      </w:r>
    </w:p>
    <w:tbl>
      <w:tblPr>
        <w:tblStyle w:val="Tabelraster"/>
        <w:tblW w:w="0" w:type="auto"/>
        <w:tblLook w:val="04A0" w:firstRow="1" w:lastRow="0" w:firstColumn="1" w:lastColumn="0" w:noHBand="0" w:noVBand="1"/>
      </w:tblPr>
      <w:tblGrid>
        <w:gridCol w:w="1046"/>
        <w:gridCol w:w="711"/>
        <w:gridCol w:w="1605"/>
        <w:gridCol w:w="2009"/>
        <w:gridCol w:w="2659"/>
      </w:tblGrid>
      <w:tr w:rsidR="00AE19CA" w:rsidRPr="00AE19CA" w14:paraId="13BD2F49" w14:textId="77777777" w:rsidTr="00AE19CA">
        <w:trPr>
          <w:divId w:val="914432733"/>
          <w:trHeight w:val="542"/>
        </w:trPr>
        <w:tc>
          <w:tcPr>
            <w:tcW w:w="0" w:type="auto"/>
            <w:noWrap/>
            <w:hideMark/>
          </w:tcPr>
          <w:p w14:paraId="0BE9EF19" w14:textId="7736B12E" w:rsidR="00AE19CA" w:rsidRPr="00AE19CA" w:rsidRDefault="00AE19CA" w:rsidP="00AE19CA">
            <w:pPr>
              <w:ind w:left="720" w:hanging="720"/>
              <w:rPr>
                <w:noProof/>
              </w:rPr>
            </w:pPr>
          </w:p>
        </w:tc>
        <w:tc>
          <w:tcPr>
            <w:tcW w:w="0" w:type="auto"/>
            <w:noWrap/>
            <w:hideMark/>
          </w:tcPr>
          <w:p w14:paraId="28863E37" w14:textId="77777777" w:rsidR="00AE19CA" w:rsidRPr="00AE19CA" w:rsidRDefault="00AE19CA" w:rsidP="00AE19CA">
            <w:pPr>
              <w:ind w:left="720" w:hanging="720"/>
              <w:rPr>
                <w:b/>
                <w:bCs/>
                <w:noProof/>
              </w:rPr>
            </w:pPr>
            <w:r w:rsidRPr="00AE19CA">
              <w:rPr>
                <w:b/>
                <w:bCs/>
                <w:noProof/>
              </w:rPr>
              <w:t>R</w:t>
            </w:r>
          </w:p>
        </w:tc>
        <w:tc>
          <w:tcPr>
            <w:tcW w:w="0" w:type="auto"/>
            <w:noWrap/>
            <w:hideMark/>
          </w:tcPr>
          <w:p w14:paraId="410D9D4C" w14:textId="77777777" w:rsidR="00AE19CA" w:rsidRPr="00AE19CA" w:rsidRDefault="00AE19CA" w:rsidP="00AE19CA">
            <w:pPr>
              <w:ind w:left="720" w:hanging="720"/>
              <w:rPr>
                <w:b/>
                <w:bCs/>
                <w:noProof/>
              </w:rPr>
            </w:pPr>
            <w:r w:rsidRPr="00AE19CA">
              <w:rPr>
                <w:b/>
                <w:bCs/>
                <w:noProof/>
              </w:rPr>
              <w:t>R Sqaure</w:t>
            </w:r>
          </w:p>
        </w:tc>
        <w:tc>
          <w:tcPr>
            <w:tcW w:w="0" w:type="auto"/>
            <w:hideMark/>
          </w:tcPr>
          <w:p w14:paraId="425833DE" w14:textId="77777777" w:rsidR="00AE19CA" w:rsidRPr="00AE19CA" w:rsidRDefault="00AE19CA" w:rsidP="00AE19CA">
            <w:pPr>
              <w:ind w:left="720" w:hanging="720"/>
              <w:rPr>
                <w:b/>
                <w:bCs/>
                <w:noProof/>
              </w:rPr>
            </w:pPr>
            <w:r w:rsidRPr="00AE19CA">
              <w:rPr>
                <w:b/>
                <w:bCs/>
                <w:noProof/>
              </w:rPr>
              <w:t>Adjusted R Square</w:t>
            </w:r>
          </w:p>
        </w:tc>
        <w:tc>
          <w:tcPr>
            <w:tcW w:w="0" w:type="auto"/>
            <w:hideMark/>
          </w:tcPr>
          <w:p w14:paraId="4CCA9B86" w14:textId="77777777" w:rsidR="00AE19CA" w:rsidRPr="00AE19CA" w:rsidRDefault="00AE19CA" w:rsidP="00AE19CA">
            <w:pPr>
              <w:ind w:left="720" w:hanging="720"/>
              <w:rPr>
                <w:b/>
                <w:bCs/>
                <w:noProof/>
                <w:lang w:val="en-US"/>
              </w:rPr>
            </w:pPr>
            <w:r w:rsidRPr="00AE19CA">
              <w:rPr>
                <w:b/>
                <w:bCs/>
                <w:noProof/>
                <w:lang w:val="en-US"/>
              </w:rPr>
              <w:t>Std. Error of the Estimate</w:t>
            </w:r>
          </w:p>
        </w:tc>
      </w:tr>
      <w:tr w:rsidR="00AE19CA" w:rsidRPr="00AE19CA" w14:paraId="73FC7CE2" w14:textId="77777777" w:rsidTr="00AE19CA">
        <w:trPr>
          <w:divId w:val="914432733"/>
          <w:trHeight w:val="290"/>
        </w:trPr>
        <w:tc>
          <w:tcPr>
            <w:tcW w:w="0" w:type="auto"/>
            <w:noWrap/>
            <w:hideMark/>
          </w:tcPr>
          <w:p w14:paraId="5BCBC18F" w14:textId="77777777" w:rsidR="00AE19CA" w:rsidRPr="00AE19CA" w:rsidRDefault="00AE19CA" w:rsidP="00AE19CA">
            <w:pPr>
              <w:ind w:left="720" w:hanging="720"/>
              <w:rPr>
                <w:b/>
                <w:bCs/>
                <w:noProof/>
              </w:rPr>
            </w:pPr>
            <w:r w:rsidRPr="00AE19CA">
              <w:rPr>
                <w:b/>
                <w:bCs/>
                <w:noProof/>
              </w:rPr>
              <w:t>Model 1</w:t>
            </w:r>
          </w:p>
        </w:tc>
        <w:tc>
          <w:tcPr>
            <w:tcW w:w="0" w:type="auto"/>
            <w:noWrap/>
            <w:hideMark/>
          </w:tcPr>
          <w:p w14:paraId="32CD7413" w14:textId="77777777" w:rsidR="00AE19CA" w:rsidRPr="00AE19CA" w:rsidRDefault="00AE19CA" w:rsidP="00AE19CA">
            <w:pPr>
              <w:ind w:left="720" w:hanging="720"/>
              <w:rPr>
                <w:noProof/>
              </w:rPr>
            </w:pPr>
            <w:r w:rsidRPr="00AE19CA">
              <w:rPr>
                <w:noProof/>
              </w:rPr>
              <w:t>0.417</w:t>
            </w:r>
          </w:p>
        </w:tc>
        <w:tc>
          <w:tcPr>
            <w:tcW w:w="0" w:type="auto"/>
            <w:noWrap/>
            <w:hideMark/>
          </w:tcPr>
          <w:p w14:paraId="0EEAD0AD" w14:textId="77777777" w:rsidR="00AE19CA" w:rsidRPr="00AE19CA" w:rsidRDefault="00AE19CA" w:rsidP="00AE19CA">
            <w:pPr>
              <w:ind w:left="720" w:hanging="720"/>
              <w:rPr>
                <w:noProof/>
              </w:rPr>
            </w:pPr>
            <w:r w:rsidRPr="00AE19CA">
              <w:rPr>
                <w:noProof/>
              </w:rPr>
              <w:t>0.174</w:t>
            </w:r>
          </w:p>
        </w:tc>
        <w:tc>
          <w:tcPr>
            <w:tcW w:w="0" w:type="auto"/>
            <w:noWrap/>
            <w:hideMark/>
          </w:tcPr>
          <w:p w14:paraId="6154332B" w14:textId="77777777" w:rsidR="00AE19CA" w:rsidRPr="00AE19CA" w:rsidRDefault="00AE19CA" w:rsidP="00AE19CA">
            <w:pPr>
              <w:ind w:left="720" w:hanging="720"/>
              <w:rPr>
                <w:noProof/>
              </w:rPr>
            </w:pPr>
            <w:r w:rsidRPr="00AE19CA">
              <w:rPr>
                <w:noProof/>
              </w:rPr>
              <w:t>0.173</w:t>
            </w:r>
          </w:p>
        </w:tc>
        <w:tc>
          <w:tcPr>
            <w:tcW w:w="0" w:type="auto"/>
            <w:noWrap/>
            <w:hideMark/>
          </w:tcPr>
          <w:p w14:paraId="763BECE8" w14:textId="77777777" w:rsidR="00AE19CA" w:rsidRPr="00AE19CA" w:rsidRDefault="00AE19CA" w:rsidP="00AE19CA">
            <w:pPr>
              <w:ind w:left="720" w:hanging="720"/>
              <w:rPr>
                <w:noProof/>
              </w:rPr>
            </w:pPr>
            <w:r w:rsidRPr="00AE19CA">
              <w:rPr>
                <w:noProof/>
              </w:rPr>
              <w:t>27.338</w:t>
            </w:r>
          </w:p>
        </w:tc>
      </w:tr>
      <w:tr w:rsidR="00AE19CA" w:rsidRPr="00AE19CA" w14:paraId="4FFC3AFF" w14:textId="77777777" w:rsidTr="00AE19CA">
        <w:trPr>
          <w:divId w:val="914432733"/>
          <w:trHeight w:val="290"/>
        </w:trPr>
        <w:tc>
          <w:tcPr>
            <w:tcW w:w="0" w:type="auto"/>
            <w:noWrap/>
            <w:hideMark/>
          </w:tcPr>
          <w:p w14:paraId="384FED01" w14:textId="77777777" w:rsidR="00AE19CA" w:rsidRPr="00AE19CA" w:rsidRDefault="00AE19CA" w:rsidP="00AE19CA">
            <w:pPr>
              <w:ind w:left="720" w:hanging="720"/>
              <w:rPr>
                <w:b/>
                <w:bCs/>
                <w:noProof/>
              </w:rPr>
            </w:pPr>
            <w:r w:rsidRPr="00AE19CA">
              <w:rPr>
                <w:b/>
                <w:bCs/>
                <w:noProof/>
              </w:rPr>
              <w:t>Model 2</w:t>
            </w:r>
          </w:p>
        </w:tc>
        <w:tc>
          <w:tcPr>
            <w:tcW w:w="0" w:type="auto"/>
            <w:noWrap/>
            <w:hideMark/>
          </w:tcPr>
          <w:p w14:paraId="6D43FF6D" w14:textId="77777777" w:rsidR="00AE19CA" w:rsidRPr="00AE19CA" w:rsidRDefault="00AE19CA" w:rsidP="00AE19CA">
            <w:pPr>
              <w:ind w:left="720" w:hanging="720"/>
              <w:rPr>
                <w:noProof/>
              </w:rPr>
            </w:pPr>
            <w:r w:rsidRPr="00AE19CA">
              <w:rPr>
                <w:noProof/>
              </w:rPr>
              <w:t>0.417</w:t>
            </w:r>
          </w:p>
        </w:tc>
        <w:tc>
          <w:tcPr>
            <w:tcW w:w="0" w:type="auto"/>
            <w:noWrap/>
            <w:hideMark/>
          </w:tcPr>
          <w:p w14:paraId="64AADE0C" w14:textId="77777777" w:rsidR="00AE19CA" w:rsidRPr="00AE19CA" w:rsidRDefault="00AE19CA" w:rsidP="00AE19CA">
            <w:pPr>
              <w:ind w:left="720" w:hanging="720"/>
              <w:rPr>
                <w:noProof/>
              </w:rPr>
            </w:pPr>
            <w:r w:rsidRPr="00AE19CA">
              <w:rPr>
                <w:noProof/>
              </w:rPr>
              <w:t>0.177</w:t>
            </w:r>
          </w:p>
        </w:tc>
        <w:tc>
          <w:tcPr>
            <w:tcW w:w="0" w:type="auto"/>
            <w:noWrap/>
            <w:hideMark/>
          </w:tcPr>
          <w:p w14:paraId="0A157078" w14:textId="77777777" w:rsidR="00AE19CA" w:rsidRPr="00AE19CA" w:rsidRDefault="00AE19CA" w:rsidP="00AE19CA">
            <w:pPr>
              <w:ind w:left="720" w:hanging="720"/>
              <w:rPr>
                <w:noProof/>
              </w:rPr>
            </w:pPr>
            <w:r w:rsidRPr="00AE19CA">
              <w:rPr>
                <w:noProof/>
              </w:rPr>
              <w:t>0.177</w:t>
            </w:r>
          </w:p>
        </w:tc>
        <w:tc>
          <w:tcPr>
            <w:tcW w:w="0" w:type="auto"/>
            <w:noWrap/>
            <w:hideMark/>
          </w:tcPr>
          <w:p w14:paraId="7388539A" w14:textId="77777777" w:rsidR="00AE19CA" w:rsidRPr="00AE19CA" w:rsidRDefault="00AE19CA" w:rsidP="00AE19CA">
            <w:pPr>
              <w:ind w:left="720" w:hanging="720"/>
              <w:rPr>
                <w:noProof/>
              </w:rPr>
            </w:pPr>
            <w:r w:rsidRPr="00AE19CA">
              <w:rPr>
                <w:noProof/>
              </w:rPr>
              <w:t>27.284</w:t>
            </w:r>
          </w:p>
        </w:tc>
      </w:tr>
      <w:tr w:rsidR="00AE19CA" w:rsidRPr="00AE19CA" w14:paraId="407E718E" w14:textId="77777777" w:rsidTr="00AE19CA">
        <w:trPr>
          <w:divId w:val="914432733"/>
          <w:trHeight w:val="290"/>
        </w:trPr>
        <w:tc>
          <w:tcPr>
            <w:tcW w:w="0" w:type="auto"/>
            <w:noWrap/>
            <w:hideMark/>
          </w:tcPr>
          <w:p w14:paraId="1A7032D0" w14:textId="77777777" w:rsidR="00AE19CA" w:rsidRPr="00AE19CA" w:rsidRDefault="00AE19CA" w:rsidP="00AE19CA">
            <w:pPr>
              <w:ind w:left="720" w:hanging="720"/>
              <w:rPr>
                <w:b/>
                <w:bCs/>
                <w:noProof/>
              </w:rPr>
            </w:pPr>
            <w:r w:rsidRPr="00AE19CA">
              <w:rPr>
                <w:b/>
                <w:bCs/>
                <w:noProof/>
              </w:rPr>
              <w:t>Model 3</w:t>
            </w:r>
          </w:p>
        </w:tc>
        <w:tc>
          <w:tcPr>
            <w:tcW w:w="0" w:type="auto"/>
            <w:noWrap/>
            <w:hideMark/>
          </w:tcPr>
          <w:p w14:paraId="5D5A17CC" w14:textId="77777777" w:rsidR="00AE19CA" w:rsidRPr="00AE19CA" w:rsidRDefault="00AE19CA" w:rsidP="00AE19CA">
            <w:pPr>
              <w:ind w:left="720" w:hanging="720"/>
              <w:rPr>
                <w:noProof/>
              </w:rPr>
            </w:pPr>
            <w:r w:rsidRPr="00AE19CA">
              <w:rPr>
                <w:noProof/>
              </w:rPr>
              <w:t>0.417</w:t>
            </w:r>
          </w:p>
        </w:tc>
        <w:tc>
          <w:tcPr>
            <w:tcW w:w="0" w:type="auto"/>
            <w:noWrap/>
            <w:hideMark/>
          </w:tcPr>
          <w:p w14:paraId="644FDCD3" w14:textId="77777777" w:rsidR="00AE19CA" w:rsidRPr="00AE19CA" w:rsidRDefault="00AE19CA" w:rsidP="00AE19CA">
            <w:pPr>
              <w:ind w:left="720" w:hanging="720"/>
              <w:rPr>
                <w:noProof/>
              </w:rPr>
            </w:pPr>
            <w:r w:rsidRPr="00AE19CA">
              <w:rPr>
                <w:noProof/>
              </w:rPr>
              <w:t>0.183</w:t>
            </w:r>
          </w:p>
        </w:tc>
        <w:tc>
          <w:tcPr>
            <w:tcW w:w="0" w:type="auto"/>
            <w:noWrap/>
            <w:hideMark/>
          </w:tcPr>
          <w:p w14:paraId="66D7842F" w14:textId="77777777" w:rsidR="00AE19CA" w:rsidRPr="00AE19CA" w:rsidRDefault="00AE19CA" w:rsidP="00AE19CA">
            <w:pPr>
              <w:ind w:left="720" w:hanging="720"/>
              <w:rPr>
                <w:noProof/>
              </w:rPr>
            </w:pPr>
            <w:r w:rsidRPr="00AE19CA">
              <w:rPr>
                <w:noProof/>
              </w:rPr>
              <w:t>0.182</w:t>
            </w:r>
          </w:p>
        </w:tc>
        <w:tc>
          <w:tcPr>
            <w:tcW w:w="0" w:type="auto"/>
            <w:noWrap/>
            <w:hideMark/>
          </w:tcPr>
          <w:p w14:paraId="74F6F0BD" w14:textId="77777777" w:rsidR="00AE19CA" w:rsidRPr="00AE19CA" w:rsidRDefault="00AE19CA" w:rsidP="00AE19CA">
            <w:pPr>
              <w:ind w:left="720" w:hanging="720"/>
              <w:rPr>
                <w:noProof/>
              </w:rPr>
            </w:pPr>
            <w:r w:rsidRPr="00AE19CA">
              <w:rPr>
                <w:noProof/>
              </w:rPr>
              <w:t>27.197</w:t>
            </w:r>
          </w:p>
        </w:tc>
      </w:tr>
      <w:tr w:rsidR="00AE19CA" w:rsidRPr="00AE19CA" w14:paraId="4B98FC26" w14:textId="77777777" w:rsidTr="00AE19CA">
        <w:trPr>
          <w:divId w:val="914432733"/>
          <w:trHeight w:val="290"/>
        </w:trPr>
        <w:tc>
          <w:tcPr>
            <w:tcW w:w="0" w:type="auto"/>
            <w:noWrap/>
            <w:hideMark/>
          </w:tcPr>
          <w:p w14:paraId="4DD727D5" w14:textId="77777777" w:rsidR="00AE19CA" w:rsidRPr="00AE19CA" w:rsidRDefault="00AE19CA" w:rsidP="00AE19CA">
            <w:pPr>
              <w:ind w:left="720" w:hanging="720"/>
              <w:rPr>
                <w:b/>
                <w:bCs/>
                <w:noProof/>
              </w:rPr>
            </w:pPr>
            <w:r w:rsidRPr="00AE19CA">
              <w:rPr>
                <w:b/>
                <w:bCs/>
                <w:noProof/>
              </w:rPr>
              <w:t>Model 4</w:t>
            </w:r>
          </w:p>
        </w:tc>
        <w:tc>
          <w:tcPr>
            <w:tcW w:w="0" w:type="auto"/>
            <w:noWrap/>
            <w:hideMark/>
          </w:tcPr>
          <w:p w14:paraId="521FE8A6" w14:textId="77777777" w:rsidR="00AE19CA" w:rsidRPr="00AE19CA" w:rsidRDefault="00AE19CA" w:rsidP="00AE19CA">
            <w:pPr>
              <w:ind w:left="720" w:hanging="720"/>
              <w:rPr>
                <w:noProof/>
              </w:rPr>
            </w:pPr>
            <w:r w:rsidRPr="00AE19CA">
              <w:rPr>
                <w:noProof/>
              </w:rPr>
              <w:t>0.417</w:t>
            </w:r>
          </w:p>
        </w:tc>
        <w:tc>
          <w:tcPr>
            <w:tcW w:w="0" w:type="auto"/>
            <w:noWrap/>
            <w:hideMark/>
          </w:tcPr>
          <w:p w14:paraId="2D2D1314" w14:textId="77777777" w:rsidR="00AE19CA" w:rsidRPr="00AE19CA" w:rsidRDefault="00AE19CA" w:rsidP="00AE19CA">
            <w:pPr>
              <w:ind w:left="720" w:hanging="720"/>
              <w:rPr>
                <w:noProof/>
              </w:rPr>
            </w:pPr>
            <w:r w:rsidRPr="00AE19CA">
              <w:rPr>
                <w:noProof/>
              </w:rPr>
              <w:t>0.183</w:t>
            </w:r>
          </w:p>
        </w:tc>
        <w:tc>
          <w:tcPr>
            <w:tcW w:w="0" w:type="auto"/>
            <w:noWrap/>
            <w:hideMark/>
          </w:tcPr>
          <w:p w14:paraId="3541B9E3" w14:textId="77777777" w:rsidR="00AE19CA" w:rsidRPr="00AE19CA" w:rsidRDefault="00AE19CA" w:rsidP="00AE19CA">
            <w:pPr>
              <w:ind w:left="720" w:hanging="720"/>
              <w:rPr>
                <w:noProof/>
              </w:rPr>
            </w:pPr>
            <w:r w:rsidRPr="00AE19CA">
              <w:rPr>
                <w:noProof/>
              </w:rPr>
              <w:t>0.182</w:t>
            </w:r>
          </w:p>
        </w:tc>
        <w:tc>
          <w:tcPr>
            <w:tcW w:w="0" w:type="auto"/>
            <w:noWrap/>
            <w:hideMark/>
          </w:tcPr>
          <w:p w14:paraId="35850837" w14:textId="77777777" w:rsidR="00AE19CA" w:rsidRPr="00AE19CA" w:rsidRDefault="00AE19CA" w:rsidP="00AE19CA">
            <w:pPr>
              <w:ind w:left="720" w:hanging="720"/>
              <w:rPr>
                <w:noProof/>
              </w:rPr>
            </w:pPr>
            <w:r w:rsidRPr="00AE19CA">
              <w:rPr>
                <w:noProof/>
              </w:rPr>
              <w:t>27.189</w:t>
            </w:r>
          </w:p>
        </w:tc>
      </w:tr>
    </w:tbl>
    <w:p w14:paraId="5B578F50" w14:textId="2F18CB04" w:rsidR="0059567B" w:rsidRDefault="000477C3" w:rsidP="00B57EC2">
      <w:pPr>
        <w:spacing w:line="240" w:lineRule="auto"/>
        <w:ind w:left="720" w:hanging="720"/>
        <w:rPr>
          <w:lang w:val="en-GB"/>
        </w:rPr>
      </w:pPr>
      <w:r>
        <w:rPr>
          <w:noProof/>
          <w:lang w:val="en-GB"/>
        </w:rPr>
        <w:fldChar w:fldCharType="end"/>
      </w:r>
      <w:r w:rsidR="00830665">
        <w:rPr>
          <w:noProof/>
          <w:lang w:val="en-GB"/>
        </w:rPr>
        <w:t xml:space="preserve">Note: </w:t>
      </w:r>
      <w:r w:rsidR="00707D6D">
        <w:rPr>
          <w:noProof/>
          <w:lang w:val="en-GB"/>
        </w:rPr>
        <w:t xml:space="preserve">Dependent variable: EnvInvScore; </w:t>
      </w:r>
      <w:r w:rsidR="00830665">
        <w:rPr>
          <w:noProof/>
          <w:lang w:val="en-GB"/>
        </w:rPr>
        <w:t xml:space="preserve">Model 1: controls; Model 2: controls + independent; Model 3: controls + </w:t>
      </w:r>
      <w:r w:rsidR="00707D6D">
        <w:rPr>
          <w:noProof/>
          <w:lang w:val="en-GB"/>
        </w:rPr>
        <w:t xml:space="preserve">independent + moderator; Model 4: full model. </w:t>
      </w:r>
    </w:p>
    <w:p w14:paraId="50A2C0ED" w14:textId="77777777" w:rsidR="002B2D19" w:rsidRDefault="002B2D19" w:rsidP="002B2D19">
      <w:pPr>
        <w:pStyle w:val="Geenafstand"/>
        <w:rPr>
          <w:lang w:val="en-GB"/>
        </w:rPr>
      </w:pPr>
    </w:p>
    <w:p w14:paraId="60DA14B4" w14:textId="0965566C" w:rsidR="002B2D19" w:rsidRDefault="00542F74" w:rsidP="002B2D19">
      <w:pPr>
        <w:pStyle w:val="Geenafstand"/>
        <w:rPr>
          <w:lang w:val="en-GB"/>
        </w:rPr>
      </w:pPr>
      <w:r>
        <w:rPr>
          <w:b/>
          <w:bCs/>
          <w:lang w:val="en-GB"/>
        </w:rPr>
        <w:t>Table 24</w:t>
      </w:r>
      <w:r w:rsidR="002B2D19" w:rsidRPr="002B2D19">
        <w:rPr>
          <w:b/>
          <w:bCs/>
          <w:lang w:val="en-GB"/>
        </w:rPr>
        <w:br/>
      </w:r>
      <w:r w:rsidR="002B2D19">
        <w:rPr>
          <w:lang w:val="en-GB"/>
        </w:rPr>
        <w:t>ANOVA</w:t>
      </w:r>
    </w:p>
    <w:p w14:paraId="23A0AECC" w14:textId="64154491" w:rsidR="00AE19CA" w:rsidRDefault="002B2D19" w:rsidP="00AE19CA">
      <w:pPr>
        <w:pStyle w:val="Geenafstand"/>
        <w:rPr>
          <w:rFonts w:asciiTheme="minorHAnsi" w:hAnsiTheme="minorHAnsi"/>
        </w:rPr>
      </w:pPr>
      <w:r>
        <w:rPr>
          <w:lang w:val="en-GB"/>
        </w:rPr>
        <w:fldChar w:fldCharType="begin"/>
      </w:r>
      <w:r>
        <w:rPr>
          <w:lang w:val="en-GB"/>
        </w:rPr>
        <w:instrText xml:space="preserve"> LINK </w:instrText>
      </w:r>
      <w:r w:rsidR="00AE19CA">
        <w:rPr>
          <w:lang w:val="en-GB"/>
        </w:rPr>
        <w:instrText xml:space="preserve">Excel.SheetBinaryMacroEnabled.12 "C:\\Users\\joeph\\AppData\\Roaming\\Microsoft\\Excel\\Map1 (version 1).xlsb" Blad9!R2K2:R14K8 </w:instrText>
      </w:r>
      <w:r>
        <w:rPr>
          <w:lang w:val="en-GB"/>
        </w:rPr>
        <w:instrText xml:space="preserve">\a \f 5 \h  \* MERGEFORMAT </w:instrText>
      </w:r>
      <w:r>
        <w:rPr>
          <w:lang w:val="en-GB"/>
        </w:rPr>
        <w:fldChar w:fldCharType="separate"/>
      </w:r>
    </w:p>
    <w:tbl>
      <w:tblPr>
        <w:tblStyle w:val="Tabelraster"/>
        <w:tblW w:w="0" w:type="auto"/>
        <w:tblLook w:val="04A0" w:firstRow="1" w:lastRow="0" w:firstColumn="1" w:lastColumn="0" w:noHBand="0" w:noVBand="1"/>
      </w:tblPr>
      <w:tblGrid>
        <w:gridCol w:w="980"/>
        <w:gridCol w:w="1239"/>
        <w:gridCol w:w="1692"/>
        <w:gridCol w:w="656"/>
        <w:gridCol w:w="1478"/>
        <w:gridCol w:w="931"/>
        <w:gridCol w:w="891"/>
      </w:tblGrid>
      <w:tr w:rsidR="00AE19CA" w:rsidRPr="00AE19CA" w14:paraId="70048277" w14:textId="77777777" w:rsidTr="00AE19CA">
        <w:trPr>
          <w:divId w:val="672686898"/>
          <w:trHeight w:val="290"/>
        </w:trPr>
        <w:tc>
          <w:tcPr>
            <w:tcW w:w="0" w:type="auto"/>
            <w:noWrap/>
            <w:hideMark/>
          </w:tcPr>
          <w:p w14:paraId="28ACAAAF" w14:textId="273E7F26" w:rsidR="00AE19CA" w:rsidRPr="00AE19CA" w:rsidRDefault="00AE19CA" w:rsidP="00AE19CA">
            <w:pPr>
              <w:pStyle w:val="Geenafstand"/>
              <w:spacing w:line="360" w:lineRule="auto"/>
              <w:rPr>
                <w:b/>
                <w:bCs/>
              </w:rPr>
            </w:pPr>
          </w:p>
        </w:tc>
        <w:tc>
          <w:tcPr>
            <w:tcW w:w="0" w:type="auto"/>
            <w:noWrap/>
            <w:hideMark/>
          </w:tcPr>
          <w:p w14:paraId="031CC169" w14:textId="77777777" w:rsidR="00AE19CA" w:rsidRPr="00AE19CA" w:rsidRDefault="00AE19CA" w:rsidP="00AE19CA">
            <w:pPr>
              <w:pStyle w:val="Geenafstand"/>
              <w:spacing w:line="360" w:lineRule="auto"/>
              <w:rPr>
                <w:b/>
                <w:bCs/>
              </w:rPr>
            </w:pPr>
          </w:p>
        </w:tc>
        <w:tc>
          <w:tcPr>
            <w:tcW w:w="0" w:type="auto"/>
            <w:noWrap/>
            <w:hideMark/>
          </w:tcPr>
          <w:p w14:paraId="013497B7" w14:textId="77777777" w:rsidR="00AE19CA" w:rsidRPr="00AE19CA" w:rsidRDefault="00AE19CA" w:rsidP="00AE19CA">
            <w:pPr>
              <w:pStyle w:val="Geenafstand"/>
              <w:rPr>
                <w:b/>
                <w:bCs/>
              </w:rPr>
            </w:pPr>
            <w:r w:rsidRPr="00AE19CA">
              <w:rPr>
                <w:b/>
                <w:bCs/>
              </w:rPr>
              <w:t>Sum of Sqaures</w:t>
            </w:r>
          </w:p>
        </w:tc>
        <w:tc>
          <w:tcPr>
            <w:tcW w:w="0" w:type="auto"/>
            <w:noWrap/>
            <w:hideMark/>
          </w:tcPr>
          <w:p w14:paraId="59ACEE4B" w14:textId="77777777" w:rsidR="00AE19CA" w:rsidRPr="00AE19CA" w:rsidRDefault="00AE19CA" w:rsidP="00AE19CA">
            <w:pPr>
              <w:pStyle w:val="Geenafstand"/>
              <w:rPr>
                <w:b/>
                <w:bCs/>
              </w:rPr>
            </w:pPr>
            <w:r w:rsidRPr="00AE19CA">
              <w:rPr>
                <w:b/>
                <w:bCs/>
              </w:rPr>
              <w:t>df</w:t>
            </w:r>
          </w:p>
        </w:tc>
        <w:tc>
          <w:tcPr>
            <w:tcW w:w="0" w:type="auto"/>
            <w:noWrap/>
            <w:hideMark/>
          </w:tcPr>
          <w:p w14:paraId="5A3EA787" w14:textId="77777777" w:rsidR="00AE19CA" w:rsidRPr="00AE19CA" w:rsidRDefault="00AE19CA" w:rsidP="00AE19CA">
            <w:pPr>
              <w:pStyle w:val="Geenafstand"/>
              <w:rPr>
                <w:b/>
                <w:bCs/>
              </w:rPr>
            </w:pPr>
            <w:r w:rsidRPr="00AE19CA">
              <w:rPr>
                <w:b/>
                <w:bCs/>
              </w:rPr>
              <w:t>Mean Square</w:t>
            </w:r>
          </w:p>
        </w:tc>
        <w:tc>
          <w:tcPr>
            <w:tcW w:w="0" w:type="auto"/>
            <w:noWrap/>
            <w:hideMark/>
          </w:tcPr>
          <w:p w14:paraId="30ADCF8B" w14:textId="77777777" w:rsidR="00AE19CA" w:rsidRPr="00AE19CA" w:rsidRDefault="00AE19CA" w:rsidP="00AE19CA">
            <w:pPr>
              <w:pStyle w:val="Geenafstand"/>
              <w:rPr>
                <w:b/>
                <w:bCs/>
              </w:rPr>
            </w:pPr>
            <w:r w:rsidRPr="00AE19CA">
              <w:rPr>
                <w:b/>
                <w:bCs/>
              </w:rPr>
              <w:t>F</w:t>
            </w:r>
          </w:p>
        </w:tc>
        <w:tc>
          <w:tcPr>
            <w:tcW w:w="0" w:type="auto"/>
            <w:noWrap/>
            <w:hideMark/>
          </w:tcPr>
          <w:p w14:paraId="16FFD7BF" w14:textId="77777777" w:rsidR="00AE19CA" w:rsidRPr="00AE19CA" w:rsidRDefault="00AE19CA" w:rsidP="00AE19CA">
            <w:pPr>
              <w:pStyle w:val="Geenafstand"/>
              <w:rPr>
                <w:b/>
                <w:bCs/>
              </w:rPr>
            </w:pPr>
            <w:r w:rsidRPr="00AE19CA">
              <w:rPr>
                <w:b/>
                <w:bCs/>
              </w:rPr>
              <w:t>Sig.</w:t>
            </w:r>
          </w:p>
        </w:tc>
      </w:tr>
      <w:tr w:rsidR="00AE19CA" w:rsidRPr="00AE19CA" w14:paraId="01A131E1" w14:textId="77777777" w:rsidTr="00AE19CA">
        <w:trPr>
          <w:divId w:val="672686898"/>
          <w:trHeight w:val="290"/>
        </w:trPr>
        <w:tc>
          <w:tcPr>
            <w:tcW w:w="0" w:type="auto"/>
            <w:noWrap/>
            <w:hideMark/>
          </w:tcPr>
          <w:p w14:paraId="780E0564" w14:textId="77777777" w:rsidR="00AE19CA" w:rsidRPr="00AE19CA" w:rsidRDefault="00AE19CA" w:rsidP="00AE19CA">
            <w:pPr>
              <w:pStyle w:val="Geenafstand"/>
              <w:spacing w:line="360" w:lineRule="auto"/>
              <w:rPr>
                <w:b/>
                <w:bCs/>
              </w:rPr>
            </w:pPr>
            <w:r w:rsidRPr="00AE19CA">
              <w:rPr>
                <w:b/>
                <w:bCs/>
              </w:rPr>
              <w:t>Model 1</w:t>
            </w:r>
          </w:p>
        </w:tc>
        <w:tc>
          <w:tcPr>
            <w:tcW w:w="0" w:type="auto"/>
            <w:noWrap/>
            <w:hideMark/>
          </w:tcPr>
          <w:p w14:paraId="4CF1B866" w14:textId="77777777" w:rsidR="00AE19CA" w:rsidRPr="00AE19CA" w:rsidRDefault="00AE19CA" w:rsidP="00AE19CA">
            <w:pPr>
              <w:pStyle w:val="Geenafstand"/>
              <w:spacing w:line="360" w:lineRule="auto"/>
              <w:rPr>
                <w:b/>
                <w:bCs/>
              </w:rPr>
            </w:pPr>
            <w:r w:rsidRPr="00AE19CA">
              <w:rPr>
                <w:b/>
                <w:bCs/>
              </w:rPr>
              <w:t>Regression</w:t>
            </w:r>
          </w:p>
        </w:tc>
        <w:tc>
          <w:tcPr>
            <w:tcW w:w="0" w:type="auto"/>
            <w:noWrap/>
            <w:hideMark/>
          </w:tcPr>
          <w:p w14:paraId="703C109F" w14:textId="77777777" w:rsidR="00AE19CA" w:rsidRPr="00AE19CA" w:rsidRDefault="00AE19CA" w:rsidP="00AE19CA">
            <w:pPr>
              <w:pStyle w:val="Geenafstand"/>
            </w:pPr>
            <w:r w:rsidRPr="00AE19CA">
              <w:t>807.212.213</w:t>
            </w:r>
          </w:p>
        </w:tc>
        <w:tc>
          <w:tcPr>
            <w:tcW w:w="0" w:type="auto"/>
            <w:noWrap/>
            <w:hideMark/>
          </w:tcPr>
          <w:p w14:paraId="4B568F5C" w14:textId="77777777" w:rsidR="00AE19CA" w:rsidRPr="00AE19CA" w:rsidRDefault="00AE19CA" w:rsidP="00AE19CA">
            <w:pPr>
              <w:pStyle w:val="Geenafstand"/>
            </w:pPr>
            <w:r w:rsidRPr="00AE19CA">
              <w:t>3</w:t>
            </w:r>
          </w:p>
        </w:tc>
        <w:tc>
          <w:tcPr>
            <w:tcW w:w="0" w:type="auto"/>
            <w:noWrap/>
            <w:hideMark/>
          </w:tcPr>
          <w:p w14:paraId="52C68FF7" w14:textId="77777777" w:rsidR="00AE19CA" w:rsidRPr="00AE19CA" w:rsidRDefault="00AE19CA" w:rsidP="00AE19CA">
            <w:pPr>
              <w:pStyle w:val="Geenafstand"/>
            </w:pPr>
            <w:r w:rsidRPr="00AE19CA">
              <w:t>269.070.738</w:t>
            </w:r>
          </w:p>
        </w:tc>
        <w:tc>
          <w:tcPr>
            <w:tcW w:w="0" w:type="auto"/>
            <w:noWrap/>
            <w:hideMark/>
          </w:tcPr>
          <w:p w14:paraId="268DE4E0" w14:textId="77777777" w:rsidR="00AE19CA" w:rsidRPr="00AE19CA" w:rsidRDefault="00AE19CA" w:rsidP="00AE19CA">
            <w:pPr>
              <w:pStyle w:val="Geenafstand"/>
            </w:pPr>
            <w:r w:rsidRPr="00AE19CA">
              <w:t>360.000</w:t>
            </w:r>
          </w:p>
        </w:tc>
        <w:tc>
          <w:tcPr>
            <w:tcW w:w="0" w:type="auto"/>
            <w:noWrap/>
            <w:hideMark/>
          </w:tcPr>
          <w:p w14:paraId="2C923FAA" w14:textId="77777777" w:rsidR="00AE19CA" w:rsidRPr="00AE19CA" w:rsidRDefault="00AE19CA" w:rsidP="00AE19CA">
            <w:pPr>
              <w:pStyle w:val="Geenafstand"/>
            </w:pPr>
            <w:r w:rsidRPr="00AE19CA">
              <w:t>&lt; 0.001</w:t>
            </w:r>
          </w:p>
        </w:tc>
      </w:tr>
      <w:tr w:rsidR="00AE19CA" w:rsidRPr="00AE19CA" w14:paraId="6A752F34" w14:textId="77777777" w:rsidTr="00AE19CA">
        <w:trPr>
          <w:divId w:val="672686898"/>
          <w:trHeight w:val="290"/>
        </w:trPr>
        <w:tc>
          <w:tcPr>
            <w:tcW w:w="0" w:type="auto"/>
            <w:noWrap/>
            <w:hideMark/>
          </w:tcPr>
          <w:p w14:paraId="20034567" w14:textId="77777777" w:rsidR="00AE19CA" w:rsidRPr="00AE19CA" w:rsidRDefault="00AE19CA" w:rsidP="00AE19CA">
            <w:pPr>
              <w:pStyle w:val="Geenafstand"/>
              <w:spacing w:line="360" w:lineRule="auto"/>
              <w:rPr>
                <w:b/>
                <w:bCs/>
              </w:rPr>
            </w:pPr>
          </w:p>
        </w:tc>
        <w:tc>
          <w:tcPr>
            <w:tcW w:w="0" w:type="auto"/>
            <w:noWrap/>
            <w:hideMark/>
          </w:tcPr>
          <w:p w14:paraId="388A50E5" w14:textId="77777777" w:rsidR="00AE19CA" w:rsidRPr="00AE19CA" w:rsidRDefault="00AE19CA" w:rsidP="00AE19CA">
            <w:pPr>
              <w:pStyle w:val="Geenafstand"/>
              <w:spacing w:line="360" w:lineRule="auto"/>
              <w:rPr>
                <w:b/>
                <w:bCs/>
              </w:rPr>
            </w:pPr>
            <w:r w:rsidRPr="00AE19CA">
              <w:rPr>
                <w:b/>
                <w:bCs/>
              </w:rPr>
              <w:t>Residual</w:t>
            </w:r>
          </w:p>
        </w:tc>
        <w:tc>
          <w:tcPr>
            <w:tcW w:w="0" w:type="auto"/>
            <w:noWrap/>
            <w:hideMark/>
          </w:tcPr>
          <w:p w14:paraId="2D4E2351" w14:textId="77777777" w:rsidR="00AE19CA" w:rsidRPr="00AE19CA" w:rsidRDefault="00AE19CA" w:rsidP="00AE19CA">
            <w:pPr>
              <w:pStyle w:val="Geenafstand"/>
            </w:pPr>
            <w:r w:rsidRPr="00AE19CA">
              <w:t>3.838.741.081</w:t>
            </w:r>
          </w:p>
        </w:tc>
        <w:tc>
          <w:tcPr>
            <w:tcW w:w="0" w:type="auto"/>
            <w:noWrap/>
            <w:hideMark/>
          </w:tcPr>
          <w:p w14:paraId="29ADAC8D" w14:textId="77777777" w:rsidR="00AE19CA" w:rsidRPr="00AE19CA" w:rsidRDefault="00AE19CA" w:rsidP="00AE19CA">
            <w:pPr>
              <w:pStyle w:val="Geenafstand"/>
            </w:pPr>
            <w:r w:rsidRPr="00AE19CA">
              <w:t>5136</w:t>
            </w:r>
          </w:p>
        </w:tc>
        <w:tc>
          <w:tcPr>
            <w:tcW w:w="0" w:type="auto"/>
            <w:noWrap/>
            <w:hideMark/>
          </w:tcPr>
          <w:p w14:paraId="06C153B3" w14:textId="77777777" w:rsidR="00AE19CA" w:rsidRPr="00AE19CA" w:rsidRDefault="00AE19CA" w:rsidP="00AE19CA">
            <w:pPr>
              <w:pStyle w:val="Geenafstand"/>
            </w:pPr>
            <w:r w:rsidRPr="00AE19CA">
              <w:t>747.418</w:t>
            </w:r>
          </w:p>
        </w:tc>
        <w:tc>
          <w:tcPr>
            <w:tcW w:w="0" w:type="auto"/>
            <w:noWrap/>
            <w:hideMark/>
          </w:tcPr>
          <w:p w14:paraId="41B4AF87" w14:textId="77777777" w:rsidR="00AE19CA" w:rsidRPr="00AE19CA" w:rsidRDefault="00AE19CA" w:rsidP="00AE19CA">
            <w:pPr>
              <w:pStyle w:val="Geenafstand"/>
            </w:pPr>
          </w:p>
        </w:tc>
        <w:tc>
          <w:tcPr>
            <w:tcW w:w="0" w:type="auto"/>
            <w:noWrap/>
            <w:hideMark/>
          </w:tcPr>
          <w:p w14:paraId="4BBE9C0B" w14:textId="77777777" w:rsidR="00AE19CA" w:rsidRPr="00AE19CA" w:rsidRDefault="00AE19CA" w:rsidP="00AE19CA">
            <w:pPr>
              <w:pStyle w:val="Geenafstand"/>
            </w:pPr>
          </w:p>
        </w:tc>
      </w:tr>
      <w:tr w:rsidR="00AE19CA" w:rsidRPr="00AE19CA" w14:paraId="2E724AEA" w14:textId="77777777" w:rsidTr="00AE19CA">
        <w:trPr>
          <w:divId w:val="672686898"/>
          <w:trHeight w:val="290"/>
        </w:trPr>
        <w:tc>
          <w:tcPr>
            <w:tcW w:w="0" w:type="auto"/>
            <w:noWrap/>
            <w:hideMark/>
          </w:tcPr>
          <w:p w14:paraId="2CA0DC99" w14:textId="77777777" w:rsidR="00AE19CA" w:rsidRPr="00AE19CA" w:rsidRDefault="00AE19CA" w:rsidP="00AE19CA">
            <w:pPr>
              <w:pStyle w:val="Geenafstand"/>
              <w:spacing w:line="360" w:lineRule="auto"/>
              <w:rPr>
                <w:b/>
                <w:bCs/>
              </w:rPr>
            </w:pPr>
          </w:p>
        </w:tc>
        <w:tc>
          <w:tcPr>
            <w:tcW w:w="0" w:type="auto"/>
            <w:noWrap/>
            <w:hideMark/>
          </w:tcPr>
          <w:p w14:paraId="323B92FA" w14:textId="77777777" w:rsidR="00AE19CA" w:rsidRPr="00AE19CA" w:rsidRDefault="00AE19CA" w:rsidP="00AE19CA">
            <w:pPr>
              <w:pStyle w:val="Geenafstand"/>
              <w:spacing w:line="360" w:lineRule="auto"/>
              <w:rPr>
                <w:b/>
                <w:bCs/>
              </w:rPr>
            </w:pPr>
            <w:r w:rsidRPr="00AE19CA">
              <w:rPr>
                <w:b/>
                <w:bCs/>
              </w:rPr>
              <w:t>Total</w:t>
            </w:r>
          </w:p>
        </w:tc>
        <w:tc>
          <w:tcPr>
            <w:tcW w:w="0" w:type="auto"/>
            <w:noWrap/>
            <w:hideMark/>
          </w:tcPr>
          <w:p w14:paraId="32825FE8" w14:textId="77777777" w:rsidR="00AE19CA" w:rsidRPr="00AE19CA" w:rsidRDefault="00AE19CA" w:rsidP="00AE19CA">
            <w:pPr>
              <w:pStyle w:val="Geenafstand"/>
            </w:pPr>
            <w:r w:rsidRPr="00AE19CA">
              <w:t>4.645.953.294</w:t>
            </w:r>
          </w:p>
        </w:tc>
        <w:tc>
          <w:tcPr>
            <w:tcW w:w="0" w:type="auto"/>
            <w:noWrap/>
            <w:hideMark/>
          </w:tcPr>
          <w:p w14:paraId="4EA60E03" w14:textId="77777777" w:rsidR="00AE19CA" w:rsidRPr="00AE19CA" w:rsidRDefault="00AE19CA" w:rsidP="00AE19CA">
            <w:pPr>
              <w:pStyle w:val="Geenafstand"/>
            </w:pPr>
            <w:r w:rsidRPr="00AE19CA">
              <w:t>5139</w:t>
            </w:r>
          </w:p>
        </w:tc>
        <w:tc>
          <w:tcPr>
            <w:tcW w:w="0" w:type="auto"/>
            <w:noWrap/>
            <w:hideMark/>
          </w:tcPr>
          <w:p w14:paraId="537474E9" w14:textId="77777777" w:rsidR="00AE19CA" w:rsidRPr="00AE19CA" w:rsidRDefault="00AE19CA" w:rsidP="00AE19CA">
            <w:pPr>
              <w:pStyle w:val="Geenafstand"/>
            </w:pPr>
          </w:p>
        </w:tc>
        <w:tc>
          <w:tcPr>
            <w:tcW w:w="0" w:type="auto"/>
            <w:noWrap/>
            <w:hideMark/>
          </w:tcPr>
          <w:p w14:paraId="35B5F718" w14:textId="77777777" w:rsidR="00AE19CA" w:rsidRPr="00AE19CA" w:rsidRDefault="00AE19CA" w:rsidP="00AE19CA">
            <w:pPr>
              <w:pStyle w:val="Geenafstand"/>
            </w:pPr>
          </w:p>
        </w:tc>
        <w:tc>
          <w:tcPr>
            <w:tcW w:w="0" w:type="auto"/>
            <w:noWrap/>
            <w:hideMark/>
          </w:tcPr>
          <w:p w14:paraId="20D53581" w14:textId="77777777" w:rsidR="00AE19CA" w:rsidRPr="00AE19CA" w:rsidRDefault="00AE19CA" w:rsidP="00AE19CA">
            <w:pPr>
              <w:pStyle w:val="Geenafstand"/>
            </w:pPr>
          </w:p>
        </w:tc>
      </w:tr>
      <w:tr w:rsidR="00AE19CA" w:rsidRPr="00AE19CA" w14:paraId="2A76ABB5" w14:textId="77777777" w:rsidTr="00AE19CA">
        <w:trPr>
          <w:divId w:val="672686898"/>
          <w:trHeight w:val="290"/>
        </w:trPr>
        <w:tc>
          <w:tcPr>
            <w:tcW w:w="0" w:type="auto"/>
            <w:noWrap/>
            <w:hideMark/>
          </w:tcPr>
          <w:p w14:paraId="71B0BD8F" w14:textId="77777777" w:rsidR="00AE19CA" w:rsidRPr="00AE19CA" w:rsidRDefault="00AE19CA" w:rsidP="00AE19CA">
            <w:pPr>
              <w:pStyle w:val="Geenafstand"/>
              <w:spacing w:line="360" w:lineRule="auto"/>
              <w:rPr>
                <w:b/>
                <w:bCs/>
              </w:rPr>
            </w:pPr>
            <w:r w:rsidRPr="00AE19CA">
              <w:rPr>
                <w:b/>
                <w:bCs/>
              </w:rPr>
              <w:t>Model 2</w:t>
            </w:r>
          </w:p>
        </w:tc>
        <w:tc>
          <w:tcPr>
            <w:tcW w:w="0" w:type="auto"/>
            <w:noWrap/>
            <w:hideMark/>
          </w:tcPr>
          <w:p w14:paraId="24650CE3" w14:textId="77777777" w:rsidR="00AE19CA" w:rsidRPr="00AE19CA" w:rsidRDefault="00AE19CA" w:rsidP="00AE19CA">
            <w:pPr>
              <w:pStyle w:val="Geenafstand"/>
              <w:spacing w:line="360" w:lineRule="auto"/>
              <w:rPr>
                <w:b/>
                <w:bCs/>
              </w:rPr>
            </w:pPr>
            <w:r w:rsidRPr="00AE19CA">
              <w:rPr>
                <w:b/>
                <w:bCs/>
              </w:rPr>
              <w:t>Regression</w:t>
            </w:r>
          </w:p>
        </w:tc>
        <w:tc>
          <w:tcPr>
            <w:tcW w:w="0" w:type="auto"/>
            <w:noWrap/>
            <w:hideMark/>
          </w:tcPr>
          <w:p w14:paraId="53AC36B5" w14:textId="77777777" w:rsidR="00AE19CA" w:rsidRPr="00AE19CA" w:rsidRDefault="00AE19CA" w:rsidP="00AE19CA">
            <w:pPr>
              <w:pStyle w:val="Geenafstand"/>
            </w:pPr>
            <w:r w:rsidRPr="00AE19CA">
              <w:t>823.350.411</w:t>
            </w:r>
          </w:p>
        </w:tc>
        <w:tc>
          <w:tcPr>
            <w:tcW w:w="0" w:type="auto"/>
            <w:noWrap/>
            <w:hideMark/>
          </w:tcPr>
          <w:p w14:paraId="10BB9A38" w14:textId="77777777" w:rsidR="00AE19CA" w:rsidRPr="00AE19CA" w:rsidRDefault="00AE19CA" w:rsidP="00AE19CA">
            <w:pPr>
              <w:pStyle w:val="Geenafstand"/>
            </w:pPr>
            <w:r w:rsidRPr="00AE19CA">
              <w:t>4</w:t>
            </w:r>
          </w:p>
        </w:tc>
        <w:tc>
          <w:tcPr>
            <w:tcW w:w="0" w:type="auto"/>
            <w:noWrap/>
            <w:hideMark/>
          </w:tcPr>
          <w:p w14:paraId="08180F5E" w14:textId="77777777" w:rsidR="00AE19CA" w:rsidRPr="00AE19CA" w:rsidRDefault="00AE19CA" w:rsidP="00AE19CA">
            <w:pPr>
              <w:pStyle w:val="Geenafstand"/>
            </w:pPr>
            <w:r w:rsidRPr="00AE19CA">
              <w:t>205.837.603</w:t>
            </w:r>
          </w:p>
        </w:tc>
        <w:tc>
          <w:tcPr>
            <w:tcW w:w="0" w:type="auto"/>
            <w:noWrap/>
            <w:hideMark/>
          </w:tcPr>
          <w:p w14:paraId="1E124565" w14:textId="77777777" w:rsidR="00AE19CA" w:rsidRPr="00AE19CA" w:rsidRDefault="00AE19CA" w:rsidP="00AE19CA">
            <w:pPr>
              <w:pStyle w:val="Geenafstand"/>
            </w:pPr>
            <w:r w:rsidRPr="00AE19CA">
              <w:t>276.507</w:t>
            </w:r>
          </w:p>
        </w:tc>
        <w:tc>
          <w:tcPr>
            <w:tcW w:w="0" w:type="auto"/>
            <w:noWrap/>
            <w:hideMark/>
          </w:tcPr>
          <w:p w14:paraId="3DFCE8AB" w14:textId="77777777" w:rsidR="00AE19CA" w:rsidRPr="00AE19CA" w:rsidRDefault="00AE19CA" w:rsidP="00AE19CA">
            <w:pPr>
              <w:pStyle w:val="Geenafstand"/>
            </w:pPr>
            <w:r w:rsidRPr="00AE19CA">
              <w:t>&lt; 0.001</w:t>
            </w:r>
          </w:p>
        </w:tc>
      </w:tr>
      <w:tr w:rsidR="00AE19CA" w:rsidRPr="00AE19CA" w14:paraId="51C28D8C" w14:textId="77777777" w:rsidTr="00AE19CA">
        <w:trPr>
          <w:divId w:val="672686898"/>
          <w:trHeight w:val="290"/>
        </w:trPr>
        <w:tc>
          <w:tcPr>
            <w:tcW w:w="0" w:type="auto"/>
            <w:noWrap/>
            <w:hideMark/>
          </w:tcPr>
          <w:p w14:paraId="25A61273" w14:textId="77777777" w:rsidR="00AE19CA" w:rsidRPr="00AE19CA" w:rsidRDefault="00AE19CA" w:rsidP="00AE19CA">
            <w:pPr>
              <w:pStyle w:val="Geenafstand"/>
              <w:spacing w:line="360" w:lineRule="auto"/>
              <w:rPr>
                <w:b/>
                <w:bCs/>
              </w:rPr>
            </w:pPr>
          </w:p>
        </w:tc>
        <w:tc>
          <w:tcPr>
            <w:tcW w:w="0" w:type="auto"/>
            <w:noWrap/>
            <w:hideMark/>
          </w:tcPr>
          <w:p w14:paraId="6F1E9B7E" w14:textId="77777777" w:rsidR="00AE19CA" w:rsidRPr="00AE19CA" w:rsidRDefault="00AE19CA" w:rsidP="00AE19CA">
            <w:pPr>
              <w:pStyle w:val="Geenafstand"/>
              <w:spacing w:line="360" w:lineRule="auto"/>
              <w:rPr>
                <w:b/>
                <w:bCs/>
              </w:rPr>
            </w:pPr>
            <w:r w:rsidRPr="00AE19CA">
              <w:rPr>
                <w:b/>
                <w:bCs/>
              </w:rPr>
              <w:t>Residual</w:t>
            </w:r>
          </w:p>
        </w:tc>
        <w:tc>
          <w:tcPr>
            <w:tcW w:w="0" w:type="auto"/>
            <w:noWrap/>
            <w:hideMark/>
          </w:tcPr>
          <w:p w14:paraId="04402930" w14:textId="77777777" w:rsidR="00AE19CA" w:rsidRPr="00AE19CA" w:rsidRDefault="00AE19CA" w:rsidP="00AE19CA">
            <w:pPr>
              <w:pStyle w:val="Geenafstand"/>
            </w:pPr>
            <w:r w:rsidRPr="00AE19CA">
              <w:t>3.822.602.883</w:t>
            </w:r>
          </w:p>
        </w:tc>
        <w:tc>
          <w:tcPr>
            <w:tcW w:w="0" w:type="auto"/>
            <w:noWrap/>
            <w:hideMark/>
          </w:tcPr>
          <w:p w14:paraId="2C78C605" w14:textId="77777777" w:rsidR="00AE19CA" w:rsidRPr="00AE19CA" w:rsidRDefault="00AE19CA" w:rsidP="00AE19CA">
            <w:pPr>
              <w:pStyle w:val="Geenafstand"/>
            </w:pPr>
            <w:r w:rsidRPr="00AE19CA">
              <w:t>5135</w:t>
            </w:r>
          </w:p>
        </w:tc>
        <w:tc>
          <w:tcPr>
            <w:tcW w:w="0" w:type="auto"/>
            <w:noWrap/>
            <w:hideMark/>
          </w:tcPr>
          <w:p w14:paraId="30516E68" w14:textId="77777777" w:rsidR="00AE19CA" w:rsidRPr="00AE19CA" w:rsidRDefault="00AE19CA" w:rsidP="00AE19CA">
            <w:pPr>
              <w:pStyle w:val="Geenafstand"/>
            </w:pPr>
            <w:r w:rsidRPr="00AE19CA">
              <w:t>744.421</w:t>
            </w:r>
          </w:p>
        </w:tc>
        <w:tc>
          <w:tcPr>
            <w:tcW w:w="0" w:type="auto"/>
            <w:noWrap/>
            <w:hideMark/>
          </w:tcPr>
          <w:p w14:paraId="3F055549" w14:textId="77777777" w:rsidR="00AE19CA" w:rsidRPr="00AE19CA" w:rsidRDefault="00AE19CA" w:rsidP="00AE19CA">
            <w:pPr>
              <w:pStyle w:val="Geenafstand"/>
            </w:pPr>
          </w:p>
        </w:tc>
        <w:tc>
          <w:tcPr>
            <w:tcW w:w="0" w:type="auto"/>
            <w:noWrap/>
            <w:hideMark/>
          </w:tcPr>
          <w:p w14:paraId="4AA5B2A0" w14:textId="77777777" w:rsidR="00AE19CA" w:rsidRPr="00AE19CA" w:rsidRDefault="00AE19CA" w:rsidP="00AE19CA">
            <w:pPr>
              <w:pStyle w:val="Geenafstand"/>
            </w:pPr>
          </w:p>
        </w:tc>
      </w:tr>
      <w:tr w:rsidR="00AE19CA" w:rsidRPr="00AE19CA" w14:paraId="764A6AFD" w14:textId="77777777" w:rsidTr="00AE19CA">
        <w:trPr>
          <w:divId w:val="672686898"/>
          <w:trHeight w:val="290"/>
        </w:trPr>
        <w:tc>
          <w:tcPr>
            <w:tcW w:w="0" w:type="auto"/>
            <w:noWrap/>
            <w:hideMark/>
          </w:tcPr>
          <w:p w14:paraId="2FBD2381" w14:textId="77777777" w:rsidR="00AE19CA" w:rsidRPr="00AE19CA" w:rsidRDefault="00AE19CA" w:rsidP="00AE19CA">
            <w:pPr>
              <w:pStyle w:val="Geenafstand"/>
              <w:spacing w:line="360" w:lineRule="auto"/>
              <w:rPr>
                <w:b/>
                <w:bCs/>
              </w:rPr>
            </w:pPr>
          </w:p>
        </w:tc>
        <w:tc>
          <w:tcPr>
            <w:tcW w:w="0" w:type="auto"/>
            <w:noWrap/>
            <w:hideMark/>
          </w:tcPr>
          <w:p w14:paraId="0607D812" w14:textId="77777777" w:rsidR="00AE19CA" w:rsidRPr="00AE19CA" w:rsidRDefault="00AE19CA" w:rsidP="00AE19CA">
            <w:pPr>
              <w:pStyle w:val="Geenafstand"/>
              <w:spacing w:line="360" w:lineRule="auto"/>
              <w:rPr>
                <w:b/>
                <w:bCs/>
              </w:rPr>
            </w:pPr>
            <w:r w:rsidRPr="00AE19CA">
              <w:rPr>
                <w:b/>
                <w:bCs/>
              </w:rPr>
              <w:t>Total</w:t>
            </w:r>
          </w:p>
        </w:tc>
        <w:tc>
          <w:tcPr>
            <w:tcW w:w="0" w:type="auto"/>
            <w:noWrap/>
            <w:hideMark/>
          </w:tcPr>
          <w:p w14:paraId="75F8D399" w14:textId="77777777" w:rsidR="00AE19CA" w:rsidRPr="00AE19CA" w:rsidRDefault="00AE19CA" w:rsidP="00AE19CA">
            <w:pPr>
              <w:pStyle w:val="Geenafstand"/>
            </w:pPr>
            <w:r w:rsidRPr="00AE19CA">
              <w:t>4.645.953.294</w:t>
            </w:r>
          </w:p>
        </w:tc>
        <w:tc>
          <w:tcPr>
            <w:tcW w:w="0" w:type="auto"/>
            <w:noWrap/>
            <w:hideMark/>
          </w:tcPr>
          <w:p w14:paraId="65DA8319" w14:textId="77777777" w:rsidR="00AE19CA" w:rsidRPr="00AE19CA" w:rsidRDefault="00AE19CA" w:rsidP="00AE19CA">
            <w:pPr>
              <w:pStyle w:val="Geenafstand"/>
            </w:pPr>
            <w:r w:rsidRPr="00AE19CA">
              <w:t>5139</w:t>
            </w:r>
          </w:p>
        </w:tc>
        <w:tc>
          <w:tcPr>
            <w:tcW w:w="0" w:type="auto"/>
            <w:noWrap/>
            <w:hideMark/>
          </w:tcPr>
          <w:p w14:paraId="0AE4534A" w14:textId="77777777" w:rsidR="00AE19CA" w:rsidRPr="00AE19CA" w:rsidRDefault="00AE19CA" w:rsidP="00AE19CA">
            <w:pPr>
              <w:pStyle w:val="Geenafstand"/>
            </w:pPr>
          </w:p>
        </w:tc>
        <w:tc>
          <w:tcPr>
            <w:tcW w:w="0" w:type="auto"/>
            <w:noWrap/>
            <w:hideMark/>
          </w:tcPr>
          <w:p w14:paraId="745C055D" w14:textId="77777777" w:rsidR="00AE19CA" w:rsidRPr="00AE19CA" w:rsidRDefault="00AE19CA" w:rsidP="00AE19CA">
            <w:pPr>
              <w:pStyle w:val="Geenafstand"/>
            </w:pPr>
          </w:p>
        </w:tc>
        <w:tc>
          <w:tcPr>
            <w:tcW w:w="0" w:type="auto"/>
            <w:noWrap/>
            <w:hideMark/>
          </w:tcPr>
          <w:p w14:paraId="0946A591" w14:textId="77777777" w:rsidR="00AE19CA" w:rsidRPr="00AE19CA" w:rsidRDefault="00AE19CA" w:rsidP="00AE19CA">
            <w:pPr>
              <w:pStyle w:val="Geenafstand"/>
            </w:pPr>
          </w:p>
        </w:tc>
      </w:tr>
      <w:tr w:rsidR="00AE19CA" w:rsidRPr="00AE19CA" w14:paraId="774006BE" w14:textId="77777777" w:rsidTr="00AE19CA">
        <w:trPr>
          <w:divId w:val="672686898"/>
          <w:trHeight w:val="290"/>
        </w:trPr>
        <w:tc>
          <w:tcPr>
            <w:tcW w:w="0" w:type="auto"/>
            <w:noWrap/>
            <w:hideMark/>
          </w:tcPr>
          <w:p w14:paraId="1FF75869" w14:textId="77777777" w:rsidR="00AE19CA" w:rsidRPr="00AE19CA" w:rsidRDefault="00AE19CA" w:rsidP="00AE19CA">
            <w:pPr>
              <w:pStyle w:val="Geenafstand"/>
              <w:spacing w:line="360" w:lineRule="auto"/>
              <w:rPr>
                <w:b/>
                <w:bCs/>
              </w:rPr>
            </w:pPr>
            <w:r w:rsidRPr="00AE19CA">
              <w:rPr>
                <w:b/>
                <w:bCs/>
              </w:rPr>
              <w:t>Model 3</w:t>
            </w:r>
          </w:p>
        </w:tc>
        <w:tc>
          <w:tcPr>
            <w:tcW w:w="0" w:type="auto"/>
            <w:noWrap/>
            <w:hideMark/>
          </w:tcPr>
          <w:p w14:paraId="6F076838" w14:textId="77777777" w:rsidR="00AE19CA" w:rsidRPr="00AE19CA" w:rsidRDefault="00AE19CA" w:rsidP="00AE19CA">
            <w:pPr>
              <w:pStyle w:val="Geenafstand"/>
              <w:spacing w:line="360" w:lineRule="auto"/>
              <w:rPr>
                <w:b/>
                <w:bCs/>
              </w:rPr>
            </w:pPr>
            <w:r w:rsidRPr="00AE19CA">
              <w:rPr>
                <w:b/>
                <w:bCs/>
              </w:rPr>
              <w:t>Regression</w:t>
            </w:r>
          </w:p>
        </w:tc>
        <w:tc>
          <w:tcPr>
            <w:tcW w:w="0" w:type="auto"/>
            <w:noWrap/>
            <w:hideMark/>
          </w:tcPr>
          <w:p w14:paraId="0A360F67" w14:textId="77777777" w:rsidR="00AE19CA" w:rsidRPr="00AE19CA" w:rsidRDefault="00AE19CA" w:rsidP="00AE19CA">
            <w:pPr>
              <w:pStyle w:val="Geenafstand"/>
            </w:pPr>
            <w:r w:rsidRPr="00AE19CA">
              <w:t>848.360.283</w:t>
            </w:r>
          </w:p>
        </w:tc>
        <w:tc>
          <w:tcPr>
            <w:tcW w:w="0" w:type="auto"/>
            <w:noWrap/>
            <w:hideMark/>
          </w:tcPr>
          <w:p w14:paraId="56F99AFD" w14:textId="77777777" w:rsidR="00AE19CA" w:rsidRPr="00AE19CA" w:rsidRDefault="00AE19CA" w:rsidP="00AE19CA">
            <w:pPr>
              <w:pStyle w:val="Geenafstand"/>
            </w:pPr>
            <w:r w:rsidRPr="00AE19CA">
              <w:t>5</w:t>
            </w:r>
          </w:p>
        </w:tc>
        <w:tc>
          <w:tcPr>
            <w:tcW w:w="0" w:type="auto"/>
            <w:noWrap/>
            <w:hideMark/>
          </w:tcPr>
          <w:p w14:paraId="40BBBB12" w14:textId="77777777" w:rsidR="00AE19CA" w:rsidRPr="00AE19CA" w:rsidRDefault="00AE19CA" w:rsidP="00AE19CA">
            <w:pPr>
              <w:pStyle w:val="Geenafstand"/>
            </w:pPr>
            <w:r w:rsidRPr="00AE19CA">
              <w:t>169.672.057</w:t>
            </w:r>
          </w:p>
        </w:tc>
        <w:tc>
          <w:tcPr>
            <w:tcW w:w="0" w:type="auto"/>
            <w:noWrap/>
            <w:hideMark/>
          </w:tcPr>
          <w:p w14:paraId="7D046F3C" w14:textId="77777777" w:rsidR="00AE19CA" w:rsidRPr="00AE19CA" w:rsidRDefault="00AE19CA" w:rsidP="00AE19CA">
            <w:pPr>
              <w:pStyle w:val="Geenafstand"/>
            </w:pPr>
            <w:r w:rsidRPr="00AE19CA">
              <w:t>229.381</w:t>
            </w:r>
          </w:p>
        </w:tc>
        <w:tc>
          <w:tcPr>
            <w:tcW w:w="0" w:type="auto"/>
            <w:noWrap/>
            <w:hideMark/>
          </w:tcPr>
          <w:p w14:paraId="2E2C5EDD" w14:textId="77777777" w:rsidR="00AE19CA" w:rsidRPr="00AE19CA" w:rsidRDefault="00AE19CA" w:rsidP="00AE19CA">
            <w:pPr>
              <w:pStyle w:val="Geenafstand"/>
            </w:pPr>
            <w:r w:rsidRPr="00AE19CA">
              <w:t>&lt; 0.001</w:t>
            </w:r>
          </w:p>
        </w:tc>
      </w:tr>
      <w:tr w:rsidR="00AE19CA" w:rsidRPr="00AE19CA" w14:paraId="5EA5B4E9" w14:textId="77777777" w:rsidTr="00AE19CA">
        <w:trPr>
          <w:divId w:val="672686898"/>
          <w:trHeight w:val="290"/>
        </w:trPr>
        <w:tc>
          <w:tcPr>
            <w:tcW w:w="0" w:type="auto"/>
            <w:noWrap/>
            <w:hideMark/>
          </w:tcPr>
          <w:p w14:paraId="6E4FABA5" w14:textId="77777777" w:rsidR="00AE19CA" w:rsidRPr="00AE19CA" w:rsidRDefault="00AE19CA" w:rsidP="00AE19CA">
            <w:pPr>
              <w:pStyle w:val="Geenafstand"/>
              <w:spacing w:line="360" w:lineRule="auto"/>
              <w:rPr>
                <w:b/>
                <w:bCs/>
              </w:rPr>
            </w:pPr>
          </w:p>
        </w:tc>
        <w:tc>
          <w:tcPr>
            <w:tcW w:w="0" w:type="auto"/>
            <w:noWrap/>
            <w:hideMark/>
          </w:tcPr>
          <w:p w14:paraId="0178C644" w14:textId="77777777" w:rsidR="00AE19CA" w:rsidRPr="00AE19CA" w:rsidRDefault="00AE19CA" w:rsidP="00AE19CA">
            <w:pPr>
              <w:pStyle w:val="Geenafstand"/>
              <w:spacing w:line="360" w:lineRule="auto"/>
              <w:rPr>
                <w:b/>
                <w:bCs/>
              </w:rPr>
            </w:pPr>
            <w:r w:rsidRPr="00AE19CA">
              <w:rPr>
                <w:b/>
                <w:bCs/>
              </w:rPr>
              <w:t>Residual</w:t>
            </w:r>
          </w:p>
        </w:tc>
        <w:tc>
          <w:tcPr>
            <w:tcW w:w="0" w:type="auto"/>
            <w:noWrap/>
            <w:hideMark/>
          </w:tcPr>
          <w:p w14:paraId="115AD2C8" w14:textId="77777777" w:rsidR="00AE19CA" w:rsidRPr="00AE19CA" w:rsidRDefault="00AE19CA" w:rsidP="00AE19CA">
            <w:pPr>
              <w:pStyle w:val="Geenafstand"/>
            </w:pPr>
            <w:r w:rsidRPr="00AE19CA">
              <w:t>3.797.593.011</w:t>
            </w:r>
          </w:p>
        </w:tc>
        <w:tc>
          <w:tcPr>
            <w:tcW w:w="0" w:type="auto"/>
            <w:noWrap/>
            <w:hideMark/>
          </w:tcPr>
          <w:p w14:paraId="6454FF59" w14:textId="77777777" w:rsidR="00AE19CA" w:rsidRPr="00AE19CA" w:rsidRDefault="00AE19CA" w:rsidP="00AE19CA">
            <w:pPr>
              <w:pStyle w:val="Geenafstand"/>
            </w:pPr>
            <w:r w:rsidRPr="00AE19CA">
              <w:t>5134</w:t>
            </w:r>
          </w:p>
        </w:tc>
        <w:tc>
          <w:tcPr>
            <w:tcW w:w="0" w:type="auto"/>
            <w:noWrap/>
            <w:hideMark/>
          </w:tcPr>
          <w:p w14:paraId="2BD4E39F" w14:textId="77777777" w:rsidR="00AE19CA" w:rsidRPr="00AE19CA" w:rsidRDefault="00AE19CA" w:rsidP="00AE19CA">
            <w:pPr>
              <w:pStyle w:val="Geenafstand"/>
            </w:pPr>
            <w:r w:rsidRPr="00AE19CA">
              <w:t>739.695</w:t>
            </w:r>
          </w:p>
        </w:tc>
        <w:tc>
          <w:tcPr>
            <w:tcW w:w="0" w:type="auto"/>
            <w:noWrap/>
            <w:hideMark/>
          </w:tcPr>
          <w:p w14:paraId="212D044F" w14:textId="77777777" w:rsidR="00AE19CA" w:rsidRPr="00AE19CA" w:rsidRDefault="00AE19CA" w:rsidP="00AE19CA">
            <w:pPr>
              <w:pStyle w:val="Geenafstand"/>
            </w:pPr>
          </w:p>
        </w:tc>
        <w:tc>
          <w:tcPr>
            <w:tcW w:w="0" w:type="auto"/>
            <w:noWrap/>
            <w:hideMark/>
          </w:tcPr>
          <w:p w14:paraId="570B115B" w14:textId="77777777" w:rsidR="00AE19CA" w:rsidRPr="00AE19CA" w:rsidRDefault="00AE19CA" w:rsidP="00AE19CA">
            <w:pPr>
              <w:pStyle w:val="Geenafstand"/>
            </w:pPr>
          </w:p>
        </w:tc>
      </w:tr>
      <w:tr w:rsidR="00AE19CA" w:rsidRPr="00AE19CA" w14:paraId="23E2A25B" w14:textId="77777777" w:rsidTr="00AE19CA">
        <w:trPr>
          <w:divId w:val="672686898"/>
          <w:trHeight w:val="290"/>
        </w:trPr>
        <w:tc>
          <w:tcPr>
            <w:tcW w:w="0" w:type="auto"/>
            <w:noWrap/>
            <w:hideMark/>
          </w:tcPr>
          <w:p w14:paraId="161A3B38" w14:textId="77777777" w:rsidR="00AE19CA" w:rsidRPr="00AE19CA" w:rsidRDefault="00AE19CA" w:rsidP="00AE19CA">
            <w:pPr>
              <w:pStyle w:val="Geenafstand"/>
              <w:spacing w:line="360" w:lineRule="auto"/>
              <w:rPr>
                <w:b/>
                <w:bCs/>
              </w:rPr>
            </w:pPr>
          </w:p>
        </w:tc>
        <w:tc>
          <w:tcPr>
            <w:tcW w:w="0" w:type="auto"/>
            <w:noWrap/>
            <w:hideMark/>
          </w:tcPr>
          <w:p w14:paraId="075E8E64" w14:textId="77777777" w:rsidR="00AE19CA" w:rsidRPr="00AE19CA" w:rsidRDefault="00AE19CA" w:rsidP="00AE19CA">
            <w:pPr>
              <w:pStyle w:val="Geenafstand"/>
              <w:spacing w:line="360" w:lineRule="auto"/>
              <w:rPr>
                <w:b/>
                <w:bCs/>
              </w:rPr>
            </w:pPr>
            <w:r w:rsidRPr="00AE19CA">
              <w:rPr>
                <w:b/>
                <w:bCs/>
              </w:rPr>
              <w:t>Total</w:t>
            </w:r>
          </w:p>
        </w:tc>
        <w:tc>
          <w:tcPr>
            <w:tcW w:w="0" w:type="auto"/>
            <w:noWrap/>
            <w:hideMark/>
          </w:tcPr>
          <w:p w14:paraId="51894AE6" w14:textId="77777777" w:rsidR="00AE19CA" w:rsidRPr="00AE19CA" w:rsidRDefault="00AE19CA" w:rsidP="00AE19CA">
            <w:pPr>
              <w:pStyle w:val="Geenafstand"/>
            </w:pPr>
            <w:r w:rsidRPr="00AE19CA">
              <w:t>4.645.953.294</w:t>
            </w:r>
          </w:p>
        </w:tc>
        <w:tc>
          <w:tcPr>
            <w:tcW w:w="0" w:type="auto"/>
            <w:noWrap/>
            <w:hideMark/>
          </w:tcPr>
          <w:p w14:paraId="1B0B38B7" w14:textId="77777777" w:rsidR="00AE19CA" w:rsidRPr="00AE19CA" w:rsidRDefault="00AE19CA" w:rsidP="00AE19CA">
            <w:pPr>
              <w:pStyle w:val="Geenafstand"/>
            </w:pPr>
            <w:r w:rsidRPr="00AE19CA">
              <w:t>5139</w:t>
            </w:r>
          </w:p>
        </w:tc>
        <w:tc>
          <w:tcPr>
            <w:tcW w:w="0" w:type="auto"/>
            <w:noWrap/>
            <w:hideMark/>
          </w:tcPr>
          <w:p w14:paraId="188B922F" w14:textId="77777777" w:rsidR="00AE19CA" w:rsidRPr="00AE19CA" w:rsidRDefault="00AE19CA" w:rsidP="00AE19CA">
            <w:pPr>
              <w:pStyle w:val="Geenafstand"/>
            </w:pPr>
          </w:p>
        </w:tc>
        <w:tc>
          <w:tcPr>
            <w:tcW w:w="0" w:type="auto"/>
            <w:noWrap/>
            <w:hideMark/>
          </w:tcPr>
          <w:p w14:paraId="3D73D66A" w14:textId="77777777" w:rsidR="00AE19CA" w:rsidRPr="00AE19CA" w:rsidRDefault="00AE19CA" w:rsidP="00AE19CA">
            <w:pPr>
              <w:pStyle w:val="Geenafstand"/>
            </w:pPr>
          </w:p>
        </w:tc>
        <w:tc>
          <w:tcPr>
            <w:tcW w:w="0" w:type="auto"/>
            <w:noWrap/>
            <w:hideMark/>
          </w:tcPr>
          <w:p w14:paraId="1FF562F9" w14:textId="77777777" w:rsidR="00AE19CA" w:rsidRPr="00AE19CA" w:rsidRDefault="00AE19CA" w:rsidP="00AE19CA">
            <w:pPr>
              <w:pStyle w:val="Geenafstand"/>
            </w:pPr>
          </w:p>
        </w:tc>
      </w:tr>
      <w:tr w:rsidR="00AE19CA" w:rsidRPr="00AE19CA" w14:paraId="2B51B5CE" w14:textId="77777777" w:rsidTr="00AE19CA">
        <w:trPr>
          <w:divId w:val="672686898"/>
          <w:trHeight w:val="290"/>
        </w:trPr>
        <w:tc>
          <w:tcPr>
            <w:tcW w:w="0" w:type="auto"/>
            <w:noWrap/>
            <w:hideMark/>
          </w:tcPr>
          <w:p w14:paraId="487B43DE" w14:textId="77777777" w:rsidR="00AE19CA" w:rsidRPr="00AE19CA" w:rsidRDefault="00AE19CA" w:rsidP="00AE19CA">
            <w:pPr>
              <w:pStyle w:val="Geenafstand"/>
              <w:spacing w:line="360" w:lineRule="auto"/>
              <w:rPr>
                <w:b/>
                <w:bCs/>
              </w:rPr>
            </w:pPr>
            <w:r w:rsidRPr="00AE19CA">
              <w:rPr>
                <w:b/>
                <w:bCs/>
              </w:rPr>
              <w:t>Model 4</w:t>
            </w:r>
          </w:p>
        </w:tc>
        <w:tc>
          <w:tcPr>
            <w:tcW w:w="0" w:type="auto"/>
            <w:noWrap/>
            <w:hideMark/>
          </w:tcPr>
          <w:p w14:paraId="3BE76813" w14:textId="77777777" w:rsidR="00AE19CA" w:rsidRPr="00AE19CA" w:rsidRDefault="00AE19CA" w:rsidP="00AE19CA">
            <w:pPr>
              <w:pStyle w:val="Geenafstand"/>
              <w:spacing w:line="360" w:lineRule="auto"/>
              <w:rPr>
                <w:b/>
                <w:bCs/>
              </w:rPr>
            </w:pPr>
            <w:r w:rsidRPr="00AE19CA">
              <w:rPr>
                <w:b/>
                <w:bCs/>
              </w:rPr>
              <w:t>Regression</w:t>
            </w:r>
          </w:p>
        </w:tc>
        <w:tc>
          <w:tcPr>
            <w:tcW w:w="0" w:type="auto"/>
            <w:noWrap/>
            <w:hideMark/>
          </w:tcPr>
          <w:p w14:paraId="3790853B" w14:textId="77777777" w:rsidR="00AE19CA" w:rsidRPr="00AE19CA" w:rsidRDefault="00AE19CA" w:rsidP="00AE19CA">
            <w:pPr>
              <w:pStyle w:val="Geenafstand"/>
            </w:pPr>
            <w:r w:rsidRPr="00AE19CA">
              <w:t>851.385.577</w:t>
            </w:r>
          </w:p>
        </w:tc>
        <w:tc>
          <w:tcPr>
            <w:tcW w:w="0" w:type="auto"/>
            <w:noWrap/>
            <w:hideMark/>
          </w:tcPr>
          <w:p w14:paraId="3E540A97" w14:textId="77777777" w:rsidR="00AE19CA" w:rsidRPr="00AE19CA" w:rsidRDefault="00AE19CA" w:rsidP="00AE19CA">
            <w:pPr>
              <w:pStyle w:val="Geenafstand"/>
            </w:pPr>
            <w:r w:rsidRPr="00AE19CA">
              <w:t>6</w:t>
            </w:r>
          </w:p>
        </w:tc>
        <w:tc>
          <w:tcPr>
            <w:tcW w:w="0" w:type="auto"/>
            <w:noWrap/>
            <w:hideMark/>
          </w:tcPr>
          <w:p w14:paraId="39271ABF" w14:textId="77777777" w:rsidR="00AE19CA" w:rsidRPr="00AE19CA" w:rsidRDefault="00AE19CA" w:rsidP="00AE19CA">
            <w:pPr>
              <w:pStyle w:val="Geenafstand"/>
            </w:pPr>
            <w:r w:rsidRPr="00AE19CA">
              <w:t>141.897.596</w:t>
            </w:r>
          </w:p>
        </w:tc>
        <w:tc>
          <w:tcPr>
            <w:tcW w:w="0" w:type="auto"/>
            <w:noWrap/>
            <w:hideMark/>
          </w:tcPr>
          <w:p w14:paraId="2C39EDB3" w14:textId="77777777" w:rsidR="00AE19CA" w:rsidRPr="00AE19CA" w:rsidRDefault="00AE19CA" w:rsidP="00AE19CA">
            <w:pPr>
              <w:pStyle w:val="Geenafstand"/>
            </w:pPr>
            <w:r w:rsidRPr="00AE19CA">
              <w:t>191.948</w:t>
            </w:r>
          </w:p>
        </w:tc>
        <w:tc>
          <w:tcPr>
            <w:tcW w:w="0" w:type="auto"/>
            <w:noWrap/>
            <w:hideMark/>
          </w:tcPr>
          <w:p w14:paraId="4560BD79" w14:textId="77777777" w:rsidR="00AE19CA" w:rsidRPr="00AE19CA" w:rsidRDefault="00AE19CA" w:rsidP="00AE19CA">
            <w:pPr>
              <w:pStyle w:val="Geenafstand"/>
            </w:pPr>
            <w:r w:rsidRPr="00AE19CA">
              <w:t>&lt; 0.001</w:t>
            </w:r>
          </w:p>
        </w:tc>
      </w:tr>
      <w:tr w:rsidR="00AE19CA" w:rsidRPr="00AE19CA" w14:paraId="28BB4CD4" w14:textId="77777777" w:rsidTr="00AE19CA">
        <w:trPr>
          <w:divId w:val="672686898"/>
          <w:trHeight w:val="290"/>
        </w:trPr>
        <w:tc>
          <w:tcPr>
            <w:tcW w:w="0" w:type="auto"/>
            <w:noWrap/>
            <w:hideMark/>
          </w:tcPr>
          <w:p w14:paraId="78B87A6C" w14:textId="77777777" w:rsidR="00AE19CA" w:rsidRPr="00AE19CA" w:rsidRDefault="00AE19CA" w:rsidP="00AE19CA">
            <w:pPr>
              <w:pStyle w:val="Geenafstand"/>
              <w:spacing w:line="360" w:lineRule="auto"/>
              <w:rPr>
                <w:b/>
                <w:bCs/>
              </w:rPr>
            </w:pPr>
          </w:p>
        </w:tc>
        <w:tc>
          <w:tcPr>
            <w:tcW w:w="0" w:type="auto"/>
            <w:noWrap/>
            <w:hideMark/>
          </w:tcPr>
          <w:p w14:paraId="583D723A" w14:textId="77777777" w:rsidR="00AE19CA" w:rsidRPr="00AE19CA" w:rsidRDefault="00AE19CA" w:rsidP="00AE19CA">
            <w:pPr>
              <w:pStyle w:val="Geenafstand"/>
              <w:spacing w:line="360" w:lineRule="auto"/>
              <w:rPr>
                <w:b/>
                <w:bCs/>
              </w:rPr>
            </w:pPr>
            <w:r w:rsidRPr="00AE19CA">
              <w:rPr>
                <w:b/>
                <w:bCs/>
              </w:rPr>
              <w:t>Residual</w:t>
            </w:r>
          </w:p>
        </w:tc>
        <w:tc>
          <w:tcPr>
            <w:tcW w:w="0" w:type="auto"/>
            <w:noWrap/>
            <w:hideMark/>
          </w:tcPr>
          <w:p w14:paraId="4853F19D" w14:textId="77777777" w:rsidR="00AE19CA" w:rsidRPr="00AE19CA" w:rsidRDefault="00AE19CA" w:rsidP="00AE19CA">
            <w:pPr>
              <w:pStyle w:val="Geenafstand"/>
            </w:pPr>
            <w:r w:rsidRPr="00AE19CA">
              <w:t>2.794.567.717</w:t>
            </w:r>
          </w:p>
        </w:tc>
        <w:tc>
          <w:tcPr>
            <w:tcW w:w="0" w:type="auto"/>
            <w:noWrap/>
            <w:hideMark/>
          </w:tcPr>
          <w:p w14:paraId="5768E601" w14:textId="77777777" w:rsidR="00AE19CA" w:rsidRPr="00AE19CA" w:rsidRDefault="00AE19CA" w:rsidP="00AE19CA">
            <w:pPr>
              <w:pStyle w:val="Geenafstand"/>
            </w:pPr>
            <w:r w:rsidRPr="00AE19CA">
              <w:t>5133</w:t>
            </w:r>
          </w:p>
        </w:tc>
        <w:tc>
          <w:tcPr>
            <w:tcW w:w="0" w:type="auto"/>
            <w:noWrap/>
            <w:hideMark/>
          </w:tcPr>
          <w:p w14:paraId="6E4CA9A0" w14:textId="77777777" w:rsidR="00AE19CA" w:rsidRPr="00AE19CA" w:rsidRDefault="00AE19CA" w:rsidP="00AE19CA">
            <w:pPr>
              <w:pStyle w:val="Geenafstand"/>
            </w:pPr>
            <w:r w:rsidRPr="00AE19CA">
              <w:t>739.250</w:t>
            </w:r>
          </w:p>
        </w:tc>
        <w:tc>
          <w:tcPr>
            <w:tcW w:w="0" w:type="auto"/>
            <w:noWrap/>
            <w:hideMark/>
          </w:tcPr>
          <w:p w14:paraId="0E14433C" w14:textId="77777777" w:rsidR="00AE19CA" w:rsidRPr="00AE19CA" w:rsidRDefault="00AE19CA" w:rsidP="00AE19CA">
            <w:pPr>
              <w:pStyle w:val="Geenafstand"/>
            </w:pPr>
          </w:p>
        </w:tc>
        <w:tc>
          <w:tcPr>
            <w:tcW w:w="0" w:type="auto"/>
            <w:noWrap/>
            <w:hideMark/>
          </w:tcPr>
          <w:p w14:paraId="3A63FBAF" w14:textId="77777777" w:rsidR="00AE19CA" w:rsidRPr="00AE19CA" w:rsidRDefault="00AE19CA" w:rsidP="00AE19CA">
            <w:pPr>
              <w:pStyle w:val="Geenafstand"/>
            </w:pPr>
          </w:p>
        </w:tc>
      </w:tr>
      <w:tr w:rsidR="00AE19CA" w:rsidRPr="00AE19CA" w14:paraId="39C21F22" w14:textId="77777777" w:rsidTr="00AE19CA">
        <w:trPr>
          <w:divId w:val="672686898"/>
          <w:trHeight w:val="290"/>
        </w:trPr>
        <w:tc>
          <w:tcPr>
            <w:tcW w:w="0" w:type="auto"/>
            <w:noWrap/>
            <w:hideMark/>
          </w:tcPr>
          <w:p w14:paraId="347F3C34" w14:textId="77777777" w:rsidR="00AE19CA" w:rsidRPr="00AE19CA" w:rsidRDefault="00AE19CA" w:rsidP="00AE19CA">
            <w:pPr>
              <w:pStyle w:val="Geenafstand"/>
              <w:spacing w:line="360" w:lineRule="auto"/>
              <w:rPr>
                <w:b/>
                <w:bCs/>
              </w:rPr>
            </w:pPr>
          </w:p>
        </w:tc>
        <w:tc>
          <w:tcPr>
            <w:tcW w:w="0" w:type="auto"/>
            <w:noWrap/>
            <w:hideMark/>
          </w:tcPr>
          <w:p w14:paraId="103572E8" w14:textId="77777777" w:rsidR="00AE19CA" w:rsidRPr="00AE19CA" w:rsidRDefault="00AE19CA" w:rsidP="00AE19CA">
            <w:pPr>
              <w:pStyle w:val="Geenafstand"/>
              <w:spacing w:line="360" w:lineRule="auto"/>
              <w:rPr>
                <w:b/>
                <w:bCs/>
              </w:rPr>
            </w:pPr>
            <w:r w:rsidRPr="00AE19CA">
              <w:rPr>
                <w:b/>
                <w:bCs/>
              </w:rPr>
              <w:t>Total</w:t>
            </w:r>
          </w:p>
        </w:tc>
        <w:tc>
          <w:tcPr>
            <w:tcW w:w="0" w:type="auto"/>
            <w:noWrap/>
            <w:hideMark/>
          </w:tcPr>
          <w:p w14:paraId="6D85E3DA" w14:textId="77777777" w:rsidR="00AE19CA" w:rsidRPr="00AE19CA" w:rsidRDefault="00AE19CA" w:rsidP="00AE19CA">
            <w:pPr>
              <w:pStyle w:val="Geenafstand"/>
            </w:pPr>
            <w:r w:rsidRPr="00AE19CA">
              <w:t>4.645.953.294</w:t>
            </w:r>
          </w:p>
        </w:tc>
        <w:tc>
          <w:tcPr>
            <w:tcW w:w="0" w:type="auto"/>
            <w:noWrap/>
            <w:hideMark/>
          </w:tcPr>
          <w:p w14:paraId="44831D87" w14:textId="77777777" w:rsidR="00AE19CA" w:rsidRPr="00AE19CA" w:rsidRDefault="00AE19CA" w:rsidP="00AE19CA">
            <w:pPr>
              <w:pStyle w:val="Geenafstand"/>
            </w:pPr>
            <w:r w:rsidRPr="00AE19CA">
              <w:t>5139</w:t>
            </w:r>
          </w:p>
        </w:tc>
        <w:tc>
          <w:tcPr>
            <w:tcW w:w="0" w:type="auto"/>
            <w:noWrap/>
            <w:hideMark/>
          </w:tcPr>
          <w:p w14:paraId="75109D48" w14:textId="77777777" w:rsidR="00AE19CA" w:rsidRPr="00AE19CA" w:rsidRDefault="00AE19CA" w:rsidP="00AE19CA">
            <w:pPr>
              <w:pStyle w:val="Geenafstand"/>
            </w:pPr>
          </w:p>
        </w:tc>
        <w:tc>
          <w:tcPr>
            <w:tcW w:w="0" w:type="auto"/>
            <w:noWrap/>
            <w:hideMark/>
          </w:tcPr>
          <w:p w14:paraId="196EB9D0" w14:textId="77777777" w:rsidR="00AE19CA" w:rsidRPr="00AE19CA" w:rsidRDefault="00AE19CA" w:rsidP="00AE19CA">
            <w:pPr>
              <w:pStyle w:val="Geenafstand"/>
            </w:pPr>
          </w:p>
        </w:tc>
        <w:tc>
          <w:tcPr>
            <w:tcW w:w="0" w:type="auto"/>
            <w:noWrap/>
            <w:hideMark/>
          </w:tcPr>
          <w:p w14:paraId="47DB0E58" w14:textId="77777777" w:rsidR="00AE19CA" w:rsidRPr="00AE19CA" w:rsidRDefault="00AE19CA" w:rsidP="00AE19CA">
            <w:pPr>
              <w:pStyle w:val="Geenafstand"/>
            </w:pPr>
          </w:p>
        </w:tc>
      </w:tr>
    </w:tbl>
    <w:p w14:paraId="0E2F8CFB" w14:textId="71920E60" w:rsidR="005D4188" w:rsidRDefault="002B2D19" w:rsidP="002B2D19">
      <w:pPr>
        <w:spacing w:line="240" w:lineRule="auto"/>
        <w:ind w:left="720" w:hanging="720"/>
        <w:rPr>
          <w:lang w:val="en-GB"/>
        </w:rPr>
      </w:pPr>
      <w:r>
        <w:rPr>
          <w:lang w:val="en-GB"/>
        </w:rPr>
        <w:fldChar w:fldCharType="end"/>
      </w:r>
      <w:r w:rsidR="002B2708" w:rsidRPr="002B2708">
        <w:rPr>
          <w:noProof/>
          <w:lang w:val="en-GB"/>
        </w:rPr>
        <w:t xml:space="preserve"> </w:t>
      </w:r>
      <w:r w:rsidR="002B2708">
        <w:rPr>
          <w:noProof/>
          <w:lang w:val="en-GB"/>
        </w:rPr>
        <w:t>Note: Dependent variable: EnvInvScore; Model 1: controls; Model 2: controls + independent; Model 3: controls + independent + moderator; Model 4: full model.</w:t>
      </w:r>
    </w:p>
    <w:p w14:paraId="6C9C9B5F" w14:textId="77777777" w:rsidR="005D4188" w:rsidRDefault="005D4188" w:rsidP="005D4188">
      <w:pPr>
        <w:pStyle w:val="Geenafstand"/>
        <w:rPr>
          <w:lang w:val="en-GB"/>
        </w:rPr>
      </w:pPr>
    </w:p>
    <w:p w14:paraId="0651A026" w14:textId="77777777" w:rsidR="005D4188" w:rsidRDefault="005D4188" w:rsidP="005D4188">
      <w:pPr>
        <w:pStyle w:val="Geenafstand"/>
        <w:rPr>
          <w:lang w:val="en-GB"/>
        </w:rPr>
      </w:pPr>
    </w:p>
    <w:p w14:paraId="45FAC151" w14:textId="77777777" w:rsidR="005D4188" w:rsidRDefault="005D4188" w:rsidP="005D4188">
      <w:pPr>
        <w:pStyle w:val="Geenafstand"/>
        <w:rPr>
          <w:lang w:val="en-GB"/>
        </w:rPr>
      </w:pPr>
    </w:p>
    <w:p w14:paraId="3C8CF80E" w14:textId="77777777" w:rsidR="005D4188" w:rsidRDefault="005D4188" w:rsidP="005D4188">
      <w:pPr>
        <w:pStyle w:val="Geenafstand"/>
        <w:rPr>
          <w:lang w:val="en-GB"/>
        </w:rPr>
      </w:pPr>
    </w:p>
    <w:p w14:paraId="4A3A7B55" w14:textId="77777777" w:rsidR="005D4188" w:rsidRDefault="005D4188" w:rsidP="005D4188">
      <w:pPr>
        <w:pStyle w:val="Geenafstand"/>
        <w:rPr>
          <w:lang w:val="en-GB"/>
        </w:rPr>
      </w:pPr>
    </w:p>
    <w:p w14:paraId="7C7C7277" w14:textId="77777777" w:rsidR="005D4188" w:rsidRDefault="005D4188" w:rsidP="005D4188">
      <w:pPr>
        <w:pStyle w:val="Geenafstand"/>
        <w:rPr>
          <w:lang w:val="en-GB"/>
        </w:rPr>
      </w:pPr>
    </w:p>
    <w:p w14:paraId="34193F25" w14:textId="77777777" w:rsidR="005D4188" w:rsidRDefault="005D4188" w:rsidP="005D4188">
      <w:pPr>
        <w:pStyle w:val="Geenafstand"/>
        <w:rPr>
          <w:lang w:val="en-GB"/>
        </w:rPr>
      </w:pPr>
    </w:p>
    <w:p w14:paraId="36B273FF" w14:textId="77777777" w:rsidR="005D4188" w:rsidRDefault="005D4188" w:rsidP="005D4188">
      <w:pPr>
        <w:pStyle w:val="Geenafstand"/>
        <w:rPr>
          <w:lang w:val="en-GB"/>
        </w:rPr>
      </w:pPr>
    </w:p>
    <w:p w14:paraId="0BB3BBAA" w14:textId="77777777" w:rsidR="005D4188" w:rsidRDefault="005D4188" w:rsidP="005D4188">
      <w:pPr>
        <w:pStyle w:val="Geenafstand"/>
        <w:rPr>
          <w:lang w:val="en-GB"/>
        </w:rPr>
      </w:pPr>
    </w:p>
    <w:p w14:paraId="096FF43B" w14:textId="77777777" w:rsidR="005D4188" w:rsidRDefault="005D4188" w:rsidP="005D4188">
      <w:pPr>
        <w:pStyle w:val="Geenafstand"/>
        <w:rPr>
          <w:lang w:val="en-GB"/>
        </w:rPr>
      </w:pPr>
    </w:p>
    <w:p w14:paraId="40613421" w14:textId="77777777" w:rsidR="005D4188" w:rsidRDefault="005D4188" w:rsidP="005D4188">
      <w:pPr>
        <w:pStyle w:val="Geenafstand"/>
        <w:rPr>
          <w:lang w:val="en-GB"/>
        </w:rPr>
      </w:pPr>
    </w:p>
    <w:p w14:paraId="2D8FCB50" w14:textId="77777777" w:rsidR="005D4188" w:rsidRDefault="005D4188" w:rsidP="005D4188">
      <w:pPr>
        <w:pStyle w:val="Geenafstand"/>
        <w:rPr>
          <w:lang w:val="en-GB"/>
        </w:rPr>
      </w:pPr>
    </w:p>
    <w:p w14:paraId="064B95C4" w14:textId="77777777" w:rsidR="005D4188" w:rsidRDefault="005D4188" w:rsidP="005D4188">
      <w:pPr>
        <w:pStyle w:val="Geenafstand"/>
        <w:rPr>
          <w:lang w:val="en-GB"/>
        </w:rPr>
      </w:pPr>
    </w:p>
    <w:p w14:paraId="43F54342" w14:textId="77777777" w:rsidR="005D4188" w:rsidRDefault="005D4188" w:rsidP="005D4188">
      <w:pPr>
        <w:pStyle w:val="Geenafstand"/>
        <w:rPr>
          <w:lang w:val="en-GB"/>
        </w:rPr>
      </w:pPr>
    </w:p>
    <w:p w14:paraId="3ADC2640" w14:textId="65A08E8D" w:rsidR="005D4188" w:rsidRDefault="00542F74" w:rsidP="005D4188">
      <w:pPr>
        <w:pStyle w:val="Geenafstand"/>
        <w:rPr>
          <w:lang w:val="en-GB"/>
        </w:rPr>
      </w:pPr>
      <w:r>
        <w:rPr>
          <w:b/>
          <w:bCs/>
          <w:lang w:val="en-GB"/>
        </w:rPr>
        <w:lastRenderedPageBreak/>
        <w:t>Table 25</w:t>
      </w:r>
      <w:r w:rsidR="002B2708">
        <w:rPr>
          <w:lang w:val="en-GB"/>
        </w:rPr>
        <w:br/>
        <w:t>Coefficients (SPSS)</w:t>
      </w:r>
    </w:p>
    <w:p w14:paraId="5CB7ABA0" w14:textId="32A40E92" w:rsidR="005D4188" w:rsidRDefault="002B2708" w:rsidP="005D4188">
      <w:pPr>
        <w:pStyle w:val="Geenafstand"/>
        <w:rPr>
          <w:lang w:val="en-GB"/>
        </w:rPr>
      </w:pPr>
      <w:r>
        <w:rPr>
          <w:lang w:val="en-GB"/>
        </w:rPr>
        <w:t>Note: Dependent variable: EnvInvScore</w:t>
      </w:r>
    </w:p>
    <w:p w14:paraId="6B94C5AA" w14:textId="77777777" w:rsidR="005D4188" w:rsidRDefault="005D4188" w:rsidP="005D4188">
      <w:pPr>
        <w:pStyle w:val="Geenafstand"/>
        <w:rPr>
          <w:lang w:val="en-GB"/>
        </w:rPr>
      </w:pPr>
    </w:p>
    <w:p w14:paraId="74254AC6" w14:textId="77777777" w:rsidR="005D4188" w:rsidRDefault="005D4188" w:rsidP="005D4188">
      <w:pPr>
        <w:pStyle w:val="Geenafstand"/>
        <w:rPr>
          <w:lang w:val="en-GB"/>
        </w:rPr>
      </w:pPr>
    </w:p>
    <w:p w14:paraId="3A5D4A34" w14:textId="77777777" w:rsidR="005D4188" w:rsidRDefault="005D4188" w:rsidP="005D4188">
      <w:pPr>
        <w:pStyle w:val="Geenafstand"/>
        <w:rPr>
          <w:lang w:val="en-GB"/>
        </w:rPr>
      </w:pPr>
    </w:p>
    <w:p w14:paraId="6C659425" w14:textId="77777777" w:rsidR="005D4188" w:rsidRPr="005D4188" w:rsidRDefault="005D4188" w:rsidP="005D4188">
      <w:pPr>
        <w:pStyle w:val="Geenafstand"/>
        <w:rPr>
          <w:lang w:val="en-GB"/>
        </w:rPr>
      </w:pPr>
    </w:p>
    <w:tbl>
      <w:tblPr>
        <w:tblStyle w:val="Tabelraster"/>
        <w:tblpPr w:leftFromText="180" w:rightFromText="180" w:vertAnchor="text" w:horzAnchor="margin" w:tblpXSpec="center" w:tblpY="-1078"/>
        <w:tblW w:w="10346" w:type="dxa"/>
        <w:tblBorders>
          <w:top w:val="single" w:sz="18" w:space="0" w:color="auto"/>
          <w:left w:val="none" w:sz="0" w:space="0" w:color="auto"/>
          <w:bottom w:val="single" w:sz="18"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6"/>
        <w:gridCol w:w="2077"/>
        <w:gridCol w:w="1872"/>
        <w:gridCol w:w="1410"/>
        <w:gridCol w:w="1490"/>
        <w:gridCol w:w="811"/>
        <w:gridCol w:w="1410"/>
      </w:tblGrid>
      <w:tr w:rsidR="005D4188" w:rsidRPr="00AE3367" w14:paraId="0F09A9F9" w14:textId="77777777" w:rsidTr="005D4188">
        <w:trPr>
          <w:trHeight w:val="759"/>
        </w:trPr>
        <w:tc>
          <w:tcPr>
            <w:tcW w:w="1276" w:type="dxa"/>
            <w:noWrap/>
            <w:hideMark/>
          </w:tcPr>
          <w:p w14:paraId="5140435D" w14:textId="77777777" w:rsidR="005D4188" w:rsidRPr="00AE3367" w:rsidRDefault="005D4188" w:rsidP="005D4188">
            <w:pPr>
              <w:ind w:left="720" w:hanging="720"/>
            </w:pPr>
          </w:p>
        </w:tc>
        <w:tc>
          <w:tcPr>
            <w:tcW w:w="2077" w:type="dxa"/>
            <w:noWrap/>
            <w:hideMark/>
          </w:tcPr>
          <w:p w14:paraId="296519E2" w14:textId="77777777" w:rsidR="005D4188" w:rsidRPr="00AE3367" w:rsidRDefault="005D4188" w:rsidP="005D4188">
            <w:pPr>
              <w:ind w:left="720" w:hanging="720"/>
            </w:pPr>
          </w:p>
        </w:tc>
        <w:tc>
          <w:tcPr>
            <w:tcW w:w="1872" w:type="dxa"/>
            <w:noWrap/>
            <w:hideMark/>
          </w:tcPr>
          <w:p w14:paraId="269EB770" w14:textId="77777777" w:rsidR="005D4188" w:rsidRPr="005B5197" w:rsidRDefault="005D4188" w:rsidP="002B2708">
            <w:pPr>
              <w:jc w:val="center"/>
              <w:rPr>
                <w:b/>
                <w:bCs/>
              </w:rPr>
            </w:pPr>
            <w:r w:rsidRPr="005B5197">
              <w:rPr>
                <w:b/>
                <w:bCs/>
              </w:rPr>
              <w:t>Unstandardized B</w:t>
            </w:r>
          </w:p>
        </w:tc>
        <w:tc>
          <w:tcPr>
            <w:tcW w:w="1410" w:type="dxa"/>
            <w:noWrap/>
            <w:hideMark/>
          </w:tcPr>
          <w:p w14:paraId="31F01057" w14:textId="77777777" w:rsidR="005D4188" w:rsidRPr="005B5197" w:rsidRDefault="005D4188" w:rsidP="002B2708">
            <w:pPr>
              <w:jc w:val="center"/>
              <w:rPr>
                <w:b/>
                <w:bCs/>
              </w:rPr>
            </w:pPr>
            <w:r w:rsidRPr="005B5197">
              <w:rPr>
                <w:b/>
                <w:bCs/>
              </w:rPr>
              <w:t>Coefficients Std. Error</w:t>
            </w:r>
          </w:p>
        </w:tc>
        <w:tc>
          <w:tcPr>
            <w:tcW w:w="1490" w:type="dxa"/>
            <w:noWrap/>
            <w:hideMark/>
          </w:tcPr>
          <w:p w14:paraId="61AFAC79" w14:textId="77777777" w:rsidR="005D4188" w:rsidRPr="005B5197" w:rsidRDefault="005D4188" w:rsidP="002B2708">
            <w:pPr>
              <w:jc w:val="center"/>
              <w:rPr>
                <w:b/>
                <w:bCs/>
              </w:rPr>
            </w:pPr>
            <w:r w:rsidRPr="005B5197">
              <w:rPr>
                <w:b/>
                <w:bCs/>
              </w:rPr>
              <w:t>Standardized Coefficients Beta</w:t>
            </w:r>
          </w:p>
        </w:tc>
        <w:tc>
          <w:tcPr>
            <w:tcW w:w="811" w:type="dxa"/>
            <w:noWrap/>
            <w:hideMark/>
          </w:tcPr>
          <w:p w14:paraId="2B789A1D" w14:textId="77777777" w:rsidR="005D4188" w:rsidRPr="005B5197" w:rsidRDefault="005D4188" w:rsidP="002B2708">
            <w:pPr>
              <w:ind w:left="720" w:hanging="720"/>
              <w:jc w:val="center"/>
              <w:rPr>
                <w:b/>
                <w:bCs/>
              </w:rPr>
            </w:pPr>
            <w:r w:rsidRPr="005B5197">
              <w:rPr>
                <w:b/>
                <w:bCs/>
              </w:rPr>
              <w:t>t</w:t>
            </w:r>
          </w:p>
        </w:tc>
        <w:tc>
          <w:tcPr>
            <w:tcW w:w="1410" w:type="dxa"/>
            <w:noWrap/>
            <w:hideMark/>
          </w:tcPr>
          <w:p w14:paraId="4CBD238D" w14:textId="77777777" w:rsidR="005D4188" w:rsidRPr="005B5197" w:rsidRDefault="005D4188" w:rsidP="002B2708">
            <w:pPr>
              <w:ind w:left="720" w:hanging="720"/>
              <w:jc w:val="center"/>
              <w:rPr>
                <w:b/>
                <w:bCs/>
              </w:rPr>
            </w:pPr>
            <w:r w:rsidRPr="005B5197">
              <w:rPr>
                <w:b/>
                <w:bCs/>
              </w:rPr>
              <w:t>Sig.</w:t>
            </w:r>
          </w:p>
        </w:tc>
      </w:tr>
      <w:tr w:rsidR="005D4188" w:rsidRPr="00AE3367" w14:paraId="1E84BD05" w14:textId="77777777" w:rsidTr="005D4188">
        <w:trPr>
          <w:trHeight w:val="340"/>
        </w:trPr>
        <w:tc>
          <w:tcPr>
            <w:tcW w:w="1276" w:type="dxa"/>
            <w:noWrap/>
            <w:hideMark/>
          </w:tcPr>
          <w:p w14:paraId="00CA6F75" w14:textId="77777777" w:rsidR="005D4188" w:rsidRPr="005B5197" w:rsidRDefault="005D4188" w:rsidP="005D4188">
            <w:pPr>
              <w:ind w:left="720" w:hanging="720"/>
              <w:rPr>
                <w:b/>
                <w:bCs/>
              </w:rPr>
            </w:pPr>
            <w:r w:rsidRPr="005B5197">
              <w:rPr>
                <w:b/>
                <w:bCs/>
              </w:rPr>
              <w:t>Model 1</w:t>
            </w:r>
          </w:p>
        </w:tc>
        <w:tc>
          <w:tcPr>
            <w:tcW w:w="2077" w:type="dxa"/>
            <w:noWrap/>
            <w:hideMark/>
          </w:tcPr>
          <w:p w14:paraId="71227F3E" w14:textId="77777777" w:rsidR="005D4188" w:rsidRPr="005B5197" w:rsidRDefault="005D4188" w:rsidP="005D4188">
            <w:pPr>
              <w:ind w:left="720" w:hanging="720"/>
              <w:rPr>
                <w:b/>
                <w:bCs/>
              </w:rPr>
            </w:pPr>
            <w:r w:rsidRPr="005B5197">
              <w:rPr>
                <w:b/>
                <w:bCs/>
              </w:rPr>
              <w:t>Constant</w:t>
            </w:r>
          </w:p>
        </w:tc>
        <w:tc>
          <w:tcPr>
            <w:tcW w:w="1872" w:type="dxa"/>
            <w:noWrap/>
            <w:hideMark/>
          </w:tcPr>
          <w:p w14:paraId="53786004" w14:textId="77777777" w:rsidR="005D4188" w:rsidRPr="00AE3367" w:rsidRDefault="005D4188" w:rsidP="002B2708">
            <w:pPr>
              <w:ind w:left="720" w:hanging="720"/>
              <w:jc w:val="center"/>
            </w:pPr>
            <w:r w:rsidRPr="00AE3367">
              <w:t>15.466</w:t>
            </w:r>
          </w:p>
        </w:tc>
        <w:tc>
          <w:tcPr>
            <w:tcW w:w="1410" w:type="dxa"/>
            <w:noWrap/>
            <w:hideMark/>
          </w:tcPr>
          <w:p w14:paraId="4C084D73" w14:textId="77777777" w:rsidR="005D4188" w:rsidRPr="00AE3367" w:rsidRDefault="005D4188" w:rsidP="002B2708">
            <w:pPr>
              <w:ind w:left="720" w:hanging="720"/>
              <w:jc w:val="center"/>
            </w:pPr>
            <w:r w:rsidRPr="00AE3367">
              <w:t>0.873</w:t>
            </w:r>
          </w:p>
        </w:tc>
        <w:tc>
          <w:tcPr>
            <w:tcW w:w="1490" w:type="dxa"/>
            <w:noWrap/>
            <w:hideMark/>
          </w:tcPr>
          <w:p w14:paraId="75900001" w14:textId="77777777" w:rsidR="005D4188" w:rsidRPr="00AE3367" w:rsidRDefault="005D4188" w:rsidP="002B2708">
            <w:pPr>
              <w:ind w:left="720" w:hanging="720"/>
              <w:jc w:val="center"/>
            </w:pPr>
          </w:p>
        </w:tc>
        <w:tc>
          <w:tcPr>
            <w:tcW w:w="811" w:type="dxa"/>
            <w:noWrap/>
            <w:hideMark/>
          </w:tcPr>
          <w:p w14:paraId="305D0E4A" w14:textId="77777777" w:rsidR="005D4188" w:rsidRPr="00AE3367" w:rsidRDefault="005D4188" w:rsidP="002B2708">
            <w:pPr>
              <w:ind w:left="720" w:hanging="720"/>
              <w:jc w:val="center"/>
            </w:pPr>
            <w:r w:rsidRPr="00AE3367">
              <w:t>17.724</w:t>
            </w:r>
          </w:p>
        </w:tc>
        <w:tc>
          <w:tcPr>
            <w:tcW w:w="1410" w:type="dxa"/>
            <w:noWrap/>
            <w:hideMark/>
          </w:tcPr>
          <w:p w14:paraId="7CFA0452" w14:textId="77777777" w:rsidR="005D4188" w:rsidRPr="00AE3367" w:rsidRDefault="005D4188" w:rsidP="002B2708">
            <w:pPr>
              <w:ind w:left="720" w:hanging="720"/>
              <w:jc w:val="center"/>
            </w:pPr>
            <w:r w:rsidRPr="00AE3367">
              <w:t>&lt; 0.001</w:t>
            </w:r>
          </w:p>
        </w:tc>
      </w:tr>
      <w:tr w:rsidR="005D4188" w:rsidRPr="00AE3367" w14:paraId="488A3FB7" w14:textId="77777777" w:rsidTr="005D4188">
        <w:trPr>
          <w:trHeight w:val="340"/>
        </w:trPr>
        <w:tc>
          <w:tcPr>
            <w:tcW w:w="1276" w:type="dxa"/>
            <w:noWrap/>
            <w:hideMark/>
          </w:tcPr>
          <w:p w14:paraId="65542CC6" w14:textId="77777777" w:rsidR="005D4188" w:rsidRPr="005B5197" w:rsidRDefault="005D4188" w:rsidP="005D4188">
            <w:pPr>
              <w:ind w:left="720" w:hanging="720"/>
              <w:rPr>
                <w:b/>
                <w:bCs/>
              </w:rPr>
            </w:pPr>
          </w:p>
        </w:tc>
        <w:tc>
          <w:tcPr>
            <w:tcW w:w="2077" w:type="dxa"/>
            <w:noWrap/>
            <w:hideMark/>
          </w:tcPr>
          <w:p w14:paraId="69469E77" w14:textId="77777777" w:rsidR="005D4188" w:rsidRPr="005B5197" w:rsidRDefault="005D4188" w:rsidP="005D4188">
            <w:pPr>
              <w:ind w:left="720" w:hanging="720"/>
              <w:rPr>
                <w:b/>
                <w:bCs/>
              </w:rPr>
            </w:pPr>
            <w:r w:rsidRPr="005B5197">
              <w:rPr>
                <w:b/>
                <w:bCs/>
              </w:rPr>
              <w:t>BoardSize</w:t>
            </w:r>
          </w:p>
        </w:tc>
        <w:tc>
          <w:tcPr>
            <w:tcW w:w="1872" w:type="dxa"/>
            <w:noWrap/>
            <w:hideMark/>
          </w:tcPr>
          <w:p w14:paraId="553A22B5" w14:textId="77777777" w:rsidR="005D4188" w:rsidRPr="00AE3367" w:rsidRDefault="005D4188" w:rsidP="002B2708">
            <w:pPr>
              <w:ind w:left="720" w:hanging="720"/>
              <w:jc w:val="center"/>
            </w:pPr>
            <w:r w:rsidRPr="00AE3367">
              <w:t>2.275</w:t>
            </w:r>
          </w:p>
        </w:tc>
        <w:tc>
          <w:tcPr>
            <w:tcW w:w="1410" w:type="dxa"/>
            <w:noWrap/>
            <w:hideMark/>
          </w:tcPr>
          <w:p w14:paraId="32524DAD" w14:textId="77777777" w:rsidR="005D4188" w:rsidRPr="00AE3367" w:rsidRDefault="005D4188" w:rsidP="002B2708">
            <w:pPr>
              <w:ind w:left="720" w:hanging="720"/>
              <w:jc w:val="center"/>
            </w:pPr>
            <w:r w:rsidRPr="00AE3367">
              <w:t>0.076</w:t>
            </w:r>
          </w:p>
        </w:tc>
        <w:tc>
          <w:tcPr>
            <w:tcW w:w="1490" w:type="dxa"/>
            <w:noWrap/>
            <w:hideMark/>
          </w:tcPr>
          <w:p w14:paraId="1A7AAA1C" w14:textId="77777777" w:rsidR="005D4188" w:rsidRPr="00AE3367" w:rsidRDefault="005D4188" w:rsidP="002B2708">
            <w:pPr>
              <w:ind w:left="720" w:hanging="720"/>
              <w:jc w:val="center"/>
            </w:pPr>
            <w:r w:rsidRPr="00AE3367">
              <w:t>0.401</w:t>
            </w:r>
          </w:p>
        </w:tc>
        <w:tc>
          <w:tcPr>
            <w:tcW w:w="811" w:type="dxa"/>
            <w:noWrap/>
            <w:hideMark/>
          </w:tcPr>
          <w:p w14:paraId="6EDCB9DA" w14:textId="77777777" w:rsidR="005D4188" w:rsidRPr="00AE3367" w:rsidRDefault="005D4188" w:rsidP="002B2708">
            <w:pPr>
              <w:ind w:left="720" w:hanging="720"/>
              <w:jc w:val="center"/>
            </w:pPr>
            <w:r w:rsidRPr="00AE3367">
              <w:t>30.048</w:t>
            </w:r>
          </w:p>
        </w:tc>
        <w:tc>
          <w:tcPr>
            <w:tcW w:w="1410" w:type="dxa"/>
            <w:noWrap/>
            <w:hideMark/>
          </w:tcPr>
          <w:p w14:paraId="24D2DD8D" w14:textId="77777777" w:rsidR="005D4188" w:rsidRPr="00AE3367" w:rsidRDefault="005D4188" w:rsidP="002B2708">
            <w:pPr>
              <w:ind w:left="720" w:hanging="720"/>
              <w:jc w:val="center"/>
            </w:pPr>
            <w:r w:rsidRPr="00AE3367">
              <w:t>0.022</w:t>
            </w:r>
          </w:p>
        </w:tc>
      </w:tr>
      <w:tr w:rsidR="005D4188" w:rsidRPr="00AE3367" w14:paraId="19F81C7E" w14:textId="77777777" w:rsidTr="005D4188">
        <w:trPr>
          <w:trHeight w:val="340"/>
        </w:trPr>
        <w:tc>
          <w:tcPr>
            <w:tcW w:w="1276" w:type="dxa"/>
            <w:noWrap/>
            <w:hideMark/>
          </w:tcPr>
          <w:p w14:paraId="7ABB32FB" w14:textId="77777777" w:rsidR="005D4188" w:rsidRPr="005B5197" w:rsidRDefault="005D4188" w:rsidP="005D4188">
            <w:pPr>
              <w:ind w:left="720" w:hanging="720"/>
              <w:rPr>
                <w:b/>
                <w:bCs/>
              </w:rPr>
            </w:pPr>
          </w:p>
        </w:tc>
        <w:tc>
          <w:tcPr>
            <w:tcW w:w="2077" w:type="dxa"/>
            <w:noWrap/>
            <w:hideMark/>
          </w:tcPr>
          <w:p w14:paraId="7A9FCFC6" w14:textId="77777777" w:rsidR="005D4188" w:rsidRPr="005B5197" w:rsidRDefault="005D4188" w:rsidP="005D4188">
            <w:pPr>
              <w:ind w:left="720" w:hanging="720"/>
              <w:rPr>
                <w:b/>
                <w:bCs/>
              </w:rPr>
            </w:pPr>
            <w:r w:rsidRPr="005B5197">
              <w:rPr>
                <w:b/>
                <w:bCs/>
              </w:rPr>
              <w:t>ROA</w:t>
            </w:r>
          </w:p>
        </w:tc>
        <w:tc>
          <w:tcPr>
            <w:tcW w:w="1872" w:type="dxa"/>
            <w:noWrap/>
            <w:hideMark/>
          </w:tcPr>
          <w:p w14:paraId="5FF2E43A" w14:textId="77777777" w:rsidR="005D4188" w:rsidRPr="00AE3367" w:rsidRDefault="005D4188" w:rsidP="002B2708">
            <w:pPr>
              <w:ind w:left="720" w:hanging="720"/>
              <w:jc w:val="center"/>
            </w:pPr>
            <w:r w:rsidRPr="00AE3367">
              <w:t>0.073</w:t>
            </w:r>
          </w:p>
        </w:tc>
        <w:tc>
          <w:tcPr>
            <w:tcW w:w="1410" w:type="dxa"/>
            <w:noWrap/>
            <w:hideMark/>
          </w:tcPr>
          <w:p w14:paraId="042A644F" w14:textId="77777777" w:rsidR="005D4188" w:rsidRPr="00AE3367" w:rsidRDefault="005D4188" w:rsidP="002B2708">
            <w:pPr>
              <w:ind w:left="720" w:hanging="720"/>
              <w:jc w:val="center"/>
            </w:pPr>
            <w:r w:rsidRPr="00AE3367">
              <w:t>0.032</w:t>
            </w:r>
          </w:p>
        </w:tc>
        <w:tc>
          <w:tcPr>
            <w:tcW w:w="1490" w:type="dxa"/>
            <w:noWrap/>
            <w:hideMark/>
          </w:tcPr>
          <w:p w14:paraId="6956D901" w14:textId="77777777" w:rsidR="005D4188" w:rsidRPr="00AE3367" w:rsidRDefault="005D4188" w:rsidP="002B2708">
            <w:pPr>
              <w:ind w:left="720" w:hanging="720"/>
              <w:jc w:val="center"/>
            </w:pPr>
            <w:r w:rsidRPr="00AE3367">
              <w:t>0.029</w:t>
            </w:r>
          </w:p>
        </w:tc>
        <w:tc>
          <w:tcPr>
            <w:tcW w:w="811" w:type="dxa"/>
            <w:noWrap/>
            <w:hideMark/>
          </w:tcPr>
          <w:p w14:paraId="43CFDEF1" w14:textId="77777777" w:rsidR="005D4188" w:rsidRPr="00AE3367" w:rsidRDefault="005D4188" w:rsidP="002B2708">
            <w:pPr>
              <w:ind w:left="720" w:hanging="720"/>
              <w:jc w:val="center"/>
            </w:pPr>
            <w:r w:rsidRPr="00AE3367">
              <w:t>2.287</w:t>
            </w:r>
          </w:p>
        </w:tc>
        <w:tc>
          <w:tcPr>
            <w:tcW w:w="1410" w:type="dxa"/>
            <w:noWrap/>
            <w:hideMark/>
          </w:tcPr>
          <w:p w14:paraId="18A8ACC1" w14:textId="77777777" w:rsidR="005D4188" w:rsidRPr="00AE3367" w:rsidRDefault="005D4188" w:rsidP="002B2708">
            <w:pPr>
              <w:ind w:left="720" w:hanging="720"/>
              <w:jc w:val="center"/>
            </w:pPr>
            <w:r w:rsidRPr="00AE3367">
              <w:t>0.004</w:t>
            </w:r>
          </w:p>
        </w:tc>
      </w:tr>
      <w:tr w:rsidR="005D4188" w:rsidRPr="00AE3367" w14:paraId="1F354BF7" w14:textId="77777777" w:rsidTr="005D4188">
        <w:trPr>
          <w:trHeight w:val="340"/>
        </w:trPr>
        <w:tc>
          <w:tcPr>
            <w:tcW w:w="1276" w:type="dxa"/>
            <w:noWrap/>
            <w:hideMark/>
          </w:tcPr>
          <w:p w14:paraId="5E69BFF9" w14:textId="77777777" w:rsidR="005D4188" w:rsidRPr="005B5197" w:rsidRDefault="005D4188" w:rsidP="005D4188">
            <w:pPr>
              <w:ind w:left="720" w:hanging="720"/>
              <w:rPr>
                <w:b/>
                <w:bCs/>
              </w:rPr>
            </w:pPr>
          </w:p>
        </w:tc>
        <w:tc>
          <w:tcPr>
            <w:tcW w:w="2077" w:type="dxa"/>
            <w:noWrap/>
            <w:hideMark/>
          </w:tcPr>
          <w:p w14:paraId="19F6A81F" w14:textId="77777777" w:rsidR="005D4188" w:rsidRPr="005B5197" w:rsidRDefault="005D4188" w:rsidP="005D4188">
            <w:pPr>
              <w:ind w:left="720" w:hanging="720"/>
              <w:rPr>
                <w:b/>
                <w:bCs/>
              </w:rPr>
            </w:pPr>
            <w:r w:rsidRPr="005B5197">
              <w:rPr>
                <w:b/>
                <w:bCs/>
              </w:rPr>
              <w:t>FirmAge</w:t>
            </w:r>
          </w:p>
        </w:tc>
        <w:tc>
          <w:tcPr>
            <w:tcW w:w="1872" w:type="dxa"/>
            <w:noWrap/>
            <w:hideMark/>
          </w:tcPr>
          <w:p w14:paraId="269C7FFC" w14:textId="77777777" w:rsidR="005D4188" w:rsidRPr="00AE3367" w:rsidRDefault="005D4188" w:rsidP="002B2708">
            <w:pPr>
              <w:ind w:left="720" w:hanging="720"/>
              <w:jc w:val="center"/>
            </w:pPr>
            <w:r w:rsidRPr="00AE3367">
              <w:t>0.032</w:t>
            </w:r>
          </w:p>
        </w:tc>
        <w:tc>
          <w:tcPr>
            <w:tcW w:w="1410" w:type="dxa"/>
            <w:noWrap/>
            <w:hideMark/>
          </w:tcPr>
          <w:p w14:paraId="5CE6AE67" w14:textId="77777777" w:rsidR="005D4188" w:rsidRPr="00AE3367" w:rsidRDefault="005D4188" w:rsidP="002B2708">
            <w:pPr>
              <w:ind w:left="720" w:hanging="720"/>
              <w:jc w:val="center"/>
            </w:pPr>
            <w:r w:rsidRPr="00AE3367">
              <w:t>0.011</w:t>
            </w:r>
          </w:p>
        </w:tc>
        <w:tc>
          <w:tcPr>
            <w:tcW w:w="1490" w:type="dxa"/>
            <w:noWrap/>
            <w:hideMark/>
          </w:tcPr>
          <w:p w14:paraId="18BD86AD" w14:textId="77777777" w:rsidR="005D4188" w:rsidRPr="00AE3367" w:rsidRDefault="005D4188" w:rsidP="002B2708">
            <w:pPr>
              <w:ind w:left="720" w:hanging="720"/>
              <w:jc w:val="center"/>
            </w:pPr>
            <w:r w:rsidRPr="00AE3367">
              <w:t>0.038</w:t>
            </w:r>
          </w:p>
        </w:tc>
        <w:tc>
          <w:tcPr>
            <w:tcW w:w="811" w:type="dxa"/>
            <w:noWrap/>
            <w:hideMark/>
          </w:tcPr>
          <w:p w14:paraId="39E46BD9" w14:textId="77777777" w:rsidR="005D4188" w:rsidRPr="00AE3367" w:rsidRDefault="005D4188" w:rsidP="002B2708">
            <w:pPr>
              <w:ind w:left="720" w:hanging="720"/>
              <w:jc w:val="center"/>
            </w:pPr>
            <w:r w:rsidRPr="00AE3367">
              <w:t>2.855</w:t>
            </w:r>
          </w:p>
        </w:tc>
        <w:tc>
          <w:tcPr>
            <w:tcW w:w="1410" w:type="dxa"/>
            <w:noWrap/>
            <w:hideMark/>
          </w:tcPr>
          <w:p w14:paraId="0B0A24E0" w14:textId="77777777" w:rsidR="005D4188" w:rsidRPr="00AE3367" w:rsidRDefault="005D4188" w:rsidP="002B2708">
            <w:pPr>
              <w:ind w:left="720" w:hanging="720"/>
              <w:jc w:val="center"/>
            </w:pPr>
            <w:r w:rsidRPr="00AE3367">
              <w:t>&lt; 0.001</w:t>
            </w:r>
          </w:p>
        </w:tc>
      </w:tr>
      <w:tr w:rsidR="005D4188" w:rsidRPr="00AE3367" w14:paraId="7CEF304C" w14:textId="77777777" w:rsidTr="005D4188">
        <w:trPr>
          <w:trHeight w:val="340"/>
        </w:trPr>
        <w:tc>
          <w:tcPr>
            <w:tcW w:w="1276" w:type="dxa"/>
            <w:noWrap/>
            <w:hideMark/>
          </w:tcPr>
          <w:p w14:paraId="5AB00B1C" w14:textId="77777777" w:rsidR="005D4188" w:rsidRPr="005B5197" w:rsidRDefault="005D4188" w:rsidP="005D4188">
            <w:pPr>
              <w:ind w:left="720" w:hanging="720"/>
              <w:rPr>
                <w:b/>
                <w:bCs/>
              </w:rPr>
            </w:pPr>
          </w:p>
        </w:tc>
        <w:tc>
          <w:tcPr>
            <w:tcW w:w="2077" w:type="dxa"/>
            <w:noWrap/>
            <w:hideMark/>
          </w:tcPr>
          <w:p w14:paraId="2EA71CD8" w14:textId="77777777" w:rsidR="005D4188" w:rsidRPr="005B5197" w:rsidRDefault="005D4188" w:rsidP="005D4188">
            <w:pPr>
              <w:ind w:left="720" w:hanging="720"/>
              <w:rPr>
                <w:b/>
                <w:bCs/>
              </w:rPr>
            </w:pPr>
          </w:p>
        </w:tc>
        <w:tc>
          <w:tcPr>
            <w:tcW w:w="1872" w:type="dxa"/>
            <w:noWrap/>
            <w:hideMark/>
          </w:tcPr>
          <w:p w14:paraId="5C0A64FB" w14:textId="77777777" w:rsidR="005D4188" w:rsidRPr="00AE3367" w:rsidRDefault="005D4188" w:rsidP="002B2708">
            <w:pPr>
              <w:ind w:left="720" w:hanging="720"/>
              <w:jc w:val="center"/>
            </w:pPr>
          </w:p>
        </w:tc>
        <w:tc>
          <w:tcPr>
            <w:tcW w:w="1410" w:type="dxa"/>
            <w:noWrap/>
            <w:hideMark/>
          </w:tcPr>
          <w:p w14:paraId="15D0DB36" w14:textId="77777777" w:rsidR="005D4188" w:rsidRPr="00AE3367" w:rsidRDefault="005D4188" w:rsidP="002B2708">
            <w:pPr>
              <w:ind w:left="720" w:hanging="720"/>
              <w:jc w:val="center"/>
            </w:pPr>
          </w:p>
        </w:tc>
        <w:tc>
          <w:tcPr>
            <w:tcW w:w="1490" w:type="dxa"/>
            <w:noWrap/>
            <w:hideMark/>
          </w:tcPr>
          <w:p w14:paraId="08765AEC" w14:textId="77777777" w:rsidR="005D4188" w:rsidRPr="00AE3367" w:rsidRDefault="005D4188" w:rsidP="002B2708">
            <w:pPr>
              <w:ind w:left="720" w:hanging="720"/>
              <w:jc w:val="center"/>
            </w:pPr>
          </w:p>
        </w:tc>
        <w:tc>
          <w:tcPr>
            <w:tcW w:w="811" w:type="dxa"/>
            <w:noWrap/>
            <w:hideMark/>
          </w:tcPr>
          <w:p w14:paraId="3F8ABAF8" w14:textId="77777777" w:rsidR="005D4188" w:rsidRPr="00AE3367" w:rsidRDefault="005D4188" w:rsidP="002B2708">
            <w:pPr>
              <w:ind w:left="720" w:hanging="720"/>
              <w:jc w:val="center"/>
            </w:pPr>
          </w:p>
        </w:tc>
        <w:tc>
          <w:tcPr>
            <w:tcW w:w="1410" w:type="dxa"/>
            <w:noWrap/>
            <w:hideMark/>
          </w:tcPr>
          <w:p w14:paraId="48338E84" w14:textId="77777777" w:rsidR="005D4188" w:rsidRPr="00AE3367" w:rsidRDefault="005D4188" w:rsidP="002B2708">
            <w:pPr>
              <w:ind w:left="720" w:hanging="720"/>
              <w:jc w:val="center"/>
            </w:pPr>
          </w:p>
        </w:tc>
      </w:tr>
      <w:tr w:rsidR="005D4188" w:rsidRPr="00AE3367" w14:paraId="0C69229A" w14:textId="77777777" w:rsidTr="005D4188">
        <w:trPr>
          <w:trHeight w:val="340"/>
        </w:trPr>
        <w:tc>
          <w:tcPr>
            <w:tcW w:w="1276" w:type="dxa"/>
            <w:tcBorders>
              <w:bottom w:val="single" w:sz="18" w:space="0" w:color="auto"/>
            </w:tcBorders>
            <w:noWrap/>
            <w:hideMark/>
          </w:tcPr>
          <w:p w14:paraId="7F1CC559" w14:textId="77777777" w:rsidR="005D4188" w:rsidRPr="005B5197" w:rsidRDefault="005D4188" w:rsidP="005D4188">
            <w:pPr>
              <w:ind w:left="720" w:hanging="720"/>
              <w:rPr>
                <w:b/>
                <w:bCs/>
              </w:rPr>
            </w:pPr>
          </w:p>
        </w:tc>
        <w:tc>
          <w:tcPr>
            <w:tcW w:w="2077" w:type="dxa"/>
            <w:tcBorders>
              <w:bottom w:val="single" w:sz="18" w:space="0" w:color="auto"/>
            </w:tcBorders>
            <w:noWrap/>
            <w:hideMark/>
          </w:tcPr>
          <w:p w14:paraId="0DCBDD59" w14:textId="77777777" w:rsidR="005D4188" w:rsidRPr="005B5197" w:rsidRDefault="005D4188" w:rsidP="005D4188">
            <w:pPr>
              <w:ind w:left="720" w:hanging="720"/>
              <w:rPr>
                <w:b/>
                <w:bCs/>
              </w:rPr>
            </w:pPr>
          </w:p>
        </w:tc>
        <w:tc>
          <w:tcPr>
            <w:tcW w:w="1872" w:type="dxa"/>
            <w:tcBorders>
              <w:bottom w:val="single" w:sz="18" w:space="0" w:color="auto"/>
            </w:tcBorders>
            <w:noWrap/>
            <w:hideMark/>
          </w:tcPr>
          <w:p w14:paraId="60F7561A" w14:textId="77777777" w:rsidR="005D4188" w:rsidRPr="00AE3367" w:rsidRDefault="005D4188" w:rsidP="002B2708">
            <w:pPr>
              <w:ind w:left="720" w:hanging="720"/>
              <w:jc w:val="center"/>
            </w:pPr>
          </w:p>
        </w:tc>
        <w:tc>
          <w:tcPr>
            <w:tcW w:w="1410" w:type="dxa"/>
            <w:tcBorders>
              <w:bottom w:val="single" w:sz="18" w:space="0" w:color="auto"/>
            </w:tcBorders>
            <w:noWrap/>
            <w:hideMark/>
          </w:tcPr>
          <w:p w14:paraId="0BAF1B2F" w14:textId="77777777" w:rsidR="005D4188" w:rsidRPr="00AE3367" w:rsidRDefault="005D4188" w:rsidP="002B2708">
            <w:pPr>
              <w:ind w:left="720" w:hanging="720"/>
              <w:jc w:val="center"/>
            </w:pPr>
          </w:p>
        </w:tc>
        <w:tc>
          <w:tcPr>
            <w:tcW w:w="1490" w:type="dxa"/>
            <w:tcBorders>
              <w:bottom w:val="single" w:sz="18" w:space="0" w:color="auto"/>
            </w:tcBorders>
            <w:noWrap/>
            <w:hideMark/>
          </w:tcPr>
          <w:p w14:paraId="57B29797" w14:textId="77777777" w:rsidR="005D4188" w:rsidRPr="00AE3367" w:rsidRDefault="005D4188" w:rsidP="002B2708">
            <w:pPr>
              <w:ind w:left="720" w:hanging="720"/>
              <w:jc w:val="center"/>
            </w:pPr>
          </w:p>
        </w:tc>
        <w:tc>
          <w:tcPr>
            <w:tcW w:w="811" w:type="dxa"/>
            <w:tcBorders>
              <w:bottom w:val="single" w:sz="18" w:space="0" w:color="auto"/>
            </w:tcBorders>
            <w:noWrap/>
            <w:hideMark/>
          </w:tcPr>
          <w:p w14:paraId="796E5A90" w14:textId="77777777" w:rsidR="005D4188" w:rsidRPr="00AE3367" w:rsidRDefault="005D4188" w:rsidP="002B2708">
            <w:pPr>
              <w:ind w:left="720" w:hanging="720"/>
              <w:jc w:val="center"/>
            </w:pPr>
          </w:p>
        </w:tc>
        <w:tc>
          <w:tcPr>
            <w:tcW w:w="1410" w:type="dxa"/>
            <w:tcBorders>
              <w:bottom w:val="single" w:sz="18" w:space="0" w:color="auto"/>
            </w:tcBorders>
            <w:noWrap/>
            <w:hideMark/>
          </w:tcPr>
          <w:p w14:paraId="199536EF" w14:textId="77777777" w:rsidR="005D4188" w:rsidRPr="00AE3367" w:rsidRDefault="005D4188" w:rsidP="002B2708">
            <w:pPr>
              <w:ind w:left="720" w:hanging="720"/>
              <w:jc w:val="center"/>
            </w:pPr>
          </w:p>
        </w:tc>
      </w:tr>
      <w:tr w:rsidR="005D4188" w:rsidRPr="00AE3367" w14:paraId="1252E60B" w14:textId="77777777" w:rsidTr="005D4188">
        <w:trPr>
          <w:trHeight w:val="340"/>
        </w:trPr>
        <w:tc>
          <w:tcPr>
            <w:tcW w:w="1276" w:type="dxa"/>
            <w:tcBorders>
              <w:top w:val="single" w:sz="18" w:space="0" w:color="auto"/>
              <w:bottom w:val="nil"/>
            </w:tcBorders>
            <w:noWrap/>
            <w:hideMark/>
          </w:tcPr>
          <w:p w14:paraId="38613521" w14:textId="77777777" w:rsidR="005D4188" w:rsidRPr="005B5197" w:rsidRDefault="005D4188" w:rsidP="005D4188">
            <w:pPr>
              <w:ind w:left="720" w:hanging="720"/>
              <w:rPr>
                <w:b/>
                <w:bCs/>
              </w:rPr>
            </w:pPr>
            <w:r w:rsidRPr="005B5197">
              <w:rPr>
                <w:b/>
                <w:bCs/>
              </w:rPr>
              <w:t>Model 2</w:t>
            </w:r>
          </w:p>
        </w:tc>
        <w:tc>
          <w:tcPr>
            <w:tcW w:w="2077" w:type="dxa"/>
            <w:tcBorders>
              <w:top w:val="single" w:sz="18" w:space="0" w:color="auto"/>
              <w:bottom w:val="nil"/>
            </w:tcBorders>
            <w:noWrap/>
            <w:hideMark/>
          </w:tcPr>
          <w:p w14:paraId="043FFBE6" w14:textId="77777777" w:rsidR="005D4188" w:rsidRPr="005B5197" w:rsidRDefault="005D4188" w:rsidP="005D4188">
            <w:pPr>
              <w:ind w:left="720" w:hanging="720"/>
              <w:rPr>
                <w:b/>
                <w:bCs/>
              </w:rPr>
            </w:pPr>
            <w:r w:rsidRPr="005B5197">
              <w:rPr>
                <w:b/>
                <w:bCs/>
              </w:rPr>
              <w:t>Constant</w:t>
            </w:r>
          </w:p>
        </w:tc>
        <w:tc>
          <w:tcPr>
            <w:tcW w:w="1872" w:type="dxa"/>
            <w:tcBorders>
              <w:top w:val="single" w:sz="18" w:space="0" w:color="auto"/>
              <w:bottom w:val="nil"/>
            </w:tcBorders>
            <w:noWrap/>
            <w:hideMark/>
          </w:tcPr>
          <w:p w14:paraId="25AF4FEB" w14:textId="77777777" w:rsidR="005D4188" w:rsidRPr="00AE3367" w:rsidRDefault="005D4188" w:rsidP="002B2708">
            <w:pPr>
              <w:ind w:left="720" w:hanging="720"/>
              <w:jc w:val="center"/>
            </w:pPr>
            <w:r w:rsidRPr="00AE3367">
              <w:t>10.855</w:t>
            </w:r>
          </w:p>
        </w:tc>
        <w:tc>
          <w:tcPr>
            <w:tcW w:w="1410" w:type="dxa"/>
            <w:tcBorders>
              <w:top w:val="single" w:sz="18" w:space="0" w:color="auto"/>
              <w:bottom w:val="nil"/>
            </w:tcBorders>
            <w:noWrap/>
            <w:hideMark/>
          </w:tcPr>
          <w:p w14:paraId="5199A809" w14:textId="77777777" w:rsidR="005D4188" w:rsidRPr="00AE3367" w:rsidRDefault="005D4188" w:rsidP="002B2708">
            <w:pPr>
              <w:ind w:left="720" w:hanging="720"/>
              <w:jc w:val="center"/>
            </w:pPr>
            <w:r w:rsidRPr="00AE3367">
              <w:t>-1.319</w:t>
            </w:r>
          </w:p>
        </w:tc>
        <w:tc>
          <w:tcPr>
            <w:tcW w:w="1490" w:type="dxa"/>
            <w:tcBorders>
              <w:top w:val="single" w:sz="18" w:space="0" w:color="auto"/>
              <w:bottom w:val="nil"/>
            </w:tcBorders>
            <w:noWrap/>
            <w:hideMark/>
          </w:tcPr>
          <w:p w14:paraId="0ED04DEB" w14:textId="77777777" w:rsidR="005D4188" w:rsidRPr="00AE3367" w:rsidRDefault="005D4188" w:rsidP="002B2708">
            <w:pPr>
              <w:ind w:left="720" w:hanging="720"/>
              <w:jc w:val="center"/>
            </w:pPr>
          </w:p>
        </w:tc>
        <w:tc>
          <w:tcPr>
            <w:tcW w:w="811" w:type="dxa"/>
            <w:tcBorders>
              <w:top w:val="single" w:sz="18" w:space="0" w:color="auto"/>
              <w:bottom w:val="nil"/>
            </w:tcBorders>
            <w:noWrap/>
            <w:hideMark/>
          </w:tcPr>
          <w:p w14:paraId="6849F261" w14:textId="77777777" w:rsidR="005D4188" w:rsidRPr="00AE3367" w:rsidRDefault="005D4188" w:rsidP="002B2708">
            <w:pPr>
              <w:ind w:left="720" w:hanging="720"/>
              <w:jc w:val="center"/>
            </w:pPr>
            <w:r w:rsidRPr="00AE3367">
              <w:t>8.232</w:t>
            </w:r>
          </w:p>
        </w:tc>
        <w:tc>
          <w:tcPr>
            <w:tcW w:w="1410" w:type="dxa"/>
            <w:tcBorders>
              <w:top w:val="single" w:sz="18" w:space="0" w:color="auto"/>
              <w:bottom w:val="nil"/>
            </w:tcBorders>
            <w:noWrap/>
            <w:hideMark/>
          </w:tcPr>
          <w:p w14:paraId="77E47469" w14:textId="77777777" w:rsidR="005D4188" w:rsidRPr="00AE3367" w:rsidRDefault="005D4188" w:rsidP="002B2708">
            <w:pPr>
              <w:ind w:left="720" w:hanging="720"/>
              <w:jc w:val="center"/>
            </w:pPr>
            <w:r w:rsidRPr="00AE3367">
              <w:t>&lt; 0.001</w:t>
            </w:r>
          </w:p>
        </w:tc>
      </w:tr>
      <w:tr w:rsidR="005D4188" w:rsidRPr="00AE3367" w14:paraId="1C5043D9" w14:textId="77777777" w:rsidTr="005D4188">
        <w:trPr>
          <w:trHeight w:val="340"/>
        </w:trPr>
        <w:tc>
          <w:tcPr>
            <w:tcW w:w="1276" w:type="dxa"/>
            <w:tcBorders>
              <w:top w:val="nil"/>
            </w:tcBorders>
            <w:noWrap/>
            <w:hideMark/>
          </w:tcPr>
          <w:p w14:paraId="114FFE41" w14:textId="77777777" w:rsidR="005D4188" w:rsidRPr="005B5197" w:rsidRDefault="005D4188" w:rsidP="005D4188">
            <w:pPr>
              <w:ind w:left="720" w:hanging="720"/>
              <w:rPr>
                <w:b/>
                <w:bCs/>
              </w:rPr>
            </w:pPr>
          </w:p>
        </w:tc>
        <w:tc>
          <w:tcPr>
            <w:tcW w:w="2077" w:type="dxa"/>
            <w:tcBorders>
              <w:top w:val="nil"/>
            </w:tcBorders>
            <w:noWrap/>
            <w:hideMark/>
          </w:tcPr>
          <w:p w14:paraId="44D9B750" w14:textId="77777777" w:rsidR="005D4188" w:rsidRPr="005B5197" w:rsidRDefault="005D4188" w:rsidP="005D4188">
            <w:pPr>
              <w:ind w:left="720" w:hanging="720"/>
              <w:rPr>
                <w:b/>
                <w:bCs/>
              </w:rPr>
            </w:pPr>
            <w:r w:rsidRPr="005B5197">
              <w:rPr>
                <w:b/>
                <w:bCs/>
              </w:rPr>
              <w:t>BoardSize</w:t>
            </w:r>
          </w:p>
        </w:tc>
        <w:tc>
          <w:tcPr>
            <w:tcW w:w="1872" w:type="dxa"/>
            <w:tcBorders>
              <w:top w:val="nil"/>
            </w:tcBorders>
            <w:noWrap/>
            <w:hideMark/>
          </w:tcPr>
          <w:p w14:paraId="6F5A5EA3" w14:textId="77777777" w:rsidR="005D4188" w:rsidRPr="00AE3367" w:rsidRDefault="005D4188" w:rsidP="002B2708">
            <w:pPr>
              <w:ind w:left="720" w:hanging="720"/>
              <w:jc w:val="center"/>
            </w:pPr>
            <w:r w:rsidRPr="00AE3367">
              <w:t>2.140</w:t>
            </w:r>
          </w:p>
        </w:tc>
        <w:tc>
          <w:tcPr>
            <w:tcW w:w="1410" w:type="dxa"/>
            <w:tcBorders>
              <w:top w:val="nil"/>
            </w:tcBorders>
            <w:noWrap/>
            <w:hideMark/>
          </w:tcPr>
          <w:p w14:paraId="78ED869A" w14:textId="77777777" w:rsidR="005D4188" w:rsidRPr="00AE3367" w:rsidRDefault="005D4188" w:rsidP="002B2708">
            <w:pPr>
              <w:ind w:left="720" w:hanging="720"/>
              <w:jc w:val="center"/>
            </w:pPr>
            <w:r w:rsidRPr="00AE3367">
              <w:t>0.081</w:t>
            </w:r>
          </w:p>
        </w:tc>
        <w:tc>
          <w:tcPr>
            <w:tcW w:w="1490" w:type="dxa"/>
            <w:tcBorders>
              <w:top w:val="nil"/>
            </w:tcBorders>
            <w:noWrap/>
            <w:hideMark/>
          </w:tcPr>
          <w:p w14:paraId="4B51B7A8" w14:textId="77777777" w:rsidR="005D4188" w:rsidRPr="00AE3367" w:rsidRDefault="005D4188" w:rsidP="002B2708">
            <w:pPr>
              <w:ind w:left="720" w:hanging="720"/>
              <w:jc w:val="center"/>
            </w:pPr>
            <w:r w:rsidRPr="00AE3367">
              <w:t>0.377</w:t>
            </w:r>
          </w:p>
        </w:tc>
        <w:tc>
          <w:tcPr>
            <w:tcW w:w="811" w:type="dxa"/>
            <w:tcBorders>
              <w:top w:val="nil"/>
            </w:tcBorders>
            <w:noWrap/>
            <w:hideMark/>
          </w:tcPr>
          <w:p w14:paraId="18FF8FA9" w14:textId="77777777" w:rsidR="005D4188" w:rsidRPr="00AE3367" w:rsidRDefault="005D4188" w:rsidP="002B2708">
            <w:pPr>
              <w:ind w:left="720" w:hanging="720"/>
              <w:jc w:val="center"/>
            </w:pPr>
            <w:r w:rsidRPr="00AE3367">
              <w:t>26.415</w:t>
            </w:r>
          </w:p>
        </w:tc>
        <w:tc>
          <w:tcPr>
            <w:tcW w:w="1410" w:type="dxa"/>
            <w:tcBorders>
              <w:top w:val="nil"/>
            </w:tcBorders>
            <w:noWrap/>
            <w:hideMark/>
          </w:tcPr>
          <w:p w14:paraId="1F3701E4" w14:textId="77777777" w:rsidR="005D4188" w:rsidRPr="00AE3367" w:rsidRDefault="005D4188" w:rsidP="002B2708">
            <w:pPr>
              <w:ind w:left="720" w:hanging="720"/>
              <w:jc w:val="center"/>
            </w:pPr>
            <w:r w:rsidRPr="00AE3367">
              <w:t>0.017</w:t>
            </w:r>
          </w:p>
        </w:tc>
      </w:tr>
      <w:tr w:rsidR="005D4188" w:rsidRPr="00AE3367" w14:paraId="5806356E" w14:textId="77777777" w:rsidTr="005D4188">
        <w:trPr>
          <w:trHeight w:val="340"/>
        </w:trPr>
        <w:tc>
          <w:tcPr>
            <w:tcW w:w="1276" w:type="dxa"/>
            <w:noWrap/>
            <w:hideMark/>
          </w:tcPr>
          <w:p w14:paraId="4E47A244" w14:textId="77777777" w:rsidR="005D4188" w:rsidRPr="005B5197" w:rsidRDefault="005D4188" w:rsidP="005D4188">
            <w:pPr>
              <w:ind w:left="720" w:hanging="720"/>
              <w:rPr>
                <w:b/>
                <w:bCs/>
              </w:rPr>
            </w:pPr>
          </w:p>
        </w:tc>
        <w:tc>
          <w:tcPr>
            <w:tcW w:w="2077" w:type="dxa"/>
            <w:noWrap/>
            <w:hideMark/>
          </w:tcPr>
          <w:p w14:paraId="2D28DAA7" w14:textId="77777777" w:rsidR="005D4188" w:rsidRPr="005B5197" w:rsidRDefault="005D4188" w:rsidP="005D4188">
            <w:pPr>
              <w:ind w:left="720" w:hanging="720"/>
              <w:rPr>
                <w:b/>
                <w:bCs/>
              </w:rPr>
            </w:pPr>
            <w:r w:rsidRPr="005B5197">
              <w:rPr>
                <w:b/>
                <w:bCs/>
              </w:rPr>
              <w:t>ROA</w:t>
            </w:r>
          </w:p>
        </w:tc>
        <w:tc>
          <w:tcPr>
            <w:tcW w:w="1872" w:type="dxa"/>
            <w:noWrap/>
            <w:hideMark/>
          </w:tcPr>
          <w:p w14:paraId="13590B3E" w14:textId="77777777" w:rsidR="005D4188" w:rsidRPr="00AE3367" w:rsidRDefault="005D4188" w:rsidP="002B2708">
            <w:pPr>
              <w:ind w:left="720" w:hanging="720"/>
              <w:jc w:val="center"/>
            </w:pPr>
            <w:r w:rsidRPr="00AE3367">
              <w:t>0.075</w:t>
            </w:r>
          </w:p>
        </w:tc>
        <w:tc>
          <w:tcPr>
            <w:tcW w:w="1410" w:type="dxa"/>
            <w:noWrap/>
            <w:hideMark/>
          </w:tcPr>
          <w:p w14:paraId="5A110371" w14:textId="77777777" w:rsidR="005D4188" w:rsidRPr="00AE3367" w:rsidRDefault="005D4188" w:rsidP="002B2708">
            <w:pPr>
              <w:ind w:left="720" w:hanging="720"/>
              <w:jc w:val="center"/>
            </w:pPr>
            <w:r w:rsidRPr="00AE3367">
              <w:t>0.032</w:t>
            </w:r>
          </w:p>
        </w:tc>
        <w:tc>
          <w:tcPr>
            <w:tcW w:w="1490" w:type="dxa"/>
            <w:noWrap/>
            <w:hideMark/>
          </w:tcPr>
          <w:p w14:paraId="59BDEF8C" w14:textId="77777777" w:rsidR="005D4188" w:rsidRPr="00AE3367" w:rsidRDefault="005D4188" w:rsidP="002B2708">
            <w:pPr>
              <w:ind w:left="720" w:hanging="720"/>
              <w:jc w:val="center"/>
            </w:pPr>
            <w:r w:rsidRPr="00AE3367">
              <w:t>0.030</w:t>
            </w:r>
          </w:p>
        </w:tc>
        <w:tc>
          <w:tcPr>
            <w:tcW w:w="811" w:type="dxa"/>
            <w:noWrap/>
            <w:hideMark/>
          </w:tcPr>
          <w:p w14:paraId="669BC478" w14:textId="77777777" w:rsidR="005D4188" w:rsidRPr="00AE3367" w:rsidRDefault="005D4188" w:rsidP="002B2708">
            <w:pPr>
              <w:ind w:left="720" w:hanging="720"/>
              <w:jc w:val="center"/>
            </w:pPr>
            <w:r w:rsidRPr="00AE3367">
              <w:t>2.378</w:t>
            </w:r>
          </w:p>
        </w:tc>
        <w:tc>
          <w:tcPr>
            <w:tcW w:w="1410" w:type="dxa"/>
            <w:noWrap/>
            <w:hideMark/>
          </w:tcPr>
          <w:p w14:paraId="00CD1E0B" w14:textId="77777777" w:rsidR="005D4188" w:rsidRPr="00AE3367" w:rsidRDefault="005D4188" w:rsidP="002B2708">
            <w:pPr>
              <w:ind w:left="720" w:hanging="720"/>
              <w:jc w:val="center"/>
            </w:pPr>
            <w:r w:rsidRPr="00AE3367">
              <w:t>0.002</w:t>
            </w:r>
          </w:p>
        </w:tc>
      </w:tr>
      <w:tr w:rsidR="005D4188" w:rsidRPr="00AE3367" w14:paraId="35391839" w14:textId="77777777" w:rsidTr="005D4188">
        <w:trPr>
          <w:trHeight w:val="340"/>
        </w:trPr>
        <w:tc>
          <w:tcPr>
            <w:tcW w:w="1276" w:type="dxa"/>
            <w:noWrap/>
            <w:hideMark/>
          </w:tcPr>
          <w:p w14:paraId="013CA7F7" w14:textId="77777777" w:rsidR="005D4188" w:rsidRPr="005B5197" w:rsidRDefault="005D4188" w:rsidP="005D4188">
            <w:pPr>
              <w:ind w:left="720" w:hanging="720"/>
              <w:rPr>
                <w:b/>
                <w:bCs/>
              </w:rPr>
            </w:pPr>
          </w:p>
        </w:tc>
        <w:tc>
          <w:tcPr>
            <w:tcW w:w="2077" w:type="dxa"/>
            <w:noWrap/>
            <w:hideMark/>
          </w:tcPr>
          <w:p w14:paraId="0F0455FF" w14:textId="77777777" w:rsidR="005D4188" w:rsidRPr="005B5197" w:rsidRDefault="005D4188" w:rsidP="005D4188">
            <w:pPr>
              <w:ind w:left="720" w:hanging="720"/>
              <w:rPr>
                <w:b/>
                <w:bCs/>
              </w:rPr>
            </w:pPr>
            <w:r w:rsidRPr="005B5197">
              <w:rPr>
                <w:b/>
                <w:bCs/>
              </w:rPr>
              <w:t>FirmAge</w:t>
            </w:r>
          </w:p>
        </w:tc>
        <w:tc>
          <w:tcPr>
            <w:tcW w:w="1872" w:type="dxa"/>
            <w:noWrap/>
            <w:hideMark/>
          </w:tcPr>
          <w:p w14:paraId="3463D202" w14:textId="77777777" w:rsidR="005D4188" w:rsidRPr="00AE3367" w:rsidRDefault="005D4188" w:rsidP="002B2708">
            <w:pPr>
              <w:ind w:left="720" w:hanging="720"/>
              <w:jc w:val="center"/>
            </w:pPr>
            <w:r w:rsidRPr="00AE3367">
              <w:t>0.023</w:t>
            </w:r>
          </w:p>
        </w:tc>
        <w:tc>
          <w:tcPr>
            <w:tcW w:w="1410" w:type="dxa"/>
            <w:noWrap/>
            <w:hideMark/>
          </w:tcPr>
          <w:p w14:paraId="747C68CF" w14:textId="77777777" w:rsidR="005D4188" w:rsidRPr="00AE3367" w:rsidRDefault="005D4188" w:rsidP="002B2708">
            <w:pPr>
              <w:ind w:left="720" w:hanging="720"/>
              <w:jc w:val="center"/>
            </w:pPr>
            <w:r w:rsidRPr="00AE3367">
              <w:t>0.011</w:t>
            </w:r>
          </w:p>
        </w:tc>
        <w:tc>
          <w:tcPr>
            <w:tcW w:w="1490" w:type="dxa"/>
            <w:noWrap/>
            <w:hideMark/>
          </w:tcPr>
          <w:p w14:paraId="63CDB9BB" w14:textId="77777777" w:rsidR="005D4188" w:rsidRPr="00AE3367" w:rsidRDefault="005D4188" w:rsidP="002B2708">
            <w:pPr>
              <w:ind w:left="720" w:hanging="720"/>
              <w:jc w:val="center"/>
            </w:pPr>
            <w:r w:rsidRPr="00AE3367">
              <w:t>0.042</w:t>
            </w:r>
          </w:p>
        </w:tc>
        <w:tc>
          <w:tcPr>
            <w:tcW w:w="811" w:type="dxa"/>
            <w:noWrap/>
            <w:hideMark/>
          </w:tcPr>
          <w:p w14:paraId="665B2C26" w14:textId="77777777" w:rsidR="005D4188" w:rsidRPr="00AE3367" w:rsidRDefault="005D4188" w:rsidP="002B2708">
            <w:pPr>
              <w:ind w:left="720" w:hanging="720"/>
              <w:jc w:val="center"/>
            </w:pPr>
            <w:r w:rsidRPr="00AE3367">
              <w:t>3.108</w:t>
            </w:r>
          </w:p>
        </w:tc>
        <w:tc>
          <w:tcPr>
            <w:tcW w:w="1410" w:type="dxa"/>
            <w:noWrap/>
            <w:hideMark/>
          </w:tcPr>
          <w:p w14:paraId="52B99940" w14:textId="77777777" w:rsidR="005D4188" w:rsidRPr="00AE3367" w:rsidRDefault="005D4188" w:rsidP="002B2708">
            <w:pPr>
              <w:ind w:left="720" w:hanging="720"/>
              <w:jc w:val="center"/>
            </w:pPr>
            <w:r w:rsidRPr="00AE3367">
              <w:t>&lt; 0.001</w:t>
            </w:r>
          </w:p>
        </w:tc>
      </w:tr>
      <w:tr w:rsidR="005D4188" w:rsidRPr="00AE3367" w14:paraId="001FCA94" w14:textId="77777777" w:rsidTr="005D4188">
        <w:trPr>
          <w:trHeight w:val="340"/>
        </w:trPr>
        <w:tc>
          <w:tcPr>
            <w:tcW w:w="1276" w:type="dxa"/>
            <w:noWrap/>
            <w:hideMark/>
          </w:tcPr>
          <w:p w14:paraId="6A6312BA" w14:textId="77777777" w:rsidR="005D4188" w:rsidRPr="005B5197" w:rsidRDefault="005D4188" w:rsidP="005D4188">
            <w:pPr>
              <w:ind w:left="720" w:hanging="720"/>
              <w:rPr>
                <w:b/>
                <w:bCs/>
              </w:rPr>
            </w:pPr>
          </w:p>
        </w:tc>
        <w:tc>
          <w:tcPr>
            <w:tcW w:w="2077" w:type="dxa"/>
            <w:noWrap/>
            <w:hideMark/>
          </w:tcPr>
          <w:p w14:paraId="75D26978" w14:textId="77777777" w:rsidR="005D4188" w:rsidRPr="005B5197" w:rsidRDefault="005D4188" w:rsidP="005D4188">
            <w:pPr>
              <w:ind w:left="720" w:hanging="720"/>
              <w:rPr>
                <w:b/>
                <w:bCs/>
              </w:rPr>
            </w:pPr>
            <w:r w:rsidRPr="005B5197">
              <w:rPr>
                <w:b/>
                <w:bCs/>
              </w:rPr>
              <w:t>SurfaceLevelDiv</w:t>
            </w:r>
          </w:p>
        </w:tc>
        <w:tc>
          <w:tcPr>
            <w:tcW w:w="1872" w:type="dxa"/>
            <w:noWrap/>
            <w:hideMark/>
          </w:tcPr>
          <w:p w14:paraId="2425231F" w14:textId="77777777" w:rsidR="005D4188" w:rsidRPr="00AE3367" w:rsidRDefault="005D4188" w:rsidP="002B2708">
            <w:pPr>
              <w:ind w:left="720" w:hanging="720"/>
              <w:jc w:val="center"/>
            </w:pPr>
            <w:r w:rsidRPr="00AE3367">
              <w:t>11.868</w:t>
            </w:r>
          </w:p>
        </w:tc>
        <w:tc>
          <w:tcPr>
            <w:tcW w:w="1410" w:type="dxa"/>
            <w:noWrap/>
            <w:hideMark/>
          </w:tcPr>
          <w:p w14:paraId="3FC11FEC" w14:textId="77777777" w:rsidR="005D4188" w:rsidRPr="00AE3367" w:rsidRDefault="005D4188" w:rsidP="002B2708">
            <w:pPr>
              <w:ind w:left="720" w:hanging="720"/>
              <w:jc w:val="center"/>
            </w:pPr>
            <w:r w:rsidRPr="00AE3367">
              <w:t>-2.549</w:t>
            </w:r>
          </w:p>
        </w:tc>
        <w:tc>
          <w:tcPr>
            <w:tcW w:w="1490" w:type="dxa"/>
            <w:noWrap/>
            <w:hideMark/>
          </w:tcPr>
          <w:p w14:paraId="6EF27B65" w14:textId="77777777" w:rsidR="005D4188" w:rsidRPr="00AE3367" w:rsidRDefault="005D4188" w:rsidP="002B2708">
            <w:pPr>
              <w:ind w:left="720" w:hanging="720"/>
              <w:jc w:val="center"/>
            </w:pPr>
            <w:r w:rsidRPr="00AE3367">
              <w:t>0.063</w:t>
            </w:r>
          </w:p>
        </w:tc>
        <w:tc>
          <w:tcPr>
            <w:tcW w:w="811" w:type="dxa"/>
            <w:noWrap/>
            <w:hideMark/>
          </w:tcPr>
          <w:p w14:paraId="6774C9A6" w14:textId="77777777" w:rsidR="005D4188" w:rsidRPr="00AE3367" w:rsidRDefault="005D4188" w:rsidP="002B2708">
            <w:pPr>
              <w:ind w:left="720" w:hanging="720"/>
              <w:jc w:val="center"/>
            </w:pPr>
            <w:r w:rsidRPr="00AE3367">
              <w:t>4.656</w:t>
            </w:r>
          </w:p>
        </w:tc>
        <w:tc>
          <w:tcPr>
            <w:tcW w:w="1410" w:type="dxa"/>
            <w:noWrap/>
            <w:hideMark/>
          </w:tcPr>
          <w:p w14:paraId="0668DE2B" w14:textId="77777777" w:rsidR="005D4188" w:rsidRPr="00AE3367" w:rsidRDefault="005D4188" w:rsidP="002B2708">
            <w:pPr>
              <w:ind w:left="720" w:hanging="720"/>
              <w:jc w:val="center"/>
            </w:pPr>
            <w:r w:rsidRPr="00AE3367">
              <w:t>&lt; 0.001</w:t>
            </w:r>
          </w:p>
        </w:tc>
      </w:tr>
      <w:tr w:rsidR="005D4188" w:rsidRPr="00AE3367" w14:paraId="1A453C58" w14:textId="77777777" w:rsidTr="005D4188">
        <w:trPr>
          <w:trHeight w:val="340"/>
        </w:trPr>
        <w:tc>
          <w:tcPr>
            <w:tcW w:w="1276" w:type="dxa"/>
            <w:tcBorders>
              <w:bottom w:val="single" w:sz="18" w:space="0" w:color="auto"/>
            </w:tcBorders>
            <w:noWrap/>
            <w:hideMark/>
          </w:tcPr>
          <w:p w14:paraId="5EAB30A8" w14:textId="77777777" w:rsidR="005D4188" w:rsidRPr="005B5197" w:rsidRDefault="005D4188" w:rsidP="005D4188">
            <w:pPr>
              <w:ind w:left="720" w:hanging="720"/>
              <w:rPr>
                <w:b/>
                <w:bCs/>
              </w:rPr>
            </w:pPr>
          </w:p>
        </w:tc>
        <w:tc>
          <w:tcPr>
            <w:tcW w:w="2077" w:type="dxa"/>
            <w:tcBorders>
              <w:bottom w:val="single" w:sz="18" w:space="0" w:color="auto"/>
            </w:tcBorders>
            <w:noWrap/>
            <w:hideMark/>
          </w:tcPr>
          <w:p w14:paraId="68769344" w14:textId="77777777" w:rsidR="005D4188" w:rsidRPr="005B5197" w:rsidRDefault="005D4188" w:rsidP="005D4188">
            <w:pPr>
              <w:ind w:left="720" w:hanging="720"/>
              <w:rPr>
                <w:b/>
                <w:bCs/>
              </w:rPr>
            </w:pPr>
          </w:p>
        </w:tc>
        <w:tc>
          <w:tcPr>
            <w:tcW w:w="1872" w:type="dxa"/>
            <w:tcBorders>
              <w:bottom w:val="single" w:sz="18" w:space="0" w:color="auto"/>
            </w:tcBorders>
            <w:noWrap/>
            <w:hideMark/>
          </w:tcPr>
          <w:p w14:paraId="27FC980F" w14:textId="77777777" w:rsidR="005D4188" w:rsidRPr="00AE3367" w:rsidRDefault="005D4188" w:rsidP="002B2708">
            <w:pPr>
              <w:ind w:left="720" w:hanging="720"/>
              <w:jc w:val="center"/>
            </w:pPr>
          </w:p>
        </w:tc>
        <w:tc>
          <w:tcPr>
            <w:tcW w:w="1410" w:type="dxa"/>
            <w:tcBorders>
              <w:bottom w:val="single" w:sz="18" w:space="0" w:color="auto"/>
            </w:tcBorders>
            <w:noWrap/>
            <w:hideMark/>
          </w:tcPr>
          <w:p w14:paraId="206230B2" w14:textId="77777777" w:rsidR="005D4188" w:rsidRPr="00AE3367" w:rsidRDefault="005D4188" w:rsidP="002B2708">
            <w:pPr>
              <w:ind w:left="720" w:hanging="720"/>
              <w:jc w:val="center"/>
            </w:pPr>
          </w:p>
        </w:tc>
        <w:tc>
          <w:tcPr>
            <w:tcW w:w="1490" w:type="dxa"/>
            <w:tcBorders>
              <w:bottom w:val="single" w:sz="18" w:space="0" w:color="auto"/>
            </w:tcBorders>
            <w:noWrap/>
            <w:hideMark/>
          </w:tcPr>
          <w:p w14:paraId="71F2EDCF" w14:textId="77777777" w:rsidR="005D4188" w:rsidRPr="00AE3367" w:rsidRDefault="005D4188" w:rsidP="002B2708">
            <w:pPr>
              <w:ind w:left="720" w:hanging="720"/>
              <w:jc w:val="center"/>
            </w:pPr>
          </w:p>
        </w:tc>
        <w:tc>
          <w:tcPr>
            <w:tcW w:w="811" w:type="dxa"/>
            <w:tcBorders>
              <w:bottom w:val="single" w:sz="18" w:space="0" w:color="auto"/>
            </w:tcBorders>
            <w:noWrap/>
            <w:hideMark/>
          </w:tcPr>
          <w:p w14:paraId="0F9A138A" w14:textId="77777777" w:rsidR="005D4188" w:rsidRPr="00AE3367" w:rsidRDefault="005D4188" w:rsidP="002B2708">
            <w:pPr>
              <w:ind w:left="720" w:hanging="720"/>
              <w:jc w:val="center"/>
            </w:pPr>
          </w:p>
        </w:tc>
        <w:tc>
          <w:tcPr>
            <w:tcW w:w="1410" w:type="dxa"/>
            <w:tcBorders>
              <w:bottom w:val="single" w:sz="18" w:space="0" w:color="auto"/>
            </w:tcBorders>
            <w:noWrap/>
            <w:hideMark/>
          </w:tcPr>
          <w:p w14:paraId="24EC59FE" w14:textId="77777777" w:rsidR="005D4188" w:rsidRPr="00AE3367" w:rsidRDefault="005D4188" w:rsidP="002B2708">
            <w:pPr>
              <w:ind w:left="720" w:hanging="720"/>
              <w:jc w:val="center"/>
            </w:pPr>
          </w:p>
        </w:tc>
      </w:tr>
      <w:tr w:rsidR="005D4188" w:rsidRPr="00AE3367" w14:paraId="4F7FB724" w14:textId="77777777" w:rsidTr="005D4188">
        <w:trPr>
          <w:trHeight w:val="340"/>
        </w:trPr>
        <w:tc>
          <w:tcPr>
            <w:tcW w:w="1276" w:type="dxa"/>
            <w:tcBorders>
              <w:top w:val="single" w:sz="18" w:space="0" w:color="auto"/>
              <w:bottom w:val="nil"/>
            </w:tcBorders>
            <w:noWrap/>
            <w:hideMark/>
          </w:tcPr>
          <w:p w14:paraId="6D28B1FD" w14:textId="77777777" w:rsidR="005D4188" w:rsidRPr="005B5197" w:rsidRDefault="005D4188" w:rsidP="005D4188">
            <w:pPr>
              <w:ind w:left="720" w:hanging="720"/>
              <w:rPr>
                <w:b/>
                <w:bCs/>
              </w:rPr>
            </w:pPr>
            <w:r w:rsidRPr="005B5197">
              <w:rPr>
                <w:b/>
                <w:bCs/>
              </w:rPr>
              <w:t>Model 3</w:t>
            </w:r>
          </w:p>
        </w:tc>
        <w:tc>
          <w:tcPr>
            <w:tcW w:w="2077" w:type="dxa"/>
            <w:tcBorders>
              <w:top w:val="single" w:sz="18" w:space="0" w:color="auto"/>
              <w:bottom w:val="nil"/>
            </w:tcBorders>
            <w:noWrap/>
            <w:hideMark/>
          </w:tcPr>
          <w:p w14:paraId="4D4135B0" w14:textId="77777777" w:rsidR="005D4188" w:rsidRPr="005B5197" w:rsidRDefault="005D4188" w:rsidP="005D4188">
            <w:pPr>
              <w:ind w:left="720" w:hanging="720"/>
              <w:rPr>
                <w:b/>
                <w:bCs/>
              </w:rPr>
            </w:pPr>
            <w:r w:rsidRPr="005B5197">
              <w:rPr>
                <w:b/>
                <w:bCs/>
              </w:rPr>
              <w:t>Constant</w:t>
            </w:r>
          </w:p>
        </w:tc>
        <w:tc>
          <w:tcPr>
            <w:tcW w:w="1872" w:type="dxa"/>
            <w:tcBorders>
              <w:top w:val="single" w:sz="18" w:space="0" w:color="auto"/>
              <w:bottom w:val="nil"/>
            </w:tcBorders>
            <w:noWrap/>
            <w:hideMark/>
          </w:tcPr>
          <w:p w14:paraId="59B587AA" w14:textId="77777777" w:rsidR="005D4188" w:rsidRPr="00AE3367" w:rsidRDefault="005D4188" w:rsidP="002B2708">
            <w:pPr>
              <w:ind w:left="720" w:hanging="720"/>
              <w:jc w:val="center"/>
            </w:pPr>
            <w:r w:rsidRPr="00AE3367">
              <w:t>6.135</w:t>
            </w:r>
          </w:p>
        </w:tc>
        <w:tc>
          <w:tcPr>
            <w:tcW w:w="1410" w:type="dxa"/>
            <w:tcBorders>
              <w:top w:val="single" w:sz="18" w:space="0" w:color="auto"/>
              <w:bottom w:val="nil"/>
            </w:tcBorders>
            <w:noWrap/>
            <w:hideMark/>
          </w:tcPr>
          <w:p w14:paraId="24225FB9" w14:textId="77777777" w:rsidR="005D4188" w:rsidRPr="00AE3367" w:rsidRDefault="005D4188" w:rsidP="002B2708">
            <w:pPr>
              <w:ind w:left="720" w:hanging="720"/>
              <w:jc w:val="center"/>
            </w:pPr>
            <w:r w:rsidRPr="00AE3367">
              <w:t>-1.545</w:t>
            </w:r>
          </w:p>
        </w:tc>
        <w:tc>
          <w:tcPr>
            <w:tcW w:w="1490" w:type="dxa"/>
            <w:tcBorders>
              <w:top w:val="single" w:sz="18" w:space="0" w:color="auto"/>
              <w:bottom w:val="nil"/>
            </w:tcBorders>
            <w:noWrap/>
            <w:hideMark/>
          </w:tcPr>
          <w:p w14:paraId="55BF0350" w14:textId="77777777" w:rsidR="005D4188" w:rsidRPr="00AE3367" w:rsidRDefault="005D4188" w:rsidP="002B2708">
            <w:pPr>
              <w:ind w:left="720" w:hanging="720"/>
              <w:jc w:val="center"/>
            </w:pPr>
          </w:p>
        </w:tc>
        <w:tc>
          <w:tcPr>
            <w:tcW w:w="811" w:type="dxa"/>
            <w:tcBorders>
              <w:top w:val="single" w:sz="18" w:space="0" w:color="auto"/>
              <w:bottom w:val="nil"/>
            </w:tcBorders>
            <w:noWrap/>
            <w:hideMark/>
          </w:tcPr>
          <w:p w14:paraId="1BEEFC5D" w14:textId="77777777" w:rsidR="005D4188" w:rsidRPr="00AE3367" w:rsidRDefault="005D4188" w:rsidP="002B2708">
            <w:pPr>
              <w:ind w:left="720" w:hanging="720"/>
              <w:jc w:val="center"/>
            </w:pPr>
            <w:r w:rsidRPr="00AE3367">
              <w:t>3.971</w:t>
            </w:r>
          </w:p>
        </w:tc>
        <w:tc>
          <w:tcPr>
            <w:tcW w:w="1410" w:type="dxa"/>
            <w:tcBorders>
              <w:top w:val="single" w:sz="18" w:space="0" w:color="auto"/>
              <w:bottom w:val="nil"/>
            </w:tcBorders>
            <w:noWrap/>
            <w:hideMark/>
          </w:tcPr>
          <w:p w14:paraId="3A544FA1" w14:textId="77777777" w:rsidR="005D4188" w:rsidRPr="00AE3367" w:rsidRDefault="005D4188" w:rsidP="002B2708">
            <w:pPr>
              <w:ind w:left="720" w:hanging="720"/>
              <w:jc w:val="center"/>
            </w:pPr>
            <w:r w:rsidRPr="00AE3367">
              <w:t>&lt; 0.001</w:t>
            </w:r>
          </w:p>
        </w:tc>
      </w:tr>
      <w:tr w:rsidR="005D4188" w:rsidRPr="00AE3367" w14:paraId="7B99A7A8" w14:textId="77777777" w:rsidTr="005D4188">
        <w:trPr>
          <w:trHeight w:val="340"/>
        </w:trPr>
        <w:tc>
          <w:tcPr>
            <w:tcW w:w="1276" w:type="dxa"/>
            <w:tcBorders>
              <w:top w:val="nil"/>
            </w:tcBorders>
            <w:noWrap/>
            <w:hideMark/>
          </w:tcPr>
          <w:p w14:paraId="71A1D03E" w14:textId="77777777" w:rsidR="005D4188" w:rsidRPr="005B5197" w:rsidRDefault="005D4188" w:rsidP="005D4188">
            <w:pPr>
              <w:ind w:left="720" w:hanging="720"/>
              <w:rPr>
                <w:b/>
                <w:bCs/>
              </w:rPr>
            </w:pPr>
          </w:p>
        </w:tc>
        <w:tc>
          <w:tcPr>
            <w:tcW w:w="2077" w:type="dxa"/>
            <w:tcBorders>
              <w:top w:val="nil"/>
            </w:tcBorders>
            <w:noWrap/>
            <w:hideMark/>
          </w:tcPr>
          <w:p w14:paraId="67BED780" w14:textId="77777777" w:rsidR="005D4188" w:rsidRPr="005B5197" w:rsidRDefault="005D4188" w:rsidP="005D4188">
            <w:pPr>
              <w:ind w:left="720" w:hanging="720"/>
              <w:rPr>
                <w:b/>
                <w:bCs/>
              </w:rPr>
            </w:pPr>
            <w:r w:rsidRPr="005B5197">
              <w:rPr>
                <w:b/>
                <w:bCs/>
              </w:rPr>
              <w:t>BoardSize</w:t>
            </w:r>
          </w:p>
        </w:tc>
        <w:tc>
          <w:tcPr>
            <w:tcW w:w="1872" w:type="dxa"/>
            <w:tcBorders>
              <w:top w:val="nil"/>
            </w:tcBorders>
            <w:noWrap/>
            <w:hideMark/>
          </w:tcPr>
          <w:p w14:paraId="1F5E48CE" w14:textId="77777777" w:rsidR="005D4188" w:rsidRPr="00AE3367" w:rsidRDefault="005D4188" w:rsidP="002B2708">
            <w:pPr>
              <w:ind w:left="720" w:hanging="720"/>
              <w:jc w:val="center"/>
            </w:pPr>
            <w:r w:rsidRPr="00AE3367">
              <w:t>2.148</w:t>
            </w:r>
          </w:p>
        </w:tc>
        <w:tc>
          <w:tcPr>
            <w:tcW w:w="1410" w:type="dxa"/>
            <w:tcBorders>
              <w:top w:val="nil"/>
            </w:tcBorders>
            <w:noWrap/>
            <w:hideMark/>
          </w:tcPr>
          <w:p w14:paraId="7F1BD19C" w14:textId="77777777" w:rsidR="005D4188" w:rsidRPr="00AE3367" w:rsidRDefault="005D4188" w:rsidP="002B2708">
            <w:pPr>
              <w:ind w:left="720" w:hanging="720"/>
              <w:jc w:val="center"/>
            </w:pPr>
            <w:r w:rsidRPr="00AE3367">
              <w:t>0.081</w:t>
            </w:r>
          </w:p>
        </w:tc>
        <w:tc>
          <w:tcPr>
            <w:tcW w:w="1490" w:type="dxa"/>
            <w:tcBorders>
              <w:top w:val="nil"/>
            </w:tcBorders>
            <w:noWrap/>
            <w:hideMark/>
          </w:tcPr>
          <w:p w14:paraId="69455883" w14:textId="77777777" w:rsidR="005D4188" w:rsidRPr="00AE3367" w:rsidRDefault="005D4188" w:rsidP="002B2708">
            <w:pPr>
              <w:ind w:left="720" w:hanging="720"/>
              <w:jc w:val="center"/>
            </w:pPr>
            <w:r w:rsidRPr="00AE3367">
              <w:t>0.378</w:t>
            </w:r>
          </w:p>
        </w:tc>
        <w:tc>
          <w:tcPr>
            <w:tcW w:w="811" w:type="dxa"/>
            <w:tcBorders>
              <w:top w:val="nil"/>
            </w:tcBorders>
            <w:noWrap/>
            <w:hideMark/>
          </w:tcPr>
          <w:p w14:paraId="246189C2" w14:textId="77777777" w:rsidR="005D4188" w:rsidRPr="00AE3367" w:rsidRDefault="005D4188" w:rsidP="002B2708">
            <w:pPr>
              <w:ind w:left="720" w:hanging="720"/>
              <w:jc w:val="center"/>
            </w:pPr>
            <w:r w:rsidRPr="00AE3367">
              <w:t>26.602</w:t>
            </w:r>
          </w:p>
        </w:tc>
        <w:tc>
          <w:tcPr>
            <w:tcW w:w="1410" w:type="dxa"/>
            <w:tcBorders>
              <w:top w:val="nil"/>
            </w:tcBorders>
            <w:noWrap/>
            <w:hideMark/>
          </w:tcPr>
          <w:p w14:paraId="4CEEAE18" w14:textId="77777777" w:rsidR="005D4188" w:rsidRPr="00AE3367" w:rsidRDefault="005D4188" w:rsidP="002B2708">
            <w:pPr>
              <w:ind w:left="720" w:hanging="720"/>
              <w:jc w:val="center"/>
            </w:pPr>
            <w:r w:rsidRPr="00AE3367">
              <w:t>0.236</w:t>
            </w:r>
          </w:p>
        </w:tc>
      </w:tr>
      <w:tr w:rsidR="005D4188" w:rsidRPr="00AE3367" w14:paraId="0C6C2919" w14:textId="77777777" w:rsidTr="005D4188">
        <w:trPr>
          <w:trHeight w:val="340"/>
        </w:trPr>
        <w:tc>
          <w:tcPr>
            <w:tcW w:w="1276" w:type="dxa"/>
            <w:noWrap/>
            <w:hideMark/>
          </w:tcPr>
          <w:p w14:paraId="50C1C92C" w14:textId="77777777" w:rsidR="005D4188" w:rsidRPr="005B5197" w:rsidRDefault="005D4188" w:rsidP="005D4188">
            <w:pPr>
              <w:ind w:left="720" w:hanging="720"/>
              <w:rPr>
                <w:b/>
                <w:bCs/>
              </w:rPr>
            </w:pPr>
          </w:p>
        </w:tc>
        <w:tc>
          <w:tcPr>
            <w:tcW w:w="2077" w:type="dxa"/>
            <w:noWrap/>
            <w:hideMark/>
          </w:tcPr>
          <w:p w14:paraId="354F819D" w14:textId="77777777" w:rsidR="005D4188" w:rsidRPr="005B5197" w:rsidRDefault="005D4188" w:rsidP="005D4188">
            <w:pPr>
              <w:ind w:left="720" w:hanging="720"/>
              <w:rPr>
                <w:b/>
                <w:bCs/>
              </w:rPr>
            </w:pPr>
            <w:r w:rsidRPr="005B5197">
              <w:rPr>
                <w:b/>
                <w:bCs/>
              </w:rPr>
              <w:t>ROA</w:t>
            </w:r>
          </w:p>
        </w:tc>
        <w:tc>
          <w:tcPr>
            <w:tcW w:w="1872" w:type="dxa"/>
            <w:noWrap/>
            <w:hideMark/>
          </w:tcPr>
          <w:p w14:paraId="462C3BB4" w14:textId="77777777" w:rsidR="005D4188" w:rsidRPr="00AE3367" w:rsidRDefault="005D4188" w:rsidP="002B2708">
            <w:pPr>
              <w:ind w:left="720" w:hanging="720"/>
              <w:jc w:val="center"/>
            </w:pPr>
            <w:r w:rsidRPr="00AE3367">
              <w:t>0.038</w:t>
            </w:r>
          </w:p>
        </w:tc>
        <w:tc>
          <w:tcPr>
            <w:tcW w:w="1410" w:type="dxa"/>
            <w:noWrap/>
            <w:hideMark/>
          </w:tcPr>
          <w:p w14:paraId="29FB2FCD" w14:textId="77777777" w:rsidR="005D4188" w:rsidRPr="00AE3367" w:rsidRDefault="005D4188" w:rsidP="002B2708">
            <w:pPr>
              <w:ind w:left="720" w:hanging="720"/>
              <w:jc w:val="center"/>
            </w:pPr>
            <w:r w:rsidRPr="00AE3367">
              <w:t>0.032</w:t>
            </w:r>
          </w:p>
        </w:tc>
        <w:tc>
          <w:tcPr>
            <w:tcW w:w="1490" w:type="dxa"/>
            <w:noWrap/>
            <w:hideMark/>
          </w:tcPr>
          <w:p w14:paraId="246582EC" w14:textId="77777777" w:rsidR="005D4188" w:rsidRPr="00AE3367" w:rsidRDefault="005D4188" w:rsidP="002B2708">
            <w:pPr>
              <w:ind w:left="720" w:hanging="720"/>
              <w:jc w:val="center"/>
            </w:pPr>
            <w:r w:rsidRPr="00AE3367">
              <w:t>0.015</w:t>
            </w:r>
          </w:p>
        </w:tc>
        <w:tc>
          <w:tcPr>
            <w:tcW w:w="811" w:type="dxa"/>
            <w:noWrap/>
            <w:hideMark/>
          </w:tcPr>
          <w:p w14:paraId="655C5B18" w14:textId="77777777" w:rsidR="005D4188" w:rsidRPr="00AE3367" w:rsidRDefault="005D4188" w:rsidP="002B2708">
            <w:pPr>
              <w:ind w:left="720" w:hanging="720"/>
              <w:jc w:val="center"/>
            </w:pPr>
            <w:r w:rsidRPr="00AE3367">
              <w:t>1.184</w:t>
            </w:r>
          </w:p>
        </w:tc>
        <w:tc>
          <w:tcPr>
            <w:tcW w:w="1410" w:type="dxa"/>
            <w:noWrap/>
            <w:hideMark/>
          </w:tcPr>
          <w:p w14:paraId="231F8CE0" w14:textId="77777777" w:rsidR="005D4188" w:rsidRPr="00AE3367" w:rsidRDefault="005D4188" w:rsidP="002B2708">
            <w:pPr>
              <w:ind w:left="720" w:hanging="720"/>
              <w:jc w:val="center"/>
            </w:pPr>
            <w:r w:rsidRPr="00AE3367">
              <w:t>0.039</w:t>
            </w:r>
          </w:p>
        </w:tc>
      </w:tr>
      <w:tr w:rsidR="005D4188" w:rsidRPr="00AE3367" w14:paraId="43781B4A" w14:textId="77777777" w:rsidTr="005D4188">
        <w:trPr>
          <w:trHeight w:val="340"/>
        </w:trPr>
        <w:tc>
          <w:tcPr>
            <w:tcW w:w="1276" w:type="dxa"/>
            <w:noWrap/>
            <w:hideMark/>
          </w:tcPr>
          <w:p w14:paraId="2C714EA5" w14:textId="77777777" w:rsidR="005D4188" w:rsidRPr="005B5197" w:rsidRDefault="005D4188" w:rsidP="005D4188">
            <w:pPr>
              <w:ind w:left="720" w:hanging="720"/>
              <w:rPr>
                <w:b/>
                <w:bCs/>
              </w:rPr>
            </w:pPr>
          </w:p>
        </w:tc>
        <w:tc>
          <w:tcPr>
            <w:tcW w:w="2077" w:type="dxa"/>
            <w:noWrap/>
            <w:hideMark/>
          </w:tcPr>
          <w:p w14:paraId="11E2CA04" w14:textId="77777777" w:rsidR="005D4188" w:rsidRPr="005B5197" w:rsidRDefault="005D4188" w:rsidP="005D4188">
            <w:pPr>
              <w:ind w:left="720" w:hanging="720"/>
              <w:rPr>
                <w:b/>
                <w:bCs/>
              </w:rPr>
            </w:pPr>
            <w:r w:rsidRPr="005B5197">
              <w:rPr>
                <w:b/>
                <w:bCs/>
              </w:rPr>
              <w:t>FirmAge</w:t>
            </w:r>
          </w:p>
        </w:tc>
        <w:tc>
          <w:tcPr>
            <w:tcW w:w="1872" w:type="dxa"/>
            <w:noWrap/>
            <w:hideMark/>
          </w:tcPr>
          <w:p w14:paraId="446CA62A" w14:textId="77777777" w:rsidR="005D4188" w:rsidRPr="00AE3367" w:rsidRDefault="005D4188" w:rsidP="002B2708">
            <w:pPr>
              <w:ind w:left="720" w:hanging="720"/>
              <w:jc w:val="center"/>
            </w:pPr>
            <w:r w:rsidRPr="00AE3367">
              <w:t>0.023</w:t>
            </w:r>
          </w:p>
        </w:tc>
        <w:tc>
          <w:tcPr>
            <w:tcW w:w="1410" w:type="dxa"/>
            <w:noWrap/>
            <w:hideMark/>
          </w:tcPr>
          <w:p w14:paraId="172F6144" w14:textId="77777777" w:rsidR="005D4188" w:rsidRPr="00AE3367" w:rsidRDefault="005D4188" w:rsidP="002B2708">
            <w:pPr>
              <w:ind w:left="720" w:hanging="720"/>
              <w:jc w:val="center"/>
            </w:pPr>
            <w:r w:rsidRPr="00AE3367">
              <w:t>0.011</w:t>
            </w:r>
          </w:p>
        </w:tc>
        <w:tc>
          <w:tcPr>
            <w:tcW w:w="1490" w:type="dxa"/>
            <w:noWrap/>
            <w:hideMark/>
          </w:tcPr>
          <w:p w14:paraId="0FB33689" w14:textId="77777777" w:rsidR="005D4188" w:rsidRPr="00AE3367" w:rsidRDefault="005D4188" w:rsidP="002B2708">
            <w:pPr>
              <w:ind w:left="720" w:hanging="720"/>
              <w:jc w:val="center"/>
            </w:pPr>
            <w:r w:rsidRPr="00AE3367">
              <w:t>0.028</w:t>
            </w:r>
          </w:p>
        </w:tc>
        <w:tc>
          <w:tcPr>
            <w:tcW w:w="811" w:type="dxa"/>
            <w:noWrap/>
            <w:hideMark/>
          </w:tcPr>
          <w:p w14:paraId="693FEE86" w14:textId="77777777" w:rsidR="005D4188" w:rsidRPr="00AE3367" w:rsidRDefault="005D4188" w:rsidP="002B2708">
            <w:pPr>
              <w:ind w:left="720" w:hanging="720"/>
              <w:jc w:val="center"/>
            </w:pPr>
            <w:r w:rsidRPr="00AE3367">
              <w:t>2.063</w:t>
            </w:r>
          </w:p>
        </w:tc>
        <w:tc>
          <w:tcPr>
            <w:tcW w:w="1410" w:type="dxa"/>
            <w:noWrap/>
            <w:hideMark/>
          </w:tcPr>
          <w:p w14:paraId="54AE72D4" w14:textId="77777777" w:rsidR="005D4188" w:rsidRPr="00AE3367" w:rsidRDefault="005D4188" w:rsidP="002B2708">
            <w:pPr>
              <w:ind w:left="720" w:hanging="720"/>
              <w:jc w:val="center"/>
            </w:pPr>
            <w:r w:rsidRPr="00AE3367">
              <w:t>&lt; 0.001</w:t>
            </w:r>
          </w:p>
        </w:tc>
      </w:tr>
      <w:tr w:rsidR="005D4188" w:rsidRPr="00AE3367" w14:paraId="5D159D37" w14:textId="77777777" w:rsidTr="005D4188">
        <w:trPr>
          <w:trHeight w:val="340"/>
        </w:trPr>
        <w:tc>
          <w:tcPr>
            <w:tcW w:w="1276" w:type="dxa"/>
            <w:noWrap/>
            <w:hideMark/>
          </w:tcPr>
          <w:p w14:paraId="71BBAB6A" w14:textId="77777777" w:rsidR="005D4188" w:rsidRPr="005B5197" w:rsidRDefault="005D4188" w:rsidP="005D4188">
            <w:pPr>
              <w:ind w:left="720" w:hanging="720"/>
              <w:rPr>
                <w:b/>
                <w:bCs/>
              </w:rPr>
            </w:pPr>
          </w:p>
        </w:tc>
        <w:tc>
          <w:tcPr>
            <w:tcW w:w="2077" w:type="dxa"/>
            <w:noWrap/>
            <w:hideMark/>
          </w:tcPr>
          <w:p w14:paraId="47ABF0ED" w14:textId="77777777" w:rsidR="005D4188" w:rsidRPr="005B5197" w:rsidRDefault="005D4188" w:rsidP="005D4188">
            <w:pPr>
              <w:ind w:left="720" w:hanging="720"/>
              <w:rPr>
                <w:b/>
                <w:bCs/>
              </w:rPr>
            </w:pPr>
            <w:r w:rsidRPr="005B5197">
              <w:rPr>
                <w:b/>
                <w:bCs/>
              </w:rPr>
              <w:t>SurfaceLevelDiv</w:t>
            </w:r>
          </w:p>
        </w:tc>
        <w:tc>
          <w:tcPr>
            <w:tcW w:w="1872" w:type="dxa"/>
            <w:noWrap/>
            <w:hideMark/>
          </w:tcPr>
          <w:p w14:paraId="2A4691D6" w14:textId="77777777" w:rsidR="005D4188" w:rsidRPr="00AE3367" w:rsidRDefault="005D4188" w:rsidP="002B2708">
            <w:pPr>
              <w:ind w:left="720" w:hanging="720"/>
              <w:jc w:val="center"/>
            </w:pPr>
            <w:r w:rsidRPr="00AE3367">
              <w:t>14.709</w:t>
            </w:r>
          </w:p>
        </w:tc>
        <w:tc>
          <w:tcPr>
            <w:tcW w:w="1410" w:type="dxa"/>
            <w:noWrap/>
            <w:hideMark/>
          </w:tcPr>
          <w:p w14:paraId="70557B22" w14:textId="77777777" w:rsidR="005D4188" w:rsidRPr="00AE3367" w:rsidRDefault="005D4188" w:rsidP="002B2708">
            <w:pPr>
              <w:ind w:left="720" w:hanging="720"/>
              <w:jc w:val="center"/>
            </w:pPr>
            <w:r w:rsidRPr="00AE3367">
              <w:t>-2.587</w:t>
            </w:r>
          </w:p>
        </w:tc>
        <w:tc>
          <w:tcPr>
            <w:tcW w:w="1490" w:type="dxa"/>
            <w:noWrap/>
            <w:hideMark/>
          </w:tcPr>
          <w:p w14:paraId="1A61B0A1" w14:textId="77777777" w:rsidR="005D4188" w:rsidRPr="00AE3367" w:rsidRDefault="005D4188" w:rsidP="002B2708">
            <w:pPr>
              <w:ind w:left="720" w:hanging="720"/>
              <w:jc w:val="center"/>
            </w:pPr>
            <w:r w:rsidRPr="00AE3367">
              <w:t>0.078</w:t>
            </w:r>
          </w:p>
        </w:tc>
        <w:tc>
          <w:tcPr>
            <w:tcW w:w="811" w:type="dxa"/>
            <w:noWrap/>
            <w:hideMark/>
          </w:tcPr>
          <w:p w14:paraId="30C1CBE8" w14:textId="77777777" w:rsidR="005D4188" w:rsidRPr="00AE3367" w:rsidRDefault="005D4188" w:rsidP="002B2708">
            <w:pPr>
              <w:ind w:left="720" w:hanging="720"/>
              <w:jc w:val="center"/>
            </w:pPr>
            <w:r w:rsidRPr="00AE3367">
              <w:t>5.685</w:t>
            </w:r>
          </w:p>
        </w:tc>
        <w:tc>
          <w:tcPr>
            <w:tcW w:w="1410" w:type="dxa"/>
            <w:noWrap/>
            <w:hideMark/>
          </w:tcPr>
          <w:p w14:paraId="15B85EB2" w14:textId="77777777" w:rsidR="005D4188" w:rsidRPr="00AE3367" w:rsidRDefault="005D4188" w:rsidP="002B2708">
            <w:pPr>
              <w:ind w:left="720" w:hanging="720"/>
              <w:jc w:val="center"/>
            </w:pPr>
            <w:r w:rsidRPr="00AE3367">
              <w:t>&lt; 0.001</w:t>
            </w:r>
          </w:p>
        </w:tc>
      </w:tr>
      <w:tr w:rsidR="005D4188" w:rsidRPr="00AE3367" w14:paraId="4C97CE94" w14:textId="77777777" w:rsidTr="005D4188">
        <w:trPr>
          <w:trHeight w:val="340"/>
        </w:trPr>
        <w:tc>
          <w:tcPr>
            <w:tcW w:w="1276" w:type="dxa"/>
            <w:noWrap/>
            <w:hideMark/>
          </w:tcPr>
          <w:p w14:paraId="213D3CEB" w14:textId="77777777" w:rsidR="005D4188" w:rsidRPr="005B5197" w:rsidRDefault="005D4188" w:rsidP="005D4188">
            <w:pPr>
              <w:ind w:left="720" w:hanging="720"/>
              <w:rPr>
                <w:b/>
                <w:bCs/>
              </w:rPr>
            </w:pPr>
          </w:p>
        </w:tc>
        <w:tc>
          <w:tcPr>
            <w:tcW w:w="2077" w:type="dxa"/>
            <w:noWrap/>
            <w:hideMark/>
          </w:tcPr>
          <w:p w14:paraId="4556D977" w14:textId="77777777" w:rsidR="005D4188" w:rsidRPr="005B5197" w:rsidRDefault="005D4188" w:rsidP="005D4188">
            <w:pPr>
              <w:ind w:left="720" w:hanging="720"/>
              <w:rPr>
                <w:b/>
                <w:bCs/>
              </w:rPr>
            </w:pPr>
            <w:r w:rsidRPr="005B5197">
              <w:rPr>
                <w:b/>
                <w:bCs/>
              </w:rPr>
              <w:t>BoardTenure</w:t>
            </w:r>
          </w:p>
        </w:tc>
        <w:tc>
          <w:tcPr>
            <w:tcW w:w="1872" w:type="dxa"/>
            <w:noWrap/>
            <w:hideMark/>
          </w:tcPr>
          <w:p w14:paraId="2FE178C2" w14:textId="77777777" w:rsidR="005D4188" w:rsidRPr="00AE3367" w:rsidRDefault="005D4188" w:rsidP="002B2708">
            <w:pPr>
              <w:ind w:left="720" w:hanging="720"/>
              <w:jc w:val="center"/>
            </w:pPr>
            <w:r w:rsidRPr="00AE3367">
              <w:t>0.587</w:t>
            </w:r>
          </w:p>
        </w:tc>
        <w:tc>
          <w:tcPr>
            <w:tcW w:w="1410" w:type="dxa"/>
            <w:noWrap/>
            <w:hideMark/>
          </w:tcPr>
          <w:p w14:paraId="77E26BBC" w14:textId="77777777" w:rsidR="005D4188" w:rsidRPr="00AE3367" w:rsidRDefault="005D4188" w:rsidP="002B2708">
            <w:pPr>
              <w:ind w:left="720" w:hanging="720"/>
              <w:jc w:val="center"/>
            </w:pPr>
            <w:r w:rsidRPr="00AE3367">
              <w:t>0.101</w:t>
            </w:r>
          </w:p>
        </w:tc>
        <w:tc>
          <w:tcPr>
            <w:tcW w:w="1490" w:type="dxa"/>
            <w:noWrap/>
            <w:hideMark/>
          </w:tcPr>
          <w:p w14:paraId="444C1384" w14:textId="77777777" w:rsidR="005D4188" w:rsidRPr="00AE3367" w:rsidRDefault="005D4188" w:rsidP="002B2708">
            <w:pPr>
              <w:ind w:left="720" w:hanging="720"/>
              <w:jc w:val="center"/>
            </w:pPr>
            <w:r w:rsidRPr="00AE3367">
              <w:t>0.078</w:t>
            </w:r>
          </w:p>
        </w:tc>
        <w:tc>
          <w:tcPr>
            <w:tcW w:w="811" w:type="dxa"/>
            <w:noWrap/>
            <w:hideMark/>
          </w:tcPr>
          <w:p w14:paraId="3595917C" w14:textId="77777777" w:rsidR="005D4188" w:rsidRPr="00AE3367" w:rsidRDefault="005D4188" w:rsidP="002B2708">
            <w:pPr>
              <w:ind w:left="720" w:hanging="720"/>
              <w:jc w:val="center"/>
            </w:pPr>
            <w:r w:rsidRPr="00AE3367">
              <w:t>5.815</w:t>
            </w:r>
          </w:p>
        </w:tc>
        <w:tc>
          <w:tcPr>
            <w:tcW w:w="1410" w:type="dxa"/>
            <w:noWrap/>
            <w:hideMark/>
          </w:tcPr>
          <w:p w14:paraId="45FB166B" w14:textId="77777777" w:rsidR="005D4188" w:rsidRPr="00AE3367" w:rsidRDefault="005D4188" w:rsidP="002B2708">
            <w:pPr>
              <w:ind w:left="720" w:hanging="720"/>
              <w:jc w:val="center"/>
            </w:pPr>
            <w:r w:rsidRPr="00AE3367">
              <w:t>&lt; 0.001</w:t>
            </w:r>
          </w:p>
        </w:tc>
      </w:tr>
      <w:tr w:rsidR="005D4188" w:rsidRPr="00AE3367" w14:paraId="2ABB7AEF" w14:textId="77777777" w:rsidTr="005D4188">
        <w:trPr>
          <w:trHeight w:val="340"/>
        </w:trPr>
        <w:tc>
          <w:tcPr>
            <w:tcW w:w="1276" w:type="dxa"/>
            <w:tcBorders>
              <w:bottom w:val="single" w:sz="18" w:space="0" w:color="auto"/>
            </w:tcBorders>
            <w:noWrap/>
            <w:hideMark/>
          </w:tcPr>
          <w:p w14:paraId="76DCD715" w14:textId="77777777" w:rsidR="005D4188" w:rsidRPr="005B5197" w:rsidRDefault="005D4188" w:rsidP="005D4188">
            <w:pPr>
              <w:ind w:left="720" w:hanging="720"/>
              <w:rPr>
                <w:b/>
                <w:bCs/>
              </w:rPr>
            </w:pPr>
          </w:p>
        </w:tc>
        <w:tc>
          <w:tcPr>
            <w:tcW w:w="2077" w:type="dxa"/>
            <w:tcBorders>
              <w:bottom w:val="single" w:sz="18" w:space="0" w:color="auto"/>
            </w:tcBorders>
            <w:noWrap/>
            <w:hideMark/>
          </w:tcPr>
          <w:p w14:paraId="1134403C" w14:textId="77777777" w:rsidR="005D4188" w:rsidRPr="005B5197" w:rsidRDefault="005D4188" w:rsidP="005D4188">
            <w:pPr>
              <w:ind w:left="720" w:hanging="720"/>
              <w:rPr>
                <w:b/>
                <w:bCs/>
              </w:rPr>
            </w:pPr>
          </w:p>
        </w:tc>
        <w:tc>
          <w:tcPr>
            <w:tcW w:w="1872" w:type="dxa"/>
            <w:tcBorders>
              <w:bottom w:val="single" w:sz="18" w:space="0" w:color="auto"/>
            </w:tcBorders>
            <w:noWrap/>
            <w:hideMark/>
          </w:tcPr>
          <w:p w14:paraId="1C90FE2A" w14:textId="77777777" w:rsidR="005D4188" w:rsidRPr="00AE3367" w:rsidRDefault="005D4188" w:rsidP="002B2708">
            <w:pPr>
              <w:ind w:left="720" w:hanging="720"/>
              <w:jc w:val="center"/>
            </w:pPr>
          </w:p>
        </w:tc>
        <w:tc>
          <w:tcPr>
            <w:tcW w:w="1410" w:type="dxa"/>
            <w:tcBorders>
              <w:bottom w:val="single" w:sz="18" w:space="0" w:color="auto"/>
            </w:tcBorders>
            <w:noWrap/>
            <w:hideMark/>
          </w:tcPr>
          <w:p w14:paraId="017345DD" w14:textId="77777777" w:rsidR="005D4188" w:rsidRPr="00AE3367" w:rsidRDefault="005D4188" w:rsidP="002B2708">
            <w:pPr>
              <w:ind w:left="720" w:hanging="720"/>
              <w:jc w:val="center"/>
            </w:pPr>
          </w:p>
        </w:tc>
        <w:tc>
          <w:tcPr>
            <w:tcW w:w="1490" w:type="dxa"/>
            <w:tcBorders>
              <w:bottom w:val="single" w:sz="18" w:space="0" w:color="auto"/>
            </w:tcBorders>
            <w:noWrap/>
            <w:hideMark/>
          </w:tcPr>
          <w:p w14:paraId="3E4BD007" w14:textId="77777777" w:rsidR="005D4188" w:rsidRPr="00AE3367" w:rsidRDefault="005D4188" w:rsidP="002B2708">
            <w:pPr>
              <w:ind w:left="720" w:hanging="720"/>
              <w:jc w:val="center"/>
            </w:pPr>
          </w:p>
        </w:tc>
        <w:tc>
          <w:tcPr>
            <w:tcW w:w="811" w:type="dxa"/>
            <w:tcBorders>
              <w:bottom w:val="single" w:sz="18" w:space="0" w:color="auto"/>
            </w:tcBorders>
            <w:noWrap/>
            <w:hideMark/>
          </w:tcPr>
          <w:p w14:paraId="7D7884D7" w14:textId="77777777" w:rsidR="005D4188" w:rsidRPr="00AE3367" w:rsidRDefault="005D4188" w:rsidP="002B2708">
            <w:pPr>
              <w:ind w:left="720" w:hanging="720"/>
              <w:jc w:val="center"/>
            </w:pPr>
          </w:p>
        </w:tc>
        <w:tc>
          <w:tcPr>
            <w:tcW w:w="1410" w:type="dxa"/>
            <w:tcBorders>
              <w:bottom w:val="single" w:sz="18" w:space="0" w:color="auto"/>
            </w:tcBorders>
            <w:noWrap/>
            <w:hideMark/>
          </w:tcPr>
          <w:p w14:paraId="138D31C8" w14:textId="77777777" w:rsidR="005D4188" w:rsidRPr="00AE3367" w:rsidRDefault="005D4188" w:rsidP="002B2708">
            <w:pPr>
              <w:ind w:left="720" w:hanging="720"/>
              <w:jc w:val="center"/>
            </w:pPr>
          </w:p>
        </w:tc>
      </w:tr>
      <w:tr w:rsidR="005D4188" w:rsidRPr="00AE3367" w14:paraId="365ADAC1" w14:textId="77777777" w:rsidTr="005D4188">
        <w:trPr>
          <w:trHeight w:val="340"/>
        </w:trPr>
        <w:tc>
          <w:tcPr>
            <w:tcW w:w="1276" w:type="dxa"/>
            <w:tcBorders>
              <w:top w:val="single" w:sz="18" w:space="0" w:color="auto"/>
              <w:bottom w:val="nil"/>
            </w:tcBorders>
            <w:noWrap/>
            <w:hideMark/>
          </w:tcPr>
          <w:p w14:paraId="7567DBEB" w14:textId="77777777" w:rsidR="005D4188" w:rsidRPr="005B5197" w:rsidRDefault="005D4188" w:rsidP="005D4188">
            <w:pPr>
              <w:ind w:left="720" w:hanging="720"/>
              <w:rPr>
                <w:b/>
                <w:bCs/>
              </w:rPr>
            </w:pPr>
            <w:r w:rsidRPr="005B5197">
              <w:rPr>
                <w:b/>
                <w:bCs/>
              </w:rPr>
              <w:t>Model 4</w:t>
            </w:r>
          </w:p>
        </w:tc>
        <w:tc>
          <w:tcPr>
            <w:tcW w:w="2077" w:type="dxa"/>
            <w:tcBorders>
              <w:top w:val="single" w:sz="18" w:space="0" w:color="auto"/>
              <w:bottom w:val="nil"/>
            </w:tcBorders>
            <w:noWrap/>
            <w:hideMark/>
          </w:tcPr>
          <w:p w14:paraId="2C6CAFF2" w14:textId="77777777" w:rsidR="005D4188" w:rsidRPr="005B5197" w:rsidRDefault="005D4188" w:rsidP="005D4188">
            <w:pPr>
              <w:ind w:left="720" w:hanging="720"/>
              <w:rPr>
                <w:b/>
                <w:bCs/>
              </w:rPr>
            </w:pPr>
            <w:r w:rsidRPr="005B5197">
              <w:rPr>
                <w:b/>
                <w:bCs/>
              </w:rPr>
              <w:t>Constant</w:t>
            </w:r>
          </w:p>
        </w:tc>
        <w:tc>
          <w:tcPr>
            <w:tcW w:w="1872" w:type="dxa"/>
            <w:tcBorders>
              <w:top w:val="single" w:sz="18" w:space="0" w:color="auto"/>
              <w:bottom w:val="nil"/>
            </w:tcBorders>
            <w:noWrap/>
            <w:hideMark/>
          </w:tcPr>
          <w:p w14:paraId="60A6AE34" w14:textId="77777777" w:rsidR="005D4188" w:rsidRPr="00AE3367" w:rsidRDefault="005D4188" w:rsidP="002B2708">
            <w:pPr>
              <w:ind w:left="720" w:hanging="720"/>
              <w:jc w:val="center"/>
            </w:pPr>
            <w:r w:rsidRPr="00AE3367">
              <w:t>9.757</w:t>
            </w:r>
          </w:p>
        </w:tc>
        <w:tc>
          <w:tcPr>
            <w:tcW w:w="1410" w:type="dxa"/>
            <w:tcBorders>
              <w:top w:val="single" w:sz="18" w:space="0" w:color="auto"/>
              <w:bottom w:val="nil"/>
            </w:tcBorders>
            <w:noWrap/>
            <w:hideMark/>
          </w:tcPr>
          <w:p w14:paraId="7575F22E" w14:textId="77777777" w:rsidR="005D4188" w:rsidRPr="00AE3367" w:rsidRDefault="005D4188" w:rsidP="002B2708">
            <w:pPr>
              <w:ind w:left="720" w:hanging="720"/>
              <w:jc w:val="center"/>
            </w:pPr>
            <w:r w:rsidRPr="00AE3367">
              <w:t>-2.364</w:t>
            </w:r>
          </w:p>
        </w:tc>
        <w:tc>
          <w:tcPr>
            <w:tcW w:w="1490" w:type="dxa"/>
            <w:tcBorders>
              <w:top w:val="single" w:sz="18" w:space="0" w:color="auto"/>
              <w:bottom w:val="nil"/>
            </w:tcBorders>
            <w:noWrap/>
            <w:hideMark/>
          </w:tcPr>
          <w:p w14:paraId="48D8C120" w14:textId="77777777" w:rsidR="005D4188" w:rsidRPr="00AE3367" w:rsidRDefault="005D4188" w:rsidP="002B2708">
            <w:pPr>
              <w:ind w:left="720" w:hanging="720"/>
              <w:jc w:val="center"/>
            </w:pPr>
          </w:p>
        </w:tc>
        <w:tc>
          <w:tcPr>
            <w:tcW w:w="811" w:type="dxa"/>
            <w:tcBorders>
              <w:top w:val="single" w:sz="18" w:space="0" w:color="auto"/>
              <w:bottom w:val="nil"/>
            </w:tcBorders>
            <w:noWrap/>
            <w:hideMark/>
          </w:tcPr>
          <w:p w14:paraId="3E75D08D" w14:textId="77777777" w:rsidR="005D4188" w:rsidRPr="00AE3367" w:rsidRDefault="005D4188" w:rsidP="002B2708">
            <w:pPr>
              <w:ind w:left="720" w:hanging="720"/>
              <w:jc w:val="center"/>
            </w:pPr>
            <w:r w:rsidRPr="00AE3367">
              <w:t>4.127</w:t>
            </w:r>
          </w:p>
        </w:tc>
        <w:tc>
          <w:tcPr>
            <w:tcW w:w="1410" w:type="dxa"/>
            <w:tcBorders>
              <w:top w:val="single" w:sz="18" w:space="0" w:color="auto"/>
              <w:bottom w:val="nil"/>
            </w:tcBorders>
            <w:noWrap/>
            <w:hideMark/>
          </w:tcPr>
          <w:p w14:paraId="48CE8897" w14:textId="77777777" w:rsidR="005D4188" w:rsidRPr="00AE3367" w:rsidRDefault="005D4188" w:rsidP="002B2708">
            <w:pPr>
              <w:ind w:left="720" w:hanging="720"/>
              <w:jc w:val="center"/>
            </w:pPr>
            <w:r w:rsidRPr="00AE3367">
              <w:t>&lt; 0.001</w:t>
            </w:r>
          </w:p>
        </w:tc>
      </w:tr>
      <w:tr w:rsidR="005D4188" w:rsidRPr="00AE3367" w14:paraId="13E45FF4" w14:textId="77777777" w:rsidTr="005D4188">
        <w:trPr>
          <w:trHeight w:val="340"/>
        </w:trPr>
        <w:tc>
          <w:tcPr>
            <w:tcW w:w="1276" w:type="dxa"/>
            <w:tcBorders>
              <w:top w:val="nil"/>
            </w:tcBorders>
            <w:noWrap/>
            <w:hideMark/>
          </w:tcPr>
          <w:p w14:paraId="5686E60B" w14:textId="77777777" w:rsidR="005D4188" w:rsidRPr="005B5197" w:rsidRDefault="005D4188" w:rsidP="005D4188">
            <w:pPr>
              <w:ind w:left="720" w:hanging="720"/>
              <w:rPr>
                <w:b/>
                <w:bCs/>
              </w:rPr>
            </w:pPr>
          </w:p>
        </w:tc>
        <w:tc>
          <w:tcPr>
            <w:tcW w:w="2077" w:type="dxa"/>
            <w:tcBorders>
              <w:top w:val="nil"/>
            </w:tcBorders>
            <w:noWrap/>
            <w:hideMark/>
          </w:tcPr>
          <w:p w14:paraId="10341C39" w14:textId="77777777" w:rsidR="005D4188" w:rsidRPr="005B5197" w:rsidRDefault="005D4188" w:rsidP="005D4188">
            <w:pPr>
              <w:ind w:left="720" w:hanging="720"/>
              <w:rPr>
                <w:b/>
                <w:bCs/>
              </w:rPr>
            </w:pPr>
            <w:r w:rsidRPr="005B5197">
              <w:rPr>
                <w:b/>
                <w:bCs/>
              </w:rPr>
              <w:t>BoardSize</w:t>
            </w:r>
          </w:p>
        </w:tc>
        <w:tc>
          <w:tcPr>
            <w:tcW w:w="1872" w:type="dxa"/>
            <w:tcBorders>
              <w:top w:val="nil"/>
            </w:tcBorders>
            <w:noWrap/>
            <w:hideMark/>
          </w:tcPr>
          <w:p w14:paraId="3A2B8396" w14:textId="77777777" w:rsidR="005D4188" w:rsidRPr="00AE3367" w:rsidRDefault="005D4188" w:rsidP="002B2708">
            <w:pPr>
              <w:ind w:left="720" w:hanging="720"/>
              <w:jc w:val="center"/>
            </w:pPr>
            <w:r w:rsidRPr="00AE3367">
              <w:t>2.141</w:t>
            </w:r>
          </w:p>
        </w:tc>
        <w:tc>
          <w:tcPr>
            <w:tcW w:w="1410" w:type="dxa"/>
            <w:tcBorders>
              <w:top w:val="nil"/>
            </w:tcBorders>
            <w:noWrap/>
            <w:hideMark/>
          </w:tcPr>
          <w:p w14:paraId="3263D2E8" w14:textId="77777777" w:rsidR="005D4188" w:rsidRPr="00AE3367" w:rsidRDefault="005D4188" w:rsidP="002B2708">
            <w:pPr>
              <w:ind w:left="720" w:hanging="720"/>
              <w:jc w:val="center"/>
            </w:pPr>
            <w:r w:rsidRPr="00AE3367">
              <w:t>0.081</w:t>
            </w:r>
          </w:p>
        </w:tc>
        <w:tc>
          <w:tcPr>
            <w:tcW w:w="1490" w:type="dxa"/>
            <w:tcBorders>
              <w:top w:val="nil"/>
            </w:tcBorders>
            <w:noWrap/>
            <w:hideMark/>
          </w:tcPr>
          <w:p w14:paraId="3A9ED7B6" w14:textId="77777777" w:rsidR="005D4188" w:rsidRPr="00AE3367" w:rsidRDefault="005D4188" w:rsidP="002B2708">
            <w:pPr>
              <w:ind w:left="720" w:hanging="720"/>
              <w:jc w:val="center"/>
            </w:pPr>
            <w:r w:rsidRPr="00AE3367">
              <w:t>0.377</w:t>
            </w:r>
          </w:p>
        </w:tc>
        <w:tc>
          <w:tcPr>
            <w:tcW w:w="811" w:type="dxa"/>
            <w:tcBorders>
              <w:top w:val="nil"/>
            </w:tcBorders>
            <w:noWrap/>
            <w:hideMark/>
          </w:tcPr>
          <w:p w14:paraId="7AC63B41" w14:textId="77777777" w:rsidR="005D4188" w:rsidRPr="00AE3367" w:rsidRDefault="005D4188" w:rsidP="002B2708">
            <w:pPr>
              <w:ind w:left="720" w:hanging="720"/>
              <w:jc w:val="center"/>
            </w:pPr>
            <w:r w:rsidRPr="00AE3367">
              <w:t>26.489</w:t>
            </w:r>
          </w:p>
        </w:tc>
        <w:tc>
          <w:tcPr>
            <w:tcW w:w="1410" w:type="dxa"/>
            <w:tcBorders>
              <w:top w:val="nil"/>
            </w:tcBorders>
            <w:noWrap/>
            <w:hideMark/>
          </w:tcPr>
          <w:p w14:paraId="21DC1A29" w14:textId="77777777" w:rsidR="005D4188" w:rsidRPr="00AE3367" w:rsidRDefault="005D4188" w:rsidP="002B2708">
            <w:pPr>
              <w:ind w:left="720" w:hanging="720"/>
              <w:jc w:val="center"/>
            </w:pPr>
            <w:r w:rsidRPr="00AE3367">
              <w:t>0.233</w:t>
            </w:r>
          </w:p>
        </w:tc>
      </w:tr>
      <w:tr w:rsidR="005D4188" w:rsidRPr="00AE3367" w14:paraId="53E737F2" w14:textId="77777777" w:rsidTr="005D4188">
        <w:trPr>
          <w:trHeight w:val="340"/>
        </w:trPr>
        <w:tc>
          <w:tcPr>
            <w:tcW w:w="1276" w:type="dxa"/>
            <w:noWrap/>
            <w:hideMark/>
          </w:tcPr>
          <w:p w14:paraId="3B41CAF0" w14:textId="77777777" w:rsidR="005D4188" w:rsidRPr="005B5197" w:rsidRDefault="005D4188" w:rsidP="005D4188">
            <w:pPr>
              <w:ind w:left="720" w:hanging="720"/>
              <w:rPr>
                <w:b/>
                <w:bCs/>
              </w:rPr>
            </w:pPr>
          </w:p>
        </w:tc>
        <w:tc>
          <w:tcPr>
            <w:tcW w:w="2077" w:type="dxa"/>
            <w:noWrap/>
            <w:hideMark/>
          </w:tcPr>
          <w:p w14:paraId="661334F9" w14:textId="77777777" w:rsidR="005D4188" w:rsidRPr="005B5197" w:rsidRDefault="005D4188" w:rsidP="005D4188">
            <w:pPr>
              <w:ind w:left="720" w:hanging="720"/>
              <w:rPr>
                <w:b/>
                <w:bCs/>
              </w:rPr>
            </w:pPr>
            <w:r w:rsidRPr="005B5197">
              <w:rPr>
                <w:b/>
                <w:bCs/>
              </w:rPr>
              <w:t>ROA</w:t>
            </w:r>
          </w:p>
        </w:tc>
        <w:tc>
          <w:tcPr>
            <w:tcW w:w="1872" w:type="dxa"/>
            <w:noWrap/>
            <w:hideMark/>
          </w:tcPr>
          <w:p w14:paraId="09E421DB" w14:textId="77777777" w:rsidR="005D4188" w:rsidRPr="00AE3367" w:rsidRDefault="005D4188" w:rsidP="002B2708">
            <w:pPr>
              <w:ind w:left="720" w:hanging="720"/>
              <w:jc w:val="center"/>
            </w:pPr>
            <w:r w:rsidRPr="00AE3367">
              <w:t>0.038</w:t>
            </w:r>
          </w:p>
        </w:tc>
        <w:tc>
          <w:tcPr>
            <w:tcW w:w="1410" w:type="dxa"/>
            <w:noWrap/>
            <w:hideMark/>
          </w:tcPr>
          <w:p w14:paraId="0FF38988" w14:textId="77777777" w:rsidR="005D4188" w:rsidRPr="00AE3367" w:rsidRDefault="005D4188" w:rsidP="002B2708">
            <w:pPr>
              <w:ind w:left="720" w:hanging="720"/>
              <w:jc w:val="center"/>
            </w:pPr>
            <w:r w:rsidRPr="00AE3367">
              <w:t>0.032</w:t>
            </w:r>
          </w:p>
        </w:tc>
        <w:tc>
          <w:tcPr>
            <w:tcW w:w="1490" w:type="dxa"/>
            <w:noWrap/>
            <w:hideMark/>
          </w:tcPr>
          <w:p w14:paraId="0CEFD803" w14:textId="77777777" w:rsidR="005D4188" w:rsidRPr="00AE3367" w:rsidRDefault="005D4188" w:rsidP="002B2708">
            <w:pPr>
              <w:ind w:left="720" w:hanging="720"/>
              <w:jc w:val="center"/>
            </w:pPr>
            <w:r w:rsidRPr="00AE3367">
              <w:t>0.015</w:t>
            </w:r>
          </w:p>
        </w:tc>
        <w:tc>
          <w:tcPr>
            <w:tcW w:w="811" w:type="dxa"/>
            <w:noWrap/>
            <w:hideMark/>
          </w:tcPr>
          <w:p w14:paraId="683EA801" w14:textId="77777777" w:rsidR="005D4188" w:rsidRPr="00AE3367" w:rsidRDefault="005D4188" w:rsidP="002B2708">
            <w:pPr>
              <w:ind w:left="720" w:hanging="720"/>
              <w:jc w:val="center"/>
            </w:pPr>
            <w:r w:rsidRPr="00AE3367">
              <w:t>1.192</w:t>
            </w:r>
          </w:p>
        </w:tc>
        <w:tc>
          <w:tcPr>
            <w:tcW w:w="1410" w:type="dxa"/>
            <w:noWrap/>
            <w:hideMark/>
          </w:tcPr>
          <w:p w14:paraId="46C0220D" w14:textId="77777777" w:rsidR="005D4188" w:rsidRPr="00AE3367" w:rsidRDefault="005D4188" w:rsidP="002B2708">
            <w:pPr>
              <w:ind w:left="720" w:hanging="720"/>
              <w:jc w:val="center"/>
            </w:pPr>
            <w:r w:rsidRPr="00AE3367">
              <w:t>0.049</w:t>
            </w:r>
          </w:p>
        </w:tc>
      </w:tr>
      <w:tr w:rsidR="005D4188" w:rsidRPr="00AE3367" w14:paraId="2733C616" w14:textId="77777777" w:rsidTr="005D4188">
        <w:trPr>
          <w:trHeight w:val="340"/>
        </w:trPr>
        <w:tc>
          <w:tcPr>
            <w:tcW w:w="1276" w:type="dxa"/>
            <w:noWrap/>
            <w:hideMark/>
          </w:tcPr>
          <w:p w14:paraId="685A15FB" w14:textId="77777777" w:rsidR="005D4188" w:rsidRPr="005B5197" w:rsidRDefault="005D4188" w:rsidP="005D4188">
            <w:pPr>
              <w:ind w:left="720" w:hanging="720"/>
              <w:rPr>
                <w:b/>
                <w:bCs/>
              </w:rPr>
            </w:pPr>
          </w:p>
        </w:tc>
        <w:tc>
          <w:tcPr>
            <w:tcW w:w="2077" w:type="dxa"/>
            <w:noWrap/>
            <w:hideMark/>
          </w:tcPr>
          <w:p w14:paraId="630A1A92" w14:textId="77777777" w:rsidR="005D4188" w:rsidRPr="005B5197" w:rsidRDefault="005D4188" w:rsidP="005D4188">
            <w:pPr>
              <w:ind w:left="720" w:hanging="720"/>
              <w:rPr>
                <w:b/>
                <w:bCs/>
              </w:rPr>
            </w:pPr>
            <w:r w:rsidRPr="005B5197">
              <w:rPr>
                <w:b/>
                <w:bCs/>
              </w:rPr>
              <w:t>FirmAge</w:t>
            </w:r>
          </w:p>
        </w:tc>
        <w:tc>
          <w:tcPr>
            <w:tcW w:w="1872" w:type="dxa"/>
            <w:noWrap/>
            <w:hideMark/>
          </w:tcPr>
          <w:p w14:paraId="15AA2B75" w14:textId="77777777" w:rsidR="005D4188" w:rsidRPr="00AE3367" w:rsidRDefault="005D4188" w:rsidP="002B2708">
            <w:pPr>
              <w:ind w:left="720" w:hanging="720"/>
              <w:jc w:val="center"/>
            </w:pPr>
            <w:r w:rsidRPr="00AE3367">
              <w:t>0.022</w:t>
            </w:r>
          </w:p>
        </w:tc>
        <w:tc>
          <w:tcPr>
            <w:tcW w:w="1410" w:type="dxa"/>
            <w:noWrap/>
            <w:hideMark/>
          </w:tcPr>
          <w:p w14:paraId="3C51E7DE" w14:textId="77777777" w:rsidR="005D4188" w:rsidRPr="00AE3367" w:rsidRDefault="005D4188" w:rsidP="002B2708">
            <w:pPr>
              <w:ind w:left="720" w:hanging="720"/>
              <w:jc w:val="center"/>
            </w:pPr>
            <w:r w:rsidRPr="00AE3367">
              <w:t>0.011</w:t>
            </w:r>
          </w:p>
        </w:tc>
        <w:tc>
          <w:tcPr>
            <w:tcW w:w="1490" w:type="dxa"/>
            <w:noWrap/>
            <w:hideMark/>
          </w:tcPr>
          <w:p w14:paraId="2D390A9D" w14:textId="77777777" w:rsidR="005D4188" w:rsidRPr="00AE3367" w:rsidRDefault="005D4188" w:rsidP="002B2708">
            <w:pPr>
              <w:ind w:left="720" w:hanging="720"/>
              <w:jc w:val="center"/>
            </w:pPr>
            <w:r w:rsidRPr="00AE3367">
              <w:t>0.027</w:t>
            </w:r>
          </w:p>
        </w:tc>
        <w:tc>
          <w:tcPr>
            <w:tcW w:w="811" w:type="dxa"/>
            <w:noWrap/>
            <w:hideMark/>
          </w:tcPr>
          <w:p w14:paraId="0058F025" w14:textId="77777777" w:rsidR="005D4188" w:rsidRPr="00AE3367" w:rsidRDefault="005D4188" w:rsidP="002B2708">
            <w:pPr>
              <w:ind w:left="720" w:hanging="720"/>
              <w:jc w:val="center"/>
            </w:pPr>
            <w:r w:rsidRPr="00AE3367">
              <w:t>1.970</w:t>
            </w:r>
          </w:p>
        </w:tc>
        <w:tc>
          <w:tcPr>
            <w:tcW w:w="1410" w:type="dxa"/>
            <w:noWrap/>
            <w:hideMark/>
          </w:tcPr>
          <w:p w14:paraId="6F017D60" w14:textId="77777777" w:rsidR="005D4188" w:rsidRPr="00AE3367" w:rsidRDefault="005D4188" w:rsidP="002B2708">
            <w:pPr>
              <w:ind w:left="720" w:hanging="720"/>
              <w:jc w:val="center"/>
            </w:pPr>
            <w:r w:rsidRPr="00AE3367">
              <w:t>&lt; 0.001</w:t>
            </w:r>
          </w:p>
        </w:tc>
      </w:tr>
      <w:tr w:rsidR="005D4188" w:rsidRPr="00AE3367" w14:paraId="228C8B56" w14:textId="77777777" w:rsidTr="005D4188">
        <w:trPr>
          <w:trHeight w:val="340"/>
        </w:trPr>
        <w:tc>
          <w:tcPr>
            <w:tcW w:w="1276" w:type="dxa"/>
            <w:noWrap/>
            <w:hideMark/>
          </w:tcPr>
          <w:p w14:paraId="084305C0" w14:textId="77777777" w:rsidR="005D4188" w:rsidRPr="005B5197" w:rsidRDefault="005D4188" w:rsidP="005D4188">
            <w:pPr>
              <w:ind w:left="720" w:hanging="720"/>
              <w:rPr>
                <w:b/>
                <w:bCs/>
              </w:rPr>
            </w:pPr>
          </w:p>
        </w:tc>
        <w:tc>
          <w:tcPr>
            <w:tcW w:w="2077" w:type="dxa"/>
            <w:noWrap/>
            <w:hideMark/>
          </w:tcPr>
          <w:p w14:paraId="0E403C5E" w14:textId="77777777" w:rsidR="005D4188" w:rsidRPr="005B5197" w:rsidRDefault="005D4188" w:rsidP="005D4188">
            <w:pPr>
              <w:ind w:left="720" w:hanging="720"/>
              <w:rPr>
                <w:b/>
                <w:bCs/>
              </w:rPr>
            </w:pPr>
            <w:r w:rsidRPr="005B5197">
              <w:rPr>
                <w:b/>
                <w:bCs/>
              </w:rPr>
              <w:t>SurfaceLevelDiv</w:t>
            </w:r>
          </w:p>
        </w:tc>
        <w:tc>
          <w:tcPr>
            <w:tcW w:w="1872" w:type="dxa"/>
            <w:noWrap/>
            <w:hideMark/>
          </w:tcPr>
          <w:p w14:paraId="51589CAB" w14:textId="77777777" w:rsidR="005D4188" w:rsidRPr="00AE3367" w:rsidRDefault="005D4188" w:rsidP="002B2708">
            <w:pPr>
              <w:ind w:left="720" w:hanging="720"/>
              <w:jc w:val="center"/>
            </w:pPr>
            <w:r w:rsidRPr="00AE3367">
              <w:t>6.858</w:t>
            </w:r>
          </w:p>
        </w:tc>
        <w:tc>
          <w:tcPr>
            <w:tcW w:w="1410" w:type="dxa"/>
            <w:noWrap/>
            <w:hideMark/>
          </w:tcPr>
          <w:p w14:paraId="4F7F20A4" w14:textId="77777777" w:rsidR="005D4188" w:rsidRPr="00AE3367" w:rsidRDefault="005D4188" w:rsidP="002B2708">
            <w:pPr>
              <w:ind w:left="720" w:hanging="720"/>
              <w:jc w:val="center"/>
            </w:pPr>
            <w:r w:rsidRPr="00AE3367">
              <w:t>-4.664</w:t>
            </w:r>
          </w:p>
        </w:tc>
        <w:tc>
          <w:tcPr>
            <w:tcW w:w="1490" w:type="dxa"/>
            <w:noWrap/>
            <w:hideMark/>
          </w:tcPr>
          <w:p w14:paraId="5B140938" w14:textId="77777777" w:rsidR="005D4188" w:rsidRPr="00AE3367" w:rsidRDefault="005D4188" w:rsidP="002B2708">
            <w:pPr>
              <w:ind w:left="720" w:hanging="720"/>
              <w:jc w:val="center"/>
            </w:pPr>
            <w:r w:rsidRPr="00AE3367">
              <w:t>0.037</w:t>
            </w:r>
          </w:p>
        </w:tc>
        <w:tc>
          <w:tcPr>
            <w:tcW w:w="811" w:type="dxa"/>
            <w:noWrap/>
            <w:hideMark/>
          </w:tcPr>
          <w:p w14:paraId="2AB29AC9" w14:textId="77777777" w:rsidR="005D4188" w:rsidRPr="00AE3367" w:rsidRDefault="005D4188" w:rsidP="002B2708">
            <w:pPr>
              <w:ind w:left="720" w:hanging="720"/>
              <w:jc w:val="center"/>
            </w:pPr>
            <w:r w:rsidRPr="00AE3367">
              <w:t>1.470</w:t>
            </w:r>
          </w:p>
        </w:tc>
        <w:tc>
          <w:tcPr>
            <w:tcW w:w="1410" w:type="dxa"/>
            <w:noWrap/>
            <w:hideMark/>
          </w:tcPr>
          <w:p w14:paraId="20E8EB03" w14:textId="77777777" w:rsidR="005D4188" w:rsidRPr="00AE3367" w:rsidRDefault="005D4188" w:rsidP="002B2708">
            <w:pPr>
              <w:ind w:left="720" w:hanging="720"/>
              <w:jc w:val="center"/>
            </w:pPr>
            <w:r w:rsidRPr="00AE3367">
              <w:t>0.142</w:t>
            </w:r>
          </w:p>
        </w:tc>
      </w:tr>
      <w:tr w:rsidR="005D4188" w:rsidRPr="00AE3367" w14:paraId="79C084CE" w14:textId="77777777" w:rsidTr="005D4188">
        <w:trPr>
          <w:trHeight w:val="340"/>
        </w:trPr>
        <w:tc>
          <w:tcPr>
            <w:tcW w:w="1276" w:type="dxa"/>
            <w:noWrap/>
            <w:hideMark/>
          </w:tcPr>
          <w:p w14:paraId="04CA3365" w14:textId="77777777" w:rsidR="005D4188" w:rsidRPr="005B5197" w:rsidRDefault="005D4188" w:rsidP="005D4188">
            <w:pPr>
              <w:ind w:left="720" w:hanging="720"/>
              <w:rPr>
                <w:b/>
                <w:bCs/>
              </w:rPr>
            </w:pPr>
          </w:p>
        </w:tc>
        <w:tc>
          <w:tcPr>
            <w:tcW w:w="2077" w:type="dxa"/>
            <w:noWrap/>
            <w:hideMark/>
          </w:tcPr>
          <w:p w14:paraId="5C22524D" w14:textId="77777777" w:rsidR="005D4188" w:rsidRPr="005B5197" w:rsidRDefault="005D4188" w:rsidP="005D4188">
            <w:pPr>
              <w:ind w:left="720" w:hanging="720"/>
              <w:rPr>
                <w:b/>
                <w:bCs/>
              </w:rPr>
            </w:pPr>
            <w:r w:rsidRPr="005B5197">
              <w:rPr>
                <w:b/>
                <w:bCs/>
              </w:rPr>
              <w:t>BoardTenure</w:t>
            </w:r>
          </w:p>
        </w:tc>
        <w:tc>
          <w:tcPr>
            <w:tcW w:w="1872" w:type="dxa"/>
            <w:noWrap/>
            <w:hideMark/>
          </w:tcPr>
          <w:p w14:paraId="2BBC3F0C" w14:textId="77777777" w:rsidR="005D4188" w:rsidRPr="00AE3367" w:rsidRDefault="005D4188" w:rsidP="002B2708">
            <w:pPr>
              <w:ind w:left="720" w:hanging="720"/>
              <w:jc w:val="center"/>
            </w:pPr>
            <w:r w:rsidRPr="00AE3367">
              <w:t>0.038</w:t>
            </w:r>
          </w:p>
        </w:tc>
        <w:tc>
          <w:tcPr>
            <w:tcW w:w="1410" w:type="dxa"/>
            <w:noWrap/>
            <w:hideMark/>
          </w:tcPr>
          <w:p w14:paraId="6FCB787D" w14:textId="77777777" w:rsidR="005D4188" w:rsidRPr="00AE3367" w:rsidRDefault="005D4188" w:rsidP="002B2708">
            <w:pPr>
              <w:ind w:left="720" w:hanging="720"/>
              <w:jc w:val="center"/>
            </w:pPr>
            <w:r w:rsidRPr="00AE3367">
              <w:t>0.289</w:t>
            </w:r>
          </w:p>
        </w:tc>
        <w:tc>
          <w:tcPr>
            <w:tcW w:w="1490" w:type="dxa"/>
            <w:noWrap/>
            <w:hideMark/>
          </w:tcPr>
          <w:p w14:paraId="6BDA3809" w14:textId="77777777" w:rsidR="005D4188" w:rsidRPr="00AE3367" w:rsidRDefault="005D4188" w:rsidP="002B2708">
            <w:pPr>
              <w:ind w:left="720" w:hanging="720"/>
              <w:jc w:val="center"/>
            </w:pPr>
            <w:r w:rsidRPr="00AE3367">
              <w:t>0.005</w:t>
            </w:r>
          </w:p>
        </w:tc>
        <w:tc>
          <w:tcPr>
            <w:tcW w:w="811" w:type="dxa"/>
            <w:noWrap/>
            <w:hideMark/>
          </w:tcPr>
          <w:p w14:paraId="2DA4AF60" w14:textId="77777777" w:rsidR="005D4188" w:rsidRPr="00AE3367" w:rsidRDefault="005D4188" w:rsidP="002B2708">
            <w:pPr>
              <w:ind w:left="720" w:hanging="720"/>
              <w:jc w:val="center"/>
            </w:pPr>
            <w:r w:rsidRPr="00AE3367">
              <w:t>0.133</w:t>
            </w:r>
          </w:p>
        </w:tc>
        <w:tc>
          <w:tcPr>
            <w:tcW w:w="1410" w:type="dxa"/>
            <w:noWrap/>
            <w:hideMark/>
          </w:tcPr>
          <w:p w14:paraId="21E8C454" w14:textId="77777777" w:rsidR="005D4188" w:rsidRPr="00AE3367" w:rsidRDefault="005D4188" w:rsidP="002B2708">
            <w:pPr>
              <w:ind w:left="720" w:hanging="720"/>
              <w:jc w:val="center"/>
            </w:pPr>
            <w:r w:rsidRPr="00AE3367">
              <w:t>0.894</w:t>
            </w:r>
          </w:p>
        </w:tc>
      </w:tr>
      <w:tr w:rsidR="005D4188" w:rsidRPr="00AE3367" w14:paraId="1DD0C0ED" w14:textId="77777777" w:rsidTr="005D4188">
        <w:trPr>
          <w:trHeight w:val="340"/>
        </w:trPr>
        <w:tc>
          <w:tcPr>
            <w:tcW w:w="1276" w:type="dxa"/>
            <w:noWrap/>
            <w:hideMark/>
          </w:tcPr>
          <w:p w14:paraId="69B3DF2D" w14:textId="77777777" w:rsidR="005D4188" w:rsidRPr="005B5197" w:rsidRDefault="005D4188" w:rsidP="005D4188">
            <w:pPr>
              <w:ind w:left="720" w:hanging="720"/>
              <w:rPr>
                <w:b/>
                <w:bCs/>
              </w:rPr>
            </w:pPr>
          </w:p>
        </w:tc>
        <w:tc>
          <w:tcPr>
            <w:tcW w:w="2077" w:type="dxa"/>
            <w:noWrap/>
            <w:hideMark/>
          </w:tcPr>
          <w:p w14:paraId="3485A36E" w14:textId="77777777" w:rsidR="005D4188" w:rsidRPr="005B5197" w:rsidRDefault="005D4188" w:rsidP="005D4188">
            <w:pPr>
              <w:ind w:left="720" w:hanging="720"/>
              <w:rPr>
                <w:b/>
                <w:bCs/>
              </w:rPr>
            </w:pPr>
            <w:r w:rsidRPr="005B5197">
              <w:rPr>
                <w:b/>
                <w:bCs/>
              </w:rPr>
              <w:t>Interaction term</w:t>
            </w:r>
          </w:p>
        </w:tc>
        <w:tc>
          <w:tcPr>
            <w:tcW w:w="1872" w:type="dxa"/>
            <w:noWrap/>
            <w:hideMark/>
          </w:tcPr>
          <w:p w14:paraId="05DB83E3" w14:textId="77777777" w:rsidR="005D4188" w:rsidRPr="00AE3367" w:rsidRDefault="005D4188" w:rsidP="002B2708">
            <w:pPr>
              <w:ind w:left="720" w:hanging="720"/>
              <w:jc w:val="center"/>
            </w:pPr>
            <w:r w:rsidRPr="00AE3367">
              <w:t>1.274</w:t>
            </w:r>
          </w:p>
        </w:tc>
        <w:tc>
          <w:tcPr>
            <w:tcW w:w="1410" w:type="dxa"/>
            <w:noWrap/>
            <w:hideMark/>
          </w:tcPr>
          <w:p w14:paraId="515F5589" w14:textId="77777777" w:rsidR="005D4188" w:rsidRPr="00AE3367" w:rsidRDefault="005D4188" w:rsidP="002B2708">
            <w:pPr>
              <w:ind w:left="720" w:hanging="720"/>
              <w:jc w:val="center"/>
            </w:pPr>
            <w:r w:rsidRPr="00AE3367">
              <w:t>0.630</w:t>
            </w:r>
          </w:p>
        </w:tc>
        <w:tc>
          <w:tcPr>
            <w:tcW w:w="1490" w:type="dxa"/>
            <w:noWrap/>
            <w:hideMark/>
          </w:tcPr>
          <w:p w14:paraId="516139D7" w14:textId="77777777" w:rsidR="005D4188" w:rsidRPr="00AE3367" w:rsidRDefault="005D4188" w:rsidP="002B2708">
            <w:pPr>
              <w:ind w:left="720" w:hanging="720"/>
              <w:jc w:val="center"/>
            </w:pPr>
            <w:r w:rsidRPr="00AE3367">
              <w:t>0.081</w:t>
            </w:r>
          </w:p>
        </w:tc>
        <w:tc>
          <w:tcPr>
            <w:tcW w:w="811" w:type="dxa"/>
            <w:noWrap/>
            <w:hideMark/>
          </w:tcPr>
          <w:p w14:paraId="19F4DB7A" w14:textId="77777777" w:rsidR="005D4188" w:rsidRPr="00AE3367" w:rsidRDefault="005D4188" w:rsidP="002B2708">
            <w:pPr>
              <w:ind w:left="720" w:hanging="720"/>
              <w:jc w:val="center"/>
            </w:pPr>
            <w:r w:rsidRPr="00AE3367">
              <w:t>2.023</w:t>
            </w:r>
          </w:p>
        </w:tc>
        <w:tc>
          <w:tcPr>
            <w:tcW w:w="1410" w:type="dxa"/>
            <w:noWrap/>
            <w:hideMark/>
          </w:tcPr>
          <w:p w14:paraId="6194A026" w14:textId="77777777" w:rsidR="005D4188" w:rsidRPr="00AE3367" w:rsidRDefault="005D4188" w:rsidP="002B2708">
            <w:pPr>
              <w:ind w:left="720" w:hanging="720"/>
              <w:jc w:val="center"/>
            </w:pPr>
            <w:r w:rsidRPr="00AE3367">
              <w:t>0.043</w:t>
            </w:r>
          </w:p>
        </w:tc>
      </w:tr>
    </w:tbl>
    <w:p w14:paraId="39F88ACE" w14:textId="071D681B" w:rsidR="005D4188" w:rsidRPr="002B2D19" w:rsidRDefault="005D4188" w:rsidP="002B2D19">
      <w:pPr>
        <w:spacing w:line="240" w:lineRule="auto"/>
        <w:ind w:left="720" w:hanging="720"/>
        <w:rPr>
          <w:noProof/>
          <w:lang w:val="en-GB"/>
        </w:rPr>
      </w:pPr>
    </w:p>
    <w:p w14:paraId="3E0F95CD" w14:textId="575D865D" w:rsidR="003D50FA" w:rsidRPr="002B2D19" w:rsidRDefault="003D50FA" w:rsidP="002B2D19">
      <w:pPr>
        <w:spacing w:line="240" w:lineRule="auto"/>
        <w:ind w:left="720" w:hanging="720"/>
        <w:rPr>
          <w:noProof/>
          <w:lang w:val="en-GB"/>
        </w:rPr>
      </w:pPr>
    </w:p>
    <w:p w14:paraId="37677DD6" w14:textId="5B7F4F3C" w:rsidR="003D50FA" w:rsidRPr="002B2D19" w:rsidRDefault="003D50FA" w:rsidP="002B2D19">
      <w:pPr>
        <w:spacing w:line="240" w:lineRule="auto"/>
        <w:ind w:left="720" w:hanging="720"/>
        <w:rPr>
          <w:noProof/>
          <w:lang w:val="en-GB"/>
        </w:rPr>
      </w:pPr>
    </w:p>
    <w:p w14:paraId="1BB24080" w14:textId="1319713C" w:rsidR="00B25BF1" w:rsidRDefault="00B25BF1" w:rsidP="002B2708">
      <w:pPr>
        <w:spacing w:line="480" w:lineRule="auto"/>
        <w:rPr>
          <w:lang w:val="en-GB"/>
        </w:rPr>
      </w:pPr>
    </w:p>
    <w:p w14:paraId="5A7B25C0" w14:textId="5EE67259" w:rsidR="00ED026C" w:rsidRDefault="00ED026C" w:rsidP="00ED026C">
      <w:pPr>
        <w:pStyle w:val="Kop1"/>
        <w:jc w:val="center"/>
        <w:rPr>
          <w:lang w:val="en-GB"/>
        </w:rPr>
      </w:pPr>
      <w:bookmarkStart w:id="40" w:name="_Toc169695631"/>
      <w:r>
        <w:rPr>
          <w:lang w:val="en-GB"/>
        </w:rPr>
        <w:lastRenderedPageBreak/>
        <w:t>Appendix F: Patent classifications and descriptions</w:t>
      </w:r>
      <w:bookmarkEnd w:id="40"/>
    </w:p>
    <w:p w14:paraId="3AFEB6ED" w14:textId="77777777" w:rsidR="00ED026C" w:rsidRDefault="00ED026C" w:rsidP="00B25BF1">
      <w:pPr>
        <w:pStyle w:val="Geenafstand"/>
        <w:rPr>
          <w:b/>
          <w:bCs/>
          <w:lang w:val="en-GB"/>
        </w:rPr>
      </w:pPr>
    </w:p>
    <w:p w14:paraId="4D101B13" w14:textId="385DDD1E" w:rsidR="00B25BF1" w:rsidRDefault="00614747" w:rsidP="00B25BF1">
      <w:pPr>
        <w:pStyle w:val="Geenafstand"/>
        <w:rPr>
          <w:lang w:val="en-GB"/>
        </w:rPr>
      </w:pPr>
      <w:r w:rsidRPr="001C576E">
        <w:rPr>
          <w:b/>
          <w:bCs/>
          <w:lang w:val="en-GB"/>
        </w:rPr>
        <w:t xml:space="preserve">Table </w:t>
      </w:r>
      <w:r w:rsidR="00542F74">
        <w:rPr>
          <w:b/>
          <w:bCs/>
          <w:lang w:val="en-GB"/>
        </w:rPr>
        <w:t>26</w:t>
      </w:r>
      <w:r>
        <w:rPr>
          <w:lang w:val="en-GB"/>
        </w:rPr>
        <w:br/>
        <w:t>Patent classification</w:t>
      </w:r>
      <w:r w:rsidR="001C576E">
        <w:rPr>
          <w:lang w:val="en-GB"/>
        </w:rPr>
        <w:t>s and descriptions</w:t>
      </w:r>
    </w:p>
    <w:p w14:paraId="18AC2184" w14:textId="56AA63AA" w:rsidR="00A10153" w:rsidRDefault="00A10153" w:rsidP="00B25BF1">
      <w:pPr>
        <w:pStyle w:val="Geenafstand"/>
        <w:rPr>
          <w:rFonts w:asciiTheme="minorHAnsi" w:hAnsiTheme="minorHAnsi"/>
        </w:rPr>
      </w:pPr>
      <w:r>
        <w:rPr>
          <w:lang w:val="en-GB"/>
        </w:rPr>
        <w:fldChar w:fldCharType="begin"/>
      </w:r>
      <w:r>
        <w:rPr>
          <w:lang w:val="en-GB"/>
        </w:rPr>
        <w:instrText xml:space="preserve"> LINK Excel.Sheet.12 "Map1" "Blad1!R4K5:R18K6" \a \f 5 \h  \* MERGEFORMAT </w:instrText>
      </w:r>
      <w:r>
        <w:rPr>
          <w:lang w:val="en-GB"/>
        </w:rPr>
        <w:fldChar w:fldCharType="separate"/>
      </w:r>
    </w:p>
    <w:tbl>
      <w:tblPr>
        <w:tblStyle w:val="Tabel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4536"/>
      </w:tblGrid>
      <w:tr w:rsidR="001A4058" w:rsidRPr="009E4B8D" w14:paraId="39E3457D" w14:textId="77777777" w:rsidTr="0088090C">
        <w:trPr>
          <w:trHeight w:val="506"/>
        </w:trPr>
        <w:tc>
          <w:tcPr>
            <w:tcW w:w="6946" w:type="dxa"/>
            <w:gridSpan w:val="2"/>
            <w:noWrap/>
            <w:hideMark/>
          </w:tcPr>
          <w:p w14:paraId="77E22646" w14:textId="5CB97B58" w:rsidR="001A4058" w:rsidRPr="00DF0828" w:rsidRDefault="001A4058" w:rsidP="00A10153">
            <w:pPr>
              <w:pStyle w:val="Geenafstand"/>
              <w:rPr>
                <w:b/>
                <w:bCs/>
                <w:lang w:val="en-US"/>
              </w:rPr>
            </w:pPr>
            <w:r w:rsidRPr="00DF0828">
              <w:rPr>
                <w:i/>
                <w:iCs/>
                <w:lang w:val="en-US"/>
              </w:rPr>
              <w:t>Battery electric vehicle patents (EV patents)</w:t>
            </w:r>
          </w:p>
        </w:tc>
      </w:tr>
      <w:tr w:rsidR="001A4058" w:rsidRPr="00DF0828" w14:paraId="590EFF07" w14:textId="77777777" w:rsidTr="00011CB4">
        <w:trPr>
          <w:trHeight w:val="506"/>
        </w:trPr>
        <w:tc>
          <w:tcPr>
            <w:tcW w:w="2410" w:type="dxa"/>
            <w:noWrap/>
            <w:hideMark/>
          </w:tcPr>
          <w:p w14:paraId="0C5644CC" w14:textId="12DAB355" w:rsidR="001A4058" w:rsidRPr="00011CB4" w:rsidRDefault="001A4058" w:rsidP="00A10153">
            <w:pPr>
              <w:pStyle w:val="Geenafstand"/>
              <w:rPr>
                <w:b/>
                <w:bCs/>
                <w:lang w:val="en-US"/>
              </w:rPr>
            </w:pPr>
            <w:r w:rsidRPr="00011CB4">
              <w:rPr>
                <w:b/>
                <w:bCs/>
                <w:lang w:val="en-US"/>
              </w:rPr>
              <w:t>IPC</w:t>
            </w:r>
          </w:p>
        </w:tc>
        <w:tc>
          <w:tcPr>
            <w:tcW w:w="4536" w:type="dxa"/>
          </w:tcPr>
          <w:p w14:paraId="5D747DE7" w14:textId="28E82414" w:rsidR="001A4058" w:rsidRPr="00011CB4" w:rsidRDefault="00011CB4" w:rsidP="00A10153">
            <w:pPr>
              <w:pStyle w:val="Geenafstand"/>
              <w:rPr>
                <w:b/>
                <w:bCs/>
                <w:lang w:val="en-US"/>
              </w:rPr>
            </w:pPr>
            <w:r w:rsidRPr="00011CB4">
              <w:rPr>
                <w:b/>
                <w:bCs/>
                <w:lang w:val="en-US"/>
              </w:rPr>
              <w:t>Description</w:t>
            </w:r>
          </w:p>
        </w:tc>
      </w:tr>
      <w:tr w:rsidR="00A10153" w:rsidRPr="009E4B8D" w14:paraId="3F63C14F" w14:textId="77777777" w:rsidTr="00DF0828">
        <w:trPr>
          <w:trHeight w:val="506"/>
        </w:trPr>
        <w:tc>
          <w:tcPr>
            <w:tcW w:w="2410" w:type="dxa"/>
            <w:noWrap/>
            <w:hideMark/>
          </w:tcPr>
          <w:p w14:paraId="2F5A8FE7" w14:textId="77777777" w:rsidR="00A10153" w:rsidRPr="00DF0828" w:rsidRDefault="00A10153" w:rsidP="00A10153">
            <w:pPr>
              <w:pStyle w:val="Geenafstand"/>
              <w:rPr>
                <w:lang w:val="en-US"/>
              </w:rPr>
            </w:pPr>
            <w:r w:rsidRPr="00DF0828">
              <w:rPr>
                <w:lang w:val="en-US"/>
              </w:rPr>
              <w:t>B60L</w:t>
            </w:r>
          </w:p>
        </w:tc>
        <w:tc>
          <w:tcPr>
            <w:tcW w:w="4536" w:type="dxa"/>
            <w:hideMark/>
          </w:tcPr>
          <w:p w14:paraId="404F5B06" w14:textId="77777777" w:rsidR="00A10153" w:rsidRPr="00DF0828" w:rsidRDefault="00A10153" w:rsidP="00A10153">
            <w:pPr>
              <w:pStyle w:val="Geenafstand"/>
              <w:rPr>
                <w:lang w:val="en-US"/>
              </w:rPr>
            </w:pPr>
            <w:r w:rsidRPr="00DF0828">
              <w:rPr>
                <w:lang w:val="en-US"/>
              </w:rPr>
              <w:t>Propulsion of electrically-propolled vehicles</w:t>
            </w:r>
          </w:p>
        </w:tc>
      </w:tr>
      <w:tr w:rsidR="00A10153" w:rsidRPr="009E4B8D" w14:paraId="0E6DD9BF" w14:textId="77777777" w:rsidTr="00DF0828">
        <w:trPr>
          <w:trHeight w:val="506"/>
        </w:trPr>
        <w:tc>
          <w:tcPr>
            <w:tcW w:w="2410" w:type="dxa"/>
            <w:noWrap/>
            <w:hideMark/>
          </w:tcPr>
          <w:p w14:paraId="70FBBC27" w14:textId="77777777" w:rsidR="00A10153" w:rsidRPr="00DF0828" w:rsidRDefault="00A10153" w:rsidP="00A10153">
            <w:pPr>
              <w:pStyle w:val="Geenafstand"/>
              <w:rPr>
                <w:lang w:val="en-US"/>
              </w:rPr>
            </w:pPr>
            <w:r w:rsidRPr="00DF0828">
              <w:rPr>
                <w:lang w:val="en-US"/>
              </w:rPr>
              <w:t>B60K-001</w:t>
            </w:r>
          </w:p>
        </w:tc>
        <w:tc>
          <w:tcPr>
            <w:tcW w:w="4536" w:type="dxa"/>
            <w:hideMark/>
          </w:tcPr>
          <w:p w14:paraId="19F33790" w14:textId="77777777" w:rsidR="00A10153" w:rsidRDefault="00A10153" w:rsidP="00A10153">
            <w:pPr>
              <w:pStyle w:val="Geenafstand"/>
              <w:rPr>
                <w:lang w:val="en-US"/>
              </w:rPr>
            </w:pPr>
            <w:r w:rsidRPr="00DF0828">
              <w:rPr>
                <w:lang w:val="en-US"/>
              </w:rPr>
              <w:t>Arrangement or mounting of propulsion units in vehicles</w:t>
            </w:r>
          </w:p>
          <w:p w14:paraId="046E16D0" w14:textId="77777777" w:rsidR="00614747" w:rsidRPr="00DF0828" w:rsidRDefault="00614747" w:rsidP="00A10153">
            <w:pPr>
              <w:pStyle w:val="Geenafstand"/>
              <w:rPr>
                <w:lang w:val="en-US"/>
              </w:rPr>
            </w:pPr>
          </w:p>
        </w:tc>
      </w:tr>
      <w:tr w:rsidR="00A10153" w:rsidRPr="009E4B8D" w14:paraId="092293E1" w14:textId="77777777" w:rsidTr="00DF0828">
        <w:trPr>
          <w:trHeight w:val="506"/>
        </w:trPr>
        <w:tc>
          <w:tcPr>
            <w:tcW w:w="2410" w:type="dxa"/>
            <w:noWrap/>
            <w:hideMark/>
          </w:tcPr>
          <w:p w14:paraId="27471FFF" w14:textId="77777777" w:rsidR="00A10153" w:rsidRPr="00DF0828" w:rsidRDefault="00A10153" w:rsidP="00A10153">
            <w:pPr>
              <w:pStyle w:val="Geenafstand"/>
              <w:rPr>
                <w:lang w:val="en-US"/>
              </w:rPr>
            </w:pPr>
            <w:r w:rsidRPr="00DF0828">
              <w:rPr>
                <w:lang w:val="en-US"/>
              </w:rPr>
              <w:t>B60W-010/08</w:t>
            </w:r>
          </w:p>
        </w:tc>
        <w:tc>
          <w:tcPr>
            <w:tcW w:w="4536" w:type="dxa"/>
            <w:hideMark/>
          </w:tcPr>
          <w:p w14:paraId="0829D4FF" w14:textId="77777777" w:rsidR="00A10153" w:rsidRDefault="00A10153" w:rsidP="00A10153">
            <w:pPr>
              <w:pStyle w:val="Geenafstand"/>
              <w:rPr>
                <w:lang w:val="en-US"/>
              </w:rPr>
            </w:pPr>
            <w:r w:rsidRPr="00DF0828">
              <w:rPr>
                <w:lang w:val="en-US"/>
              </w:rPr>
              <w:t>Including control of electric propulsion units, e.g. motors or generators</w:t>
            </w:r>
          </w:p>
          <w:p w14:paraId="6EA34889" w14:textId="77777777" w:rsidR="00614747" w:rsidRPr="00DF0828" w:rsidRDefault="00614747" w:rsidP="00A10153">
            <w:pPr>
              <w:pStyle w:val="Geenafstand"/>
              <w:rPr>
                <w:lang w:val="en-US"/>
              </w:rPr>
            </w:pPr>
          </w:p>
        </w:tc>
      </w:tr>
      <w:tr w:rsidR="00A10153" w:rsidRPr="009E4B8D" w14:paraId="7EC6B76C" w14:textId="77777777" w:rsidTr="00DF0828">
        <w:trPr>
          <w:trHeight w:val="506"/>
        </w:trPr>
        <w:tc>
          <w:tcPr>
            <w:tcW w:w="2410" w:type="dxa"/>
            <w:noWrap/>
            <w:hideMark/>
          </w:tcPr>
          <w:p w14:paraId="0E8FC5A1" w14:textId="77777777" w:rsidR="00A10153" w:rsidRPr="00DF0828" w:rsidRDefault="00A10153" w:rsidP="00A10153">
            <w:pPr>
              <w:pStyle w:val="Geenafstand"/>
              <w:rPr>
                <w:lang w:val="en-US"/>
              </w:rPr>
            </w:pPr>
            <w:r w:rsidRPr="00DF0828">
              <w:rPr>
                <w:lang w:val="en-US"/>
              </w:rPr>
              <w:t>B60W-01/24</w:t>
            </w:r>
          </w:p>
        </w:tc>
        <w:tc>
          <w:tcPr>
            <w:tcW w:w="4536" w:type="dxa"/>
            <w:hideMark/>
          </w:tcPr>
          <w:p w14:paraId="3C9D6F61" w14:textId="77777777" w:rsidR="00A10153" w:rsidRPr="00DF0828" w:rsidRDefault="00A10153" w:rsidP="00A10153">
            <w:pPr>
              <w:pStyle w:val="Geenafstand"/>
              <w:rPr>
                <w:lang w:val="en-US"/>
              </w:rPr>
            </w:pPr>
            <w:r w:rsidRPr="00DF0828">
              <w:rPr>
                <w:lang w:val="en-US"/>
              </w:rPr>
              <w:t>Including control of energy storage means</w:t>
            </w:r>
          </w:p>
        </w:tc>
      </w:tr>
      <w:tr w:rsidR="00A10153" w:rsidRPr="009E4B8D" w14:paraId="4C280DA4" w14:textId="77777777" w:rsidTr="00DF0828">
        <w:trPr>
          <w:trHeight w:val="506"/>
        </w:trPr>
        <w:tc>
          <w:tcPr>
            <w:tcW w:w="2410" w:type="dxa"/>
            <w:noWrap/>
            <w:hideMark/>
          </w:tcPr>
          <w:p w14:paraId="2877AC9D" w14:textId="77777777" w:rsidR="00A10153" w:rsidRPr="00DF0828" w:rsidRDefault="00A10153" w:rsidP="00A10153">
            <w:pPr>
              <w:pStyle w:val="Geenafstand"/>
              <w:rPr>
                <w:lang w:val="en-US"/>
              </w:rPr>
            </w:pPr>
            <w:r w:rsidRPr="00DF0828">
              <w:rPr>
                <w:lang w:val="en-US"/>
              </w:rPr>
              <w:t>B60W-01026</w:t>
            </w:r>
          </w:p>
        </w:tc>
        <w:tc>
          <w:tcPr>
            <w:tcW w:w="4536" w:type="dxa"/>
            <w:hideMark/>
          </w:tcPr>
          <w:p w14:paraId="1225B89D" w14:textId="77777777" w:rsidR="00A10153" w:rsidRPr="00DF0828" w:rsidRDefault="00A10153" w:rsidP="00A10153">
            <w:pPr>
              <w:pStyle w:val="Geenafstand"/>
              <w:rPr>
                <w:lang w:val="en-US"/>
              </w:rPr>
            </w:pPr>
            <w:r w:rsidRPr="00DF0828">
              <w:rPr>
                <w:lang w:val="en-US"/>
              </w:rPr>
              <w:t>For electrical energy, e.g. batteries or capacitors</w:t>
            </w:r>
          </w:p>
        </w:tc>
      </w:tr>
      <w:tr w:rsidR="00A15FFD" w:rsidRPr="009E4B8D" w14:paraId="310492FB" w14:textId="77777777" w:rsidTr="00661FA5">
        <w:trPr>
          <w:trHeight w:val="506"/>
        </w:trPr>
        <w:tc>
          <w:tcPr>
            <w:tcW w:w="6946" w:type="dxa"/>
            <w:gridSpan w:val="2"/>
            <w:noWrap/>
            <w:hideMark/>
          </w:tcPr>
          <w:p w14:paraId="15D1E9D7" w14:textId="22B2DB06" w:rsidR="00A15FFD" w:rsidRPr="00AD482B" w:rsidRDefault="00A15FFD" w:rsidP="00A10153">
            <w:pPr>
              <w:pStyle w:val="Geenafstand"/>
              <w:rPr>
                <w:lang w:val="fr-FR"/>
              </w:rPr>
            </w:pPr>
            <w:r w:rsidRPr="00AD482B">
              <w:rPr>
                <w:i/>
                <w:iCs/>
                <w:lang w:val="fr-FR"/>
              </w:rPr>
              <w:t>Combustion engine vehicles (CE patents)</w:t>
            </w:r>
          </w:p>
        </w:tc>
      </w:tr>
      <w:tr w:rsidR="00011CB4" w:rsidRPr="00DF0828" w14:paraId="03C3447A" w14:textId="77777777" w:rsidTr="00011CB4">
        <w:trPr>
          <w:trHeight w:val="506"/>
        </w:trPr>
        <w:tc>
          <w:tcPr>
            <w:tcW w:w="2410" w:type="dxa"/>
            <w:noWrap/>
          </w:tcPr>
          <w:p w14:paraId="59B51CE9" w14:textId="77777777" w:rsidR="00011CB4" w:rsidRPr="00011CB4" w:rsidRDefault="00011CB4" w:rsidP="00A10153">
            <w:pPr>
              <w:pStyle w:val="Geenafstand"/>
              <w:rPr>
                <w:b/>
                <w:bCs/>
                <w:lang w:val="en-US"/>
              </w:rPr>
            </w:pPr>
            <w:r w:rsidRPr="00011CB4">
              <w:rPr>
                <w:b/>
                <w:bCs/>
                <w:lang w:val="en-US"/>
              </w:rPr>
              <w:t>IPC</w:t>
            </w:r>
          </w:p>
        </w:tc>
        <w:tc>
          <w:tcPr>
            <w:tcW w:w="4536" w:type="dxa"/>
          </w:tcPr>
          <w:p w14:paraId="270EF46A" w14:textId="17951625" w:rsidR="00011CB4" w:rsidRPr="00011CB4" w:rsidRDefault="00011CB4" w:rsidP="00A10153">
            <w:pPr>
              <w:pStyle w:val="Geenafstand"/>
              <w:rPr>
                <w:b/>
                <w:bCs/>
                <w:lang w:val="en-US"/>
              </w:rPr>
            </w:pPr>
            <w:r w:rsidRPr="00011CB4">
              <w:rPr>
                <w:b/>
                <w:bCs/>
                <w:lang w:val="en-US"/>
              </w:rPr>
              <w:t>Description</w:t>
            </w:r>
          </w:p>
        </w:tc>
      </w:tr>
      <w:tr w:rsidR="00DF0828" w:rsidRPr="00DF0828" w14:paraId="6C917CFF" w14:textId="77777777" w:rsidTr="00DF0828">
        <w:trPr>
          <w:trHeight w:val="506"/>
        </w:trPr>
        <w:tc>
          <w:tcPr>
            <w:tcW w:w="2410" w:type="dxa"/>
            <w:noWrap/>
            <w:hideMark/>
          </w:tcPr>
          <w:p w14:paraId="178771AA" w14:textId="45BA8D4B" w:rsidR="00DF0828" w:rsidRPr="00DF0828" w:rsidRDefault="00DF0828" w:rsidP="00A10153">
            <w:pPr>
              <w:pStyle w:val="Geenafstand"/>
              <w:rPr>
                <w:i/>
                <w:iCs/>
                <w:lang w:val="en-US"/>
              </w:rPr>
            </w:pPr>
            <w:r w:rsidRPr="00DF0828">
              <w:rPr>
                <w:lang w:val="en-US"/>
              </w:rPr>
              <w:t>F02B</w:t>
            </w:r>
          </w:p>
        </w:tc>
        <w:tc>
          <w:tcPr>
            <w:tcW w:w="4536" w:type="dxa"/>
            <w:hideMark/>
          </w:tcPr>
          <w:p w14:paraId="7FCD558B" w14:textId="77777777" w:rsidR="00DF0828" w:rsidRDefault="00DF0828" w:rsidP="00A10153">
            <w:pPr>
              <w:pStyle w:val="Geenafstand"/>
              <w:rPr>
                <w:lang w:val="en-US"/>
              </w:rPr>
            </w:pPr>
            <w:r w:rsidRPr="00DF0828">
              <w:rPr>
                <w:lang w:val="en-US"/>
              </w:rPr>
              <w:t>Internal-combustion piston engines; combustion engines in general</w:t>
            </w:r>
          </w:p>
          <w:p w14:paraId="42204F5D" w14:textId="20CB4453" w:rsidR="00614747" w:rsidRPr="00DF0828" w:rsidRDefault="00614747" w:rsidP="00A10153">
            <w:pPr>
              <w:pStyle w:val="Geenafstand"/>
              <w:rPr>
                <w:i/>
                <w:iCs/>
                <w:lang w:val="en-US"/>
              </w:rPr>
            </w:pPr>
          </w:p>
        </w:tc>
      </w:tr>
      <w:tr w:rsidR="00DF0828" w:rsidRPr="00DF0828" w14:paraId="66C21B9C" w14:textId="77777777" w:rsidTr="00DF0828">
        <w:trPr>
          <w:trHeight w:val="506"/>
        </w:trPr>
        <w:tc>
          <w:tcPr>
            <w:tcW w:w="2410" w:type="dxa"/>
            <w:noWrap/>
            <w:hideMark/>
          </w:tcPr>
          <w:p w14:paraId="24753727" w14:textId="3CD1BB50" w:rsidR="00DF0828" w:rsidRPr="00DF0828" w:rsidRDefault="00DF0828" w:rsidP="00A10153">
            <w:pPr>
              <w:pStyle w:val="Geenafstand"/>
              <w:rPr>
                <w:lang w:val="en-US"/>
              </w:rPr>
            </w:pPr>
            <w:r w:rsidRPr="00DF0828">
              <w:rPr>
                <w:lang w:val="en-US"/>
              </w:rPr>
              <w:t>F02D</w:t>
            </w:r>
          </w:p>
        </w:tc>
        <w:tc>
          <w:tcPr>
            <w:tcW w:w="4536" w:type="dxa"/>
            <w:hideMark/>
          </w:tcPr>
          <w:p w14:paraId="3FD19807" w14:textId="40A575BA" w:rsidR="00DF0828" w:rsidRPr="00DF0828" w:rsidRDefault="00DF0828" w:rsidP="00A10153">
            <w:pPr>
              <w:pStyle w:val="Geenafstand"/>
              <w:rPr>
                <w:lang w:val="en-US"/>
              </w:rPr>
            </w:pPr>
            <w:r w:rsidRPr="00DF0828">
              <w:rPr>
                <w:lang w:val="en-US"/>
              </w:rPr>
              <w:t>Controlling combustion engines</w:t>
            </w:r>
          </w:p>
        </w:tc>
      </w:tr>
      <w:tr w:rsidR="00DF0828" w:rsidRPr="009E4B8D" w14:paraId="2872CC03" w14:textId="77777777" w:rsidTr="00DF0828">
        <w:trPr>
          <w:trHeight w:val="506"/>
        </w:trPr>
        <w:tc>
          <w:tcPr>
            <w:tcW w:w="2410" w:type="dxa"/>
            <w:noWrap/>
            <w:hideMark/>
          </w:tcPr>
          <w:p w14:paraId="3FAA0C0F" w14:textId="3873E225" w:rsidR="00DF0828" w:rsidRPr="00DF0828" w:rsidRDefault="00DF0828" w:rsidP="00A10153">
            <w:pPr>
              <w:pStyle w:val="Geenafstand"/>
              <w:rPr>
                <w:lang w:val="en-US"/>
              </w:rPr>
            </w:pPr>
            <w:r w:rsidRPr="00DF0828">
              <w:rPr>
                <w:lang w:val="en-US"/>
              </w:rPr>
              <w:t>F02F</w:t>
            </w:r>
          </w:p>
        </w:tc>
        <w:tc>
          <w:tcPr>
            <w:tcW w:w="4536" w:type="dxa"/>
            <w:hideMark/>
          </w:tcPr>
          <w:p w14:paraId="553BD8B6" w14:textId="32C6C96E" w:rsidR="00DF0828" w:rsidRDefault="00614747" w:rsidP="00A10153">
            <w:pPr>
              <w:pStyle w:val="Geenafstand"/>
              <w:rPr>
                <w:lang w:val="en-US"/>
              </w:rPr>
            </w:pPr>
            <w:r w:rsidRPr="00DF0828">
              <w:rPr>
                <w:lang w:val="en-US"/>
              </w:rPr>
              <w:t>Cylinders</w:t>
            </w:r>
            <w:r w:rsidR="00DF0828" w:rsidRPr="00DF0828">
              <w:rPr>
                <w:lang w:val="en-US"/>
              </w:rPr>
              <w:t>, pistons, or casings for combustion engines</w:t>
            </w:r>
          </w:p>
          <w:p w14:paraId="799D73DD" w14:textId="2A27C401" w:rsidR="00614747" w:rsidRPr="00DF0828" w:rsidRDefault="00614747" w:rsidP="00A10153">
            <w:pPr>
              <w:pStyle w:val="Geenafstand"/>
              <w:rPr>
                <w:lang w:val="en-US"/>
              </w:rPr>
            </w:pPr>
          </w:p>
        </w:tc>
      </w:tr>
      <w:tr w:rsidR="00DF0828" w:rsidRPr="009E4B8D" w14:paraId="72A843FD" w14:textId="77777777" w:rsidTr="00DF0828">
        <w:trPr>
          <w:trHeight w:val="506"/>
        </w:trPr>
        <w:tc>
          <w:tcPr>
            <w:tcW w:w="2410" w:type="dxa"/>
            <w:noWrap/>
            <w:hideMark/>
          </w:tcPr>
          <w:p w14:paraId="57096A20" w14:textId="099E6FE6" w:rsidR="00DF0828" w:rsidRPr="00DF0828" w:rsidRDefault="00DF0828" w:rsidP="00A10153">
            <w:pPr>
              <w:pStyle w:val="Geenafstand"/>
              <w:rPr>
                <w:lang w:val="en-US"/>
              </w:rPr>
            </w:pPr>
            <w:r w:rsidRPr="00DF0828">
              <w:rPr>
                <w:lang w:val="en-US"/>
              </w:rPr>
              <w:t>F02M</w:t>
            </w:r>
          </w:p>
        </w:tc>
        <w:tc>
          <w:tcPr>
            <w:tcW w:w="4536" w:type="dxa"/>
            <w:hideMark/>
          </w:tcPr>
          <w:p w14:paraId="2E8E924A" w14:textId="4CF65E81" w:rsidR="00DF0828" w:rsidRDefault="00DF0828" w:rsidP="00A10153">
            <w:pPr>
              <w:pStyle w:val="Geenafstand"/>
              <w:rPr>
                <w:lang w:val="en-US"/>
              </w:rPr>
            </w:pPr>
            <w:r w:rsidRPr="00DF0828">
              <w:rPr>
                <w:lang w:val="en-US"/>
              </w:rPr>
              <w:t xml:space="preserve">Supplying combustion engines in general with </w:t>
            </w:r>
            <w:r w:rsidR="00614747" w:rsidRPr="00DF0828">
              <w:rPr>
                <w:lang w:val="en-US"/>
              </w:rPr>
              <w:t>combustible</w:t>
            </w:r>
            <w:r w:rsidRPr="00DF0828">
              <w:rPr>
                <w:lang w:val="en-US"/>
              </w:rPr>
              <w:t xml:space="preserve"> mixtures or </w:t>
            </w:r>
            <w:r w:rsidR="00614747" w:rsidRPr="00DF0828">
              <w:rPr>
                <w:lang w:val="en-US"/>
              </w:rPr>
              <w:t>constituents</w:t>
            </w:r>
            <w:r w:rsidRPr="00DF0828">
              <w:rPr>
                <w:lang w:val="en-US"/>
              </w:rPr>
              <w:t xml:space="preserve"> thereof</w:t>
            </w:r>
          </w:p>
          <w:p w14:paraId="1F394211" w14:textId="53AB3667" w:rsidR="00614747" w:rsidRPr="00DF0828" w:rsidRDefault="00614747" w:rsidP="00A10153">
            <w:pPr>
              <w:pStyle w:val="Geenafstand"/>
              <w:rPr>
                <w:lang w:val="en-US"/>
              </w:rPr>
            </w:pPr>
          </w:p>
        </w:tc>
      </w:tr>
      <w:tr w:rsidR="00DF0828" w:rsidRPr="009E4B8D" w14:paraId="20490FD9" w14:textId="77777777" w:rsidTr="00DF0828">
        <w:trPr>
          <w:trHeight w:val="506"/>
        </w:trPr>
        <w:tc>
          <w:tcPr>
            <w:tcW w:w="2410" w:type="dxa"/>
            <w:noWrap/>
            <w:hideMark/>
          </w:tcPr>
          <w:p w14:paraId="3C453B7E" w14:textId="0AD1D164" w:rsidR="00DF0828" w:rsidRPr="00DF0828" w:rsidRDefault="00DF0828" w:rsidP="00A10153">
            <w:pPr>
              <w:pStyle w:val="Geenafstand"/>
              <w:rPr>
                <w:lang w:val="en-US"/>
              </w:rPr>
            </w:pPr>
            <w:r w:rsidRPr="00DF0828">
              <w:rPr>
                <w:lang w:val="en-US"/>
              </w:rPr>
              <w:t>F02N</w:t>
            </w:r>
          </w:p>
        </w:tc>
        <w:tc>
          <w:tcPr>
            <w:tcW w:w="4536" w:type="dxa"/>
            <w:hideMark/>
          </w:tcPr>
          <w:p w14:paraId="3EF31458" w14:textId="77777777" w:rsidR="00DF0828" w:rsidRDefault="00DF0828" w:rsidP="00A10153">
            <w:pPr>
              <w:pStyle w:val="Geenafstand"/>
              <w:rPr>
                <w:lang w:val="en-US"/>
              </w:rPr>
            </w:pPr>
            <w:r w:rsidRPr="00DF0828">
              <w:rPr>
                <w:lang w:val="en-US"/>
              </w:rPr>
              <w:t>Starting of combustion engines; starting aids for such engines</w:t>
            </w:r>
          </w:p>
          <w:p w14:paraId="470830E8" w14:textId="670A47D0" w:rsidR="00614747" w:rsidRPr="00DF0828" w:rsidRDefault="00614747" w:rsidP="00A10153">
            <w:pPr>
              <w:pStyle w:val="Geenafstand"/>
              <w:rPr>
                <w:lang w:val="en-US"/>
              </w:rPr>
            </w:pPr>
          </w:p>
        </w:tc>
      </w:tr>
      <w:tr w:rsidR="00DF0828" w:rsidRPr="009E4B8D" w14:paraId="6E0AEEDE" w14:textId="77777777" w:rsidTr="00DF0828">
        <w:trPr>
          <w:trHeight w:val="506"/>
        </w:trPr>
        <w:tc>
          <w:tcPr>
            <w:tcW w:w="2410" w:type="dxa"/>
            <w:noWrap/>
            <w:hideMark/>
          </w:tcPr>
          <w:p w14:paraId="2DF1A9F6" w14:textId="7DEF5C10" w:rsidR="00DF0828" w:rsidRPr="00DF0828" w:rsidRDefault="00DF0828" w:rsidP="00A10153">
            <w:pPr>
              <w:pStyle w:val="Geenafstand"/>
              <w:rPr>
                <w:lang w:val="en-US"/>
              </w:rPr>
            </w:pPr>
            <w:r w:rsidRPr="00DF0828">
              <w:rPr>
                <w:lang w:val="en-US"/>
              </w:rPr>
              <w:t>F02P</w:t>
            </w:r>
          </w:p>
        </w:tc>
        <w:tc>
          <w:tcPr>
            <w:tcW w:w="4536" w:type="dxa"/>
            <w:hideMark/>
          </w:tcPr>
          <w:p w14:paraId="2B1209B3" w14:textId="745438D1" w:rsidR="00DF0828" w:rsidRPr="00DF0828" w:rsidRDefault="00DF0828" w:rsidP="00A10153">
            <w:pPr>
              <w:pStyle w:val="Geenafstand"/>
              <w:rPr>
                <w:lang w:val="en-US"/>
              </w:rPr>
            </w:pPr>
            <w:r w:rsidRPr="00DF0828">
              <w:rPr>
                <w:lang w:val="en-US"/>
              </w:rPr>
              <w:t>Ignition, other than compression ignition, for internal-combustion engines</w:t>
            </w:r>
          </w:p>
        </w:tc>
      </w:tr>
      <w:tr w:rsidR="00DF0828" w:rsidRPr="009E4B8D" w14:paraId="476C9C91" w14:textId="77777777" w:rsidTr="003B4AFD">
        <w:trPr>
          <w:trHeight w:val="506"/>
        </w:trPr>
        <w:tc>
          <w:tcPr>
            <w:tcW w:w="2410" w:type="dxa"/>
            <w:noWrap/>
          </w:tcPr>
          <w:p w14:paraId="347AA87F" w14:textId="2E6A9F02" w:rsidR="00DF0828" w:rsidRPr="00DF0828" w:rsidRDefault="00DF0828" w:rsidP="00A10153">
            <w:pPr>
              <w:pStyle w:val="Geenafstand"/>
              <w:rPr>
                <w:lang w:val="en-US"/>
              </w:rPr>
            </w:pPr>
          </w:p>
        </w:tc>
        <w:tc>
          <w:tcPr>
            <w:tcW w:w="4536" w:type="dxa"/>
          </w:tcPr>
          <w:p w14:paraId="609ECEB3" w14:textId="0C5B8785" w:rsidR="00DF0828" w:rsidRPr="00DF0828" w:rsidRDefault="00DF0828" w:rsidP="00A10153">
            <w:pPr>
              <w:pStyle w:val="Geenafstand"/>
              <w:rPr>
                <w:lang w:val="en-US"/>
              </w:rPr>
            </w:pPr>
          </w:p>
        </w:tc>
      </w:tr>
    </w:tbl>
    <w:p w14:paraId="06738049" w14:textId="41FCF341" w:rsidR="001C576E" w:rsidRPr="00AD482B" w:rsidRDefault="00A10153" w:rsidP="001C576E">
      <w:pPr>
        <w:pStyle w:val="Geenafstand"/>
        <w:rPr>
          <w:lang w:val="fr-FR"/>
        </w:rPr>
      </w:pPr>
      <w:r>
        <w:rPr>
          <w:lang w:val="en-GB"/>
        </w:rPr>
        <w:fldChar w:fldCharType="end"/>
      </w:r>
      <w:r w:rsidR="001C576E" w:rsidRPr="00AD482B">
        <w:rPr>
          <w:i/>
          <w:iCs/>
          <w:lang w:val="fr-FR"/>
        </w:rPr>
        <w:t xml:space="preserve">Note: Relevant patent classifications based on: </w:t>
      </w:r>
      <w:r w:rsidR="001C576E">
        <w:rPr>
          <w:i/>
          <w:iCs/>
          <w:lang w:val="en-GB"/>
        </w:rPr>
        <w:fldChar w:fldCharType="begin"/>
      </w:r>
      <w:r w:rsidR="00086078" w:rsidRPr="00086078">
        <w:rPr>
          <w:i/>
          <w:iCs/>
          <w:lang w:val="fr-FR"/>
        </w:rPr>
        <w:instrText xml:space="preserve"> ADDIN EN.CITE &lt;EndNote&gt;&lt;Cite&gt;&lt;Author&gt;Sinigaglia&lt;/Author&gt;&lt;Year&gt;2022&lt;/Year&gt;&lt;RecNum&gt;9&lt;/RecNum&gt;&lt;DisplayText&gt;(Sinigaglia et al., 2022)&lt;/DisplayText&gt;&lt;record&gt;&lt;rec-number&gt;9&lt;/rec-number&gt;&lt;foreign-keys&gt;&lt;key app="EN" db-id="wse99fzvz959wze5dwyxsvzzxz0zdarxd9rt" timestamp="1718347772"&gt;9&lt;/key&gt;&lt;/foreign-keys&gt;&lt;ref-type name="Journal Article"&gt;17&lt;/ref-type&gt;&lt;contributors&gt;&lt;authors&gt;&lt;author&gt;Sinigaglia, T.&lt;/author&gt;&lt;author&gt;Martins, M. E. S.&lt;/author&gt;&lt;author&gt;Siluk, J. C. M.&lt;/author&gt;&lt;/authors&gt;&lt;/contributors&gt;&lt;titles&gt;&lt;title&gt;Technological evolution of internal combustion engine vehicle: A patent data analysis&lt;/title&gt;&lt;secondary-title&gt;Applied Energy&lt;/secondary-title&gt;&lt;/titles&gt;&lt;periodical&gt;&lt;full-title&gt;Applied Energy&lt;/full-title&gt;&lt;/periodical&gt;&lt;volume&gt;306&lt;/volume&gt;&lt;dates&gt;&lt;year&gt;2022&lt;/year&gt;&lt;pub-dates&gt;&lt;date&gt;Jan&lt;/date&gt;&lt;/pub-dates&gt;&lt;/dates&gt;&lt;isbn&gt;0306-2619&lt;/isbn&gt;&lt;accession-num&gt;WOS:000707872600004&lt;/accession-num&gt;&lt;urls&gt;&lt;related-urls&gt;&lt;url&gt;&amp;lt;Go to ISI&amp;gt;://WOS:000707872600004&lt;/url&gt;&lt;/related-urls&gt;&lt;/urls&gt;&lt;custom7&gt;118003&lt;/custom7&gt;&lt;electronic-resource-num&gt;10.1016/j.apenergy.2021.118003&lt;/electronic-resource-num&gt;&lt;/record&gt;&lt;/Cite&gt;&lt;/EndNote&gt;</w:instrText>
      </w:r>
      <w:r w:rsidR="001C576E">
        <w:rPr>
          <w:i/>
          <w:iCs/>
          <w:lang w:val="en-GB"/>
        </w:rPr>
        <w:fldChar w:fldCharType="separate"/>
      </w:r>
      <w:r w:rsidR="001C576E" w:rsidRPr="00AD482B">
        <w:rPr>
          <w:i/>
          <w:iCs/>
          <w:noProof/>
          <w:lang w:val="fr-FR"/>
        </w:rPr>
        <w:t>(Sinigaglia et al., 2022)</w:t>
      </w:r>
      <w:r w:rsidR="001C576E">
        <w:rPr>
          <w:i/>
          <w:iCs/>
          <w:lang w:val="en-GB"/>
        </w:rPr>
        <w:fldChar w:fldCharType="end"/>
      </w:r>
    </w:p>
    <w:p w14:paraId="6466C7A1" w14:textId="77777777" w:rsidR="003047A8" w:rsidRPr="00AD482B" w:rsidRDefault="003047A8" w:rsidP="00E44333">
      <w:pPr>
        <w:spacing w:line="480" w:lineRule="auto"/>
        <w:ind w:left="720" w:hanging="720"/>
        <w:rPr>
          <w:lang w:val="fr-FR"/>
        </w:rPr>
      </w:pPr>
    </w:p>
    <w:p w14:paraId="270A2D9B" w14:textId="77777777" w:rsidR="003047A8" w:rsidRPr="00AD482B" w:rsidRDefault="003047A8" w:rsidP="00E44333">
      <w:pPr>
        <w:spacing w:line="480" w:lineRule="auto"/>
        <w:ind w:left="720" w:hanging="720"/>
        <w:rPr>
          <w:lang w:val="fr-FR"/>
        </w:rPr>
      </w:pPr>
    </w:p>
    <w:p w14:paraId="0E22CA94" w14:textId="26CD8314" w:rsidR="003047A8" w:rsidRPr="00AD482B" w:rsidRDefault="003047A8" w:rsidP="00E44333">
      <w:pPr>
        <w:spacing w:line="480" w:lineRule="auto"/>
        <w:ind w:left="720" w:hanging="720"/>
        <w:rPr>
          <w:lang w:val="fr-FR"/>
        </w:rPr>
      </w:pPr>
    </w:p>
    <w:p w14:paraId="696A0DC1" w14:textId="70074F78" w:rsidR="006E4AAF" w:rsidRDefault="006E4AAF" w:rsidP="00766F18">
      <w:pPr>
        <w:spacing w:line="480" w:lineRule="auto"/>
        <w:rPr>
          <w:lang w:val="fr-FR"/>
        </w:rPr>
      </w:pPr>
    </w:p>
    <w:p w14:paraId="3DBCFCDB" w14:textId="77777777" w:rsidR="004A0217" w:rsidRDefault="004A0217" w:rsidP="004A0217">
      <w:pPr>
        <w:pStyle w:val="Geenafstand"/>
        <w:rPr>
          <w:lang w:val="fr-FR"/>
        </w:rPr>
      </w:pPr>
    </w:p>
    <w:p w14:paraId="42DF941E" w14:textId="77777777" w:rsidR="004A0217" w:rsidRDefault="004A0217" w:rsidP="004A0217">
      <w:pPr>
        <w:pStyle w:val="Geenafstand"/>
        <w:rPr>
          <w:lang w:val="fr-FR"/>
        </w:rPr>
      </w:pPr>
    </w:p>
    <w:p w14:paraId="02AB60F2" w14:textId="759DDB9C" w:rsidR="004A0217" w:rsidRPr="004A0217" w:rsidRDefault="004A0217" w:rsidP="004A0217">
      <w:pPr>
        <w:pStyle w:val="Kop1"/>
        <w:rPr>
          <w:lang w:val="en-US"/>
        </w:rPr>
      </w:pPr>
      <w:bookmarkStart w:id="41" w:name="_Toc169695632"/>
      <w:r w:rsidRPr="004A0217">
        <w:rPr>
          <w:lang w:val="en-US"/>
        </w:rPr>
        <w:t>Appendix G : Critical reflection</w:t>
      </w:r>
      <w:bookmarkEnd w:id="41"/>
    </w:p>
    <w:p w14:paraId="22B5FF32" w14:textId="77777777" w:rsidR="004A0217" w:rsidRDefault="004A0217" w:rsidP="004A0217">
      <w:pPr>
        <w:rPr>
          <w:lang w:val="fr-FR"/>
        </w:rPr>
      </w:pPr>
    </w:p>
    <w:p w14:paraId="276AC4F0" w14:textId="77777777" w:rsidR="00D31F4A" w:rsidRPr="00D31F4A" w:rsidRDefault="00D31F4A" w:rsidP="00D31F4A">
      <w:pPr>
        <w:spacing w:after="160" w:line="360" w:lineRule="auto"/>
        <w:ind w:firstLine="720"/>
        <w:rPr>
          <w:lang w:val="en-GB"/>
        </w:rPr>
      </w:pPr>
      <w:r w:rsidRPr="00D31F4A">
        <w:rPr>
          <w:lang w:val="en-GB"/>
        </w:rPr>
        <w:t xml:space="preserve">Through the process of writing my master thesis, I have experienced multiple challenging moments, as well as points where everything suddenly seemed to make sense. </w:t>
      </w:r>
    </w:p>
    <w:p w14:paraId="6DD96A4D" w14:textId="77777777" w:rsidR="00D31F4A" w:rsidRDefault="00D31F4A" w:rsidP="00D31F4A">
      <w:pPr>
        <w:spacing w:after="160" w:line="360" w:lineRule="auto"/>
        <w:ind w:firstLine="720"/>
        <w:rPr>
          <w:lang w:val="en-GB"/>
        </w:rPr>
      </w:pPr>
      <w:r w:rsidRPr="00D31F4A">
        <w:rPr>
          <w:lang w:val="en-GB"/>
        </w:rPr>
        <w:lastRenderedPageBreak/>
        <w:t xml:space="preserve">First, the process of selecting an interesting and relevant topic was done in a very unstructured way. Although I knew that I was interested in broader topics, such as sustainability, strategic change, and leadership, these broad interests kept me away from diving into one certain direction. Therefore, the first few suggested research directions were considered too general and broad by the supervisor. Ultimately the decision was made to dive into top management teams, and specifically in the composition of their educational backgrounds, to study its influence on environmental innovation. I was satisfied with my research topic and started searching for relevant literature and writing my theoretical framework. However, here I overlooked a serious concern, which would cause problems later on. That is, I did not consider whether sufficient data was available at Radboud’s databases to collect data on top management team’ educational background. In a collaborative session with Radboud’s library team, I found out that no data was available on the topic, forcing me to change to another topic with only a few weeks until the proposal deadline. Thus, what I learned and directly applied in the search for a new research direction, was to check data availability first. </w:t>
      </w:r>
    </w:p>
    <w:p w14:paraId="38F0C40A" w14:textId="2A7F39CE" w:rsidR="00D31F4A" w:rsidRPr="00D31F4A" w:rsidRDefault="00D31F4A" w:rsidP="00D31F4A">
      <w:pPr>
        <w:spacing w:after="160" w:line="360" w:lineRule="auto"/>
        <w:ind w:firstLine="720"/>
        <w:rPr>
          <w:lang w:val="en-GB"/>
        </w:rPr>
      </w:pPr>
      <w:r w:rsidRPr="00D31F4A">
        <w:rPr>
          <w:lang w:val="en-GB"/>
        </w:rPr>
        <w:t xml:space="preserve">Besides learning from this mistake and considering it as a learning point, it also contributed to my personal growth. That I had to change research direction at such a late point in time came as a surprise, however I am very proud of the way I handled the situation. I managed to translate initial stress into motivation and after working as hard as possible, I was extremely happy to hear that the proposal was accepted in the first attempt. </w:t>
      </w:r>
    </w:p>
    <w:p w14:paraId="079D7DF7" w14:textId="3F9499DC" w:rsidR="00D31F4A" w:rsidRPr="00D31F4A" w:rsidRDefault="00D31F4A" w:rsidP="00D31F4A">
      <w:pPr>
        <w:spacing w:after="160" w:line="360" w:lineRule="auto"/>
        <w:ind w:firstLine="720"/>
        <w:rPr>
          <w:lang w:val="en-GB"/>
        </w:rPr>
      </w:pPr>
      <w:r w:rsidRPr="00D31F4A">
        <w:rPr>
          <w:lang w:val="en-GB"/>
        </w:rPr>
        <w:t>Th</w:t>
      </w:r>
      <w:r w:rsidR="00C8371E">
        <w:rPr>
          <w:lang w:val="en-GB"/>
        </w:rPr>
        <w:t>e</w:t>
      </w:r>
      <w:r w:rsidRPr="00D31F4A">
        <w:rPr>
          <w:lang w:val="en-GB"/>
        </w:rPr>
        <w:t xml:space="preserve"> motivation that I gained from finishing the research proposal </w:t>
      </w:r>
      <w:r w:rsidR="00C8371E">
        <w:rPr>
          <w:lang w:val="en-GB"/>
        </w:rPr>
        <w:t>further increased</w:t>
      </w:r>
      <w:r w:rsidRPr="00D31F4A">
        <w:rPr>
          <w:lang w:val="en-GB"/>
        </w:rPr>
        <w:t xml:space="preserve"> through the remainder of the journey. Moving on to the analysis and results chapter, I experienced new challenges and difficulties. Due to difficulties in building the database, some time extra time had to be spent on this process. Although collaboration with the library team ran effectively, issues in matching the data between Orbis and BoardEx led to significant sample reductions, leaving me with only 61 firms for my initially planned regression analysis. Although this was a serious concern, the previous concern on shifting research direction made this issue feel like it should be possible to overcome. After discussing with Mirjam Goudsmit and Paul Ligthart, it was decided to conduct a second regression analysis. I experienced that, due to the process from data collection to conducting the analysis that I worked on before, I was able to run the second analysis much smoother. </w:t>
      </w:r>
    </w:p>
    <w:p w14:paraId="3FF62766" w14:textId="77777777" w:rsidR="00D31F4A" w:rsidRPr="00D31F4A" w:rsidRDefault="00D31F4A" w:rsidP="00C8371E">
      <w:pPr>
        <w:spacing w:after="160" w:line="360" w:lineRule="auto"/>
        <w:ind w:firstLine="720"/>
        <w:rPr>
          <w:lang w:val="en-GB"/>
        </w:rPr>
      </w:pPr>
      <w:r w:rsidRPr="00D31F4A">
        <w:rPr>
          <w:lang w:val="en-GB"/>
        </w:rPr>
        <w:t xml:space="preserve">Altogether, I believe that I have been through the process of writing a scientific paper in the exact way as how researchers, such as my supervisor Mirjam Goudsmit, describe the process. What I learned is that every decision made by a researcher has its effects on further research processes. Therefore, knowing what I know now about the involved processes, I would think about the effects of my decisions more extensively before performing certain actions. For example, combining the three diversity scores into one variable is such as decision. With this decision I lost significant interesting </w:t>
      </w:r>
      <w:r w:rsidRPr="00D31F4A">
        <w:rPr>
          <w:lang w:val="en-GB"/>
        </w:rPr>
        <w:lastRenderedPageBreak/>
        <w:t xml:space="preserve">data, however afterwards no time was left to reconstruct the variables and perform the analysis all over again. </w:t>
      </w:r>
    </w:p>
    <w:p w14:paraId="61525682" w14:textId="77777777" w:rsidR="00D31F4A" w:rsidRPr="00D31F4A" w:rsidRDefault="00D31F4A" w:rsidP="00C8371E">
      <w:pPr>
        <w:spacing w:after="160" w:line="360" w:lineRule="auto"/>
        <w:ind w:firstLine="720"/>
        <w:rPr>
          <w:lang w:val="en-GB"/>
        </w:rPr>
      </w:pPr>
      <w:r w:rsidRPr="00D31F4A">
        <w:rPr>
          <w:lang w:val="en-GB"/>
        </w:rPr>
        <w:t xml:space="preserve">Ultimately, I have gained knowledge on strategic leadership in organizations, and what is needed for firms to transition to sustainable practices. Such knowledge is considered particularly relevant in today’s dynamic environments facing environmental pressure. Besides, I have improved on critical thinking skills, enabling me to reflect on the context and content of scientific papers. </w:t>
      </w:r>
    </w:p>
    <w:p w14:paraId="523C6E7B" w14:textId="77777777" w:rsidR="004A0217" w:rsidRPr="004A0217" w:rsidRDefault="004A0217" w:rsidP="004A0217">
      <w:pPr>
        <w:pStyle w:val="Geenafstand"/>
        <w:rPr>
          <w:lang w:val="fr-FR"/>
        </w:rPr>
      </w:pPr>
    </w:p>
    <w:sectPr w:rsidR="004A0217" w:rsidRPr="004A0217" w:rsidSect="00C91B02">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5693ED" w14:textId="77777777" w:rsidR="00442C99" w:rsidRDefault="00442C99" w:rsidP="0054775F">
      <w:pPr>
        <w:spacing w:line="240" w:lineRule="auto"/>
      </w:pPr>
      <w:r>
        <w:separator/>
      </w:r>
    </w:p>
  </w:endnote>
  <w:endnote w:type="continuationSeparator" w:id="0">
    <w:p w14:paraId="30BDCC1F" w14:textId="77777777" w:rsidR="00442C99" w:rsidRDefault="00442C99" w:rsidP="0054775F">
      <w:pPr>
        <w:spacing w:line="240" w:lineRule="auto"/>
      </w:pPr>
      <w:r>
        <w:continuationSeparator/>
      </w:r>
    </w:p>
  </w:endnote>
  <w:endnote w:type="continuationNotice" w:id="1">
    <w:p w14:paraId="1FF89C5D" w14:textId="77777777" w:rsidR="00442C99" w:rsidRDefault="00442C9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59662439"/>
      <w:docPartObj>
        <w:docPartGallery w:val="Page Numbers (Bottom of Page)"/>
        <w:docPartUnique/>
      </w:docPartObj>
    </w:sdtPr>
    <w:sdtEndPr/>
    <w:sdtContent>
      <w:p w14:paraId="2C109ACD" w14:textId="2C76E35A" w:rsidR="0024107A" w:rsidRDefault="0024107A">
        <w:pPr>
          <w:pStyle w:val="Voettekst"/>
          <w:jc w:val="right"/>
        </w:pPr>
        <w:r>
          <w:fldChar w:fldCharType="begin"/>
        </w:r>
        <w:r>
          <w:instrText>PAGE   \* MERGEFORMAT</w:instrText>
        </w:r>
        <w:r>
          <w:fldChar w:fldCharType="separate"/>
        </w:r>
        <w:r>
          <w:t>2</w:t>
        </w:r>
        <w:r>
          <w:fldChar w:fldCharType="end"/>
        </w:r>
      </w:p>
    </w:sdtContent>
  </w:sdt>
  <w:p w14:paraId="37ED228E" w14:textId="77777777" w:rsidR="00E760B3" w:rsidRDefault="00E760B3">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ACE076" w14:textId="77777777" w:rsidR="00442C99" w:rsidRDefault="00442C99" w:rsidP="0054775F">
      <w:pPr>
        <w:spacing w:line="240" w:lineRule="auto"/>
      </w:pPr>
      <w:r>
        <w:separator/>
      </w:r>
    </w:p>
  </w:footnote>
  <w:footnote w:type="continuationSeparator" w:id="0">
    <w:p w14:paraId="50260791" w14:textId="77777777" w:rsidR="00442C99" w:rsidRDefault="00442C99" w:rsidP="0054775F">
      <w:pPr>
        <w:spacing w:line="240" w:lineRule="auto"/>
      </w:pPr>
      <w:r>
        <w:continuationSeparator/>
      </w:r>
    </w:p>
  </w:footnote>
  <w:footnote w:type="continuationNotice" w:id="1">
    <w:p w14:paraId="534735C5" w14:textId="77777777" w:rsidR="00442C99" w:rsidRDefault="00442C99">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E54A4B"/>
    <w:multiLevelType w:val="hybridMultilevel"/>
    <w:tmpl w:val="7674D4E8"/>
    <w:lvl w:ilvl="0" w:tplc="C95C5A30">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4DC0C73"/>
    <w:multiLevelType w:val="multilevel"/>
    <w:tmpl w:val="2016576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8D91343"/>
    <w:multiLevelType w:val="hybridMultilevel"/>
    <w:tmpl w:val="976A5660"/>
    <w:lvl w:ilvl="0" w:tplc="DA822A0C">
      <w:start w:val="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0B54436F"/>
    <w:multiLevelType w:val="hybridMultilevel"/>
    <w:tmpl w:val="ED3A841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13816F2D"/>
    <w:multiLevelType w:val="hybridMultilevel"/>
    <w:tmpl w:val="48E870C4"/>
    <w:lvl w:ilvl="0" w:tplc="AD72A1A2">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147331D9"/>
    <w:multiLevelType w:val="multilevel"/>
    <w:tmpl w:val="BBB4961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6" w15:restartNumberingAfterBreak="0">
    <w:nsid w:val="1487287A"/>
    <w:multiLevelType w:val="multilevel"/>
    <w:tmpl w:val="0B228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7195885"/>
    <w:multiLevelType w:val="hybridMultilevel"/>
    <w:tmpl w:val="0966FC5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17DE5425"/>
    <w:multiLevelType w:val="hybridMultilevel"/>
    <w:tmpl w:val="C73AA35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1CE23B35"/>
    <w:multiLevelType w:val="hybridMultilevel"/>
    <w:tmpl w:val="61E610AC"/>
    <w:lvl w:ilvl="0" w:tplc="9F90FCEA">
      <w:start w:val="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1CFA5E06"/>
    <w:multiLevelType w:val="hybridMultilevel"/>
    <w:tmpl w:val="DDF0D63E"/>
    <w:lvl w:ilvl="0" w:tplc="11C2A6BA">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1F511431"/>
    <w:multiLevelType w:val="hybridMultilevel"/>
    <w:tmpl w:val="05445FAE"/>
    <w:lvl w:ilvl="0" w:tplc="99920F72">
      <w:start w:val="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231634BA"/>
    <w:multiLevelType w:val="hybridMultilevel"/>
    <w:tmpl w:val="4584353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231926AA"/>
    <w:multiLevelType w:val="hybridMultilevel"/>
    <w:tmpl w:val="DD36EFB2"/>
    <w:lvl w:ilvl="0" w:tplc="D18C90C8">
      <w:start w:val="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23581B95"/>
    <w:multiLevelType w:val="hybridMultilevel"/>
    <w:tmpl w:val="7CEA79FE"/>
    <w:lvl w:ilvl="0" w:tplc="F0E069D4">
      <w:start w:val="2016"/>
      <w:numFmt w:val="bullet"/>
      <w:lvlText w:val=""/>
      <w:lvlJc w:val="left"/>
      <w:pPr>
        <w:ind w:left="720" w:hanging="360"/>
      </w:pPr>
      <w:rPr>
        <w:rFonts w:ascii="Wingdings" w:eastAsiaTheme="minorHAnsi" w:hAnsi="Wingdings"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248B30B9"/>
    <w:multiLevelType w:val="hybridMultilevel"/>
    <w:tmpl w:val="E7124454"/>
    <w:lvl w:ilvl="0" w:tplc="EB7CB5C6">
      <w:start w:val="2016"/>
      <w:numFmt w:val="bullet"/>
      <w:lvlText w:val=""/>
      <w:lvlJc w:val="left"/>
      <w:pPr>
        <w:ind w:left="720" w:hanging="360"/>
      </w:pPr>
      <w:rPr>
        <w:rFonts w:ascii="Wingdings" w:eastAsiaTheme="minorHAnsi" w:hAnsi="Wingdings"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25BA1BEF"/>
    <w:multiLevelType w:val="hybridMultilevel"/>
    <w:tmpl w:val="6B4A92D0"/>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264F502A"/>
    <w:multiLevelType w:val="hybridMultilevel"/>
    <w:tmpl w:val="6ED4393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29FF620E"/>
    <w:multiLevelType w:val="hybridMultilevel"/>
    <w:tmpl w:val="4A421F2A"/>
    <w:lvl w:ilvl="0" w:tplc="C61E18F8">
      <w:start w:val="3"/>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2B7A17F2"/>
    <w:multiLevelType w:val="hybridMultilevel"/>
    <w:tmpl w:val="6436E300"/>
    <w:lvl w:ilvl="0" w:tplc="1DBACF54">
      <w:start w:val="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2CA20AF5"/>
    <w:multiLevelType w:val="hybridMultilevel"/>
    <w:tmpl w:val="0B505FFA"/>
    <w:lvl w:ilvl="0" w:tplc="14F6A37A">
      <w:start w:val="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2CB83E71"/>
    <w:multiLevelType w:val="hybridMultilevel"/>
    <w:tmpl w:val="95E6017A"/>
    <w:lvl w:ilvl="0" w:tplc="43A8D8C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2" w15:restartNumberingAfterBreak="0">
    <w:nsid w:val="2F9B12B6"/>
    <w:multiLevelType w:val="hybridMultilevel"/>
    <w:tmpl w:val="237475DC"/>
    <w:lvl w:ilvl="0" w:tplc="38487438">
      <w:start w:val="4"/>
      <w:numFmt w:val="bullet"/>
      <w:lvlText w:val=""/>
      <w:lvlJc w:val="left"/>
      <w:pPr>
        <w:ind w:left="720" w:hanging="360"/>
      </w:pPr>
      <w:rPr>
        <w:rFonts w:ascii="Wingdings" w:eastAsiaTheme="minorHAnsi" w:hAnsi="Wingdings"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3AA333A5"/>
    <w:multiLevelType w:val="hybridMultilevel"/>
    <w:tmpl w:val="68A4B61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3AA476B6"/>
    <w:multiLevelType w:val="hybridMultilevel"/>
    <w:tmpl w:val="BBA2AFA0"/>
    <w:lvl w:ilvl="0" w:tplc="1FB26F6A">
      <w:start w:val="1"/>
      <w:numFmt w:val="bullet"/>
      <w:lvlText w:val="-"/>
      <w:lvlJc w:val="left"/>
      <w:pPr>
        <w:ind w:left="720" w:hanging="360"/>
      </w:pPr>
      <w:rPr>
        <w:rFonts w:ascii="Times New Roman" w:eastAsiaTheme="minorHAnsi" w:hAnsi="Times New Roman" w:cs="Times New Roman"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3C787B93"/>
    <w:multiLevelType w:val="hybridMultilevel"/>
    <w:tmpl w:val="1BE2FE16"/>
    <w:lvl w:ilvl="0" w:tplc="C2E6AAF6">
      <w:start w:val="3"/>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40CC1C2A"/>
    <w:multiLevelType w:val="hybridMultilevel"/>
    <w:tmpl w:val="8A8A3F28"/>
    <w:lvl w:ilvl="0" w:tplc="2C9476A2">
      <w:start w:val="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15:restartNumberingAfterBreak="0">
    <w:nsid w:val="50412418"/>
    <w:multiLevelType w:val="hybridMultilevel"/>
    <w:tmpl w:val="3EF460C0"/>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188E2DA">
      <w:start w:val="1"/>
      <w:numFmt w:val="lowerLetter"/>
      <w:lvlText w:val="%3)"/>
      <w:lvlJc w:val="left"/>
      <w:pPr>
        <w:ind w:left="2340" w:hanging="360"/>
      </w:pPr>
      <w:rPr>
        <w:rFonts w:hint="default"/>
      </w:r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511E2253"/>
    <w:multiLevelType w:val="hybridMultilevel"/>
    <w:tmpl w:val="25885242"/>
    <w:lvl w:ilvl="0" w:tplc="2FD212E4">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59240673"/>
    <w:multiLevelType w:val="hybridMultilevel"/>
    <w:tmpl w:val="42D8D2FA"/>
    <w:lvl w:ilvl="0" w:tplc="0270DF76">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63E232DE"/>
    <w:multiLevelType w:val="hybridMultilevel"/>
    <w:tmpl w:val="14CE981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15:restartNumberingAfterBreak="0">
    <w:nsid w:val="64B25AA3"/>
    <w:multiLevelType w:val="hybridMultilevel"/>
    <w:tmpl w:val="957408C4"/>
    <w:lvl w:ilvl="0" w:tplc="8EA00914">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15:restartNumberingAfterBreak="0">
    <w:nsid w:val="6586209F"/>
    <w:multiLevelType w:val="hybridMultilevel"/>
    <w:tmpl w:val="E0107B4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6A15685F"/>
    <w:multiLevelType w:val="hybridMultilevel"/>
    <w:tmpl w:val="73D2D212"/>
    <w:lvl w:ilvl="0" w:tplc="A3FEC606">
      <w:start w:val="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15:restartNumberingAfterBreak="0">
    <w:nsid w:val="6CBF1987"/>
    <w:multiLevelType w:val="multilevel"/>
    <w:tmpl w:val="2BDAA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D3068C8"/>
    <w:multiLevelType w:val="hybridMultilevel"/>
    <w:tmpl w:val="D7D002EC"/>
    <w:lvl w:ilvl="0" w:tplc="0CAA3C4E">
      <w:start w:val="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225065693">
    <w:abstractNumId w:val="30"/>
  </w:num>
  <w:num w:numId="2" w16cid:durableId="347567086">
    <w:abstractNumId w:val="7"/>
  </w:num>
  <w:num w:numId="3" w16cid:durableId="2120098052">
    <w:abstractNumId w:val="1"/>
  </w:num>
  <w:num w:numId="4" w16cid:durableId="249773223">
    <w:abstractNumId w:val="2"/>
  </w:num>
  <w:num w:numId="5" w16cid:durableId="623927576">
    <w:abstractNumId w:val="20"/>
  </w:num>
  <w:num w:numId="6" w16cid:durableId="573273954">
    <w:abstractNumId w:val="25"/>
  </w:num>
  <w:num w:numId="7" w16cid:durableId="1536960611">
    <w:abstractNumId w:val="13"/>
  </w:num>
  <w:num w:numId="8" w16cid:durableId="821312314">
    <w:abstractNumId w:val="19"/>
  </w:num>
  <w:num w:numId="9" w16cid:durableId="1766223444">
    <w:abstractNumId w:val="0"/>
  </w:num>
  <w:num w:numId="10" w16cid:durableId="1036394753">
    <w:abstractNumId w:val="34"/>
  </w:num>
  <w:num w:numId="11" w16cid:durableId="729234505">
    <w:abstractNumId w:val="18"/>
  </w:num>
  <w:num w:numId="12" w16cid:durableId="996373876">
    <w:abstractNumId w:val="9"/>
  </w:num>
  <w:num w:numId="13" w16cid:durableId="1618171706">
    <w:abstractNumId w:val="11"/>
  </w:num>
  <w:num w:numId="14" w16cid:durableId="302199635">
    <w:abstractNumId w:val="28"/>
  </w:num>
  <w:num w:numId="15" w16cid:durableId="69276599">
    <w:abstractNumId w:val="10"/>
  </w:num>
  <w:num w:numId="16" w16cid:durableId="86461212">
    <w:abstractNumId w:val="29"/>
  </w:num>
  <w:num w:numId="17" w16cid:durableId="131871754">
    <w:abstractNumId w:val="26"/>
  </w:num>
  <w:num w:numId="18" w16cid:durableId="1825123709">
    <w:abstractNumId w:val="33"/>
  </w:num>
  <w:num w:numId="19" w16cid:durableId="220406323">
    <w:abstractNumId w:val="35"/>
  </w:num>
  <w:num w:numId="20" w16cid:durableId="891161338">
    <w:abstractNumId w:val="22"/>
  </w:num>
  <w:num w:numId="21" w16cid:durableId="1727488971">
    <w:abstractNumId w:val="8"/>
  </w:num>
  <w:num w:numId="22" w16cid:durableId="987172094">
    <w:abstractNumId w:val="3"/>
  </w:num>
  <w:num w:numId="23" w16cid:durableId="1053239656">
    <w:abstractNumId w:val="24"/>
  </w:num>
  <w:num w:numId="24" w16cid:durableId="372921244">
    <w:abstractNumId w:val="12"/>
  </w:num>
  <w:num w:numId="25" w16cid:durableId="1480078864">
    <w:abstractNumId w:val="32"/>
  </w:num>
  <w:num w:numId="26" w16cid:durableId="2048794955">
    <w:abstractNumId w:val="21"/>
  </w:num>
  <w:num w:numId="27" w16cid:durableId="1347244003">
    <w:abstractNumId w:val="17"/>
  </w:num>
  <w:num w:numId="28" w16cid:durableId="415637696">
    <w:abstractNumId w:val="6"/>
  </w:num>
  <w:num w:numId="29" w16cid:durableId="1621692370">
    <w:abstractNumId w:val="14"/>
  </w:num>
  <w:num w:numId="30" w16cid:durableId="973945283">
    <w:abstractNumId w:val="15"/>
  </w:num>
  <w:num w:numId="31" w16cid:durableId="1138692015">
    <w:abstractNumId w:val="23"/>
  </w:num>
  <w:num w:numId="32" w16cid:durableId="1047069203">
    <w:abstractNumId w:val="16"/>
  </w:num>
  <w:num w:numId="33" w16cid:durableId="1545019846">
    <w:abstractNumId w:val="5"/>
  </w:num>
  <w:num w:numId="34" w16cid:durableId="1985961004">
    <w:abstractNumId w:val="4"/>
  </w:num>
  <w:num w:numId="35" w16cid:durableId="1967545659">
    <w:abstractNumId w:val="31"/>
  </w:num>
  <w:num w:numId="36" w16cid:durableId="900746887">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APA 7th&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C268A9"/>
    <w:rsid w:val="0000008B"/>
    <w:rsid w:val="00000BD4"/>
    <w:rsid w:val="00000C99"/>
    <w:rsid w:val="00000DAF"/>
    <w:rsid w:val="00000E35"/>
    <w:rsid w:val="000012E9"/>
    <w:rsid w:val="00001503"/>
    <w:rsid w:val="0000166F"/>
    <w:rsid w:val="00001748"/>
    <w:rsid w:val="00001CEC"/>
    <w:rsid w:val="00002557"/>
    <w:rsid w:val="000026A3"/>
    <w:rsid w:val="00002959"/>
    <w:rsid w:val="000029B1"/>
    <w:rsid w:val="00002B4B"/>
    <w:rsid w:val="00002D47"/>
    <w:rsid w:val="00002DDB"/>
    <w:rsid w:val="00002F5D"/>
    <w:rsid w:val="00003132"/>
    <w:rsid w:val="00003201"/>
    <w:rsid w:val="000037B7"/>
    <w:rsid w:val="000043FC"/>
    <w:rsid w:val="000045C7"/>
    <w:rsid w:val="00004982"/>
    <w:rsid w:val="00004A31"/>
    <w:rsid w:val="00004A93"/>
    <w:rsid w:val="00004ABA"/>
    <w:rsid w:val="00004DA8"/>
    <w:rsid w:val="00004EE6"/>
    <w:rsid w:val="00005010"/>
    <w:rsid w:val="000051E8"/>
    <w:rsid w:val="000057FD"/>
    <w:rsid w:val="000059AB"/>
    <w:rsid w:val="00005BD6"/>
    <w:rsid w:val="00006074"/>
    <w:rsid w:val="00006506"/>
    <w:rsid w:val="0000662A"/>
    <w:rsid w:val="000068C8"/>
    <w:rsid w:val="00006C29"/>
    <w:rsid w:val="00006D91"/>
    <w:rsid w:val="00007192"/>
    <w:rsid w:val="00007449"/>
    <w:rsid w:val="0000746E"/>
    <w:rsid w:val="000077ED"/>
    <w:rsid w:val="00007970"/>
    <w:rsid w:val="00007C44"/>
    <w:rsid w:val="00007E23"/>
    <w:rsid w:val="000101AA"/>
    <w:rsid w:val="00010322"/>
    <w:rsid w:val="00010381"/>
    <w:rsid w:val="00010417"/>
    <w:rsid w:val="000104BA"/>
    <w:rsid w:val="00010687"/>
    <w:rsid w:val="00010BEA"/>
    <w:rsid w:val="00010C3E"/>
    <w:rsid w:val="00010F81"/>
    <w:rsid w:val="000112BB"/>
    <w:rsid w:val="000115F9"/>
    <w:rsid w:val="0001189F"/>
    <w:rsid w:val="000118AD"/>
    <w:rsid w:val="00011C42"/>
    <w:rsid w:val="00011CB4"/>
    <w:rsid w:val="00011ED3"/>
    <w:rsid w:val="00011F39"/>
    <w:rsid w:val="00012069"/>
    <w:rsid w:val="000125A9"/>
    <w:rsid w:val="000127CF"/>
    <w:rsid w:val="0001299C"/>
    <w:rsid w:val="00012DD4"/>
    <w:rsid w:val="00012E54"/>
    <w:rsid w:val="00013077"/>
    <w:rsid w:val="000131A2"/>
    <w:rsid w:val="000131A7"/>
    <w:rsid w:val="000132AC"/>
    <w:rsid w:val="000135AA"/>
    <w:rsid w:val="000137B3"/>
    <w:rsid w:val="000138A8"/>
    <w:rsid w:val="0001397E"/>
    <w:rsid w:val="00013996"/>
    <w:rsid w:val="00013DD5"/>
    <w:rsid w:val="00014488"/>
    <w:rsid w:val="000144B9"/>
    <w:rsid w:val="000147F0"/>
    <w:rsid w:val="00014C54"/>
    <w:rsid w:val="00015086"/>
    <w:rsid w:val="000151FD"/>
    <w:rsid w:val="00015447"/>
    <w:rsid w:val="00015907"/>
    <w:rsid w:val="00015B0D"/>
    <w:rsid w:val="000160D6"/>
    <w:rsid w:val="000160ED"/>
    <w:rsid w:val="0001629F"/>
    <w:rsid w:val="00016325"/>
    <w:rsid w:val="0001660D"/>
    <w:rsid w:val="000166A8"/>
    <w:rsid w:val="0001673F"/>
    <w:rsid w:val="00016744"/>
    <w:rsid w:val="000168DD"/>
    <w:rsid w:val="00016914"/>
    <w:rsid w:val="00016A9C"/>
    <w:rsid w:val="00016B18"/>
    <w:rsid w:val="00016BE6"/>
    <w:rsid w:val="00016CB4"/>
    <w:rsid w:val="00017300"/>
    <w:rsid w:val="00017393"/>
    <w:rsid w:val="00017940"/>
    <w:rsid w:val="00017A2B"/>
    <w:rsid w:val="00017A56"/>
    <w:rsid w:val="00017A79"/>
    <w:rsid w:val="00017CD5"/>
    <w:rsid w:val="00017FD7"/>
    <w:rsid w:val="000202F6"/>
    <w:rsid w:val="00020640"/>
    <w:rsid w:val="00020AB0"/>
    <w:rsid w:val="000210B9"/>
    <w:rsid w:val="00021537"/>
    <w:rsid w:val="00021C12"/>
    <w:rsid w:val="00021D5E"/>
    <w:rsid w:val="00022348"/>
    <w:rsid w:val="0002255B"/>
    <w:rsid w:val="00022649"/>
    <w:rsid w:val="00023054"/>
    <w:rsid w:val="000230FB"/>
    <w:rsid w:val="00023844"/>
    <w:rsid w:val="0002394F"/>
    <w:rsid w:val="00023B7F"/>
    <w:rsid w:val="00023D6E"/>
    <w:rsid w:val="00023F21"/>
    <w:rsid w:val="0002448C"/>
    <w:rsid w:val="000246E7"/>
    <w:rsid w:val="00024966"/>
    <w:rsid w:val="00024C15"/>
    <w:rsid w:val="00024D56"/>
    <w:rsid w:val="00024E91"/>
    <w:rsid w:val="00024F9A"/>
    <w:rsid w:val="00024FCD"/>
    <w:rsid w:val="00025735"/>
    <w:rsid w:val="00025796"/>
    <w:rsid w:val="000259B0"/>
    <w:rsid w:val="000259C2"/>
    <w:rsid w:val="00025A30"/>
    <w:rsid w:val="00025AE5"/>
    <w:rsid w:val="00025C78"/>
    <w:rsid w:val="00025D63"/>
    <w:rsid w:val="00025D73"/>
    <w:rsid w:val="00025D91"/>
    <w:rsid w:val="00025E3A"/>
    <w:rsid w:val="00026087"/>
    <w:rsid w:val="00026145"/>
    <w:rsid w:val="000262EA"/>
    <w:rsid w:val="00026843"/>
    <w:rsid w:val="00026BB4"/>
    <w:rsid w:val="0002723F"/>
    <w:rsid w:val="000272B3"/>
    <w:rsid w:val="0002768B"/>
    <w:rsid w:val="0002771B"/>
    <w:rsid w:val="0002792D"/>
    <w:rsid w:val="00027981"/>
    <w:rsid w:val="00030051"/>
    <w:rsid w:val="0003019D"/>
    <w:rsid w:val="0003059E"/>
    <w:rsid w:val="0003065B"/>
    <w:rsid w:val="0003066C"/>
    <w:rsid w:val="0003094E"/>
    <w:rsid w:val="00030957"/>
    <w:rsid w:val="00030A1F"/>
    <w:rsid w:val="00030B8E"/>
    <w:rsid w:val="00030C6B"/>
    <w:rsid w:val="00030D1A"/>
    <w:rsid w:val="000311AC"/>
    <w:rsid w:val="000311AF"/>
    <w:rsid w:val="0003128C"/>
    <w:rsid w:val="000312BB"/>
    <w:rsid w:val="000315FC"/>
    <w:rsid w:val="0003160C"/>
    <w:rsid w:val="00031C1D"/>
    <w:rsid w:val="0003265B"/>
    <w:rsid w:val="00032F3A"/>
    <w:rsid w:val="00032F3E"/>
    <w:rsid w:val="00032FF4"/>
    <w:rsid w:val="000330F3"/>
    <w:rsid w:val="0003363E"/>
    <w:rsid w:val="000336A5"/>
    <w:rsid w:val="0003386C"/>
    <w:rsid w:val="00033CB8"/>
    <w:rsid w:val="00033DE0"/>
    <w:rsid w:val="00033EE5"/>
    <w:rsid w:val="00034331"/>
    <w:rsid w:val="00034830"/>
    <w:rsid w:val="000349F0"/>
    <w:rsid w:val="00034DAD"/>
    <w:rsid w:val="00035139"/>
    <w:rsid w:val="00035191"/>
    <w:rsid w:val="000351EB"/>
    <w:rsid w:val="00035876"/>
    <w:rsid w:val="0003598D"/>
    <w:rsid w:val="00035C6C"/>
    <w:rsid w:val="00035CB6"/>
    <w:rsid w:val="0003646B"/>
    <w:rsid w:val="000367B6"/>
    <w:rsid w:val="000368FB"/>
    <w:rsid w:val="0003699C"/>
    <w:rsid w:val="00036A73"/>
    <w:rsid w:val="00036DFA"/>
    <w:rsid w:val="00036E5C"/>
    <w:rsid w:val="00036F81"/>
    <w:rsid w:val="00037061"/>
    <w:rsid w:val="0003752F"/>
    <w:rsid w:val="000376A0"/>
    <w:rsid w:val="00037B20"/>
    <w:rsid w:val="00037FFD"/>
    <w:rsid w:val="000400A3"/>
    <w:rsid w:val="00040130"/>
    <w:rsid w:val="000404B9"/>
    <w:rsid w:val="000404BC"/>
    <w:rsid w:val="0004056B"/>
    <w:rsid w:val="00040A0E"/>
    <w:rsid w:val="00040AD4"/>
    <w:rsid w:val="0004142B"/>
    <w:rsid w:val="0004180E"/>
    <w:rsid w:val="00041CEF"/>
    <w:rsid w:val="00041D12"/>
    <w:rsid w:val="00041FBE"/>
    <w:rsid w:val="000420CD"/>
    <w:rsid w:val="000421B0"/>
    <w:rsid w:val="00042377"/>
    <w:rsid w:val="00042437"/>
    <w:rsid w:val="00042532"/>
    <w:rsid w:val="00042A7D"/>
    <w:rsid w:val="00042BED"/>
    <w:rsid w:val="00042E0D"/>
    <w:rsid w:val="00042FFC"/>
    <w:rsid w:val="000435E5"/>
    <w:rsid w:val="00043716"/>
    <w:rsid w:val="0004373A"/>
    <w:rsid w:val="00043C7A"/>
    <w:rsid w:val="00043CB4"/>
    <w:rsid w:val="00043CD5"/>
    <w:rsid w:val="00044022"/>
    <w:rsid w:val="00044231"/>
    <w:rsid w:val="0004433C"/>
    <w:rsid w:val="000444BF"/>
    <w:rsid w:val="000445D4"/>
    <w:rsid w:val="00044706"/>
    <w:rsid w:val="00044A74"/>
    <w:rsid w:val="00044D19"/>
    <w:rsid w:val="00044E1A"/>
    <w:rsid w:val="00044E1B"/>
    <w:rsid w:val="00045159"/>
    <w:rsid w:val="0004547B"/>
    <w:rsid w:val="00045494"/>
    <w:rsid w:val="00045587"/>
    <w:rsid w:val="0004581B"/>
    <w:rsid w:val="00045964"/>
    <w:rsid w:val="00045983"/>
    <w:rsid w:val="00045D8F"/>
    <w:rsid w:val="00045F5A"/>
    <w:rsid w:val="00045F74"/>
    <w:rsid w:val="000461E4"/>
    <w:rsid w:val="00046431"/>
    <w:rsid w:val="00046BB6"/>
    <w:rsid w:val="00046BDF"/>
    <w:rsid w:val="00046C6F"/>
    <w:rsid w:val="00047085"/>
    <w:rsid w:val="000470D7"/>
    <w:rsid w:val="000471F5"/>
    <w:rsid w:val="000472B3"/>
    <w:rsid w:val="00047559"/>
    <w:rsid w:val="000477C3"/>
    <w:rsid w:val="000477EC"/>
    <w:rsid w:val="000479EE"/>
    <w:rsid w:val="00047A6A"/>
    <w:rsid w:val="00047A88"/>
    <w:rsid w:val="00050154"/>
    <w:rsid w:val="00050450"/>
    <w:rsid w:val="000504D3"/>
    <w:rsid w:val="00050633"/>
    <w:rsid w:val="00050AB7"/>
    <w:rsid w:val="00050C14"/>
    <w:rsid w:val="00050CFD"/>
    <w:rsid w:val="00051AFB"/>
    <w:rsid w:val="00051EE2"/>
    <w:rsid w:val="00051FE5"/>
    <w:rsid w:val="000522CF"/>
    <w:rsid w:val="0005268F"/>
    <w:rsid w:val="0005293A"/>
    <w:rsid w:val="000529EE"/>
    <w:rsid w:val="00052A59"/>
    <w:rsid w:val="00052C63"/>
    <w:rsid w:val="000532BC"/>
    <w:rsid w:val="00053452"/>
    <w:rsid w:val="0005346E"/>
    <w:rsid w:val="000534D2"/>
    <w:rsid w:val="00053611"/>
    <w:rsid w:val="00053695"/>
    <w:rsid w:val="00053716"/>
    <w:rsid w:val="00053A57"/>
    <w:rsid w:val="00053AD1"/>
    <w:rsid w:val="00053C39"/>
    <w:rsid w:val="00053DEA"/>
    <w:rsid w:val="0005446A"/>
    <w:rsid w:val="000545B3"/>
    <w:rsid w:val="00054819"/>
    <w:rsid w:val="00054AA8"/>
    <w:rsid w:val="00054AE5"/>
    <w:rsid w:val="00054DC4"/>
    <w:rsid w:val="00055BC1"/>
    <w:rsid w:val="0005615C"/>
    <w:rsid w:val="000566D8"/>
    <w:rsid w:val="00056865"/>
    <w:rsid w:val="00056A4F"/>
    <w:rsid w:val="00056B33"/>
    <w:rsid w:val="00056DE8"/>
    <w:rsid w:val="00056EBC"/>
    <w:rsid w:val="00056FA4"/>
    <w:rsid w:val="00057056"/>
    <w:rsid w:val="000571E4"/>
    <w:rsid w:val="0005752E"/>
    <w:rsid w:val="000579C5"/>
    <w:rsid w:val="00057E79"/>
    <w:rsid w:val="00057E7B"/>
    <w:rsid w:val="00057F86"/>
    <w:rsid w:val="00060126"/>
    <w:rsid w:val="00060272"/>
    <w:rsid w:val="000602CF"/>
    <w:rsid w:val="000606E0"/>
    <w:rsid w:val="00060932"/>
    <w:rsid w:val="00060994"/>
    <w:rsid w:val="00060FD3"/>
    <w:rsid w:val="00061040"/>
    <w:rsid w:val="000619B8"/>
    <w:rsid w:val="00061A7C"/>
    <w:rsid w:val="00061BDA"/>
    <w:rsid w:val="000621E5"/>
    <w:rsid w:val="00062252"/>
    <w:rsid w:val="000622A0"/>
    <w:rsid w:val="00062850"/>
    <w:rsid w:val="00062AC6"/>
    <w:rsid w:val="00062C3F"/>
    <w:rsid w:val="00062DD7"/>
    <w:rsid w:val="00063231"/>
    <w:rsid w:val="00063486"/>
    <w:rsid w:val="000635DB"/>
    <w:rsid w:val="000636AF"/>
    <w:rsid w:val="00063990"/>
    <w:rsid w:val="00063B2E"/>
    <w:rsid w:val="00063BF4"/>
    <w:rsid w:val="00063C6C"/>
    <w:rsid w:val="000641D8"/>
    <w:rsid w:val="000643FB"/>
    <w:rsid w:val="000646DB"/>
    <w:rsid w:val="00064799"/>
    <w:rsid w:val="000649E2"/>
    <w:rsid w:val="00064E85"/>
    <w:rsid w:val="00064E9E"/>
    <w:rsid w:val="0006569D"/>
    <w:rsid w:val="000656F6"/>
    <w:rsid w:val="000658B1"/>
    <w:rsid w:val="00065910"/>
    <w:rsid w:val="0006594B"/>
    <w:rsid w:val="0006597B"/>
    <w:rsid w:val="00065996"/>
    <w:rsid w:val="000659B9"/>
    <w:rsid w:val="00065E97"/>
    <w:rsid w:val="0006628E"/>
    <w:rsid w:val="00066421"/>
    <w:rsid w:val="000669E3"/>
    <w:rsid w:val="00066A0C"/>
    <w:rsid w:val="00066AA0"/>
    <w:rsid w:val="00066B26"/>
    <w:rsid w:val="00066BDE"/>
    <w:rsid w:val="00066D06"/>
    <w:rsid w:val="00067305"/>
    <w:rsid w:val="00067C31"/>
    <w:rsid w:val="000700C8"/>
    <w:rsid w:val="0007010C"/>
    <w:rsid w:val="000703EC"/>
    <w:rsid w:val="000705AE"/>
    <w:rsid w:val="00070886"/>
    <w:rsid w:val="00070C39"/>
    <w:rsid w:val="00070CCB"/>
    <w:rsid w:val="0007157C"/>
    <w:rsid w:val="0007163F"/>
    <w:rsid w:val="00071AD5"/>
    <w:rsid w:val="00071BB2"/>
    <w:rsid w:val="00071EE8"/>
    <w:rsid w:val="00072074"/>
    <w:rsid w:val="00072397"/>
    <w:rsid w:val="00072982"/>
    <w:rsid w:val="00072A65"/>
    <w:rsid w:val="00073012"/>
    <w:rsid w:val="000730DE"/>
    <w:rsid w:val="000733B3"/>
    <w:rsid w:val="00073460"/>
    <w:rsid w:val="000734A6"/>
    <w:rsid w:val="00073B18"/>
    <w:rsid w:val="000741AC"/>
    <w:rsid w:val="000743C6"/>
    <w:rsid w:val="00074650"/>
    <w:rsid w:val="000749F7"/>
    <w:rsid w:val="00074D98"/>
    <w:rsid w:val="00074E2A"/>
    <w:rsid w:val="00074F6A"/>
    <w:rsid w:val="00075142"/>
    <w:rsid w:val="000752AA"/>
    <w:rsid w:val="00075546"/>
    <w:rsid w:val="0007555A"/>
    <w:rsid w:val="00075B0B"/>
    <w:rsid w:val="00075DC1"/>
    <w:rsid w:val="00075F9F"/>
    <w:rsid w:val="00075FF4"/>
    <w:rsid w:val="00076046"/>
    <w:rsid w:val="00076147"/>
    <w:rsid w:val="000762FF"/>
    <w:rsid w:val="00076637"/>
    <w:rsid w:val="0007689F"/>
    <w:rsid w:val="00076964"/>
    <w:rsid w:val="0007696C"/>
    <w:rsid w:val="00076B9C"/>
    <w:rsid w:val="00076FBA"/>
    <w:rsid w:val="00076FD1"/>
    <w:rsid w:val="000771B4"/>
    <w:rsid w:val="0007740E"/>
    <w:rsid w:val="000774EA"/>
    <w:rsid w:val="0007753A"/>
    <w:rsid w:val="000775BF"/>
    <w:rsid w:val="00077CE4"/>
    <w:rsid w:val="00077CF3"/>
    <w:rsid w:val="00077ED8"/>
    <w:rsid w:val="000807A3"/>
    <w:rsid w:val="00080872"/>
    <w:rsid w:val="00080AFC"/>
    <w:rsid w:val="00080C0E"/>
    <w:rsid w:val="00080E00"/>
    <w:rsid w:val="00080EBA"/>
    <w:rsid w:val="00080F44"/>
    <w:rsid w:val="0008159F"/>
    <w:rsid w:val="00081672"/>
    <w:rsid w:val="0008169A"/>
    <w:rsid w:val="00081743"/>
    <w:rsid w:val="000822F4"/>
    <w:rsid w:val="00082325"/>
    <w:rsid w:val="000824B4"/>
    <w:rsid w:val="00082568"/>
    <w:rsid w:val="000825A0"/>
    <w:rsid w:val="0008275A"/>
    <w:rsid w:val="00082F20"/>
    <w:rsid w:val="00082FD1"/>
    <w:rsid w:val="00083252"/>
    <w:rsid w:val="000832D9"/>
    <w:rsid w:val="0008385D"/>
    <w:rsid w:val="00083CE1"/>
    <w:rsid w:val="00083EBA"/>
    <w:rsid w:val="000844F2"/>
    <w:rsid w:val="000846E5"/>
    <w:rsid w:val="00084A8D"/>
    <w:rsid w:val="00084A94"/>
    <w:rsid w:val="00084B04"/>
    <w:rsid w:val="00084C62"/>
    <w:rsid w:val="00084D8C"/>
    <w:rsid w:val="00084F4C"/>
    <w:rsid w:val="00084FAF"/>
    <w:rsid w:val="000851D4"/>
    <w:rsid w:val="000854EB"/>
    <w:rsid w:val="000857C4"/>
    <w:rsid w:val="00085B5E"/>
    <w:rsid w:val="00085C1B"/>
    <w:rsid w:val="00085CC4"/>
    <w:rsid w:val="00085CCB"/>
    <w:rsid w:val="00085DDC"/>
    <w:rsid w:val="00085E6A"/>
    <w:rsid w:val="00086078"/>
    <w:rsid w:val="00086608"/>
    <w:rsid w:val="000866F6"/>
    <w:rsid w:val="0008697D"/>
    <w:rsid w:val="0008699F"/>
    <w:rsid w:val="000869C2"/>
    <w:rsid w:val="00086A35"/>
    <w:rsid w:val="00086B82"/>
    <w:rsid w:val="00086E08"/>
    <w:rsid w:val="00086E5F"/>
    <w:rsid w:val="000872F5"/>
    <w:rsid w:val="000873CD"/>
    <w:rsid w:val="000877E5"/>
    <w:rsid w:val="0008780C"/>
    <w:rsid w:val="00087F73"/>
    <w:rsid w:val="00087F7F"/>
    <w:rsid w:val="000900A0"/>
    <w:rsid w:val="000902C9"/>
    <w:rsid w:val="0009039E"/>
    <w:rsid w:val="00090439"/>
    <w:rsid w:val="000905E3"/>
    <w:rsid w:val="000909E0"/>
    <w:rsid w:val="00090AC6"/>
    <w:rsid w:val="00090E4E"/>
    <w:rsid w:val="0009110E"/>
    <w:rsid w:val="000911CD"/>
    <w:rsid w:val="000917DB"/>
    <w:rsid w:val="0009185C"/>
    <w:rsid w:val="00091BE9"/>
    <w:rsid w:val="00091E2B"/>
    <w:rsid w:val="00091F65"/>
    <w:rsid w:val="0009261C"/>
    <w:rsid w:val="00092CA1"/>
    <w:rsid w:val="00092F32"/>
    <w:rsid w:val="00093A1B"/>
    <w:rsid w:val="00093B94"/>
    <w:rsid w:val="00093CB0"/>
    <w:rsid w:val="00093DE9"/>
    <w:rsid w:val="00093F7D"/>
    <w:rsid w:val="0009517D"/>
    <w:rsid w:val="0009531F"/>
    <w:rsid w:val="0009550B"/>
    <w:rsid w:val="000955D9"/>
    <w:rsid w:val="000956E1"/>
    <w:rsid w:val="00095866"/>
    <w:rsid w:val="00095C81"/>
    <w:rsid w:val="00095D1D"/>
    <w:rsid w:val="00095FBD"/>
    <w:rsid w:val="00096187"/>
    <w:rsid w:val="000961A4"/>
    <w:rsid w:val="000961C7"/>
    <w:rsid w:val="000961F3"/>
    <w:rsid w:val="000967B0"/>
    <w:rsid w:val="0009693F"/>
    <w:rsid w:val="00096A6B"/>
    <w:rsid w:val="00096A6C"/>
    <w:rsid w:val="00096DD9"/>
    <w:rsid w:val="0009708C"/>
    <w:rsid w:val="00097454"/>
    <w:rsid w:val="0009784B"/>
    <w:rsid w:val="00097927"/>
    <w:rsid w:val="00097B4D"/>
    <w:rsid w:val="00097EB3"/>
    <w:rsid w:val="000A023E"/>
    <w:rsid w:val="000A078C"/>
    <w:rsid w:val="000A0846"/>
    <w:rsid w:val="000A09C7"/>
    <w:rsid w:val="000A0AB9"/>
    <w:rsid w:val="000A1115"/>
    <w:rsid w:val="000A11B6"/>
    <w:rsid w:val="000A1350"/>
    <w:rsid w:val="000A152E"/>
    <w:rsid w:val="000A1656"/>
    <w:rsid w:val="000A1923"/>
    <w:rsid w:val="000A1971"/>
    <w:rsid w:val="000A1BF8"/>
    <w:rsid w:val="000A1C07"/>
    <w:rsid w:val="000A1C4B"/>
    <w:rsid w:val="000A1D02"/>
    <w:rsid w:val="000A1DF1"/>
    <w:rsid w:val="000A21ED"/>
    <w:rsid w:val="000A2505"/>
    <w:rsid w:val="000A26CD"/>
    <w:rsid w:val="000A26D2"/>
    <w:rsid w:val="000A2BAA"/>
    <w:rsid w:val="000A3049"/>
    <w:rsid w:val="000A30E5"/>
    <w:rsid w:val="000A3696"/>
    <w:rsid w:val="000A38AF"/>
    <w:rsid w:val="000A38BE"/>
    <w:rsid w:val="000A3ADA"/>
    <w:rsid w:val="000A3B27"/>
    <w:rsid w:val="000A3B8D"/>
    <w:rsid w:val="000A40DF"/>
    <w:rsid w:val="000A4965"/>
    <w:rsid w:val="000A4C64"/>
    <w:rsid w:val="000A4F5C"/>
    <w:rsid w:val="000A50A4"/>
    <w:rsid w:val="000A5189"/>
    <w:rsid w:val="000A52AD"/>
    <w:rsid w:val="000A577A"/>
    <w:rsid w:val="000A5996"/>
    <w:rsid w:val="000A5A9D"/>
    <w:rsid w:val="000A5DEC"/>
    <w:rsid w:val="000A6387"/>
    <w:rsid w:val="000A680E"/>
    <w:rsid w:val="000A69C3"/>
    <w:rsid w:val="000A6D6B"/>
    <w:rsid w:val="000A7628"/>
    <w:rsid w:val="000A7761"/>
    <w:rsid w:val="000A7AAF"/>
    <w:rsid w:val="000A7C75"/>
    <w:rsid w:val="000A7D44"/>
    <w:rsid w:val="000A7E15"/>
    <w:rsid w:val="000A7E28"/>
    <w:rsid w:val="000B0672"/>
    <w:rsid w:val="000B0767"/>
    <w:rsid w:val="000B07A8"/>
    <w:rsid w:val="000B0FC6"/>
    <w:rsid w:val="000B13EA"/>
    <w:rsid w:val="000B1456"/>
    <w:rsid w:val="000B15AB"/>
    <w:rsid w:val="000B1671"/>
    <w:rsid w:val="000B19A7"/>
    <w:rsid w:val="000B1B45"/>
    <w:rsid w:val="000B1C5E"/>
    <w:rsid w:val="000B1F0C"/>
    <w:rsid w:val="000B1FA0"/>
    <w:rsid w:val="000B216B"/>
    <w:rsid w:val="000B26EE"/>
    <w:rsid w:val="000B2732"/>
    <w:rsid w:val="000B2822"/>
    <w:rsid w:val="000B2BDC"/>
    <w:rsid w:val="000B2C32"/>
    <w:rsid w:val="000B2E75"/>
    <w:rsid w:val="000B2F3A"/>
    <w:rsid w:val="000B32AF"/>
    <w:rsid w:val="000B36C8"/>
    <w:rsid w:val="000B39CC"/>
    <w:rsid w:val="000B3B26"/>
    <w:rsid w:val="000B3D25"/>
    <w:rsid w:val="000B3DB6"/>
    <w:rsid w:val="000B48CA"/>
    <w:rsid w:val="000B4D44"/>
    <w:rsid w:val="000B4EB4"/>
    <w:rsid w:val="000B5680"/>
    <w:rsid w:val="000B577F"/>
    <w:rsid w:val="000B5931"/>
    <w:rsid w:val="000B5977"/>
    <w:rsid w:val="000B5B04"/>
    <w:rsid w:val="000B5B63"/>
    <w:rsid w:val="000B5D1D"/>
    <w:rsid w:val="000B5F18"/>
    <w:rsid w:val="000B61BE"/>
    <w:rsid w:val="000B61C7"/>
    <w:rsid w:val="000B6259"/>
    <w:rsid w:val="000B68E4"/>
    <w:rsid w:val="000B6A79"/>
    <w:rsid w:val="000B6B62"/>
    <w:rsid w:val="000B6BED"/>
    <w:rsid w:val="000B706B"/>
    <w:rsid w:val="000B77E0"/>
    <w:rsid w:val="000B7800"/>
    <w:rsid w:val="000B7D0D"/>
    <w:rsid w:val="000B7F4D"/>
    <w:rsid w:val="000C0184"/>
    <w:rsid w:val="000C026C"/>
    <w:rsid w:val="000C0622"/>
    <w:rsid w:val="000C0AE6"/>
    <w:rsid w:val="000C0BDB"/>
    <w:rsid w:val="000C0C5C"/>
    <w:rsid w:val="000C0CD6"/>
    <w:rsid w:val="000C0DDA"/>
    <w:rsid w:val="000C0F84"/>
    <w:rsid w:val="000C1781"/>
    <w:rsid w:val="000C1831"/>
    <w:rsid w:val="000C18BA"/>
    <w:rsid w:val="000C1D71"/>
    <w:rsid w:val="000C1FF5"/>
    <w:rsid w:val="000C24EF"/>
    <w:rsid w:val="000C2A6E"/>
    <w:rsid w:val="000C2B67"/>
    <w:rsid w:val="000C2CD9"/>
    <w:rsid w:val="000C2EF5"/>
    <w:rsid w:val="000C3A1E"/>
    <w:rsid w:val="000C3A3C"/>
    <w:rsid w:val="000C3A6A"/>
    <w:rsid w:val="000C43C5"/>
    <w:rsid w:val="000C4412"/>
    <w:rsid w:val="000C460F"/>
    <w:rsid w:val="000C48B8"/>
    <w:rsid w:val="000C499A"/>
    <w:rsid w:val="000C4EEF"/>
    <w:rsid w:val="000C538C"/>
    <w:rsid w:val="000C5398"/>
    <w:rsid w:val="000C5788"/>
    <w:rsid w:val="000C59BC"/>
    <w:rsid w:val="000C5C1C"/>
    <w:rsid w:val="000C5E22"/>
    <w:rsid w:val="000C6082"/>
    <w:rsid w:val="000C61B3"/>
    <w:rsid w:val="000C6B88"/>
    <w:rsid w:val="000C6C39"/>
    <w:rsid w:val="000C6F07"/>
    <w:rsid w:val="000C734B"/>
    <w:rsid w:val="000C7615"/>
    <w:rsid w:val="000C763D"/>
    <w:rsid w:val="000C7738"/>
    <w:rsid w:val="000C785E"/>
    <w:rsid w:val="000C79F6"/>
    <w:rsid w:val="000C7C51"/>
    <w:rsid w:val="000D045C"/>
    <w:rsid w:val="000D0521"/>
    <w:rsid w:val="000D0563"/>
    <w:rsid w:val="000D05BD"/>
    <w:rsid w:val="000D064C"/>
    <w:rsid w:val="000D0900"/>
    <w:rsid w:val="000D0EBE"/>
    <w:rsid w:val="000D1707"/>
    <w:rsid w:val="000D17A2"/>
    <w:rsid w:val="000D1A57"/>
    <w:rsid w:val="000D1D0B"/>
    <w:rsid w:val="000D1D9C"/>
    <w:rsid w:val="000D1E57"/>
    <w:rsid w:val="000D2083"/>
    <w:rsid w:val="000D233A"/>
    <w:rsid w:val="000D26CB"/>
    <w:rsid w:val="000D2A8D"/>
    <w:rsid w:val="000D2AE3"/>
    <w:rsid w:val="000D2D87"/>
    <w:rsid w:val="000D2E5E"/>
    <w:rsid w:val="000D30F6"/>
    <w:rsid w:val="000D3174"/>
    <w:rsid w:val="000D3291"/>
    <w:rsid w:val="000D33AA"/>
    <w:rsid w:val="000D3536"/>
    <w:rsid w:val="000D3805"/>
    <w:rsid w:val="000D3A05"/>
    <w:rsid w:val="000D3CC5"/>
    <w:rsid w:val="000D3EAF"/>
    <w:rsid w:val="000D3FC2"/>
    <w:rsid w:val="000D43CE"/>
    <w:rsid w:val="000D441F"/>
    <w:rsid w:val="000D46A0"/>
    <w:rsid w:val="000D4A28"/>
    <w:rsid w:val="000D50C3"/>
    <w:rsid w:val="000D5141"/>
    <w:rsid w:val="000D5363"/>
    <w:rsid w:val="000D5379"/>
    <w:rsid w:val="000D570B"/>
    <w:rsid w:val="000D57DF"/>
    <w:rsid w:val="000D5A64"/>
    <w:rsid w:val="000D5C17"/>
    <w:rsid w:val="000D6533"/>
    <w:rsid w:val="000D65E6"/>
    <w:rsid w:val="000D68DA"/>
    <w:rsid w:val="000D6B23"/>
    <w:rsid w:val="000D6B6F"/>
    <w:rsid w:val="000D733C"/>
    <w:rsid w:val="000D74B9"/>
    <w:rsid w:val="000D78C1"/>
    <w:rsid w:val="000D7A05"/>
    <w:rsid w:val="000D7D75"/>
    <w:rsid w:val="000D7E4F"/>
    <w:rsid w:val="000D7E60"/>
    <w:rsid w:val="000E049A"/>
    <w:rsid w:val="000E0675"/>
    <w:rsid w:val="000E0C72"/>
    <w:rsid w:val="000E0F2B"/>
    <w:rsid w:val="000E1236"/>
    <w:rsid w:val="000E1809"/>
    <w:rsid w:val="000E1B01"/>
    <w:rsid w:val="000E1E71"/>
    <w:rsid w:val="000E1F00"/>
    <w:rsid w:val="000E2589"/>
    <w:rsid w:val="000E2A36"/>
    <w:rsid w:val="000E2AB0"/>
    <w:rsid w:val="000E2AEF"/>
    <w:rsid w:val="000E2F72"/>
    <w:rsid w:val="000E343A"/>
    <w:rsid w:val="000E3885"/>
    <w:rsid w:val="000E3A6C"/>
    <w:rsid w:val="000E3A97"/>
    <w:rsid w:val="000E3B4F"/>
    <w:rsid w:val="000E3C16"/>
    <w:rsid w:val="000E3C25"/>
    <w:rsid w:val="000E40AB"/>
    <w:rsid w:val="000E4124"/>
    <w:rsid w:val="000E42A6"/>
    <w:rsid w:val="000E44AE"/>
    <w:rsid w:val="000E450D"/>
    <w:rsid w:val="000E491C"/>
    <w:rsid w:val="000E49C4"/>
    <w:rsid w:val="000E4BB4"/>
    <w:rsid w:val="000E4D22"/>
    <w:rsid w:val="000E4EEB"/>
    <w:rsid w:val="000E4FFE"/>
    <w:rsid w:val="000E561D"/>
    <w:rsid w:val="000E5B04"/>
    <w:rsid w:val="000E5C2D"/>
    <w:rsid w:val="000E5C98"/>
    <w:rsid w:val="000E5CB9"/>
    <w:rsid w:val="000E5E7D"/>
    <w:rsid w:val="000E601D"/>
    <w:rsid w:val="000E6289"/>
    <w:rsid w:val="000E656C"/>
    <w:rsid w:val="000E65A3"/>
    <w:rsid w:val="000E6934"/>
    <w:rsid w:val="000E6B6B"/>
    <w:rsid w:val="000E6CB3"/>
    <w:rsid w:val="000E6D00"/>
    <w:rsid w:val="000E70AB"/>
    <w:rsid w:val="000E70B2"/>
    <w:rsid w:val="000E74CA"/>
    <w:rsid w:val="000E7937"/>
    <w:rsid w:val="000E7EDF"/>
    <w:rsid w:val="000F01C9"/>
    <w:rsid w:val="000F0388"/>
    <w:rsid w:val="000F0430"/>
    <w:rsid w:val="000F0621"/>
    <w:rsid w:val="000F078B"/>
    <w:rsid w:val="000F13D8"/>
    <w:rsid w:val="000F1422"/>
    <w:rsid w:val="000F14D9"/>
    <w:rsid w:val="000F18FF"/>
    <w:rsid w:val="000F1C00"/>
    <w:rsid w:val="000F1C39"/>
    <w:rsid w:val="000F1D73"/>
    <w:rsid w:val="000F1F68"/>
    <w:rsid w:val="000F1FBF"/>
    <w:rsid w:val="000F2977"/>
    <w:rsid w:val="000F2BA5"/>
    <w:rsid w:val="000F2C3C"/>
    <w:rsid w:val="000F2C6E"/>
    <w:rsid w:val="000F2F61"/>
    <w:rsid w:val="000F2FC2"/>
    <w:rsid w:val="000F337A"/>
    <w:rsid w:val="000F33CE"/>
    <w:rsid w:val="000F3921"/>
    <w:rsid w:val="000F3981"/>
    <w:rsid w:val="000F39D4"/>
    <w:rsid w:val="000F3C5C"/>
    <w:rsid w:val="000F40B9"/>
    <w:rsid w:val="000F42D8"/>
    <w:rsid w:val="000F4522"/>
    <w:rsid w:val="000F4541"/>
    <w:rsid w:val="000F4BAC"/>
    <w:rsid w:val="000F4DAB"/>
    <w:rsid w:val="000F4EC4"/>
    <w:rsid w:val="000F4F35"/>
    <w:rsid w:val="000F5001"/>
    <w:rsid w:val="000F5339"/>
    <w:rsid w:val="000F5364"/>
    <w:rsid w:val="000F54CD"/>
    <w:rsid w:val="000F562F"/>
    <w:rsid w:val="000F5732"/>
    <w:rsid w:val="000F5828"/>
    <w:rsid w:val="000F58F6"/>
    <w:rsid w:val="000F5953"/>
    <w:rsid w:val="000F5F79"/>
    <w:rsid w:val="000F60A1"/>
    <w:rsid w:val="000F6275"/>
    <w:rsid w:val="000F62E1"/>
    <w:rsid w:val="000F6301"/>
    <w:rsid w:val="000F6437"/>
    <w:rsid w:val="000F64DC"/>
    <w:rsid w:val="000F6973"/>
    <w:rsid w:val="000F6DCB"/>
    <w:rsid w:val="000F7194"/>
    <w:rsid w:val="000F74F9"/>
    <w:rsid w:val="000F75A8"/>
    <w:rsid w:val="000F75EC"/>
    <w:rsid w:val="000F7876"/>
    <w:rsid w:val="000F7CEB"/>
    <w:rsid w:val="000F7D74"/>
    <w:rsid w:val="001000B3"/>
    <w:rsid w:val="0010039B"/>
    <w:rsid w:val="00100405"/>
    <w:rsid w:val="00100662"/>
    <w:rsid w:val="0010086B"/>
    <w:rsid w:val="00100974"/>
    <w:rsid w:val="00100E1D"/>
    <w:rsid w:val="00100E38"/>
    <w:rsid w:val="00100F02"/>
    <w:rsid w:val="00100FCA"/>
    <w:rsid w:val="00101051"/>
    <w:rsid w:val="001015F5"/>
    <w:rsid w:val="0010167A"/>
    <w:rsid w:val="00101C5A"/>
    <w:rsid w:val="00101FC4"/>
    <w:rsid w:val="00102173"/>
    <w:rsid w:val="001021C6"/>
    <w:rsid w:val="00102708"/>
    <w:rsid w:val="00102BFC"/>
    <w:rsid w:val="00102D53"/>
    <w:rsid w:val="00102EE5"/>
    <w:rsid w:val="001030F9"/>
    <w:rsid w:val="0010313F"/>
    <w:rsid w:val="0010351B"/>
    <w:rsid w:val="001037BD"/>
    <w:rsid w:val="00103ACF"/>
    <w:rsid w:val="00103E60"/>
    <w:rsid w:val="00104144"/>
    <w:rsid w:val="001041B3"/>
    <w:rsid w:val="0010472F"/>
    <w:rsid w:val="00104B01"/>
    <w:rsid w:val="00104D98"/>
    <w:rsid w:val="00104EA7"/>
    <w:rsid w:val="00104FEC"/>
    <w:rsid w:val="00105628"/>
    <w:rsid w:val="00105777"/>
    <w:rsid w:val="00105876"/>
    <w:rsid w:val="00105CC1"/>
    <w:rsid w:val="00105D71"/>
    <w:rsid w:val="00106390"/>
    <w:rsid w:val="00106412"/>
    <w:rsid w:val="00106B85"/>
    <w:rsid w:val="00106C82"/>
    <w:rsid w:val="00106CDF"/>
    <w:rsid w:val="00106D1C"/>
    <w:rsid w:val="00106DCF"/>
    <w:rsid w:val="00106EE1"/>
    <w:rsid w:val="0010725C"/>
    <w:rsid w:val="001074A8"/>
    <w:rsid w:val="001075CF"/>
    <w:rsid w:val="00107C7C"/>
    <w:rsid w:val="00107DB1"/>
    <w:rsid w:val="0011018D"/>
    <w:rsid w:val="001101F4"/>
    <w:rsid w:val="00110335"/>
    <w:rsid w:val="00110819"/>
    <w:rsid w:val="00111301"/>
    <w:rsid w:val="00111874"/>
    <w:rsid w:val="00111935"/>
    <w:rsid w:val="00111943"/>
    <w:rsid w:val="00111BAF"/>
    <w:rsid w:val="00111C0B"/>
    <w:rsid w:val="00111C8D"/>
    <w:rsid w:val="00111CF9"/>
    <w:rsid w:val="00111FC2"/>
    <w:rsid w:val="00112361"/>
    <w:rsid w:val="0011241C"/>
    <w:rsid w:val="00112851"/>
    <w:rsid w:val="00112953"/>
    <w:rsid w:val="00112CA3"/>
    <w:rsid w:val="00112D4E"/>
    <w:rsid w:val="00112DA3"/>
    <w:rsid w:val="00112E97"/>
    <w:rsid w:val="00113790"/>
    <w:rsid w:val="00113A9C"/>
    <w:rsid w:val="00113D2E"/>
    <w:rsid w:val="00114317"/>
    <w:rsid w:val="00114460"/>
    <w:rsid w:val="001148B1"/>
    <w:rsid w:val="00114906"/>
    <w:rsid w:val="00114A4E"/>
    <w:rsid w:val="00114CE7"/>
    <w:rsid w:val="00114CF5"/>
    <w:rsid w:val="00114D5C"/>
    <w:rsid w:val="0011512E"/>
    <w:rsid w:val="00115350"/>
    <w:rsid w:val="00115364"/>
    <w:rsid w:val="00115418"/>
    <w:rsid w:val="0011548C"/>
    <w:rsid w:val="001154A3"/>
    <w:rsid w:val="001154F2"/>
    <w:rsid w:val="00115528"/>
    <w:rsid w:val="00115A30"/>
    <w:rsid w:val="00115AD1"/>
    <w:rsid w:val="00115B0B"/>
    <w:rsid w:val="00115D27"/>
    <w:rsid w:val="00115ED4"/>
    <w:rsid w:val="00116B30"/>
    <w:rsid w:val="00116C1D"/>
    <w:rsid w:val="00116F0E"/>
    <w:rsid w:val="00117109"/>
    <w:rsid w:val="001171D4"/>
    <w:rsid w:val="00117723"/>
    <w:rsid w:val="0011784D"/>
    <w:rsid w:val="00117A46"/>
    <w:rsid w:val="00120259"/>
    <w:rsid w:val="0012026E"/>
    <w:rsid w:val="00120309"/>
    <w:rsid w:val="001204DF"/>
    <w:rsid w:val="00120A2E"/>
    <w:rsid w:val="00120EB8"/>
    <w:rsid w:val="00120EFB"/>
    <w:rsid w:val="0012117A"/>
    <w:rsid w:val="001212CB"/>
    <w:rsid w:val="0012175C"/>
    <w:rsid w:val="001218D3"/>
    <w:rsid w:val="00121B8A"/>
    <w:rsid w:val="00121CBE"/>
    <w:rsid w:val="00121D20"/>
    <w:rsid w:val="00121DC3"/>
    <w:rsid w:val="00121F0E"/>
    <w:rsid w:val="00121FEC"/>
    <w:rsid w:val="00122585"/>
    <w:rsid w:val="00122759"/>
    <w:rsid w:val="001228E4"/>
    <w:rsid w:val="001229BB"/>
    <w:rsid w:val="00122C1F"/>
    <w:rsid w:val="00122E2F"/>
    <w:rsid w:val="00123020"/>
    <w:rsid w:val="001234EE"/>
    <w:rsid w:val="00123708"/>
    <w:rsid w:val="00123770"/>
    <w:rsid w:val="00123DBC"/>
    <w:rsid w:val="00123E3C"/>
    <w:rsid w:val="00123E82"/>
    <w:rsid w:val="001240AF"/>
    <w:rsid w:val="001242F5"/>
    <w:rsid w:val="00124A33"/>
    <w:rsid w:val="00124DA3"/>
    <w:rsid w:val="00124F92"/>
    <w:rsid w:val="00125029"/>
    <w:rsid w:val="001250AA"/>
    <w:rsid w:val="0012525A"/>
    <w:rsid w:val="001252A3"/>
    <w:rsid w:val="0012533C"/>
    <w:rsid w:val="0012545A"/>
    <w:rsid w:val="00125546"/>
    <w:rsid w:val="00125768"/>
    <w:rsid w:val="001259D4"/>
    <w:rsid w:val="00125AEA"/>
    <w:rsid w:val="00125BFB"/>
    <w:rsid w:val="00125CC2"/>
    <w:rsid w:val="00125EDD"/>
    <w:rsid w:val="00126078"/>
    <w:rsid w:val="001264F0"/>
    <w:rsid w:val="0012651F"/>
    <w:rsid w:val="0012664D"/>
    <w:rsid w:val="001267C1"/>
    <w:rsid w:val="00126831"/>
    <w:rsid w:val="001269AA"/>
    <w:rsid w:val="0012703D"/>
    <w:rsid w:val="0012708B"/>
    <w:rsid w:val="001271EB"/>
    <w:rsid w:val="00127454"/>
    <w:rsid w:val="0012792A"/>
    <w:rsid w:val="00127FEF"/>
    <w:rsid w:val="0013010A"/>
    <w:rsid w:val="001302A5"/>
    <w:rsid w:val="00130AA9"/>
    <w:rsid w:val="00130CBB"/>
    <w:rsid w:val="00130D5C"/>
    <w:rsid w:val="00130DFD"/>
    <w:rsid w:val="00130EA2"/>
    <w:rsid w:val="001313E3"/>
    <w:rsid w:val="001319C8"/>
    <w:rsid w:val="00131B1E"/>
    <w:rsid w:val="00131B61"/>
    <w:rsid w:val="00131C4C"/>
    <w:rsid w:val="00131E94"/>
    <w:rsid w:val="00131EA5"/>
    <w:rsid w:val="00132414"/>
    <w:rsid w:val="001328DD"/>
    <w:rsid w:val="00132B3B"/>
    <w:rsid w:val="00132D2B"/>
    <w:rsid w:val="00132D9D"/>
    <w:rsid w:val="001332C9"/>
    <w:rsid w:val="001336B3"/>
    <w:rsid w:val="00133C32"/>
    <w:rsid w:val="00133D67"/>
    <w:rsid w:val="001340A9"/>
    <w:rsid w:val="00134122"/>
    <w:rsid w:val="0013418D"/>
    <w:rsid w:val="0013432E"/>
    <w:rsid w:val="00134372"/>
    <w:rsid w:val="00134512"/>
    <w:rsid w:val="00134692"/>
    <w:rsid w:val="001346D1"/>
    <w:rsid w:val="00134A3C"/>
    <w:rsid w:val="00134BB3"/>
    <w:rsid w:val="00134F0E"/>
    <w:rsid w:val="001353B2"/>
    <w:rsid w:val="00135750"/>
    <w:rsid w:val="00135879"/>
    <w:rsid w:val="00135963"/>
    <w:rsid w:val="00136002"/>
    <w:rsid w:val="001360F4"/>
    <w:rsid w:val="001360F7"/>
    <w:rsid w:val="00136105"/>
    <w:rsid w:val="0013613D"/>
    <w:rsid w:val="0013637C"/>
    <w:rsid w:val="001365A5"/>
    <w:rsid w:val="001368C0"/>
    <w:rsid w:val="00136977"/>
    <w:rsid w:val="0013699B"/>
    <w:rsid w:val="00136E4B"/>
    <w:rsid w:val="00136E98"/>
    <w:rsid w:val="00137039"/>
    <w:rsid w:val="0013732A"/>
    <w:rsid w:val="00137587"/>
    <w:rsid w:val="001377FE"/>
    <w:rsid w:val="00137EBC"/>
    <w:rsid w:val="0014023B"/>
    <w:rsid w:val="001402FB"/>
    <w:rsid w:val="001408A4"/>
    <w:rsid w:val="001408B1"/>
    <w:rsid w:val="001408F0"/>
    <w:rsid w:val="00140BAE"/>
    <w:rsid w:val="00140C59"/>
    <w:rsid w:val="00140DC8"/>
    <w:rsid w:val="00141098"/>
    <w:rsid w:val="00141146"/>
    <w:rsid w:val="001412B9"/>
    <w:rsid w:val="00141410"/>
    <w:rsid w:val="001415A0"/>
    <w:rsid w:val="00141603"/>
    <w:rsid w:val="0014161D"/>
    <w:rsid w:val="001418F8"/>
    <w:rsid w:val="00141904"/>
    <w:rsid w:val="00142177"/>
    <w:rsid w:val="001421A5"/>
    <w:rsid w:val="001428A3"/>
    <w:rsid w:val="00142BD2"/>
    <w:rsid w:val="00142C45"/>
    <w:rsid w:val="0014307C"/>
    <w:rsid w:val="0014313B"/>
    <w:rsid w:val="00143256"/>
    <w:rsid w:val="00143371"/>
    <w:rsid w:val="0014358E"/>
    <w:rsid w:val="001439B6"/>
    <w:rsid w:val="00143B33"/>
    <w:rsid w:val="00143CFD"/>
    <w:rsid w:val="00144041"/>
    <w:rsid w:val="00144080"/>
    <w:rsid w:val="0014468B"/>
    <w:rsid w:val="0014485A"/>
    <w:rsid w:val="001449B0"/>
    <w:rsid w:val="00144A9F"/>
    <w:rsid w:val="00144B13"/>
    <w:rsid w:val="00144E90"/>
    <w:rsid w:val="00144FCE"/>
    <w:rsid w:val="001451A8"/>
    <w:rsid w:val="0014547D"/>
    <w:rsid w:val="0014590E"/>
    <w:rsid w:val="001459AD"/>
    <w:rsid w:val="001459F8"/>
    <w:rsid w:val="00145A2F"/>
    <w:rsid w:val="00145B7D"/>
    <w:rsid w:val="00145C69"/>
    <w:rsid w:val="001461B6"/>
    <w:rsid w:val="001461C8"/>
    <w:rsid w:val="00146353"/>
    <w:rsid w:val="001464FC"/>
    <w:rsid w:val="00146739"/>
    <w:rsid w:val="001467A3"/>
    <w:rsid w:val="0014694B"/>
    <w:rsid w:val="001469E2"/>
    <w:rsid w:val="00146A0D"/>
    <w:rsid w:val="00146C9C"/>
    <w:rsid w:val="00146E08"/>
    <w:rsid w:val="001472EA"/>
    <w:rsid w:val="00147362"/>
    <w:rsid w:val="00147821"/>
    <w:rsid w:val="001478CD"/>
    <w:rsid w:val="00147DBB"/>
    <w:rsid w:val="00150367"/>
    <w:rsid w:val="0015088D"/>
    <w:rsid w:val="00150A9E"/>
    <w:rsid w:val="00150E79"/>
    <w:rsid w:val="00150F86"/>
    <w:rsid w:val="00151516"/>
    <w:rsid w:val="00151770"/>
    <w:rsid w:val="00151A0D"/>
    <w:rsid w:val="001523A0"/>
    <w:rsid w:val="00152431"/>
    <w:rsid w:val="00152615"/>
    <w:rsid w:val="0015267E"/>
    <w:rsid w:val="001526AB"/>
    <w:rsid w:val="00152AB5"/>
    <w:rsid w:val="001531A0"/>
    <w:rsid w:val="001535BC"/>
    <w:rsid w:val="001537CD"/>
    <w:rsid w:val="001542B7"/>
    <w:rsid w:val="001544D5"/>
    <w:rsid w:val="001544ED"/>
    <w:rsid w:val="00154543"/>
    <w:rsid w:val="00154582"/>
    <w:rsid w:val="00154782"/>
    <w:rsid w:val="00154D63"/>
    <w:rsid w:val="00154DA2"/>
    <w:rsid w:val="00154DCC"/>
    <w:rsid w:val="00154E4D"/>
    <w:rsid w:val="00154E8A"/>
    <w:rsid w:val="00154F11"/>
    <w:rsid w:val="001550AB"/>
    <w:rsid w:val="00155EA9"/>
    <w:rsid w:val="0015615F"/>
    <w:rsid w:val="001563C1"/>
    <w:rsid w:val="0015649C"/>
    <w:rsid w:val="001568BA"/>
    <w:rsid w:val="00156B74"/>
    <w:rsid w:val="0015714C"/>
    <w:rsid w:val="0015792B"/>
    <w:rsid w:val="001601C4"/>
    <w:rsid w:val="00160297"/>
    <w:rsid w:val="001602A6"/>
    <w:rsid w:val="001607C3"/>
    <w:rsid w:val="00160926"/>
    <w:rsid w:val="00160957"/>
    <w:rsid w:val="00160BD1"/>
    <w:rsid w:val="00160CEC"/>
    <w:rsid w:val="0016109E"/>
    <w:rsid w:val="00161334"/>
    <w:rsid w:val="0016150D"/>
    <w:rsid w:val="0016166D"/>
    <w:rsid w:val="00161850"/>
    <w:rsid w:val="00161A3D"/>
    <w:rsid w:val="00161EF7"/>
    <w:rsid w:val="0016262F"/>
    <w:rsid w:val="001627F6"/>
    <w:rsid w:val="00162825"/>
    <w:rsid w:val="001628D8"/>
    <w:rsid w:val="00162B89"/>
    <w:rsid w:val="00162CF9"/>
    <w:rsid w:val="00162FCB"/>
    <w:rsid w:val="00163008"/>
    <w:rsid w:val="0016325E"/>
    <w:rsid w:val="0016341F"/>
    <w:rsid w:val="00163635"/>
    <w:rsid w:val="00163860"/>
    <w:rsid w:val="00163951"/>
    <w:rsid w:val="00163AB6"/>
    <w:rsid w:val="00163B8B"/>
    <w:rsid w:val="00163CBA"/>
    <w:rsid w:val="00163D0A"/>
    <w:rsid w:val="00163D7D"/>
    <w:rsid w:val="00163E8B"/>
    <w:rsid w:val="0016423B"/>
    <w:rsid w:val="001642C7"/>
    <w:rsid w:val="0016447D"/>
    <w:rsid w:val="001644B8"/>
    <w:rsid w:val="001647C8"/>
    <w:rsid w:val="001647F0"/>
    <w:rsid w:val="00164874"/>
    <w:rsid w:val="00164AFB"/>
    <w:rsid w:val="00164C0B"/>
    <w:rsid w:val="00164C17"/>
    <w:rsid w:val="00164C2B"/>
    <w:rsid w:val="001654CF"/>
    <w:rsid w:val="0016576E"/>
    <w:rsid w:val="00165C17"/>
    <w:rsid w:val="00165EA5"/>
    <w:rsid w:val="00165F16"/>
    <w:rsid w:val="00165FB6"/>
    <w:rsid w:val="001663DC"/>
    <w:rsid w:val="0016665C"/>
    <w:rsid w:val="00166A12"/>
    <w:rsid w:val="00166DBF"/>
    <w:rsid w:val="0016705F"/>
    <w:rsid w:val="001674BF"/>
    <w:rsid w:val="00167510"/>
    <w:rsid w:val="00167779"/>
    <w:rsid w:val="0016787C"/>
    <w:rsid w:val="00167B2C"/>
    <w:rsid w:val="00167C01"/>
    <w:rsid w:val="00167E80"/>
    <w:rsid w:val="00170698"/>
    <w:rsid w:val="00170836"/>
    <w:rsid w:val="001708C0"/>
    <w:rsid w:val="001709C5"/>
    <w:rsid w:val="00170DBD"/>
    <w:rsid w:val="00170DD7"/>
    <w:rsid w:val="00170DF3"/>
    <w:rsid w:val="00170F74"/>
    <w:rsid w:val="00171432"/>
    <w:rsid w:val="001715F8"/>
    <w:rsid w:val="001716F8"/>
    <w:rsid w:val="001717B6"/>
    <w:rsid w:val="00171A9D"/>
    <w:rsid w:val="00171A9F"/>
    <w:rsid w:val="00171B61"/>
    <w:rsid w:val="00171B6A"/>
    <w:rsid w:val="00171C2C"/>
    <w:rsid w:val="00171F57"/>
    <w:rsid w:val="001722F5"/>
    <w:rsid w:val="0017239B"/>
    <w:rsid w:val="001726A1"/>
    <w:rsid w:val="001726B2"/>
    <w:rsid w:val="0017276F"/>
    <w:rsid w:val="001727BD"/>
    <w:rsid w:val="0017291A"/>
    <w:rsid w:val="00172A34"/>
    <w:rsid w:val="00172A9A"/>
    <w:rsid w:val="00172AE4"/>
    <w:rsid w:val="00172CAE"/>
    <w:rsid w:val="001731B8"/>
    <w:rsid w:val="00173A13"/>
    <w:rsid w:val="00173AD6"/>
    <w:rsid w:val="00173B02"/>
    <w:rsid w:val="00173CAF"/>
    <w:rsid w:val="00173E74"/>
    <w:rsid w:val="00173F63"/>
    <w:rsid w:val="00173FE8"/>
    <w:rsid w:val="00174557"/>
    <w:rsid w:val="001747FB"/>
    <w:rsid w:val="001749BA"/>
    <w:rsid w:val="00174A59"/>
    <w:rsid w:val="00174D6F"/>
    <w:rsid w:val="00174DC1"/>
    <w:rsid w:val="00175247"/>
    <w:rsid w:val="001752BE"/>
    <w:rsid w:val="00175523"/>
    <w:rsid w:val="001758D3"/>
    <w:rsid w:val="001759C2"/>
    <w:rsid w:val="001759F1"/>
    <w:rsid w:val="00175F68"/>
    <w:rsid w:val="0017600A"/>
    <w:rsid w:val="0017607D"/>
    <w:rsid w:val="001761FE"/>
    <w:rsid w:val="0017625F"/>
    <w:rsid w:val="00176380"/>
    <w:rsid w:val="001763EE"/>
    <w:rsid w:val="0017711A"/>
    <w:rsid w:val="001772A5"/>
    <w:rsid w:val="001772F0"/>
    <w:rsid w:val="00177888"/>
    <w:rsid w:val="00177A11"/>
    <w:rsid w:val="00177BF1"/>
    <w:rsid w:val="00177DD2"/>
    <w:rsid w:val="00177DFE"/>
    <w:rsid w:val="00177EDF"/>
    <w:rsid w:val="00180C3A"/>
    <w:rsid w:val="00180E26"/>
    <w:rsid w:val="00180E40"/>
    <w:rsid w:val="00180E8D"/>
    <w:rsid w:val="00180F1E"/>
    <w:rsid w:val="0018133E"/>
    <w:rsid w:val="001819C6"/>
    <w:rsid w:val="00181E0E"/>
    <w:rsid w:val="00181E72"/>
    <w:rsid w:val="00181F77"/>
    <w:rsid w:val="00182009"/>
    <w:rsid w:val="0018205E"/>
    <w:rsid w:val="00182849"/>
    <w:rsid w:val="0018284A"/>
    <w:rsid w:val="001828CA"/>
    <w:rsid w:val="00182CE9"/>
    <w:rsid w:val="00182D88"/>
    <w:rsid w:val="00182DAB"/>
    <w:rsid w:val="00183098"/>
    <w:rsid w:val="001832A4"/>
    <w:rsid w:val="00183391"/>
    <w:rsid w:val="0018384C"/>
    <w:rsid w:val="00183CCE"/>
    <w:rsid w:val="00184025"/>
    <w:rsid w:val="001843B8"/>
    <w:rsid w:val="001845B9"/>
    <w:rsid w:val="00184DCC"/>
    <w:rsid w:val="0018543F"/>
    <w:rsid w:val="0018583E"/>
    <w:rsid w:val="0018583F"/>
    <w:rsid w:val="001859AB"/>
    <w:rsid w:val="00185BDC"/>
    <w:rsid w:val="00185D7A"/>
    <w:rsid w:val="00185E6A"/>
    <w:rsid w:val="001860D9"/>
    <w:rsid w:val="00186110"/>
    <w:rsid w:val="0018681A"/>
    <w:rsid w:val="00186A3F"/>
    <w:rsid w:val="00186BA9"/>
    <w:rsid w:val="00186BF6"/>
    <w:rsid w:val="00186DFE"/>
    <w:rsid w:val="001871A3"/>
    <w:rsid w:val="00187218"/>
    <w:rsid w:val="001873C6"/>
    <w:rsid w:val="0018748A"/>
    <w:rsid w:val="001875EF"/>
    <w:rsid w:val="00187616"/>
    <w:rsid w:val="00187CDE"/>
    <w:rsid w:val="00187E8C"/>
    <w:rsid w:val="00187FDC"/>
    <w:rsid w:val="00190036"/>
    <w:rsid w:val="00190339"/>
    <w:rsid w:val="001905CA"/>
    <w:rsid w:val="001905FA"/>
    <w:rsid w:val="001906EC"/>
    <w:rsid w:val="00190893"/>
    <w:rsid w:val="001908C0"/>
    <w:rsid w:val="0019095B"/>
    <w:rsid w:val="00190D64"/>
    <w:rsid w:val="00191331"/>
    <w:rsid w:val="001916B3"/>
    <w:rsid w:val="001916FB"/>
    <w:rsid w:val="00191BD2"/>
    <w:rsid w:val="00191C1F"/>
    <w:rsid w:val="00192171"/>
    <w:rsid w:val="00192838"/>
    <w:rsid w:val="00192A37"/>
    <w:rsid w:val="00192B40"/>
    <w:rsid w:val="00192D59"/>
    <w:rsid w:val="00192DB8"/>
    <w:rsid w:val="00193375"/>
    <w:rsid w:val="00193737"/>
    <w:rsid w:val="001937C1"/>
    <w:rsid w:val="001937C5"/>
    <w:rsid w:val="001941BB"/>
    <w:rsid w:val="0019473E"/>
    <w:rsid w:val="001948A1"/>
    <w:rsid w:val="00194C45"/>
    <w:rsid w:val="00194CEF"/>
    <w:rsid w:val="00194D6C"/>
    <w:rsid w:val="00194D78"/>
    <w:rsid w:val="00194D7B"/>
    <w:rsid w:val="00194FF7"/>
    <w:rsid w:val="00195108"/>
    <w:rsid w:val="0019530D"/>
    <w:rsid w:val="00195390"/>
    <w:rsid w:val="001957D5"/>
    <w:rsid w:val="001958B1"/>
    <w:rsid w:val="00195940"/>
    <w:rsid w:val="00195BD7"/>
    <w:rsid w:val="00195C81"/>
    <w:rsid w:val="00195CD3"/>
    <w:rsid w:val="001960C7"/>
    <w:rsid w:val="001960FF"/>
    <w:rsid w:val="00196155"/>
    <w:rsid w:val="001962FB"/>
    <w:rsid w:val="0019631B"/>
    <w:rsid w:val="001966BD"/>
    <w:rsid w:val="00196C60"/>
    <w:rsid w:val="00197027"/>
    <w:rsid w:val="00197247"/>
    <w:rsid w:val="00197403"/>
    <w:rsid w:val="001975EA"/>
    <w:rsid w:val="001977E5"/>
    <w:rsid w:val="00197821"/>
    <w:rsid w:val="00197873"/>
    <w:rsid w:val="00197904"/>
    <w:rsid w:val="00197929"/>
    <w:rsid w:val="00197C04"/>
    <w:rsid w:val="00197C5D"/>
    <w:rsid w:val="00197CCE"/>
    <w:rsid w:val="00197D18"/>
    <w:rsid w:val="00197E61"/>
    <w:rsid w:val="00197F0E"/>
    <w:rsid w:val="001A04A9"/>
    <w:rsid w:val="001A05BB"/>
    <w:rsid w:val="001A060D"/>
    <w:rsid w:val="001A0770"/>
    <w:rsid w:val="001A0D7E"/>
    <w:rsid w:val="001A0F3F"/>
    <w:rsid w:val="001A1211"/>
    <w:rsid w:val="001A19CA"/>
    <w:rsid w:val="001A1D7F"/>
    <w:rsid w:val="001A1FFA"/>
    <w:rsid w:val="001A2060"/>
    <w:rsid w:val="001A22B3"/>
    <w:rsid w:val="001A2598"/>
    <w:rsid w:val="001A25D5"/>
    <w:rsid w:val="001A25EB"/>
    <w:rsid w:val="001A269E"/>
    <w:rsid w:val="001A2AD9"/>
    <w:rsid w:val="001A2E23"/>
    <w:rsid w:val="001A2EC3"/>
    <w:rsid w:val="001A30B9"/>
    <w:rsid w:val="001A340C"/>
    <w:rsid w:val="001A35F7"/>
    <w:rsid w:val="001A3760"/>
    <w:rsid w:val="001A3A22"/>
    <w:rsid w:val="001A3D7B"/>
    <w:rsid w:val="001A3F1B"/>
    <w:rsid w:val="001A3F81"/>
    <w:rsid w:val="001A4058"/>
    <w:rsid w:val="001A46D8"/>
    <w:rsid w:val="001A4B6C"/>
    <w:rsid w:val="001A4B72"/>
    <w:rsid w:val="001A4CE5"/>
    <w:rsid w:val="001A4D13"/>
    <w:rsid w:val="001A5E7A"/>
    <w:rsid w:val="001A64A2"/>
    <w:rsid w:val="001A68A5"/>
    <w:rsid w:val="001A6A62"/>
    <w:rsid w:val="001A6C86"/>
    <w:rsid w:val="001A76EA"/>
    <w:rsid w:val="001A774D"/>
    <w:rsid w:val="001A7847"/>
    <w:rsid w:val="001A7AEA"/>
    <w:rsid w:val="001A7C29"/>
    <w:rsid w:val="001A7E11"/>
    <w:rsid w:val="001B0133"/>
    <w:rsid w:val="001B0529"/>
    <w:rsid w:val="001B07EA"/>
    <w:rsid w:val="001B0888"/>
    <w:rsid w:val="001B0946"/>
    <w:rsid w:val="001B0A8C"/>
    <w:rsid w:val="001B0DA8"/>
    <w:rsid w:val="001B0FEB"/>
    <w:rsid w:val="001B1045"/>
    <w:rsid w:val="001B10B9"/>
    <w:rsid w:val="001B1188"/>
    <w:rsid w:val="001B14F7"/>
    <w:rsid w:val="001B15E7"/>
    <w:rsid w:val="001B1C9E"/>
    <w:rsid w:val="001B1EBD"/>
    <w:rsid w:val="001B1F16"/>
    <w:rsid w:val="001B1F7F"/>
    <w:rsid w:val="001B1F81"/>
    <w:rsid w:val="001B210B"/>
    <w:rsid w:val="001B21FB"/>
    <w:rsid w:val="001B220F"/>
    <w:rsid w:val="001B2BE6"/>
    <w:rsid w:val="001B2C09"/>
    <w:rsid w:val="001B2E0C"/>
    <w:rsid w:val="001B2E81"/>
    <w:rsid w:val="001B31CD"/>
    <w:rsid w:val="001B38AC"/>
    <w:rsid w:val="001B3983"/>
    <w:rsid w:val="001B3C21"/>
    <w:rsid w:val="001B3E85"/>
    <w:rsid w:val="001B3F81"/>
    <w:rsid w:val="001B40C9"/>
    <w:rsid w:val="001B44A7"/>
    <w:rsid w:val="001B47EE"/>
    <w:rsid w:val="001B4832"/>
    <w:rsid w:val="001B4960"/>
    <w:rsid w:val="001B578D"/>
    <w:rsid w:val="001B6100"/>
    <w:rsid w:val="001B654E"/>
    <w:rsid w:val="001B67C3"/>
    <w:rsid w:val="001B692C"/>
    <w:rsid w:val="001B6A0A"/>
    <w:rsid w:val="001B6CC2"/>
    <w:rsid w:val="001B6E42"/>
    <w:rsid w:val="001B742E"/>
    <w:rsid w:val="001B79FC"/>
    <w:rsid w:val="001B7A7E"/>
    <w:rsid w:val="001B7B11"/>
    <w:rsid w:val="001B7FCC"/>
    <w:rsid w:val="001C05F7"/>
    <w:rsid w:val="001C079B"/>
    <w:rsid w:val="001C0A28"/>
    <w:rsid w:val="001C0E6A"/>
    <w:rsid w:val="001C1044"/>
    <w:rsid w:val="001C1060"/>
    <w:rsid w:val="001C1276"/>
    <w:rsid w:val="001C1489"/>
    <w:rsid w:val="001C1514"/>
    <w:rsid w:val="001C1594"/>
    <w:rsid w:val="001C1681"/>
    <w:rsid w:val="001C18CE"/>
    <w:rsid w:val="001C194B"/>
    <w:rsid w:val="001C1E19"/>
    <w:rsid w:val="001C2353"/>
    <w:rsid w:val="001C24F3"/>
    <w:rsid w:val="001C2663"/>
    <w:rsid w:val="001C29E0"/>
    <w:rsid w:val="001C2B11"/>
    <w:rsid w:val="001C2DDD"/>
    <w:rsid w:val="001C32A1"/>
    <w:rsid w:val="001C33FE"/>
    <w:rsid w:val="001C353D"/>
    <w:rsid w:val="001C37E7"/>
    <w:rsid w:val="001C3867"/>
    <w:rsid w:val="001C38FD"/>
    <w:rsid w:val="001C39D7"/>
    <w:rsid w:val="001C3A3A"/>
    <w:rsid w:val="001C3DD9"/>
    <w:rsid w:val="001C4563"/>
    <w:rsid w:val="001C45A9"/>
    <w:rsid w:val="001C45C1"/>
    <w:rsid w:val="001C45F0"/>
    <w:rsid w:val="001C45F2"/>
    <w:rsid w:val="001C4ABA"/>
    <w:rsid w:val="001C4D02"/>
    <w:rsid w:val="001C4D51"/>
    <w:rsid w:val="001C5014"/>
    <w:rsid w:val="001C5602"/>
    <w:rsid w:val="001C5685"/>
    <w:rsid w:val="001C576E"/>
    <w:rsid w:val="001C5C8A"/>
    <w:rsid w:val="001C5FBC"/>
    <w:rsid w:val="001C6065"/>
    <w:rsid w:val="001C60BA"/>
    <w:rsid w:val="001C640F"/>
    <w:rsid w:val="001C64D8"/>
    <w:rsid w:val="001C6527"/>
    <w:rsid w:val="001C670A"/>
    <w:rsid w:val="001C6E1A"/>
    <w:rsid w:val="001C6FBA"/>
    <w:rsid w:val="001C732E"/>
    <w:rsid w:val="001C73C2"/>
    <w:rsid w:val="001C73D3"/>
    <w:rsid w:val="001C73D4"/>
    <w:rsid w:val="001C76C7"/>
    <w:rsid w:val="001C7908"/>
    <w:rsid w:val="001C7C68"/>
    <w:rsid w:val="001C7D76"/>
    <w:rsid w:val="001D0190"/>
    <w:rsid w:val="001D0F58"/>
    <w:rsid w:val="001D0F97"/>
    <w:rsid w:val="001D0FA9"/>
    <w:rsid w:val="001D1225"/>
    <w:rsid w:val="001D1682"/>
    <w:rsid w:val="001D1A59"/>
    <w:rsid w:val="001D1B40"/>
    <w:rsid w:val="001D1D6D"/>
    <w:rsid w:val="001D1F38"/>
    <w:rsid w:val="001D2094"/>
    <w:rsid w:val="001D213A"/>
    <w:rsid w:val="001D215F"/>
    <w:rsid w:val="001D21F6"/>
    <w:rsid w:val="001D221B"/>
    <w:rsid w:val="001D264C"/>
    <w:rsid w:val="001D2A94"/>
    <w:rsid w:val="001D2BBE"/>
    <w:rsid w:val="001D2ECA"/>
    <w:rsid w:val="001D2F0B"/>
    <w:rsid w:val="001D3399"/>
    <w:rsid w:val="001D3740"/>
    <w:rsid w:val="001D3A00"/>
    <w:rsid w:val="001D3AEA"/>
    <w:rsid w:val="001D3ECE"/>
    <w:rsid w:val="001D3FB2"/>
    <w:rsid w:val="001D4238"/>
    <w:rsid w:val="001D462A"/>
    <w:rsid w:val="001D475E"/>
    <w:rsid w:val="001D4794"/>
    <w:rsid w:val="001D49ED"/>
    <w:rsid w:val="001D4A3F"/>
    <w:rsid w:val="001D4B1B"/>
    <w:rsid w:val="001D4CAA"/>
    <w:rsid w:val="001D4DF4"/>
    <w:rsid w:val="001D50F9"/>
    <w:rsid w:val="001D5142"/>
    <w:rsid w:val="001D548B"/>
    <w:rsid w:val="001D54E3"/>
    <w:rsid w:val="001D5546"/>
    <w:rsid w:val="001D571B"/>
    <w:rsid w:val="001D583D"/>
    <w:rsid w:val="001D59EC"/>
    <w:rsid w:val="001D5BFD"/>
    <w:rsid w:val="001D5FEB"/>
    <w:rsid w:val="001D60B9"/>
    <w:rsid w:val="001D60F9"/>
    <w:rsid w:val="001D61CA"/>
    <w:rsid w:val="001D6365"/>
    <w:rsid w:val="001D6499"/>
    <w:rsid w:val="001D6668"/>
    <w:rsid w:val="001D66B6"/>
    <w:rsid w:val="001D66DC"/>
    <w:rsid w:val="001D6835"/>
    <w:rsid w:val="001D6915"/>
    <w:rsid w:val="001D6A85"/>
    <w:rsid w:val="001D6C91"/>
    <w:rsid w:val="001D6F91"/>
    <w:rsid w:val="001D7057"/>
    <w:rsid w:val="001D7480"/>
    <w:rsid w:val="001D761C"/>
    <w:rsid w:val="001D792E"/>
    <w:rsid w:val="001D7B92"/>
    <w:rsid w:val="001D7CCF"/>
    <w:rsid w:val="001E0562"/>
    <w:rsid w:val="001E08B9"/>
    <w:rsid w:val="001E0994"/>
    <w:rsid w:val="001E0A9D"/>
    <w:rsid w:val="001E0AEF"/>
    <w:rsid w:val="001E163C"/>
    <w:rsid w:val="001E1672"/>
    <w:rsid w:val="001E181D"/>
    <w:rsid w:val="001E1923"/>
    <w:rsid w:val="001E1B6A"/>
    <w:rsid w:val="001E1DAD"/>
    <w:rsid w:val="001E1DFC"/>
    <w:rsid w:val="001E1ED5"/>
    <w:rsid w:val="001E1FBA"/>
    <w:rsid w:val="001E225F"/>
    <w:rsid w:val="001E2427"/>
    <w:rsid w:val="001E2845"/>
    <w:rsid w:val="001E3035"/>
    <w:rsid w:val="001E37D8"/>
    <w:rsid w:val="001E385C"/>
    <w:rsid w:val="001E40FB"/>
    <w:rsid w:val="001E423E"/>
    <w:rsid w:val="001E4A81"/>
    <w:rsid w:val="001E4BF7"/>
    <w:rsid w:val="001E4E03"/>
    <w:rsid w:val="001E4E2F"/>
    <w:rsid w:val="001E4E5D"/>
    <w:rsid w:val="001E510A"/>
    <w:rsid w:val="001E5192"/>
    <w:rsid w:val="001E51A7"/>
    <w:rsid w:val="001E5324"/>
    <w:rsid w:val="001E5469"/>
    <w:rsid w:val="001E57CA"/>
    <w:rsid w:val="001E592F"/>
    <w:rsid w:val="001E5FFA"/>
    <w:rsid w:val="001E665B"/>
    <w:rsid w:val="001E67CF"/>
    <w:rsid w:val="001E67DD"/>
    <w:rsid w:val="001E6A9C"/>
    <w:rsid w:val="001E6B8D"/>
    <w:rsid w:val="001E6C25"/>
    <w:rsid w:val="001E6E49"/>
    <w:rsid w:val="001E7788"/>
    <w:rsid w:val="001E7BF0"/>
    <w:rsid w:val="001E7F0C"/>
    <w:rsid w:val="001E7FCC"/>
    <w:rsid w:val="001F0105"/>
    <w:rsid w:val="001F0420"/>
    <w:rsid w:val="001F045F"/>
    <w:rsid w:val="001F051A"/>
    <w:rsid w:val="001F0936"/>
    <w:rsid w:val="001F0BA0"/>
    <w:rsid w:val="001F1179"/>
    <w:rsid w:val="001F13E7"/>
    <w:rsid w:val="001F18FF"/>
    <w:rsid w:val="001F1A4D"/>
    <w:rsid w:val="001F1B84"/>
    <w:rsid w:val="001F1E19"/>
    <w:rsid w:val="001F1EBB"/>
    <w:rsid w:val="001F295A"/>
    <w:rsid w:val="001F29CA"/>
    <w:rsid w:val="001F2D23"/>
    <w:rsid w:val="001F2F1C"/>
    <w:rsid w:val="001F3187"/>
    <w:rsid w:val="001F32CA"/>
    <w:rsid w:val="001F3382"/>
    <w:rsid w:val="001F36D9"/>
    <w:rsid w:val="001F3AFC"/>
    <w:rsid w:val="001F3C4C"/>
    <w:rsid w:val="001F41A8"/>
    <w:rsid w:val="001F44A4"/>
    <w:rsid w:val="001F47DB"/>
    <w:rsid w:val="001F49A5"/>
    <w:rsid w:val="001F4C87"/>
    <w:rsid w:val="001F530A"/>
    <w:rsid w:val="001F551B"/>
    <w:rsid w:val="001F5B40"/>
    <w:rsid w:val="001F5D66"/>
    <w:rsid w:val="001F638D"/>
    <w:rsid w:val="001F6B4C"/>
    <w:rsid w:val="001F6C1E"/>
    <w:rsid w:val="001F6C2E"/>
    <w:rsid w:val="001F6DE1"/>
    <w:rsid w:val="001F6E8C"/>
    <w:rsid w:val="001F7409"/>
    <w:rsid w:val="001F753A"/>
    <w:rsid w:val="001F7653"/>
    <w:rsid w:val="001F7A4E"/>
    <w:rsid w:val="001F7A58"/>
    <w:rsid w:val="001F7C15"/>
    <w:rsid w:val="001F7DAB"/>
    <w:rsid w:val="001F7DB2"/>
    <w:rsid w:val="001F7F05"/>
    <w:rsid w:val="002006EA"/>
    <w:rsid w:val="00200DC6"/>
    <w:rsid w:val="00201043"/>
    <w:rsid w:val="002012EB"/>
    <w:rsid w:val="0020134A"/>
    <w:rsid w:val="00202334"/>
    <w:rsid w:val="00202621"/>
    <w:rsid w:val="00202799"/>
    <w:rsid w:val="00202CA1"/>
    <w:rsid w:val="00203008"/>
    <w:rsid w:val="002034F8"/>
    <w:rsid w:val="002036CD"/>
    <w:rsid w:val="00203A51"/>
    <w:rsid w:val="00203A57"/>
    <w:rsid w:val="00203AA6"/>
    <w:rsid w:val="00203C27"/>
    <w:rsid w:val="00204178"/>
    <w:rsid w:val="002048FB"/>
    <w:rsid w:val="00204E28"/>
    <w:rsid w:val="00204FDD"/>
    <w:rsid w:val="00204FDE"/>
    <w:rsid w:val="00205329"/>
    <w:rsid w:val="002053C5"/>
    <w:rsid w:val="002057D1"/>
    <w:rsid w:val="00205DDA"/>
    <w:rsid w:val="002060A8"/>
    <w:rsid w:val="0020689B"/>
    <w:rsid w:val="00206DAA"/>
    <w:rsid w:val="00206F28"/>
    <w:rsid w:val="0020730B"/>
    <w:rsid w:val="00207398"/>
    <w:rsid w:val="002074E5"/>
    <w:rsid w:val="0020774A"/>
    <w:rsid w:val="00207E1D"/>
    <w:rsid w:val="002101F0"/>
    <w:rsid w:val="0021051B"/>
    <w:rsid w:val="00210647"/>
    <w:rsid w:val="00210747"/>
    <w:rsid w:val="00210948"/>
    <w:rsid w:val="002109D0"/>
    <w:rsid w:val="00210A0E"/>
    <w:rsid w:val="00210A66"/>
    <w:rsid w:val="00210ADB"/>
    <w:rsid w:val="00210C15"/>
    <w:rsid w:val="00210D09"/>
    <w:rsid w:val="00210D18"/>
    <w:rsid w:val="00210DE8"/>
    <w:rsid w:val="00211286"/>
    <w:rsid w:val="002112AC"/>
    <w:rsid w:val="002116EA"/>
    <w:rsid w:val="00211FAC"/>
    <w:rsid w:val="00212268"/>
    <w:rsid w:val="00212AC7"/>
    <w:rsid w:val="002132B1"/>
    <w:rsid w:val="0021350E"/>
    <w:rsid w:val="00213561"/>
    <w:rsid w:val="002139A8"/>
    <w:rsid w:val="00213C68"/>
    <w:rsid w:val="002142A6"/>
    <w:rsid w:val="0021450F"/>
    <w:rsid w:val="002145FB"/>
    <w:rsid w:val="002147E6"/>
    <w:rsid w:val="002147F1"/>
    <w:rsid w:val="00214822"/>
    <w:rsid w:val="00214B83"/>
    <w:rsid w:val="00214CA3"/>
    <w:rsid w:val="002151B0"/>
    <w:rsid w:val="00215B68"/>
    <w:rsid w:val="002163BC"/>
    <w:rsid w:val="00216610"/>
    <w:rsid w:val="00216641"/>
    <w:rsid w:val="0021668C"/>
    <w:rsid w:val="002166F1"/>
    <w:rsid w:val="0021689F"/>
    <w:rsid w:val="0021695D"/>
    <w:rsid w:val="00216B06"/>
    <w:rsid w:val="00217094"/>
    <w:rsid w:val="00217374"/>
    <w:rsid w:val="00217472"/>
    <w:rsid w:val="002176D3"/>
    <w:rsid w:val="0021770A"/>
    <w:rsid w:val="002178EF"/>
    <w:rsid w:val="00217B98"/>
    <w:rsid w:val="00217D92"/>
    <w:rsid w:val="00220194"/>
    <w:rsid w:val="00220620"/>
    <w:rsid w:val="00220A25"/>
    <w:rsid w:val="00220D02"/>
    <w:rsid w:val="00220F77"/>
    <w:rsid w:val="002211EB"/>
    <w:rsid w:val="0022159D"/>
    <w:rsid w:val="0022186C"/>
    <w:rsid w:val="00221A1B"/>
    <w:rsid w:val="00221AD4"/>
    <w:rsid w:val="00221CBA"/>
    <w:rsid w:val="00221FE5"/>
    <w:rsid w:val="002221DB"/>
    <w:rsid w:val="00222265"/>
    <w:rsid w:val="00222290"/>
    <w:rsid w:val="002224BF"/>
    <w:rsid w:val="0022287D"/>
    <w:rsid w:val="00222BCE"/>
    <w:rsid w:val="00222E42"/>
    <w:rsid w:val="002233E2"/>
    <w:rsid w:val="00223593"/>
    <w:rsid w:val="00223675"/>
    <w:rsid w:val="00223ACF"/>
    <w:rsid w:val="00223BB0"/>
    <w:rsid w:val="00223F1B"/>
    <w:rsid w:val="002241B9"/>
    <w:rsid w:val="00224599"/>
    <w:rsid w:val="0022465F"/>
    <w:rsid w:val="0022466A"/>
    <w:rsid w:val="00224674"/>
    <w:rsid w:val="00224BBC"/>
    <w:rsid w:val="00224DEB"/>
    <w:rsid w:val="00224F3F"/>
    <w:rsid w:val="00225253"/>
    <w:rsid w:val="002256A7"/>
    <w:rsid w:val="002257F5"/>
    <w:rsid w:val="0022590E"/>
    <w:rsid w:val="0022616B"/>
    <w:rsid w:val="00226256"/>
    <w:rsid w:val="002264ED"/>
    <w:rsid w:val="00226619"/>
    <w:rsid w:val="00226708"/>
    <w:rsid w:val="002267B0"/>
    <w:rsid w:val="00226E4E"/>
    <w:rsid w:val="00226F00"/>
    <w:rsid w:val="00226F38"/>
    <w:rsid w:val="002270EA"/>
    <w:rsid w:val="00227195"/>
    <w:rsid w:val="0022725B"/>
    <w:rsid w:val="002276A2"/>
    <w:rsid w:val="00227877"/>
    <w:rsid w:val="0023044F"/>
    <w:rsid w:val="00230986"/>
    <w:rsid w:val="00230A08"/>
    <w:rsid w:val="00230C6B"/>
    <w:rsid w:val="00230D35"/>
    <w:rsid w:val="0023103B"/>
    <w:rsid w:val="002311CF"/>
    <w:rsid w:val="002311DD"/>
    <w:rsid w:val="0023122D"/>
    <w:rsid w:val="00231874"/>
    <w:rsid w:val="00231D9A"/>
    <w:rsid w:val="00231EE3"/>
    <w:rsid w:val="002321C9"/>
    <w:rsid w:val="00232208"/>
    <w:rsid w:val="00232421"/>
    <w:rsid w:val="002326E7"/>
    <w:rsid w:val="002326F5"/>
    <w:rsid w:val="00232711"/>
    <w:rsid w:val="00232815"/>
    <w:rsid w:val="002329ED"/>
    <w:rsid w:val="00232D59"/>
    <w:rsid w:val="00233199"/>
    <w:rsid w:val="00233425"/>
    <w:rsid w:val="00233660"/>
    <w:rsid w:val="0023389D"/>
    <w:rsid w:val="00233964"/>
    <w:rsid w:val="00233C69"/>
    <w:rsid w:val="00233CE4"/>
    <w:rsid w:val="00233D1A"/>
    <w:rsid w:val="00233F2A"/>
    <w:rsid w:val="002341CD"/>
    <w:rsid w:val="00234277"/>
    <w:rsid w:val="002343DA"/>
    <w:rsid w:val="002345EC"/>
    <w:rsid w:val="00234622"/>
    <w:rsid w:val="002346F6"/>
    <w:rsid w:val="002347B5"/>
    <w:rsid w:val="00234AA1"/>
    <w:rsid w:val="00234C8B"/>
    <w:rsid w:val="00234CEB"/>
    <w:rsid w:val="00234F4F"/>
    <w:rsid w:val="00235235"/>
    <w:rsid w:val="00235274"/>
    <w:rsid w:val="002352DC"/>
    <w:rsid w:val="0023536B"/>
    <w:rsid w:val="002353EB"/>
    <w:rsid w:val="002355F6"/>
    <w:rsid w:val="0023575A"/>
    <w:rsid w:val="002359B6"/>
    <w:rsid w:val="00235F68"/>
    <w:rsid w:val="0023623A"/>
    <w:rsid w:val="002364C5"/>
    <w:rsid w:val="002366CF"/>
    <w:rsid w:val="00236821"/>
    <w:rsid w:val="002368BA"/>
    <w:rsid w:val="002368C8"/>
    <w:rsid w:val="002368D4"/>
    <w:rsid w:val="00236A18"/>
    <w:rsid w:val="00237008"/>
    <w:rsid w:val="002370D4"/>
    <w:rsid w:val="002372BC"/>
    <w:rsid w:val="00237504"/>
    <w:rsid w:val="00237916"/>
    <w:rsid w:val="00237B75"/>
    <w:rsid w:val="00237DC9"/>
    <w:rsid w:val="00237EE5"/>
    <w:rsid w:val="00237F41"/>
    <w:rsid w:val="00237F6C"/>
    <w:rsid w:val="00237FB7"/>
    <w:rsid w:val="00240010"/>
    <w:rsid w:val="002400F2"/>
    <w:rsid w:val="002401B6"/>
    <w:rsid w:val="00240386"/>
    <w:rsid w:val="00240538"/>
    <w:rsid w:val="00240A05"/>
    <w:rsid w:val="00240B9B"/>
    <w:rsid w:val="00240BF1"/>
    <w:rsid w:val="00240DCB"/>
    <w:rsid w:val="00240F6B"/>
    <w:rsid w:val="0024102A"/>
    <w:rsid w:val="0024107A"/>
    <w:rsid w:val="00241197"/>
    <w:rsid w:val="00241485"/>
    <w:rsid w:val="0024171C"/>
    <w:rsid w:val="002418D5"/>
    <w:rsid w:val="00241ABE"/>
    <w:rsid w:val="00241EC7"/>
    <w:rsid w:val="002420BE"/>
    <w:rsid w:val="002421DB"/>
    <w:rsid w:val="002424E2"/>
    <w:rsid w:val="002425DA"/>
    <w:rsid w:val="00242923"/>
    <w:rsid w:val="00242A7C"/>
    <w:rsid w:val="00242A9E"/>
    <w:rsid w:val="00242B16"/>
    <w:rsid w:val="00242B85"/>
    <w:rsid w:val="00242D37"/>
    <w:rsid w:val="00242D6D"/>
    <w:rsid w:val="00242DD1"/>
    <w:rsid w:val="00242E63"/>
    <w:rsid w:val="00242EFA"/>
    <w:rsid w:val="00243253"/>
    <w:rsid w:val="002433A2"/>
    <w:rsid w:val="002438EA"/>
    <w:rsid w:val="00243DA5"/>
    <w:rsid w:val="00243DB8"/>
    <w:rsid w:val="00244007"/>
    <w:rsid w:val="002443FB"/>
    <w:rsid w:val="002444AF"/>
    <w:rsid w:val="002444FA"/>
    <w:rsid w:val="00244A1C"/>
    <w:rsid w:val="00244E04"/>
    <w:rsid w:val="002450A9"/>
    <w:rsid w:val="00245118"/>
    <w:rsid w:val="002451A1"/>
    <w:rsid w:val="002452B6"/>
    <w:rsid w:val="002458E6"/>
    <w:rsid w:val="00245927"/>
    <w:rsid w:val="00246314"/>
    <w:rsid w:val="002465A5"/>
    <w:rsid w:val="0024667D"/>
    <w:rsid w:val="002466BE"/>
    <w:rsid w:val="00246B55"/>
    <w:rsid w:val="00246CBF"/>
    <w:rsid w:val="00246DA1"/>
    <w:rsid w:val="00246EF7"/>
    <w:rsid w:val="00247064"/>
    <w:rsid w:val="00247640"/>
    <w:rsid w:val="00247855"/>
    <w:rsid w:val="00247B05"/>
    <w:rsid w:val="00247CDA"/>
    <w:rsid w:val="00250058"/>
    <w:rsid w:val="00250195"/>
    <w:rsid w:val="0025038D"/>
    <w:rsid w:val="00250804"/>
    <w:rsid w:val="0025082D"/>
    <w:rsid w:val="00250DC4"/>
    <w:rsid w:val="00251065"/>
    <w:rsid w:val="00251426"/>
    <w:rsid w:val="002516A2"/>
    <w:rsid w:val="00251851"/>
    <w:rsid w:val="00251898"/>
    <w:rsid w:val="0025191D"/>
    <w:rsid w:val="002519BA"/>
    <w:rsid w:val="00251E6B"/>
    <w:rsid w:val="002524EA"/>
    <w:rsid w:val="00252913"/>
    <w:rsid w:val="00252922"/>
    <w:rsid w:val="00252A3F"/>
    <w:rsid w:val="00252AD3"/>
    <w:rsid w:val="00252BCE"/>
    <w:rsid w:val="00252D62"/>
    <w:rsid w:val="00253086"/>
    <w:rsid w:val="00253257"/>
    <w:rsid w:val="002533BF"/>
    <w:rsid w:val="00253762"/>
    <w:rsid w:val="0025386F"/>
    <w:rsid w:val="00253C15"/>
    <w:rsid w:val="00253C3B"/>
    <w:rsid w:val="00253C4D"/>
    <w:rsid w:val="00253CC1"/>
    <w:rsid w:val="00253E03"/>
    <w:rsid w:val="0025420F"/>
    <w:rsid w:val="002545F7"/>
    <w:rsid w:val="00254869"/>
    <w:rsid w:val="002548EB"/>
    <w:rsid w:val="0025492D"/>
    <w:rsid w:val="00254B74"/>
    <w:rsid w:val="00254D30"/>
    <w:rsid w:val="00254DB3"/>
    <w:rsid w:val="00255238"/>
    <w:rsid w:val="002554D7"/>
    <w:rsid w:val="00255788"/>
    <w:rsid w:val="00255813"/>
    <w:rsid w:val="002558E5"/>
    <w:rsid w:val="00256533"/>
    <w:rsid w:val="0025678F"/>
    <w:rsid w:val="00256EAD"/>
    <w:rsid w:val="002570C5"/>
    <w:rsid w:val="002574E5"/>
    <w:rsid w:val="00257565"/>
    <w:rsid w:val="00257645"/>
    <w:rsid w:val="00257785"/>
    <w:rsid w:val="00257D5C"/>
    <w:rsid w:val="00257E94"/>
    <w:rsid w:val="00257F44"/>
    <w:rsid w:val="00260660"/>
    <w:rsid w:val="00260A6B"/>
    <w:rsid w:val="00260FCB"/>
    <w:rsid w:val="0026113D"/>
    <w:rsid w:val="002615AB"/>
    <w:rsid w:val="00261672"/>
    <w:rsid w:val="00261E82"/>
    <w:rsid w:val="002622C5"/>
    <w:rsid w:val="0026237F"/>
    <w:rsid w:val="002624C3"/>
    <w:rsid w:val="00262852"/>
    <w:rsid w:val="002629B2"/>
    <w:rsid w:val="00262BEE"/>
    <w:rsid w:val="00262DAA"/>
    <w:rsid w:val="002632BA"/>
    <w:rsid w:val="00263353"/>
    <w:rsid w:val="00263567"/>
    <w:rsid w:val="002639C4"/>
    <w:rsid w:val="00263B88"/>
    <w:rsid w:val="00263CB6"/>
    <w:rsid w:val="00263E0F"/>
    <w:rsid w:val="00263E24"/>
    <w:rsid w:val="00264300"/>
    <w:rsid w:val="002647AD"/>
    <w:rsid w:val="00264AB5"/>
    <w:rsid w:val="002651DA"/>
    <w:rsid w:val="0026545E"/>
    <w:rsid w:val="002655C9"/>
    <w:rsid w:val="00265665"/>
    <w:rsid w:val="00265945"/>
    <w:rsid w:val="00265B19"/>
    <w:rsid w:val="002660C3"/>
    <w:rsid w:val="00266114"/>
    <w:rsid w:val="002661BC"/>
    <w:rsid w:val="00266385"/>
    <w:rsid w:val="002664BE"/>
    <w:rsid w:val="00266674"/>
    <w:rsid w:val="00266F13"/>
    <w:rsid w:val="002670D7"/>
    <w:rsid w:val="0026730B"/>
    <w:rsid w:val="00267455"/>
    <w:rsid w:val="002674B8"/>
    <w:rsid w:val="00267551"/>
    <w:rsid w:val="00267585"/>
    <w:rsid w:val="002677D3"/>
    <w:rsid w:val="0026788F"/>
    <w:rsid w:val="0026794B"/>
    <w:rsid w:val="00267B01"/>
    <w:rsid w:val="00270229"/>
    <w:rsid w:val="0027036D"/>
    <w:rsid w:val="00270538"/>
    <w:rsid w:val="002705E0"/>
    <w:rsid w:val="002708AF"/>
    <w:rsid w:val="00270BEC"/>
    <w:rsid w:val="00270F1F"/>
    <w:rsid w:val="00270FC4"/>
    <w:rsid w:val="0027127F"/>
    <w:rsid w:val="00271304"/>
    <w:rsid w:val="0027134A"/>
    <w:rsid w:val="002713DC"/>
    <w:rsid w:val="002714DF"/>
    <w:rsid w:val="00271664"/>
    <w:rsid w:val="0027167D"/>
    <w:rsid w:val="002716B5"/>
    <w:rsid w:val="00271A31"/>
    <w:rsid w:val="00271F0D"/>
    <w:rsid w:val="002723E0"/>
    <w:rsid w:val="00272A1E"/>
    <w:rsid w:val="00272BE6"/>
    <w:rsid w:val="00272C45"/>
    <w:rsid w:val="00272E57"/>
    <w:rsid w:val="00272EC0"/>
    <w:rsid w:val="00273070"/>
    <w:rsid w:val="002737A1"/>
    <w:rsid w:val="00273D22"/>
    <w:rsid w:val="002741B5"/>
    <w:rsid w:val="002741BB"/>
    <w:rsid w:val="00274257"/>
    <w:rsid w:val="00274349"/>
    <w:rsid w:val="0027439F"/>
    <w:rsid w:val="002743AB"/>
    <w:rsid w:val="00274B29"/>
    <w:rsid w:val="00274C5E"/>
    <w:rsid w:val="0027526E"/>
    <w:rsid w:val="002752C6"/>
    <w:rsid w:val="002755CE"/>
    <w:rsid w:val="00275663"/>
    <w:rsid w:val="00275A48"/>
    <w:rsid w:val="002762AB"/>
    <w:rsid w:val="00276712"/>
    <w:rsid w:val="00276805"/>
    <w:rsid w:val="0027681A"/>
    <w:rsid w:val="002768D0"/>
    <w:rsid w:val="00276A0A"/>
    <w:rsid w:val="00276D5C"/>
    <w:rsid w:val="00276F6B"/>
    <w:rsid w:val="00277086"/>
    <w:rsid w:val="002770BD"/>
    <w:rsid w:val="002775A8"/>
    <w:rsid w:val="00277E93"/>
    <w:rsid w:val="0028040B"/>
    <w:rsid w:val="0028086D"/>
    <w:rsid w:val="0028112F"/>
    <w:rsid w:val="00281251"/>
    <w:rsid w:val="00281674"/>
    <w:rsid w:val="00281826"/>
    <w:rsid w:val="00281E81"/>
    <w:rsid w:val="0028230E"/>
    <w:rsid w:val="002823EC"/>
    <w:rsid w:val="0028260F"/>
    <w:rsid w:val="002826F0"/>
    <w:rsid w:val="00282A9D"/>
    <w:rsid w:val="00282CB6"/>
    <w:rsid w:val="00282D7A"/>
    <w:rsid w:val="00283000"/>
    <w:rsid w:val="00283168"/>
    <w:rsid w:val="002831C9"/>
    <w:rsid w:val="002833C6"/>
    <w:rsid w:val="002833FA"/>
    <w:rsid w:val="0028350E"/>
    <w:rsid w:val="00283837"/>
    <w:rsid w:val="0028385E"/>
    <w:rsid w:val="002839A0"/>
    <w:rsid w:val="00283A73"/>
    <w:rsid w:val="00283A9E"/>
    <w:rsid w:val="00283D2E"/>
    <w:rsid w:val="0028441E"/>
    <w:rsid w:val="00284558"/>
    <w:rsid w:val="00284787"/>
    <w:rsid w:val="00285054"/>
    <w:rsid w:val="00285225"/>
    <w:rsid w:val="002855B5"/>
    <w:rsid w:val="00285634"/>
    <w:rsid w:val="00285923"/>
    <w:rsid w:val="00285CB3"/>
    <w:rsid w:val="00285DD4"/>
    <w:rsid w:val="00285F7A"/>
    <w:rsid w:val="00286387"/>
    <w:rsid w:val="002863BA"/>
    <w:rsid w:val="002868AA"/>
    <w:rsid w:val="0028697B"/>
    <w:rsid w:val="002869DC"/>
    <w:rsid w:val="00286A4F"/>
    <w:rsid w:val="00286D7A"/>
    <w:rsid w:val="00286FFF"/>
    <w:rsid w:val="00287237"/>
    <w:rsid w:val="0028730E"/>
    <w:rsid w:val="0028733D"/>
    <w:rsid w:val="002879C0"/>
    <w:rsid w:val="00287ACD"/>
    <w:rsid w:val="00287BEB"/>
    <w:rsid w:val="00287E78"/>
    <w:rsid w:val="00287F3A"/>
    <w:rsid w:val="00290202"/>
    <w:rsid w:val="00290242"/>
    <w:rsid w:val="00290375"/>
    <w:rsid w:val="002906DD"/>
    <w:rsid w:val="00290A62"/>
    <w:rsid w:val="00291464"/>
    <w:rsid w:val="00291BE8"/>
    <w:rsid w:val="00292114"/>
    <w:rsid w:val="00292144"/>
    <w:rsid w:val="00292384"/>
    <w:rsid w:val="0029246A"/>
    <w:rsid w:val="00292655"/>
    <w:rsid w:val="002926DE"/>
    <w:rsid w:val="002927B2"/>
    <w:rsid w:val="002927CE"/>
    <w:rsid w:val="00292856"/>
    <w:rsid w:val="00292866"/>
    <w:rsid w:val="00292975"/>
    <w:rsid w:val="00292A90"/>
    <w:rsid w:val="00292DFD"/>
    <w:rsid w:val="0029319D"/>
    <w:rsid w:val="0029321E"/>
    <w:rsid w:val="00293422"/>
    <w:rsid w:val="00293557"/>
    <w:rsid w:val="002935BC"/>
    <w:rsid w:val="00293625"/>
    <w:rsid w:val="00293C22"/>
    <w:rsid w:val="00293F13"/>
    <w:rsid w:val="00293F48"/>
    <w:rsid w:val="00293FC7"/>
    <w:rsid w:val="0029427D"/>
    <w:rsid w:val="002942F1"/>
    <w:rsid w:val="00294D10"/>
    <w:rsid w:val="00295104"/>
    <w:rsid w:val="00295242"/>
    <w:rsid w:val="00295351"/>
    <w:rsid w:val="0029567B"/>
    <w:rsid w:val="002959A5"/>
    <w:rsid w:val="002961C4"/>
    <w:rsid w:val="00296324"/>
    <w:rsid w:val="0029634B"/>
    <w:rsid w:val="00296AC7"/>
    <w:rsid w:val="00296C70"/>
    <w:rsid w:val="00296CB9"/>
    <w:rsid w:val="00296F0B"/>
    <w:rsid w:val="00297211"/>
    <w:rsid w:val="0029736D"/>
    <w:rsid w:val="00297552"/>
    <w:rsid w:val="002976F5"/>
    <w:rsid w:val="0029774F"/>
    <w:rsid w:val="002977C2"/>
    <w:rsid w:val="00297CAC"/>
    <w:rsid w:val="00297D09"/>
    <w:rsid w:val="002A0165"/>
    <w:rsid w:val="002A018C"/>
    <w:rsid w:val="002A01FA"/>
    <w:rsid w:val="002A031E"/>
    <w:rsid w:val="002A0657"/>
    <w:rsid w:val="002A06FF"/>
    <w:rsid w:val="002A0B06"/>
    <w:rsid w:val="002A0FDA"/>
    <w:rsid w:val="002A0FFF"/>
    <w:rsid w:val="002A121F"/>
    <w:rsid w:val="002A13EF"/>
    <w:rsid w:val="002A143C"/>
    <w:rsid w:val="002A14FD"/>
    <w:rsid w:val="002A17D0"/>
    <w:rsid w:val="002A1955"/>
    <w:rsid w:val="002A1A77"/>
    <w:rsid w:val="002A1FA2"/>
    <w:rsid w:val="002A247E"/>
    <w:rsid w:val="002A2547"/>
    <w:rsid w:val="002A2853"/>
    <w:rsid w:val="002A2BF4"/>
    <w:rsid w:val="002A2CB8"/>
    <w:rsid w:val="002A2D4A"/>
    <w:rsid w:val="002A2D9B"/>
    <w:rsid w:val="002A2DA2"/>
    <w:rsid w:val="002A2FC5"/>
    <w:rsid w:val="002A34D0"/>
    <w:rsid w:val="002A363D"/>
    <w:rsid w:val="002A3977"/>
    <w:rsid w:val="002A4131"/>
    <w:rsid w:val="002A4236"/>
    <w:rsid w:val="002A4CFD"/>
    <w:rsid w:val="002A4D4C"/>
    <w:rsid w:val="002A4F2C"/>
    <w:rsid w:val="002A556C"/>
    <w:rsid w:val="002A5BAE"/>
    <w:rsid w:val="002A5DBF"/>
    <w:rsid w:val="002A5E11"/>
    <w:rsid w:val="002A5EA7"/>
    <w:rsid w:val="002A609D"/>
    <w:rsid w:val="002A60BB"/>
    <w:rsid w:val="002A6472"/>
    <w:rsid w:val="002A6543"/>
    <w:rsid w:val="002A66F7"/>
    <w:rsid w:val="002A6740"/>
    <w:rsid w:val="002A6BA3"/>
    <w:rsid w:val="002A6E6F"/>
    <w:rsid w:val="002A78D6"/>
    <w:rsid w:val="002A7A41"/>
    <w:rsid w:val="002A7A5F"/>
    <w:rsid w:val="002A7AEF"/>
    <w:rsid w:val="002A7DA6"/>
    <w:rsid w:val="002B001B"/>
    <w:rsid w:val="002B0385"/>
    <w:rsid w:val="002B044F"/>
    <w:rsid w:val="002B04AD"/>
    <w:rsid w:val="002B06C5"/>
    <w:rsid w:val="002B0AF6"/>
    <w:rsid w:val="002B0CB9"/>
    <w:rsid w:val="002B0CC8"/>
    <w:rsid w:val="002B0EFC"/>
    <w:rsid w:val="002B0F87"/>
    <w:rsid w:val="002B0FEB"/>
    <w:rsid w:val="002B1341"/>
    <w:rsid w:val="002B1349"/>
    <w:rsid w:val="002B1C63"/>
    <w:rsid w:val="002B1D06"/>
    <w:rsid w:val="002B1F09"/>
    <w:rsid w:val="002B2708"/>
    <w:rsid w:val="002B2D19"/>
    <w:rsid w:val="002B333D"/>
    <w:rsid w:val="002B33F2"/>
    <w:rsid w:val="002B3456"/>
    <w:rsid w:val="002B3464"/>
    <w:rsid w:val="002B3BD9"/>
    <w:rsid w:val="002B4494"/>
    <w:rsid w:val="002B4716"/>
    <w:rsid w:val="002B4A07"/>
    <w:rsid w:val="002B4B05"/>
    <w:rsid w:val="002B519C"/>
    <w:rsid w:val="002B52EE"/>
    <w:rsid w:val="002B55D5"/>
    <w:rsid w:val="002B5C5A"/>
    <w:rsid w:val="002B622C"/>
    <w:rsid w:val="002B636B"/>
    <w:rsid w:val="002B67A7"/>
    <w:rsid w:val="002B716D"/>
    <w:rsid w:val="002B72F6"/>
    <w:rsid w:val="002B751D"/>
    <w:rsid w:val="002B7579"/>
    <w:rsid w:val="002C0220"/>
    <w:rsid w:val="002C02B8"/>
    <w:rsid w:val="002C034C"/>
    <w:rsid w:val="002C05E6"/>
    <w:rsid w:val="002C0660"/>
    <w:rsid w:val="002C0C0F"/>
    <w:rsid w:val="002C0E6C"/>
    <w:rsid w:val="002C117A"/>
    <w:rsid w:val="002C12DA"/>
    <w:rsid w:val="002C14E8"/>
    <w:rsid w:val="002C150D"/>
    <w:rsid w:val="002C185E"/>
    <w:rsid w:val="002C19C0"/>
    <w:rsid w:val="002C1E3A"/>
    <w:rsid w:val="002C1FE0"/>
    <w:rsid w:val="002C2135"/>
    <w:rsid w:val="002C24C2"/>
    <w:rsid w:val="002C290E"/>
    <w:rsid w:val="002C2A99"/>
    <w:rsid w:val="002C2C1E"/>
    <w:rsid w:val="002C2D95"/>
    <w:rsid w:val="002C32BB"/>
    <w:rsid w:val="002C37AB"/>
    <w:rsid w:val="002C3A8E"/>
    <w:rsid w:val="002C3D3E"/>
    <w:rsid w:val="002C3E75"/>
    <w:rsid w:val="002C41E0"/>
    <w:rsid w:val="002C4A02"/>
    <w:rsid w:val="002C4AF1"/>
    <w:rsid w:val="002C4D84"/>
    <w:rsid w:val="002C5024"/>
    <w:rsid w:val="002C5A49"/>
    <w:rsid w:val="002C5B92"/>
    <w:rsid w:val="002C5F19"/>
    <w:rsid w:val="002C632C"/>
    <w:rsid w:val="002C6586"/>
    <w:rsid w:val="002C6644"/>
    <w:rsid w:val="002C6793"/>
    <w:rsid w:val="002C67A4"/>
    <w:rsid w:val="002C6DB5"/>
    <w:rsid w:val="002C71D1"/>
    <w:rsid w:val="002C7266"/>
    <w:rsid w:val="002C752D"/>
    <w:rsid w:val="002C76D7"/>
    <w:rsid w:val="002C7854"/>
    <w:rsid w:val="002C7916"/>
    <w:rsid w:val="002C79E6"/>
    <w:rsid w:val="002C7B96"/>
    <w:rsid w:val="002C7FCB"/>
    <w:rsid w:val="002D01BE"/>
    <w:rsid w:val="002D03E0"/>
    <w:rsid w:val="002D03E2"/>
    <w:rsid w:val="002D0796"/>
    <w:rsid w:val="002D0A00"/>
    <w:rsid w:val="002D0C2F"/>
    <w:rsid w:val="002D0CC8"/>
    <w:rsid w:val="002D0CFB"/>
    <w:rsid w:val="002D0DF3"/>
    <w:rsid w:val="002D0EED"/>
    <w:rsid w:val="002D10C3"/>
    <w:rsid w:val="002D11DA"/>
    <w:rsid w:val="002D151C"/>
    <w:rsid w:val="002D1668"/>
    <w:rsid w:val="002D18C6"/>
    <w:rsid w:val="002D1AAF"/>
    <w:rsid w:val="002D1B68"/>
    <w:rsid w:val="002D1BCD"/>
    <w:rsid w:val="002D1D2F"/>
    <w:rsid w:val="002D1E1A"/>
    <w:rsid w:val="002D2028"/>
    <w:rsid w:val="002D2062"/>
    <w:rsid w:val="002D217B"/>
    <w:rsid w:val="002D2819"/>
    <w:rsid w:val="002D2887"/>
    <w:rsid w:val="002D2A22"/>
    <w:rsid w:val="002D2B26"/>
    <w:rsid w:val="002D2BA1"/>
    <w:rsid w:val="002D2C20"/>
    <w:rsid w:val="002D2D28"/>
    <w:rsid w:val="002D2ED8"/>
    <w:rsid w:val="002D2FA9"/>
    <w:rsid w:val="002D30DD"/>
    <w:rsid w:val="002D3187"/>
    <w:rsid w:val="002D31EF"/>
    <w:rsid w:val="002D3216"/>
    <w:rsid w:val="002D3A0E"/>
    <w:rsid w:val="002D3AB1"/>
    <w:rsid w:val="002D3D29"/>
    <w:rsid w:val="002D3D3D"/>
    <w:rsid w:val="002D3DF1"/>
    <w:rsid w:val="002D404F"/>
    <w:rsid w:val="002D4084"/>
    <w:rsid w:val="002D4683"/>
    <w:rsid w:val="002D4704"/>
    <w:rsid w:val="002D48C9"/>
    <w:rsid w:val="002D4AA6"/>
    <w:rsid w:val="002D4ABE"/>
    <w:rsid w:val="002D4C7D"/>
    <w:rsid w:val="002D4E0F"/>
    <w:rsid w:val="002D500D"/>
    <w:rsid w:val="002D554F"/>
    <w:rsid w:val="002D55AF"/>
    <w:rsid w:val="002D5742"/>
    <w:rsid w:val="002D6044"/>
    <w:rsid w:val="002D6218"/>
    <w:rsid w:val="002D68D8"/>
    <w:rsid w:val="002D6B3A"/>
    <w:rsid w:val="002D6F24"/>
    <w:rsid w:val="002D75C6"/>
    <w:rsid w:val="002D7769"/>
    <w:rsid w:val="002D77AC"/>
    <w:rsid w:val="002D78D0"/>
    <w:rsid w:val="002D78F8"/>
    <w:rsid w:val="002D79ED"/>
    <w:rsid w:val="002D7BA0"/>
    <w:rsid w:val="002D7C97"/>
    <w:rsid w:val="002D7FDF"/>
    <w:rsid w:val="002E0013"/>
    <w:rsid w:val="002E0180"/>
    <w:rsid w:val="002E04A0"/>
    <w:rsid w:val="002E0912"/>
    <w:rsid w:val="002E09B6"/>
    <w:rsid w:val="002E0BD0"/>
    <w:rsid w:val="002E0C8A"/>
    <w:rsid w:val="002E110F"/>
    <w:rsid w:val="002E11F2"/>
    <w:rsid w:val="002E121C"/>
    <w:rsid w:val="002E132D"/>
    <w:rsid w:val="002E1656"/>
    <w:rsid w:val="002E221C"/>
    <w:rsid w:val="002E25A5"/>
    <w:rsid w:val="002E292F"/>
    <w:rsid w:val="002E2BDB"/>
    <w:rsid w:val="002E2BF0"/>
    <w:rsid w:val="002E2D74"/>
    <w:rsid w:val="002E2DE1"/>
    <w:rsid w:val="002E2F51"/>
    <w:rsid w:val="002E3286"/>
    <w:rsid w:val="002E3365"/>
    <w:rsid w:val="002E3836"/>
    <w:rsid w:val="002E38D3"/>
    <w:rsid w:val="002E3B87"/>
    <w:rsid w:val="002E3C2E"/>
    <w:rsid w:val="002E3E24"/>
    <w:rsid w:val="002E3EFD"/>
    <w:rsid w:val="002E3F03"/>
    <w:rsid w:val="002E4081"/>
    <w:rsid w:val="002E409A"/>
    <w:rsid w:val="002E43DD"/>
    <w:rsid w:val="002E44B2"/>
    <w:rsid w:val="002E47B6"/>
    <w:rsid w:val="002E47D6"/>
    <w:rsid w:val="002E4F3C"/>
    <w:rsid w:val="002E4F40"/>
    <w:rsid w:val="002E5AB0"/>
    <w:rsid w:val="002E5AB6"/>
    <w:rsid w:val="002E62A1"/>
    <w:rsid w:val="002E6371"/>
    <w:rsid w:val="002E64D0"/>
    <w:rsid w:val="002E65DE"/>
    <w:rsid w:val="002E665D"/>
    <w:rsid w:val="002E66A7"/>
    <w:rsid w:val="002E6C27"/>
    <w:rsid w:val="002E6C84"/>
    <w:rsid w:val="002E6C97"/>
    <w:rsid w:val="002E6E42"/>
    <w:rsid w:val="002E7081"/>
    <w:rsid w:val="002E72CF"/>
    <w:rsid w:val="002E742E"/>
    <w:rsid w:val="002E755D"/>
    <w:rsid w:val="002E768F"/>
    <w:rsid w:val="002F01DE"/>
    <w:rsid w:val="002F05A1"/>
    <w:rsid w:val="002F06A6"/>
    <w:rsid w:val="002F071A"/>
    <w:rsid w:val="002F0A35"/>
    <w:rsid w:val="002F0C28"/>
    <w:rsid w:val="002F0DB3"/>
    <w:rsid w:val="002F0F5B"/>
    <w:rsid w:val="002F1348"/>
    <w:rsid w:val="002F1458"/>
    <w:rsid w:val="002F1459"/>
    <w:rsid w:val="002F16F2"/>
    <w:rsid w:val="002F1A83"/>
    <w:rsid w:val="002F1B1F"/>
    <w:rsid w:val="002F1D05"/>
    <w:rsid w:val="002F2222"/>
    <w:rsid w:val="002F2431"/>
    <w:rsid w:val="002F25CD"/>
    <w:rsid w:val="002F26C8"/>
    <w:rsid w:val="002F2736"/>
    <w:rsid w:val="002F2C58"/>
    <w:rsid w:val="002F2FF5"/>
    <w:rsid w:val="002F3182"/>
    <w:rsid w:val="002F3282"/>
    <w:rsid w:val="002F332B"/>
    <w:rsid w:val="002F3688"/>
    <w:rsid w:val="002F375E"/>
    <w:rsid w:val="002F3985"/>
    <w:rsid w:val="002F3A53"/>
    <w:rsid w:val="002F3D80"/>
    <w:rsid w:val="002F3F81"/>
    <w:rsid w:val="002F40B7"/>
    <w:rsid w:val="002F416A"/>
    <w:rsid w:val="002F41A5"/>
    <w:rsid w:val="002F449B"/>
    <w:rsid w:val="002F4760"/>
    <w:rsid w:val="002F4764"/>
    <w:rsid w:val="002F4768"/>
    <w:rsid w:val="002F4821"/>
    <w:rsid w:val="002F48DC"/>
    <w:rsid w:val="002F4BDB"/>
    <w:rsid w:val="002F4CD8"/>
    <w:rsid w:val="002F4EA8"/>
    <w:rsid w:val="002F4F8C"/>
    <w:rsid w:val="002F500B"/>
    <w:rsid w:val="002F527E"/>
    <w:rsid w:val="002F54A8"/>
    <w:rsid w:val="002F5D07"/>
    <w:rsid w:val="002F5D17"/>
    <w:rsid w:val="002F61EA"/>
    <w:rsid w:val="002F6620"/>
    <w:rsid w:val="002F66AC"/>
    <w:rsid w:val="002F670E"/>
    <w:rsid w:val="002F68A2"/>
    <w:rsid w:val="002F6A8B"/>
    <w:rsid w:val="002F6CA8"/>
    <w:rsid w:val="002F7237"/>
    <w:rsid w:val="002F725B"/>
    <w:rsid w:val="002F74A5"/>
    <w:rsid w:val="002F78DC"/>
    <w:rsid w:val="002F79EB"/>
    <w:rsid w:val="002F7B9B"/>
    <w:rsid w:val="00300043"/>
    <w:rsid w:val="00300049"/>
    <w:rsid w:val="003000E7"/>
    <w:rsid w:val="003003F7"/>
    <w:rsid w:val="00300563"/>
    <w:rsid w:val="00300784"/>
    <w:rsid w:val="00300B53"/>
    <w:rsid w:val="00300BF4"/>
    <w:rsid w:val="00300ECF"/>
    <w:rsid w:val="0030102C"/>
    <w:rsid w:val="00301478"/>
    <w:rsid w:val="003018CF"/>
    <w:rsid w:val="00301A42"/>
    <w:rsid w:val="00301C03"/>
    <w:rsid w:val="00301E66"/>
    <w:rsid w:val="00301EE9"/>
    <w:rsid w:val="003020B2"/>
    <w:rsid w:val="003024AB"/>
    <w:rsid w:val="00302868"/>
    <w:rsid w:val="003029D6"/>
    <w:rsid w:val="00302A74"/>
    <w:rsid w:val="0030334F"/>
    <w:rsid w:val="003037EE"/>
    <w:rsid w:val="0030387A"/>
    <w:rsid w:val="003038B2"/>
    <w:rsid w:val="003038DD"/>
    <w:rsid w:val="00303947"/>
    <w:rsid w:val="00303B3A"/>
    <w:rsid w:val="00303D2D"/>
    <w:rsid w:val="00303F0C"/>
    <w:rsid w:val="0030402F"/>
    <w:rsid w:val="003044E6"/>
    <w:rsid w:val="0030469B"/>
    <w:rsid w:val="003047A8"/>
    <w:rsid w:val="003049BB"/>
    <w:rsid w:val="00304C65"/>
    <w:rsid w:val="00304DF5"/>
    <w:rsid w:val="00304E29"/>
    <w:rsid w:val="00304EA1"/>
    <w:rsid w:val="00304EE8"/>
    <w:rsid w:val="003052D8"/>
    <w:rsid w:val="003054FC"/>
    <w:rsid w:val="0030550C"/>
    <w:rsid w:val="0030552F"/>
    <w:rsid w:val="003056D0"/>
    <w:rsid w:val="00305837"/>
    <w:rsid w:val="00305941"/>
    <w:rsid w:val="00305C11"/>
    <w:rsid w:val="00305CD0"/>
    <w:rsid w:val="00305D1B"/>
    <w:rsid w:val="00306024"/>
    <w:rsid w:val="00306157"/>
    <w:rsid w:val="0030653B"/>
    <w:rsid w:val="00306779"/>
    <w:rsid w:val="003068A8"/>
    <w:rsid w:val="00306992"/>
    <w:rsid w:val="0030699F"/>
    <w:rsid w:val="00306BE5"/>
    <w:rsid w:val="00306E98"/>
    <w:rsid w:val="003070EA"/>
    <w:rsid w:val="003076D3"/>
    <w:rsid w:val="00307818"/>
    <w:rsid w:val="00307A7F"/>
    <w:rsid w:val="00307C9D"/>
    <w:rsid w:val="00307CF6"/>
    <w:rsid w:val="00307EA4"/>
    <w:rsid w:val="0031029F"/>
    <w:rsid w:val="003106B9"/>
    <w:rsid w:val="00310A64"/>
    <w:rsid w:val="00310A8E"/>
    <w:rsid w:val="00311206"/>
    <w:rsid w:val="00311279"/>
    <w:rsid w:val="003113AB"/>
    <w:rsid w:val="0031175C"/>
    <w:rsid w:val="00311A2B"/>
    <w:rsid w:val="00311B43"/>
    <w:rsid w:val="00311F88"/>
    <w:rsid w:val="00312011"/>
    <w:rsid w:val="00312019"/>
    <w:rsid w:val="00312140"/>
    <w:rsid w:val="003125F4"/>
    <w:rsid w:val="0031270A"/>
    <w:rsid w:val="00312900"/>
    <w:rsid w:val="00312BB3"/>
    <w:rsid w:val="00312D13"/>
    <w:rsid w:val="00313033"/>
    <w:rsid w:val="003131BB"/>
    <w:rsid w:val="003131DD"/>
    <w:rsid w:val="00313C30"/>
    <w:rsid w:val="00313D39"/>
    <w:rsid w:val="0031413C"/>
    <w:rsid w:val="00314278"/>
    <w:rsid w:val="00314350"/>
    <w:rsid w:val="0031491F"/>
    <w:rsid w:val="003149A5"/>
    <w:rsid w:val="00314AD5"/>
    <w:rsid w:val="003153B3"/>
    <w:rsid w:val="00315798"/>
    <w:rsid w:val="0031582B"/>
    <w:rsid w:val="003159E2"/>
    <w:rsid w:val="00316038"/>
    <w:rsid w:val="003161EC"/>
    <w:rsid w:val="00316394"/>
    <w:rsid w:val="00316432"/>
    <w:rsid w:val="00316439"/>
    <w:rsid w:val="003164BF"/>
    <w:rsid w:val="00316558"/>
    <w:rsid w:val="00316957"/>
    <w:rsid w:val="00316AB6"/>
    <w:rsid w:val="00316CE7"/>
    <w:rsid w:val="00316E96"/>
    <w:rsid w:val="00317311"/>
    <w:rsid w:val="00317667"/>
    <w:rsid w:val="003176AF"/>
    <w:rsid w:val="00317993"/>
    <w:rsid w:val="00317C14"/>
    <w:rsid w:val="00317C49"/>
    <w:rsid w:val="00317D56"/>
    <w:rsid w:val="00317FB5"/>
    <w:rsid w:val="00320100"/>
    <w:rsid w:val="00320122"/>
    <w:rsid w:val="00320460"/>
    <w:rsid w:val="0032064E"/>
    <w:rsid w:val="00320BD5"/>
    <w:rsid w:val="00320FE6"/>
    <w:rsid w:val="0032151F"/>
    <w:rsid w:val="00321602"/>
    <w:rsid w:val="00321640"/>
    <w:rsid w:val="003216CE"/>
    <w:rsid w:val="003216F7"/>
    <w:rsid w:val="003217A0"/>
    <w:rsid w:val="00321870"/>
    <w:rsid w:val="00321CAA"/>
    <w:rsid w:val="00321E9C"/>
    <w:rsid w:val="00322006"/>
    <w:rsid w:val="003222C7"/>
    <w:rsid w:val="003223C5"/>
    <w:rsid w:val="00322536"/>
    <w:rsid w:val="003226E4"/>
    <w:rsid w:val="00323239"/>
    <w:rsid w:val="0032330B"/>
    <w:rsid w:val="00323479"/>
    <w:rsid w:val="0032393A"/>
    <w:rsid w:val="00323E79"/>
    <w:rsid w:val="00324351"/>
    <w:rsid w:val="00324399"/>
    <w:rsid w:val="003247BC"/>
    <w:rsid w:val="003248F9"/>
    <w:rsid w:val="003249BD"/>
    <w:rsid w:val="00324A01"/>
    <w:rsid w:val="00324A87"/>
    <w:rsid w:val="00324AB2"/>
    <w:rsid w:val="00324AC0"/>
    <w:rsid w:val="00324BF8"/>
    <w:rsid w:val="00324C54"/>
    <w:rsid w:val="00324ED2"/>
    <w:rsid w:val="0032563A"/>
    <w:rsid w:val="00325A21"/>
    <w:rsid w:val="00325BDB"/>
    <w:rsid w:val="00325D60"/>
    <w:rsid w:val="00325E8B"/>
    <w:rsid w:val="00325ED8"/>
    <w:rsid w:val="003260B2"/>
    <w:rsid w:val="003263BE"/>
    <w:rsid w:val="003264E2"/>
    <w:rsid w:val="00326575"/>
    <w:rsid w:val="00326741"/>
    <w:rsid w:val="00326A5B"/>
    <w:rsid w:val="00326B1E"/>
    <w:rsid w:val="00326CCA"/>
    <w:rsid w:val="00326DDD"/>
    <w:rsid w:val="00327566"/>
    <w:rsid w:val="00327604"/>
    <w:rsid w:val="00327690"/>
    <w:rsid w:val="00327920"/>
    <w:rsid w:val="00327A84"/>
    <w:rsid w:val="003301DC"/>
    <w:rsid w:val="00330368"/>
    <w:rsid w:val="003306F5"/>
    <w:rsid w:val="003306FC"/>
    <w:rsid w:val="00330822"/>
    <w:rsid w:val="00330BFA"/>
    <w:rsid w:val="00330EBE"/>
    <w:rsid w:val="00330F2B"/>
    <w:rsid w:val="0033110D"/>
    <w:rsid w:val="00331308"/>
    <w:rsid w:val="00331417"/>
    <w:rsid w:val="00331494"/>
    <w:rsid w:val="00331B9E"/>
    <w:rsid w:val="00331DC3"/>
    <w:rsid w:val="00331E87"/>
    <w:rsid w:val="0033248D"/>
    <w:rsid w:val="0033252E"/>
    <w:rsid w:val="00332A93"/>
    <w:rsid w:val="00332E40"/>
    <w:rsid w:val="00333019"/>
    <w:rsid w:val="003335C3"/>
    <w:rsid w:val="00333705"/>
    <w:rsid w:val="00333914"/>
    <w:rsid w:val="00333C55"/>
    <w:rsid w:val="00333F41"/>
    <w:rsid w:val="00334102"/>
    <w:rsid w:val="003341A9"/>
    <w:rsid w:val="003343FC"/>
    <w:rsid w:val="00334422"/>
    <w:rsid w:val="00334647"/>
    <w:rsid w:val="00334DA7"/>
    <w:rsid w:val="00335343"/>
    <w:rsid w:val="00335502"/>
    <w:rsid w:val="00335798"/>
    <w:rsid w:val="00335999"/>
    <w:rsid w:val="00335AFD"/>
    <w:rsid w:val="00335D23"/>
    <w:rsid w:val="00335F96"/>
    <w:rsid w:val="00336163"/>
    <w:rsid w:val="00336346"/>
    <w:rsid w:val="003363FE"/>
    <w:rsid w:val="003364A8"/>
    <w:rsid w:val="003365B4"/>
    <w:rsid w:val="003367D2"/>
    <w:rsid w:val="0033686D"/>
    <w:rsid w:val="00336939"/>
    <w:rsid w:val="00336DAC"/>
    <w:rsid w:val="00337272"/>
    <w:rsid w:val="00337343"/>
    <w:rsid w:val="003373DE"/>
    <w:rsid w:val="00337520"/>
    <w:rsid w:val="00337675"/>
    <w:rsid w:val="0033769F"/>
    <w:rsid w:val="0033777E"/>
    <w:rsid w:val="00337DC3"/>
    <w:rsid w:val="00337F18"/>
    <w:rsid w:val="003400D6"/>
    <w:rsid w:val="003409CE"/>
    <w:rsid w:val="00340CD6"/>
    <w:rsid w:val="00340F96"/>
    <w:rsid w:val="003410C8"/>
    <w:rsid w:val="00341400"/>
    <w:rsid w:val="00341623"/>
    <w:rsid w:val="0034176C"/>
    <w:rsid w:val="00341D13"/>
    <w:rsid w:val="00341ED5"/>
    <w:rsid w:val="0034250A"/>
    <w:rsid w:val="00342804"/>
    <w:rsid w:val="00342AE2"/>
    <w:rsid w:val="00342C3F"/>
    <w:rsid w:val="00342D59"/>
    <w:rsid w:val="00342DB6"/>
    <w:rsid w:val="00342DEC"/>
    <w:rsid w:val="00342FCC"/>
    <w:rsid w:val="00342FDF"/>
    <w:rsid w:val="0034300B"/>
    <w:rsid w:val="003430B0"/>
    <w:rsid w:val="00343315"/>
    <w:rsid w:val="003435A0"/>
    <w:rsid w:val="00343CE7"/>
    <w:rsid w:val="00343D7B"/>
    <w:rsid w:val="00343F43"/>
    <w:rsid w:val="00343FE6"/>
    <w:rsid w:val="00344009"/>
    <w:rsid w:val="00344542"/>
    <w:rsid w:val="0034464C"/>
    <w:rsid w:val="003448D5"/>
    <w:rsid w:val="003449CE"/>
    <w:rsid w:val="00344A3B"/>
    <w:rsid w:val="00344EA5"/>
    <w:rsid w:val="003451C5"/>
    <w:rsid w:val="003452D6"/>
    <w:rsid w:val="00346363"/>
    <w:rsid w:val="0034678C"/>
    <w:rsid w:val="00346B29"/>
    <w:rsid w:val="003475BF"/>
    <w:rsid w:val="00347742"/>
    <w:rsid w:val="00347C52"/>
    <w:rsid w:val="00347E03"/>
    <w:rsid w:val="00347E99"/>
    <w:rsid w:val="00347F43"/>
    <w:rsid w:val="0035016A"/>
    <w:rsid w:val="003501E2"/>
    <w:rsid w:val="00350542"/>
    <w:rsid w:val="003505D1"/>
    <w:rsid w:val="003506B6"/>
    <w:rsid w:val="00350994"/>
    <w:rsid w:val="00350B7F"/>
    <w:rsid w:val="00350CAC"/>
    <w:rsid w:val="00350CD7"/>
    <w:rsid w:val="003511BE"/>
    <w:rsid w:val="00351329"/>
    <w:rsid w:val="0035184F"/>
    <w:rsid w:val="003518D7"/>
    <w:rsid w:val="00351B14"/>
    <w:rsid w:val="00351C35"/>
    <w:rsid w:val="00351C71"/>
    <w:rsid w:val="00352275"/>
    <w:rsid w:val="00352496"/>
    <w:rsid w:val="00352594"/>
    <w:rsid w:val="00352917"/>
    <w:rsid w:val="00352CC8"/>
    <w:rsid w:val="0035338D"/>
    <w:rsid w:val="00353638"/>
    <w:rsid w:val="00353CF7"/>
    <w:rsid w:val="00353DBD"/>
    <w:rsid w:val="00353E56"/>
    <w:rsid w:val="00353F84"/>
    <w:rsid w:val="0035440F"/>
    <w:rsid w:val="00354521"/>
    <w:rsid w:val="00354F1A"/>
    <w:rsid w:val="003550D6"/>
    <w:rsid w:val="00355775"/>
    <w:rsid w:val="0035579C"/>
    <w:rsid w:val="00355A2B"/>
    <w:rsid w:val="00355ACE"/>
    <w:rsid w:val="00355CCA"/>
    <w:rsid w:val="003562C9"/>
    <w:rsid w:val="00356432"/>
    <w:rsid w:val="003565E1"/>
    <w:rsid w:val="00356757"/>
    <w:rsid w:val="00356AF7"/>
    <w:rsid w:val="00356B8B"/>
    <w:rsid w:val="00356C83"/>
    <w:rsid w:val="00356C9C"/>
    <w:rsid w:val="00356FDE"/>
    <w:rsid w:val="003572C2"/>
    <w:rsid w:val="0035751B"/>
    <w:rsid w:val="003576D5"/>
    <w:rsid w:val="003577DD"/>
    <w:rsid w:val="00357905"/>
    <w:rsid w:val="003579FC"/>
    <w:rsid w:val="00357EC1"/>
    <w:rsid w:val="00357ED3"/>
    <w:rsid w:val="003603BB"/>
    <w:rsid w:val="003604D8"/>
    <w:rsid w:val="0036054B"/>
    <w:rsid w:val="00360580"/>
    <w:rsid w:val="00360681"/>
    <w:rsid w:val="0036076A"/>
    <w:rsid w:val="003607DC"/>
    <w:rsid w:val="003608ED"/>
    <w:rsid w:val="003608FE"/>
    <w:rsid w:val="003634CF"/>
    <w:rsid w:val="00363890"/>
    <w:rsid w:val="00363AB3"/>
    <w:rsid w:val="00363BBE"/>
    <w:rsid w:val="0036421F"/>
    <w:rsid w:val="00364263"/>
    <w:rsid w:val="003644E0"/>
    <w:rsid w:val="00364573"/>
    <w:rsid w:val="00364967"/>
    <w:rsid w:val="00364A14"/>
    <w:rsid w:val="00364D1C"/>
    <w:rsid w:val="00364D48"/>
    <w:rsid w:val="00364F79"/>
    <w:rsid w:val="00364FDF"/>
    <w:rsid w:val="003656F3"/>
    <w:rsid w:val="00365B20"/>
    <w:rsid w:val="00365B92"/>
    <w:rsid w:val="00365B9F"/>
    <w:rsid w:val="00365F2A"/>
    <w:rsid w:val="00366249"/>
    <w:rsid w:val="00366321"/>
    <w:rsid w:val="00366352"/>
    <w:rsid w:val="00366955"/>
    <w:rsid w:val="00366A07"/>
    <w:rsid w:val="00366AC8"/>
    <w:rsid w:val="00366F78"/>
    <w:rsid w:val="00367282"/>
    <w:rsid w:val="00367713"/>
    <w:rsid w:val="00367EAF"/>
    <w:rsid w:val="003707D7"/>
    <w:rsid w:val="00370806"/>
    <w:rsid w:val="00370955"/>
    <w:rsid w:val="00370C0C"/>
    <w:rsid w:val="00370CBD"/>
    <w:rsid w:val="003710BA"/>
    <w:rsid w:val="0037118C"/>
    <w:rsid w:val="003712FA"/>
    <w:rsid w:val="0037146E"/>
    <w:rsid w:val="00371824"/>
    <w:rsid w:val="00371BB4"/>
    <w:rsid w:val="00371C76"/>
    <w:rsid w:val="00371D5B"/>
    <w:rsid w:val="00371D60"/>
    <w:rsid w:val="00372962"/>
    <w:rsid w:val="003729D4"/>
    <w:rsid w:val="00372C9F"/>
    <w:rsid w:val="00372CAF"/>
    <w:rsid w:val="00372CB9"/>
    <w:rsid w:val="00372DFA"/>
    <w:rsid w:val="00372F8A"/>
    <w:rsid w:val="00373358"/>
    <w:rsid w:val="003734F4"/>
    <w:rsid w:val="00373AE2"/>
    <w:rsid w:val="00373F3C"/>
    <w:rsid w:val="0037448D"/>
    <w:rsid w:val="00374623"/>
    <w:rsid w:val="00374684"/>
    <w:rsid w:val="0037477E"/>
    <w:rsid w:val="00374840"/>
    <w:rsid w:val="00374899"/>
    <w:rsid w:val="003749D8"/>
    <w:rsid w:val="00374A52"/>
    <w:rsid w:val="00375011"/>
    <w:rsid w:val="00375023"/>
    <w:rsid w:val="0037517F"/>
    <w:rsid w:val="0037537E"/>
    <w:rsid w:val="0037542A"/>
    <w:rsid w:val="00375573"/>
    <w:rsid w:val="003759A3"/>
    <w:rsid w:val="00376191"/>
    <w:rsid w:val="00376375"/>
    <w:rsid w:val="003763F8"/>
    <w:rsid w:val="00376A11"/>
    <w:rsid w:val="00376E94"/>
    <w:rsid w:val="00377093"/>
    <w:rsid w:val="00377133"/>
    <w:rsid w:val="00377299"/>
    <w:rsid w:val="003773A8"/>
    <w:rsid w:val="00377680"/>
    <w:rsid w:val="00377B83"/>
    <w:rsid w:val="00377C3A"/>
    <w:rsid w:val="00377CFC"/>
    <w:rsid w:val="00377D49"/>
    <w:rsid w:val="00377FD3"/>
    <w:rsid w:val="003800D1"/>
    <w:rsid w:val="003801C2"/>
    <w:rsid w:val="003803A5"/>
    <w:rsid w:val="00380549"/>
    <w:rsid w:val="003808B4"/>
    <w:rsid w:val="00380BD9"/>
    <w:rsid w:val="00381052"/>
    <w:rsid w:val="00381130"/>
    <w:rsid w:val="00381518"/>
    <w:rsid w:val="00381532"/>
    <w:rsid w:val="003815D8"/>
    <w:rsid w:val="00381832"/>
    <w:rsid w:val="003822A2"/>
    <w:rsid w:val="00382331"/>
    <w:rsid w:val="0038236D"/>
    <w:rsid w:val="003824D8"/>
    <w:rsid w:val="003826D7"/>
    <w:rsid w:val="0038279A"/>
    <w:rsid w:val="00382AA7"/>
    <w:rsid w:val="00382D08"/>
    <w:rsid w:val="0038318B"/>
    <w:rsid w:val="00383DBA"/>
    <w:rsid w:val="00384138"/>
    <w:rsid w:val="003842B4"/>
    <w:rsid w:val="00384439"/>
    <w:rsid w:val="00384649"/>
    <w:rsid w:val="00384744"/>
    <w:rsid w:val="00384834"/>
    <w:rsid w:val="0038483A"/>
    <w:rsid w:val="003849A5"/>
    <w:rsid w:val="00384A5E"/>
    <w:rsid w:val="00384AC6"/>
    <w:rsid w:val="00384B43"/>
    <w:rsid w:val="00384F30"/>
    <w:rsid w:val="003851D0"/>
    <w:rsid w:val="003851F4"/>
    <w:rsid w:val="0038521E"/>
    <w:rsid w:val="0038565D"/>
    <w:rsid w:val="003858EF"/>
    <w:rsid w:val="00385A3F"/>
    <w:rsid w:val="00385BE2"/>
    <w:rsid w:val="00385C2C"/>
    <w:rsid w:val="0038604B"/>
    <w:rsid w:val="00386082"/>
    <w:rsid w:val="00386337"/>
    <w:rsid w:val="003867BD"/>
    <w:rsid w:val="00386B1B"/>
    <w:rsid w:val="00386D85"/>
    <w:rsid w:val="00386FFB"/>
    <w:rsid w:val="00387081"/>
    <w:rsid w:val="0038730B"/>
    <w:rsid w:val="003875B8"/>
    <w:rsid w:val="0038782F"/>
    <w:rsid w:val="00387B16"/>
    <w:rsid w:val="00387B8A"/>
    <w:rsid w:val="00387D7D"/>
    <w:rsid w:val="00387DC9"/>
    <w:rsid w:val="00387F65"/>
    <w:rsid w:val="0039012E"/>
    <w:rsid w:val="00390388"/>
    <w:rsid w:val="00390573"/>
    <w:rsid w:val="00390D0F"/>
    <w:rsid w:val="00390FAD"/>
    <w:rsid w:val="003912A3"/>
    <w:rsid w:val="003918BA"/>
    <w:rsid w:val="00391A4B"/>
    <w:rsid w:val="00391B2C"/>
    <w:rsid w:val="00391BA0"/>
    <w:rsid w:val="00391C38"/>
    <w:rsid w:val="00391D24"/>
    <w:rsid w:val="00391D51"/>
    <w:rsid w:val="00391DE4"/>
    <w:rsid w:val="00391E65"/>
    <w:rsid w:val="00392502"/>
    <w:rsid w:val="00392621"/>
    <w:rsid w:val="00392654"/>
    <w:rsid w:val="0039277E"/>
    <w:rsid w:val="00392C4F"/>
    <w:rsid w:val="00392F74"/>
    <w:rsid w:val="00393296"/>
    <w:rsid w:val="003932E9"/>
    <w:rsid w:val="00393323"/>
    <w:rsid w:val="003933EB"/>
    <w:rsid w:val="0039345B"/>
    <w:rsid w:val="00393790"/>
    <w:rsid w:val="00393ECB"/>
    <w:rsid w:val="00393EE7"/>
    <w:rsid w:val="003940E4"/>
    <w:rsid w:val="00394493"/>
    <w:rsid w:val="003944A7"/>
    <w:rsid w:val="003947AF"/>
    <w:rsid w:val="00394E31"/>
    <w:rsid w:val="0039506A"/>
    <w:rsid w:val="003950E6"/>
    <w:rsid w:val="00395174"/>
    <w:rsid w:val="00395500"/>
    <w:rsid w:val="003959C8"/>
    <w:rsid w:val="00395BC5"/>
    <w:rsid w:val="003960F4"/>
    <w:rsid w:val="0039621C"/>
    <w:rsid w:val="003968F4"/>
    <w:rsid w:val="00396ECC"/>
    <w:rsid w:val="00397184"/>
    <w:rsid w:val="00397470"/>
    <w:rsid w:val="003978C9"/>
    <w:rsid w:val="00397AB5"/>
    <w:rsid w:val="00397AEF"/>
    <w:rsid w:val="00397DF7"/>
    <w:rsid w:val="003A0124"/>
    <w:rsid w:val="003A039B"/>
    <w:rsid w:val="003A05BA"/>
    <w:rsid w:val="003A0AA4"/>
    <w:rsid w:val="003A0CCD"/>
    <w:rsid w:val="003A0F5E"/>
    <w:rsid w:val="003A129F"/>
    <w:rsid w:val="003A1B76"/>
    <w:rsid w:val="003A1FF5"/>
    <w:rsid w:val="003A211D"/>
    <w:rsid w:val="003A2A9B"/>
    <w:rsid w:val="003A2F94"/>
    <w:rsid w:val="003A31B4"/>
    <w:rsid w:val="003A3430"/>
    <w:rsid w:val="003A36BF"/>
    <w:rsid w:val="003A36E1"/>
    <w:rsid w:val="003A37ED"/>
    <w:rsid w:val="003A3BC1"/>
    <w:rsid w:val="003A3C0F"/>
    <w:rsid w:val="003A3C10"/>
    <w:rsid w:val="003A3D9A"/>
    <w:rsid w:val="003A4099"/>
    <w:rsid w:val="003A41BB"/>
    <w:rsid w:val="003A4248"/>
    <w:rsid w:val="003A46B6"/>
    <w:rsid w:val="003A4F72"/>
    <w:rsid w:val="003A5498"/>
    <w:rsid w:val="003A55EF"/>
    <w:rsid w:val="003A569A"/>
    <w:rsid w:val="003A5A2C"/>
    <w:rsid w:val="003A5A49"/>
    <w:rsid w:val="003A5C38"/>
    <w:rsid w:val="003A6227"/>
    <w:rsid w:val="003A637F"/>
    <w:rsid w:val="003A6692"/>
    <w:rsid w:val="003A6740"/>
    <w:rsid w:val="003A688A"/>
    <w:rsid w:val="003A696C"/>
    <w:rsid w:val="003A697A"/>
    <w:rsid w:val="003A6D4B"/>
    <w:rsid w:val="003A7040"/>
    <w:rsid w:val="003A70E4"/>
    <w:rsid w:val="003A7126"/>
    <w:rsid w:val="003A7226"/>
    <w:rsid w:val="003A735A"/>
    <w:rsid w:val="003A7421"/>
    <w:rsid w:val="003A7589"/>
    <w:rsid w:val="003A7A5A"/>
    <w:rsid w:val="003A7B8B"/>
    <w:rsid w:val="003A7D72"/>
    <w:rsid w:val="003B0045"/>
    <w:rsid w:val="003B00E7"/>
    <w:rsid w:val="003B05D0"/>
    <w:rsid w:val="003B0807"/>
    <w:rsid w:val="003B0A32"/>
    <w:rsid w:val="003B0AF9"/>
    <w:rsid w:val="003B0B93"/>
    <w:rsid w:val="003B0BC3"/>
    <w:rsid w:val="003B0C1B"/>
    <w:rsid w:val="003B0C7D"/>
    <w:rsid w:val="003B0E59"/>
    <w:rsid w:val="003B0EDF"/>
    <w:rsid w:val="003B0FFF"/>
    <w:rsid w:val="003B138F"/>
    <w:rsid w:val="003B153F"/>
    <w:rsid w:val="003B16EF"/>
    <w:rsid w:val="003B1DF9"/>
    <w:rsid w:val="003B1EB1"/>
    <w:rsid w:val="003B2381"/>
    <w:rsid w:val="003B250C"/>
    <w:rsid w:val="003B25F0"/>
    <w:rsid w:val="003B262F"/>
    <w:rsid w:val="003B26B9"/>
    <w:rsid w:val="003B273B"/>
    <w:rsid w:val="003B277C"/>
    <w:rsid w:val="003B2A40"/>
    <w:rsid w:val="003B2D6A"/>
    <w:rsid w:val="003B2F39"/>
    <w:rsid w:val="003B317C"/>
    <w:rsid w:val="003B3249"/>
    <w:rsid w:val="003B32DA"/>
    <w:rsid w:val="003B3366"/>
    <w:rsid w:val="003B336C"/>
    <w:rsid w:val="003B3755"/>
    <w:rsid w:val="003B3BBA"/>
    <w:rsid w:val="003B40E5"/>
    <w:rsid w:val="003B41D5"/>
    <w:rsid w:val="003B4258"/>
    <w:rsid w:val="003B42A6"/>
    <w:rsid w:val="003B4803"/>
    <w:rsid w:val="003B490B"/>
    <w:rsid w:val="003B497C"/>
    <w:rsid w:val="003B49A3"/>
    <w:rsid w:val="003B4EE0"/>
    <w:rsid w:val="003B550D"/>
    <w:rsid w:val="003B5522"/>
    <w:rsid w:val="003B562D"/>
    <w:rsid w:val="003B5795"/>
    <w:rsid w:val="003B5808"/>
    <w:rsid w:val="003B5C3C"/>
    <w:rsid w:val="003B6076"/>
    <w:rsid w:val="003B64B0"/>
    <w:rsid w:val="003B6960"/>
    <w:rsid w:val="003B6CA8"/>
    <w:rsid w:val="003B6E75"/>
    <w:rsid w:val="003B6F75"/>
    <w:rsid w:val="003B70D8"/>
    <w:rsid w:val="003B73FF"/>
    <w:rsid w:val="003B7404"/>
    <w:rsid w:val="003B76EE"/>
    <w:rsid w:val="003B787A"/>
    <w:rsid w:val="003B7AC9"/>
    <w:rsid w:val="003C00D8"/>
    <w:rsid w:val="003C04AA"/>
    <w:rsid w:val="003C0641"/>
    <w:rsid w:val="003C0D4E"/>
    <w:rsid w:val="003C1409"/>
    <w:rsid w:val="003C14AE"/>
    <w:rsid w:val="003C16D7"/>
    <w:rsid w:val="003C2665"/>
    <w:rsid w:val="003C2A8E"/>
    <w:rsid w:val="003C2BBC"/>
    <w:rsid w:val="003C2CB6"/>
    <w:rsid w:val="003C2F69"/>
    <w:rsid w:val="003C3150"/>
    <w:rsid w:val="003C3289"/>
    <w:rsid w:val="003C32E9"/>
    <w:rsid w:val="003C34EB"/>
    <w:rsid w:val="003C3657"/>
    <w:rsid w:val="003C3D0F"/>
    <w:rsid w:val="003C3D6D"/>
    <w:rsid w:val="003C41B7"/>
    <w:rsid w:val="003C4395"/>
    <w:rsid w:val="003C4543"/>
    <w:rsid w:val="003C4740"/>
    <w:rsid w:val="003C4B78"/>
    <w:rsid w:val="003C4C67"/>
    <w:rsid w:val="003C4C8E"/>
    <w:rsid w:val="003C4D58"/>
    <w:rsid w:val="003C4DB6"/>
    <w:rsid w:val="003C527F"/>
    <w:rsid w:val="003C5320"/>
    <w:rsid w:val="003C53A7"/>
    <w:rsid w:val="003C56D8"/>
    <w:rsid w:val="003C573E"/>
    <w:rsid w:val="003C5837"/>
    <w:rsid w:val="003C5A09"/>
    <w:rsid w:val="003C5A3D"/>
    <w:rsid w:val="003C5B8E"/>
    <w:rsid w:val="003C5F75"/>
    <w:rsid w:val="003C6004"/>
    <w:rsid w:val="003C6347"/>
    <w:rsid w:val="003C6B32"/>
    <w:rsid w:val="003C6D0F"/>
    <w:rsid w:val="003C75BE"/>
    <w:rsid w:val="003C75DE"/>
    <w:rsid w:val="003C7842"/>
    <w:rsid w:val="003C7A62"/>
    <w:rsid w:val="003C7B1B"/>
    <w:rsid w:val="003C7CD9"/>
    <w:rsid w:val="003C7D29"/>
    <w:rsid w:val="003D0EC8"/>
    <w:rsid w:val="003D1180"/>
    <w:rsid w:val="003D13E5"/>
    <w:rsid w:val="003D14DC"/>
    <w:rsid w:val="003D247A"/>
    <w:rsid w:val="003D2C47"/>
    <w:rsid w:val="003D3295"/>
    <w:rsid w:val="003D32FE"/>
    <w:rsid w:val="003D37EC"/>
    <w:rsid w:val="003D3867"/>
    <w:rsid w:val="003D3996"/>
    <w:rsid w:val="003D3BE4"/>
    <w:rsid w:val="003D3CEC"/>
    <w:rsid w:val="003D42DE"/>
    <w:rsid w:val="003D43F9"/>
    <w:rsid w:val="003D4493"/>
    <w:rsid w:val="003D4618"/>
    <w:rsid w:val="003D4651"/>
    <w:rsid w:val="003D46C1"/>
    <w:rsid w:val="003D4767"/>
    <w:rsid w:val="003D4C7E"/>
    <w:rsid w:val="003D4DC4"/>
    <w:rsid w:val="003D4EB9"/>
    <w:rsid w:val="003D4F9C"/>
    <w:rsid w:val="003D50FA"/>
    <w:rsid w:val="003D50FC"/>
    <w:rsid w:val="003D514F"/>
    <w:rsid w:val="003D5198"/>
    <w:rsid w:val="003D5588"/>
    <w:rsid w:val="003D5677"/>
    <w:rsid w:val="003D592B"/>
    <w:rsid w:val="003D5A11"/>
    <w:rsid w:val="003D5D12"/>
    <w:rsid w:val="003D6135"/>
    <w:rsid w:val="003D649E"/>
    <w:rsid w:val="003D64B3"/>
    <w:rsid w:val="003D6752"/>
    <w:rsid w:val="003D6B79"/>
    <w:rsid w:val="003D6D54"/>
    <w:rsid w:val="003D726C"/>
    <w:rsid w:val="003D73F5"/>
    <w:rsid w:val="003D7CDE"/>
    <w:rsid w:val="003D7EA2"/>
    <w:rsid w:val="003D7FC8"/>
    <w:rsid w:val="003E0113"/>
    <w:rsid w:val="003E044B"/>
    <w:rsid w:val="003E04B4"/>
    <w:rsid w:val="003E0514"/>
    <w:rsid w:val="003E07B1"/>
    <w:rsid w:val="003E1064"/>
    <w:rsid w:val="003E1244"/>
    <w:rsid w:val="003E1947"/>
    <w:rsid w:val="003E1959"/>
    <w:rsid w:val="003E1E49"/>
    <w:rsid w:val="003E1ECF"/>
    <w:rsid w:val="003E222A"/>
    <w:rsid w:val="003E2B1A"/>
    <w:rsid w:val="003E2D5B"/>
    <w:rsid w:val="003E2EF5"/>
    <w:rsid w:val="003E3085"/>
    <w:rsid w:val="003E31C8"/>
    <w:rsid w:val="003E3718"/>
    <w:rsid w:val="003E3D7C"/>
    <w:rsid w:val="003E3E7A"/>
    <w:rsid w:val="003E4914"/>
    <w:rsid w:val="003E4D66"/>
    <w:rsid w:val="003E4E40"/>
    <w:rsid w:val="003E500F"/>
    <w:rsid w:val="003E5127"/>
    <w:rsid w:val="003E51D7"/>
    <w:rsid w:val="003E51DC"/>
    <w:rsid w:val="003E5474"/>
    <w:rsid w:val="003E5542"/>
    <w:rsid w:val="003E557D"/>
    <w:rsid w:val="003E55AD"/>
    <w:rsid w:val="003E59C1"/>
    <w:rsid w:val="003E5AB1"/>
    <w:rsid w:val="003E5B8D"/>
    <w:rsid w:val="003E5CD0"/>
    <w:rsid w:val="003E61E5"/>
    <w:rsid w:val="003E630A"/>
    <w:rsid w:val="003E63EF"/>
    <w:rsid w:val="003E6561"/>
    <w:rsid w:val="003E69A2"/>
    <w:rsid w:val="003E6A3C"/>
    <w:rsid w:val="003E6C44"/>
    <w:rsid w:val="003E6EE7"/>
    <w:rsid w:val="003E7646"/>
    <w:rsid w:val="003E7901"/>
    <w:rsid w:val="003E799F"/>
    <w:rsid w:val="003E7CCA"/>
    <w:rsid w:val="003E7FDA"/>
    <w:rsid w:val="003F0098"/>
    <w:rsid w:val="003F00E7"/>
    <w:rsid w:val="003F018F"/>
    <w:rsid w:val="003F0570"/>
    <w:rsid w:val="003F0638"/>
    <w:rsid w:val="003F0857"/>
    <w:rsid w:val="003F0E7A"/>
    <w:rsid w:val="003F0ECD"/>
    <w:rsid w:val="003F0EF7"/>
    <w:rsid w:val="003F0F62"/>
    <w:rsid w:val="003F0FCD"/>
    <w:rsid w:val="003F117E"/>
    <w:rsid w:val="003F125A"/>
    <w:rsid w:val="003F14AB"/>
    <w:rsid w:val="003F17BD"/>
    <w:rsid w:val="003F1822"/>
    <w:rsid w:val="003F1DFC"/>
    <w:rsid w:val="003F2090"/>
    <w:rsid w:val="003F214B"/>
    <w:rsid w:val="003F256E"/>
    <w:rsid w:val="003F278D"/>
    <w:rsid w:val="003F28E9"/>
    <w:rsid w:val="003F2B76"/>
    <w:rsid w:val="003F2BDA"/>
    <w:rsid w:val="003F2C49"/>
    <w:rsid w:val="003F2D59"/>
    <w:rsid w:val="003F2E1F"/>
    <w:rsid w:val="003F30F6"/>
    <w:rsid w:val="003F3114"/>
    <w:rsid w:val="003F311C"/>
    <w:rsid w:val="003F3283"/>
    <w:rsid w:val="003F368B"/>
    <w:rsid w:val="003F3B08"/>
    <w:rsid w:val="003F3DBA"/>
    <w:rsid w:val="003F43FA"/>
    <w:rsid w:val="003F4418"/>
    <w:rsid w:val="003F44E4"/>
    <w:rsid w:val="003F4C12"/>
    <w:rsid w:val="003F4C8F"/>
    <w:rsid w:val="003F4CB5"/>
    <w:rsid w:val="003F5077"/>
    <w:rsid w:val="003F53E4"/>
    <w:rsid w:val="003F5A38"/>
    <w:rsid w:val="003F5BC7"/>
    <w:rsid w:val="003F5E82"/>
    <w:rsid w:val="003F5F1C"/>
    <w:rsid w:val="003F614C"/>
    <w:rsid w:val="003F6346"/>
    <w:rsid w:val="003F667A"/>
    <w:rsid w:val="003F6C47"/>
    <w:rsid w:val="003F7086"/>
    <w:rsid w:val="003F714F"/>
    <w:rsid w:val="003F72AC"/>
    <w:rsid w:val="003F72D2"/>
    <w:rsid w:val="003F74F8"/>
    <w:rsid w:val="003F7961"/>
    <w:rsid w:val="003F7A9F"/>
    <w:rsid w:val="003F7BD2"/>
    <w:rsid w:val="0040012A"/>
    <w:rsid w:val="004001CE"/>
    <w:rsid w:val="00400275"/>
    <w:rsid w:val="00400356"/>
    <w:rsid w:val="0040037F"/>
    <w:rsid w:val="00400CF1"/>
    <w:rsid w:val="00400D7E"/>
    <w:rsid w:val="00400E0C"/>
    <w:rsid w:val="0040114D"/>
    <w:rsid w:val="00401190"/>
    <w:rsid w:val="0040120D"/>
    <w:rsid w:val="00401224"/>
    <w:rsid w:val="004013AD"/>
    <w:rsid w:val="00401887"/>
    <w:rsid w:val="004018F3"/>
    <w:rsid w:val="00401B11"/>
    <w:rsid w:val="00401CAA"/>
    <w:rsid w:val="0040202D"/>
    <w:rsid w:val="00402151"/>
    <w:rsid w:val="004023E2"/>
    <w:rsid w:val="00402706"/>
    <w:rsid w:val="0040291F"/>
    <w:rsid w:val="0040306E"/>
    <w:rsid w:val="00403292"/>
    <w:rsid w:val="004034BE"/>
    <w:rsid w:val="004036B2"/>
    <w:rsid w:val="0040370F"/>
    <w:rsid w:val="00403A33"/>
    <w:rsid w:val="00403BC4"/>
    <w:rsid w:val="00403C0D"/>
    <w:rsid w:val="00403EC7"/>
    <w:rsid w:val="00404016"/>
    <w:rsid w:val="004040D9"/>
    <w:rsid w:val="00404488"/>
    <w:rsid w:val="0040496D"/>
    <w:rsid w:val="00404A7E"/>
    <w:rsid w:val="00404BC0"/>
    <w:rsid w:val="00404EFC"/>
    <w:rsid w:val="00404F7F"/>
    <w:rsid w:val="00405109"/>
    <w:rsid w:val="00405154"/>
    <w:rsid w:val="004051FA"/>
    <w:rsid w:val="0040539D"/>
    <w:rsid w:val="0040541F"/>
    <w:rsid w:val="0040544D"/>
    <w:rsid w:val="0040550C"/>
    <w:rsid w:val="0040590D"/>
    <w:rsid w:val="00405935"/>
    <w:rsid w:val="00405C24"/>
    <w:rsid w:val="00405D0F"/>
    <w:rsid w:val="00405E3D"/>
    <w:rsid w:val="00405F21"/>
    <w:rsid w:val="0040627F"/>
    <w:rsid w:val="00406877"/>
    <w:rsid w:val="004072B9"/>
    <w:rsid w:val="00407350"/>
    <w:rsid w:val="004073BE"/>
    <w:rsid w:val="00407433"/>
    <w:rsid w:val="0040758E"/>
    <w:rsid w:val="004077BF"/>
    <w:rsid w:val="00407859"/>
    <w:rsid w:val="00407E9C"/>
    <w:rsid w:val="00407EB0"/>
    <w:rsid w:val="00407FF0"/>
    <w:rsid w:val="004100B1"/>
    <w:rsid w:val="00410490"/>
    <w:rsid w:val="00410603"/>
    <w:rsid w:val="00410604"/>
    <w:rsid w:val="0041080A"/>
    <w:rsid w:val="00410949"/>
    <w:rsid w:val="00410967"/>
    <w:rsid w:val="00410A02"/>
    <w:rsid w:val="00410BD1"/>
    <w:rsid w:val="00410DD0"/>
    <w:rsid w:val="00410F48"/>
    <w:rsid w:val="00410FE8"/>
    <w:rsid w:val="0041118B"/>
    <w:rsid w:val="00411428"/>
    <w:rsid w:val="004114EA"/>
    <w:rsid w:val="0041151D"/>
    <w:rsid w:val="00411892"/>
    <w:rsid w:val="00411CD7"/>
    <w:rsid w:val="004120F6"/>
    <w:rsid w:val="00412585"/>
    <w:rsid w:val="00412C14"/>
    <w:rsid w:val="00412CA4"/>
    <w:rsid w:val="004130BD"/>
    <w:rsid w:val="00413447"/>
    <w:rsid w:val="00413449"/>
    <w:rsid w:val="004134A0"/>
    <w:rsid w:val="004134D2"/>
    <w:rsid w:val="004134FB"/>
    <w:rsid w:val="00413636"/>
    <w:rsid w:val="0041366C"/>
    <w:rsid w:val="00413849"/>
    <w:rsid w:val="00413A32"/>
    <w:rsid w:val="00413DD9"/>
    <w:rsid w:val="00413E47"/>
    <w:rsid w:val="00413F2A"/>
    <w:rsid w:val="00414166"/>
    <w:rsid w:val="004142A3"/>
    <w:rsid w:val="004145E8"/>
    <w:rsid w:val="004147D5"/>
    <w:rsid w:val="00414AD2"/>
    <w:rsid w:val="00414B89"/>
    <w:rsid w:val="00414CBA"/>
    <w:rsid w:val="00414F76"/>
    <w:rsid w:val="004151FD"/>
    <w:rsid w:val="0041536A"/>
    <w:rsid w:val="004153EF"/>
    <w:rsid w:val="00415480"/>
    <w:rsid w:val="0041573E"/>
    <w:rsid w:val="004157C6"/>
    <w:rsid w:val="00415816"/>
    <w:rsid w:val="00415B77"/>
    <w:rsid w:val="00415B83"/>
    <w:rsid w:val="00415D01"/>
    <w:rsid w:val="00415E40"/>
    <w:rsid w:val="0041657E"/>
    <w:rsid w:val="004166B5"/>
    <w:rsid w:val="00416741"/>
    <w:rsid w:val="0041694E"/>
    <w:rsid w:val="00416CF0"/>
    <w:rsid w:val="00416EB2"/>
    <w:rsid w:val="00416F4B"/>
    <w:rsid w:val="00416FFB"/>
    <w:rsid w:val="004172AA"/>
    <w:rsid w:val="004175FF"/>
    <w:rsid w:val="004177BE"/>
    <w:rsid w:val="00417984"/>
    <w:rsid w:val="00417C8D"/>
    <w:rsid w:val="0042020C"/>
    <w:rsid w:val="004202B1"/>
    <w:rsid w:val="00420A72"/>
    <w:rsid w:val="00420B6D"/>
    <w:rsid w:val="00420E37"/>
    <w:rsid w:val="00420ECC"/>
    <w:rsid w:val="00420F04"/>
    <w:rsid w:val="00421155"/>
    <w:rsid w:val="00421572"/>
    <w:rsid w:val="0042171F"/>
    <w:rsid w:val="00421810"/>
    <w:rsid w:val="0042189E"/>
    <w:rsid w:val="004218B7"/>
    <w:rsid w:val="00421FE5"/>
    <w:rsid w:val="00422433"/>
    <w:rsid w:val="0042244D"/>
    <w:rsid w:val="004225F6"/>
    <w:rsid w:val="004226A2"/>
    <w:rsid w:val="0042270D"/>
    <w:rsid w:val="004228A7"/>
    <w:rsid w:val="00422914"/>
    <w:rsid w:val="00422A14"/>
    <w:rsid w:val="004232C8"/>
    <w:rsid w:val="00423C30"/>
    <w:rsid w:val="00423D23"/>
    <w:rsid w:val="00423DA9"/>
    <w:rsid w:val="00423F23"/>
    <w:rsid w:val="00424035"/>
    <w:rsid w:val="004245AB"/>
    <w:rsid w:val="004246C1"/>
    <w:rsid w:val="00424934"/>
    <w:rsid w:val="00424A83"/>
    <w:rsid w:val="00424B3D"/>
    <w:rsid w:val="00424D17"/>
    <w:rsid w:val="00424E02"/>
    <w:rsid w:val="00424E8D"/>
    <w:rsid w:val="00425097"/>
    <w:rsid w:val="004255E8"/>
    <w:rsid w:val="00425B86"/>
    <w:rsid w:val="004260CB"/>
    <w:rsid w:val="0042616F"/>
    <w:rsid w:val="00426B03"/>
    <w:rsid w:val="00426B36"/>
    <w:rsid w:val="00426B6F"/>
    <w:rsid w:val="00426E21"/>
    <w:rsid w:val="00426E4E"/>
    <w:rsid w:val="0042718F"/>
    <w:rsid w:val="00427999"/>
    <w:rsid w:val="004279F5"/>
    <w:rsid w:val="00427C20"/>
    <w:rsid w:val="00427E9B"/>
    <w:rsid w:val="004300DB"/>
    <w:rsid w:val="00430117"/>
    <w:rsid w:val="00430170"/>
    <w:rsid w:val="00430289"/>
    <w:rsid w:val="004306D2"/>
    <w:rsid w:val="00430A24"/>
    <w:rsid w:val="00431366"/>
    <w:rsid w:val="00431489"/>
    <w:rsid w:val="00431790"/>
    <w:rsid w:val="004317D6"/>
    <w:rsid w:val="004322B2"/>
    <w:rsid w:val="004324C3"/>
    <w:rsid w:val="004328FC"/>
    <w:rsid w:val="00432A08"/>
    <w:rsid w:val="00432A76"/>
    <w:rsid w:val="00432EBB"/>
    <w:rsid w:val="004330DC"/>
    <w:rsid w:val="00433114"/>
    <w:rsid w:val="004331CC"/>
    <w:rsid w:val="00433353"/>
    <w:rsid w:val="0043369D"/>
    <w:rsid w:val="00433861"/>
    <w:rsid w:val="00433DB2"/>
    <w:rsid w:val="00434706"/>
    <w:rsid w:val="004348E6"/>
    <w:rsid w:val="00434919"/>
    <w:rsid w:val="00434971"/>
    <w:rsid w:val="00434A0C"/>
    <w:rsid w:val="00434B6D"/>
    <w:rsid w:val="00435034"/>
    <w:rsid w:val="00435086"/>
    <w:rsid w:val="004352DF"/>
    <w:rsid w:val="00435333"/>
    <w:rsid w:val="0043575C"/>
    <w:rsid w:val="00435C20"/>
    <w:rsid w:val="00435CBC"/>
    <w:rsid w:val="00435D6F"/>
    <w:rsid w:val="00436363"/>
    <w:rsid w:val="004367C0"/>
    <w:rsid w:val="00436825"/>
    <w:rsid w:val="00436B6D"/>
    <w:rsid w:val="0043749F"/>
    <w:rsid w:val="00437595"/>
    <w:rsid w:val="004376E8"/>
    <w:rsid w:val="0043788A"/>
    <w:rsid w:val="00437B7F"/>
    <w:rsid w:val="00437BAE"/>
    <w:rsid w:val="00437C82"/>
    <w:rsid w:val="00437CF7"/>
    <w:rsid w:val="00437DE2"/>
    <w:rsid w:val="00440055"/>
    <w:rsid w:val="0044030A"/>
    <w:rsid w:val="0044087D"/>
    <w:rsid w:val="00440DD6"/>
    <w:rsid w:val="00441128"/>
    <w:rsid w:val="004415E6"/>
    <w:rsid w:val="004416A7"/>
    <w:rsid w:val="004417C3"/>
    <w:rsid w:val="00441931"/>
    <w:rsid w:val="00441B51"/>
    <w:rsid w:val="00441B73"/>
    <w:rsid w:val="00441B9A"/>
    <w:rsid w:val="00441C94"/>
    <w:rsid w:val="00441E3F"/>
    <w:rsid w:val="004421B7"/>
    <w:rsid w:val="004424A8"/>
    <w:rsid w:val="0044278B"/>
    <w:rsid w:val="00442860"/>
    <w:rsid w:val="004429FF"/>
    <w:rsid w:val="00442A32"/>
    <w:rsid w:val="00442C99"/>
    <w:rsid w:val="00442CAB"/>
    <w:rsid w:val="00442E53"/>
    <w:rsid w:val="00442F6E"/>
    <w:rsid w:val="0044327A"/>
    <w:rsid w:val="0044338D"/>
    <w:rsid w:val="004434EA"/>
    <w:rsid w:val="0044357D"/>
    <w:rsid w:val="00443580"/>
    <w:rsid w:val="00443B7F"/>
    <w:rsid w:val="00443C8C"/>
    <w:rsid w:val="00443FBD"/>
    <w:rsid w:val="004440C4"/>
    <w:rsid w:val="00444619"/>
    <w:rsid w:val="004449D1"/>
    <w:rsid w:val="00444EBE"/>
    <w:rsid w:val="0044531C"/>
    <w:rsid w:val="004453DE"/>
    <w:rsid w:val="004454C8"/>
    <w:rsid w:val="00445578"/>
    <w:rsid w:val="0044558F"/>
    <w:rsid w:val="00445D8C"/>
    <w:rsid w:val="0044608D"/>
    <w:rsid w:val="0044629E"/>
    <w:rsid w:val="004462C5"/>
    <w:rsid w:val="00446381"/>
    <w:rsid w:val="0044655E"/>
    <w:rsid w:val="004466D1"/>
    <w:rsid w:val="004468C6"/>
    <w:rsid w:val="00446B4B"/>
    <w:rsid w:val="00446B9A"/>
    <w:rsid w:val="00446DB3"/>
    <w:rsid w:val="00446DB9"/>
    <w:rsid w:val="00446E34"/>
    <w:rsid w:val="004470FB"/>
    <w:rsid w:val="004471B7"/>
    <w:rsid w:val="004475B2"/>
    <w:rsid w:val="00447608"/>
    <w:rsid w:val="004479A5"/>
    <w:rsid w:val="00447F5C"/>
    <w:rsid w:val="00450354"/>
    <w:rsid w:val="00450446"/>
    <w:rsid w:val="004506B2"/>
    <w:rsid w:val="00450897"/>
    <w:rsid w:val="004508A6"/>
    <w:rsid w:val="00450DF3"/>
    <w:rsid w:val="00450E0B"/>
    <w:rsid w:val="00451060"/>
    <w:rsid w:val="00451161"/>
    <w:rsid w:val="004512D1"/>
    <w:rsid w:val="0045136A"/>
    <w:rsid w:val="004513CB"/>
    <w:rsid w:val="004516DE"/>
    <w:rsid w:val="00451C80"/>
    <w:rsid w:val="00451CB9"/>
    <w:rsid w:val="00451D6D"/>
    <w:rsid w:val="00451EB8"/>
    <w:rsid w:val="0045211A"/>
    <w:rsid w:val="00452213"/>
    <w:rsid w:val="0045229D"/>
    <w:rsid w:val="00452399"/>
    <w:rsid w:val="00452552"/>
    <w:rsid w:val="0045267B"/>
    <w:rsid w:val="00452952"/>
    <w:rsid w:val="00453BD7"/>
    <w:rsid w:val="00453D40"/>
    <w:rsid w:val="00453D48"/>
    <w:rsid w:val="004541AD"/>
    <w:rsid w:val="004543EE"/>
    <w:rsid w:val="00454454"/>
    <w:rsid w:val="00454470"/>
    <w:rsid w:val="00454654"/>
    <w:rsid w:val="00454B86"/>
    <w:rsid w:val="00454D4F"/>
    <w:rsid w:val="00454E09"/>
    <w:rsid w:val="00454E2F"/>
    <w:rsid w:val="00454FFA"/>
    <w:rsid w:val="004552EB"/>
    <w:rsid w:val="0045532F"/>
    <w:rsid w:val="004553F1"/>
    <w:rsid w:val="0045549C"/>
    <w:rsid w:val="004555AE"/>
    <w:rsid w:val="00455779"/>
    <w:rsid w:val="004559D5"/>
    <w:rsid w:val="00455A35"/>
    <w:rsid w:val="00455FA5"/>
    <w:rsid w:val="004561F6"/>
    <w:rsid w:val="004566D9"/>
    <w:rsid w:val="0045671A"/>
    <w:rsid w:val="00456722"/>
    <w:rsid w:val="004569C4"/>
    <w:rsid w:val="00456AC3"/>
    <w:rsid w:val="00456B30"/>
    <w:rsid w:val="00456B6B"/>
    <w:rsid w:val="00457427"/>
    <w:rsid w:val="00457BA9"/>
    <w:rsid w:val="00457E15"/>
    <w:rsid w:val="004600C8"/>
    <w:rsid w:val="00460572"/>
    <w:rsid w:val="004607D3"/>
    <w:rsid w:val="00460BA0"/>
    <w:rsid w:val="00460FA8"/>
    <w:rsid w:val="0046174A"/>
    <w:rsid w:val="004618CE"/>
    <w:rsid w:val="004619C5"/>
    <w:rsid w:val="00461BB0"/>
    <w:rsid w:val="00461D84"/>
    <w:rsid w:val="00461EF7"/>
    <w:rsid w:val="00461FE1"/>
    <w:rsid w:val="00462065"/>
    <w:rsid w:val="00462545"/>
    <w:rsid w:val="0046257B"/>
    <w:rsid w:val="0046298B"/>
    <w:rsid w:val="00462A6C"/>
    <w:rsid w:val="00462B66"/>
    <w:rsid w:val="00463435"/>
    <w:rsid w:val="004637D6"/>
    <w:rsid w:val="00463BD8"/>
    <w:rsid w:val="00464130"/>
    <w:rsid w:val="00464A22"/>
    <w:rsid w:val="00464AA0"/>
    <w:rsid w:val="00464B00"/>
    <w:rsid w:val="00464DB9"/>
    <w:rsid w:val="00464F8E"/>
    <w:rsid w:val="00465553"/>
    <w:rsid w:val="0046568E"/>
    <w:rsid w:val="00465764"/>
    <w:rsid w:val="00465798"/>
    <w:rsid w:val="004657A1"/>
    <w:rsid w:val="00465825"/>
    <w:rsid w:val="004659BB"/>
    <w:rsid w:val="00465E13"/>
    <w:rsid w:val="004665AD"/>
    <w:rsid w:val="004667C8"/>
    <w:rsid w:val="00466AC2"/>
    <w:rsid w:val="00466D74"/>
    <w:rsid w:val="00467191"/>
    <w:rsid w:val="004672D5"/>
    <w:rsid w:val="004674ED"/>
    <w:rsid w:val="0046760A"/>
    <w:rsid w:val="0046768F"/>
    <w:rsid w:val="004678AE"/>
    <w:rsid w:val="00467AD4"/>
    <w:rsid w:val="00467CED"/>
    <w:rsid w:val="00470007"/>
    <w:rsid w:val="004700F8"/>
    <w:rsid w:val="004702A0"/>
    <w:rsid w:val="00470477"/>
    <w:rsid w:val="0047091E"/>
    <w:rsid w:val="00470A26"/>
    <w:rsid w:val="00470E0F"/>
    <w:rsid w:val="004710EC"/>
    <w:rsid w:val="004713C6"/>
    <w:rsid w:val="0047162A"/>
    <w:rsid w:val="00471871"/>
    <w:rsid w:val="0047195A"/>
    <w:rsid w:val="00471A47"/>
    <w:rsid w:val="00471C4A"/>
    <w:rsid w:val="00472780"/>
    <w:rsid w:val="004728F0"/>
    <w:rsid w:val="00473351"/>
    <w:rsid w:val="0047371E"/>
    <w:rsid w:val="00473747"/>
    <w:rsid w:val="004738EB"/>
    <w:rsid w:val="00473A8D"/>
    <w:rsid w:val="00473B12"/>
    <w:rsid w:val="00474086"/>
    <w:rsid w:val="0047447C"/>
    <w:rsid w:val="00474657"/>
    <w:rsid w:val="00474DBD"/>
    <w:rsid w:val="0047538D"/>
    <w:rsid w:val="004755FE"/>
    <w:rsid w:val="00475895"/>
    <w:rsid w:val="00475AC5"/>
    <w:rsid w:val="00475B04"/>
    <w:rsid w:val="00475D01"/>
    <w:rsid w:val="0047600F"/>
    <w:rsid w:val="00476456"/>
    <w:rsid w:val="00476A17"/>
    <w:rsid w:val="00476BAF"/>
    <w:rsid w:val="004770BF"/>
    <w:rsid w:val="00477589"/>
    <w:rsid w:val="00477847"/>
    <w:rsid w:val="00477916"/>
    <w:rsid w:val="00477BD6"/>
    <w:rsid w:val="00477C38"/>
    <w:rsid w:val="00477E52"/>
    <w:rsid w:val="00477F8B"/>
    <w:rsid w:val="0048034E"/>
    <w:rsid w:val="004803DE"/>
    <w:rsid w:val="00480782"/>
    <w:rsid w:val="00480D71"/>
    <w:rsid w:val="00480FB8"/>
    <w:rsid w:val="00481043"/>
    <w:rsid w:val="0048115D"/>
    <w:rsid w:val="00481284"/>
    <w:rsid w:val="004818F0"/>
    <w:rsid w:val="004820BB"/>
    <w:rsid w:val="00482478"/>
    <w:rsid w:val="004826A0"/>
    <w:rsid w:val="0048276F"/>
    <w:rsid w:val="00482ACA"/>
    <w:rsid w:val="00482CC8"/>
    <w:rsid w:val="0048303A"/>
    <w:rsid w:val="00483208"/>
    <w:rsid w:val="0048333D"/>
    <w:rsid w:val="004834F6"/>
    <w:rsid w:val="00483575"/>
    <w:rsid w:val="00483B1F"/>
    <w:rsid w:val="0048425E"/>
    <w:rsid w:val="0048427D"/>
    <w:rsid w:val="00484436"/>
    <w:rsid w:val="00484518"/>
    <w:rsid w:val="00484715"/>
    <w:rsid w:val="00484CC3"/>
    <w:rsid w:val="0048563B"/>
    <w:rsid w:val="00485743"/>
    <w:rsid w:val="0048595F"/>
    <w:rsid w:val="004859C3"/>
    <w:rsid w:val="00485B04"/>
    <w:rsid w:val="00485B6D"/>
    <w:rsid w:val="00485CC3"/>
    <w:rsid w:val="00485CDB"/>
    <w:rsid w:val="00485FCF"/>
    <w:rsid w:val="00486156"/>
    <w:rsid w:val="00486350"/>
    <w:rsid w:val="00486351"/>
    <w:rsid w:val="00486825"/>
    <w:rsid w:val="00486DCC"/>
    <w:rsid w:val="004871DD"/>
    <w:rsid w:val="00487595"/>
    <w:rsid w:val="00487AB8"/>
    <w:rsid w:val="00487BCA"/>
    <w:rsid w:val="00487E17"/>
    <w:rsid w:val="00487E79"/>
    <w:rsid w:val="004900D9"/>
    <w:rsid w:val="00490347"/>
    <w:rsid w:val="00490392"/>
    <w:rsid w:val="004907C3"/>
    <w:rsid w:val="00490A84"/>
    <w:rsid w:val="00490BD1"/>
    <w:rsid w:val="00491025"/>
    <w:rsid w:val="0049105C"/>
    <w:rsid w:val="0049163E"/>
    <w:rsid w:val="004919ED"/>
    <w:rsid w:val="004919FD"/>
    <w:rsid w:val="00491AF4"/>
    <w:rsid w:val="00492083"/>
    <w:rsid w:val="004922AF"/>
    <w:rsid w:val="00492339"/>
    <w:rsid w:val="00492632"/>
    <w:rsid w:val="004926ED"/>
    <w:rsid w:val="00492AC4"/>
    <w:rsid w:val="00493046"/>
    <w:rsid w:val="004930AD"/>
    <w:rsid w:val="004931B6"/>
    <w:rsid w:val="00493215"/>
    <w:rsid w:val="004938B6"/>
    <w:rsid w:val="00493913"/>
    <w:rsid w:val="0049397C"/>
    <w:rsid w:val="00493C8E"/>
    <w:rsid w:val="00493D63"/>
    <w:rsid w:val="00493DFA"/>
    <w:rsid w:val="00493F54"/>
    <w:rsid w:val="00493FC6"/>
    <w:rsid w:val="0049414C"/>
    <w:rsid w:val="004942B2"/>
    <w:rsid w:val="004942B8"/>
    <w:rsid w:val="004949B3"/>
    <w:rsid w:val="004952B0"/>
    <w:rsid w:val="00495369"/>
    <w:rsid w:val="00495A85"/>
    <w:rsid w:val="00495AE9"/>
    <w:rsid w:val="00495B4D"/>
    <w:rsid w:val="00495C61"/>
    <w:rsid w:val="00495CEA"/>
    <w:rsid w:val="00495DB8"/>
    <w:rsid w:val="00496048"/>
    <w:rsid w:val="004961BF"/>
    <w:rsid w:val="00496305"/>
    <w:rsid w:val="0049647F"/>
    <w:rsid w:val="00496567"/>
    <w:rsid w:val="00496841"/>
    <w:rsid w:val="00496BCF"/>
    <w:rsid w:val="00496BF8"/>
    <w:rsid w:val="00496C64"/>
    <w:rsid w:val="00496F28"/>
    <w:rsid w:val="00496F65"/>
    <w:rsid w:val="004977FA"/>
    <w:rsid w:val="004A0217"/>
    <w:rsid w:val="004A0382"/>
    <w:rsid w:val="004A0555"/>
    <w:rsid w:val="004A0775"/>
    <w:rsid w:val="004A0C7C"/>
    <w:rsid w:val="004A0D0A"/>
    <w:rsid w:val="004A0D90"/>
    <w:rsid w:val="004A0EAF"/>
    <w:rsid w:val="004A0FE8"/>
    <w:rsid w:val="004A1086"/>
    <w:rsid w:val="004A1700"/>
    <w:rsid w:val="004A1882"/>
    <w:rsid w:val="004A18E4"/>
    <w:rsid w:val="004A1C24"/>
    <w:rsid w:val="004A1D4F"/>
    <w:rsid w:val="004A20B4"/>
    <w:rsid w:val="004A2525"/>
    <w:rsid w:val="004A268E"/>
    <w:rsid w:val="004A284B"/>
    <w:rsid w:val="004A2EEE"/>
    <w:rsid w:val="004A2F79"/>
    <w:rsid w:val="004A37E3"/>
    <w:rsid w:val="004A3963"/>
    <w:rsid w:val="004A43F4"/>
    <w:rsid w:val="004A4571"/>
    <w:rsid w:val="004A473B"/>
    <w:rsid w:val="004A4F25"/>
    <w:rsid w:val="004A5124"/>
    <w:rsid w:val="004A53D5"/>
    <w:rsid w:val="004A5424"/>
    <w:rsid w:val="004A5DAC"/>
    <w:rsid w:val="004A60D8"/>
    <w:rsid w:val="004A627E"/>
    <w:rsid w:val="004A629F"/>
    <w:rsid w:val="004A65B4"/>
    <w:rsid w:val="004A6BAD"/>
    <w:rsid w:val="004A6CB8"/>
    <w:rsid w:val="004A6EC8"/>
    <w:rsid w:val="004A6F9B"/>
    <w:rsid w:val="004A6FAC"/>
    <w:rsid w:val="004A7334"/>
    <w:rsid w:val="004A73BB"/>
    <w:rsid w:val="004A785B"/>
    <w:rsid w:val="004A791A"/>
    <w:rsid w:val="004A7980"/>
    <w:rsid w:val="004A7ABA"/>
    <w:rsid w:val="004A7C7B"/>
    <w:rsid w:val="004A7D62"/>
    <w:rsid w:val="004A7F35"/>
    <w:rsid w:val="004B0044"/>
    <w:rsid w:val="004B0381"/>
    <w:rsid w:val="004B0440"/>
    <w:rsid w:val="004B08B5"/>
    <w:rsid w:val="004B0995"/>
    <w:rsid w:val="004B0C48"/>
    <w:rsid w:val="004B1123"/>
    <w:rsid w:val="004B15A7"/>
    <w:rsid w:val="004B17E3"/>
    <w:rsid w:val="004B1A86"/>
    <w:rsid w:val="004B2099"/>
    <w:rsid w:val="004B21E4"/>
    <w:rsid w:val="004B24AF"/>
    <w:rsid w:val="004B265C"/>
    <w:rsid w:val="004B26B3"/>
    <w:rsid w:val="004B27D4"/>
    <w:rsid w:val="004B27DD"/>
    <w:rsid w:val="004B29AF"/>
    <w:rsid w:val="004B2A24"/>
    <w:rsid w:val="004B2AC4"/>
    <w:rsid w:val="004B2B0A"/>
    <w:rsid w:val="004B2B46"/>
    <w:rsid w:val="004B2DB1"/>
    <w:rsid w:val="004B3178"/>
    <w:rsid w:val="004B317E"/>
    <w:rsid w:val="004B32F7"/>
    <w:rsid w:val="004B33A0"/>
    <w:rsid w:val="004B343A"/>
    <w:rsid w:val="004B348C"/>
    <w:rsid w:val="004B34AB"/>
    <w:rsid w:val="004B35F7"/>
    <w:rsid w:val="004B3AB8"/>
    <w:rsid w:val="004B40EB"/>
    <w:rsid w:val="004B4353"/>
    <w:rsid w:val="004B4461"/>
    <w:rsid w:val="004B47B0"/>
    <w:rsid w:val="004B480A"/>
    <w:rsid w:val="004B4D29"/>
    <w:rsid w:val="004B52AD"/>
    <w:rsid w:val="004B579E"/>
    <w:rsid w:val="004B5EB2"/>
    <w:rsid w:val="004B647D"/>
    <w:rsid w:val="004B676A"/>
    <w:rsid w:val="004B6873"/>
    <w:rsid w:val="004B6931"/>
    <w:rsid w:val="004B6998"/>
    <w:rsid w:val="004B699A"/>
    <w:rsid w:val="004B7522"/>
    <w:rsid w:val="004B756B"/>
    <w:rsid w:val="004B7769"/>
    <w:rsid w:val="004B779A"/>
    <w:rsid w:val="004B78A8"/>
    <w:rsid w:val="004B7ACB"/>
    <w:rsid w:val="004B7DD9"/>
    <w:rsid w:val="004B7E03"/>
    <w:rsid w:val="004C0104"/>
    <w:rsid w:val="004C0114"/>
    <w:rsid w:val="004C019E"/>
    <w:rsid w:val="004C020A"/>
    <w:rsid w:val="004C0486"/>
    <w:rsid w:val="004C0B42"/>
    <w:rsid w:val="004C0D49"/>
    <w:rsid w:val="004C0E26"/>
    <w:rsid w:val="004C108E"/>
    <w:rsid w:val="004C1156"/>
    <w:rsid w:val="004C11F8"/>
    <w:rsid w:val="004C1386"/>
    <w:rsid w:val="004C147E"/>
    <w:rsid w:val="004C1849"/>
    <w:rsid w:val="004C18D6"/>
    <w:rsid w:val="004C1B87"/>
    <w:rsid w:val="004C1F8C"/>
    <w:rsid w:val="004C22B4"/>
    <w:rsid w:val="004C284F"/>
    <w:rsid w:val="004C292A"/>
    <w:rsid w:val="004C298F"/>
    <w:rsid w:val="004C2A76"/>
    <w:rsid w:val="004C2C37"/>
    <w:rsid w:val="004C2D02"/>
    <w:rsid w:val="004C3019"/>
    <w:rsid w:val="004C3028"/>
    <w:rsid w:val="004C31A9"/>
    <w:rsid w:val="004C3510"/>
    <w:rsid w:val="004C3731"/>
    <w:rsid w:val="004C389C"/>
    <w:rsid w:val="004C38DE"/>
    <w:rsid w:val="004C3B18"/>
    <w:rsid w:val="004C3C7C"/>
    <w:rsid w:val="004C3E3C"/>
    <w:rsid w:val="004C4035"/>
    <w:rsid w:val="004C41DA"/>
    <w:rsid w:val="004C42E2"/>
    <w:rsid w:val="004C43C1"/>
    <w:rsid w:val="004C44B9"/>
    <w:rsid w:val="004C475C"/>
    <w:rsid w:val="004C4761"/>
    <w:rsid w:val="004C4AD9"/>
    <w:rsid w:val="004C4BE3"/>
    <w:rsid w:val="004C4CD8"/>
    <w:rsid w:val="004C4DF0"/>
    <w:rsid w:val="004C505A"/>
    <w:rsid w:val="004C52D2"/>
    <w:rsid w:val="004C5300"/>
    <w:rsid w:val="004C55F9"/>
    <w:rsid w:val="004C5A0E"/>
    <w:rsid w:val="004C5AD8"/>
    <w:rsid w:val="004C5C8D"/>
    <w:rsid w:val="004C5D60"/>
    <w:rsid w:val="004C6020"/>
    <w:rsid w:val="004C6D48"/>
    <w:rsid w:val="004C6EEF"/>
    <w:rsid w:val="004C70DF"/>
    <w:rsid w:val="004C76EA"/>
    <w:rsid w:val="004C771C"/>
    <w:rsid w:val="004C7A44"/>
    <w:rsid w:val="004C7CC4"/>
    <w:rsid w:val="004C7E1B"/>
    <w:rsid w:val="004D01E4"/>
    <w:rsid w:val="004D04E8"/>
    <w:rsid w:val="004D1235"/>
    <w:rsid w:val="004D1CB9"/>
    <w:rsid w:val="004D1F4E"/>
    <w:rsid w:val="004D2247"/>
    <w:rsid w:val="004D225A"/>
    <w:rsid w:val="004D24FE"/>
    <w:rsid w:val="004D2803"/>
    <w:rsid w:val="004D2937"/>
    <w:rsid w:val="004D2AF7"/>
    <w:rsid w:val="004D33F9"/>
    <w:rsid w:val="004D3408"/>
    <w:rsid w:val="004D3438"/>
    <w:rsid w:val="004D3904"/>
    <w:rsid w:val="004D39D8"/>
    <w:rsid w:val="004D3DBB"/>
    <w:rsid w:val="004D402D"/>
    <w:rsid w:val="004D42E7"/>
    <w:rsid w:val="004D430F"/>
    <w:rsid w:val="004D45A2"/>
    <w:rsid w:val="004D45F5"/>
    <w:rsid w:val="004D491B"/>
    <w:rsid w:val="004D4AFF"/>
    <w:rsid w:val="004D4D0F"/>
    <w:rsid w:val="004D4D95"/>
    <w:rsid w:val="004D4EE9"/>
    <w:rsid w:val="004D4F9A"/>
    <w:rsid w:val="004D517E"/>
    <w:rsid w:val="004D5482"/>
    <w:rsid w:val="004D560F"/>
    <w:rsid w:val="004D5B83"/>
    <w:rsid w:val="004D5DEB"/>
    <w:rsid w:val="004D6561"/>
    <w:rsid w:val="004D6629"/>
    <w:rsid w:val="004D66C8"/>
    <w:rsid w:val="004D6847"/>
    <w:rsid w:val="004D6849"/>
    <w:rsid w:val="004D6AE7"/>
    <w:rsid w:val="004D6B16"/>
    <w:rsid w:val="004D6C8A"/>
    <w:rsid w:val="004D73DC"/>
    <w:rsid w:val="004D745F"/>
    <w:rsid w:val="004D786A"/>
    <w:rsid w:val="004D7B5F"/>
    <w:rsid w:val="004D7C40"/>
    <w:rsid w:val="004D7E15"/>
    <w:rsid w:val="004E019B"/>
    <w:rsid w:val="004E03CA"/>
    <w:rsid w:val="004E05C4"/>
    <w:rsid w:val="004E0871"/>
    <w:rsid w:val="004E0E84"/>
    <w:rsid w:val="004E130A"/>
    <w:rsid w:val="004E1D7D"/>
    <w:rsid w:val="004E1F37"/>
    <w:rsid w:val="004E1F42"/>
    <w:rsid w:val="004E2147"/>
    <w:rsid w:val="004E2842"/>
    <w:rsid w:val="004E2994"/>
    <w:rsid w:val="004E2B1C"/>
    <w:rsid w:val="004E2C0D"/>
    <w:rsid w:val="004E2E59"/>
    <w:rsid w:val="004E2F07"/>
    <w:rsid w:val="004E320E"/>
    <w:rsid w:val="004E3401"/>
    <w:rsid w:val="004E3403"/>
    <w:rsid w:val="004E3605"/>
    <w:rsid w:val="004E36F9"/>
    <w:rsid w:val="004E3833"/>
    <w:rsid w:val="004E3BE0"/>
    <w:rsid w:val="004E3C07"/>
    <w:rsid w:val="004E3C3E"/>
    <w:rsid w:val="004E3D94"/>
    <w:rsid w:val="004E3EA1"/>
    <w:rsid w:val="004E3F0D"/>
    <w:rsid w:val="004E4148"/>
    <w:rsid w:val="004E4295"/>
    <w:rsid w:val="004E4644"/>
    <w:rsid w:val="004E483A"/>
    <w:rsid w:val="004E4F4A"/>
    <w:rsid w:val="004E53CA"/>
    <w:rsid w:val="004E580F"/>
    <w:rsid w:val="004E586D"/>
    <w:rsid w:val="004E5B1D"/>
    <w:rsid w:val="004E5C20"/>
    <w:rsid w:val="004E5C22"/>
    <w:rsid w:val="004E5DBE"/>
    <w:rsid w:val="004E5FD3"/>
    <w:rsid w:val="004E6799"/>
    <w:rsid w:val="004E67ED"/>
    <w:rsid w:val="004E68C2"/>
    <w:rsid w:val="004E69C5"/>
    <w:rsid w:val="004E6A3F"/>
    <w:rsid w:val="004E6BB7"/>
    <w:rsid w:val="004E6FAD"/>
    <w:rsid w:val="004E7163"/>
    <w:rsid w:val="004E79E3"/>
    <w:rsid w:val="004F0041"/>
    <w:rsid w:val="004F00EA"/>
    <w:rsid w:val="004F0147"/>
    <w:rsid w:val="004F0362"/>
    <w:rsid w:val="004F061A"/>
    <w:rsid w:val="004F06C8"/>
    <w:rsid w:val="004F070F"/>
    <w:rsid w:val="004F0840"/>
    <w:rsid w:val="004F0987"/>
    <w:rsid w:val="004F0A3D"/>
    <w:rsid w:val="004F0B89"/>
    <w:rsid w:val="004F0C94"/>
    <w:rsid w:val="004F0D91"/>
    <w:rsid w:val="004F0FC8"/>
    <w:rsid w:val="004F1327"/>
    <w:rsid w:val="004F13B4"/>
    <w:rsid w:val="004F14BD"/>
    <w:rsid w:val="004F174A"/>
    <w:rsid w:val="004F1AFB"/>
    <w:rsid w:val="004F1B00"/>
    <w:rsid w:val="004F1C89"/>
    <w:rsid w:val="004F1D65"/>
    <w:rsid w:val="004F2132"/>
    <w:rsid w:val="004F22A0"/>
    <w:rsid w:val="004F23D1"/>
    <w:rsid w:val="004F24D2"/>
    <w:rsid w:val="004F27E6"/>
    <w:rsid w:val="004F2DE5"/>
    <w:rsid w:val="004F306A"/>
    <w:rsid w:val="004F3571"/>
    <w:rsid w:val="004F365C"/>
    <w:rsid w:val="004F3712"/>
    <w:rsid w:val="004F3C42"/>
    <w:rsid w:val="004F3E6D"/>
    <w:rsid w:val="004F4115"/>
    <w:rsid w:val="004F4186"/>
    <w:rsid w:val="004F4223"/>
    <w:rsid w:val="004F43DC"/>
    <w:rsid w:val="004F485A"/>
    <w:rsid w:val="004F4C85"/>
    <w:rsid w:val="004F4E30"/>
    <w:rsid w:val="004F51C3"/>
    <w:rsid w:val="004F561F"/>
    <w:rsid w:val="004F5A56"/>
    <w:rsid w:val="004F5DD3"/>
    <w:rsid w:val="004F5E85"/>
    <w:rsid w:val="004F62C9"/>
    <w:rsid w:val="004F62E2"/>
    <w:rsid w:val="004F631A"/>
    <w:rsid w:val="004F63F4"/>
    <w:rsid w:val="004F6776"/>
    <w:rsid w:val="004F67F7"/>
    <w:rsid w:val="004F6BCD"/>
    <w:rsid w:val="004F6C40"/>
    <w:rsid w:val="004F6FEA"/>
    <w:rsid w:val="004F700B"/>
    <w:rsid w:val="004F70CA"/>
    <w:rsid w:val="004F7130"/>
    <w:rsid w:val="004F724D"/>
    <w:rsid w:val="004F74DD"/>
    <w:rsid w:val="004F76C4"/>
    <w:rsid w:val="004F77A2"/>
    <w:rsid w:val="004F7A39"/>
    <w:rsid w:val="004F7B14"/>
    <w:rsid w:val="004F7C38"/>
    <w:rsid w:val="004F7F3A"/>
    <w:rsid w:val="005001D0"/>
    <w:rsid w:val="005001F7"/>
    <w:rsid w:val="005002CA"/>
    <w:rsid w:val="00500343"/>
    <w:rsid w:val="005004AB"/>
    <w:rsid w:val="005005AA"/>
    <w:rsid w:val="00500AAE"/>
    <w:rsid w:val="00500EE5"/>
    <w:rsid w:val="00500F55"/>
    <w:rsid w:val="00501116"/>
    <w:rsid w:val="005018F5"/>
    <w:rsid w:val="005022B3"/>
    <w:rsid w:val="005023A8"/>
    <w:rsid w:val="0050282A"/>
    <w:rsid w:val="0050282E"/>
    <w:rsid w:val="005028F8"/>
    <w:rsid w:val="00502BF3"/>
    <w:rsid w:val="00502C6E"/>
    <w:rsid w:val="00502E85"/>
    <w:rsid w:val="00503231"/>
    <w:rsid w:val="0050357F"/>
    <w:rsid w:val="005037C9"/>
    <w:rsid w:val="00503925"/>
    <w:rsid w:val="00503D59"/>
    <w:rsid w:val="00503D86"/>
    <w:rsid w:val="00503DE8"/>
    <w:rsid w:val="005042FB"/>
    <w:rsid w:val="0050442F"/>
    <w:rsid w:val="00504654"/>
    <w:rsid w:val="00504EAB"/>
    <w:rsid w:val="00505311"/>
    <w:rsid w:val="0050534D"/>
    <w:rsid w:val="005055C3"/>
    <w:rsid w:val="00505DA5"/>
    <w:rsid w:val="00506107"/>
    <w:rsid w:val="00506346"/>
    <w:rsid w:val="0050634E"/>
    <w:rsid w:val="00506352"/>
    <w:rsid w:val="005063C4"/>
    <w:rsid w:val="00506498"/>
    <w:rsid w:val="00506547"/>
    <w:rsid w:val="00506646"/>
    <w:rsid w:val="005077DF"/>
    <w:rsid w:val="00510318"/>
    <w:rsid w:val="00510637"/>
    <w:rsid w:val="00510756"/>
    <w:rsid w:val="005107C7"/>
    <w:rsid w:val="00510859"/>
    <w:rsid w:val="00510D75"/>
    <w:rsid w:val="00511119"/>
    <w:rsid w:val="00511544"/>
    <w:rsid w:val="00511668"/>
    <w:rsid w:val="00511A15"/>
    <w:rsid w:val="00511E1B"/>
    <w:rsid w:val="00512949"/>
    <w:rsid w:val="00512A18"/>
    <w:rsid w:val="00512B23"/>
    <w:rsid w:val="00512B89"/>
    <w:rsid w:val="00512BC6"/>
    <w:rsid w:val="00512BDD"/>
    <w:rsid w:val="00512CDE"/>
    <w:rsid w:val="00512D0F"/>
    <w:rsid w:val="00512EE5"/>
    <w:rsid w:val="00513006"/>
    <w:rsid w:val="00513680"/>
    <w:rsid w:val="00513804"/>
    <w:rsid w:val="00513BCF"/>
    <w:rsid w:val="00513C2D"/>
    <w:rsid w:val="00513D3D"/>
    <w:rsid w:val="00513F71"/>
    <w:rsid w:val="0051408B"/>
    <w:rsid w:val="00514895"/>
    <w:rsid w:val="00514969"/>
    <w:rsid w:val="00514A0B"/>
    <w:rsid w:val="00514D47"/>
    <w:rsid w:val="005158C8"/>
    <w:rsid w:val="00515BC3"/>
    <w:rsid w:val="005160AD"/>
    <w:rsid w:val="0051622B"/>
    <w:rsid w:val="00516B65"/>
    <w:rsid w:val="00516D0A"/>
    <w:rsid w:val="00517114"/>
    <w:rsid w:val="005172AA"/>
    <w:rsid w:val="0051773A"/>
    <w:rsid w:val="0051795A"/>
    <w:rsid w:val="00517A36"/>
    <w:rsid w:val="00517BD8"/>
    <w:rsid w:val="00517E3E"/>
    <w:rsid w:val="00517E88"/>
    <w:rsid w:val="00517F76"/>
    <w:rsid w:val="00520502"/>
    <w:rsid w:val="005206E7"/>
    <w:rsid w:val="005209A2"/>
    <w:rsid w:val="0052142D"/>
    <w:rsid w:val="0052192C"/>
    <w:rsid w:val="00521B13"/>
    <w:rsid w:val="00521C59"/>
    <w:rsid w:val="00522154"/>
    <w:rsid w:val="0052236B"/>
    <w:rsid w:val="00522BFE"/>
    <w:rsid w:val="00522C2B"/>
    <w:rsid w:val="00522C37"/>
    <w:rsid w:val="00522E1C"/>
    <w:rsid w:val="00523023"/>
    <w:rsid w:val="0052323B"/>
    <w:rsid w:val="00523551"/>
    <w:rsid w:val="0052360A"/>
    <w:rsid w:val="005238FA"/>
    <w:rsid w:val="00523A65"/>
    <w:rsid w:val="00523E47"/>
    <w:rsid w:val="00523E5D"/>
    <w:rsid w:val="00523E6B"/>
    <w:rsid w:val="00523EA4"/>
    <w:rsid w:val="0052409D"/>
    <w:rsid w:val="0052424C"/>
    <w:rsid w:val="005243A1"/>
    <w:rsid w:val="005243B4"/>
    <w:rsid w:val="0052460D"/>
    <w:rsid w:val="005246BE"/>
    <w:rsid w:val="00524993"/>
    <w:rsid w:val="00525420"/>
    <w:rsid w:val="00525429"/>
    <w:rsid w:val="0052556D"/>
    <w:rsid w:val="0052570B"/>
    <w:rsid w:val="00525756"/>
    <w:rsid w:val="00525A00"/>
    <w:rsid w:val="00525A4A"/>
    <w:rsid w:val="00525D43"/>
    <w:rsid w:val="00525EF9"/>
    <w:rsid w:val="00525F41"/>
    <w:rsid w:val="00525FDB"/>
    <w:rsid w:val="00526181"/>
    <w:rsid w:val="00526865"/>
    <w:rsid w:val="00526CD2"/>
    <w:rsid w:val="00526CEB"/>
    <w:rsid w:val="00526D51"/>
    <w:rsid w:val="00526E37"/>
    <w:rsid w:val="00526EBF"/>
    <w:rsid w:val="00527716"/>
    <w:rsid w:val="00527BC6"/>
    <w:rsid w:val="00527D4E"/>
    <w:rsid w:val="00527D9B"/>
    <w:rsid w:val="00527F89"/>
    <w:rsid w:val="0053072E"/>
    <w:rsid w:val="00530786"/>
    <w:rsid w:val="00530C25"/>
    <w:rsid w:val="00530DE2"/>
    <w:rsid w:val="0053118D"/>
    <w:rsid w:val="005312CE"/>
    <w:rsid w:val="005315A6"/>
    <w:rsid w:val="005316FE"/>
    <w:rsid w:val="00531894"/>
    <w:rsid w:val="0053191F"/>
    <w:rsid w:val="005319A0"/>
    <w:rsid w:val="005319CD"/>
    <w:rsid w:val="00531CE4"/>
    <w:rsid w:val="00531EA3"/>
    <w:rsid w:val="0053230B"/>
    <w:rsid w:val="00532687"/>
    <w:rsid w:val="00532A0D"/>
    <w:rsid w:val="00532B22"/>
    <w:rsid w:val="00532E1C"/>
    <w:rsid w:val="005331C8"/>
    <w:rsid w:val="005332B9"/>
    <w:rsid w:val="0053330E"/>
    <w:rsid w:val="00533678"/>
    <w:rsid w:val="005340FB"/>
    <w:rsid w:val="00534415"/>
    <w:rsid w:val="00534659"/>
    <w:rsid w:val="00534D55"/>
    <w:rsid w:val="00534E84"/>
    <w:rsid w:val="005354E9"/>
    <w:rsid w:val="005355C5"/>
    <w:rsid w:val="0053578B"/>
    <w:rsid w:val="00535ABE"/>
    <w:rsid w:val="00535E46"/>
    <w:rsid w:val="00535EF0"/>
    <w:rsid w:val="005360A4"/>
    <w:rsid w:val="00536A0F"/>
    <w:rsid w:val="00536B3C"/>
    <w:rsid w:val="00536DD3"/>
    <w:rsid w:val="00536EC4"/>
    <w:rsid w:val="005370EE"/>
    <w:rsid w:val="005377D9"/>
    <w:rsid w:val="00537B34"/>
    <w:rsid w:val="00537C1B"/>
    <w:rsid w:val="00537C62"/>
    <w:rsid w:val="00537CD8"/>
    <w:rsid w:val="00537D5E"/>
    <w:rsid w:val="00540592"/>
    <w:rsid w:val="00540BB0"/>
    <w:rsid w:val="00540BB6"/>
    <w:rsid w:val="00540E67"/>
    <w:rsid w:val="00541086"/>
    <w:rsid w:val="005412B3"/>
    <w:rsid w:val="005412B4"/>
    <w:rsid w:val="005415A4"/>
    <w:rsid w:val="0054165D"/>
    <w:rsid w:val="00541709"/>
    <w:rsid w:val="0054177E"/>
    <w:rsid w:val="0054189C"/>
    <w:rsid w:val="005419C9"/>
    <w:rsid w:val="005419CD"/>
    <w:rsid w:val="00541A5B"/>
    <w:rsid w:val="00541B09"/>
    <w:rsid w:val="00541B1A"/>
    <w:rsid w:val="00541B6F"/>
    <w:rsid w:val="00541DD3"/>
    <w:rsid w:val="00541EF4"/>
    <w:rsid w:val="00542240"/>
    <w:rsid w:val="00542296"/>
    <w:rsid w:val="00542349"/>
    <w:rsid w:val="00542422"/>
    <w:rsid w:val="00542528"/>
    <w:rsid w:val="00542F74"/>
    <w:rsid w:val="005438A5"/>
    <w:rsid w:val="00543E1F"/>
    <w:rsid w:val="00543F1B"/>
    <w:rsid w:val="005441A1"/>
    <w:rsid w:val="00544291"/>
    <w:rsid w:val="005443F4"/>
    <w:rsid w:val="0054440F"/>
    <w:rsid w:val="00544437"/>
    <w:rsid w:val="00544473"/>
    <w:rsid w:val="00544594"/>
    <w:rsid w:val="005447B3"/>
    <w:rsid w:val="00544E9C"/>
    <w:rsid w:val="00544FB6"/>
    <w:rsid w:val="0054501B"/>
    <w:rsid w:val="005453E7"/>
    <w:rsid w:val="00545686"/>
    <w:rsid w:val="00545C29"/>
    <w:rsid w:val="00545D7F"/>
    <w:rsid w:val="00546054"/>
    <w:rsid w:val="00546080"/>
    <w:rsid w:val="00546286"/>
    <w:rsid w:val="005463D4"/>
    <w:rsid w:val="00546622"/>
    <w:rsid w:val="0054687B"/>
    <w:rsid w:val="00546888"/>
    <w:rsid w:val="00546B63"/>
    <w:rsid w:val="00546C0C"/>
    <w:rsid w:val="00546C62"/>
    <w:rsid w:val="00546C67"/>
    <w:rsid w:val="00546F20"/>
    <w:rsid w:val="00546FDA"/>
    <w:rsid w:val="0054726A"/>
    <w:rsid w:val="0054775F"/>
    <w:rsid w:val="00547AEE"/>
    <w:rsid w:val="00547B7D"/>
    <w:rsid w:val="00547D77"/>
    <w:rsid w:val="00547F04"/>
    <w:rsid w:val="00550058"/>
    <w:rsid w:val="00550C3F"/>
    <w:rsid w:val="00550C6E"/>
    <w:rsid w:val="00550CD0"/>
    <w:rsid w:val="00550E74"/>
    <w:rsid w:val="00550EA0"/>
    <w:rsid w:val="00551177"/>
    <w:rsid w:val="00551227"/>
    <w:rsid w:val="005517C5"/>
    <w:rsid w:val="00551A8D"/>
    <w:rsid w:val="00551E39"/>
    <w:rsid w:val="00551EE1"/>
    <w:rsid w:val="00552118"/>
    <w:rsid w:val="0055215B"/>
    <w:rsid w:val="00552317"/>
    <w:rsid w:val="0055233E"/>
    <w:rsid w:val="0055279F"/>
    <w:rsid w:val="00552AC7"/>
    <w:rsid w:val="00552B13"/>
    <w:rsid w:val="00552B72"/>
    <w:rsid w:val="00552BD4"/>
    <w:rsid w:val="00552BF9"/>
    <w:rsid w:val="0055304E"/>
    <w:rsid w:val="005537B7"/>
    <w:rsid w:val="00553A38"/>
    <w:rsid w:val="00553ACD"/>
    <w:rsid w:val="00553CA7"/>
    <w:rsid w:val="00553D64"/>
    <w:rsid w:val="00553DEA"/>
    <w:rsid w:val="00554128"/>
    <w:rsid w:val="00554131"/>
    <w:rsid w:val="005546AB"/>
    <w:rsid w:val="00554B15"/>
    <w:rsid w:val="00554B47"/>
    <w:rsid w:val="00554BCC"/>
    <w:rsid w:val="00555015"/>
    <w:rsid w:val="005553B0"/>
    <w:rsid w:val="005553CC"/>
    <w:rsid w:val="00555647"/>
    <w:rsid w:val="0055568C"/>
    <w:rsid w:val="00555F14"/>
    <w:rsid w:val="0055608F"/>
    <w:rsid w:val="00556300"/>
    <w:rsid w:val="00556BC9"/>
    <w:rsid w:val="00556D0E"/>
    <w:rsid w:val="00556E2B"/>
    <w:rsid w:val="00557003"/>
    <w:rsid w:val="00557118"/>
    <w:rsid w:val="0055713E"/>
    <w:rsid w:val="00557477"/>
    <w:rsid w:val="00557855"/>
    <w:rsid w:val="00557A57"/>
    <w:rsid w:val="00557B5D"/>
    <w:rsid w:val="00557F4A"/>
    <w:rsid w:val="00560075"/>
    <w:rsid w:val="00560085"/>
    <w:rsid w:val="0056013D"/>
    <w:rsid w:val="00560E01"/>
    <w:rsid w:val="00560EDA"/>
    <w:rsid w:val="0056105A"/>
    <w:rsid w:val="005610E8"/>
    <w:rsid w:val="0056112E"/>
    <w:rsid w:val="0056119B"/>
    <w:rsid w:val="00561223"/>
    <w:rsid w:val="00561926"/>
    <w:rsid w:val="00561ABD"/>
    <w:rsid w:val="00561BAA"/>
    <w:rsid w:val="00561BD6"/>
    <w:rsid w:val="00561D75"/>
    <w:rsid w:val="00561DDE"/>
    <w:rsid w:val="005625B0"/>
    <w:rsid w:val="00562676"/>
    <w:rsid w:val="00562BD5"/>
    <w:rsid w:val="00562DC1"/>
    <w:rsid w:val="00562F47"/>
    <w:rsid w:val="00563078"/>
    <w:rsid w:val="005634E4"/>
    <w:rsid w:val="00563722"/>
    <w:rsid w:val="00563C15"/>
    <w:rsid w:val="00563D64"/>
    <w:rsid w:val="005641F7"/>
    <w:rsid w:val="005643CC"/>
    <w:rsid w:val="00564AEF"/>
    <w:rsid w:val="00564E0A"/>
    <w:rsid w:val="00564FC0"/>
    <w:rsid w:val="00565572"/>
    <w:rsid w:val="00565844"/>
    <w:rsid w:val="00565930"/>
    <w:rsid w:val="005661F6"/>
    <w:rsid w:val="00566965"/>
    <w:rsid w:val="00566A63"/>
    <w:rsid w:val="00566AFD"/>
    <w:rsid w:val="00566CEE"/>
    <w:rsid w:val="00566DCB"/>
    <w:rsid w:val="00566EFA"/>
    <w:rsid w:val="0056723F"/>
    <w:rsid w:val="005673D0"/>
    <w:rsid w:val="00567601"/>
    <w:rsid w:val="00567B4F"/>
    <w:rsid w:val="00567D5D"/>
    <w:rsid w:val="005703E4"/>
    <w:rsid w:val="00570763"/>
    <w:rsid w:val="0057076D"/>
    <w:rsid w:val="00570859"/>
    <w:rsid w:val="00570D18"/>
    <w:rsid w:val="00570FD5"/>
    <w:rsid w:val="0057104A"/>
    <w:rsid w:val="005710E2"/>
    <w:rsid w:val="005712ED"/>
    <w:rsid w:val="00571312"/>
    <w:rsid w:val="0057190A"/>
    <w:rsid w:val="00571BBE"/>
    <w:rsid w:val="00571C4B"/>
    <w:rsid w:val="00571EA2"/>
    <w:rsid w:val="00571FFE"/>
    <w:rsid w:val="0057251E"/>
    <w:rsid w:val="005727DC"/>
    <w:rsid w:val="00572B64"/>
    <w:rsid w:val="00572D43"/>
    <w:rsid w:val="00572F54"/>
    <w:rsid w:val="00573040"/>
    <w:rsid w:val="005731CA"/>
    <w:rsid w:val="005733BB"/>
    <w:rsid w:val="00573482"/>
    <w:rsid w:val="005734E1"/>
    <w:rsid w:val="00573A6E"/>
    <w:rsid w:val="00573E62"/>
    <w:rsid w:val="00573F05"/>
    <w:rsid w:val="00574010"/>
    <w:rsid w:val="00574390"/>
    <w:rsid w:val="00574395"/>
    <w:rsid w:val="005743FA"/>
    <w:rsid w:val="0057451C"/>
    <w:rsid w:val="00574B0A"/>
    <w:rsid w:val="00574CF3"/>
    <w:rsid w:val="00574FAC"/>
    <w:rsid w:val="00575051"/>
    <w:rsid w:val="00575093"/>
    <w:rsid w:val="00575215"/>
    <w:rsid w:val="00575299"/>
    <w:rsid w:val="005753D1"/>
    <w:rsid w:val="00575403"/>
    <w:rsid w:val="0057559B"/>
    <w:rsid w:val="005756D1"/>
    <w:rsid w:val="005757A0"/>
    <w:rsid w:val="0057599B"/>
    <w:rsid w:val="00575A76"/>
    <w:rsid w:val="00575AA8"/>
    <w:rsid w:val="00575CCB"/>
    <w:rsid w:val="00575DC0"/>
    <w:rsid w:val="00575F5C"/>
    <w:rsid w:val="0057607E"/>
    <w:rsid w:val="0057613F"/>
    <w:rsid w:val="005761EC"/>
    <w:rsid w:val="0057620A"/>
    <w:rsid w:val="00576254"/>
    <w:rsid w:val="005763CF"/>
    <w:rsid w:val="00576740"/>
    <w:rsid w:val="00576BEB"/>
    <w:rsid w:val="0057705D"/>
    <w:rsid w:val="0057739D"/>
    <w:rsid w:val="005776C9"/>
    <w:rsid w:val="005778E9"/>
    <w:rsid w:val="00577CBC"/>
    <w:rsid w:val="00580291"/>
    <w:rsid w:val="00580302"/>
    <w:rsid w:val="00580B5F"/>
    <w:rsid w:val="00580D62"/>
    <w:rsid w:val="00580E0D"/>
    <w:rsid w:val="00580FDD"/>
    <w:rsid w:val="0058110C"/>
    <w:rsid w:val="00581277"/>
    <w:rsid w:val="005812EA"/>
    <w:rsid w:val="00581358"/>
    <w:rsid w:val="005815D5"/>
    <w:rsid w:val="00581A61"/>
    <w:rsid w:val="00581DCE"/>
    <w:rsid w:val="00582452"/>
    <w:rsid w:val="005825C8"/>
    <w:rsid w:val="005825DE"/>
    <w:rsid w:val="00582685"/>
    <w:rsid w:val="005828AF"/>
    <w:rsid w:val="005828B3"/>
    <w:rsid w:val="00582C60"/>
    <w:rsid w:val="00583A11"/>
    <w:rsid w:val="00583BA9"/>
    <w:rsid w:val="005840D4"/>
    <w:rsid w:val="00584408"/>
    <w:rsid w:val="00584738"/>
    <w:rsid w:val="005847CC"/>
    <w:rsid w:val="005848D0"/>
    <w:rsid w:val="005849B3"/>
    <w:rsid w:val="005849C7"/>
    <w:rsid w:val="00584AA7"/>
    <w:rsid w:val="00584C45"/>
    <w:rsid w:val="00584F28"/>
    <w:rsid w:val="00584FAC"/>
    <w:rsid w:val="00584FE4"/>
    <w:rsid w:val="0058502D"/>
    <w:rsid w:val="0058516D"/>
    <w:rsid w:val="0058526E"/>
    <w:rsid w:val="00585440"/>
    <w:rsid w:val="00585810"/>
    <w:rsid w:val="005858E8"/>
    <w:rsid w:val="00585EBE"/>
    <w:rsid w:val="0058600C"/>
    <w:rsid w:val="00586021"/>
    <w:rsid w:val="00586177"/>
    <w:rsid w:val="00586189"/>
    <w:rsid w:val="005861BE"/>
    <w:rsid w:val="00586882"/>
    <w:rsid w:val="00586B0F"/>
    <w:rsid w:val="00586E28"/>
    <w:rsid w:val="005874C0"/>
    <w:rsid w:val="00587560"/>
    <w:rsid w:val="005877F3"/>
    <w:rsid w:val="00587C5E"/>
    <w:rsid w:val="00587CE8"/>
    <w:rsid w:val="0059002A"/>
    <w:rsid w:val="0059022F"/>
    <w:rsid w:val="0059036A"/>
    <w:rsid w:val="00590CA0"/>
    <w:rsid w:val="00590E89"/>
    <w:rsid w:val="00590EB2"/>
    <w:rsid w:val="00591126"/>
    <w:rsid w:val="00591350"/>
    <w:rsid w:val="0059135E"/>
    <w:rsid w:val="00591ABA"/>
    <w:rsid w:val="005922C5"/>
    <w:rsid w:val="00592B5C"/>
    <w:rsid w:val="00592BF5"/>
    <w:rsid w:val="00592C8D"/>
    <w:rsid w:val="00592CC8"/>
    <w:rsid w:val="00592F53"/>
    <w:rsid w:val="0059331D"/>
    <w:rsid w:val="005938F9"/>
    <w:rsid w:val="00593AC0"/>
    <w:rsid w:val="005941AD"/>
    <w:rsid w:val="00594758"/>
    <w:rsid w:val="005947DC"/>
    <w:rsid w:val="0059481A"/>
    <w:rsid w:val="0059498C"/>
    <w:rsid w:val="005949C4"/>
    <w:rsid w:val="005949C9"/>
    <w:rsid w:val="00594C91"/>
    <w:rsid w:val="00594D05"/>
    <w:rsid w:val="00594EC3"/>
    <w:rsid w:val="00594FA7"/>
    <w:rsid w:val="0059501D"/>
    <w:rsid w:val="0059507E"/>
    <w:rsid w:val="005950C4"/>
    <w:rsid w:val="00595244"/>
    <w:rsid w:val="005953EB"/>
    <w:rsid w:val="00595470"/>
    <w:rsid w:val="005955D4"/>
    <w:rsid w:val="0059567B"/>
    <w:rsid w:val="00595B5D"/>
    <w:rsid w:val="00595FF6"/>
    <w:rsid w:val="005960E7"/>
    <w:rsid w:val="005962D0"/>
    <w:rsid w:val="005962EE"/>
    <w:rsid w:val="0059648C"/>
    <w:rsid w:val="00596563"/>
    <w:rsid w:val="0059684D"/>
    <w:rsid w:val="005968FB"/>
    <w:rsid w:val="00596EE0"/>
    <w:rsid w:val="0059709A"/>
    <w:rsid w:val="005973AB"/>
    <w:rsid w:val="00597660"/>
    <w:rsid w:val="005976C6"/>
    <w:rsid w:val="0059779F"/>
    <w:rsid w:val="0059788A"/>
    <w:rsid w:val="00597B7F"/>
    <w:rsid w:val="005A00F8"/>
    <w:rsid w:val="005A01DD"/>
    <w:rsid w:val="005A0540"/>
    <w:rsid w:val="005A07FB"/>
    <w:rsid w:val="005A0AE6"/>
    <w:rsid w:val="005A0BDC"/>
    <w:rsid w:val="005A0C07"/>
    <w:rsid w:val="005A0FB4"/>
    <w:rsid w:val="005A1219"/>
    <w:rsid w:val="005A12AE"/>
    <w:rsid w:val="005A13E7"/>
    <w:rsid w:val="005A1759"/>
    <w:rsid w:val="005A1B49"/>
    <w:rsid w:val="005A1C5D"/>
    <w:rsid w:val="005A1DBE"/>
    <w:rsid w:val="005A1F75"/>
    <w:rsid w:val="005A22BE"/>
    <w:rsid w:val="005A241D"/>
    <w:rsid w:val="005A258F"/>
    <w:rsid w:val="005A28D6"/>
    <w:rsid w:val="005A28FB"/>
    <w:rsid w:val="005A2ACA"/>
    <w:rsid w:val="005A2B9D"/>
    <w:rsid w:val="005A2DB1"/>
    <w:rsid w:val="005A302D"/>
    <w:rsid w:val="005A3174"/>
    <w:rsid w:val="005A336E"/>
    <w:rsid w:val="005A385B"/>
    <w:rsid w:val="005A3ACE"/>
    <w:rsid w:val="005A3F00"/>
    <w:rsid w:val="005A3F17"/>
    <w:rsid w:val="005A3F29"/>
    <w:rsid w:val="005A4127"/>
    <w:rsid w:val="005A4204"/>
    <w:rsid w:val="005A44AF"/>
    <w:rsid w:val="005A464C"/>
    <w:rsid w:val="005A49E9"/>
    <w:rsid w:val="005A4A14"/>
    <w:rsid w:val="005A4B0A"/>
    <w:rsid w:val="005A4C63"/>
    <w:rsid w:val="005A5069"/>
    <w:rsid w:val="005A5124"/>
    <w:rsid w:val="005A5183"/>
    <w:rsid w:val="005A5312"/>
    <w:rsid w:val="005A5598"/>
    <w:rsid w:val="005A5610"/>
    <w:rsid w:val="005A5A45"/>
    <w:rsid w:val="005A5A8B"/>
    <w:rsid w:val="005A6230"/>
    <w:rsid w:val="005A62AE"/>
    <w:rsid w:val="005A66D0"/>
    <w:rsid w:val="005A67CE"/>
    <w:rsid w:val="005A682A"/>
    <w:rsid w:val="005A6AFC"/>
    <w:rsid w:val="005A6E19"/>
    <w:rsid w:val="005A707C"/>
    <w:rsid w:val="005A7566"/>
    <w:rsid w:val="005A7B2E"/>
    <w:rsid w:val="005B03B8"/>
    <w:rsid w:val="005B0461"/>
    <w:rsid w:val="005B04A4"/>
    <w:rsid w:val="005B04C3"/>
    <w:rsid w:val="005B0855"/>
    <w:rsid w:val="005B0B2D"/>
    <w:rsid w:val="005B0D3F"/>
    <w:rsid w:val="005B0F17"/>
    <w:rsid w:val="005B0F79"/>
    <w:rsid w:val="005B1035"/>
    <w:rsid w:val="005B1384"/>
    <w:rsid w:val="005B16FF"/>
    <w:rsid w:val="005B184D"/>
    <w:rsid w:val="005B1A02"/>
    <w:rsid w:val="005B2221"/>
    <w:rsid w:val="005B2537"/>
    <w:rsid w:val="005B261B"/>
    <w:rsid w:val="005B2796"/>
    <w:rsid w:val="005B2839"/>
    <w:rsid w:val="005B2B94"/>
    <w:rsid w:val="005B2DE8"/>
    <w:rsid w:val="005B3114"/>
    <w:rsid w:val="005B3186"/>
    <w:rsid w:val="005B32A7"/>
    <w:rsid w:val="005B33CC"/>
    <w:rsid w:val="005B347C"/>
    <w:rsid w:val="005B34AA"/>
    <w:rsid w:val="005B3853"/>
    <w:rsid w:val="005B3DDE"/>
    <w:rsid w:val="005B3F57"/>
    <w:rsid w:val="005B4377"/>
    <w:rsid w:val="005B4489"/>
    <w:rsid w:val="005B4694"/>
    <w:rsid w:val="005B46FE"/>
    <w:rsid w:val="005B4708"/>
    <w:rsid w:val="005B485F"/>
    <w:rsid w:val="005B4A1D"/>
    <w:rsid w:val="005B4C35"/>
    <w:rsid w:val="005B50A2"/>
    <w:rsid w:val="005B5197"/>
    <w:rsid w:val="005B5382"/>
    <w:rsid w:val="005B548C"/>
    <w:rsid w:val="005B5729"/>
    <w:rsid w:val="005B5894"/>
    <w:rsid w:val="005B5AFA"/>
    <w:rsid w:val="005B5D36"/>
    <w:rsid w:val="005B5EB2"/>
    <w:rsid w:val="005B6035"/>
    <w:rsid w:val="005B60DB"/>
    <w:rsid w:val="005B61F7"/>
    <w:rsid w:val="005B6250"/>
    <w:rsid w:val="005B6401"/>
    <w:rsid w:val="005B6600"/>
    <w:rsid w:val="005B6811"/>
    <w:rsid w:val="005B6824"/>
    <w:rsid w:val="005B6C74"/>
    <w:rsid w:val="005B6D5D"/>
    <w:rsid w:val="005B711C"/>
    <w:rsid w:val="005B719B"/>
    <w:rsid w:val="005B71A6"/>
    <w:rsid w:val="005B739E"/>
    <w:rsid w:val="005B73E0"/>
    <w:rsid w:val="005B7656"/>
    <w:rsid w:val="005B7770"/>
    <w:rsid w:val="005B798E"/>
    <w:rsid w:val="005B7B62"/>
    <w:rsid w:val="005B7DCD"/>
    <w:rsid w:val="005B7E40"/>
    <w:rsid w:val="005C0B92"/>
    <w:rsid w:val="005C10D2"/>
    <w:rsid w:val="005C13E4"/>
    <w:rsid w:val="005C1B31"/>
    <w:rsid w:val="005C1ED8"/>
    <w:rsid w:val="005C1FFB"/>
    <w:rsid w:val="005C2077"/>
    <w:rsid w:val="005C212D"/>
    <w:rsid w:val="005C21D7"/>
    <w:rsid w:val="005C23AD"/>
    <w:rsid w:val="005C24A6"/>
    <w:rsid w:val="005C24AB"/>
    <w:rsid w:val="005C25C6"/>
    <w:rsid w:val="005C2730"/>
    <w:rsid w:val="005C2743"/>
    <w:rsid w:val="005C2919"/>
    <w:rsid w:val="005C2A8D"/>
    <w:rsid w:val="005C2B50"/>
    <w:rsid w:val="005C2F48"/>
    <w:rsid w:val="005C2FB6"/>
    <w:rsid w:val="005C312B"/>
    <w:rsid w:val="005C32C2"/>
    <w:rsid w:val="005C3471"/>
    <w:rsid w:val="005C39A3"/>
    <w:rsid w:val="005C39BD"/>
    <w:rsid w:val="005C3A28"/>
    <w:rsid w:val="005C3C94"/>
    <w:rsid w:val="005C44E9"/>
    <w:rsid w:val="005C4686"/>
    <w:rsid w:val="005C4B79"/>
    <w:rsid w:val="005C4BB1"/>
    <w:rsid w:val="005C4C15"/>
    <w:rsid w:val="005C562D"/>
    <w:rsid w:val="005C5901"/>
    <w:rsid w:val="005C5DA4"/>
    <w:rsid w:val="005C5E61"/>
    <w:rsid w:val="005C5F6A"/>
    <w:rsid w:val="005C5FEA"/>
    <w:rsid w:val="005C621F"/>
    <w:rsid w:val="005C639F"/>
    <w:rsid w:val="005C6406"/>
    <w:rsid w:val="005C6462"/>
    <w:rsid w:val="005C6494"/>
    <w:rsid w:val="005C6763"/>
    <w:rsid w:val="005C68F3"/>
    <w:rsid w:val="005C69BD"/>
    <w:rsid w:val="005C6C66"/>
    <w:rsid w:val="005C6D3A"/>
    <w:rsid w:val="005C6D43"/>
    <w:rsid w:val="005C707E"/>
    <w:rsid w:val="005C7283"/>
    <w:rsid w:val="005C7324"/>
    <w:rsid w:val="005C75C2"/>
    <w:rsid w:val="005C7AF1"/>
    <w:rsid w:val="005D0509"/>
    <w:rsid w:val="005D0ACA"/>
    <w:rsid w:val="005D1295"/>
    <w:rsid w:val="005D14FD"/>
    <w:rsid w:val="005D160E"/>
    <w:rsid w:val="005D179E"/>
    <w:rsid w:val="005D18EF"/>
    <w:rsid w:val="005D1CBC"/>
    <w:rsid w:val="005D1DCD"/>
    <w:rsid w:val="005D1F96"/>
    <w:rsid w:val="005D27D3"/>
    <w:rsid w:val="005D2AEA"/>
    <w:rsid w:val="005D2DE7"/>
    <w:rsid w:val="005D3139"/>
    <w:rsid w:val="005D315E"/>
    <w:rsid w:val="005D31B9"/>
    <w:rsid w:val="005D3210"/>
    <w:rsid w:val="005D3569"/>
    <w:rsid w:val="005D373C"/>
    <w:rsid w:val="005D376A"/>
    <w:rsid w:val="005D3790"/>
    <w:rsid w:val="005D38D8"/>
    <w:rsid w:val="005D39AF"/>
    <w:rsid w:val="005D39C2"/>
    <w:rsid w:val="005D3E02"/>
    <w:rsid w:val="005D404B"/>
    <w:rsid w:val="005D4132"/>
    <w:rsid w:val="005D4188"/>
    <w:rsid w:val="005D44B2"/>
    <w:rsid w:val="005D47D2"/>
    <w:rsid w:val="005D4B3F"/>
    <w:rsid w:val="005D4D3F"/>
    <w:rsid w:val="005D4F05"/>
    <w:rsid w:val="005D4FBB"/>
    <w:rsid w:val="005D533F"/>
    <w:rsid w:val="005D558B"/>
    <w:rsid w:val="005D5739"/>
    <w:rsid w:val="005D580A"/>
    <w:rsid w:val="005D5816"/>
    <w:rsid w:val="005D5A48"/>
    <w:rsid w:val="005D5C46"/>
    <w:rsid w:val="005D5CD8"/>
    <w:rsid w:val="005D5E03"/>
    <w:rsid w:val="005D5E7C"/>
    <w:rsid w:val="005D6095"/>
    <w:rsid w:val="005D61DB"/>
    <w:rsid w:val="005D61DF"/>
    <w:rsid w:val="005D621C"/>
    <w:rsid w:val="005D6364"/>
    <w:rsid w:val="005D659D"/>
    <w:rsid w:val="005D66B6"/>
    <w:rsid w:val="005D6AD9"/>
    <w:rsid w:val="005D6C13"/>
    <w:rsid w:val="005D6E73"/>
    <w:rsid w:val="005D7052"/>
    <w:rsid w:val="005D726C"/>
    <w:rsid w:val="005D7470"/>
    <w:rsid w:val="005D76A3"/>
    <w:rsid w:val="005D7D4E"/>
    <w:rsid w:val="005D7E95"/>
    <w:rsid w:val="005E0154"/>
    <w:rsid w:val="005E01A7"/>
    <w:rsid w:val="005E057B"/>
    <w:rsid w:val="005E05BA"/>
    <w:rsid w:val="005E05EB"/>
    <w:rsid w:val="005E0607"/>
    <w:rsid w:val="005E0C0D"/>
    <w:rsid w:val="005E0E49"/>
    <w:rsid w:val="005E0EBF"/>
    <w:rsid w:val="005E101C"/>
    <w:rsid w:val="005E1136"/>
    <w:rsid w:val="005E1771"/>
    <w:rsid w:val="005E1C92"/>
    <w:rsid w:val="005E1FC6"/>
    <w:rsid w:val="005E1FCD"/>
    <w:rsid w:val="005E2177"/>
    <w:rsid w:val="005E2460"/>
    <w:rsid w:val="005E247B"/>
    <w:rsid w:val="005E24BB"/>
    <w:rsid w:val="005E24F9"/>
    <w:rsid w:val="005E25BC"/>
    <w:rsid w:val="005E27DB"/>
    <w:rsid w:val="005E281A"/>
    <w:rsid w:val="005E2C15"/>
    <w:rsid w:val="005E2C1B"/>
    <w:rsid w:val="005E2D90"/>
    <w:rsid w:val="005E2DF2"/>
    <w:rsid w:val="005E2E9C"/>
    <w:rsid w:val="005E2F06"/>
    <w:rsid w:val="005E3017"/>
    <w:rsid w:val="005E32B1"/>
    <w:rsid w:val="005E3766"/>
    <w:rsid w:val="005E3BC2"/>
    <w:rsid w:val="005E4438"/>
    <w:rsid w:val="005E444B"/>
    <w:rsid w:val="005E469E"/>
    <w:rsid w:val="005E49CD"/>
    <w:rsid w:val="005E4C29"/>
    <w:rsid w:val="005E5084"/>
    <w:rsid w:val="005E55D4"/>
    <w:rsid w:val="005E5A3D"/>
    <w:rsid w:val="005E5A56"/>
    <w:rsid w:val="005E5AF8"/>
    <w:rsid w:val="005E5F7E"/>
    <w:rsid w:val="005E6140"/>
    <w:rsid w:val="005E6177"/>
    <w:rsid w:val="005E62A8"/>
    <w:rsid w:val="005E64D9"/>
    <w:rsid w:val="005E64E1"/>
    <w:rsid w:val="005E6544"/>
    <w:rsid w:val="005E67E6"/>
    <w:rsid w:val="005E6B98"/>
    <w:rsid w:val="005E74FF"/>
    <w:rsid w:val="005E7760"/>
    <w:rsid w:val="005E7F28"/>
    <w:rsid w:val="005E7F37"/>
    <w:rsid w:val="005F0282"/>
    <w:rsid w:val="005F02D5"/>
    <w:rsid w:val="005F0458"/>
    <w:rsid w:val="005F04B4"/>
    <w:rsid w:val="005F090D"/>
    <w:rsid w:val="005F0935"/>
    <w:rsid w:val="005F0C68"/>
    <w:rsid w:val="005F0D9F"/>
    <w:rsid w:val="005F0EEC"/>
    <w:rsid w:val="005F1240"/>
    <w:rsid w:val="005F1810"/>
    <w:rsid w:val="005F1A70"/>
    <w:rsid w:val="005F2034"/>
    <w:rsid w:val="005F20F1"/>
    <w:rsid w:val="005F21DB"/>
    <w:rsid w:val="005F240C"/>
    <w:rsid w:val="005F26CA"/>
    <w:rsid w:val="005F2BAF"/>
    <w:rsid w:val="005F2BD8"/>
    <w:rsid w:val="005F2D16"/>
    <w:rsid w:val="005F2E14"/>
    <w:rsid w:val="005F2F68"/>
    <w:rsid w:val="005F302F"/>
    <w:rsid w:val="005F3353"/>
    <w:rsid w:val="005F33FF"/>
    <w:rsid w:val="005F34DD"/>
    <w:rsid w:val="005F359F"/>
    <w:rsid w:val="005F367F"/>
    <w:rsid w:val="005F3AE8"/>
    <w:rsid w:val="005F3B10"/>
    <w:rsid w:val="005F3B45"/>
    <w:rsid w:val="005F3C0D"/>
    <w:rsid w:val="005F3D62"/>
    <w:rsid w:val="005F3DC0"/>
    <w:rsid w:val="005F3DE4"/>
    <w:rsid w:val="005F3F50"/>
    <w:rsid w:val="005F4516"/>
    <w:rsid w:val="005F451F"/>
    <w:rsid w:val="005F4539"/>
    <w:rsid w:val="005F45F8"/>
    <w:rsid w:val="005F4600"/>
    <w:rsid w:val="005F47F0"/>
    <w:rsid w:val="005F4C51"/>
    <w:rsid w:val="005F4C68"/>
    <w:rsid w:val="005F4DCE"/>
    <w:rsid w:val="005F4EBC"/>
    <w:rsid w:val="005F5224"/>
    <w:rsid w:val="005F5A65"/>
    <w:rsid w:val="005F5B9B"/>
    <w:rsid w:val="005F5BE6"/>
    <w:rsid w:val="005F5C07"/>
    <w:rsid w:val="005F5D95"/>
    <w:rsid w:val="005F5EE3"/>
    <w:rsid w:val="005F5F60"/>
    <w:rsid w:val="005F61A2"/>
    <w:rsid w:val="005F6496"/>
    <w:rsid w:val="005F64CC"/>
    <w:rsid w:val="005F67BE"/>
    <w:rsid w:val="005F6AFA"/>
    <w:rsid w:val="005F6B4C"/>
    <w:rsid w:val="005F6C6C"/>
    <w:rsid w:val="005F6D9F"/>
    <w:rsid w:val="005F7276"/>
    <w:rsid w:val="005F78ED"/>
    <w:rsid w:val="00600113"/>
    <w:rsid w:val="0060014B"/>
    <w:rsid w:val="00600370"/>
    <w:rsid w:val="00600415"/>
    <w:rsid w:val="0060059B"/>
    <w:rsid w:val="0060070D"/>
    <w:rsid w:val="00600A0A"/>
    <w:rsid w:val="00600A6D"/>
    <w:rsid w:val="00600B71"/>
    <w:rsid w:val="00600CFA"/>
    <w:rsid w:val="00600D11"/>
    <w:rsid w:val="00600FD9"/>
    <w:rsid w:val="0060144A"/>
    <w:rsid w:val="00601B98"/>
    <w:rsid w:val="0060231B"/>
    <w:rsid w:val="00602600"/>
    <w:rsid w:val="006030E9"/>
    <w:rsid w:val="00603539"/>
    <w:rsid w:val="006039C3"/>
    <w:rsid w:val="00604293"/>
    <w:rsid w:val="006043DB"/>
    <w:rsid w:val="0060483F"/>
    <w:rsid w:val="006048BD"/>
    <w:rsid w:val="006048F6"/>
    <w:rsid w:val="00604E3D"/>
    <w:rsid w:val="00605456"/>
    <w:rsid w:val="006055F7"/>
    <w:rsid w:val="00605681"/>
    <w:rsid w:val="0060578C"/>
    <w:rsid w:val="00605DE6"/>
    <w:rsid w:val="00605E11"/>
    <w:rsid w:val="006064FC"/>
    <w:rsid w:val="0060654D"/>
    <w:rsid w:val="00606739"/>
    <w:rsid w:val="00606796"/>
    <w:rsid w:val="006069B2"/>
    <w:rsid w:val="00606B6F"/>
    <w:rsid w:val="00606B9B"/>
    <w:rsid w:val="00606C29"/>
    <w:rsid w:val="00606D28"/>
    <w:rsid w:val="00606EE6"/>
    <w:rsid w:val="00607029"/>
    <w:rsid w:val="006073DD"/>
    <w:rsid w:val="00607826"/>
    <w:rsid w:val="00607B3D"/>
    <w:rsid w:val="00607CE8"/>
    <w:rsid w:val="00607FE7"/>
    <w:rsid w:val="00610154"/>
    <w:rsid w:val="006103EA"/>
    <w:rsid w:val="00610485"/>
    <w:rsid w:val="0061054D"/>
    <w:rsid w:val="006106D6"/>
    <w:rsid w:val="006106DD"/>
    <w:rsid w:val="006106FB"/>
    <w:rsid w:val="006107CF"/>
    <w:rsid w:val="00610C8A"/>
    <w:rsid w:val="00610F9E"/>
    <w:rsid w:val="00611D75"/>
    <w:rsid w:val="00611EE9"/>
    <w:rsid w:val="00611F64"/>
    <w:rsid w:val="0061220B"/>
    <w:rsid w:val="006124CB"/>
    <w:rsid w:val="00612B5B"/>
    <w:rsid w:val="00612FF9"/>
    <w:rsid w:val="00613134"/>
    <w:rsid w:val="00613338"/>
    <w:rsid w:val="0061354D"/>
    <w:rsid w:val="006139EF"/>
    <w:rsid w:val="00613E95"/>
    <w:rsid w:val="00614380"/>
    <w:rsid w:val="00614474"/>
    <w:rsid w:val="0061455F"/>
    <w:rsid w:val="00614747"/>
    <w:rsid w:val="006147D4"/>
    <w:rsid w:val="00614888"/>
    <w:rsid w:val="0061498C"/>
    <w:rsid w:val="006149EC"/>
    <w:rsid w:val="00614AEE"/>
    <w:rsid w:val="00614E14"/>
    <w:rsid w:val="006159AC"/>
    <w:rsid w:val="00615B9D"/>
    <w:rsid w:val="00615CBA"/>
    <w:rsid w:val="00616107"/>
    <w:rsid w:val="0061619F"/>
    <w:rsid w:val="0061629B"/>
    <w:rsid w:val="006162E9"/>
    <w:rsid w:val="00616306"/>
    <w:rsid w:val="00616624"/>
    <w:rsid w:val="006169F4"/>
    <w:rsid w:val="00617962"/>
    <w:rsid w:val="00617AE7"/>
    <w:rsid w:val="00617FC5"/>
    <w:rsid w:val="006200AC"/>
    <w:rsid w:val="00620182"/>
    <w:rsid w:val="006205A5"/>
    <w:rsid w:val="00620671"/>
    <w:rsid w:val="0062089F"/>
    <w:rsid w:val="00620ADE"/>
    <w:rsid w:val="00620C6D"/>
    <w:rsid w:val="00621538"/>
    <w:rsid w:val="00621673"/>
    <w:rsid w:val="00621702"/>
    <w:rsid w:val="00621971"/>
    <w:rsid w:val="00621ACD"/>
    <w:rsid w:val="00621B4B"/>
    <w:rsid w:val="00621D76"/>
    <w:rsid w:val="00621E66"/>
    <w:rsid w:val="00621F9E"/>
    <w:rsid w:val="00621FC1"/>
    <w:rsid w:val="00622016"/>
    <w:rsid w:val="006220DA"/>
    <w:rsid w:val="00622440"/>
    <w:rsid w:val="00622841"/>
    <w:rsid w:val="006228C4"/>
    <w:rsid w:val="0062293B"/>
    <w:rsid w:val="006229E4"/>
    <w:rsid w:val="00622A4C"/>
    <w:rsid w:val="00622BC8"/>
    <w:rsid w:val="00622C6F"/>
    <w:rsid w:val="00622D03"/>
    <w:rsid w:val="00622DB3"/>
    <w:rsid w:val="006233FB"/>
    <w:rsid w:val="00623B2C"/>
    <w:rsid w:val="00623D03"/>
    <w:rsid w:val="00624A76"/>
    <w:rsid w:val="00625117"/>
    <w:rsid w:val="006252D2"/>
    <w:rsid w:val="006258BC"/>
    <w:rsid w:val="00625969"/>
    <w:rsid w:val="00625A43"/>
    <w:rsid w:val="00625B14"/>
    <w:rsid w:val="00625B4C"/>
    <w:rsid w:val="00625DBC"/>
    <w:rsid w:val="00625EC1"/>
    <w:rsid w:val="006260AD"/>
    <w:rsid w:val="00626122"/>
    <w:rsid w:val="006261D1"/>
    <w:rsid w:val="006264EF"/>
    <w:rsid w:val="006267F5"/>
    <w:rsid w:val="00626A9E"/>
    <w:rsid w:val="00627040"/>
    <w:rsid w:val="006275CE"/>
    <w:rsid w:val="0062785A"/>
    <w:rsid w:val="00627C14"/>
    <w:rsid w:val="00627C9F"/>
    <w:rsid w:val="00627D13"/>
    <w:rsid w:val="00630305"/>
    <w:rsid w:val="00630315"/>
    <w:rsid w:val="006305C4"/>
    <w:rsid w:val="006309E5"/>
    <w:rsid w:val="00630A23"/>
    <w:rsid w:val="00630B23"/>
    <w:rsid w:val="00630F03"/>
    <w:rsid w:val="00630FAE"/>
    <w:rsid w:val="006311B5"/>
    <w:rsid w:val="00631208"/>
    <w:rsid w:val="00631217"/>
    <w:rsid w:val="00631497"/>
    <w:rsid w:val="00631519"/>
    <w:rsid w:val="00631563"/>
    <w:rsid w:val="006316BC"/>
    <w:rsid w:val="00631798"/>
    <w:rsid w:val="00631B7B"/>
    <w:rsid w:val="006322CA"/>
    <w:rsid w:val="006322EA"/>
    <w:rsid w:val="006322F0"/>
    <w:rsid w:val="0063244D"/>
    <w:rsid w:val="006325BC"/>
    <w:rsid w:val="006327A5"/>
    <w:rsid w:val="00632961"/>
    <w:rsid w:val="00632AE3"/>
    <w:rsid w:val="00632C04"/>
    <w:rsid w:val="00632CD7"/>
    <w:rsid w:val="006334DC"/>
    <w:rsid w:val="00633696"/>
    <w:rsid w:val="00633713"/>
    <w:rsid w:val="00633826"/>
    <w:rsid w:val="00633A36"/>
    <w:rsid w:val="00633E93"/>
    <w:rsid w:val="00633FA0"/>
    <w:rsid w:val="00634057"/>
    <w:rsid w:val="0063415D"/>
    <w:rsid w:val="006343E2"/>
    <w:rsid w:val="00634937"/>
    <w:rsid w:val="00634C04"/>
    <w:rsid w:val="00634C69"/>
    <w:rsid w:val="00634D56"/>
    <w:rsid w:val="00634EF0"/>
    <w:rsid w:val="00635452"/>
    <w:rsid w:val="00635512"/>
    <w:rsid w:val="006356AA"/>
    <w:rsid w:val="00635730"/>
    <w:rsid w:val="006357D0"/>
    <w:rsid w:val="00635816"/>
    <w:rsid w:val="00635912"/>
    <w:rsid w:val="00635BEF"/>
    <w:rsid w:val="00635D20"/>
    <w:rsid w:val="0063606B"/>
    <w:rsid w:val="006367A6"/>
    <w:rsid w:val="00636B67"/>
    <w:rsid w:val="00636F25"/>
    <w:rsid w:val="0063777F"/>
    <w:rsid w:val="0064010E"/>
    <w:rsid w:val="006403CB"/>
    <w:rsid w:val="006404E6"/>
    <w:rsid w:val="0064053C"/>
    <w:rsid w:val="0064084B"/>
    <w:rsid w:val="00640B6F"/>
    <w:rsid w:val="00640C88"/>
    <w:rsid w:val="00640F20"/>
    <w:rsid w:val="00640FA1"/>
    <w:rsid w:val="006410BA"/>
    <w:rsid w:val="00641115"/>
    <w:rsid w:val="00641A21"/>
    <w:rsid w:val="00641A59"/>
    <w:rsid w:val="00641B79"/>
    <w:rsid w:val="00641BF5"/>
    <w:rsid w:val="00641E18"/>
    <w:rsid w:val="0064201F"/>
    <w:rsid w:val="00642070"/>
    <w:rsid w:val="0064227C"/>
    <w:rsid w:val="00642703"/>
    <w:rsid w:val="00642767"/>
    <w:rsid w:val="0064291F"/>
    <w:rsid w:val="00642AC7"/>
    <w:rsid w:val="00642B59"/>
    <w:rsid w:val="00642D23"/>
    <w:rsid w:val="00642FB3"/>
    <w:rsid w:val="0064380D"/>
    <w:rsid w:val="00643A91"/>
    <w:rsid w:val="00643B79"/>
    <w:rsid w:val="00643C69"/>
    <w:rsid w:val="00643DE5"/>
    <w:rsid w:val="006440A0"/>
    <w:rsid w:val="006446E9"/>
    <w:rsid w:val="00644816"/>
    <w:rsid w:val="006448E0"/>
    <w:rsid w:val="00644A4C"/>
    <w:rsid w:val="00644C44"/>
    <w:rsid w:val="00644DD8"/>
    <w:rsid w:val="0064567A"/>
    <w:rsid w:val="00645782"/>
    <w:rsid w:val="00646620"/>
    <w:rsid w:val="00646811"/>
    <w:rsid w:val="0064699D"/>
    <w:rsid w:val="006469A4"/>
    <w:rsid w:val="006469F9"/>
    <w:rsid w:val="00646A18"/>
    <w:rsid w:val="00646A44"/>
    <w:rsid w:val="00646DB5"/>
    <w:rsid w:val="00646EB7"/>
    <w:rsid w:val="00647004"/>
    <w:rsid w:val="0064701F"/>
    <w:rsid w:val="00647476"/>
    <w:rsid w:val="00647AE1"/>
    <w:rsid w:val="00647BFA"/>
    <w:rsid w:val="00647C26"/>
    <w:rsid w:val="00647D63"/>
    <w:rsid w:val="00647FE6"/>
    <w:rsid w:val="00650289"/>
    <w:rsid w:val="00650367"/>
    <w:rsid w:val="006503B1"/>
    <w:rsid w:val="00650421"/>
    <w:rsid w:val="006505B1"/>
    <w:rsid w:val="00651305"/>
    <w:rsid w:val="00651375"/>
    <w:rsid w:val="006517A5"/>
    <w:rsid w:val="00651925"/>
    <w:rsid w:val="00651A61"/>
    <w:rsid w:val="00651D9C"/>
    <w:rsid w:val="00651E61"/>
    <w:rsid w:val="00651EEC"/>
    <w:rsid w:val="00651FA0"/>
    <w:rsid w:val="00652243"/>
    <w:rsid w:val="00652503"/>
    <w:rsid w:val="0065262D"/>
    <w:rsid w:val="00652778"/>
    <w:rsid w:val="006528A2"/>
    <w:rsid w:val="00652A3F"/>
    <w:rsid w:val="00653163"/>
    <w:rsid w:val="0065316B"/>
    <w:rsid w:val="0065335F"/>
    <w:rsid w:val="00653979"/>
    <w:rsid w:val="00653A75"/>
    <w:rsid w:val="00653E87"/>
    <w:rsid w:val="00653F4B"/>
    <w:rsid w:val="00653F7A"/>
    <w:rsid w:val="00653FEF"/>
    <w:rsid w:val="00654013"/>
    <w:rsid w:val="006541C1"/>
    <w:rsid w:val="006541C5"/>
    <w:rsid w:val="006541DF"/>
    <w:rsid w:val="0065423B"/>
    <w:rsid w:val="00654522"/>
    <w:rsid w:val="00654B02"/>
    <w:rsid w:val="00654E73"/>
    <w:rsid w:val="006550AB"/>
    <w:rsid w:val="0065510D"/>
    <w:rsid w:val="00655465"/>
    <w:rsid w:val="006555D4"/>
    <w:rsid w:val="00655A4F"/>
    <w:rsid w:val="00655F71"/>
    <w:rsid w:val="00655F81"/>
    <w:rsid w:val="00656245"/>
    <w:rsid w:val="0065660F"/>
    <w:rsid w:val="006566DA"/>
    <w:rsid w:val="00656936"/>
    <w:rsid w:val="00656C0F"/>
    <w:rsid w:val="00656D12"/>
    <w:rsid w:val="00656E4C"/>
    <w:rsid w:val="00656F54"/>
    <w:rsid w:val="006571F2"/>
    <w:rsid w:val="006572E6"/>
    <w:rsid w:val="006574F6"/>
    <w:rsid w:val="0065752F"/>
    <w:rsid w:val="0065782C"/>
    <w:rsid w:val="00657B7D"/>
    <w:rsid w:val="00657BB7"/>
    <w:rsid w:val="006600DD"/>
    <w:rsid w:val="00660434"/>
    <w:rsid w:val="00660524"/>
    <w:rsid w:val="006605A0"/>
    <w:rsid w:val="00660618"/>
    <w:rsid w:val="00660994"/>
    <w:rsid w:val="00660B3C"/>
    <w:rsid w:val="00660D5C"/>
    <w:rsid w:val="00660FFD"/>
    <w:rsid w:val="006610DB"/>
    <w:rsid w:val="0066164E"/>
    <w:rsid w:val="0066164F"/>
    <w:rsid w:val="006618B3"/>
    <w:rsid w:val="00662062"/>
    <w:rsid w:val="00662117"/>
    <w:rsid w:val="006626CC"/>
    <w:rsid w:val="00662B03"/>
    <w:rsid w:val="00662B37"/>
    <w:rsid w:val="00662F71"/>
    <w:rsid w:val="00663234"/>
    <w:rsid w:val="0066343A"/>
    <w:rsid w:val="0066347C"/>
    <w:rsid w:val="006634CD"/>
    <w:rsid w:val="006634D1"/>
    <w:rsid w:val="006634DD"/>
    <w:rsid w:val="00663908"/>
    <w:rsid w:val="00663995"/>
    <w:rsid w:val="006639E6"/>
    <w:rsid w:val="00663C39"/>
    <w:rsid w:val="00664556"/>
    <w:rsid w:val="00665171"/>
    <w:rsid w:val="00665422"/>
    <w:rsid w:val="0066556B"/>
    <w:rsid w:val="006657BB"/>
    <w:rsid w:val="00665893"/>
    <w:rsid w:val="0066590D"/>
    <w:rsid w:val="00665BBC"/>
    <w:rsid w:val="00665C82"/>
    <w:rsid w:val="00666115"/>
    <w:rsid w:val="006666F4"/>
    <w:rsid w:val="006669EF"/>
    <w:rsid w:val="00666C09"/>
    <w:rsid w:val="00666DF0"/>
    <w:rsid w:val="00666E51"/>
    <w:rsid w:val="006671B7"/>
    <w:rsid w:val="00667258"/>
    <w:rsid w:val="0066731C"/>
    <w:rsid w:val="006679A3"/>
    <w:rsid w:val="00667DBE"/>
    <w:rsid w:val="00667FC9"/>
    <w:rsid w:val="0067036A"/>
    <w:rsid w:val="006703DE"/>
    <w:rsid w:val="00670649"/>
    <w:rsid w:val="006709C7"/>
    <w:rsid w:val="006709ED"/>
    <w:rsid w:val="00670C19"/>
    <w:rsid w:val="00670FC0"/>
    <w:rsid w:val="0067136C"/>
    <w:rsid w:val="0067142C"/>
    <w:rsid w:val="006714C4"/>
    <w:rsid w:val="00671955"/>
    <w:rsid w:val="00671964"/>
    <w:rsid w:val="006719CA"/>
    <w:rsid w:val="00672043"/>
    <w:rsid w:val="00672111"/>
    <w:rsid w:val="006726A9"/>
    <w:rsid w:val="00672767"/>
    <w:rsid w:val="00672782"/>
    <w:rsid w:val="006728C7"/>
    <w:rsid w:val="00672E6C"/>
    <w:rsid w:val="00672F3D"/>
    <w:rsid w:val="006730B3"/>
    <w:rsid w:val="006733ED"/>
    <w:rsid w:val="006733F5"/>
    <w:rsid w:val="006735F4"/>
    <w:rsid w:val="00673755"/>
    <w:rsid w:val="00673769"/>
    <w:rsid w:val="00673DAD"/>
    <w:rsid w:val="00674179"/>
    <w:rsid w:val="0067470E"/>
    <w:rsid w:val="00674BED"/>
    <w:rsid w:val="00674C95"/>
    <w:rsid w:val="00674F0F"/>
    <w:rsid w:val="00675021"/>
    <w:rsid w:val="00675124"/>
    <w:rsid w:val="0067580E"/>
    <w:rsid w:val="00675BC1"/>
    <w:rsid w:val="00675DDB"/>
    <w:rsid w:val="0067605A"/>
    <w:rsid w:val="00676133"/>
    <w:rsid w:val="006763EF"/>
    <w:rsid w:val="006765B9"/>
    <w:rsid w:val="00676734"/>
    <w:rsid w:val="00676963"/>
    <w:rsid w:val="006769EA"/>
    <w:rsid w:val="00676D69"/>
    <w:rsid w:val="006776CC"/>
    <w:rsid w:val="00677988"/>
    <w:rsid w:val="00677A34"/>
    <w:rsid w:val="00677A63"/>
    <w:rsid w:val="00677B72"/>
    <w:rsid w:val="00677FB4"/>
    <w:rsid w:val="0068003C"/>
    <w:rsid w:val="00680315"/>
    <w:rsid w:val="00680895"/>
    <w:rsid w:val="0068095D"/>
    <w:rsid w:val="00680C3D"/>
    <w:rsid w:val="00680CF4"/>
    <w:rsid w:val="00680D54"/>
    <w:rsid w:val="00681017"/>
    <w:rsid w:val="0068106F"/>
    <w:rsid w:val="00681AAB"/>
    <w:rsid w:val="00682311"/>
    <w:rsid w:val="00682474"/>
    <w:rsid w:val="0068264D"/>
    <w:rsid w:val="00682679"/>
    <w:rsid w:val="00682A85"/>
    <w:rsid w:val="00682FE2"/>
    <w:rsid w:val="00682FEB"/>
    <w:rsid w:val="006830DC"/>
    <w:rsid w:val="00683567"/>
    <w:rsid w:val="00683973"/>
    <w:rsid w:val="0068398B"/>
    <w:rsid w:val="00683C0F"/>
    <w:rsid w:val="00684000"/>
    <w:rsid w:val="006840DE"/>
    <w:rsid w:val="00684164"/>
    <w:rsid w:val="00684715"/>
    <w:rsid w:val="00684922"/>
    <w:rsid w:val="00684A5F"/>
    <w:rsid w:val="00684C3F"/>
    <w:rsid w:val="00684D25"/>
    <w:rsid w:val="006850F1"/>
    <w:rsid w:val="006852BE"/>
    <w:rsid w:val="006852FE"/>
    <w:rsid w:val="006853A5"/>
    <w:rsid w:val="00685651"/>
    <w:rsid w:val="00685B08"/>
    <w:rsid w:val="00685C97"/>
    <w:rsid w:val="00685D9D"/>
    <w:rsid w:val="00685E41"/>
    <w:rsid w:val="00685EA1"/>
    <w:rsid w:val="0068646D"/>
    <w:rsid w:val="0068679A"/>
    <w:rsid w:val="00686A97"/>
    <w:rsid w:val="006878F3"/>
    <w:rsid w:val="00687B81"/>
    <w:rsid w:val="00687EBD"/>
    <w:rsid w:val="00690117"/>
    <w:rsid w:val="006901CE"/>
    <w:rsid w:val="006904C9"/>
    <w:rsid w:val="006908D6"/>
    <w:rsid w:val="0069094C"/>
    <w:rsid w:val="0069095E"/>
    <w:rsid w:val="00690A05"/>
    <w:rsid w:val="00690DD1"/>
    <w:rsid w:val="00691226"/>
    <w:rsid w:val="006912B6"/>
    <w:rsid w:val="00691414"/>
    <w:rsid w:val="006915C2"/>
    <w:rsid w:val="006915C5"/>
    <w:rsid w:val="006917DA"/>
    <w:rsid w:val="00691939"/>
    <w:rsid w:val="0069219B"/>
    <w:rsid w:val="006921E7"/>
    <w:rsid w:val="006923F8"/>
    <w:rsid w:val="00692652"/>
    <w:rsid w:val="006926FC"/>
    <w:rsid w:val="006934BC"/>
    <w:rsid w:val="006934D0"/>
    <w:rsid w:val="0069350A"/>
    <w:rsid w:val="0069360F"/>
    <w:rsid w:val="006938C2"/>
    <w:rsid w:val="00693C23"/>
    <w:rsid w:val="006940F7"/>
    <w:rsid w:val="006942D2"/>
    <w:rsid w:val="0069431F"/>
    <w:rsid w:val="00694359"/>
    <w:rsid w:val="006949A0"/>
    <w:rsid w:val="00694DE8"/>
    <w:rsid w:val="006952D7"/>
    <w:rsid w:val="00695914"/>
    <w:rsid w:val="00695B8C"/>
    <w:rsid w:val="00695E53"/>
    <w:rsid w:val="00696072"/>
    <w:rsid w:val="00696393"/>
    <w:rsid w:val="00696697"/>
    <w:rsid w:val="0069676F"/>
    <w:rsid w:val="0069680D"/>
    <w:rsid w:val="0069687C"/>
    <w:rsid w:val="006969B8"/>
    <w:rsid w:val="006969EF"/>
    <w:rsid w:val="00696CD8"/>
    <w:rsid w:val="00696F0B"/>
    <w:rsid w:val="00696FC6"/>
    <w:rsid w:val="00697862"/>
    <w:rsid w:val="00697BD2"/>
    <w:rsid w:val="00697F6E"/>
    <w:rsid w:val="006A004A"/>
    <w:rsid w:val="006A035A"/>
    <w:rsid w:val="006A05F4"/>
    <w:rsid w:val="006A0714"/>
    <w:rsid w:val="006A0970"/>
    <w:rsid w:val="006A09BA"/>
    <w:rsid w:val="006A09F4"/>
    <w:rsid w:val="006A0AEA"/>
    <w:rsid w:val="006A0CC3"/>
    <w:rsid w:val="006A0DD9"/>
    <w:rsid w:val="006A0F12"/>
    <w:rsid w:val="006A16B0"/>
    <w:rsid w:val="006A17AF"/>
    <w:rsid w:val="006A1C5F"/>
    <w:rsid w:val="006A1DD2"/>
    <w:rsid w:val="006A1E1D"/>
    <w:rsid w:val="006A1EA0"/>
    <w:rsid w:val="006A1FDB"/>
    <w:rsid w:val="006A25AD"/>
    <w:rsid w:val="006A26CB"/>
    <w:rsid w:val="006A278A"/>
    <w:rsid w:val="006A27B5"/>
    <w:rsid w:val="006A2838"/>
    <w:rsid w:val="006A2B7F"/>
    <w:rsid w:val="006A2E98"/>
    <w:rsid w:val="006A2F63"/>
    <w:rsid w:val="006A309B"/>
    <w:rsid w:val="006A311B"/>
    <w:rsid w:val="006A329A"/>
    <w:rsid w:val="006A32EB"/>
    <w:rsid w:val="006A385B"/>
    <w:rsid w:val="006A3887"/>
    <w:rsid w:val="006A3B65"/>
    <w:rsid w:val="006A43B4"/>
    <w:rsid w:val="006A45A3"/>
    <w:rsid w:val="006A49F3"/>
    <w:rsid w:val="006A50CC"/>
    <w:rsid w:val="006A5347"/>
    <w:rsid w:val="006A547C"/>
    <w:rsid w:val="006A5ABA"/>
    <w:rsid w:val="006A5E3E"/>
    <w:rsid w:val="006A5E73"/>
    <w:rsid w:val="006A5E84"/>
    <w:rsid w:val="006A65CE"/>
    <w:rsid w:val="006A6B4E"/>
    <w:rsid w:val="006A6ECF"/>
    <w:rsid w:val="006A7488"/>
    <w:rsid w:val="006A7556"/>
    <w:rsid w:val="006A75FA"/>
    <w:rsid w:val="006A76BA"/>
    <w:rsid w:val="006A77D6"/>
    <w:rsid w:val="006A7CB0"/>
    <w:rsid w:val="006A7CF9"/>
    <w:rsid w:val="006B00F9"/>
    <w:rsid w:val="006B050F"/>
    <w:rsid w:val="006B059E"/>
    <w:rsid w:val="006B0868"/>
    <w:rsid w:val="006B0AB0"/>
    <w:rsid w:val="006B0B02"/>
    <w:rsid w:val="006B0FD1"/>
    <w:rsid w:val="006B1039"/>
    <w:rsid w:val="006B1ACD"/>
    <w:rsid w:val="006B1B6C"/>
    <w:rsid w:val="006B1E77"/>
    <w:rsid w:val="006B2281"/>
    <w:rsid w:val="006B2403"/>
    <w:rsid w:val="006B25F0"/>
    <w:rsid w:val="006B292E"/>
    <w:rsid w:val="006B2D60"/>
    <w:rsid w:val="006B30EC"/>
    <w:rsid w:val="006B3123"/>
    <w:rsid w:val="006B345D"/>
    <w:rsid w:val="006B347F"/>
    <w:rsid w:val="006B38A7"/>
    <w:rsid w:val="006B3BA3"/>
    <w:rsid w:val="006B3C10"/>
    <w:rsid w:val="006B3DD4"/>
    <w:rsid w:val="006B425A"/>
    <w:rsid w:val="006B4271"/>
    <w:rsid w:val="006B4668"/>
    <w:rsid w:val="006B47D9"/>
    <w:rsid w:val="006B4C16"/>
    <w:rsid w:val="006B4D04"/>
    <w:rsid w:val="006B4DBC"/>
    <w:rsid w:val="006B5281"/>
    <w:rsid w:val="006B54EF"/>
    <w:rsid w:val="006B58F8"/>
    <w:rsid w:val="006B5CF9"/>
    <w:rsid w:val="006B6086"/>
    <w:rsid w:val="006B6179"/>
    <w:rsid w:val="006B6208"/>
    <w:rsid w:val="006B6250"/>
    <w:rsid w:val="006B6559"/>
    <w:rsid w:val="006B6566"/>
    <w:rsid w:val="006B65E7"/>
    <w:rsid w:val="006B6652"/>
    <w:rsid w:val="006B6929"/>
    <w:rsid w:val="006B6A56"/>
    <w:rsid w:val="006B6C33"/>
    <w:rsid w:val="006B6C66"/>
    <w:rsid w:val="006B6EF9"/>
    <w:rsid w:val="006B6F30"/>
    <w:rsid w:val="006B6F9D"/>
    <w:rsid w:val="006B6FBA"/>
    <w:rsid w:val="006B7285"/>
    <w:rsid w:val="006B73E5"/>
    <w:rsid w:val="006B7547"/>
    <w:rsid w:val="006B7628"/>
    <w:rsid w:val="006B7AE0"/>
    <w:rsid w:val="006B7B07"/>
    <w:rsid w:val="006B7E15"/>
    <w:rsid w:val="006B7F1D"/>
    <w:rsid w:val="006C0042"/>
    <w:rsid w:val="006C0146"/>
    <w:rsid w:val="006C01D9"/>
    <w:rsid w:val="006C0575"/>
    <w:rsid w:val="006C07EC"/>
    <w:rsid w:val="006C07F9"/>
    <w:rsid w:val="006C0A86"/>
    <w:rsid w:val="006C0C2E"/>
    <w:rsid w:val="006C0CA8"/>
    <w:rsid w:val="006C0E34"/>
    <w:rsid w:val="006C0F2F"/>
    <w:rsid w:val="006C11EB"/>
    <w:rsid w:val="006C141F"/>
    <w:rsid w:val="006C1590"/>
    <w:rsid w:val="006C1598"/>
    <w:rsid w:val="006C18F4"/>
    <w:rsid w:val="006C1A0D"/>
    <w:rsid w:val="006C1C04"/>
    <w:rsid w:val="006C1C89"/>
    <w:rsid w:val="006C1F06"/>
    <w:rsid w:val="006C24C4"/>
    <w:rsid w:val="006C25D5"/>
    <w:rsid w:val="006C268F"/>
    <w:rsid w:val="006C2752"/>
    <w:rsid w:val="006C27DE"/>
    <w:rsid w:val="006C29F2"/>
    <w:rsid w:val="006C2FBA"/>
    <w:rsid w:val="006C307D"/>
    <w:rsid w:val="006C3119"/>
    <w:rsid w:val="006C313A"/>
    <w:rsid w:val="006C31F2"/>
    <w:rsid w:val="006C333A"/>
    <w:rsid w:val="006C3878"/>
    <w:rsid w:val="006C3A14"/>
    <w:rsid w:val="006C3AA7"/>
    <w:rsid w:val="006C42BE"/>
    <w:rsid w:val="006C42E0"/>
    <w:rsid w:val="006C42F2"/>
    <w:rsid w:val="006C468D"/>
    <w:rsid w:val="006C47E3"/>
    <w:rsid w:val="006C4996"/>
    <w:rsid w:val="006C4A11"/>
    <w:rsid w:val="006C4BCE"/>
    <w:rsid w:val="006C4E30"/>
    <w:rsid w:val="006C4F02"/>
    <w:rsid w:val="006C509A"/>
    <w:rsid w:val="006C5224"/>
    <w:rsid w:val="006C5248"/>
    <w:rsid w:val="006C53BF"/>
    <w:rsid w:val="006C53D0"/>
    <w:rsid w:val="006C5444"/>
    <w:rsid w:val="006C55CE"/>
    <w:rsid w:val="006C55F1"/>
    <w:rsid w:val="006C56EB"/>
    <w:rsid w:val="006C588A"/>
    <w:rsid w:val="006C591E"/>
    <w:rsid w:val="006C62E9"/>
    <w:rsid w:val="006C6328"/>
    <w:rsid w:val="006C632D"/>
    <w:rsid w:val="006C6335"/>
    <w:rsid w:val="006C647C"/>
    <w:rsid w:val="006C64C5"/>
    <w:rsid w:val="006C650A"/>
    <w:rsid w:val="006C6AC4"/>
    <w:rsid w:val="006C6CE3"/>
    <w:rsid w:val="006C7217"/>
    <w:rsid w:val="006C785A"/>
    <w:rsid w:val="006C7F9B"/>
    <w:rsid w:val="006D0394"/>
    <w:rsid w:val="006D0397"/>
    <w:rsid w:val="006D07EC"/>
    <w:rsid w:val="006D0A45"/>
    <w:rsid w:val="006D0B98"/>
    <w:rsid w:val="006D0BD1"/>
    <w:rsid w:val="006D0EF1"/>
    <w:rsid w:val="006D12EF"/>
    <w:rsid w:val="006D1900"/>
    <w:rsid w:val="006D1C6D"/>
    <w:rsid w:val="006D222A"/>
    <w:rsid w:val="006D2805"/>
    <w:rsid w:val="006D2808"/>
    <w:rsid w:val="006D2B8F"/>
    <w:rsid w:val="006D2CB2"/>
    <w:rsid w:val="006D2E3D"/>
    <w:rsid w:val="006D2E4C"/>
    <w:rsid w:val="006D3A63"/>
    <w:rsid w:val="006D3CAD"/>
    <w:rsid w:val="006D4067"/>
    <w:rsid w:val="006D414F"/>
    <w:rsid w:val="006D4840"/>
    <w:rsid w:val="006D4A05"/>
    <w:rsid w:val="006D4B71"/>
    <w:rsid w:val="006D4FDB"/>
    <w:rsid w:val="006D50F6"/>
    <w:rsid w:val="006D5115"/>
    <w:rsid w:val="006D589E"/>
    <w:rsid w:val="006D5A62"/>
    <w:rsid w:val="006D5BC1"/>
    <w:rsid w:val="006D5D28"/>
    <w:rsid w:val="006D62C6"/>
    <w:rsid w:val="006D6905"/>
    <w:rsid w:val="006D6D6B"/>
    <w:rsid w:val="006D7007"/>
    <w:rsid w:val="006D7030"/>
    <w:rsid w:val="006D708C"/>
    <w:rsid w:val="006D75EE"/>
    <w:rsid w:val="006D769B"/>
    <w:rsid w:val="006D77C4"/>
    <w:rsid w:val="006D7CB4"/>
    <w:rsid w:val="006D7D2C"/>
    <w:rsid w:val="006D7EDA"/>
    <w:rsid w:val="006E035D"/>
    <w:rsid w:val="006E045D"/>
    <w:rsid w:val="006E0573"/>
    <w:rsid w:val="006E087F"/>
    <w:rsid w:val="006E0C5B"/>
    <w:rsid w:val="006E0E60"/>
    <w:rsid w:val="006E0E8E"/>
    <w:rsid w:val="006E0F25"/>
    <w:rsid w:val="006E0F47"/>
    <w:rsid w:val="006E107F"/>
    <w:rsid w:val="006E19A0"/>
    <w:rsid w:val="006E1C00"/>
    <w:rsid w:val="006E1D82"/>
    <w:rsid w:val="006E2097"/>
    <w:rsid w:val="006E240C"/>
    <w:rsid w:val="006E24BE"/>
    <w:rsid w:val="006E299D"/>
    <w:rsid w:val="006E2B56"/>
    <w:rsid w:val="006E337D"/>
    <w:rsid w:val="006E34FB"/>
    <w:rsid w:val="006E36B6"/>
    <w:rsid w:val="006E3728"/>
    <w:rsid w:val="006E3825"/>
    <w:rsid w:val="006E3BC2"/>
    <w:rsid w:val="006E3C24"/>
    <w:rsid w:val="006E3D75"/>
    <w:rsid w:val="006E3FAC"/>
    <w:rsid w:val="006E446A"/>
    <w:rsid w:val="006E4470"/>
    <w:rsid w:val="006E4AAF"/>
    <w:rsid w:val="006E53DE"/>
    <w:rsid w:val="006E5719"/>
    <w:rsid w:val="006E574F"/>
    <w:rsid w:val="006E5A2E"/>
    <w:rsid w:val="006E5AFB"/>
    <w:rsid w:val="006E5C99"/>
    <w:rsid w:val="006E5E20"/>
    <w:rsid w:val="006E5E54"/>
    <w:rsid w:val="006E6815"/>
    <w:rsid w:val="006E6B85"/>
    <w:rsid w:val="006E6C40"/>
    <w:rsid w:val="006E6C4A"/>
    <w:rsid w:val="006E6C75"/>
    <w:rsid w:val="006E6D2C"/>
    <w:rsid w:val="006E6F26"/>
    <w:rsid w:val="006E71A9"/>
    <w:rsid w:val="006E7349"/>
    <w:rsid w:val="006E796D"/>
    <w:rsid w:val="006E7C43"/>
    <w:rsid w:val="006E7FF7"/>
    <w:rsid w:val="006F0003"/>
    <w:rsid w:val="006F001F"/>
    <w:rsid w:val="006F04A0"/>
    <w:rsid w:val="006F07F6"/>
    <w:rsid w:val="006F0881"/>
    <w:rsid w:val="006F0994"/>
    <w:rsid w:val="006F0A7E"/>
    <w:rsid w:val="006F0A97"/>
    <w:rsid w:val="006F0B86"/>
    <w:rsid w:val="006F0CAD"/>
    <w:rsid w:val="006F0E8F"/>
    <w:rsid w:val="006F0ECF"/>
    <w:rsid w:val="006F10E3"/>
    <w:rsid w:val="006F14F3"/>
    <w:rsid w:val="006F1BB2"/>
    <w:rsid w:val="006F1E2A"/>
    <w:rsid w:val="006F22B4"/>
    <w:rsid w:val="006F2B16"/>
    <w:rsid w:val="006F2DA5"/>
    <w:rsid w:val="006F2F62"/>
    <w:rsid w:val="006F306D"/>
    <w:rsid w:val="006F31EF"/>
    <w:rsid w:val="006F40CE"/>
    <w:rsid w:val="006F4290"/>
    <w:rsid w:val="006F430E"/>
    <w:rsid w:val="006F4865"/>
    <w:rsid w:val="006F4872"/>
    <w:rsid w:val="006F4BB7"/>
    <w:rsid w:val="006F4E29"/>
    <w:rsid w:val="006F4EB9"/>
    <w:rsid w:val="006F5DA9"/>
    <w:rsid w:val="006F62B8"/>
    <w:rsid w:val="006F632B"/>
    <w:rsid w:val="006F634B"/>
    <w:rsid w:val="006F63CA"/>
    <w:rsid w:val="006F65F2"/>
    <w:rsid w:val="006F6603"/>
    <w:rsid w:val="006F66E4"/>
    <w:rsid w:val="006F6A28"/>
    <w:rsid w:val="006F6F5C"/>
    <w:rsid w:val="006F6FBE"/>
    <w:rsid w:val="006F708E"/>
    <w:rsid w:val="006F7592"/>
    <w:rsid w:val="006F75A7"/>
    <w:rsid w:val="006F79D1"/>
    <w:rsid w:val="006F7C4B"/>
    <w:rsid w:val="006F7C52"/>
    <w:rsid w:val="006F7D68"/>
    <w:rsid w:val="007006CE"/>
    <w:rsid w:val="00700751"/>
    <w:rsid w:val="00700891"/>
    <w:rsid w:val="007009A7"/>
    <w:rsid w:val="007009F7"/>
    <w:rsid w:val="00700A2A"/>
    <w:rsid w:val="00700C14"/>
    <w:rsid w:val="00700C74"/>
    <w:rsid w:val="00700C89"/>
    <w:rsid w:val="00700D79"/>
    <w:rsid w:val="00700F3E"/>
    <w:rsid w:val="00700FF5"/>
    <w:rsid w:val="00701013"/>
    <w:rsid w:val="007013E4"/>
    <w:rsid w:val="00701535"/>
    <w:rsid w:val="007015E6"/>
    <w:rsid w:val="00701681"/>
    <w:rsid w:val="007017CA"/>
    <w:rsid w:val="00701E3A"/>
    <w:rsid w:val="007021D3"/>
    <w:rsid w:val="0070234F"/>
    <w:rsid w:val="00702600"/>
    <w:rsid w:val="00702653"/>
    <w:rsid w:val="00702665"/>
    <w:rsid w:val="00702B49"/>
    <w:rsid w:val="00702E22"/>
    <w:rsid w:val="007033EC"/>
    <w:rsid w:val="00703745"/>
    <w:rsid w:val="007038DD"/>
    <w:rsid w:val="00703A1A"/>
    <w:rsid w:val="00704075"/>
    <w:rsid w:val="00704143"/>
    <w:rsid w:val="00704356"/>
    <w:rsid w:val="007045C3"/>
    <w:rsid w:val="00704603"/>
    <w:rsid w:val="00704820"/>
    <w:rsid w:val="00704969"/>
    <w:rsid w:val="00704A2C"/>
    <w:rsid w:val="00704CD0"/>
    <w:rsid w:val="00704E34"/>
    <w:rsid w:val="00704FDD"/>
    <w:rsid w:val="007051C4"/>
    <w:rsid w:val="007052A5"/>
    <w:rsid w:val="007055ED"/>
    <w:rsid w:val="00705AEF"/>
    <w:rsid w:val="00705D31"/>
    <w:rsid w:val="00706025"/>
    <w:rsid w:val="007063B4"/>
    <w:rsid w:val="007063DB"/>
    <w:rsid w:val="0070683D"/>
    <w:rsid w:val="007068BF"/>
    <w:rsid w:val="007068DF"/>
    <w:rsid w:val="00706A12"/>
    <w:rsid w:val="00706A16"/>
    <w:rsid w:val="007070D2"/>
    <w:rsid w:val="007076CF"/>
    <w:rsid w:val="00707929"/>
    <w:rsid w:val="00707D1B"/>
    <w:rsid w:val="00707D6D"/>
    <w:rsid w:val="0071021E"/>
    <w:rsid w:val="007106D6"/>
    <w:rsid w:val="0071080E"/>
    <w:rsid w:val="00710E2A"/>
    <w:rsid w:val="00710F3C"/>
    <w:rsid w:val="00711046"/>
    <w:rsid w:val="007112AD"/>
    <w:rsid w:val="007113DF"/>
    <w:rsid w:val="007115D2"/>
    <w:rsid w:val="0071162D"/>
    <w:rsid w:val="007116A7"/>
    <w:rsid w:val="00711818"/>
    <w:rsid w:val="00711B4F"/>
    <w:rsid w:val="0071240B"/>
    <w:rsid w:val="007125B1"/>
    <w:rsid w:val="007125B5"/>
    <w:rsid w:val="00712974"/>
    <w:rsid w:val="00712A15"/>
    <w:rsid w:val="00712B63"/>
    <w:rsid w:val="00712D98"/>
    <w:rsid w:val="00713379"/>
    <w:rsid w:val="007134EE"/>
    <w:rsid w:val="00713737"/>
    <w:rsid w:val="00713829"/>
    <w:rsid w:val="00713A2E"/>
    <w:rsid w:val="007141DB"/>
    <w:rsid w:val="007144B3"/>
    <w:rsid w:val="007151CB"/>
    <w:rsid w:val="007155CF"/>
    <w:rsid w:val="0071596F"/>
    <w:rsid w:val="00715B21"/>
    <w:rsid w:val="00715DD9"/>
    <w:rsid w:val="00715E10"/>
    <w:rsid w:val="00716257"/>
    <w:rsid w:val="007162BC"/>
    <w:rsid w:val="00716357"/>
    <w:rsid w:val="007165A8"/>
    <w:rsid w:val="007168AA"/>
    <w:rsid w:val="00716BAA"/>
    <w:rsid w:val="00716F10"/>
    <w:rsid w:val="00716FF4"/>
    <w:rsid w:val="0071712E"/>
    <w:rsid w:val="00717282"/>
    <w:rsid w:val="00717459"/>
    <w:rsid w:val="0071750B"/>
    <w:rsid w:val="007176A4"/>
    <w:rsid w:val="00717862"/>
    <w:rsid w:val="007178CA"/>
    <w:rsid w:val="00717B7F"/>
    <w:rsid w:val="00717DE9"/>
    <w:rsid w:val="00717FC5"/>
    <w:rsid w:val="007204BC"/>
    <w:rsid w:val="00720510"/>
    <w:rsid w:val="0072071A"/>
    <w:rsid w:val="00721106"/>
    <w:rsid w:val="00721162"/>
    <w:rsid w:val="00721824"/>
    <w:rsid w:val="00721CD3"/>
    <w:rsid w:val="007223D6"/>
    <w:rsid w:val="00722A4D"/>
    <w:rsid w:val="00722AD5"/>
    <w:rsid w:val="00722B36"/>
    <w:rsid w:val="00722FB5"/>
    <w:rsid w:val="007230D9"/>
    <w:rsid w:val="0072318A"/>
    <w:rsid w:val="00723BD4"/>
    <w:rsid w:val="00723C70"/>
    <w:rsid w:val="00723E45"/>
    <w:rsid w:val="00723F00"/>
    <w:rsid w:val="0072410C"/>
    <w:rsid w:val="00724A27"/>
    <w:rsid w:val="00724A3E"/>
    <w:rsid w:val="00724EE4"/>
    <w:rsid w:val="0072513D"/>
    <w:rsid w:val="007253AD"/>
    <w:rsid w:val="00725476"/>
    <w:rsid w:val="007254AC"/>
    <w:rsid w:val="00725657"/>
    <w:rsid w:val="00725E76"/>
    <w:rsid w:val="00725FAE"/>
    <w:rsid w:val="0072617C"/>
    <w:rsid w:val="007261BE"/>
    <w:rsid w:val="007264AB"/>
    <w:rsid w:val="007267AA"/>
    <w:rsid w:val="00726C04"/>
    <w:rsid w:val="00726CAF"/>
    <w:rsid w:val="007270FA"/>
    <w:rsid w:val="007272BD"/>
    <w:rsid w:val="007274C4"/>
    <w:rsid w:val="00727740"/>
    <w:rsid w:val="007278AB"/>
    <w:rsid w:val="00727B32"/>
    <w:rsid w:val="00727E2E"/>
    <w:rsid w:val="00727FDC"/>
    <w:rsid w:val="0073010A"/>
    <w:rsid w:val="007309F7"/>
    <w:rsid w:val="00730AAE"/>
    <w:rsid w:val="00730B0C"/>
    <w:rsid w:val="00730B13"/>
    <w:rsid w:val="00730B4A"/>
    <w:rsid w:val="00730C40"/>
    <w:rsid w:val="00730E70"/>
    <w:rsid w:val="00731208"/>
    <w:rsid w:val="00731363"/>
    <w:rsid w:val="00731601"/>
    <w:rsid w:val="007316A8"/>
    <w:rsid w:val="0073173E"/>
    <w:rsid w:val="007319D9"/>
    <w:rsid w:val="00731B2F"/>
    <w:rsid w:val="00732356"/>
    <w:rsid w:val="00732849"/>
    <w:rsid w:val="00732A1C"/>
    <w:rsid w:val="00732A3A"/>
    <w:rsid w:val="00732D97"/>
    <w:rsid w:val="007334B0"/>
    <w:rsid w:val="00733C2C"/>
    <w:rsid w:val="00733C39"/>
    <w:rsid w:val="00733C82"/>
    <w:rsid w:val="00733ED0"/>
    <w:rsid w:val="007341E4"/>
    <w:rsid w:val="0073433A"/>
    <w:rsid w:val="00734599"/>
    <w:rsid w:val="007346BE"/>
    <w:rsid w:val="00734702"/>
    <w:rsid w:val="00734715"/>
    <w:rsid w:val="00734D4F"/>
    <w:rsid w:val="00735260"/>
    <w:rsid w:val="007352ED"/>
    <w:rsid w:val="007353AF"/>
    <w:rsid w:val="00735576"/>
    <w:rsid w:val="007355A3"/>
    <w:rsid w:val="00735965"/>
    <w:rsid w:val="007359AF"/>
    <w:rsid w:val="00735C7A"/>
    <w:rsid w:val="00735DDA"/>
    <w:rsid w:val="00735FEC"/>
    <w:rsid w:val="00736011"/>
    <w:rsid w:val="0073602E"/>
    <w:rsid w:val="007362E2"/>
    <w:rsid w:val="00736A1F"/>
    <w:rsid w:val="00736BC5"/>
    <w:rsid w:val="00736CF9"/>
    <w:rsid w:val="00736E04"/>
    <w:rsid w:val="00736EFA"/>
    <w:rsid w:val="0073732C"/>
    <w:rsid w:val="00737794"/>
    <w:rsid w:val="00737ABA"/>
    <w:rsid w:val="00737BE4"/>
    <w:rsid w:val="00737C24"/>
    <w:rsid w:val="00737C6F"/>
    <w:rsid w:val="00737E08"/>
    <w:rsid w:val="00737FC4"/>
    <w:rsid w:val="00740047"/>
    <w:rsid w:val="0074011A"/>
    <w:rsid w:val="00740378"/>
    <w:rsid w:val="00740430"/>
    <w:rsid w:val="007405F6"/>
    <w:rsid w:val="007406DC"/>
    <w:rsid w:val="007406F9"/>
    <w:rsid w:val="0074097D"/>
    <w:rsid w:val="00740A59"/>
    <w:rsid w:val="00740C8D"/>
    <w:rsid w:val="00740EE6"/>
    <w:rsid w:val="007410C4"/>
    <w:rsid w:val="00741242"/>
    <w:rsid w:val="0074150A"/>
    <w:rsid w:val="00741847"/>
    <w:rsid w:val="00741A77"/>
    <w:rsid w:val="00741C4C"/>
    <w:rsid w:val="00741D24"/>
    <w:rsid w:val="00741D92"/>
    <w:rsid w:val="00742015"/>
    <w:rsid w:val="007423E7"/>
    <w:rsid w:val="00742650"/>
    <w:rsid w:val="00742A4A"/>
    <w:rsid w:val="00742B87"/>
    <w:rsid w:val="00742CCD"/>
    <w:rsid w:val="00742CF5"/>
    <w:rsid w:val="00742E49"/>
    <w:rsid w:val="00743180"/>
    <w:rsid w:val="00743362"/>
    <w:rsid w:val="00743641"/>
    <w:rsid w:val="00743926"/>
    <w:rsid w:val="00744537"/>
    <w:rsid w:val="007447C0"/>
    <w:rsid w:val="00744916"/>
    <w:rsid w:val="00744966"/>
    <w:rsid w:val="00744A05"/>
    <w:rsid w:val="00744B96"/>
    <w:rsid w:val="0074505A"/>
    <w:rsid w:val="00745168"/>
    <w:rsid w:val="0074577B"/>
    <w:rsid w:val="0074589C"/>
    <w:rsid w:val="00745C79"/>
    <w:rsid w:val="00745D60"/>
    <w:rsid w:val="0074652E"/>
    <w:rsid w:val="007465EC"/>
    <w:rsid w:val="007468D0"/>
    <w:rsid w:val="007468F1"/>
    <w:rsid w:val="00746CF2"/>
    <w:rsid w:val="00746DE1"/>
    <w:rsid w:val="00746F6F"/>
    <w:rsid w:val="00747217"/>
    <w:rsid w:val="007474F6"/>
    <w:rsid w:val="00747571"/>
    <w:rsid w:val="00747946"/>
    <w:rsid w:val="00747B7F"/>
    <w:rsid w:val="00747D24"/>
    <w:rsid w:val="00747DAE"/>
    <w:rsid w:val="0075013C"/>
    <w:rsid w:val="007501DB"/>
    <w:rsid w:val="00750E8A"/>
    <w:rsid w:val="00750EFE"/>
    <w:rsid w:val="00750F24"/>
    <w:rsid w:val="00751059"/>
    <w:rsid w:val="00751232"/>
    <w:rsid w:val="00751354"/>
    <w:rsid w:val="00751469"/>
    <w:rsid w:val="007514DD"/>
    <w:rsid w:val="00751A19"/>
    <w:rsid w:val="00751A4C"/>
    <w:rsid w:val="00752327"/>
    <w:rsid w:val="007523B5"/>
    <w:rsid w:val="007524CC"/>
    <w:rsid w:val="0075261D"/>
    <w:rsid w:val="0075279E"/>
    <w:rsid w:val="00752C67"/>
    <w:rsid w:val="00752FEC"/>
    <w:rsid w:val="00753651"/>
    <w:rsid w:val="00753832"/>
    <w:rsid w:val="00753C38"/>
    <w:rsid w:val="00753C47"/>
    <w:rsid w:val="00753DCE"/>
    <w:rsid w:val="00753F84"/>
    <w:rsid w:val="00754232"/>
    <w:rsid w:val="00754273"/>
    <w:rsid w:val="007545FA"/>
    <w:rsid w:val="00754811"/>
    <w:rsid w:val="00754B61"/>
    <w:rsid w:val="00754DC8"/>
    <w:rsid w:val="00754F60"/>
    <w:rsid w:val="00754F9C"/>
    <w:rsid w:val="007553CF"/>
    <w:rsid w:val="007553F8"/>
    <w:rsid w:val="00755510"/>
    <w:rsid w:val="007556F3"/>
    <w:rsid w:val="00755891"/>
    <w:rsid w:val="00755989"/>
    <w:rsid w:val="00755CB2"/>
    <w:rsid w:val="00755CE3"/>
    <w:rsid w:val="00755E84"/>
    <w:rsid w:val="00755EF7"/>
    <w:rsid w:val="00755F13"/>
    <w:rsid w:val="007562BB"/>
    <w:rsid w:val="007565C5"/>
    <w:rsid w:val="00756833"/>
    <w:rsid w:val="00756901"/>
    <w:rsid w:val="00756C1E"/>
    <w:rsid w:val="00756F8A"/>
    <w:rsid w:val="00756FC0"/>
    <w:rsid w:val="00757366"/>
    <w:rsid w:val="00757958"/>
    <w:rsid w:val="007579DE"/>
    <w:rsid w:val="00757A20"/>
    <w:rsid w:val="00757AF4"/>
    <w:rsid w:val="00757D6A"/>
    <w:rsid w:val="00757EED"/>
    <w:rsid w:val="00757FF1"/>
    <w:rsid w:val="0076021B"/>
    <w:rsid w:val="00760368"/>
    <w:rsid w:val="00760543"/>
    <w:rsid w:val="00760657"/>
    <w:rsid w:val="00761070"/>
    <w:rsid w:val="0076114B"/>
    <w:rsid w:val="007611E4"/>
    <w:rsid w:val="00761857"/>
    <w:rsid w:val="007619D5"/>
    <w:rsid w:val="00761C43"/>
    <w:rsid w:val="00761F95"/>
    <w:rsid w:val="00761FFA"/>
    <w:rsid w:val="00762076"/>
    <w:rsid w:val="0076207E"/>
    <w:rsid w:val="007620B1"/>
    <w:rsid w:val="00762257"/>
    <w:rsid w:val="007623D5"/>
    <w:rsid w:val="00762554"/>
    <w:rsid w:val="007626F7"/>
    <w:rsid w:val="00762765"/>
    <w:rsid w:val="007628A6"/>
    <w:rsid w:val="00762C5F"/>
    <w:rsid w:val="00762C61"/>
    <w:rsid w:val="00762D13"/>
    <w:rsid w:val="007631EB"/>
    <w:rsid w:val="00763727"/>
    <w:rsid w:val="007638BA"/>
    <w:rsid w:val="007639FB"/>
    <w:rsid w:val="00763C60"/>
    <w:rsid w:val="00763DBB"/>
    <w:rsid w:val="00763DD9"/>
    <w:rsid w:val="007641B2"/>
    <w:rsid w:val="007642E4"/>
    <w:rsid w:val="00764507"/>
    <w:rsid w:val="0076471F"/>
    <w:rsid w:val="00764985"/>
    <w:rsid w:val="00764A32"/>
    <w:rsid w:val="00764EFC"/>
    <w:rsid w:val="00764FA4"/>
    <w:rsid w:val="00765A48"/>
    <w:rsid w:val="00765B97"/>
    <w:rsid w:val="00765F9C"/>
    <w:rsid w:val="00766361"/>
    <w:rsid w:val="007667C9"/>
    <w:rsid w:val="00766AF6"/>
    <w:rsid w:val="00766C0E"/>
    <w:rsid w:val="00766F18"/>
    <w:rsid w:val="0076755F"/>
    <w:rsid w:val="007675D3"/>
    <w:rsid w:val="007679E1"/>
    <w:rsid w:val="00767A07"/>
    <w:rsid w:val="00767AFF"/>
    <w:rsid w:val="00767B51"/>
    <w:rsid w:val="00767B7B"/>
    <w:rsid w:val="00767CE7"/>
    <w:rsid w:val="00770220"/>
    <w:rsid w:val="0077082F"/>
    <w:rsid w:val="00770F12"/>
    <w:rsid w:val="00771057"/>
    <w:rsid w:val="007711CD"/>
    <w:rsid w:val="007711F7"/>
    <w:rsid w:val="0077131D"/>
    <w:rsid w:val="0077198E"/>
    <w:rsid w:val="00771AA8"/>
    <w:rsid w:val="00771D62"/>
    <w:rsid w:val="00771E65"/>
    <w:rsid w:val="007721A8"/>
    <w:rsid w:val="00772428"/>
    <w:rsid w:val="00772667"/>
    <w:rsid w:val="007728F7"/>
    <w:rsid w:val="00772B98"/>
    <w:rsid w:val="00772F84"/>
    <w:rsid w:val="00772FF0"/>
    <w:rsid w:val="007731B4"/>
    <w:rsid w:val="00773C96"/>
    <w:rsid w:val="00773DE3"/>
    <w:rsid w:val="00773F29"/>
    <w:rsid w:val="007740AF"/>
    <w:rsid w:val="00774262"/>
    <w:rsid w:val="0077428F"/>
    <w:rsid w:val="00774BF5"/>
    <w:rsid w:val="00774D29"/>
    <w:rsid w:val="00774F2A"/>
    <w:rsid w:val="00775145"/>
    <w:rsid w:val="0077545D"/>
    <w:rsid w:val="007754D7"/>
    <w:rsid w:val="007755BD"/>
    <w:rsid w:val="00775620"/>
    <w:rsid w:val="0077565A"/>
    <w:rsid w:val="007757F4"/>
    <w:rsid w:val="00775A61"/>
    <w:rsid w:val="00775F3B"/>
    <w:rsid w:val="00776076"/>
    <w:rsid w:val="007760D4"/>
    <w:rsid w:val="00776117"/>
    <w:rsid w:val="0077621F"/>
    <w:rsid w:val="007763B0"/>
    <w:rsid w:val="0077641E"/>
    <w:rsid w:val="007764D0"/>
    <w:rsid w:val="007766E3"/>
    <w:rsid w:val="007766EE"/>
    <w:rsid w:val="00776C34"/>
    <w:rsid w:val="007770F0"/>
    <w:rsid w:val="0077787C"/>
    <w:rsid w:val="007779E8"/>
    <w:rsid w:val="00777F39"/>
    <w:rsid w:val="00780287"/>
    <w:rsid w:val="007802E6"/>
    <w:rsid w:val="0078099F"/>
    <w:rsid w:val="007809B1"/>
    <w:rsid w:val="00780A71"/>
    <w:rsid w:val="00780CD8"/>
    <w:rsid w:val="00780D25"/>
    <w:rsid w:val="0078181C"/>
    <w:rsid w:val="00781876"/>
    <w:rsid w:val="00781A0C"/>
    <w:rsid w:val="00781C07"/>
    <w:rsid w:val="00781E0A"/>
    <w:rsid w:val="00782158"/>
    <w:rsid w:val="007825C9"/>
    <w:rsid w:val="00782653"/>
    <w:rsid w:val="00782860"/>
    <w:rsid w:val="00782DFB"/>
    <w:rsid w:val="00782EC3"/>
    <w:rsid w:val="00782F11"/>
    <w:rsid w:val="0078311E"/>
    <w:rsid w:val="007836A4"/>
    <w:rsid w:val="00783799"/>
    <w:rsid w:val="007838A9"/>
    <w:rsid w:val="00783A60"/>
    <w:rsid w:val="00783B02"/>
    <w:rsid w:val="00783B3B"/>
    <w:rsid w:val="007842D9"/>
    <w:rsid w:val="00784633"/>
    <w:rsid w:val="00784A48"/>
    <w:rsid w:val="00784DBF"/>
    <w:rsid w:val="00785051"/>
    <w:rsid w:val="007850BD"/>
    <w:rsid w:val="007852AD"/>
    <w:rsid w:val="007856A2"/>
    <w:rsid w:val="007856F3"/>
    <w:rsid w:val="00785F5C"/>
    <w:rsid w:val="00786132"/>
    <w:rsid w:val="007862A1"/>
    <w:rsid w:val="00786330"/>
    <w:rsid w:val="0078642C"/>
    <w:rsid w:val="0078698B"/>
    <w:rsid w:val="00786BB1"/>
    <w:rsid w:val="00786C82"/>
    <w:rsid w:val="0078709B"/>
    <w:rsid w:val="007870C0"/>
    <w:rsid w:val="007873BC"/>
    <w:rsid w:val="007878DB"/>
    <w:rsid w:val="00787E1A"/>
    <w:rsid w:val="00790382"/>
    <w:rsid w:val="007907FB"/>
    <w:rsid w:val="00790982"/>
    <w:rsid w:val="00790D2E"/>
    <w:rsid w:val="00790DDA"/>
    <w:rsid w:val="00790F88"/>
    <w:rsid w:val="0079114B"/>
    <w:rsid w:val="007911A6"/>
    <w:rsid w:val="0079147B"/>
    <w:rsid w:val="007916B9"/>
    <w:rsid w:val="007919A0"/>
    <w:rsid w:val="00791D0F"/>
    <w:rsid w:val="00791D33"/>
    <w:rsid w:val="00791E92"/>
    <w:rsid w:val="0079244C"/>
    <w:rsid w:val="00792797"/>
    <w:rsid w:val="0079287C"/>
    <w:rsid w:val="00792917"/>
    <w:rsid w:val="00792B96"/>
    <w:rsid w:val="00792F54"/>
    <w:rsid w:val="00793081"/>
    <w:rsid w:val="00793673"/>
    <w:rsid w:val="0079376C"/>
    <w:rsid w:val="00793821"/>
    <w:rsid w:val="00793C05"/>
    <w:rsid w:val="00793C70"/>
    <w:rsid w:val="00793FED"/>
    <w:rsid w:val="00794125"/>
    <w:rsid w:val="007943D2"/>
    <w:rsid w:val="00794628"/>
    <w:rsid w:val="00794A02"/>
    <w:rsid w:val="00794AFE"/>
    <w:rsid w:val="00794E65"/>
    <w:rsid w:val="0079515A"/>
    <w:rsid w:val="00795252"/>
    <w:rsid w:val="007956C8"/>
    <w:rsid w:val="00795738"/>
    <w:rsid w:val="0079627E"/>
    <w:rsid w:val="0079654E"/>
    <w:rsid w:val="00796A39"/>
    <w:rsid w:val="00796BDE"/>
    <w:rsid w:val="00796E7A"/>
    <w:rsid w:val="00796F0F"/>
    <w:rsid w:val="00796F33"/>
    <w:rsid w:val="007971A7"/>
    <w:rsid w:val="00797473"/>
    <w:rsid w:val="007A0011"/>
    <w:rsid w:val="007A038F"/>
    <w:rsid w:val="007A03D7"/>
    <w:rsid w:val="007A0686"/>
    <w:rsid w:val="007A0797"/>
    <w:rsid w:val="007A088E"/>
    <w:rsid w:val="007A0915"/>
    <w:rsid w:val="007A0BB2"/>
    <w:rsid w:val="007A0EAE"/>
    <w:rsid w:val="007A0FB7"/>
    <w:rsid w:val="007A1512"/>
    <w:rsid w:val="007A1B19"/>
    <w:rsid w:val="007A1CDB"/>
    <w:rsid w:val="007A1EFB"/>
    <w:rsid w:val="007A21DB"/>
    <w:rsid w:val="007A22D2"/>
    <w:rsid w:val="007A275C"/>
    <w:rsid w:val="007A27EF"/>
    <w:rsid w:val="007A2C2B"/>
    <w:rsid w:val="007A2E66"/>
    <w:rsid w:val="007A312E"/>
    <w:rsid w:val="007A384B"/>
    <w:rsid w:val="007A438C"/>
    <w:rsid w:val="007A43CC"/>
    <w:rsid w:val="007A4423"/>
    <w:rsid w:val="007A4559"/>
    <w:rsid w:val="007A45E8"/>
    <w:rsid w:val="007A4E4B"/>
    <w:rsid w:val="007A4F97"/>
    <w:rsid w:val="007A538D"/>
    <w:rsid w:val="007A5451"/>
    <w:rsid w:val="007A5B6C"/>
    <w:rsid w:val="007A5C61"/>
    <w:rsid w:val="007A6E60"/>
    <w:rsid w:val="007A6EC6"/>
    <w:rsid w:val="007A7866"/>
    <w:rsid w:val="007A79E5"/>
    <w:rsid w:val="007B0342"/>
    <w:rsid w:val="007B03B4"/>
    <w:rsid w:val="007B0547"/>
    <w:rsid w:val="007B0795"/>
    <w:rsid w:val="007B0C3B"/>
    <w:rsid w:val="007B0F28"/>
    <w:rsid w:val="007B15EE"/>
    <w:rsid w:val="007B1A14"/>
    <w:rsid w:val="007B1AC8"/>
    <w:rsid w:val="007B1BCB"/>
    <w:rsid w:val="007B1C69"/>
    <w:rsid w:val="007B1EF6"/>
    <w:rsid w:val="007B2040"/>
    <w:rsid w:val="007B22B4"/>
    <w:rsid w:val="007B22DC"/>
    <w:rsid w:val="007B234F"/>
    <w:rsid w:val="007B25C0"/>
    <w:rsid w:val="007B28D0"/>
    <w:rsid w:val="007B2964"/>
    <w:rsid w:val="007B2986"/>
    <w:rsid w:val="007B2B54"/>
    <w:rsid w:val="007B2B60"/>
    <w:rsid w:val="007B301E"/>
    <w:rsid w:val="007B3130"/>
    <w:rsid w:val="007B326B"/>
    <w:rsid w:val="007B3713"/>
    <w:rsid w:val="007B3E46"/>
    <w:rsid w:val="007B3F01"/>
    <w:rsid w:val="007B41B3"/>
    <w:rsid w:val="007B4392"/>
    <w:rsid w:val="007B4A8D"/>
    <w:rsid w:val="007B4BD9"/>
    <w:rsid w:val="007B4C43"/>
    <w:rsid w:val="007B554E"/>
    <w:rsid w:val="007B595F"/>
    <w:rsid w:val="007B5A98"/>
    <w:rsid w:val="007B5CF2"/>
    <w:rsid w:val="007B5E99"/>
    <w:rsid w:val="007B6320"/>
    <w:rsid w:val="007B6428"/>
    <w:rsid w:val="007B6551"/>
    <w:rsid w:val="007B65E7"/>
    <w:rsid w:val="007B65F5"/>
    <w:rsid w:val="007B66FC"/>
    <w:rsid w:val="007B682E"/>
    <w:rsid w:val="007B6A6C"/>
    <w:rsid w:val="007B75D2"/>
    <w:rsid w:val="007B7966"/>
    <w:rsid w:val="007B7BD5"/>
    <w:rsid w:val="007B7FBF"/>
    <w:rsid w:val="007C07F1"/>
    <w:rsid w:val="007C0B90"/>
    <w:rsid w:val="007C0C36"/>
    <w:rsid w:val="007C0CEC"/>
    <w:rsid w:val="007C1138"/>
    <w:rsid w:val="007C11F1"/>
    <w:rsid w:val="007C13EF"/>
    <w:rsid w:val="007C220B"/>
    <w:rsid w:val="007C264C"/>
    <w:rsid w:val="007C2B24"/>
    <w:rsid w:val="007C2F74"/>
    <w:rsid w:val="007C32AA"/>
    <w:rsid w:val="007C37C5"/>
    <w:rsid w:val="007C3900"/>
    <w:rsid w:val="007C3AA1"/>
    <w:rsid w:val="007C3E69"/>
    <w:rsid w:val="007C3F0D"/>
    <w:rsid w:val="007C3FC3"/>
    <w:rsid w:val="007C3FEC"/>
    <w:rsid w:val="007C4160"/>
    <w:rsid w:val="007C4A54"/>
    <w:rsid w:val="007C4BA5"/>
    <w:rsid w:val="007C4EA7"/>
    <w:rsid w:val="007C506C"/>
    <w:rsid w:val="007C529C"/>
    <w:rsid w:val="007C5482"/>
    <w:rsid w:val="007C54F7"/>
    <w:rsid w:val="007C563A"/>
    <w:rsid w:val="007C56E8"/>
    <w:rsid w:val="007C5913"/>
    <w:rsid w:val="007C61EA"/>
    <w:rsid w:val="007C62D2"/>
    <w:rsid w:val="007C69DB"/>
    <w:rsid w:val="007C6D66"/>
    <w:rsid w:val="007C6FE5"/>
    <w:rsid w:val="007C7016"/>
    <w:rsid w:val="007C7825"/>
    <w:rsid w:val="007C79EB"/>
    <w:rsid w:val="007C7A58"/>
    <w:rsid w:val="007C7B23"/>
    <w:rsid w:val="007C7B2D"/>
    <w:rsid w:val="007C7B77"/>
    <w:rsid w:val="007C7BCD"/>
    <w:rsid w:val="007D0082"/>
    <w:rsid w:val="007D00E1"/>
    <w:rsid w:val="007D0364"/>
    <w:rsid w:val="007D06E2"/>
    <w:rsid w:val="007D09A8"/>
    <w:rsid w:val="007D0F60"/>
    <w:rsid w:val="007D10C1"/>
    <w:rsid w:val="007D1207"/>
    <w:rsid w:val="007D1279"/>
    <w:rsid w:val="007D1299"/>
    <w:rsid w:val="007D1840"/>
    <w:rsid w:val="007D18B4"/>
    <w:rsid w:val="007D21C9"/>
    <w:rsid w:val="007D21EE"/>
    <w:rsid w:val="007D26FA"/>
    <w:rsid w:val="007D312E"/>
    <w:rsid w:val="007D31B3"/>
    <w:rsid w:val="007D3270"/>
    <w:rsid w:val="007D363A"/>
    <w:rsid w:val="007D378B"/>
    <w:rsid w:val="007D3834"/>
    <w:rsid w:val="007D3C8D"/>
    <w:rsid w:val="007D4280"/>
    <w:rsid w:val="007D45CA"/>
    <w:rsid w:val="007D4662"/>
    <w:rsid w:val="007D4764"/>
    <w:rsid w:val="007D4BFE"/>
    <w:rsid w:val="007D4C09"/>
    <w:rsid w:val="007D4CDE"/>
    <w:rsid w:val="007D5108"/>
    <w:rsid w:val="007D517E"/>
    <w:rsid w:val="007D52C4"/>
    <w:rsid w:val="007D5616"/>
    <w:rsid w:val="007D56B9"/>
    <w:rsid w:val="007D5D8D"/>
    <w:rsid w:val="007D5E30"/>
    <w:rsid w:val="007D6266"/>
    <w:rsid w:val="007D6271"/>
    <w:rsid w:val="007D66F4"/>
    <w:rsid w:val="007D67DA"/>
    <w:rsid w:val="007D67ED"/>
    <w:rsid w:val="007D6970"/>
    <w:rsid w:val="007D6A1B"/>
    <w:rsid w:val="007D703F"/>
    <w:rsid w:val="007D70DA"/>
    <w:rsid w:val="007D7135"/>
    <w:rsid w:val="007D7558"/>
    <w:rsid w:val="007D75E1"/>
    <w:rsid w:val="007D782A"/>
    <w:rsid w:val="007D7D98"/>
    <w:rsid w:val="007E0796"/>
    <w:rsid w:val="007E0A93"/>
    <w:rsid w:val="007E0D88"/>
    <w:rsid w:val="007E0DA1"/>
    <w:rsid w:val="007E1040"/>
    <w:rsid w:val="007E10BF"/>
    <w:rsid w:val="007E1171"/>
    <w:rsid w:val="007E12A8"/>
    <w:rsid w:val="007E130C"/>
    <w:rsid w:val="007E138F"/>
    <w:rsid w:val="007E139D"/>
    <w:rsid w:val="007E18E2"/>
    <w:rsid w:val="007E1B74"/>
    <w:rsid w:val="007E1D59"/>
    <w:rsid w:val="007E1E45"/>
    <w:rsid w:val="007E224F"/>
    <w:rsid w:val="007E227D"/>
    <w:rsid w:val="007E2B15"/>
    <w:rsid w:val="007E2C56"/>
    <w:rsid w:val="007E2DE2"/>
    <w:rsid w:val="007E39A3"/>
    <w:rsid w:val="007E3E57"/>
    <w:rsid w:val="007E3F34"/>
    <w:rsid w:val="007E42C3"/>
    <w:rsid w:val="007E43EF"/>
    <w:rsid w:val="007E4447"/>
    <w:rsid w:val="007E4775"/>
    <w:rsid w:val="007E483C"/>
    <w:rsid w:val="007E4868"/>
    <w:rsid w:val="007E4C35"/>
    <w:rsid w:val="007E4D30"/>
    <w:rsid w:val="007E5436"/>
    <w:rsid w:val="007E57AA"/>
    <w:rsid w:val="007E5842"/>
    <w:rsid w:val="007E62DA"/>
    <w:rsid w:val="007E63F0"/>
    <w:rsid w:val="007E6477"/>
    <w:rsid w:val="007E65E1"/>
    <w:rsid w:val="007E68EA"/>
    <w:rsid w:val="007E6C2F"/>
    <w:rsid w:val="007E6EAB"/>
    <w:rsid w:val="007E6F00"/>
    <w:rsid w:val="007E7028"/>
    <w:rsid w:val="007E72A6"/>
    <w:rsid w:val="007E7456"/>
    <w:rsid w:val="007E779D"/>
    <w:rsid w:val="007E7A8E"/>
    <w:rsid w:val="007E7FA3"/>
    <w:rsid w:val="007F02B3"/>
    <w:rsid w:val="007F033F"/>
    <w:rsid w:val="007F059D"/>
    <w:rsid w:val="007F05F0"/>
    <w:rsid w:val="007F0628"/>
    <w:rsid w:val="007F0DAA"/>
    <w:rsid w:val="007F19CE"/>
    <w:rsid w:val="007F1B03"/>
    <w:rsid w:val="007F1B36"/>
    <w:rsid w:val="007F1BB7"/>
    <w:rsid w:val="007F1C25"/>
    <w:rsid w:val="007F1E8D"/>
    <w:rsid w:val="007F26F1"/>
    <w:rsid w:val="007F293E"/>
    <w:rsid w:val="007F2D42"/>
    <w:rsid w:val="007F377A"/>
    <w:rsid w:val="007F37F6"/>
    <w:rsid w:val="007F39E9"/>
    <w:rsid w:val="007F450E"/>
    <w:rsid w:val="007F4A46"/>
    <w:rsid w:val="007F4D94"/>
    <w:rsid w:val="007F4DB4"/>
    <w:rsid w:val="007F5229"/>
    <w:rsid w:val="007F5332"/>
    <w:rsid w:val="007F53FC"/>
    <w:rsid w:val="007F576B"/>
    <w:rsid w:val="007F5816"/>
    <w:rsid w:val="007F5AF6"/>
    <w:rsid w:val="007F5C95"/>
    <w:rsid w:val="007F5FB2"/>
    <w:rsid w:val="007F606F"/>
    <w:rsid w:val="007F65A5"/>
    <w:rsid w:val="007F682C"/>
    <w:rsid w:val="007F6A78"/>
    <w:rsid w:val="007F6B97"/>
    <w:rsid w:val="007F6C15"/>
    <w:rsid w:val="007F6C57"/>
    <w:rsid w:val="007F6FFF"/>
    <w:rsid w:val="007F7254"/>
    <w:rsid w:val="007F72F8"/>
    <w:rsid w:val="007F7344"/>
    <w:rsid w:val="007F7498"/>
    <w:rsid w:val="00800098"/>
    <w:rsid w:val="0080031A"/>
    <w:rsid w:val="00800436"/>
    <w:rsid w:val="00800605"/>
    <w:rsid w:val="00800CF2"/>
    <w:rsid w:val="00800D79"/>
    <w:rsid w:val="00800EC7"/>
    <w:rsid w:val="00800F4E"/>
    <w:rsid w:val="0080112D"/>
    <w:rsid w:val="00801330"/>
    <w:rsid w:val="008013F3"/>
    <w:rsid w:val="00801418"/>
    <w:rsid w:val="0080150E"/>
    <w:rsid w:val="00801540"/>
    <w:rsid w:val="008016AA"/>
    <w:rsid w:val="0080185B"/>
    <w:rsid w:val="00801AF4"/>
    <w:rsid w:val="00802125"/>
    <w:rsid w:val="00802198"/>
    <w:rsid w:val="00802235"/>
    <w:rsid w:val="008023E2"/>
    <w:rsid w:val="00802855"/>
    <w:rsid w:val="0080339C"/>
    <w:rsid w:val="0080362B"/>
    <w:rsid w:val="00803693"/>
    <w:rsid w:val="00803765"/>
    <w:rsid w:val="0080396F"/>
    <w:rsid w:val="00803B1B"/>
    <w:rsid w:val="00803CA1"/>
    <w:rsid w:val="00803CE1"/>
    <w:rsid w:val="008040A2"/>
    <w:rsid w:val="00804437"/>
    <w:rsid w:val="00804641"/>
    <w:rsid w:val="008047DD"/>
    <w:rsid w:val="008050F5"/>
    <w:rsid w:val="00805579"/>
    <w:rsid w:val="00806460"/>
    <w:rsid w:val="00806707"/>
    <w:rsid w:val="00806976"/>
    <w:rsid w:val="00806ABB"/>
    <w:rsid w:val="00806C41"/>
    <w:rsid w:val="00806EAB"/>
    <w:rsid w:val="008072F1"/>
    <w:rsid w:val="00807871"/>
    <w:rsid w:val="00807AF6"/>
    <w:rsid w:val="00807F85"/>
    <w:rsid w:val="00810038"/>
    <w:rsid w:val="0081014C"/>
    <w:rsid w:val="0081017D"/>
    <w:rsid w:val="008105A8"/>
    <w:rsid w:val="008106C7"/>
    <w:rsid w:val="00810817"/>
    <w:rsid w:val="00810A68"/>
    <w:rsid w:val="00810A82"/>
    <w:rsid w:val="00810B69"/>
    <w:rsid w:val="00810B75"/>
    <w:rsid w:val="00810BF6"/>
    <w:rsid w:val="008111AE"/>
    <w:rsid w:val="008115E5"/>
    <w:rsid w:val="00811849"/>
    <w:rsid w:val="00812227"/>
    <w:rsid w:val="0081248D"/>
    <w:rsid w:val="008124DA"/>
    <w:rsid w:val="008127E5"/>
    <w:rsid w:val="00812844"/>
    <w:rsid w:val="0081292C"/>
    <w:rsid w:val="00812C3A"/>
    <w:rsid w:val="00812F9F"/>
    <w:rsid w:val="00812FA7"/>
    <w:rsid w:val="0081335F"/>
    <w:rsid w:val="00813447"/>
    <w:rsid w:val="00813493"/>
    <w:rsid w:val="008135DB"/>
    <w:rsid w:val="008136C4"/>
    <w:rsid w:val="0081399C"/>
    <w:rsid w:val="00813D90"/>
    <w:rsid w:val="0081438E"/>
    <w:rsid w:val="008143E7"/>
    <w:rsid w:val="008144FA"/>
    <w:rsid w:val="00814A78"/>
    <w:rsid w:val="00814B9D"/>
    <w:rsid w:val="00814EC8"/>
    <w:rsid w:val="00814FB8"/>
    <w:rsid w:val="008151E5"/>
    <w:rsid w:val="008155E3"/>
    <w:rsid w:val="0081572B"/>
    <w:rsid w:val="00815989"/>
    <w:rsid w:val="008159C1"/>
    <w:rsid w:val="00815AC4"/>
    <w:rsid w:val="00815ECD"/>
    <w:rsid w:val="00815F46"/>
    <w:rsid w:val="008164C0"/>
    <w:rsid w:val="008166DC"/>
    <w:rsid w:val="0081695E"/>
    <w:rsid w:val="00816980"/>
    <w:rsid w:val="00816CEE"/>
    <w:rsid w:val="00816E47"/>
    <w:rsid w:val="00816E50"/>
    <w:rsid w:val="00816E5C"/>
    <w:rsid w:val="00816EE0"/>
    <w:rsid w:val="008170D9"/>
    <w:rsid w:val="00817140"/>
    <w:rsid w:val="00817450"/>
    <w:rsid w:val="008174B5"/>
    <w:rsid w:val="00817D3A"/>
    <w:rsid w:val="00817DBE"/>
    <w:rsid w:val="00820188"/>
    <w:rsid w:val="00820241"/>
    <w:rsid w:val="00820271"/>
    <w:rsid w:val="00820801"/>
    <w:rsid w:val="0082082A"/>
    <w:rsid w:val="00820A59"/>
    <w:rsid w:val="00820BAD"/>
    <w:rsid w:val="00820C9B"/>
    <w:rsid w:val="00820D4A"/>
    <w:rsid w:val="00821138"/>
    <w:rsid w:val="0082124C"/>
    <w:rsid w:val="0082138D"/>
    <w:rsid w:val="0082166B"/>
    <w:rsid w:val="00821778"/>
    <w:rsid w:val="00821ADE"/>
    <w:rsid w:val="00821BC2"/>
    <w:rsid w:val="00822038"/>
    <w:rsid w:val="008223F5"/>
    <w:rsid w:val="00822467"/>
    <w:rsid w:val="008226D2"/>
    <w:rsid w:val="008228C1"/>
    <w:rsid w:val="00822A50"/>
    <w:rsid w:val="00822C6B"/>
    <w:rsid w:val="00822CAC"/>
    <w:rsid w:val="00823186"/>
    <w:rsid w:val="008231DD"/>
    <w:rsid w:val="008232AD"/>
    <w:rsid w:val="0082346E"/>
    <w:rsid w:val="008241EC"/>
    <w:rsid w:val="008242B6"/>
    <w:rsid w:val="00824362"/>
    <w:rsid w:val="0082489D"/>
    <w:rsid w:val="0082493D"/>
    <w:rsid w:val="00824992"/>
    <w:rsid w:val="00824AC6"/>
    <w:rsid w:val="0082510B"/>
    <w:rsid w:val="00825B3F"/>
    <w:rsid w:val="00825C43"/>
    <w:rsid w:val="00826412"/>
    <w:rsid w:val="0082659B"/>
    <w:rsid w:val="008266B7"/>
    <w:rsid w:val="0082676C"/>
    <w:rsid w:val="00826799"/>
    <w:rsid w:val="008268AE"/>
    <w:rsid w:val="00827115"/>
    <w:rsid w:val="00827329"/>
    <w:rsid w:val="008273AD"/>
    <w:rsid w:val="0082776A"/>
    <w:rsid w:val="008277C0"/>
    <w:rsid w:val="00827874"/>
    <w:rsid w:val="008278E3"/>
    <w:rsid w:val="00827925"/>
    <w:rsid w:val="00827BCA"/>
    <w:rsid w:val="008303F1"/>
    <w:rsid w:val="00830528"/>
    <w:rsid w:val="00830665"/>
    <w:rsid w:val="00830A8A"/>
    <w:rsid w:val="00830A9E"/>
    <w:rsid w:val="00830AD7"/>
    <w:rsid w:val="00830B4C"/>
    <w:rsid w:val="00831015"/>
    <w:rsid w:val="008311F3"/>
    <w:rsid w:val="0083146F"/>
    <w:rsid w:val="0083153F"/>
    <w:rsid w:val="008315DF"/>
    <w:rsid w:val="0083167C"/>
    <w:rsid w:val="008318DE"/>
    <w:rsid w:val="0083190A"/>
    <w:rsid w:val="00831B1F"/>
    <w:rsid w:val="00831D64"/>
    <w:rsid w:val="00831DBF"/>
    <w:rsid w:val="00832103"/>
    <w:rsid w:val="0083210A"/>
    <w:rsid w:val="0083274D"/>
    <w:rsid w:val="008329D7"/>
    <w:rsid w:val="00832B98"/>
    <w:rsid w:val="00832DC0"/>
    <w:rsid w:val="00832E71"/>
    <w:rsid w:val="00832ED9"/>
    <w:rsid w:val="00832FD2"/>
    <w:rsid w:val="0083305E"/>
    <w:rsid w:val="008330E8"/>
    <w:rsid w:val="008332A2"/>
    <w:rsid w:val="00833794"/>
    <w:rsid w:val="00833B1A"/>
    <w:rsid w:val="00833D0B"/>
    <w:rsid w:val="00833EBE"/>
    <w:rsid w:val="00834064"/>
    <w:rsid w:val="00834409"/>
    <w:rsid w:val="0083446E"/>
    <w:rsid w:val="00834488"/>
    <w:rsid w:val="008344F1"/>
    <w:rsid w:val="00834673"/>
    <w:rsid w:val="008346F4"/>
    <w:rsid w:val="008348CF"/>
    <w:rsid w:val="008350E9"/>
    <w:rsid w:val="00835178"/>
    <w:rsid w:val="008351CB"/>
    <w:rsid w:val="0083549F"/>
    <w:rsid w:val="00835529"/>
    <w:rsid w:val="0083574F"/>
    <w:rsid w:val="00835F4A"/>
    <w:rsid w:val="0083608C"/>
    <w:rsid w:val="008360E4"/>
    <w:rsid w:val="008366B5"/>
    <w:rsid w:val="00836746"/>
    <w:rsid w:val="008367A9"/>
    <w:rsid w:val="0083683D"/>
    <w:rsid w:val="00836867"/>
    <w:rsid w:val="008369A8"/>
    <w:rsid w:val="00836FEB"/>
    <w:rsid w:val="00837217"/>
    <w:rsid w:val="00837428"/>
    <w:rsid w:val="008375D7"/>
    <w:rsid w:val="00837F2E"/>
    <w:rsid w:val="0084023D"/>
    <w:rsid w:val="008403AB"/>
    <w:rsid w:val="0084058A"/>
    <w:rsid w:val="0084067F"/>
    <w:rsid w:val="0084094F"/>
    <w:rsid w:val="00840AB0"/>
    <w:rsid w:val="00840C24"/>
    <w:rsid w:val="00840D65"/>
    <w:rsid w:val="00841697"/>
    <w:rsid w:val="0084173A"/>
    <w:rsid w:val="00841B5A"/>
    <w:rsid w:val="00842310"/>
    <w:rsid w:val="00842369"/>
    <w:rsid w:val="008429FD"/>
    <w:rsid w:val="00842BAD"/>
    <w:rsid w:val="0084310A"/>
    <w:rsid w:val="00843186"/>
    <w:rsid w:val="008431F7"/>
    <w:rsid w:val="008435CD"/>
    <w:rsid w:val="00843743"/>
    <w:rsid w:val="008437DA"/>
    <w:rsid w:val="0084391E"/>
    <w:rsid w:val="00843C7A"/>
    <w:rsid w:val="00844491"/>
    <w:rsid w:val="008446DB"/>
    <w:rsid w:val="008448CA"/>
    <w:rsid w:val="00844959"/>
    <w:rsid w:val="00844AE2"/>
    <w:rsid w:val="00844B07"/>
    <w:rsid w:val="008458F0"/>
    <w:rsid w:val="008458F6"/>
    <w:rsid w:val="00845A9B"/>
    <w:rsid w:val="00845C9A"/>
    <w:rsid w:val="00845E38"/>
    <w:rsid w:val="0084667D"/>
    <w:rsid w:val="00846723"/>
    <w:rsid w:val="008467D3"/>
    <w:rsid w:val="0084680D"/>
    <w:rsid w:val="008469B0"/>
    <w:rsid w:val="00847481"/>
    <w:rsid w:val="008475D7"/>
    <w:rsid w:val="0084775A"/>
    <w:rsid w:val="00847C9E"/>
    <w:rsid w:val="00847DF7"/>
    <w:rsid w:val="00847E7A"/>
    <w:rsid w:val="00850109"/>
    <w:rsid w:val="00850390"/>
    <w:rsid w:val="008509D6"/>
    <w:rsid w:val="00850D21"/>
    <w:rsid w:val="00850EC5"/>
    <w:rsid w:val="00850F7E"/>
    <w:rsid w:val="008511A7"/>
    <w:rsid w:val="008512DD"/>
    <w:rsid w:val="00851415"/>
    <w:rsid w:val="0085181D"/>
    <w:rsid w:val="008518D4"/>
    <w:rsid w:val="0085199E"/>
    <w:rsid w:val="00851CCD"/>
    <w:rsid w:val="00851EF2"/>
    <w:rsid w:val="0085226D"/>
    <w:rsid w:val="008528D4"/>
    <w:rsid w:val="00852921"/>
    <w:rsid w:val="00852AA8"/>
    <w:rsid w:val="008531FF"/>
    <w:rsid w:val="00853279"/>
    <w:rsid w:val="008533A9"/>
    <w:rsid w:val="00853484"/>
    <w:rsid w:val="00853C72"/>
    <w:rsid w:val="00853DF4"/>
    <w:rsid w:val="00853E3A"/>
    <w:rsid w:val="00853E83"/>
    <w:rsid w:val="00853EE8"/>
    <w:rsid w:val="00854467"/>
    <w:rsid w:val="0085449E"/>
    <w:rsid w:val="0085454A"/>
    <w:rsid w:val="00854B9A"/>
    <w:rsid w:val="00854CE0"/>
    <w:rsid w:val="00855472"/>
    <w:rsid w:val="0085566F"/>
    <w:rsid w:val="008556A5"/>
    <w:rsid w:val="00855877"/>
    <w:rsid w:val="008558FA"/>
    <w:rsid w:val="00855B9D"/>
    <w:rsid w:val="00855C2C"/>
    <w:rsid w:val="00855D6C"/>
    <w:rsid w:val="00855DC1"/>
    <w:rsid w:val="00855F7D"/>
    <w:rsid w:val="00856064"/>
    <w:rsid w:val="00856121"/>
    <w:rsid w:val="008564F8"/>
    <w:rsid w:val="008567FD"/>
    <w:rsid w:val="00856AA0"/>
    <w:rsid w:val="00856C71"/>
    <w:rsid w:val="00857098"/>
    <w:rsid w:val="00857240"/>
    <w:rsid w:val="008573CF"/>
    <w:rsid w:val="00857456"/>
    <w:rsid w:val="0085751E"/>
    <w:rsid w:val="00857A5A"/>
    <w:rsid w:val="00857A99"/>
    <w:rsid w:val="00857FE5"/>
    <w:rsid w:val="00860091"/>
    <w:rsid w:val="00860966"/>
    <w:rsid w:val="00860CF2"/>
    <w:rsid w:val="00860D15"/>
    <w:rsid w:val="0086100F"/>
    <w:rsid w:val="00861114"/>
    <w:rsid w:val="008613C5"/>
    <w:rsid w:val="0086140A"/>
    <w:rsid w:val="0086152C"/>
    <w:rsid w:val="00861D84"/>
    <w:rsid w:val="00861F8F"/>
    <w:rsid w:val="00862080"/>
    <w:rsid w:val="0086240A"/>
    <w:rsid w:val="008624EA"/>
    <w:rsid w:val="00862806"/>
    <w:rsid w:val="0086286F"/>
    <w:rsid w:val="00862BA0"/>
    <w:rsid w:val="00862C8B"/>
    <w:rsid w:val="00862CD5"/>
    <w:rsid w:val="00862D6C"/>
    <w:rsid w:val="00862FC2"/>
    <w:rsid w:val="00863052"/>
    <w:rsid w:val="0086347E"/>
    <w:rsid w:val="0086380C"/>
    <w:rsid w:val="0086439E"/>
    <w:rsid w:val="00864762"/>
    <w:rsid w:val="008649F9"/>
    <w:rsid w:val="00864A95"/>
    <w:rsid w:val="00864FAE"/>
    <w:rsid w:val="008654D8"/>
    <w:rsid w:val="0086587D"/>
    <w:rsid w:val="008658FC"/>
    <w:rsid w:val="008659EA"/>
    <w:rsid w:val="00865B3D"/>
    <w:rsid w:val="00865E3F"/>
    <w:rsid w:val="008663EB"/>
    <w:rsid w:val="00866758"/>
    <w:rsid w:val="00866C38"/>
    <w:rsid w:val="0086739A"/>
    <w:rsid w:val="008673AF"/>
    <w:rsid w:val="008675DB"/>
    <w:rsid w:val="008676DB"/>
    <w:rsid w:val="00867728"/>
    <w:rsid w:val="00867D3B"/>
    <w:rsid w:val="00870068"/>
    <w:rsid w:val="00870172"/>
    <w:rsid w:val="008706F6"/>
    <w:rsid w:val="00870C96"/>
    <w:rsid w:val="00870E0D"/>
    <w:rsid w:val="00871047"/>
    <w:rsid w:val="00871405"/>
    <w:rsid w:val="008715D5"/>
    <w:rsid w:val="00871738"/>
    <w:rsid w:val="0087190C"/>
    <w:rsid w:val="00871ECC"/>
    <w:rsid w:val="00872251"/>
    <w:rsid w:val="008723AC"/>
    <w:rsid w:val="008723B1"/>
    <w:rsid w:val="00872756"/>
    <w:rsid w:val="008729A5"/>
    <w:rsid w:val="008729DA"/>
    <w:rsid w:val="00872D09"/>
    <w:rsid w:val="00872E53"/>
    <w:rsid w:val="00872F52"/>
    <w:rsid w:val="00873212"/>
    <w:rsid w:val="008732C4"/>
    <w:rsid w:val="008735AA"/>
    <w:rsid w:val="00873638"/>
    <w:rsid w:val="00873829"/>
    <w:rsid w:val="00873A82"/>
    <w:rsid w:val="0087404D"/>
    <w:rsid w:val="008740CC"/>
    <w:rsid w:val="00874526"/>
    <w:rsid w:val="0087479E"/>
    <w:rsid w:val="00874833"/>
    <w:rsid w:val="00874879"/>
    <w:rsid w:val="0087497A"/>
    <w:rsid w:val="008749AA"/>
    <w:rsid w:val="00874BC9"/>
    <w:rsid w:val="00874C9A"/>
    <w:rsid w:val="00874CA6"/>
    <w:rsid w:val="00874D4B"/>
    <w:rsid w:val="00875249"/>
    <w:rsid w:val="00875550"/>
    <w:rsid w:val="00875585"/>
    <w:rsid w:val="00875863"/>
    <w:rsid w:val="00875A4B"/>
    <w:rsid w:val="008761BE"/>
    <w:rsid w:val="00876367"/>
    <w:rsid w:val="008768A1"/>
    <w:rsid w:val="00876C77"/>
    <w:rsid w:val="00876E9E"/>
    <w:rsid w:val="00876F74"/>
    <w:rsid w:val="00876FDA"/>
    <w:rsid w:val="00876FEF"/>
    <w:rsid w:val="00877235"/>
    <w:rsid w:val="00877498"/>
    <w:rsid w:val="008807E7"/>
    <w:rsid w:val="008808C7"/>
    <w:rsid w:val="008809ED"/>
    <w:rsid w:val="00880A2C"/>
    <w:rsid w:val="00880ABD"/>
    <w:rsid w:val="00880AEB"/>
    <w:rsid w:val="00880BDA"/>
    <w:rsid w:val="00880D3B"/>
    <w:rsid w:val="00881092"/>
    <w:rsid w:val="008813B0"/>
    <w:rsid w:val="00881558"/>
    <w:rsid w:val="0088158D"/>
    <w:rsid w:val="008817E7"/>
    <w:rsid w:val="008819C1"/>
    <w:rsid w:val="00881B03"/>
    <w:rsid w:val="00881E55"/>
    <w:rsid w:val="00881F96"/>
    <w:rsid w:val="0088238A"/>
    <w:rsid w:val="008826C1"/>
    <w:rsid w:val="00882BF4"/>
    <w:rsid w:val="008832AF"/>
    <w:rsid w:val="008834AB"/>
    <w:rsid w:val="0088365E"/>
    <w:rsid w:val="00883A94"/>
    <w:rsid w:val="0088400A"/>
    <w:rsid w:val="00884368"/>
    <w:rsid w:val="0088474E"/>
    <w:rsid w:val="0088489B"/>
    <w:rsid w:val="00884ED4"/>
    <w:rsid w:val="00884ED6"/>
    <w:rsid w:val="00884FFA"/>
    <w:rsid w:val="00885280"/>
    <w:rsid w:val="008852B8"/>
    <w:rsid w:val="00885319"/>
    <w:rsid w:val="0088546F"/>
    <w:rsid w:val="00885BAD"/>
    <w:rsid w:val="00885FAC"/>
    <w:rsid w:val="00885FFE"/>
    <w:rsid w:val="00886292"/>
    <w:rsid w:val="00886498"/>
    <w:rsid w:val="00886682"/>
    <w:rsid w:val="00886941"/>
    <w:rsid w:val="00886B8B"/>
    <w:rsid w:val="00886C9D"/>
    <w:rsid w:val="00887016"/>
    <w:rsid w:val="00887447"/>
    <w:rsid w:val="00887625"/>
    <w:rsid w:val="00887857"/>
    <w:rsid w:val="00887880"/>
    <w:rsid w:val="00887AAA"/>
    <w:rsid w:val="00890346"/>
    <w:rsid w:val="00890739"/>
    <w:rsid w:val="00890A07"/>
    <w:rsid w:val="00890AC8"/>
    <w:rsid w:val="00890FA0"/>
    <w:rsid w:val="00891231"/>
    <w:rsid w:val="00891253"/>
    <w:rsid w:val="00891447"/>
    <w:rsid w:val="00891617"/>
    <w:rsid w:val="008919CB"/>
    <w:rsid w:val="0089204C"/>
    <w:rsid w:val="008920EE"/>
    <w:rsid w:val="00892D1D"/>
    <w:rsid w:val="008930B5"/>
    <w:rsid w:val="00893CE7"/>
    <w:rsid w:val="00893E6C"/>
    <w:rsid w:val="0089402C"/>
    <w:rsid w:val="008944BF"/>
    <w:rsid w:val="00894850"/>
    <w:rsid w:val="00894C9D"/>
    <w:rsid w:val="00894D7B"/>
    <w:rsid w:val="00894E7B"/>
    <w:rsid w:val="00895033"/>
    <w:rsid w:val="008953B2"/>
    <w:rsid w:val="00895A8D"/>
    <w:rsid w:val="00895B3B"/>
    <w:rsid w:val="00895C05"/>
    <w:rsid w:val="008963A5"/>
    <w:rsid w:val="00896C55"/>
    <w:rsid w:val="00896D47"/>
    <w:rsid w:val="00896D67"/>
    <w:rsid w:val="00896F57"/>
    <w:rsid w:val="00897201"/>
    <w:rsid w:val="00897269"/>
    <w:rsid w:val="00897282"/>
    <w:rsid w:val="00897410"/>
    <w:rsid w:val="008977E8"/>
    <w:rsid w:val="008979E7"/>
    <w:rsid w:val="00897BB3"/>
    <w:rsid w:val="00897DB2"/>
    <w:rsid w:val="00897E50"/>
    <w:rsid w:val="00897FC4"/>
    <w:rsid w:val="008A0603"/>
    <w:rsid w:val="008A08CE"/>
    <w:rsid w:val="008A0A81"/>
    <w:rsid w:val="008A0ECE"/>
    <w:rsid w:val="008A1118"/>
    <w:rsid w:val="008A1136"/>
    <w:rsid w:val="008A1440"/>
    <w:rsid w:val="008A14C6"/>
    <w:rsid w:val="008A1C38"/>
    <w:rsid w:val="008A1C39"/>
    <w:rsid w:val="008A1C5C"/>
    <w:rsid w:val="008A244F"/>
    <w:rsid w:val="008A2557"/>
    <w:rsid w:val="008A2775"/>
    <w:rsid w:val="008A28BA"/>
    <w:rsid w:val="008A2A94"/>
    <w:rsid w:val="008A2B55"/>
    <w:rsid w:val="008A2C1D"/>
    <w:rsid w:val="008A2CF4"/>
    <w:rsid w:val="008A2D5F"/>
    <w:rsid w:val="008A32A0"/>
    <w:rsid w:val="008A33E5"/>
    <w:rsid w:val="008A3A48"/>
    <w:rsid w:val="008A3DBD"/>
    <w:rsid w:val="008A3EF6"/>
    <w:rsid w:val="008A4143"/>
    <w:rsid w:val="008A4681"/>
    <w:rsid w:val="008A4A61"/>
    <w:rsid w:val="008A4B5C"/>
    <w:rsid w:val="008A4B7C"/>
    <w:rsid w:val="008A4D98"/>
    <w:rsid w:val="008A4E68"/>
    <w:rsid w:val="008A4E77"/>
    <w:rsid w:val="008A51D1"/>
    <w:rsid w:val="008A5B3E"/>
    <w:rsid w:val="008A5C86"/>
    <w:rsid w:val="008A5D52"/>
    <w:rsid w:val="008A5D78"/>
    <w:rsid w:val="008A5DDB"/>
    <w:rsid w:val="008A6078"/>
    <w:rsid w:val="008A6225"/>
    <w:rsid w:val="008A62B0"/>
    <w:rsid w:val="008A62DF"/>
    <w:rsid w:val="008A6306"/>
    <w:rsid w:val="008A6329"/>
    <w:rsid w:val="008A65B9"/>
    <w:rsid w:val="008A66AA"/>
    <w:rsid w:val="008A681A"/>
    <w:rsid w:val="008A6909"/>
    <w:rsid w:val="008A6AB8"/>
    <w:rsid w:val="008A6D55"/>
    <w:rsid w:val="008A78FE"/>
    <w:rsid w:val="008A7911"/>
    <w:rsid w:val="008A7D06"/>
    <w:rsid w:val="008A7EE8"/>
    <w:rsid w:val="008B02F0"/>
    <w:rsid w:val="008B0493"/>
    <w:rsid w:val="008B0523"/>
    <w:rsid w:val="008B05B8"/>
    <w:rsid w:val="008B09DF"/>
    <w:rsid w:val="008B0D3B"/>
    <w:rsid w:val="008B1012"/>
    <w:rsid w:val="008B1571"/>
    <w:rsid w:val="008B15FF"/>
    <w:rsid w:val="008B1915"/>
    <w:rsid w:val="008B1D4C"/>
    <w:rsid w:val="008B2055"/>
    <w:rsid w:val="008B22F1"/>
    <w:rsid w:val="008B26FF"/>
    <w:rsid w:val="008B28D6"/>
    <w:rsid w:val="008B2A10"/>
    <w:rsid w:val="008B2BBA"/>
    <w:rsid w:val="008B30A7"/>
    <w:rsid w:val="008B37E1"/>
    <w:rsid w:val="008B395E"/>
    <w:rsid w:val="008B3A93"/>
    <w:rsid w:val="008B3BFF"/>
    <w:rsid w:val="008B3D9D"/>
    <w:rsid w:val="008B3EA2"/>
    <w:rsid w:val="008B3F34"/>
    <w:rsid w:val="008B423A"/>
    <w:rsid w:val="008B4265"/>
    <w:rsid w:val="008B4296"/>
    <w:rsid w:val="008B43CC"/>
    <w:rsid w:val="008B4620"/>
    <w:rsid w:val="008B4651"/>
    <w:rsid w:val="008B4661"/>
    <w:rsid w:val="008B4836"/>
    <w:rsid w:val="008B48EF"/>
    <w:rsid w:val="008B4ECA"/>
    <w:rsid w:val="008B4F53"/>
    <w:rsid w:val="008B50A4"/>
    <w:rsid w:val="008B536B"/>
    <w:rsid w:val="008B5386"/>
    <w:rsid w:val="008B545A"/>
    <w:rsid w:val="008B5916"/>
    <w:rsid w:val="008B5F0C"/>
    <w:rsid w:val="008B6581"/>
    <w:rsid w:val="008B68E2"/>
    <w:rsid w:val="008B69E4"/>
    <w:rsid w:val="008B6A30"/>
    <w:rsid w:val="008B6B68"/>
    <w:rsid w:val="008B6CD1"/>
    <w:rsid w:val="008B6CE1"/>
    <w:rsid w:val="008B6E03"/>
    <w:rsid w:val="008B6FA0"/>
    <w:rsid w:val="008B6FC7"/>
    <w:rsid w:val="008B7243"/>
    <w:rsid w:val="008B762C"/>
    <w:rsid w:val="008B7B05"/>
    <w:rsid w:val="008B7C6A"/>
    <w:rsid w:val="008B7D61"/>
    <w:rsid w:val="008B7D7E"/>
    <w:rsid w:val="008C02B9"/>
    <w:rsid w:val="008C08DF"/>
    <w:rsid w:val="008C0AA1"/>
    <w:rsid w:val="008C0D18"/>
    <w:rsid w:val="008C0E84"/>
    <w:rsid w:val="008C117D"/>
    <w:rsid w:val="008C1314"/>
    <w:rsid w:val="008C1682"/>
    <w:rsid w:val="008C17B5"/>
    <w:rsid w:val="008C1AD8"/>
    <w:rsid w:val="008C1B29"/>
    <w:rsid w:val="008C1B34"/>
    <w:rsid w:val="008C1B59"/>
    <w:rsid w:val="008C1B8E"/>
    <w:rsid w:val="008C1DED"/>
    <w:rsid w:val="008C230B"/>
    <w:rsid w:val="008C2380"/>
    <w:rsid w:val="008C2533"/>
    <w:rsid w:val="008C2736"/>
    <w:rsid w:val="008C27F5"/>
    <w:rsid w:val="008C2873"/>
    <w:rsid w:val="008C2C69"/>
    <w:rsid w:val="008C2DBC"/>
    <w:rsid w:val="008C2E91"/>
    <w:rsid w:val="008C2F2B"/>
    <w:rsid w:val="008C3284"/>
    <w:rsid w:val="008C3557"/>
    <w:rsid w:val="008C397C"/>
    <w:rsid w:val="008C3A98"/>
    <w:rsid w:val="008C3C9E"/>
    <w:rsid w:val="008C3FB5"/>
    <w:rsid w:val="008C418A"/>
    <w:rsid w:val="008C42BA"/>
    <w:rsid w:val="008C46E4"/>
    <w:rsid w:val="008C4A0B"/>
    <w:rsid w:val="008C4AD1"/>
    <w:rsid w:val="008C4B14"/>
    <w:rsid w:val="008C4B90"/>
    <w:rsid w:val="008C4BD3"/>
    <w:rsid w:val="008C4E0E"/>
    <w:rsid w:val="008C4FDB"/>
    <w:rsid w:val="008C51D2"/>
    <w:rsid w:val="008C55FA"/>
    <w:rsid w:val="008C5823"/>
    <w:rsid w:val="008C58FE"/>
    <w:rsid w:val="008C5A7B"/>
    <w:rsid w:val="008C5C06"/>
    <w:rsid w:val="008C638E"/>
    <w:rsid w:val="008C682D"/>
    <w:rsid w:val="008C6B1C"/>
    <w:rsid w:val="008C6BC3"/>
    <w:rsid w:val="008C6C1A"/>
    <w:rsid w:val="008C6C44"/>
    <w:rsid w:val="008C6E04"/>
    <w:rsid w:val="008C7171"/>
    <w:rsid w:val="008C73B9"/>
    <w:rsid w:val="008C74C5"/>
    <w:rsid w:val="008C7556"/>
    <w:rsid w:val="008C7830"/>
    <w:rsid w:val="008C7836"/>
    <w:rsid w:val="008C7BE0"/>
    <w:rsid w:val="008C7C84"/>
    <w:rsid w:val="008C7DAA"/>
    <w:rsid w:val="008D018F"/>
    <w:rsid w:val="008D03E5"/>
    <w:rsid w:val="008D05F4"/>
    <w:rsid w:val="008D05F9"/>
    <w:rsid w:val="008D0821"/>
    <w:rsid w:val="008D0A24"/>
    <w:rsid w:val="008D12D0"/>
    <w:rsid w:val="008D1795"/>
    <w:rsid w:val="008D1CE1"/>
    <w:rsid w:val="008D1FB9"/>
    <w:rsid w:val="008D22E9"/>
    <w:rsid w:val="008D246C"/>
    <w:rsid w:val="008D248B"/>
    <w:rsid w:val="008D261F"/>
    <w:rsid w:val="008D2B11"/>
    <w:rsid w:val="008D2C71"/>
    <w:rsid w:val="008D2C8B"/>
    <w:rsid w:val="008D2FA7"/>
    <w:rsid w:val="008D31EB"/>
    <w:rsid w:val="008D3559"/>
    <w:rsid w:val="008D37FA"/>
    <w:rsid w:val="008D3A7A"/>
    <w:rsid w:val="008D3C9A"/>
    <w:rsid w:val="008D3DB6"/>
    <w:rsid w:val="008D4463"/>
    <w:rsid w:val="008D448D"/>
    <w:rsid w:val="008D4633"/>
    <w:rsid w:val="008D48B8"/>
    <w:rsid w:val="008D4C03"/>
    <w:rsid w:val="008D4EB7"/>
    <w:rsid w:val="008D52D9"/>
    <w:rsid w:val="008D5495"/>
    <w:rsid w:val="008D55A3"/>
    <w:rsid w:val="008D56FA"/>
    <w:rsid w:val="008D5735"/>
    <w:rsid w:val="008D584A"/>
    <w:rsid w:val="008D5B79"/>
    <w:rsid w:val="008D5DB5"/>
    <w:rsid w:val="008D5E2F"/>
    <w:rsid w:val="008D6439"/>
    <w:rsid w:val="008D6840"/>
    <w:rsid w:val="008D69AE"/>
    <w:rsid w:val="008D6B29"/>
    <w:rsid w:val="008D71CB"/>
    <w:rsid w:val="008D75B8"/>
    <w:rsid w:val="008D7A75"/>
    <w:rsid w:val="008D7AC1"/>
    <w:rsid w:val="008E00DD"/>
    <w:rsid w:val="008E044A"/>
    <w:rsid w:val="008E099A"/>
    <w:rsid w:val="008E0ACB"/>
    <w:rsid w:val="008E0E70"/>
    <w:rsid w:val="008E0FEC"/>
    <w:rsid w:val="008E115A"/>
    <w:rsid w:val="008E123D"/>
    <w:rsid w:val="008E12CC"/>
    <w:rsid w:val="008E133C"/>
    <w:rsid w:val="008E13D9"/>
    <w:rsid w:val="008E1524"/>
    <w:rsid w:val="008E1589"/>
    <w:rsid w:val="008E1F5E"/>
    <w:rsid w:val="008E2389"/>
    <w:rsid w:val="008E26F6"/>
    <w:rsid w:val="008E278C"/>
    <w:rsid w:val="008E2B38"/>
    <w:rsid w:val="008E2C89"/>
    <w:rsid w:val="008E2CEF"/>
    <w:rsid w:val="008E30C8"/>
    <w:rsid w:val="008E32C9"/>
    <w:rsid w:val="008E35B1"/>
    <w:rsid w:val="008E3796"/>
    <w:rsid w:val="008E4250"/>
    <w:rsid w:val="008E425C"/>
    <w:rsid w:val="008E47AE"/>
    <w:rsid w:val="008E4EC6"/>
    <w:rsid w:val="008E57D0"/>
    <w:rsid w:val="008E5841"/>
    <w:rsid w:val="008E5A16"/>
    <w:rsid w:val="008E5A7E"/>
    <w:rsid w:val="008E5B28"/>
    <w:rsid w:val="008E5B95"/>
    <w:rsid w:val="008E5CE7"/>
    <w:rsid w:val="008E5E21"/>
    <w:rsid w:val="008E6234"/>
    <w:rsid w:val="008E637A"/>
    <w:rsid w:val="008E64C3"/>
    <w:rsid w:val="008E6996"/>
    <w:rsid w:val="008E6DE0"/>
    <w:rsid w:val="008E6E9D"/>
    <w:rsid w:val="008E6EDC"/>
    <w:rsid w:val="008E6FA4"/>
    <w:rsid w:val="008E73A6"/>
    <w:rsid w:val="008E74D8"/>
    <w:rsid w:val="008E7739"/>
    <w:rsid w:val="008E78EB"/>
    <w:rsid w:val="008E7D46"/>
    <w:rsid w:val="008E7F6F"/>
    <w:rsid w:val="008F001A"/>
    <w:rsid w:val="008F018F"/>
    <w:rsid w:val="008F05E5"/>
    <w:rsid w:val="008F0746"/>
    <w:rsid w:val="008F0BC1"/>
    <w:rsid w:val="008F0E0A"/>
    <w:rsid w:val="008F0FE4"/>
    <w:rsid w:val="008F1019"/>
    <w:rsid w:val="008F1151"/>
    <w:rsid w:val="008F17FC"/>
    <w:rsid w:val="008F1A78"/>
    <w:rsid w:val="008F1B9F"/>
    <w:rsid w:val="008F1C02"/>
    <w:rsid w:val="008F20F4"/>
    <w:rsid w:val="008F233B"/>
    <w:rsid w:val="008F2580"/>
    <w:rsid w:val="008F2B48"/>
    <w:rsid w:val="008F2BBB"/>
    <w:rsid w:val="008F2FAE"/>
    <w:rsid w:val="008F2FF3"/>
    <w:rsid w:val="008F3003"/>
    <w:rsid w:val="008F3267"/>
    <w:rsid w:val="008F33E3"/>
    <w:rsid w:val="008F372E"/>
    <w:rsid w:val="008F379A"/>
    <w:rsid w:val="008F3864"/>
    <w:rsid w:val="008F38ED"/>
    <w:rsid w:val="008F3A94"/>
    <w:rsid w:val="008F3B79"/>
    <w:rsid w:val="008F3DAA"/>
    <w:rsid w:val="008F4373"/>
    <w:rsid w:val="008F4965"/>
    <w:rsid w:val="008F4A4C"/>
    <w:rsid w:val="008F4D25"/>
    <w:rsid w:val="008F4D46"/>
    <w:rsid w:val="008F4E2D"/>
    <w:rsid w:val="008F4EE3"/>
    <w:rsid w:val="008F543F"/>
    <w:rsid w:val="008F5468"/>
    <w:rsid w:val="008F5510"/>
    <w:rsid w:val="008F5547"/>
    <w:rsid w:val="008F5560"/>
    <w:rsid w:val="008F577E"/>
    <w:rsid w:val="008F58AB"/>
    <w:rsid w:val="008F5910"/>
    <w:rsid w:val="008F5920"/>
    <w:rsid w:val="008F5965"/>
    <w:rsid w:val="008F5E42"/>
    <w:rsid w:val="008F5E78"/>
    <w:rsid w:val="008F5F02"/>
    <w:rsid w:val="008F60F6"/>
    <w:rsid w:val="008F63BC"/>
    <w:rsid w:val="008F657B"/>
    <w:rsid w:val="008F65B8"/>
    <w:rsid w:val="008F65BA"/>
    <w:rsid w:val="008F6AE9"/>
    <w:rsid w:val="008F7184"/>
    <w:rsid w:val="008F73D1"/>
    <w:rsid w:val="008F74CA"/>
    <w:rsid w:val="008F7553"/>
    <w:rsid w:val="008F7846"/>
    <w:rsid w:val="008F7A0D"/>
    <w:rsid w:val="008F7C94"/>
    <w:rsid w:val="0090026E"/>
    <w:rsid w:val="00900679"/>
    <w:rsid w:val="00900A54"/>
    <w:rsid w:val="00900B29"/>
    <w:rsid w:val="00901097"/>
    <w:rsid w:val="00901172"/>
    <w:rsid w:val="009012EF"/>
    <w:rsid w:val="009012F8"/>
    <w:rsid w:val="009015A9"/>
    <w:rsid w:val="00901645"/>
    <w:rsid w:val="00901820"/>
    <w:rsid w:val="0090188F"/>
    <w:rsid w:val="0090194A"/>
    <w:rsid w:val="00901D6C"/>
    <w:rsid w:val="0090214C"/>
    <w:rsid w:val="009023D5"/>
    <w:rsid w:val="009025E8"/>
    <w:rsid w:val="0090273C"/>
    <w:rsid w:val="0090292A"/>
    <w:rsid w:val="00902977"/>
    <w:rsid w:val="0090298B"/>
    <w:rsid w:val="00902A5F"/>
    <w:rsid w:val="00902EEF"/>
    <w:rsid w:val="009032F1"/>
    <w:rsid w:val="009035DE"/>
    <w:rsid w:val="009036A6"/>
    <w:rsid w:val="009036CC"/>
    <w:rsid w:val="009039DD"/>
    <w:rsid w:val="00903F49"/>
    <w:rsid w:val="00904143"/>
    <w:rsid w:val="009045EC"/>
    <w:rsid w:val="009046C4"/>
    <w:rsid w:val="009048FD"/>
    <w:rsid w:val="00904B06"/>
    <w:rsid w:val="00905421"/>
    <w:rsid w:val="009054AF"/>
    <w:rsid w:val="00905574"/>
    <w:rsid w:val="00905719"/>
    <w:rsid w:val="0090590A"/>
    <w:rsid w:val="00905928"/>
    <w:rsid w:val="00905A46"/>
    <w:rsid w:val="00905C11"/>
    <w:rsid w:val="00905FEA"/>
    <w:rsid w:val="009064ED"/>
    <w:rsid w:val="00906616"/>
    <w:rsid w:val="00906AE0"/>
    <w:rsid w:val="00906B11"/>
    <w:rsid w:val="00906B40"/>
    <w:rsid w:val="00906B4E"/>
    <w:rsid w:val="00906B8F"/>
    <w:rsid w:val="00906DF6"/>
    <w:rsid w:val="0090706C"/>
    <w:rsid w:val="0090712D"/>
    <w:rsid w:val="009073B9"/>
    <w:rsid w:val="009073D1"/>
    <w:rsid w:val="009073DB"/>
    <w:rsid w:val="0090748F"/>
    <w:rsid w:val="00907707"/>
    <w:rsid w:val="0090772D"/>
    <w:rsid w:val="0090790A"/>
    <w:rsid w:val="0091007B"/>
    <w:rsid w:val="0091011D"/>
    <w:rsid w:val="0091019F"/>
    <w:rsid w:val="00910426"/>
    <w:rsid w:val="00910541"/>
    <w:rsid w:val="009109B0"/>
    <w:rsid w:val="00910B17"/>
    <w:rsid w:val="00910B66"/>
    <w:rsid w:val="00910BBE"/>
    <w:rsid w:val="00910CF4"/>
    <w:rsid w:val="00910DBB"/>
    <w:rsid w:val="009110A9"/>
    <w:rsid w:val="009113B5"/>
    <w:rsid w:val="009114EB"/>
    <w:rsid w:val="009115B7"/>
    <w:rsid w:val="009115F1"/>
    <w:rsid w:val="00911619"/>
    <w:rsid w:val="0091191B"/>
    <w:rsid w:val="00911FA5"/>
    <w:rsid w:val="009124E6"/>
    <w:rsid w:val="00912710"/>
    <w:rsid w:val="0091272E"/>
    <w:rsid w:val="00912809"/>
    <w:rsid w:val="00912BA3"/>
    <w:rsid w:val="00912E3B"/>
    <w:rsid w:val="00912F28"/>
    <w:rsid w:val="0091308B"/>
    <w:rsid w:val="009134C4"/>
    <w:rsid w:val="00913E82"/>
    <w:rsid w:val="00914254"/>
    <w:rsid w:val="00914265"/>
    <w:rsid w:val="00914576"/>
    <w:rsid w:val="00914C2E"/>
    <w:rsid w:val="009151B5"/>
    <w:rsid w:val="00915221"/>
    <w:rsid w:val="0091533F"/>
    <w:rsid w:val="00915715"/>
    <w:rsid w:val="00915883"/>
    <w:rsid w:val="00915954"/>
    <w:rsid w:val="0091598C"/>
    <w:rsid w:val="00915AA2"/>
    <w:rsid w:val="00915C74"/>
    <w:rsid w:val="00915EC5"/>
    <w:rsid w:val="00915FDA"/>
    <w:rsid w:val="00916577"/>
    <w:rsid w:val="009165B0"/>
    <w:rsid w:val="0091673F"/>
    <w:rsid w:val="0091696F"/>
    <w:rsid w:val="00916D0D"/>
    <w:rsid w:val="00916D8E"/>
    <w:rsid w:val="00916DB6"/>
    <w:rsid w:val="00916F4A"/>
    <w:rsid w:val="0091705D"/>
    <w:rsid w:val="009172BF"/>
    <w:rsid w:val="0091755F"/>
    <w:rsid w:val="00917DE6"/>
    <w:rsid w:val="00917EA0"/>
    <w:rsid w:val="00920072"/>
    <w:rsid w:val="009203C1"/>
    <w:rsid w:val="009204FF"/>
    <w:rsid w:val="009206B5"/>
    <w:rsid w:val="00920883"/>
    <w:rsid w:val="00920A15"/>
    <w:rsid w:val="00920BB7"/>
    <w:rsid w:val="00921127"/>
    <w:rsid w:val="00921178"/>
    <w:rsid w:val="009213F1"/>
    <w:rsid w:val="0092158C"/>
    <w:rsid w:val="009215E2"/>
    <w:rsid w:val="009216AF"/>
    <w:rsid w:val="0092185F"/>
    <w:rsid w:val="009218E6"/>
    <w:rsid w:val="00921CE5"/>
    <w:rsid w:val="00921D68"/>
    <w:rsid w:val="00921E2E"/>
    <w:rsid w:val="009223A7"/>
    <w:rsid w:val="009224DA"/>
    <w:rsid w:val="009228F8"/>
    <w:rsid w:val="00922C19"/>
    <w:rsid w:val="00922D26"/>
    <w:rsid w:val="00922DA9"/>
    <w:rsid w:val="00922E4C"/>
    <w:rsid w:val="00923184"/>
    <w:rsid w:val="00923AC0"/>
    <w:rsid w:val="00923FA7"/>
    <w:rsid w:val="009240CD"/>
    <w:rsid w:val="009241FC"/>
    <w:rsid w:val="00924617"/>
    <w:rsid w:val="0092467D"/>
    <w:rsid w:val="00924FB2"/>
    <w:rsid w:val="009250CF"/>
    <w:rsid w:val="00925137"/>
    <w:rsid w:val="00925158"/>
    <w:rsid w:val="009252CC"/>
    <w:rsid w:val="00925405"/>
    <w:rsid w:val="009254DB"/>
    <w:rsid w:val="0092564B"/>
    <w:rsid w:val="00925722"/>
    <w:rsid w:val="009257DE"/>
    <w:rsid w:val="0092610A"/>
    <w:rsid w:val="00926351"/>
    <w:rsid w:val="009263AE"/>
    <w:rsid w:val="009267D2"/>
    <w:rsid w:val="00926AD5"/>
    <w:rsid w:val="00926C43"/>
    <w:rsid w:val="00926DF6"/>
    <w:rsid w:val="00926ED2"/>
    <w:rsid w:val="00926F2C"/>
    <w:rsid w:val="00926F3D"/>
    <w:rsid w:val="00927166"/>
    <w:rsid w:val="0092729E"/>
    <w:rsid w:val="0092731F"/>
    <w:rsid w:val="009278B4"/>
    <w:rsid w:val="00927922"/>
    <w:rsid w:val="00927C05"/>
    <w:rsid w:val="00927DB1"/>
    <w:rsid w:val="00927E08"/>
    <w:rsid w:val="00927E12"/>
    <w:rsid w:val="00927FCE"/>
    <w:rsid w:val="00930103"/>
    <w:rsid w:val="009302D7"/>
    <w:rsid w:val="009305AE"/>
    <w:rsid w:val="00930634"/>
    <w:rsid w:val="0093082C"/>
    <w:rsid w:val="0093090A"/>
    <w:rsid w:val="00930940"/>
    <w:rsid w:val="0093094E"/>
    <w:rsid w:val="0093096F"/>
    <w:rsid w:val="00930C2E"/>
    <w:rsid w:val="00930DEA"/>
    <w:rsid w:val="00930EDF"/>
    <w:rsid w:val="00931292"/>
    <w:rsid w:val="009319D9"/>
    <w:rsid w:val="00931A90"/>
    <w:rsid w:val="00932098"/>
    <w:rsid w:val="009325D9"/>
    <w:rsid w:val="0093286A"/>
    <w:rsid w:val="009329B7"/>
    <w:rsid w:val="009329F2"/>
    <w:rsid w:val="00932A34"/>
    <w:rsid w:val="00932F16"/>
    <w:rsid w:val="0093329D"/>
    <w:rsid w:val="00933321"/>
    <w:rsid w:val="009333E8"/>
    <w:rsid w:val="00933417"/>
    <w:rsid w:val="00933666"/>
    <w:rsid w:val="009336B1"/>
    <w:rsid w:val="0093372C"/>
    <w:rsid w:val="009337EC"/>
    <w:rsid w:val="0093382E"/>
    <w:rsid w:val="009339EE"/>
    <w:rsid w:val="00933DDA"/>
    <w:rsid w:val="00933FB6"/>
    <w:rsid w:val="00933FDB"/>
    <w:rsid w:val="00934149"/>
    <w:rsid w:val="0093440F"/>
    <w:rsid w:val="0093460C"/>
    <w:rsid w:val="00934849"/>
    <w:rsid w:val="009349E3"/>
    <w:rsid w:val="00934C13"/>
    <w:rsid w:val="00934D3E"/>
    <w:rsid w:val="00934DD8"/>
    <w:rsid w:val="009352BF"/>
    <w:rsid w:val="0093584B"/>
    <w:rsid w:val="009359D5"/>
    <w:rsid w:val="00935B2D"/>
    <w:rsid w:val="00935C68"/>
    <w:rsid w:val="00935C9A"/>
    <w:rsid w:val="00935EC1"/>
    <w:rsid w:val="00935F1C"/>
    <w:rsid w:val="00936184"/>
    <w:rsid w:val="00936305"/>
    <w:rsid w:val="00936377"/>
    <w:rsid w:val="00936A50"/>
    <w:rsid w:val="00936CA4"/>
    <w:rsid w:val="00936DC1"/>
    <w:rsid w:val="00937118"/>
    <w:rsid w:val="00937442"/>
    <w:rsid w:val="00937603"/>
    <w:rsid w:val="009378A9"/>
    <w:rsid w:val="0093790B"/>
    <w:rsid w:val="009379DE"/>
    <w:rsid w:val="00937A5F"/>
    <w:rsid w:val="00937BB4"/>
    <w:rsid w:val="00937EE3"/>
    <w:rsid w:val="00937F0C"/>
    <w:rsid w:val="00937F45"/>
    <w:rsid w:val="009401CF"/>
    <w:rsid w:val="009401F0"/>
    <w:rsid w:val="009407DB"/>
    <w:rsid w:val="00940979"/>
    <w:rsid w:val="00940C6C"/>
    <w:rsid w:val="00940F6A"/>
    <w:rsid w:val="00941084"/>
    <w:rsid w:val="00941456"/>
    <w:rsid w:val="00941AD0"/>
    <w:rsid w:val="00941BB3"/>
    <w:rsid w:val="00941BCC"/>
    <w:rsid w:val="00941DE1"/>
    <w:rsid w:val="009421C6"/>
    <w:rsid w:val="0094223B"/>
    <w:rsid w:val="009422A8"/>
    <w:rsid w:val="009423EE"/>
    <w:rsid w:val="009427A7"/>
    <w:rsid w:val="00942C2C"/>
    <w:rsid w:val="00942E95"/>
    <w:rsid w:val="00942EB9"/>
    <w:rsid w:val="00942FB5"/>
    <w:rsid w:val="00943071"/>
    <w:rsid w:val="00943225"/>
    <w:rsid w:val="00943267"/>
    <w:rsid w:val="00943452"/>
    <w:rsid w:val="009437D0"/>
    <w:rsid w:val="00943847"/>
    <w:rsid w:val="009439C2"/>
    <w:rsid w:val="00943AD4"/>
    <w:rsid w:val="0094449D"/>
    <w:rsid w:val="00944553"/>
    <w:rsid w:val="009446E9"/>
    <w:rsid w:val="0094470B"/>
    <w:rsid w:val="00944866"/>
    <w:rsid w:val="009449C7"/>
    <w:rsid w:val="00944A88"/>
    <w:rsid w:val="00945204"/>
    <w:rsid w:val="00945365"/>
    <w:rsid w:val="00945450"/>
    <w:rsid w:val="00945A71"/>
    <w:rsid w:val="00945EB7"/>
    <w:rsid w:val="009460C0"/>
    <w:rsid w:val="009460CC"/>
    <w:rsid w:val="00946311"/>
    <w:rsid w:val="00946459"/>
    <w:rsid w:val="00946695"/>
    <w:rsid w:val="009469C4"/>
    <w:rsid w:val="00946CA1"/>
    <w:rsid w:val="009471D5"/>
    <w:rsid w:val="00947519"/>
    <w:rsid w:val="00947527"/>
    <w:rsid w:val="00947626"/>
    <w:rsid w:val="00947D7D"/>
    <w:rsid w:val="00947F33"/>
    <w:rsid w:val="0095017B"/>
    <w:rsid w:val="00950E55"/>
    <w:rsid w:val="00950EF8"/>
    <w:rsid w:val="00950EFD"/>
    <w:rsid w:val="0095102C"/>
    <w:rsid w:val="0095157A"/>
    <w:rsid w:val="009515A2"/>
    <w:rsid w:val="00951A00"/>
    <w:rsid w:val="00951A03"/>
    <w:rsid w:val="00951A42"/>
    <w:rsid w:val="00951D3B"/>
    <w:rsid w:val="00952126"/>
    <w:rsid w:val="009521B3"/>
    <w:rsid w:val="009525A4"/>
    <w:rsid w:val="009528D7"/>
    <w:rsid w:val="00952E92"/>
    <w:rsid w:val="00952EE0"/>
    <w:rsid w:val="00952F5A"/>
    <w:rsid w:val="00952FA8"/>
    <w:rsid w:val="00953286"/>
    <w:rsid w:val="009532FB"/>
    <w:rsid w:val="00953CEC"/>
    <w:rsid w:val="00954338"/>
    <w:rsid w:val="009543A2"/>
    <w:rsid w:val="00954823"/>
    <w:rsid w:val="00954B74"/>
    <w:rsid w:val="00954EB8"/>
    <w:rsid w:val="00955026"/>
    <w:rsid w:val="0095580F"/>
    <w:rsid w:val="0095599C"/>
    <w:rsid w:val="00955BDA"/>
    <w:rsid w:val="00955BF1"/>
    <w:rsid w:val="00955D81"/>
    <w:rsid w:val="00955D95"/>
    <w:rsid w:val="00955F9B"/>
    <w:rsid w:val="009561FA"/>
    <w:rsid w:val="00956271"/>
    <w:rsid w:val="00956296"/>
    <w:rsid w:val="00956399"/>
    <w:rsid w:val="009563BF"/>
    <w:rsid w:val="0095640D"/>
    <w:rsid w:val="00956694"/>
    <w:rsid w:val="00956768"/>
    <w:rsid w:val="0095694A"/>
    <w:rsid w:val="009569B2"/>
    <w:rsid w:val="009569D1"/>
    <w:rsid w:val="00956EE5"/>
    <w:rsid w:val="009574FA"/>
    <w:rsid w:val="00957B52"/>
    <w:rsid w:val="00957D62"/>
    <w:rsid w:val="00957F4B"/>
    <w:rsid w:val="00960057"/>
    <w:rsid w:val="009601A9"/>
    <w:rsid w:val="00960554"/>
    <w:rsid w:val="009607FE"/>
    <w:rsid w:val="0096095E"/>
    <w:rsid w:val="00960B14"/>
    <w:rsid w:val="00960C6F"/>
    <w:rsid w:val="00960D04"/>
    <w:rsid w:val="009611D5"/>
    <w:rsid w:val="00961579"/>
    <w:rsid w:val="00961997"/>
    <w:rsid w:val="00961A6B"/>
    <w:rsid w:val="00961DED"/>
    <w:rsid w:val="00961E3C"/>
    <w:rsid w:val="0096231D"/>
    <w:rsid w:val="00962388"/>
    <w:rsid w:val="00962489"/>
    <w:rsid w:val="009624EF"/>
    <w:rsid w:val="00962AC8"/>
    <w:rsid w:val="0096307A"/>
    <w:rsid w:val="0096343D"/>
    <w:rsid w:val="00963868"/>
    <w:rsid w:val="009639AF"/>
    <w:rsid w:val="00963CE0"/>
    <w:rsid w:val="00963E83"/>
    <w:rsid w:val="00964438"/>
    <w:rsid w:val="00964698"/>
    <w:rsid w:val="009646C1"/>
    <w:rsid w:val="009648F7"/>
    <w:rsid w:val="009648FD"/>
    <w:rsid w:val="009649AD"/>
    <w:rsid w:val="00964D52"/>
    <w:rsid w:val="0096504C"/>
    <w:rsid w:val="00965164"/>
    <w:rsid w:val="00965279"/>
    <w:rsid w:val="00965829"/>
    <w:rsid w:val="00965A8E"/>
    <w:rsid w:val="00965AC7"/>
    <w:rsid w:val="00965B37"/>
    <w:rsid w:val="0096619D"/>
    <w:rsid w:val="009661B9"/>
    <w:rsid w:val="009663D1"/>
    <w:rsid w:val="00966B0B"/>
    <w:rsid w:val="00966B92"/>
    <w:rsid w:val="00966F0B"/>
    <w:rsid w:val="00967352"/>
    <w:rsid w:val="00967655"/>
    <w:rsid w:val="00967918"/>
    <w:rsid w:val="00967A4C"/>
    <w:rsid w:val="00967C4D"/>
    <w:rsid w:val="00967DBD"/>
    <w:rsid w:val="00970124"/>
    <w:rsid w:val="00970627"/>
    <w:rsid w:val="0097065D"/>
    <w:rsid w:val="0097076A"/>
    <w:rsid w:val="009707F3"/>
    <w:rsid w:val="00970A13"/>
    <w:rsid w:val="00970AB4"/>
    <w:rsid w:val="00970EEA"/>
    <w:rsid w:val="00970EEF"/>
    <w:rsid w:val="009710D0"/>
    <w:rsid w:val="0097119F"/>
    <w:rsid w:val="009711A6"/>
    <w:rsid w:val="0097143E"/>
    <w:rsid w:val="00971456"/>
    <w:rsid w:val="0097160E"/>
    <w:rsid w:val="009717B7"/>
    <w:rsid w:val="00971A3B"/>
    <w:rsid w:val="00971B27"/>
    <w:rsid w:val="00971E31"/>
    <w:rsid w:val="009727C7"/>
    <w:rsid w:val="00972834"/>
    <w:rsid w:val="00972ABB"/>
    <w:rsid w:val="00972D8C"/>
    <w:rsid w:val="0097332F"/>
    <w:rsid w:val="00973613"/>
    <w:rsid w:val="009738D5"/>
    <w:rsid w:val="00973FE6"/>
    <w:rsid w:val="00974186"/>
    <w:rsid w:val="00974241"/>
    <w:rsid w:val="009742A8"/>
    <w:rsid w:val="00974A84"/>
    <w:rsid w:val="00974B66"/>
    <w:rsid w:val="00974DF7"/>
    <w:rsid w:val="0097500B"/>
    <w:rsid w:val="00975040"/>
    <w:rsid w:val="00975083"/>
    <w:rsid w:val="00975206"/>
    <w:rsid w:val="0097566F"/>
    <w:rsid w:val="0097594E"/>
    <w:rsid w:val="00975A5A"/>
    <w:rsid w:val="00975D2B"/>
    <w:rsid w:val="00975DB6"/>
    <w:rsid w:val="0097603A"/>
    <w:rsid w:val="009763BD"/>
    <w:rsid w:val="009764FE"/>
    <w:rsid w:val="00976939"/>
    <w:rsid w:val="00976D00"/>
    <w:rsid w:val="00976EF3"/>
    <w:rsid w:val="00976FD4"/>
    <w:rsid w:val="0097703B"/>
    <w:rsid w:val="00977270"/>
    <w:rsid w:val="00977271"/>
    <w:rsid w:val="009772E8"/>
    <w:rsid w:val="0097738D"/>
    <w:rsid w:val="009773D7"/>
    <w:rsid w:val="009774D2"/>
    <w:rsid w:val="0097754B"/>
    <w:rsid w:val="00977692"/>
    <w:rsid w:val="00977845"/>
    <w:rsid w:val="00977968"/>
    <w:rsid w:val="00977BAB"/>
    <w:rsid w:val="00980211"/>
    <w:rsid w:val="009803A6"/>
    <w:rsid w:val="00980484"/>
    <w:rsid w:val="009804DB"/>
    <w:rsid w:val="0098075D"/>
    <w:rsid w:val="009807FD"/>
    <w:rsid w:val="00980E54"/>
    <w:rsid w:val="0098129A"/>
    <w:rsid w:val="00981BD8"/>
    <w:rsid w:val="00981DCD"/>
    <w:rsid w:val="00982463"/>
    <w:rsid w:val="00982480"/>
    <w:rsid w:val="00982590"/>
    <w:rsid w:val="00982850"/>
    <w:rsid w:val="00982966"/>
    <w:rsid w:val="00982C24"/>
    <w:rsid w:val="00982D2B"/>
    <w:rsid w:val="00982F53"/>
    <w:rsid w:val="0098304E"/>
    <w:rsid w:val="0098350A"/>
    <w:rsid w:val="00983E08"/>
    <w:rsid w:val="00984148"/>
    <w:rsid w:val="00984381"/>
    <w:rsid w:val="0098452E"/>
    <w:rsid w:val="009849CC"/>
    <w:rsid w:val="00984BF8"/>
    <w:rsid w:val="00984C6E"/>
    <w:rsid w:val="00984FE5"/>
    <w:rsid w:val="00985B5D"/>
    <w:rsid w:val="00985D73"/>
    <w:rsid w:val="00985E02"/>
    <w:rsid w:val="00985EF9"/>
    <w:rsid w:val="0098611B"/>
    <w:rsid w:val="009863E8"/>
    <w:rsid w:val="0098674A"/>
    <w:rsid w:val="00986862"/>
    <w:rsid w:val="00986A0A"/>
    <w:rsid w:val="00986CF4"/>
    <w:rsid w:val="00986FD1"/>
    <w:rsid w:val="0098712E"/>
    <w:rsid w:val="0098726B"/>
    <w:rsid w:val="009872D6"/>
    <w:rsid w:val="00987409"/>
    <w:rsid w:val="00987CC5"/>
    <w:rsid w:val="00990115"/>
    <w:rsid w:val="0099023B"/>
    <w:rsid w:val="0099036A"/>
    <w:rsid w:val="00990591"/>
    <w:rsid w:val="00990F1E"/>
    <w:rsid w:val="00990F34"/>
    <w:rsid w:val="00990FFD"/>
    <w:rsid w:val="009912FA"/>
    <w:rsid w:val="009913FE"/>
    <w:rsid w:val="009914B7"/>
    <w:rsid w:val="00991518"/>
    <w:rsid w:val="009919F3"/>
    <w:rsid w:val="0099217F"/>
    <w:rsid w:val="0099219E"/>
    <w:rsid w:val="00992369"/>
    <w:rsid w:val="009924CD"/>
    <w:rsid w:val="0099285A"/>
    <w:rsid w:val="00992929"/>
    <w:rsid w:val="00992A74"/>
    <w:rsid w:val="00992BBC"/>
    <w:rsid w:val="009931C2"/>
    <w:rsid w:val="0099339D"/>
    <w:rsid w:val="009933DF"/>
    <w:rsid w:val="009935FC"/>
    <w:rsid w:val="0099361C"/>
    <w:rsid w:val="0099381A"/>
    <w:rsid w:val="009940DC"/>
    <w:rsid w:val="009940FE"/>
    <w:rsid w:val="00994135"/>
    <w:rsid w:val="00994139"/>
    <w:rsid w:val="00994184"/>
    <w:rsid w:val="0099495A"/>
    <w:rsid w:val="00994E0D"/>
    <w:rsid w:val="00994E4C"/>
    <w:rsid w:val="00995E02"/>
    <w:rsid w:val="00995E77"/>
    <w:rsid w:val="00995F9B"/>
    <w:rsid w:val="009960D5"/>
    <w:rsid w:val="00996269"/>
    <w:rsid w:val="00996843"/>
    <w:rsid w:val="00996C7D"/>
    <w:rsid w:val="00996D5D"/>
    <w:rsid w:val="00996DE3"/>
    <w:rsid w:val="0099734B"/>
    <w:rsid w:val="00997371"/>
    <w:rsid w:val="00997457"/>
    <w:rsid w:val="009976DC"/>
    <w:rsid w:val="009976DF"/>
    <w:rsid w:val="00997A86"/>
    <w:rsid w:val="00997F7C"/>
    <w:rsid w:val="009A0085"/>
    <w:rsid w:val="009A01A9"/>
    <w:rsid w:val="009A0243"/>
    <w:rsid w:val="009A059E"/>
    <w:rsid w:val="009A0D83"/>
    <w:rsid w:val="009A176C"/>
    <w:rsid w:val="009A1A63"/>
    <w:rsid w:val="009A1AA4"/>
    <w:rsid w:val="009A1B47"/>
    <w:rsid w:val="009A1CB5"/>
    <w:rsid w:val="009A1CEA"/>
    <w:rsid w:val="009A1E32"/>
    <w:rsid w:val="009A204A"/>
    <w:rsid w:val="009A234A"/>
    <w:rsid w:val="009A23AF"/>
    <w:rsid w:val="009A2665"/>
    <w:rsid w:val="009A289C"/>
    <w:rsid w:val="009A2926"/>
    <w:rsid w:val="009A2BCD"/>
    <w:rsid w:val="009A2CB5"/>
    <w:rsid w:val="009A2F5D"/>
    <w:rsid w:val="009A30BF"/>
    <w:rsid w:val="009A3168"/>
    <w:rsid w:val="009A3302"/>
    <w:rsid w:val="009A3A76"/>
    <w:rsid w:val="009A3FDA"/>
    <w:rsid w:val="009A46A9"/>
    <w:rsid w:val="009A4708"/>
    <w:rsid w:val="009A4A6A"/>
    <w:rsid w:val="009A521F"/>
    <w:rsid w:val="009A54A3"/>
    <w:rsid w:val="009A5B83"/>
    <w:rsid w:val="009A5BC0"/>
    <w:rsid w:val="009A5F2E"/>
    <w:rsid w:val="009A60D5"/>
    <w:rsid w:val="009A61A2"/>
    <w:rsid w:val="009A6242"/>
    <w:rsid w:val="009A63F7"/>
    <w:rsid w:val="009A6AB4"/>
    <w:rsid w:val="009A6B48"/>
    <w:rsid w:val="009A6F25"/>
    <w:rsid w:val="009A6F2E"/>
    <w:rsid w:val="009A6F73"/>
    <w:rsid w:val="009A7105"/>
    <w:rsid w:val="009A7849"/>
    <w:rsid w:val="009A799B"/>
    <w:rsid w:val="009A7B57"/>
    <w:rsid w:val="009A7BF2"/>
    <w:rsid w:val="009A7DF8"/>
    <w:rsid w:val="009A7E4B"/>
    <w:rsid w:val="009B0377"/>
    <w:rsid w:val="009B03DF"/>
    <w:rsid w:val="009B06CB"/>
    <w:rsid w:val="009B08DF"/>
    <w:rsid w:val="009B0991"/>
    <w:rsid w:val="009B0E5F"/>
    <w:rsid w:val="009B10B5"/>
    <w:rsid w:val="009B131B"/>
    <w:rsid w:val="009B1783"/>
    <w:rsid w:val="009B1C45"/>
    <w:rsid w:val="009B210C"/>
    <w:rsid w:val="009B272D"/>
    <w:rsid w:val="009B28EF"/>
    <w:rsid w:val="009B2BCB"/>
    <w:rsid w:val="009B2F4B"/>
    <w:rsid w:val="009B3412"/>
    <w:rsid w:val="009B352C"/>
    <w:rsid w:val="009B3976"/>
    <w:rsid w:val="009B3A81"/>
    <w:rsid w:val="009B3E6C"/>
    <w:rsid w:val="009B3EF0"/>
    <w:rsid w:val="009B4586"/>
    <w:rsid w:val="009B473D"/>
    <w:rsid w:val="009B485F"/>
    <w:rsid w:val="009B4B10"/>
    <w:rsid w:val="009B4BC4"/>
    <w:rsid w:val="009B55DE"/>
    <w:rsid w:val="009B56E2"/>
    <w:rsid w:val="009B57C1"/>
    <w:rsid w:val="009B59C9"/>
    <w:rsid w:val="009B5A94"/>
    <w:rsid w:val="009B5C13"/>
    <w:rsid w:val="009B5DA6"/>
    <w:rsid w:val="009B5E85"/>
    <w:rsid w:val="009B6312"/>
    <w:rsid w:val="009B66C7"/>
    <w:rsid w:val="009B6702"/>
    <w:rsid w:val="009B6718"/>
    <w:rsid w:val="009B6BA1"/>
    <w:rsid w:val="009B6CEB"/>
    <w:rsid w:val="009B6CF8"/>
    <w:rsid w:val="009B6E59"/>
    <w:rsid w:val="009B70CC"/>
    <w:rsid w:val="009B71FE"/>
    <w:rsid w:val="009B72F5"/>
    <w:rsid w:val="009B72F7"/>
    <w:rsid w:val="009B740D"/>
    <w:rsid w:val="009B769B"/>
    <w:rsid w:val="009B7981"/>
    <w:rsid w:val="009B7995"/>
    <w:rsid w:val="009B7A6B"/>
    <w:rsid w:val="009B7CDF"/>
    <w:rsid w:val="009B7D44"/>
    <w:rsid w:val="009B7E6D"/>
    <w:rsid w:val="009B7FAC"/>
    <w:rsid w:val="009C01A1"/>
    <w:rsid w:val="009C01ED"/>
    <w:rsid w:val="009C0336"/>
    <w:rsid w:val="009C0478"/>
    <w:rsid w:val="009C09FA"/>
    <w:rsid w:val="009C0CAB"/>
    <w:rsid w:val="009C0E41"/>
    <w:rsid w:val="009C0EF5"/>
    <w:rsid w:val="009C0FD1"/>
    <w:rsid w:val="009C11EB"/>
    <w:rsid w:val="009C1228"/>
    <w:rsid w:val="009C150F"/>
    <w:rsid w:val="009C19C4"/>
    <w:rsid w:val="009C1EA8"/>
    <w:rsid w:val="009C1FD4"/>
    <w:rsid w:val="009C22A5"/>
    <w:rsid w:val="009C2472"/>
    <w:rsid w:val="009C2537"/>
    <w:rsid w:val="009C27D2"/>
    <w:rsid w:val="009C285B"/>
    <w:rsid w:val="009C2A15"/>
    <w:rsid w:val="009C2E62"/>
    <w:rsid w:val="009C30B9"/>
    <w:rsid w:val="009C3109"/>
    <w:rsid w:val="009C3551"/>
    <w:rsid w:val="009C3585"/>
    <w:rsid w:val="009C35D3"/>
    <w:rsid w:val="009C39E8"/>
    <w:rsid w:val="009C3E73"/>
    <w:rsid w:val="009C4201"/>
    <w:rsid w:val="009C4817"/>
    <w:rsid w:val="009C48EF"/>
    <w:rsid w:val="009C4A2F"/>
    <w:rsid w:val="009C4A7B"/>
    <w:rsid w:val="009C4B59"/>
    <w:rsid w:val="009C4BAD"/>
    <w:rsid w:val="009C4D13"/>
    <w:rsid w:val="009C4E53"/>
    <w:rsid w:val="009C502B"/>
    <w:rsid w:val="009C510B"/>
    <w:rsid w:val="009C51BF"/>
    <w:rsid w:val="009C5669"/>
    <w:rsid w:val="009C572F"/>
    <w:rsid w:val="009C5D87"/>
    <w:rsid w:val="009C5F77"/>
    <w:rsid w:val="009C61D3"/>
    <w:rsid w:val="009C647A"/>
    <w:rsid w:val="009C647B"/>
    <w:rsid w:val="009C65B1"/>
    <w:rsid w:val="009C6935"/>
    <w:rsid w:val="009C767B"/>
    <w:rsid w:val="009C7688"/>
    <w:rsid w:val="009C771B"/>
    <w:rsid w:val="009C78B6"/>
    <w:rsid w:val="009C79FD"/>
    <w:rsid w:val="009C7B71"/>
    <w:rsid w:val="009C7FB8"/>
    <w:rsid w:val="009D017B"/>
    <w:rsid w:val="009D037B"/>
    <w:rsid w:val="009D03DC"/>
    <w:rsid w:val="009D0473"/>
    <w:rsid w:val="009D0651"/>
    <w:rsid w:val="009D083C"/>
    <w:rsid w:val="009D08F6"/>
    <w:rsid w:val="009D0905"/>
    <w:rsid w:val="009D0C28"/>
    <w:rsid w:val="009D0E36"/>
    <w:rsid w:val="009D0F8A"/>
    <w:rsid w:val="009D1113"/>
    <w:rsid w:val="009D12B7"/>
    <w:rsid w:val="009D14A0"/>
    <w:rsid w:val="009D16BA"/>
    <w:rsid w:val="009D19E1"/>
    <w:rsid w:val="009D1ABE"/>
    <w:rsid w:val="009D1AFA"/>
    <w:rsid w:val="009D1BFA"/>
    <w:rsid w:val="009D2063"/>
    <w:rsid w:val="009D2370"/>
    <w:rsid w:val="009D24A5"/>
    <w:rsid w:val="009D2D3F"/>
    <w:rsid w:val="009D2FEF"/>
    <w:rsid w:val="009D3057"/>
    <w:rsid w:val="009D31DB"/>
    <w:rsid w:val="009D3237"/>
    <w:rsid w:val="009D3787"/>
    <w:rsid w:val="009D399C"/>
    <w:rsid w:val="009D3FBA"/>
    <w:rsid w:val="009D4004"/>
    <w:rsid w:val="009D453C"/>
    <w:rsid w:val="009D454C"/>
    <w:rsid w:val="009D45B4"/>
    <w:rsid w:val="009D47F3"/>
    <w:rsid w:val="009D4A5C"/>
    <w:rsid w:val="009D505E"/>
    <w:rsid w:val="009D525D"/>
    <w:rsid w:val="009D5394"/>
    <w:rsid w:val="009D561D"/>
    <w:rsid w:val="009D56A8"/>
    <w:rsid w:val="009D5742"/>
    <w:rsid w:val="009D586A"/>
    <w:rsid w:val="009D5964"/>
    <w:rsid w:val="009D5BB2"/>
    <w:rsid w:val="009D5DE7"/>
    <w:rsid w:val="009D6035"/>
    <w:rsid w:val="009D6580"/>
    <w:rsid w:val="009D6B7A"/>
    <w:rsid w:val="009D6B89"/>
    <w:rsid w:val="009D6F11"/>
    <w:rsid w:val="009D6F4C"/>
    <w:rsid w:val="009D6F75"/>
    <w:rsid w:val="009D6F8F"/>
    <w:rsid w:val="009D7095"/>
    <w:rsid w:val="009D711B"/>
    <w:rsid w:val="009D7181"/>
    <w:rsid w:val="009D7198"/>
    <w:rsid w:val="009D74FB"/>
    <w:rsid w:val="009D797E"/>
    <w:rsid w:val="009D79FC"/>
    <w:rsid w:val="009D7B0A"/>
    <w:rsid w:val="009D7C9C"/>
    <w:rsid w:val="009D7D52"/>
    <w:rsid w:val="009D7D65"/>
    <w:rsid w:val="009E00A8"/>
    <w:rsid w:val="009E0153"/>
    <w:rsid w:val="009E0298"/>
    <w:rsid w:val="009E03D0"/>
    <w:rsid w:val="009E04AA"/>
    <w:rsid w:val="009E05E0"/>
    <w:rsid w:val="009E06CD"/>
    <w:rsid w:val="009E0703"/>
    <w:rsid w:val="009E087F"/>
    <w:rsid w:val="009E0A82"/>
    <w:rsid w:val="009E0AE0"/>
    <w:rsid w:val="009E0B6A"/>
    <w:rsid w:val="009E0B6E"/>
    <w:rsid w:val="009E0BD9"/>
    <w:rsid w:val="009E0E32"/>
    <w:rsid w:val="009E11D8"/>
    <w:rsid w:val="009E15DE"/>
    <w:rsid w:val="009E1614"/>
    <w:rsid w:val="009E1617"/>
    <w:rsid w:val="009E1790"/>
    <w:rsid w:val="009E18F7"/>
    <w:rsid w:val="009E1ABB"/>
    <w:rsid w:val="009E1CD1"/>
    <w:rsid w:val="009E1EFC"/>
    <w:rsid w:val="009E1FB1"/>
    <w:rsid w:val="009E201D"/>
    <w:rsid w:val="009E2043"/>
    <w:rsid w:val="009E231A"/>
    <w:rsid w:val="009E2525"/>
    <w:rsid w:val="009E274A"/>
    <w:rsid w:val="009E2A7F"/>
    <w:rsid w:val="009E33A2"/>
    <w:rsid w:val="009E3438"/>
    <w:rsid w:val="009E3794"/>
    <w:rsid w:val="009E386A"/>
    <w:rsid w:val="009E469C"/>
    <w:rsid w:val="009E4847"/>
    <w:rsid w:val="009E4B8D"/>
    <w:rsid w:val="009E4E04"/>
    <w:rsid w:val="009E501B"/>
    <w:rsid w:val="009E507B"/>
    <w:rsid w:val="009E5255"/>
    <w:rsid w:val="009E53B2"/>
    <w:rsid w:val="009E5683"/>
    <w:rsid w:val="009E56C1"/>
    <w:rsid w:val="009E5913"/>
    <w:rsid w:val="009E5A0D"/>
    <w:rsid w:val="009E5C87"/>
    <w:rsid w:val="009E5EEA"/>
    <w:rsid w:val="009E5FE2"/>
    <w:rsid w:val="009E63C1"/>
    <w:rsid w:val="009E643E"/>
    <w:rsid w:val="009E64D3"/>
    <w:rsid w:val="009E64E8"/>
    <w:rsid w:val="009E6746"/>
    <w:rsid w:val="009E6761"/>
    <w:rsid w:val="009E72E3"/>
    <w:rsid w:val="009E7441"/>
    <w:rsid w:val="009E78C4"/>
    <w:rsid w:val="009E78D4"/>
    <w:rsid w:val="009E7A36"/>
    <w:rsid w:val="009E7A7E"/>
    <w:rsid w:val="009E7F14"/>
    <w:rsid w:val="009F00D1"/>
    <w:rsid w:val="009F025E"/>
    <w:rsid w:val="009F0355"/>
    <w:rsid w:val="009F05E8"/>
    <w:rsid w:val="009F084E"/>
    <w:rsid w:val="009F0A10"/>
    <w:rsid w:val="009F0CA5"/>
    <w:rsid w:val="009F0EA5"/>
    <w:rsid w:val="009F103D"/>
    <w:rsid w:val="009F10BB"/>
    <w:rsid w:val="009F1254"/>
    <w:rsid w:val="009F12B8"/>
    <w:rsid w:val="009F12E5"/>
    <w:rsid w:val="009F16BC"/>
    <w:rsid w:val="009F1DA5"/>
    <w:rsid w:val="009F23BE"/>
    <w:rsid w:val="009F25B3"/>
    <w:rsid w:val="009F2676"/>
    <w:rsid w:val="009F28D0"/>
    <w:rsid w:val="009F2EB6"/>
    <w:rsid w:val="009F31D0"/>
    <w:rsid w:val="009F330A"/>
    <w:rsid w:val="009F3B56"/>
    <w:rsid w:val="009F3BDA"/>
    <w:rsid w:val="009F3CA0"/>
    <w:rsid w:val="009F3FCA"/>
    <w:rsid w:val="009F48D0"/>
    <w:rsid w:val="009F48DA"/>
    <w:rsid w:val="009F5480"/>
    <w:rsid w:val="009F561C"/>
    <w:rsid w:val="009F5E82"/>
    <w:rsid w:val="009F607F"/>
    <w:rsid w:val="009F61FB"/>
    <w:rsid w:val="009F657B"/>
    <w:rsid w:val="009F657E"/>
    <w:rsid w:val="009F6752"/>
    <w:rsid w:val="009F6A27"/>
    <w:rsid w:val="009F6D64"/>
    <w:rsid w:val="009F6E3C"/>
    <w:rsid w:val="009F70DD"/>
    <w:rsid w:val="009F717F"/>
    <w:rsid w:val="009F726A"/>
    <w:rsid w:val="009F7325"/>
    <w:rsid w:val="009F755F"/>
    <w:rsid w:val="009F75A8"/>
    <w:rsid w:val="009F7763"/>
    <w:rsid w:val="009F7A31"/>
    <w:rsid w:val="009F7CC9"/>
    <w:rsid w:val="00A000B3"/>
    <w:rsid w:val="00A0012E"/>
    <w:rsid w:val="00A001F4"/>
    <w:rsid w:val="00A0047E"/>
    <w:rsid w:val="00A006AA"/>
    <w:rsid w:val="00A007F8"/>
    <w:rsid w:val="00A008F0"/>
    <w:rsid w:val="00A00AC2"/>
    <w:rsid w:val="00A00CC3"/>
    <w:rsid w:val="00A00DBF"/>
    <w:rsid w:val="00A00E6F"/>
    <w:rsid w:val="00A00F4B"/>
    <w:rsid w:val="00A01049"/>
    <w:rsid w:val="00A010EE"/>
    <w:rsid w:val="00A01310"/>
    <w:rsid w:val="00A01621"/>
    <w:rsid w:val="00A0168F"/>
    <w:rsid w:val="00A01E45"/>
    <w:rsid w:val="00A01F7B"/>
    <w:rsid w:val="00A021A5"/>
    <w:rsid w:val="00A02AAE"/>
    <w:rsid w:val="00A02E52"/>
    <w:rsid w:val="00A0327A"/>
    <w:rsid w:val="00A03633"/>
    <w:rsid w:val="00A03718"/>
    <w:rsid w:val="00A038F0"/>
    <w:rsid w:val="00A03F57"/>
    <w:rsid w:val="00A0406E"/>
    <w:rsid w:val="00A0439C"/>
    <w:rsid w:val="00A044F3"/>
    <w:rsid w:val="00A0490B"/>
    <w:rsid w:val="00A04CAD"/>
    <w:rsid w:val="00A04E25"/>
    <w:rsid w:val="00A04F77"/>
    <w:rsid w:val="00A04F8F"/>
    <w:rsid w:val="00A04FE7"/>
    <w:rsid w:val="00A0500F"/>
    <w:rsid w:val="00A050DE"/>
    <w:rsid w:val="00A05259"/>
    <w:rsid w:val="00A05904"/>
    <w:rsid w:val="00A0593B"/>
    <w:rsid w:val="00A05CD5"/>
    <w:rsid w:val="00A05D56"/>
    <w:rsid w:val="00A05EFA"/>
    <w:rsid w:val="00A0620A"/>
    <w:rsid w:val="00A062BD"/>
    <w:rsid w:val="00A0646E"/>
    <w:rsid w:val="00A0665B"/>
    <w:rsid w:val="00A068EE"/>
    <w:rsid w:val="00A06D5F"/>
    <w:rsid w:val="00A06DDF"/>
    <w:rsid w:val="00A07362"/>
    <w:rsid w:val="00A07508"/>
    <w:rsid w:val="00A07543"/>
    <w:rsid w:val="00A07987"/>
    <w:rsid w:val="00A07A87"/>
    <w:rsid w:val="00A07DE3"/>
    <w:rsid w:val="00A10153"/>
    <w:rsid w:val="00A10261"/>
    <w:rsid w:val="00A10740"/>
    <w:rsid w:val="00A10B99"/>
    <w:rsid w:val="00A10E49"/>
    <w:rsid w:val="00A11517"/>
    <w:rsid w:val="00A11955"/>
    <w:rsid w:val="00A1195C"/>
    <w:rsid w:val="00A11BA3"/>
    <w:rsid w:val="00A11C6F"/>
    <w:rsid w:val="00A11EC5"/>
    <w:rsid w:val="00A12BEA"/>
    <w:rsid w:val="00A12D50"/>
    <w:rsid w:val="00A130CA"/>
    <w:rsid w:val="00A133DC"/>
    <w:rsid w:val="00A1348E"/>
    <w:rsid w:val="00A13E18"/>
    <w:rsid w:val="00A1419D"/>
    <w:rsid w:val="00A1469E"/>
    <w:rsid w:val="00A14C2D"/>
    <w:rsid w:val="00A14FE4"/>
    <w:rsid w:val="00A1517C"/>
    <w:rsid w:val="00A1524C"/>
    <w:rsid w:val="00A155B0"/>
    <w:rsid w:val="00A157BE"/>
    <w:rsid w:val="00A1582B"/>
    <w:rsid w:val="00A158FC"/>
    <w:rsid w:val="00A15A95"/>
    <w:rsid w:val="00A15C43"/>
    <w:rsid w:val="00A15FFD"/>
    <w:rsid w:val="00A1610E"/>
    <w:rsid w:val="00A161E4"/>
    <w:rsid w:val="00A16248"/>
    <w:rsid w:val="00A16C4B"/>
    <w:rsid w:val="00A16CE6"/>
    <w:rsid w:val="00A16CE8"/>
    <w:rsid w:val="00A17264"/>
    <w:rsid w:val="00A176FF"/>
    <w:rsid w:val="00A17826"/>
    <w:rsid w:val="00A17C3E"/>
    <w:rsid w:val="00A2042F"/>
    <w:rsid w:val="00A20FEE"/>
    <w:rsid w:val="00A210EF"/>
    <w:rsid w:val="00A211A9"/>
    <w:rsid w:val="00A211DA"/>
    <w:rsid w:val="00A21389"/>
    <w:rsid w:val="00A21934"/>
    <w:rsid w:val="00A21A10"/>
    <w:rsid w:val="00A21ABB"/>
    <w:rsid w:val="00A21BC9"/>
    <w:rsid w:val="00A21CDF"/>
    <w:rsid w:val="00A2228B"/>
    <w:rsid w:val="00A224AB"/>
    <w:rsid w:val="00A22575"/>
    <w:rsid w:val="00A22C2B"/>
    <w:rsid w:val="00A22F05"/>
    <w:rsid w:val="00A22F08"/>
    <w:rsid w:val="00A22F0E"/>
    <w:rsid w:val="00A230D9"/>
    <w:rsid w:val="00A231CB"/>
    <w:rsid w:val="00A23536"/>
    <w:rsid w:val="00A236AD"/>
    <w:rsid w:val="00A236BD"/>
    <w:rsid w:val="00A23824"/>
    <w:rsid w:val="00A243B6"/>
    <w:rsid w:val="00A2462B"/>
    <w:rsid w:val="00A248E1"/>
    <w:rsid w:val="00A24A29"/>
    <w:rsid w:val="00A24A50"/>
    <w:rsid w:val="00A24C62"/>
    <w:rsid w:val="00A24FCA"/>
    <w:rsid w:val="00A25620"/>
    <w:rsid w:val="00A25B50"/>
    <w:rsid w:val="00A25DD6"/>
    <w:rsid w:val="00A25F23"/>
    <w:rsid w:val="00A265CA"/>
    <w:rsid w:val="00A26606"/>
    <w:rsid w:val="00A26706"/>
    <w:rsid w:val="00A26709"/>
    <w:rsid w:val="00A26B63"/>
    <w:rsid w:val="00A26C07"/>
    <w:rsid w:val="00A27009"/>
    <w:rsid w:val="00A272B4"/>
    <w:rsid w:val="00A272B5"/>
    <w:rsid w:val="00A273D7"/>
    <w:rsid w:val="00A274BB"/>
    <w:rsid w:val="00A2769E"/>
    <w:rsid w:val="00A27803"/>
    <w:rsid w:val="00A27975"/>
    <w:rsid w:val="00A27A5D"/>
    <w:rsid w:val="00A27DB7"/>
    <w:rsid w:val="00A301D9"/>
    <w:rsid w:val="00A301EE"/>
    <w:rsid w:val="00A3030D"/>
    <w:rsid w:val="00A30854"/>
    <w:rsid w:val="00A308D2"/>
    <w:rsid w:val="00A30E55"/>
    <w:rsid w:val="00A30F88"/>
    <w:rsid w:val="00A31136"/>
    <w:rsid w:val="00A312C8"/>
    <w:rsid w:val="00A3131F"/>
    <w:rsid w:val="00A31339"/>
    <w:rsid w:val="00A31380"/>
    <w:rsid w:val="00A314D7"/>
    <w:rsid w:val="00A31CAC"/>
    <w:rsid w:val="00A31F75"/>
    <w:rsid w:val="00A32443"/>
    <w:rsid w:val="00A325E5"/>
    <w:rsid w:val="00A32683"/>
    <w:rsid w:val="00A32685"/>
    <w:rsid w:val="00A326A8"/>
    <w:rsid w:val="00A32B56"/>
    <w:rsid w:val="00A32ED3"/>
    <w:rsid w:val="00A32EE8"/>
    <w:rsid w:val="00A33000"/>
    <w:rsid w:val="00A3303F"/>
    <w:rsid w:val="00A335DF"/>
    <w:rsid w:val="00A33626"/>
    <w:rsid w:val="00A3365B"/>
    <w:rsid w:val="00A33DA9"/>
    <w:rsid w:val="00A341A2"/>
    <w:rsid w:val="00A341C8"/>
    <w:rsid w:val="00A34320"/>
    <w:rsid w:val="00A3441C"/>
    <w:rsid w:val="00A346CD"/>
    <w:rsid w:val="00A348E4"/>
    <w:rsid w:val="00A34B40"/>
    <w:rsid w:val="00A34E01"/>
    <w:rsid w:val="00A34EBE"/>
    <w:rsid w:val="00A3519F"/>
    <w:rsid w:val="00A351B6"/>
    <w:rsid w:val="00A35524"/>
    <w:rsid w:val="00A355CD"/>
    <w:rsid w:val="00A357BC"/>
    <w:rsid w:val="00A35977"/>
    <w:rsid w:val="00A35A39"/>
    <w:rsid w:val="00A35C30"/>
    <w:rsid w:val="00A35E5A"/>
    <w:rsid w:val="00A360D3"/>
    <w:rsid w:val="00A360E3"/>
    <w:rsid w:val="00A36331"/>
    <w:rsid w:val="00A36592"/>
    <w:rsid w:val="00A36AEC"/>
    <w:rsid w:val="00A3738D"/>
    <w:rsid w:val="00A374EB"/>
    <w:rsid w:val="00A37660"/>
    <w:rsid w:val="00A379B0"/>
    <w:rsid w:val="00A37B74"/>
    <w:rsid w:val="00A37EEB"/>
    <w:rsid w:val="00A400B2"/>
    <w:rsid w:val="00A40576"/>
    <w:rsid w:val="00A40A81"/>
    <w:rsid w:val="00A40BA4"/>
    <w:rsid w:val="00A40D4B"/>
    <w:rsid w:val="00A4168F"/>
    <w:rsid w:val="00A416C0"/>
    <w:rsid w:val="00A417A8"/>
    <w:rsid w:val="00A422AA"/>
    <w:rsid w:val="00A4238A"/>
    <w:rsid w:val="00A42393"/>
    <w:rsid w:val="00A42543"/>
    <w:rsid w:val="00A4263E"/>
    <w:rsid w:val="00A42709"/>
    <w:rsid w:val="00A4277B"/>
    <w:rsid w:val="00A427B5"/>
    <w:rsid w:val="00A42867"/>
    <w:rsid w:val="00A42893"/>
    <w:rsid w:val="00A42BC1"/>
    <w:rsid w:val="00A431C1"/>
    <w:rsid w:val="00A4338C"/>
    <w:rsid w:val="00A43695"/>
    <w:rsid w:val="00A4394F"/>
    <w:rsid w:val="00A439D4"/>
    <w:rsid w:val="00A439F1"/>
    <w:rsid w:val="00A43B87"/>
    <w:rsid w:val="00A43D93"/>
    <w:rsid w:val="00A44072"/>
    <w:rsid w:val="00A440B0"/>
    <w:rsid w:val="00A445FF"/>
    <w:rsid w:val="00A447A3"/>
    <w:rsid w:val="00A447EA"/>
    <w:rsid w:val="00A4488F"/>
    <w:rsid w:val="00A44D76"/>
    <w:rsid w:val="00A44E08"/>
    <w:rsid w:val="00A44ECE"/>
    <w:rsid w:val="00A45058"/>
    <w:rsid w:val="00A45403"/>
    <w:rsid w:val="00A45570"/>
    <w:rsid w:val="00A45886"/>
    <w:rsid w:val="00A45A13"/>
    <w:rsid w:val="00A45BAC"/>
    <w:rsid w:val="00A45C5C"/>
    <w:rsid w:val="00A45C6B"/>
    <w:rsid w:val="00A45CF7"/>
    <w:rsid w:val="00A45E1A"/>
    <w:rsid w:val="00A46010"/>
    <w:rsid w:val="00A46069"/>
    <w:rsid w:val="00A463A6"/>
    <w:rsid w:val="00A465D5"/>
    <w:rsid w:val="00A4664D"/>
    <w:rsid w:val="00A46724"/>
    <w:rsid w:val="00A46CA4"/>
    <w:rsid w:val="00A46CAC"/>
    <w:rsid w:val="00A46FB1"/>
    <w:rsid w:val="00A470A2"/>
    <w:rsid w:val="00A47326"/>
    <w:rsid w:val="00A47713"/>
    <w:rsid w:val="00A47CD3"/>
    <w:rsid w:val="00A47D24"/>
    <w:rsid w:val="00A47E0E"/>
    <w:rsid w:val="00A47E5D"/>
    <w:rsid w:val="00A50007"/>
    <w:rsid w:val="00A503E1"/>
    <w:rsid w:val="00A509B8"/>
    <w:rsid w:val="00A50CE9"/>
    <w:rsid w:val="00A50D09"/>
    <w:rsid w:val="00A50D4C"/>
    <w:rsid w:val="00A514E2"/>
    <w:rsid w:val="00A51621"/>
    <w:rsid w:val="00A51821"/>
    <w:rsid w:val="00A519FB"/>
    <w:rsid w:val="00A51DBD"/>
    <w:rsid w:val="00A51EB8"/>
    <w:rsid w:val="00A51F0A"/>
    <w:rsid w:val="00A52087"/>
    <w:rsid w:val="00A52191"/>
    <w:rsid w:val="00A5267C"/>
    <w:rsid w:val="00A52F7B"/>
    <w:rsid w:val="00A5309B"/>
    <w:rsid w:val="00A53D4F"/>
    <w:rsid w:val="00A547FC"/>
    <w:rsid w:val="00A54C28"/>
    <w:rsid w:val="00A54CC6"/>
    <w:rsid w:val="00A55226"/>
    <w:rsid w:val="00A5537D"/>
    <w:rsid w:val="00A55390"/>
    <w:rsid w:val="00A553DB"/>
    <w:rsid w:val="00A55552"/>
    <w:rsid w:val="00A555BF"/>
    <w:rsid w:val="00A557DF"/>
    <w:rsid w:val="00A557E8"/>
    <w:rsid w:val="00A55A63"/>
    <w:rsid w:val="00A55C1D"/>
    <w:rsid w:val="00A55CB9"/>
    <w:rsid w:val="00A56188"/>
    <w:rsid w:val="00A568E2"/>
    <w:rsid w:val="00A56C6E"/>
    <w:rsid w:val="00A56E09"/>
    <w:rsid w:val="00A56FA7"/>
    <w:rsid w:val="00A5755D"/>
    <w:rsid w:val="00A57638"/>
    <w:rsid w:val="00A576E8"/>
    <w:rsid w:val="00A57887"/>
    <w:rsid w:val="00A5798B"/>
    <w:rsid w:val="00A57C45"/>
    <w:rsid w:val="00A57F79"/>
    <w:rsid w:val="00A60034"/>
    <w:rsid w:val="00A6009D"/>
    <w:rsid w:val="00A601C7"/>
    <w:rsid w:val="00A601FD"/>
    <w:rsid w:val="00A605BE"/>
    <w:rsid w:val="00A60721"/>
    <w:rsid w:val="00A60BC0"/>
    <w:rsid w:val="00A60E69"/>
    <w:rsid w:val="00A611B1"/>
    <w:rsid w:val="00A61260"/>
    <w:rsid w:val="00A61320"/>
    <w:rsid w:val="00A6169E"/>
    <w:rsid w:val="00A616D4"/>
    <w:rsid w:val="00A619E1"/>
    <w:rsid w:val="00A61B9D"/>
    <w:rsid w:val="00A61BFF"/>
    <w:rsid w:val="00A6218E"/>
    <w:rsid w:val="00A62558"/>
    <w:rsid w:val="00A6262B"/>
    <w:rsid w:val="00A629F2"/>
    <w:rsid w:val="00A62C42"/>
    <w:rsid w:val="00A62D4B"/>
    <w:rsid w:val="00A62D6C"/>
    <w:rsid w:val="00A63002"/>
    <w:rsid w:val="00A63181"/>
    <w:rsid w:val="00A6331B"/>
    <w:rsid w:val="00A63340"/>
    <w:rsid w:val="00A63537"/>
    <w:rsid w:val="00A6397F"/>
    <w:rsid w:val="00A63D0C"/>
    <w:rsid w:val="00A645BC"/>
    <w:rsid w:val="00A64734"/>
    <w:rsid w:val="00A649B2"/>
    <w:rsid w:val="00A64BD2"/>
    <w:rsid w:val="00A64E81"/>
    <w:rsid w:val="00A64F52"/>
    <w:rsid w:val="00A651DC"/>
    <w:rsid w:val="00A653AC"/>
    <w:rsid w:val="00A65C85"/>
    <w:rsid w:val="00A65ECC"/>
    <w:rsid w:val="00A661FD"/>
    <w:rsid w:val="00A668F8"/>
    <w:rsid w:val="00A6749D"/>
    <w:rsid w:val="00A6782D"/>
    <w:rsid w:val="00A67B20"/>
    <w:rsid w:val="00A70126"/>
    <w:rsid w:val="00A704F6"/>
    <w:rsid w:val="00A70585"/>
    <w:rsid w:val="00A707AF"/>
    <w:rsid w:val="00A70E4A"/>
    <w:rsid w:val="00A710F2"/>
    <w:rsid w:val="00A71256"/>
    <w:rsid w:val="00A71348"/>
    <w:rsid w:val="00A7157D"/>
    <w:rsid w:val="00A71636"/>
    <w:rsid w:val="00A717A0"/>
    <w:rsid w:val="00A71839"/>
    <w:rsid w:val="00A7187E"/>
    <w:rsid w:val="00A71A8F"/>
    <w:rsid w:val="00A71F70"/>
    <w:rsid w:val="00A71FE9"/>
    <w:rsid w:val="00A7205D"/>
    <w:rsid w:val="00A72165"/>
    <w:rsid w:val="00A727BE"/>
    <w:rsid w:val="00A729FF"/>
    <w:rsid w:val="00A72EE6"/>
    <w:rsid w:val="00A732F1"/>
    <w:rsid w:val="00A7381F"/>
    <w:rsid w:val="00A738FA"/>
    <w:rsid w:val="00A73A4B"/>
    <w:rsid w:val="00A73CF2"/>
    <w:rsid w:val="00A73D1D"/>
    <w:rsid w:val="00A73FDA"/>
    <w:rsid w:val="00A74010"/>
    <w:rsid w:val="00A74108"/>
    <w:rsid w:val="00A744D3"/>
    <w:rsid w:val="00A745A9"/>
    <w:rsid w:val="00A745D0"/>
    <w:rsid w:val="00A74617"/>
    <w:rsid w:val="00A74841"/>
    <w:rsid w:val="00A749E2"/>
    <w:rsid w:val="00A74B0B"/>
    <w:rsid w:val="00A74BC1"/>
    <w:rsid w:val="00A74D35"/>
    <w:rsid w:val="00A752E9"/>
    <w:rsid w:val="00A7541A"/>
    <w:rsid w:val="00A75ADC"/>
    <w:rsid w:val="00A75BAB"/>
    <w:rsid w:val="00A75CFC"/>
    <w:rsid w:val="00A75EE7"/>
    <w:rsid w:val="00A76054"/>
    <w:rsid w:val="00A761A6"/>
    <w:rsid w:val="00A76544"/>
    <w:rsid w:val="00A765AC"/>
    <w:rsid w:val="00A76A0D"/>
    <w:rsid w:val="00A76C1D"/>
    <w:rsid w:val="00A76D8C"/>
    <w:rsid w:val="00A76F07"/>
    <w:rsid w:val="00A7727D"/>
    <w:rsid w:val="00A77354"/>
    <w:rsid w:val="00A77896"/>
    <w:rsid w:val="00A778C0"/>
    <w:rsid w:val="00A77A48"/>
    <w:rsid w:val="00A77BDE"/>
    <w:rsid w:val="00A77D9E"/>
    <w:rsid w:val="00A77E16"/>
    <w:rsid w:val="00A77FCC"/>
    <w:rsid w:val="00A80098"/>
    <w:rsid w:val="00A80391"/>
    <w:rsid w:val="00A8067C"/>
    <w:rsid w:val="00A80696"/>
    <w:rsid w:val="00A80A47"/>
    <w:rsid w:val="00A80E17"/>
    <w:rsid w:val="00A80F8E"/>
    <w:rsid w:val="00A811DB"/>
    <w:rsid w:val="00A813FA"/>
    <w:rsid w:val="00A81678"/>
    <w:rsid w:val="00A81760"/>
    <w:rsid w:val="00A818BC"/>
    <w:rsid w:val="00A819EA"/>
    <w:rsid w:val="00A823D4"/>
    <w:rsid w:val="00A8286F"/>
    <w:rsid w:val="00A82A73"/>
    <w:rsid w:val="00A82A90"/>
    <w:rsid w:val="00A82DCE"/>
    <w:rsid w:val="00A83129"/>
    <w:rsid w:val="00A8315A"/>
    <w:rsid w:val="00A8329B"/>
    <w:rsid w:val="00A833D7"/>
    <w:rsid w:val="00A83554"/>
    <w:rsid w:val="00A83559"/>
    <w:rsid w:val="00A839F3"/>
    <w:rsid w:val="00A83AD2"/>
    <w:rsid w:val="00A843B0"/>
    <w:rsid w:val="00A845E5"/>
    <w:rsid w:val="00A84687"/>
    <w:rsid w:val="00A84899"/>
    <w:rsid w:val="00A848CB"/>
    <w:rsid w:val="00A8499B"/>
    <w:rsid w:val="00A84ABA"/>
    <w:rsid w:val="00A84B81"/>
    <w:rsid w:val="00A85158"/>
    <w:rsid w:val="00A8540F"/>
    <w:rsid w:val="00A863F8"/>
    <w:rsid w:val="00A868B8"/>
    <w:rsid w:val="00A86AE1"/>
    <w:rsid w:val="00A86C32"/>
    <w:rsid w:val="00A86D47"/>
    <w:rsid w:val="00A86FF6"/>
    <w:rsid w:val="00A870E9"/>
    <w:rsid w:val="00A87254"/>
    <w:rsid w:val="00A8725B"/>
    <w:rsid w:val="00A874FC"/>
    <w:rsid w:val="00A8762D"/>
    <w:rsid w:val="00A87664"/>
    <w:rsid w:val="00A8772F"/>
    <w:rsid w:val="00A87753"/>
    <w:rsid w:val="00A87826"/>
    <w:rsid w:val="00A8795D"/>
    <w:rsid w:val="00A879D6"/>
    <w:rsid w:val="00A87AF7"/>
    <w:rsid w:val="00A87D7F"/>
    <w:rsid w:val="00A87E4F"/>
    <w:rsid w:val="00A90143"/>
    <w:rsid w:val="00A9023C"/>
    <w:rsid w:val="00A90590"/>
    <w:rsid w:val="00A9095D"/>
    <w:rsid w:val="00A90B0F"/>
    <w:rsid w:val="00A90C2B"/>
    <w:rsid w:val="00A90FCC"/>
    <w:rsid w:val="00A91073"/>
    <w:rsid w:val="00A91249"/>
    <w:rsid w:val="00A91748"/>
    <w:rsid w:val="00A9181B"/>
    <w:rsid w:val="00A919F1"/>
    <w:rsid w:val="00A91A45"/>
    <w:rsid w:val="00A91DBC"/>
    <w:rsid w:val="00A92116"/>
    <w:rsid w:val="00A922A0"/>
    <w:rsid w:val="00A92653"/>
    <w:rsid w:val="00A9271F"/>
    <w:rsid w:val="00A93273"/>
    <w:rsid w:val="00A9332D"/>
    <w:rsid w:val="00A9338B"/>
    <w:rsid w:val="00A9362F"/>
    <w:rsid w:val="00A938EB"/>
    <w:rsid w:val="00A93A5B"/>
    <w:rsid w:val="00A93BA0"/>
    <w:rsid w:val="00A93E78"/>
    <w:rsid w:val="00A941BA"/>
    <w:rsid w:val="00A942B3"/>
    <w:rsid w:val="00A94427"/>
    <w:rsid w:val="00A944F0"/>
    <w:rsid w:val="00A945C3"/>
    <w:rsid w:val="00A94CC2"/>
    <w:rsid w:val="00A94CF8"/>
    <w:rsid w:val="00A94DF6"/>
    <w:rsid w:val="00A950B1"/>
    <w:rsid w:val="00A95426"/>
    <w:rsid w:val="00A95A66"/>
    <w:rsid w:val="00A95ADB"/>
    <w:rsid w:val="00A95BD3"/>
    <w:rsid w:val="00A95C0E"/>
    <w:rsid w:val="00A95CFF"/>
    <w:rsid w:val="00A96447"/>
    <w:rsid w:val="00A964F2"/>
    <w:rsid w:val="00A96A82"/>
    <w:rsid w:val="00A96AF1"/>
    <w:rsid w:val="00A96D01"/>
    <w:rsid w:val="00A96E8F"/>
    <w:rsid w:val="00A96F14"/>
    <w:rsid w:val="00A970B7"/>
    <w:rsid w:val="00A973EB"/>
    <w:rsid w:val="00A97A83"/>
    <w:rsid w:val="00A97CF2"/>
    <w:rsid w:val="00A97E52"/>
    <w:rsid w:val="00AA00A2"/>
    <w:rsid w:val="00AA0C25"/>
    <w:rsid w:val="00AA0D81"/>
    <w:rsid w:val="00AA0DFC"/>
    <w:rsid w:val="00AA14F7"/>
    <w:rsid w:val="00AA15A6"/>
    <w:rsid w:val="00AA1749"/>
    <w:rsid w:val="00AA1791"/>
    <w:rsid w:val="00AA1879"/>
    <w:rsid w:val="00AA1B1E"/>
    <w:rsid w:val="00AA1CA5"/>
    <w:rsid w:val="00AA1CF3"/>
    <w:rsid w:val="00AA221D"/>
    <w:rsid w:val="00AA2BE3"/>
    <w:rsid w:val="00AA2C10"/>
    <w:rsid w:val="00AA2E1D"/>
    <w:rsid w:val="00AA2ECE"/>
    <w:rsid w:val="00AA30E6"/>
    <w:rsid w:val="00AA3636"/>
    <w:rsid w:val="00AA375C"/>
    <w:rsid w:val="00AA377F"/>
    <w:rsid w:val="00AA3872"/>
    <w:rsid w:val="00AA3B22"/>
    <w:rsid w:val="00AA3B5B"/>
    <w:rsid w:val="00AA3BC1"/>
    <w:rsid w:val="00AA3BDD"/>
    <w:rsid w:val="00AA3EBF"/>
    <w:rsid w:val="00AA3F98"/>
    <w:rsid w:val="00AA4516"/>
    <w:rsid w:val="00AA45AF"/>
    <w:rsid w:val="00AA4CCA"/>
    <w:rsid w:val="00AA4EC9"/>
    <w:rsid w:val="00AA4EEC"/>
    <w:rsid w:val="00AA52CA"/>
    <w:rsid w:val="00AA54D5"/>
    <w:rsid w:val="00AA5564"/>
    <w:rsid w:val="00AA57F5"/>
    <w:rsid w:val="00AA596E"/>
    <w:rsid w:val="00AA62B6"/>
    <w:rsid w:val="00AA64CA"/>
    <w:rsid w:val="00AA64E6"/>
    <w:rsid w:val="00AA6993"/>
    <w:rsid w:val="00AA6AFF"/>
    <w:rsid w:val="00AA6F5B"/>
    <w:rsid w:val="00AA6FB9"/>
    <w:rsid w:val="00AA71A3"/>
    <w:rsid w:val="00AA7561"/>
    <w:rsid w:val="00AA7847"/>
    <w:rsid w:val="00AA78B0"/>
    <w:rsid w:val="00AA78CC"/>
    <w:rsid w:val="00AA7B4F"/>
    <w:rsid w:val="00AA7E70"/>
    <w:rsid w:val="00AA7EE8"/>
    <w:rsid w:val="00AB019B"/>
    <w:rsid w:val="00AB0B91"/>
    <w:rsid w:val="00AB0BBE"/>
    <w:rsid w:val="00AB1A39"/>
    <w:rsid w:val="00AB1CD7"/>
    <w:rsid w:val="00AB1E5E"/>
    <w:rsid w:val="00AB1F01"/>
    <w:rsid w:val="00AB2097"/>
    <w:rsid w:val="00AB239C"/>
    <w:rsid w:val="00AB2D01"/>
    <w:rsid w:val="00AB356F"/>
    <w:rsid w:val="00AB360F"/>
    <w:rsid w:val="00AB371A"/>
    <w:rsid w:val="00AB39DF"/>
    <w:rsid w:val="00AB3B8D"/>
    <w:rsid w:val="00AB3CBB"/>
    <w:rsid w:val="00AB3FBE"/>
    <w:rsid w:val="00AB4448"/>
    <w:rsid w:val="00AB446A"/>
    <w:rsid w:val="00AB4473"/>
    <w:rsid w:val="00AB4575"/>
    <w:rsid w:val="00AB46FC"/>
    <w:rsid w:val="00AB4839"/>
    <w:rsid w:val="00AB4857"/>
    <w:rsid w:val="00AB48D0"/>
    <w:rsid w:val="00AB4C65"/>
    <w:rsid w:val="00AB50DA"/>
    <w:rsid w:val="00AB518F"/>
    <w:rsid w:val="00AB51C5"/>
    <w:rsid w:val="00AB553F"/>
    <w:rsid w:val="00AB5638"/>
    <w:rsid w:val="00AB5B55"/>
    <w:rsid w:val="00AB5C81"/>
    <w:rsid w:val="00AB5E07"/>
    <w:rsid w:val="00AB5ED7"/>
    <w:rsid w:val="00AB6168"/>
    <w:rsid w:val="00AB62FC"/>
    <w:rsid w:val="00AB64F1"/>
    <w:rsid w:val="00AB64F7"/>
    <w:rsid w:val="00AB672F"/>
    <w:rsid w:val="00AB682F"/>
    <w:rsid w:val="00AB68B8"/>
    <w:rsid w:val="00AB68C2"/>
    <w:rsid w:val="00AB743B"/>
    <w:rsid w:val="00AB752C"/>
    <w:rsid w:val="00AB76DE"/>
    <w:rsid w:val="00AB7756"/>
    <w:rsid w:val="00AB7881"/>
    <w:rsid w:val="00AB7983"/>
    <w:rsid w:val="00AB7F26"/>
    <w:rsid w:val="00AC047D"/>
    <w:rsid w:val="00AC053F"/>
    <w:rsid w:val="00AC05E0"/>
    <w:rsid w:val="00AC0809"/>
    <w:rsid w:val="00AC08F0"/>
    <w:rsid w:val="00AC0998"/>
    <w:rsid w:val="00AC0B35"/>
    <w:rsid w:val="00AC0F6A"/>
    <w:rsid w:val="00AC12C6"/>
    <w:rsid w:val="00AC151E"/>
    <w:rsid w:val="00AC164E"/>
    <w:rsid w:val="00AC198E"/>
    <w:rsid w:val="00AC1D41"/>
    <w:rsid w:val="00AC1DE5"/>
    <w:rsid w:val="00AC207A"/>
    <w:rsid w:val="00AC225F"/>
    <w:rsid w:val="00AC2303"/>
    <w:rsid w:val="00AC239D"/>
    <w:rsid w:val="00AC26E0"/>
    <w:rsid w:val="00AC27BF"/>
    <w:rsid w:val="00AC281B"/>
    <w:rsid w:val="00AC28CF"/>
    <w:rsid w:val="00AC2DF2"/>
    <w:rsid w:val="00AC3191"/>
    <w:rsid w:val="00AC334E"/>
    <w:rsid w:val="00AC356D"/>
    <w:rsid w:val="00AC3B45"/>
    <w:rsid w:val="00AC3D1D"/>
    <w:rsid w:val="00AC40A8"/>
    <w:rsid w:val="00AC4178"/>
    <w:rsid w:val="00AC4187"/>
    <w:rsid w:val="00AC44A2"/>
    <w:rsid w:val="00AC474B"/>
    <w:rsid w:val="00AC483A"/>
    <w:rsid w:val="00AC48A0"/>
    <w:rsid w:val="00AC48B1"/>
    <w:rsid w:val="00AC4A7F"/>
    <w:rsid w:val="00AC4D56"/>
    <w:rsid w:val="00AC4F4E"/>
    <w:rsid w:val="00AC5750"/>
    <w:rsid w:val="00AC577A"/>
    <w:rsid w:val="00AC58F1"/>
    <w:rsid w:val="00AC58F8"/>
    <w:rsid w:val="00AC5B1F"/>
    <w:rsid w:val="00AC5BEF"/>
    <w:rsid w:val="00AC5C7C"/>
    <w:rsid w:val="00AC630A"/>
    <w:rsid w:val="00AC685D"/>
    <w:rsid w:val="00AC6C13"/>
    <w:rsid w:val="00AC6E8E"/>
    <w:rsid w:val="00AC731E"/>
    <w:rsid w:val="00AC73C6"/>
    <w:rsid w:val="00AC7B47"/>
    <w:rsid w:val="00AC7CBC"/>
    <w:rsid w:val="00AC7E1E"/>
    <w:rsid w:val="00AC7EF7"/>
    <w:rsid w:val="00AD05BC"/>
    <w:rsid w:val="00AD0A9A"/>
    <w:rsid w:val="00AD0B70"/>
    <w:rsid w:val="00AD0D52"/>
    <w:rsid w:val="00AD0D8A"/>
    <w:rsid w:val="00AD0E6C"/>
    <w:rsid w:val="00AD11E2"/>
    <w:rsid w:val="00AD12BF"/>
    <w:rsid w:val="00AD18B6"/>
    <w:rsid w:val="00AD1D75"/>
    <w:rsid w:val="00AD1F74"/>
    <w:rsid w:val="00AD231C"/>
    <w:rsid w:val="00AD2497"/>
    <w:rsid w:val="00AD277D"/>
    <w:rsid w:val="00AD2791"/>
    <w:rsid w:val="00AD2831"/>
    <w:rsid w:val="00AD2A2A"/>
    <w:rsid w:val="00AD2ABD"/>
    <w:rsid w:val="00AD2E67"/>
    <w:rsid w:val="00AD3263"/>
    <w:rsid w:val="00AD35F8"/>
    <w:rsid w:val="00AD3614"/>
    <w:rsid w:val="00AD398C"/>
    <w:rsid w:val="00AD419A"/>
    <w:rsid w:val="00AD482B"/>
    <w:rsid w:val="00AD4D4C"/>
    <w:rsid w:val="00AD4DFF"/>
    <w:rsid w:val="00AD523E"/>
    <w:rsid w:val="00AD596E"/>
    <w:rsid w:val="00AD5C67"/>
    <w:rsid w:val="00AD5DC7"/>
    <w:rsid w:val="00AD5DFA"/>
    <w:rsid w:val="00AD6210"/>
    <w:rsid w:val="00AD6324"/>
    <w:rsid w:val="00AD639E"/>
    <w:rsid w:val="00AD6BAA"/>
    <w:rsid w:val="00AD6E0A"/>
    <w:rsid w:val="00AD6F41"/>
    <w:rsid w:val="00AD6F7F"/>
    <w:rsid w:val="00AD71D7"/>
    <w:rsid w:val="00AD7209"/>
    <w:rsid w:val="00AD74A9"/>
    <w:rsid w:val="00AD7528"/>
    <w:rsid w:val="00AD7589"/>
    <w:rsid w:val="00AD79EA"/>
    <w:rsid w:val="00AD7A13"/>
    <w:rsid w:val="00AD7A90"/>
    <w:rsid w:val="00AD7B46"/>
    <w:rsid w:val="00AD7CB8"/>
    <w:rsid w:val="00AD7D88"/>
    <w:rsid w:val="00AE020B"/>
    <w:rsid w:val="00AE0708"/>
    <w:rsid w:val="00AE095F"/>
    <w:rsid w:val="00AE0E7E"/>
    <w:rsid w:val="00AE109B"/>
    <w:rsid w:val="00AE1179"/>
    <w:rsid w:val="00AE153F"/>
    <w:rsid w:val="00AE15B2"/>
    <w:rsid w:val="00AE19CA"/>
    <w:rsid w:val="00AE19D9"/>
    <w:rsid w:val="00AE1D5C"/>
    <w:rsid w:val="00AE1E9C"/>
    <w:rsid w:val="00AE1ECF"/>
    <w:rsid w:val="00AE20A5"/>
    <w:rsid w:val="00AE222C"/>
    <w:rsid w:val="00AE2605"/>
    <w:rsid w:val="00AE2740"/>
    <w:rsid w:val="00AE27BF"/>
    <w:rsid w:val="00AE28FB"/>
    <w:rsid w:val="00AE2F11"/>
    <w:rsid w:val="00AE3367"/>
    <w:rsid w:val="00AE3740"/>
    <w:rsid w:val="00AE37EE"/>
    <w:rsid w:val="00AE3A15"/>
    <w:rsid w:val="00AE3B59"/>
    <w:rsid w:val="00AE3CD6"/>
    <w:rsid w:val="00AE435F"/>
    <w:rsid w:val="00AE4398"/>
    <w:rsid w:val="00AE44B2"/>
    <w:rsid w:val="00AE45B6"/>
    <w:rsid w:val="00AE4601"/>
    <w:rsid w:val="00AE4747"/>
    <w:rsid w:val="00AE497F"/>
    <w:rsid w:val="00AE5103"/>
    <w:rsid w:val="00AE527D"/>
    <w:rsid w:val="00AE57FA"/>
    <w:rsid w:val="00AE5A4F"/>
    <w:rsid w:val="00AE6824"/>
    <w:rsid w:val="00AE6BA0"/>
    <w:rsid w:val="00AE70A2"/>
    <w:rsid w:val="00AE7266"/>
    <w:rsid w:val="00AE7321"/>
    <w:rsid w:val="00AE7367"/>
    <w:rsid w:val="00AE73EF"/>
    <w:rsid w:val="00AE76A7"/>
    <w:rsid w:val="00AE7701"/>
    <w:rsid w:val="00AE7722"/>
    <w:rsid w:val="00AE78C5"/>
    <w:rsid w:val="00AE7A58"/>
    <w:rsid w:val="00AE7ACE"/>
    <w:rsid w:val="00AE7F78"/>
    <w:rsid w:val="00AE7FDB"/>
    <w:rsid w:val="00AF0131"/>
    <w:rsid w:val="00AF0506"/>
    <w:rsid w:val="00AF050A"/>
    <w:rsid w:val="00AF14B3"/>
    <w:rsid w:val="00AF178D"/>
    <w:rsid w:val="00AF1AEC"/>
    <w:rsid w:val="00AF1D52"/>
    <w:rsid w:val="00AF1E7A"/>
    <w:rsid w:val="00AF21B2"/>
    <w:rsid w:val="00AF230D"/>
    <w:rsid w:val="00AF286C"/>
    <w:rsid w:val="00AF2ED2"/>
    <w:rsid w:val="00AF31C0"/>
    <w:rsid w:val="00AF322E"/>
    <w:rsid w:val="00AF3303"/>
    <w:rsid w:val="00AF369A"/>
    <w:rsid w:val="00AF380D"/>
    <w:rsid w:val="00AF3BC6"/>
    <w:rsid w:val="00AF3CDE"/>
    <w:rsid w:val="00AF3E59"/>
    <w:rsid w:val="00AF4221"/>
    <w:rsid w:val="00AF455D"/>
    <w:rsid w:val="00AF456E"/>
    <w:rsid w:val="00AF45D1"/>
    <w:rsid w:val="00AF4911"/>
    <w:rsid w:val="00AF4C07"/>
    <w:rsid w:val="00AF4FC7"/>
    <w:rsid w:val="00AF4FE2"/>
    <w:rsid w:val="00AF51E2"/>
    <w:rsid w:val="00AF5503"/>
    <w:rsid w:val="00AF56EA"/>
    <w:rsid w:val="00AF5B1C"/>
    <w:rsid w:val="00AF5BBC"/>
    <w:rsid w:val="00AF602A"/>
    <w:rsid w:val="00AF6128"/>
    <w:rsid w:val="00AF61A0"/>
    <w:rsid w:val="00AF6449"/>
    <w:rsid w:val="00AF6552"/>
    <w:rsid w:val="00AF684A"/>
    <w:rsid w:val="00AF6B85"/>
    <w:rsid w:val="00AF6DE4"/>
    <w:rsid w:val="00AF7299"/>
    <w:rsid w:val="00AF7453"/>
    <w:rsid w:val="00AF76C8"/>
    <w:rsid w:val="00AF784C"/>
    <w:rsid w:val="00AF78B4"/>
    <w:rsid w:val="00AF7B49"/>
    <w:rsid w:val="00AF7E80"/>
    <w:rsid w:val="00AF7EA4"/>
    <w:rsid w:val="00AF7EB3"/>
    <w:rsid w:val="00AF7F05"/>
    <w:rsid w:val="00AF7F43"/>
    <w:rsid w:val="00B00637"/>
    <w:rsid w:val="00B00A42"/>
    <w:rsid w:val="00B00F61"/>
    <w:rsid w:val="00B01368"/>
    <w:rsid w:val="00B013E0"/>
    <w:rsid w:val="00B015B9"/>
    <w:rsid w:val="00B0165B"/>
    <w:rsid w:val="00B016A8"/>
    <w:rsid w:val="00B01716"/>
    <w:rsid w:val="00B0181D"/>
    <w:rsid w:val="00B0189A"/>
    <w:rsid w:val="00B018FD"/>
    <w:rsid w:val="00B01AE4"/>
    <w:rsid w:val="00B01B81"/>
    <w:rsid w:val="00B01BBC"/>
    <w:rsid w:val="00B01FE5"/>
    <w:rsid w:val="00B02418"/>
    <w:rsid w:val="00B02565"/>
    <w:rsid w:val="00B0262D"/>
    <w:rsid w:val="00B02D1F"/>
    <w:rsid w:val="00B034EB"/>
    <w:rsid w:val="00B0367D"/>
    <w:rsid w:val="00B03B4A"/>
    <w:rsid w:val="00B03BDF"/>
    <w:rsid w:val="00B03E40"/>
    <w:rsid w:val="00B03E76"/>
    <w:rsid w:val="00B0401A"/>
    <w:rsid w:val="00B043A5"/>
    <w:rsid w:val="00B043D8"/>
    <w:rsid w:val="00B0444E"/>
    <w:rsid w:val="00B04CAE"/>
    <w:rsid w:val="00B04FAB"/>
    <w:rsid w:val="00B05374"/>
    <w:rsid w:val="00B0555A"/>
    <w:rsid w:val="00B05708"/>
    <w:rsid w:val="00B05D61"/>
    <w:rsid w:val="00B05F47"/>
    <w:rsid w:val="00B05F92"/>
    <w:rsid w:val="00B0649E"/>
    <w:rsid w:val="00B06872"/>
    <w:rsid w:val="00B06A09"/>
    <w:rsid w:val="00B06A39"/>
    <w:rsid w:val="00B06A63"/>
    <w:rsid w:val="00B06B8F"/>
    <w:rsid w:val="00B06F3C"/>
    <w:rsid w:val="00B07043"/>
    <w:rsid w:val="00B0708D"/>
    <w:rsid w:val="00B070AE"/>
    <w:rsid w:val="00B07288"/>
    <w:rsid w:val="00B07337"/>
    <w:rsid w:val="00B07343"/>
    <w:rsid w:val="00B0740A"/>
    <w:rsid w:val="00B0742A"/>
    <w:rsid w:val="00B0778F"/>
    <w:rsid w:val="00B07D52"/>
    <w:rsid w:val="00B07F45"/>
    <w:rsid w:val="00B1010E"/>
    <w:rsid w:val="00B1090E"/>
    <w:rsid w:val="00B10AC7"/>
    <w:rsid w:val="00B10C76"/>
    <w:rsid w:val="00B10FC2"/>
    <w:rsid w:val="00B110A4"/>
    <w:rsid w:val="00B11116"/>
    <w:rsid w:val="00B11244"/>
    <w:rsid w:val="00B1129F"/>
    <w:rsid w:val="00B1147B"/>
    <w:rsid w:val="00B11920"/>
    <w:rsid w:val="00B11987"/>
    <w:rsid w:val="00B11FC2"/>
    <w:rsid w:val="00B11FCD"/>
    <w:rsid w:val="00B12219"/>
    <w:rsid w:val="00B12A6E"/>
    <w:rsid w:val="00B12BD7"/>
    <w:rsid w:val="00B12BF6"/>
    <w:rsid w:val="00B12DE6"/>
    <w:rsid w:val="00B12F64"/>
    <w:rsid w:val="00B12FC8"/>
    <w:rsid w:val="00B13010"/>
    <w:rsid w:val="00B1316F"/>
    <w:rsid w:val="00B131A2"/>
    <w:rsid w:val="00B1320C"/>
    <w:rsid w:val="00B134A9"/>
    <w:rsid w:val="00B1379A"/>
    <w:rsid w:val="00B13CA6"/>
    <w:rsid w:val="00B13CC7"/>
    <w:rsid w:val="00B13D64"/>
    <w:rsid w:val="00B13F47"/>
    <w:rsid w:val="00B13F9A"/>
    <w:rsid w:val="00B140C2"/>
    <w:rsid w:val="00B143F9"/>
    <w:rsid w:val="00B144C6"/>
    <w:rsid w:val="00B1466B"/>
    <w:rsid w:val="00B14670"/>
    <w:rsid w:val="00B147C5"/>
    <w:rsid w:val="00B14AE2"/>
    <w:rsid w:val="00B154E0"/>
    <w:rsid w:val="00B1585C"/>
    <w:rsid w:val="00B15A18"/>
    <w:rsid w:val="00B1604F"/>
    <w:rsid w:val="00B1655B"/>
    <w:rsid w:val="00B166F6"/>
    <w:rsid w:val="00B1689C"/>
    <w:rsid w:val="00B169D1"/>
    <w:rsid w:val="00B16BDC"/>
    <w:rsid w:val="00B16F93"/>
    <w:rsid w:val="00B1701B"/>
    <w:rsid w:val="00B17139"/>
    <w:rsid w:val="00B174D8"/>
    <w:rsid w:val="00B17523"/>
    <w:rsid w:val="00B178C1"/>
    <w:rsid w:val="00B17A56"/>
    <w:rsid w:val="00B17C13"/>
    <w:rsid w:val="00B17CA2"/>
    <w:rsid w:val="00B17CF9"/>
    <w:rsid w:val="00B17F1C"/>
    <w:rsid w:val="00B17F2F"/>
    <w:rsid w:val="00B17FE5"/>
    <w:rsid w:val="00B20464"/>
    <w:rsid w:val="00B206DA"/>
    <w:rsid w:val="00B20827"/>
    <w:rsid w:val="00B20CF3"/>
    <w:rsid w:val="00B20EC9"/>
    <w:rsid w:val="00B2102C"/>
    <w:rsid w:val="00B2119B"/>
    <w:rsid w:val="00B2173D"/>
    <w:rsid w:val="00B218DC"/>
    <w:rsid w:val="00B219AC"/>
    <w:rsid w:val="00B222BA"/>
    <w:rsid w:val="00B224B0"/>
    <w:rsid w:val="00B22509"/>
    <w:rsid w:val="00B226B5"/>
    <w:rsid w:val="00B22860"/>
    <w:rsid w:val="00B22914"/>
    <w:rsid w:val="00B22B07"/>
    <w:rsid w:val="00B22DA2"/>
    <w:rsid w:val="00B23542"/>
    <w:rsid w:val="00B23702"/>
    <w:rsid w:val="00B2371A"/>
    <w:rsid w:val="00B2416E"/>
    <w:rsid w:val="00B24302"/>
    <w:rsid w:val="00B24A28"/>
    <w:rsid w:val="00B24C0B"/>
    <w:rsid w:val="00B25188"/>
    <w:rsid w:val="00B259FF"/>
    <w:rsid w:val="00B25BF1"/>
    <w:rsid w:val="00B2601F"/>
    <w:rsid w:val="00B263C2"/>
    <w:rsid w:val="00B2646A"/>
    <w:rsid w:val="00B26884"/>
    <w:rsid w:val="00B26DD6"/>
    <w:rsid w:val="00B274DA"/>
    <w:rsid w:val="00B2774F"/>
    <w:rsid w:val="00B27A35"/>
    <w:rsid w:val="00B27B0F"/>
    <w:rsid w:val="00B27B44"/>
    <w:rsid w:val="00B27B8D"/>
    <w:rsid w:val="00B27D80"/>
    <w:rsid w:val="00B30234"/>
    <w:rsid w:val="00B3083A"/>
    <w:rsid w:val="00B30B0E"/>
    <w:rsid w:val="00B30B41"/>
    <w:rsid w:val="00B30BD3"/>
    <w:rsid w:val="00B30D2C"/>
    <w:rsid w:val="00B3194E"/>
    <w:rsid w:val="00B31B41"/>
    <w:rsid w:val="00B31BFE"/>
    <w:rsid w:val="00B31C1C"/>
    <w:rsid w:val="00B31EA4"/>
    <w:rsid w:val="00B32063"/>
    <w:rsid w:val="00B321CD"/>
    <w:rsid w:val="00B32355"/>
    <w:rsid w:val="00B32394"/>
    <w:rsid w:val="00B324A6"/>
    <w:rsid w:val="00B329B0"/>
    <w:rsid w:val="00B32A99"/>
    <w:rsid w:val="00B32B85"/>
    <w:rsid w:val="00B32C81"/>
    <w:rsid w:val="00B32F9A"/>
    <w:rsid w:val="00B3314D"/>
    <w:rsid w:val="00B33247"/>
    <w:rsid w:val="00B33255"/>
    <w:rsid w:val="00B3378E"/>
    <w:rsid w:val="00B33AD1"/>
    <w:rsid w:val="00B34143"/>
    <w:rsid w:val="00B345EA"/>
    <w:rsid w:val="00B34626"/>
    <w:rsid w:val="00B35181"/>
    <w:rsid w:val="00B36093"/>
    <w:rsid w:val="00B360D9"/>
    <w:rsid w:val="00B36523"/>
    <w:rsid w:val="00B3678D"/>
    <w:rsid w:val="00B367DC"/>
    <w:rsid w:val="00B369ED"/>
    <w:rsid w:val="00B36D52"/>
    <w:rsid w:val="00B376F0"/>
    <w:rsid w:val="00B37754"/>
    <w:rsid w:val="00B377C3"/>
    <w:rsid w:val="00B37981"/>
    <w:rsid w:val="00B37E33"/>
    <w:rsid w:val="00B37FAB"/>
    <w:rsid w:val="00B401EC"/>
    <w:rsid w:val="00B40200"/>
    <w:rsid w:val="00B40218"/>
    <w:rsid w:val="00B4023A"/>
    <w:rsid w:val="00B4062C"/>
    <w:rsid w:val="00B40C58"/>
    <w:rsid w:val="00B40E6C"/>
    <w:rsid w:val="00B4101F"/>
    <w:rsid w:val="00B4102D"/>
    <w:rsid w:val="00B411E4"/>
    <w:rsid w:val="00B411F9"/>
    <w:rsid w:val="00B41257"/>
    <w:rsid w:val="00B412A6"/>
    <w:rsid w:val="00B41360"/>
    <w:rsid w:val="00B41399"/>
    <w:rsid w:val="00B416B3"/>
    <w:rsid w:val="00B419D0"/>
    <w:rsid w:val="00B41B75"/>
    <w:rsid w:val="00B41C7A"/>
    <w:rsid w:val="00B41CD5"/>
    <w:rsid w:val="00B41E5D"/>
    <w:rsid w:val="00B4217C"/>
    <w:rsid w:val="00B42302"/>
    <w:rsid w:val="00B4247E"/>
    <w:rsid w:val="00B42548"/>
    <w:rsid w:val="00B42924"/>
    <w:rsid w:val="00B42AD3"/>
    <w:rsid w:val="00B43077"/>
    <w:rsid w:val="00B43245"/>
    <w:rsid w:val="00B4335F"/>
    <w:rsid w:val="00B435B8"/>
    <w:rsid w:val="00B43647"/>
    <w:rsid w:val="00B43AFC"/>
    <w:rsid w:val="00B43BA8"/>
    <w:rsid w:val="00B43FB9"/>
    <w:rsid w:val="00B44065"/>
    <w:rsid w:val="00B4415B"/>
    <w:rsid w:val="00B44171"/>
    <w:rsid w:val="00B442AB"/>
    <w:rsid w:val="00B44337"/>
    <w:rsid w:val="00B44379"/>
    <w:rsid w:val="00B443A1"/>
    <w:rsid w:val="00B4440D"/>
    <w:rsid w:val="00B446D8"/>
    <w:rsid w:val="00B44741"/>
    <w:rsid w:val="00B4475E"/>
    <w:rsid w:val="00B447AC"/>
    <w:rsid w:val="00B44C66"/>
    <w:rsid w:val="00B44D67"/>
    <w:rsid w:val="00B44E73"/>
    <w:rsid w:val="00B44F1A"/>
    <w:rsid w:val="00B45199"/>
    <w:rsid w:val="00B451AA"/>
    <w:rsid w:val="00B45277"/>
    <w:rsid w:val="00B452C7"/>
    <w:rsid w:val="00B45DE9"/>
    <w:rsid w:val="00B460B8"/>
    <w:rsid w:val="00B4637E"/>
    <w:rsid w:val="00B463FC"/>
    <w:rsid w:val="00B464F0"/>
    <w:rsid w:val="00B46559"/>
    <w:rsid w:val="00B465DC"/>
    <w:rsid w:val="00B465E3"/>
    <w:rsid w:val="00B4685C"/>
    <w:rsid w:val="00B46EB6"/>
    <w:rsid w:val="00B46F0D"/>
    <w:rsid w:val="00B471B0"/>
    <w:rsid w:val="00B47E45"/>
    <w:rsid w:val="00B47EE8"/>
    <w:rsid w:val="00B50082"/>
    <w:rsid w:val="00B50441"/>
    <w:rsid w:val="00B506EB"/>
    <w:rsid w:val="00B5086B"/>
    <w:rsid w:val="00B508A7"/>
    <w:rsid w:val="00B50AD4"/>
    <w:rsid w:val="00B50F3D"/>
    <w:rsid w:val="00B51147"/>
    <w:rsid w:val="00B513DC"/>
    <w:rsid w:val="00B51666"/>
    <w:rsid w:val="00B51B5E"/>
    <w:rsid w:val="00B520A7"/>
    <w:rsid w:val="00B521FD"/>
    <w:rsid w:val="00B5234F"/>
    <w:rsid w:val="00B523D8"/>
    <w:rsid w:val="00B525ED"/>
    <w:rsid w:val="00B527BC"/>
    <w:rsid w:val="00B52945"/>
    <w:rsid w:val="00B52B9E"/>
    <w:rsid w:val="00B52C74"/>
    <w:rsid w:val="00B53082"/>
    <w:rsid w:val="00B5325B"/>
    <w:rsid w:val="00B53811"/>
    <w:rsid w:val="00B539FB"/>
    <w:rsid w:val="00B53E9A"/>
    <w:rsid w:val="00B54186"/>
    <w:rsid w:val="00B54359"/>
    <w:rsid w:val="00B54A5B"/>
    <w:rsid w:val="00B54B9B"/>
    <w:rsid w:val="00B54D1A"/>
    <w:rsid w:val="00B55558"/>
    <w:rsid w:val="00B556FC"/>
    <w:rsid w:val="00B55DD3"/>
    <w:rsid w:val="00B55E5F"/>
    <w:rsid w:val="00B56566"/>
    <w:rsid w:val="00B56818"/>
    <w:rsid w:val="00B569AE"/>
    <w:rsid w:val="00B56A66"/>
    <w:rsid w:val="00B56C35"/>
    <w:rsid w:val="00B56DBE"/>
    <w:rsid w:val="00B56DF0"/>
    <w:rsid w:val="00B56FD4"/>
    <w:rsid w:val="00B57131"/>
    <w:rsid w:val="00B574DC"/>
    <w:rsid w:val="00B576B4"/>
    <w:rsid w:val="00B577B5"/>
    <w:rsid w:val="00B5791D"/>
    <w:rsid w:val="00B579F0"/>
    <w:rsid w:val="00B57AC3"/>
    <w:rsid w:val="00B57DFD"/>
    <w:rsid w:val="00B57EC2"/>
    <w:rsid w:val="00B60143"/>
    <w:rsid w:val="00B605C8"/>
    <w:rsid w:val="00B606B7"/>
    <w:rsid w:val="00B609AE"/>
    <w:rsid w:val="00B60E8D"/>
    <w:rsid w:val="00B60F01"/>
    <w:rsid w:val="00B60F43"/>
    <w:rsid w:val="00B61B27"/>
    <w:rsid w:val="00B61B67"/>
    <w:rsid w:val="00B61BF4"/>
    <w:rsid w:val="00B61E1B"/>
    <w:rsid w:val="00B62222"/>
    <w:rsid w:val="00B626C2"/>
    <w:rsid w:val="00B62829"/>
    <w:rsid w:val="00B62BF0"/>
    <w:rsid w:val="00B62F70"/>
    <w:rsid w:val="00B63227"/>
    <w:rsid w:val="00B6355C"/>
    <w:rsid w:val="00B63654"/>
    <w:rsid w:val="00B6370B"/>
    <w:rsid w:val="00B6398A"/>
    <w:rsid w:val="00B6399A"/>
    <w:rsid w:val="00B63BE4"/>
    <w:rsid w:val="00B63E19"/>
    <w:rsid w:val="00B6417C"/>
    <w:rsid w:val="00B64419"/>
    <w:rsid w:val="00B6441C"/>
    <w:rsid w:val="00B64976"/>
    <w:rsid w:val="00B64FEF"/>
    <w:rsid w:val="00B65227"/>
    <w:rsid w:val="00B65399"/>
    <w:rsid w:val="00B653B7"/>
    <w:rsid w:val="00B65406"/>
    <w:rsid w:val="00B65421"/>
    <w:rsid w:val="00B654E8"/>
    <w:rsid w:val="00B655CE"/>
    <w:rsid w:val="00B6560B"/>
    <w:rsid w:val="00B659F1"/>
    <w:rsid w:val="00B65A16"/>
    <w:rsid w:val="00B65C43"/>
    <w:rsid w:val="00B65DF4"/>
    <w:rsid w:val="00B660C8"/>
    <w:rsid w:val="00B663AD"/>
    <w:rsid w:val="00B663CE"/>
    <w:rsid w:val="00B66DD9"/>
    <w:rsid w:val="00B6726A"/>
    <w:rsid w:val="00B672A9"/>
    <w:rsid w:val="00B673E0"/>
    <w:rsid w:val="00B67575"/>
    <w:rsid w:val="00B675CC"/>
    <w:rsid w:val="00B67714"/>
    <w:rsid w:val="00B6792D"/>
    <w:rsid w:val="00B701FC"/>
    <w:rsid w:val="00B703AA"/>
    <w:rsid w:val="00B70686"/>
    <w:rsid w:val="00B708D9"/>
    <w:rsid w:val="00B70AD2"/>
    <w:rsid w:val="00B70CAC"/>
    <w:rsid w:val="00B70F60"/>
    <w:rsid w:val="00B7119D"/>
    <w:rsid w:val="00B71378"/>
    <w:rsid w:val="00B713F1"/>
    <w:rsid w:val="00B715CC"/>
    <w:rsid w:val="00B7163E"/>
    <w:rsid w:val="00B71678"/>
    <w:rsid w:val="00B71993"/>
    <w:rsid w:val="00B729A8"/>
    <w:rsid w:val="00B72D6E"/>
    <w:rsid w:val="00B72F6F"/>
    <w:rsid w:val="00B72FA6"/>
    <w:rsid w:val="00B72FD0"/>
    <w:rsid w:val="00B73043"/>
    <w:rsid w:val="00B730E1"/>
    <w:rsid w:val="00B73536"/>
    <w:rsid w:val="00B73787"/>
    <w:rsid w:val="00B73CFC"/>
    <w:rsid w:val="00B74344"/>
    <w:rsid w:val="00B743CA"/>
    <w:rsid w:val="00B74713"/>
    <w:rsid w:val="00B74E67"/>
    <w:rsid w:val="00B75305"/>
    <w:rsid w:val="00B75352"/>
    <w:rsid w:val="00B7543F"/>
    <w:rsid w:val="00B75CBB"/>
    <w:rsid w:val="00B75D36"/>
    <w:rsid w:val="00B75E4C"/>
    <w:rsid w:val="00B761D1"/>
    <w:rsid w:val="00B76476"/>
    <w:rsid w:val="00B76618"/>
    <w:rsid w:val="00B7674B"/>
    <w:rsid w:val="00B768B7"/>
    <w:rsid w:val="00B76E91"/>
    <w:rsid w:val="00B77169"/>
    <w:rsid w:val="00B77816"/>
    <w:rsid w:val="00B77FDF"/>
    <w:rsid w:val="00B8004D"/>
    <w:rsid w:val="00B80072"/>
    <w:rsid w:val="00B801EE"/>
    <w:rsid w:val="00B8042B"/>
    <w:rsid w:val="00B804BB"/>
    <w:rsid w:val="00B8072A"/>
    <w:rsid w:val="00B8092C"/>
    <w:rsid w:val="00B809ED"/>
    <w:rsid w:val="00B80C17"/>
    <w:rsid w:val="00B80C49"/>
    <w:rsid w:val="00B815DB"/>
    <w:rsid w:val="00B81600"/>
    <w:rsid w:val="00B816AC"/>
    <w:rsid w:val="00B81C91"/>
    <w:rsid w:val="00B81F30"/>
    <w:rsid w:val="00B82330"/>
    <w:rsid w:val="00B824B3"/>
    <w:rsid w:val="00B8256A"/>
    <w:rsid w:val="00B8282F"/>
    <w:rsid w:val="00B828BE"/>
    <w:rsid w:val="00B828E5"/>
    <w:rsid w:val="00B82B3D"/>
    <w:rsid w:val="00B82BA4"/>
    <w:rsid w:val="00B82C32"/>
    <w:rsid w:val="00B82CFF"/>
    <w:rsid w:val="00B82E95"/>
    <w:rsid w:val="00B82F52"/>
    <w:rsid w:val="00B835A6"/>
    <w:rsid w:val="00B835A7"/>
    <w:rsid w:val="00B83635"/>
    <w:rsid w:val="00B83684"/>
    <w:rsid w:val="00B836CC"/>
    <w:rsid w:val="00B83F6F"/>
    <w:rsid w:val="00B84148"/>
    <w:rsid w:val="00B84451"/>
    <w:rsid w:val="00B844C3"/>
    <w:rsid w:val="00B84602"/>
    <w:rsid w:val="00B8483B"/>
    <w:rsid w:val="00B84B24"/>
    <w:rsid w:val="00B84CC1"/>
    <w:rsid w:val="00B85151"/>
    <w:rsid w:val="00B85617"/>
    <w:rsid w:val="00B85694"/>
    <w:rsid w:val="00B85698"/>
    <w:rsid w:val="00B85D4A"/>
    <w:rsid w:val="00B85D97"/>
    <w:rsid w:val="00B85FFD"/>
    <w:rsid w:val="00B861C9"/>
    <w:rsid w:val="00B861FF"/>
    <w:rsid w:val="00B86233"/>
    <w:rsid w:val="00B862AE"/>
    <w:rsid w:val="00B8649E"/>
    <w:rsid w:val="00B86678"/>
    <w:rsid w:val="00B86DBC"/>
    <w:rsid w:val="00B870F6"/>
    <w:rsid w:val="00B872AF"/>
    <w:rsid w:val="00B875FA"/>
    <w:rsid w:val="00B87880"/>
    <w:rsid w:val="00B87BAC"/>
    <w:rsid w:val="00B87F27"/>
    <w:rsid w:val="00B900CC"/>
    <w:rsid w:val="00B9011E"/>
    <w:rsid w:val="00B90286"/>
    <w:rsid w:val="00B90308"/>
    <w:rsid w:val="00B906AD"/>
    <w:rsid w:val="00B90839"/>
    <w:rsid w:val="00B90842"/>
    <w:rsid w:val="00B90D60"/>
    <w:rsid w:val="00B9169B"/>
    <w:rsid w:val="00B91AEB"/>
    <w:rsid w:val="00B91EA6"/>
    <w:rsid w:val="00B91F73"/>
    <w:rsid w:val="00B91F86"/>
    <w:rsid w:val="00B920FA"/>
    <w:rsid w:val="00B923F5"/>
    <w:rsid w:val="00B92624"/>
    <w:rsid w:val="00B9266C"/>
    <w:rsid w:val="00B929FC"/>
    <w:rsid w:val="00B92D34"/>
    <w:rsid w:val="00B92E7D"/>
    <w:rsid w:val="00B930DF"/>
    <w:rsid w:val="00B931C6"/>
    <w:rsid w:val="00B931CC"/>
    <w:rsid w:val="00B93EFB"/>
    <w:rsid w:val="00B94184"/>
    <w:rsid w:val="00B941FB"/>
    <w:rsid w:val="00B944BA"/>
    <w:rsid w:val="00B944CA"/>
    <w:rsid w:val="00B947C7"/>
    <w:rsid w:val="00B94B00"/>
    <w:rsid w:val="00B94BD2"/>
    <w:rsid w:val="00B9513B"/>
    <w:rsid w:val="00B955D7"/>
    <w:rsid w:val="00B955F9"/>
    <w:rsid w:val="00B957EA"/>
    <w:rsid w:val="00B95C69"/>
    <w:rsid w:val="00B95DA7"/>
    <w:rsid w:val="00B96021"/>
    <w:rsid w:val="00B96264"/>
    <w:rsid w:val="00B96426"/>
    <w:rsid w:val="00B96539"/>
    <w:rsid w:val="00B969AE"/>
    <w:rsid w:val="00B96AE6"/>
    <w:rsid w:val="00B96B99"/>
    <w:rsid w:val="00B96D20"/>
    <w:rsid w:val="00B96D9F"/>
    <w:rsid w:val="00B96E01"/>
    <w:rsid w:val="00B96ED3"/>
    <w:rsid w:val="00B9703F"/>
    <w:rsid w:val="00B97117"/>
    <w:rsid w:val="00B97140"/>
    <w:rsid w:val="00B97951"/>
    <w:rsid w:val="00B97C15"/>
    <w:rsid w:val="00B97F6F"/>
    <w:rsid w:val="00BA00F0"/>
    <w:rsid w:val="00BA01B1"/>
    <w:rsid w:val="00BA0217"/>
    <w:rsid w:val="00BA0337"/>
    <w:rsid w:val="00BA04E7"/>
    <w:rsid w:val="00BA0BCE"/>
    <w:rsid w:val="00BA10E5"/>
    <w:rsid w:val="00BA120E"/>
    <w:rsid w:val="00BA13A7"/>
    <w:rsid w:val="00BA1A29"/>
    <w:rsid w:val="00BA1CC1"/>
    <w:rsid w:val="00BA1FF9"/>
    <w:rsid w:val="00BA21DC"/>
    <w:rsid w:val="00BA2A17"/>
    <w:rsid w:val="00BA2D8D"/>
    <w:rsid w:val="00BA2ED2"/>
    <w:rsid w:val="00BA2FAA"/>
    <w:rsid w:val="00BA316D"/>
    <w:rsid w:val="00BA3205"/>
    <w:rsid w:val="00BA32A5"/>
    <w:rsid w:val="00BA348E"/>
    <w:rsid w:val="00BA368F"/>
    <w:rsid w:val="00BA3726"/>
    <w:rsid w:val="00BA3842"/>
    <w:rsid w:val="00BA3A08"/>
    <w:rsid w:val="00BA3A85"/>
    <w:rsid w:val="00BA3C92"/>
    <w:rsid w:val="00BA3CD8"/>
    <w:rsid w:val="00BA429D"/>
    <w:rsid w:val="00BA494F"/>
    <w:rsid w:val="00BA4A6D"/>
    <w:rsid w:val="00BA4B27"/>
    <w:rsid w:val="00BA4BF4"/>
    <w:rsid w:val="00BA4F5C"/>
    <w:rsid w:val="00BA4FA9"/>
    <w:rsid w:val="00BA513C"/>
    <w:rsid w:val="00BA537B"/>
    <w:rsid w:val="00BA53CC"/>
    <w:rsid w:val="00BA56CB"/>
    <w:rsid w:val="00BA5731"/>
    <w:rsid w:val="00BA59ED"/>
    <w:rsid w:val="00BA5C17"/>
    <w:rsid w:val="00BA5C6B"/>
    <w:rsid w:val="00BA5D2D"/>
    <w:rsid w:val="00BA62A7"/>
    <w:rsid w:val="00BA6352"/>
    <w:rsid w:val="00BA65D5"/>
    <w:rsid w:val="00BA6735"/>
    <w:rsid w:val="00BA67EA"/>
    <w:rsid w:val="00BA67F8"/>
    <w:rsid w:val="00BA68D7"/>
    <w:rsid w:val="00BA6B5A"/>
    <w:rsid w:val="00BA6BD3"/>
    <w:rsid w:val="00BA6CCE"/>
    <w:rsid w:val="00BA706A"/>
    <w:rsid w:val="00BA752E"/>
    <w:rsid w:val="00BA76C2"/>
    <w:rsid w:val="00BA76C4"/>
    <w:rsid w:val="00BA7717"/>
    <w:rsid w:val="00BA7889"/>
    <w:rsid w:val="00BA7F00"/>
    <w:rsid w:val="00BB004F"/>
    <w:rsid w:val="00BB0051"/>
    <w:rsid w:val="00BB01CF"/>
    <w:rsid w:val="00BB047A"/>
    <w:rsid w:val="00BB0BC7"/>
    <w:rsid w:val="00BB0F0A"/>
    <w:rsid w:val="00BB0F0C"/>
    <w:rsid w:val="00BB11A4"/>
    <w:rsid w:val="00BB1E92"/>
    <w:rsid w:val="00BB1F73"/>
    <w:rsid w:val="00BB2003"/>
    <w:rsid w:val="00BB2545"/>
    <w:rsid w:val="00BB25FC"/>
    <w:rsid w:val="00BB260F"/>
    <w:rsid w:val="00BB2686"/>
    <w:rsid w:val="00BB2780"/>
    <w:rsid w:val="00BB2F48"/>
    <w:rsid w:val="00BB356A"/>
    <w:rsid w:val="00BB3E93"/>
    <w:rsid w:val="00BB3EB5"/>
    <w:rsid w:val="00BB42CF"/>
    <w:rsid w:val="00BB4323"/>
    <w:rsid w:val="00BB460F"/>
    <w:rsid w:val="00BB4725"/>
    <w:rsid w:val="00BB4803"/>
    <w:rsid w:val="00BB4B8C"/>
    <w:rsid w:val="00BB4CC7"/>
    <w:rsid w:val="00BB5290"/>
    <w:rsid w:val="00BB5ABB"/>
    <w:rsid w:val="00BB5F00"/>
    <w:rsid w:val="00BB675D"/>
    <w:rsid w:val="00BB6B2F"/>
    <w:rsid w:val="00BB6B96"/>
    <w:rsid w:val="00BB6DD4"/>
    <w:rsid w:val="00BB73B7"/>
    <w:rsid w:val="00BB750B"/>
    <w:rsid w:val="00BB76F4"/>
    <w:rsid w:val="00BB796E"/>
    <w:rsid w:val="00BC02C2"/>
    <w:rsid w:val="00BC0BC2"/>
    <w:rsid w:val="00BC0C6C"/>
    <w:rsid w:val="00BC0FED"/>
    <w:rsid w:val="00BC12DD"/>
    <w:rsid w:val="00BC1E6A"/>
    <w:rsid w:val="00BC219D"/>
    <w:rsid w:val="00BC2346"/>
    <w:rsid w:val="00BC2387"/>
    <w:rsid w:val="00BC2659"/>
    <w:rsid w:val="00BC2C27"/>
    <w:rsid w:val="00BC2CE9"/>
    <w:rsid w:val="00BC2E51"/>
    <w:rsid w:val="00BC2FBA"/>
    <w:rsid w:val="00BC3029"/>
    <w:rsid w:val="00BC354C"/>
    <w:rsid w:val="00BC3A37"/>
    <w:rsid w:val="00BC3C6E"/>
    <w:rsid w:val="00BC401B"/>
    <w:rsid w:val="00BC4039"/>
    <w:rsid w:val="00BC40DE"/>
    <w:rsid w:val="00BC425D"/>
    <w:rsid w:val="00BC42AA"/>
    <w:rsid w:val="00BC435F"/>
    <w:rsid w:val="00BC4511"/>
    <w:rsid w:val="00BC47E0"/>
    <w:rsid w:val="00BC4BD7"/>
    <w:rsid w:val="00BC4C72"/>
    <w:rsid w:val="00BC5144"/>
    <w:rsid w:val="00BC5162"/>
    <w:rsid w:val="00BC58B5"/>
    <w:rsid w:val="00BC5BB9"/>
    <w:rsid w:val="00BC5BF2"/>
    <w:rsid w:val="00BC5E34"/>
    <w:rsid w:val="00BC6133"/>
    <w:rsid w:val="00BC62AE"/>
    <w:rsid w:val="00BC64F9"/>
    <w:rsid w:val="00BC6509"/>
    <w:rsid w:val="00BC69D1"/>
    <w:rsid w:val="00BC6C5B"/>
    <w:rsid w:val="00BC6FD1"/>
    <w:rsid w:val="00BC794E"/>
    <w:rsid w:val="00BC7A0E"/>
    <w:rsid w:val="00BC7BC1"/>
    <w:rsid w:val="00BC7FEE"/>
    <w:rsid w:val="00BD020D"/>
    <w:rsid w:val="00BD02AE"/>
    <w:rsid w:val="00BD02F2"/>
    <w:rsid w:val="00BD03BE"/>
    <w:rsid w:val="00BD0568"/>
    <w:rsid w:val="00BD0858"/>
    <w:rsid w:val="00BD0AB4"/>
    <w:rsid w:val="00BD0FC7"/>
    <w:rsid w:val="00BD10CA"/>
    <w:rsid w:val="00BD14C6"/>
    <w:rsid w:val="00BD19A2"/>
    <w:rsid w:val="00BD1BDD"/>
    <w:rsid w:val="00BD2036"/>
    <w:rsid w:val="00BD2484"/>
    <w:rsid w:val="00BD2524"/>
    <w:rsid w:val="00BD2528"/>
    <w:rsid w:val="00BD277A"/>
    <w:rsid w:val="00BD2E3B"/>
    <w:rsid w:val="00BD3107"/>
    <w:rsid w:val="00BD32C2"/>
    <w:rsid w:val="00BD3490"/>
    <w:rsid w:val="00BD34F3"/>
    <w:rsid w:val="00BD34FE"/>
    <w:rsid w:val="00BD35EE"/>
    <w:rsid w:val="00BD366C"/>
    <w:rsid w:val="00BD38AA"/>
    <w:rsid w:val="00BD3BF6"/>
    <w:rsid w:val="00BD3F28"/>
    <w:rsid w:val="00BD3FAB"/>
    <w:rsid w:val="00BD41E6"/>
    <w:rsid w:val="00BD4208"/>
    <w:rsid w:val="00BD4505"/>
    <w:rsid w:val="00BD45D3"/>
    <w:rsid w:val="00BD46CC"/>
    <w:rsid w:val="00BD479E"/>
    <w:rsid w:val="00BD4A58"/>
    <w:rsid w:val="00BD4C4F"/>
    <w:rsid w:val="00BD53CC"/>
    <w:rsid w:val="00BD5737"/>
    <w:rsid w:val="00BD5DE6"/>
    <w:rsid w:val="00BD5F23"/>
    <w:rsid w:val="00BD6012"/>
    <w:rsid w:val="00BD618A"/>
    <w:rsid w:val="00BD627F"/>
    <w:rsid w:val="00BD649C"/>
    <w:rsid w:val="00BD6513"/>
    <w:rsid w:val="00BD6807"/>
    <w:rsid w:val="00BD6AB1"/>
    <w:rsid w:val="00BD6C68"/>
    <w:rsid w:val="00BD6D55"/>
    <w:rsid w:val="00BD7718"/>
    <w:rsid w:val="00BD78C7"/>
    <w:rsid w:val="00BD7993"/>
    <w:rsid w:val="00BD7AAA"/>
    <w:rsid w:val="00BD7AEE"/>
    <w:rsid w:val="00BD7BC9"/>
    <w:rsid w:val="00BD7C1C"/>
    <w:rsid w:val="00BD7F29"/>
    <w:rsid w:val="00BD7FDA"/>
    <w:rsid w:val="00BD7FF0"/>
    <w:rsid w:val="00BE0390"/>
    <w:rsid w:val="00BE060F"/>
    <w:rsid w:val="00BE08D5"/>
    <w:rsid w:val="00BE08F3"/>
    <w:rsid w:val="00BE0A6B"/>
    <w:rsid w:val="00BE0BCE"/>
    <w:rsid w:val="00BE144A"/>
    <w:rsid w:val="00BE167C"/>
    <w:rsid w:val="00BE1817"/>
    <w:rsid w:val="00BE1823"/>
    <w:rsid w:val="00BE1960"/>
    <w:rsid w:val="00BE1EBE"/>
    <w:rsid w:val="00BE1EFF"/>
    <w:rsid w:val="00BE221F"/>
    <w:rsid w:val="00BE23E0"/>
    <w:rsid w:val="00BE2527"/>
    <w:rsid w:val="00BE254F"/>
    <w:rsid w:val="00BE267F"/>
    <w:rsid w:val="00BE2BF5"/>
    <w:rsid w:val="00BE34C7"/>
    <w:rsid w:val="00BE364A"/>
    <w:rsid w:val="00BE3782"/>
    <w:rsid w:val="00BE38C8"/>
    <w:rsid w:val="00BE3E02"/>
    <w:rsid w:val="00BE3EF3"/>
    <w:rsid w:val="00BE3F39"/>
    <w:rsid w:val="00BE42A2"/>
    <w:rsid w:val="00BE42CE"/>
    <w:rsid w:val="00BE43CF"/>
    <w:rsid w:val="00BE4475"/>
    <w:rsid w:val="00BE47C1"/>
    <w:rsid w:val="00BE4A76"/>
    <w:rsid w:val="00BE4DD0"/>
    <w:rsid w:val="00BE4E18"/>
    <w:rsid w:val="00BE5029"/>
    <w:rsid w:val="00BE535E"/>
    <w:rsid w:val="00BE5648"/>
    <w:rsid w:val="00BE5750"/>
    <w:rsid w:val="00BE5D61"/>
    <w:rsid w:val="00BE5DE7"/>
    <w:rsid w:val="00BE5FB2"/>
    <w:rsid w:val="00BE6142"/>
    <w:rsid w:val="00BE620D"/>
    <w:rsid w:val="00BE6341"/>
    <w:rsid w:val="00BE6704"/>
    <w:rsid w:val="00BE686A"/>
    <w:rsid w:val="00BE6956"/>
    <w:rsid w:val="00BE6B50"/>
    <w:rsid w:val="00BE6E4F"/>
    <w:rsid w:val="00BE6E6A"/>
    <w:rsid w:val="00BE6E8E"/>
    <w:rsid w:val="00BE6FB8"/>
    <w:rsid w:val="00BE70E3"/>
    <w:rsid w:val="00BE72C2"/>
    <w:rsid w:val="00BE7452"/>
    <w:rsid w:val="00BE7AEC"/>
    <w:rsid w:val="00BE7E4C"/>
    <w:rsid w:val="00BE7F67"/>
    <w:rsid w:val="00BF0138"/>
    <w:rsid w:val="00BF0913"/>
    <w:rsid w:val="00BF0BA4"/>
    <w:rsid w:val="00BF0E66"/>
    <w:rsid w:val="00BF0F65"/>
    <w:rsid w:val="00BF114F"/>
    <w:rsid w:val="00BF126A"/>
    <w:rsid w:val="00BF153D"/>
    <w:rsid w:val="00BF1781"/>
    <w:rsid w:val="00BF1849"/>
    <w:rsid w:val="00BF195F"/>
    <w:rsid w:val="00BF1DA6"/>
    <w:rsid w:val="00BF1EC2"/>
    <w:rsid w:val="00BF1FC8"/>
    <w:rsid w:val="00BF2241"/>
    <w:rsid w:val="00BF2705"/>
    <w:rsid w:val="00BF28D1"/>
    <w:rsid w:val="00BF2C4E"/>
    <w:rsid w:val="00BF2DAD"/>
    <w:rsid w:val="00BF2E99"/>
    <w:rsid w:val="00BF34FC"/>
    <w:rsid w:val="00BF3968"/>
    <w:rsid w:val="00BF3DC5"/>
    <w:rsid w:val="00BF4499"/>
    <w:rsid w:val="00BF48B6"/>
    <w:rsid w:val="00BF490C"/>
    <w:rsid w:val="00BF4A2D"/>
    <w:rsid w:val="00BF4FBF"/>
    <w:rsid w:val="00BF501F"/>
    <w:rsid w:val="00BF5028"/>
    <w:rsid w:val="00BF529E"/>
    <w:rsid w:val="00BF5425"/>
    <w:rsid w:val="00BF542B"/>
    <w:rsid w:val="00BF55B1"/>
    <w:rsid w:val="00BF5643"/>
    <w:rsid w:val="00BF58F4"/>
    <w:rsid w:val="00BF5BB6"/>
    <w:rsid w:val="00BF5DAE"/>
    <w:rsid w:val="00BF5F6D"/>
    <w:rsid w:val="00BF605D"/>
    <w:rsid w:val="00BF6168"/>
    <w:rsid w:val="00BF63D5"/>
    <w:rsid w:val="00BF6488"/>
    <w:rsid w:val="00BF64D5"/>
    <w:rsid w:val="00BF64F7"/>
    <w:rsid w:val="00BF66D0"/>
    <w:rsid w:val="00BF673C"/>
    <w:rsid w:val="00BF6A9E"/>
    <w:rsid w:val="00BF6CFD"/>
    <w:rsid w:val="00BF71A3"/>
    <w:rsid w:val="00BF7381"/>
    <w:rsid w:val="00BF7858"/>
    <w:rsid w:val="00BF78B5"/>
    <w:rsid w:val="00BF7D46"/>
    <w:rsid w:val="00C00262"/>
    <w:rsid w:val="00C0027C"/>
    <w:rsid w:val="00C00439"/>
    <w:rsid w:val="00C00588"/>
    <w:rsid w:val="00C00C8C"/>
    <w:rsid w:val="00C00C98"/>
    <w:rsid w:val="00C00FAB"/>
    <w:rsid w:val="00C01327"/>
    <w:rsid w:val="00C01403"/>
    <w:rsid w:val="00C017B2"/>
    <w:rsid w:val="00C0184E"/>
    <w:rsid w:val="00C01992"/>
    <w:rsid w:val="00C01A50"/>
    <w:rsid w:val="00C01C1B"/>
    <w:rsid w:val="00C01CAB"/>
    <w:rsid w:val="00C01DBB"/>
    <w:rsid w:val="00C021C3"/>
    <w:rsid w:val="00C02265"/>
    <w:rsid w:val="00C024FF"/>
    <w:rsid w:val="00C029AD"/>
    <w:rsid w:val="00C02E38"/>
    <w:rsid w:val="00C02F4C"/>
    <w:rsid w:val="00C02F65"/>
    <w:rsid w:val="00C03067"/>
    <w:rsid w:val="00C031B9"/>
    <w:rsid w:val="00C031E8"/>
    <w:rsid w:val="00C03391"/>
    <w:rsid w:val="00C038DA"/>
    <w:rsid w:val="00C03B41"/>
    <w:rsid w:val="00C03E35"/>
    <w:rsid w:val="00C03E80"/>
    <w:rsid w:val="00C04442"/>
    <w:rsid w:val="00C04514"/>
    <w:rsid w:val="00C04AB1"/>
    <w:rsid w:val="00C04BC6"/>
    <w:rsid w:val="00C04E2F"/>
    <w:rsid w:val="00C05077"/>
    <w:rsid w:val="00C05348"/>
    <w:rsid w:val="00C0546A"/>
    <w:rsid w:val="00C05685"/>
    <w:rsid w:val="00C0568C"/>
    <w:rsid w:val="00C058AD"/>
    <w:rsid w:val="00C05AE8"/>
    <w:rsid w:val="00C05C13"/>
    <w:rsid w:val="00C05FF7"/>
    <w:rsid w:val="00C062FC"/>
    <w:rsid w:val="00C0651F"/>
    <w:rsid w:val="00C06688"/>
    <w:rsid w:val="00C06A8D"/>
    <w:rsid w:val="00C06B9D"/>
    <w:rsid w:val="00C06D90"/>
    <w:rsid w:val="00C07006"/>
    <w:rsid w:val="00C07159"/>
    <w:rsid w:val="00C071F2"/>
    <w:rsid w:val="00C07620"/>
    <w:rsid w:val="00C07B33"/>
    <w:rsid w:val="00C07B89"/>
    <w:rsid w:val="00C07C82"/>
    <w:rsid w:val="00C07DFF"/>
    <w:rsid w:val="00C07E25"/>
    <w:rsid w:val="00C07E4D"/>
    <w:rsid w:val="00C07EE9"/>
    <w:rsid w:val="00C1002A"/>
    <w:rsid w:val="00C10499"/>
    <w:rsid w:val="00C106B2"/>
    <w:rsid w:val="00C10817"/>
    <w:rsid w:val="00C10A0C"/>
    <w:rsid w:val="00C10B89"/>
    <w:rsid w:val="00C117BE"/>
    <w:rsid w:val="00C1192A"/>
    <w:rsid w:val="00C11B67"/>
    <w:rsid w:val="00C12570"/>
    <w:rsid w:val="00C126CC"/>
    <w:rsid w:val="00C127C1"/>
    <w:rsid w:val="00C12939"/>
    <w:rsid w:val="00C1294A"/>
    <w:rsid w:val="00C12EA7"/>
    <w:rsid w:val="00C13122"/>
    <w:rsid w:val="00C131E0"/>
    <w:rsid w:val="00C1335F"/>
    <w:rsid w:val="00C1338B"/>
    <w:rsid w:val="00C13B66"/>
    <w:rsid w:val="00C13D9E"/>
    <w:rsid w:val="00C1414E"/>
    <w:rsid w:val="00C144D2"/>
    <w:rsid w:val="00C1454E"/>
    <w:rsid w:val="00C14825"/>
    <w:rsid w:val="00C148D7"/>
    <w:rsid w:val="00C14911"/>
    <w:rsid w:val="00C14D34"/>
    <w:rsid w:val="00C14F36"/>
    <w:rsid w:val="00C14F51"/>
    <w:rsid w:val="00C14FFE"/>
    <w:rsid w:val="00C15091"/>
    <w:rsid w:val="00C150D8"/>
    <w:rsid w:val="00C15491"/>
    <w:rsid w:val="00C15629"/>
    <w:rsid w:val="00C159F3"/>
    <w:rsid w:val="00C15B26"/>
    <w:rsid w:val="00C15F49"/>
    <w:rsid w:val="00C167A7"/>
    <w:rsid w:val="00C16A95"/>
    <w:rsid w:val="00C16E03"/>
    <w:rsid w:val="00C16EA6"/>
    <w:rsid w:val="00C1763D"/>
    <w:rsid w:val="00C17EFD"/>
    <w:rsid w:val="00C17F61"/>
    <w:rsid w:val="00C200D9"/>
    <w:rsid w:val="00C2019C"/>
    <w:rsid w:val="00C205C3"/>
    <w:rsid w:val="00C207BF"/>
    <w:rsid w:val="00C20827"/>
    <w:rsid w:val="00C2088B"/>
    <w:rsid w:val="00C20D9D"/>
    <w:rsid w:val="00C20E4C"/>
    <w:rsid w:val="00C214B3"/>
    <w:rsid w:val="00C2155E"/>
    <w:rsid w:val="00C217AE"/>
    <w:rsid w:val="00C2187B"/>
    <w:rsid w:val="00C21B2D"/>
    <w:rsid w:val="00C21C0B"/>
    <w:rsid w:val="00C22004"/>
    <w:rsid w:val="00C220E3"/>
    <w:rsid w:val="00C223D1"/>
    <w:rsid w:val="00C2287C"/>
    <w:rsid w:val="00C22C8E"/>
    <w:rsid w:val="00C22D9E"/>
    <w:rsid w:val="00C22DB9"/>
    <w:rsid w:val="00C22DF0"/>
    <w:rsid w:val="00C231A3"/>
    <w:rsid w:val="00C23532"/>
    <w:rsid w:val="00C23C44"/>
    <w:rsid w:val="00C23C4F"/>
    <w:rsid w:val="00C23E48"/>
    <w:rsid w:val="00C241AC"/>
    <w:rsid w:val="00C241E7"/>
    <w:rsid w:val="00C243E7"/>
    <w:rsid w:val="00C24688"/>
    <w:rsid w:val="00C248BC"/>
    <w:rsid w:val="00C248E9"/>
    <w:rsid w:val="00C24922"/>
    <w:rsid w:val="00C24A62"/>
    <w:rsid w:val="00C24A75"/>
    <w:rsid w:val="00C24CA4"/>
    <w:rsid w:val="00C24F1F"/>
    <w:rsid w:val="00C25230"/>
    <w:rsid w:val="00C258EE"/>
    <w:rsid w:val="00C25B6C"/>
    <w:rsid w:val="00C25CE2"/>
    <w:rsid w:val="00C25E90"/>
    <w:rsid w:val="00C2616C"/>
    <w:rsid w:val="00C26617"/>
    <w:rsid w:val="00C268A9"/>
    <w:rsid w:val="00C26BE1"/>
    <w:rsid w:val="00C2709F"/>
    <w:rsid w:val="00C2743C"/>
    <w:rsid w:val="00C27547"/>
    <w:rsid w:val="00C275E1"/>
    <w:rsid w:val="00C277B9"/>
    <w:rsid w:val="00C278EA"/>
    <w:rsid w:val="00C27C08"/>
    <w:rsid w:val="00C27D85"/>
    <w:rsid w:val="00C30084"/>
    <w:rsid w:val="00C30135"/>
    <w:rsid w:val="00C302C8"/>
    <w:rsid w:val="00C304F0"/>
    <w:rsid w:val="00C306D6"/>
    <w:rsid w:val="00C30893"/>
    <w:rsid w:val="00C30973"/>
    <w:rsid w:val="00C30B7F"/>
    <w:rsid w:val="00C3131B"/>
    <w:rsid w:val="00C31550"/>
    <w:rsid w:val="00C315BD"/>
    <w:rsid w:val="00C31B07"/>
    <w:rsid w:val="00C31B84"/>
    <w:rsid w:val="00C31CA3"/>
    <w:rsid w:val="00C31E68"/>
    <w:rsid w:val="00C31F7C"/>
    <w:rsid w:val="00C3201B"/>
    <w:rsid w:val="00C3219B"/>
    <w:rsid w:val="00C32248"/>
    <w:rsid w:val="00C32690"/>
    <w:rsid w:val="00C328C8"/>
    <w:rsid w:val="00C32A5B"/>
    <w:rsid w:val="00C32BC6"/>
    <w:rsid w:val="00C32CDD"/>
    <w:rsid w:val="00C32F4F"/>
    <w:rsid w:val="00C3303A"/>
    <w:rsid w:val="00C33171"/>
    <w:rsid w:val="00C33567"/>
    <w:rsid w:val="00C338BC"/>
    <w:rsid w:val="00C338C4"/>
    <w:rsid w:val="00C33A7E"/>
    <w:rsid w:val="00C33B2E"/>
    <w:rsid w:val="00C33C79"/>
    <w:rsid w:val="00C3409E"/>
    <w:rsid w:val="00C34663"/>
    <w:rsid w:val="00C34729"/>
    <w:rsid w:val="00C34A17"/>
    <w:rsid w:val="00C34A78"/>
    <w:rsid w:val="00C34A8C"/>
    <w:rsid w:val="00C34BCE"/>
    <w:rsid w:val="00C34EBA"/>
    <w:rsid w:val="00C350BE"/>
    <w:rsid w:val="00C35530"/>
    <w:rsid w:val="00C35A4E"/>
    <w:rsid w:val="00C35B91"/>
    <w:rsid w:val="00C35C45"/>
    <w:rsid w:val="00C35C5C"/>
    <w:rsid w:val="00C35D44"/>
    <w:rsid w:val="00C35EF0"/>
    <w:rsid w:val="00C35FDC"/>
    <w:rsid w:val="00C361F5"/>
    <w:rsid w:val="00C3672E"/>
    <w:rsid w:val="00C368FF"/>
    <w:rsid w:val="00C36A08"/>
    <w:rsid w:val="00C36A70"/>
    <w:rsid w:val="00C36B4D"/>
    <w:rsid w:val="00C36B59"/>
    <w:rsid w:val="00C36E2A"/>
    <w:rsid w:val="00C36F0B"/>
    <w:rsid w:val="00C370A6"/>
    <w:rsid w:val="00C37377"/>
    <w:rsid w:val="00C3757C"/>
    <w:rsid w:val="00C37AA3"/>
    <w:rsid w:val="00C37CF7"/>
    <w:rsid w:val="00C400F3"/>
    <w:rsid w:val="00C402CB"/>
    <w:rsid w:val="00C40754"/>
    <w:rsid w:val="00C408E1"/>
    <w:rsid w:val="00C409C9"/>
    <w:rsid w:val="00C409DA"/>
    <w:rsid w:val="00C40AC2"/>
    <w:rsid w:val="00C40B02"/>
    <w:rsid w:val="00C40C0D"/>
    <w:rsid w:val="00C40D36"/>
    <w:rsid w:val="00C40EFE"/>
    <w:rsid w:val="00C4120A"/>
    <w:rsid w:val="00C412C7"/>
    <w:rsid w:val="00C41645"/>
    <w:rsid w:val="00C41EA8"/>
    <w:rsid w:val="00C42250"/>
    <w:rsid w:val="00C423AF"/>
    <w:rsid w:val="00C429EC"/>
    <w:rsid w:val="00C43145"/>
    <w:rsid w:val="00C43A94"/>
    <w:rsid w:val="00C43C79"/>
    <w:rsid w:val="00C43DBF"/>
    <w:rsid w:val="00C43DDC"/>
    <w:rsid w:val="00C43F8E"/>
    <w:rsid w:val="00C44085"/>
    <w:rsid w:val="00C440B4"/>
    <w:rsid w:val="00C44321"/>
    <w:rsid w:val="00C4432D"/>
    <w:rsid w:val="00C4437C"/>
    <w:rsid w:val="00C4450B"/>
    <w:rsid w:val="00C44740"/>
    <w:rsid w:val="00C448EE"/>
    <w:rsid w:val="00C4497F"/>
    <w:rsid w:val="00C44BC1"/>
    <w:rsid w:val="00C44D3D"/>
    <w:rsid w:val="00C4549C"/>
    <w:rsid w:val="00C4553D"/>
    <w:rsid w:val="00C4570A"/>
    <w:rsid w:val="00C45879"/>
    <w:rsid w:val="00C458E5"/>
    <w:rsid w:val="00C45C64"/>
    <w:rsid w:val="00C46195"/>
    <w:rsid w:val="00C461FB"/>
    <w:rsid w:val="00C46374"/>
    <w:rsid w:val="00C466CC"/>
    <w:rsid w:val="00C466DE"/>
    <w:rsid w:val="00C46926"/>
    <w:rsid w:val="00C4693E"/>
    <w:rsid w:val="00C46DE4"/>
    <w:rsid w:val="00C46E0B"/>
    <w:rsid w:val="00C46E2B"/>
    <w:rsid w:val="00C46E95"/>
    <w:rsid w:val="00C4727E"/>
    <w:rsid w:val="00C47390"/>
    <w:rsid w:val="00C47464"/>
    <w:rsid w:val="00C477B1"/>
    <w:rsid w:val="00C4792E"/>
    <w:rsid w:val="00C47976"/>
    <w:rsid w:val="00C479E4"/>
    <w:rsid w:val="00C500F1"/>
    <w:rsid w:val="00C504E0"/>
    <w:rsid w:val="00C50548"/>
    <w:rsid w:val="00C5058F"/>
    <w:rsid w:val="00C508FF"/>
    <w:rsid w:val="00C50AD5"/>
    <w:rsid w:val="00C51491"/>
    <w:rsid w:val="00C51F95"/>
    <w:rsid w:val="00C5217C"/>
    <w:rsid w:val="00C52270"/>
    <w:rsid w:val="00C522FE"/>
    <w:rsid w:val="00C5236E"/>
    <w:rsid w:val="00C52603"/>
    <w:rsid w:val="00C52801"/>
    <w:rsid w:val="00C52D6A"/>
    <w:rsid w:val="00C52EA7"/>
    <w:rsid w:val="00C52F24"/>
    <w:rsid w:val="00C5305D"/>
    <w:rsid w:val="00C531A1"/>
    <w:rsid w:val="00C531E5"/>
    <w:rsid w:val="00C532E2"/>
    <w:rsid w:val="00C533C9"/>
    <w:rsid w:val="00C534E4"/>
    <w:rsid w:val="00C5358C"/>
    <w:rsid w:val="00C53932"/>
    <w:rsid w:val="00C53CF2"/>
    <w:rsid w:val="00C54280"/>
    <w:rsid w:val="00C546EA"/>
    <w:rsid w:val="00C54A1F"/>
    <w:rsid w:val="00C54E2B"/>
    <w:rsid w:val="00C5534E"/>
    <w:rsid w:val="00C556FD"/>
    <w:rsid w:val="00C557BA"/>
    <w:rsid w:val="00C55AEC"/>
    <w:rsid w:val="00C55C89"/>
    <w:rsid w:val="00C55EF4"/>
    <w:rsid w:val="00C560C2"/>
    <w:rsid w:val="00C56137"/>
    <w:rsid w:val="00C56509"/>
    <w:rsid w:val="00C56634"/>
    <w:rsid w:val="00C56892"/>
    <w:rsid w:val="00C56DF1"/>
    <w:rsid w:val="00C57746"/>
    <w:rsid w:val="00C57D06"/>
    <w:rsid w:val="00C57D53"/>
    <w:rsid w:val="00C57E56"/>
    <w:rsid w:val="00C57ED3"/>
    <w:rsid w:val="00C60150"/>
    <w:rsid w:val="00C60303"/>
    <w:rsid w:val="00C60329"/>
    <w:rsid w:val="00C60365"/>
    <w:rsid w:val="00C6058C"/>
    <w:rsid w:val="00C60EFF"/>
    <w:rsid w:val="00C610E2"/>
    <w:rsid w:val="00C610E9"/>
    <w:rsid w:val="00C6119C"/>
    <w:rsid w:val="00C612CB"/>
    <w:rsid w:val="00C612FA"/>
    <w:rsid w:val="00C613AB"/>
    <w:rsid w:val="00C61413"/>
    <w:rsid w:val="00C614D6"/>
    <w:rsid w:val="00C61604"/>
    <w:rsid w:val="00C616CE"/>
    <w:rsid w:val="00C616E8"/>
    <w:rsid w:val="00C61D78"/>
    <w:rsid w:val="00C61E55"/>
    <w:rsid w:val="00C62133"/>
    <w:rsid w:val="00C621C8"/>
    <w:rsid w:val="00C6247E"/>
    <w:rsid w:val="00C62577"/>
    <w:rsid w:val="00C627E9"/>
    <w:rsid w:val="00C62910"/>
    <w:rsid w:val="00C62940"/>
    <w:rsid w:val="00C629DB"/>
    <w:rsid w:val="00C62A55"/>
    <w:rsid w:val="00C62B66"/>
    <w:rsid w:val="00C63007"/>
    <w:rsid w:val="00C63055"/>
    <w:rsid w:val="00C63281"/>
    <w:rsid w:val="00C63385"/>
    <w:rsid w:val="00C636DB"/>
    <w:rsid w:val="00C637D5"/>
    <w:rsid w:val="00C637DC"/>
    <w:rsid w:val="00C637DE"/>
    <w:rsid w:val="00C63916"/>
    <w:rsid w:val="00C63BED"/>
    <w:rsid w:val="00C63C2D"/>
    <w:rsid w:val="00C63D20"/>
    <w:rsid w:val="00C63D5F"/>
    <w:rsid w:val="00C63E68"/>
    <w:rsid w:val="00C63FEA"/>
    <w:rsid w:val="00C64213"/>
    <w:rsid w:val="00C643C3"/>
    <w:rsid w:val="00C64536"/>
    <w:rsid w:val="00C64906"/>
    <w:rsid w:val="00C64D3E"/>
    <w:rsid w:val="00C64F5E"/>
    <w:rsid w:val="00C651E2"/>
    <w:rsid w:val="00C652A1"/>
    <w:rsid w:val="00C652A6"/>
    <w:rsid w:val="00C652B1"/>
    <w:rsid w:val="00C652D7"/>
    <w:rsid w:val="00C6577B"/>
    <w:rsid w:val="00C65791"/>
    <w:rsid w:val="00C6584F"/>
    <w:rsid w:val="00C660DB"/>
    <w:rsid w:val="00C6611D"/>
    <w:rsid w:val="00C6612C"/>
    <w:rsid w:val="00C66397"/>
    <w:rsid w:val="00C663A0"/>
    <w:rsid w:val="00C664EA"/>
    <w:rsid w:val="00C66572"/>
    <w:rsid w:val="00C66598"/>
    <w:rsid w:val="00C66872"/>
    <w:rsid w:val="00C66A91"/>
    <w:rsid w:val="00C6711A"/>
    <w:rsid w:val="00C67310"/>
    <w:rsid w:val="00C67389"/>
    <w:rsid w:val="00C67A6A"/>
    <w:rsid w:val="00C67C6D"/>
    <w:rsid w:val="00C70273"/>
    <w:rsid w:val="00C7064C"/>
    <w:rsid w:val="00C70710"/>
    <w:rsid w:val="00C7098C"/>
    <w:rsid w:val="00C70B8D"/>
    <w:rsid w:val="00C70E26"/>
    <w:rsid w:val="00C71494"/>
    <w:rsid w:val="00C71552"/>
    <w:rsid w:val="00C71A28"/>
    <w:rsid w:val="00C71B65"/>
    <w:rsid w:val="00C71F73"/>
    <w:rsid w:val="00C7228C"/>
    <w:rsid w:val="00C72332"/>
    <w:rsid w:val="00C723E8"/>
    <w:rsid w:val="00C7262B"/>
    <w:rsid w:val="00C72735"/>
    <w:rsid w:val="00C72934"/>
    <w:rsid w:val="00C729E2"/>
    <w:rsid w:val="00C72B0D"/>
    <w:rsid w:val="00C73668"/>
    <w:rsid w:val="00C73936"/>
    <w:rsid w:val="00C73F55"/>
    <w:rsid w:val="00C73F68"/>
    <w:rsid w:val="00C74025"/>
    <w:rsid w:val="00C741EC"/>
    <w:rsid w:val="00C741F3"/>
    <w:rsid w:val="00C74328"/>
    <w:rsid w:val="00C7436F"/>
    <w:rsid w:val="00C7449D"/>
    <w:rsid w:val="00C7464B"/>
    <w:rsid w:val="00C74A8C"/>
    <w:rsid w:val="00C74B49"/>
    <w:rsid w:val="00C74E79"/>
    <w:rsid w:val="00C750C3"/>
    <w:rsid w:val="00C750CE"/>
    <w:rsid w:val="00C753F9"/>
    <w:rsid w:val="00C75428"/>
    <w:rsid w:val="00C754A0"/>
    <w:rsid w:val="00C756B2"/>
    <w:rsid w:val="00C757B0"/>
    <w:rsid w:val="00C75882"/>
    <w:rsid w:val="00C7593F"/>
    <w:rsid w:val="00C75942"/>
    <w:rsid w:val="00C75944"/>
    <w:rsid w:val="00C759E9"/>
    <w:rsid w:val="00C75BAC"/>
    <w:rsid w:val="00C75CF9"/>
    <w:rsid w:val="00C75F80"/>
    <w:rsid w:val="00C76055"/>
    <w:rsid w:val="00C760A3"/>
    <w:rsid w:val="00C762D5"/>
    <w:rsid w:val="00C76A51"/>
    <w:rsid w:val="00C7785F"/>
    <w:rsid w:val="00C77960"/>
    <w:rsid w:val="00C77C6F"/>
    <w:rsid w:val="00C77EFC"/>
    <w:rsid w:val="00C77F01"/>
    <w:rsid w:val="00C80031"/>
    <w:rsid w:val="00C80717"/>
    <w:rsid w:val="00C808E9"/>
    <w:rsid w:val="00C80A59"/>
    <w:rsid w:val="00C80CF2"/>
    <w:rsid w:val="00C80D48"/>
    <w:rsid w:val="00C80F99"/>
    <w:rsid w:val="00C81075"/>
    <w:rsid w:val="00C810CA"/>
    <w:rsid w:val="00C8133F"/>
    <w:rsid w:val="00C8145F"/>
    <w:rsid w:val="00C8169D"/>
    <w:rsid w:val="00C81846"/>
    <w:rsid w:val="00C819BC"/>
    <w:rsid w:val="00C81B84"/>
    <w:rsid w:val="00C81C2A"/>
    <w:rsid w:val="00C81CE5"/>
    <w:rsid w:val="00C81DFE"/>
    <w:rsid w:val="00C82303"/>
    <w:rsid w:val="00C82393"/>
    <w:rsid w:val="00C823BC"/>
    <w:rsid w:val="00C8242B"/>
    <w:rsid w:val="00C82764"/>
    <w:rsid w:val="00C82B29"/>
    <w:rsid w:val="00C82B4F"/>
    <w:rsid w:val="00C832E1"/>
    <w:rsid w:val="00C836BC"/>
    <w:rsid w:val="00C8371E"/>
    <w:rsid w:val="00C83741"/>
    <w:rsid w:val="00C83DA1"/>
    <w:rsid w:val="00C84494"/>
    <w:rsid w:val="00C84DBC"/>
    <w:rsid w:val="00C84FB1"/>
    <w:rsid w:val="00C85B4B"/>
    <w:rsid w:val="00C85BC1"/>
    <w:rsid w:val="00C85C3A"/>
    <w:rsid w:val="00C85CEB"/>
    <w:rsid w:val="00C85FF6"/>
    <w:rsid w:val="00C86183"/>
    <w:rsid w:val="00C86455"/>
    <w:rsid w:val="00C865CA"/>
    <w:rsid w:val="00C866FA"/>
    <w:rsid w:val="00C8688C"/>
    <w:rsid w:val="00C87025"/>
    <w:rsid w:val="00C873B4"/>
    <w:rsid w:val="00C87648"/>
    <w:rsid w:val="00C87847"/>
    <w:rsid w:val="00C87BAA"/>
    <w:rsid w:val="00C87D2A"/>
    <w:rsid w:val="00C87FDB"/>
    <w:rsid w:val="00C90489"/>
    <w:rsid w:val="00C9061B"/>
    <w:rsid w:val="00C9076B"/>
    <w:rsid w:val="00C90854"/>
    <w:rsid w:val="00C908C9"/>
    <w:rsid w:val="00C90900"/>
    <w:rsid w:val="00C911B0"/>
    <w:rsid w:val="00C911E6"/>
    <w:rsid w:val="00C912C6"/>
    <w:rsid w:val="00C916FF"/>
    <w:rsid w:val="00C91902"/>
    <w:rsid w:val="00C91A57"/>
    <w:rsid w:val="00C91AC2"/>
    <w:rsid w:val="00C91B02"/>
    <w:rsid w:val="00C91DAB"/>
    <w:rsid w:val="00C91DF2"/>
    <w:rsid w:val="00C91E1F"/>
    <w:rsid w:val="00C91F14"/>
    <w:rsid w:val="00C92728"/>
    <w:rsid w:val="00C928EC"/>
    <w:rsid w:val="00C928F6"/>
    <w:rsid w:val="00C928F7"/>
    <w:rsid w:val="00C92CD0"/>
    <w:rsid w:val="00C92CDA"/>
    <w:rsid w:val="00C93ACD"/>
    <w:rsid w:val="00C93BE5"/>
    <w:rsid w:val="00C941B3"/>
    <w:rsid w:val="00C943F0"/>
    <w:rsid w:val="00C94446"/>
    <w:rsid w:val="00C946A0"/>
    <w:rsid w:val="00C946C0"/>
    <w:rsid w:val="00C946C8"/>
    <w:rsid w:val="00C946CE"/>
    <w:rsid w:val="00C94C6C"/>
    <w:rsid w:val="00C957F4"/>
    <w:rsid w:val="00C95A5A"/>
    <w:rsid w:val="00C96052"/>
    <w:rsid w:val="00C9617C"/>
    <w:rsid w:val="00C96318"/>
    <w:rsid w:val="00C9672E"/>
    <w:rsid w:val="00C96A4D"/>
    <w:rsid w:val="00C96A89"/>
    <w:rsid w:val="00C97154"/>
    <w:rsid w:val="00C9733D"/>
    <w:rsid w:val="00C97514"/>
    <w:rsid w:val="00C97566"/>
    <w:rsid w:val="00C9787B"/>
    <w:rsid w:val="00C9790A"/>
    <w:rsid w:val="00CA006B"/>
    <w:rsid w:val="00CA01DB"/>
    <w:rsid w:val="00CA0549"/>
    <w:rsid w:val="00CA0AEC"/>
    <w:rsid w:val="00CA0BA2"/>
    <w:rsid w:val="00CA0BC7"/>
    <w:rsid w:val="00CA0C6B"/>
    <w:rsid w:val="00CA0E41"/>
    <w:rsid w:val="00CA0E8F"/>
    <w:rsid w:val="00CA1009"/>
    <w:rsid w:val="00CA12C2"/>
    <w:rsid w:val="00CA16A4"/>
    <w:rsid w:val="00CA1707"/>
    <w:rsid w:val="00CA1BF0"/>
    <w:rsid w:val="00CA24F9"/>
    <w:rsid w:val="00CA25D9"/>
    <w:rsid w:val="00CA2968"/>
    <w:rsid w:val="00CA2B74"/>
    <w:rsid w:val="00CA2C22"/>
    <w:rsid w:val="00CA2C3F"/>
    <w:rsid w:val="00CA2EB0"/>
    <w:rsid w:val="00CA3407"/>
    <w:rsid w:val="00CA342D"/>
    <w:rsid w:val="00CA3792"/>
    <w:rsid w:val="00CA39FA"/>
    <w:rsid w:val="00CA3D7D"/>
    <w:rsid w:val="00CA42EF"/>
    <w:rsid w:val="00CA45D5"/>
    <w:rsid w:val="00CA4674"/>
    <w:rsid w:val="00CA48D3"/>
    <w:rsid w:val="00CA4BDA"/>
    <w:rsid w:val="00CA4C1A"/>
    <w:rsid w:val="00CA53BD"/>
    <w:rsid w:val="00CA5458"/>
    <w:rsid w:val="00CA588F"/>
    <w:rsid w:val="00CA59FD"/>
    <w:rsid w:val="00CA5C67"/>
    <w:rsid w:val="00CA5FB7"/>
    <w:rsid w:val="00CA6158"/>
    <w:rsid w:val="00CA623F"/>
    <w:rsid w:val="00CA6253"/>
    <w:rsid w:val="00CA65B8"/>
    <w:rsid w:val="00CA68E1"/>
    <w:rsid w:val="00CA6926"/>
    <w:rsid w:val="00CA6B92"/>
    <w:rsid w:val="00CA6C51"/>
    <w:rsid w:val="00CA6CB2"/>
    <w:rsid w:val="00CA6F6B"/>
    <w:rsid w:val="00CA7762"/>
    <w:rsid w:val="00CA7943"/>
    <w:rsid w:val="00CA7A8C"/>
    <w:rsid w:val="00CA7B48"/>
    <w:rsid w:val="00CA7BAC"/>
    <w:rsid w:val="00CB00BF"/>
    <w:rsid w:val="00CB052C"/>
    <w:rsid w:val="00CB053B"/>
    <w:rsid w:val="00CB084F"/>
    <w:rsid w:val="00CB0CF6"/>
    <w:rsid w:val="00CB0D0B"/>
    <w:rsid w:val="00CB1318"/>
    <w:rsid w:val="00CB1900"/>
    <w:rsid w:val="00CB1C1F"/>
    <w:rsid w:val="00CB1C41"/>
    <w:rsid w:val="00CB1CC9"/>
    <w:rsid w:val="00CB1E96"/>
    <w:rsid w:val="00CB205B"/>
    <w:rsid w:val="00CB21F8"/>
    <w:rsid w:val="00CB2658"/>
    <w:rsid w:val="00CB2A1D"/>
    <w:rsid w:val="00CB2B1C"/>
    <w:rsid w:val="00CB2EB5"/>
    <w:rsid w:val="00CB2F2A"/>
    <w:rsid w:val="00CB2FF3"/>
    <w:rsid w:val="00CB3186"/>
    <w:rsid w:val="00CB325B"/>
    <w:rsid w:val="00CB3498"/>
    <w:rsid w:val="00CB35D6"/>
    <w:rsid w:val="00CB36A9"/>
    <w:rsid w:val="00CB39F4"/>
    <w:rsid w:val="00CB3A85"/>
    <w:rsid w:val="00CB3CE9"/>
    <w:rsid w:val="00CB4570"/>
    <w:rsid w:val="00CB4588"/>
    <w:rsid w:val="00CB459B"/>
    <w:rsid w:val="00CB4833"/>
    <w:rsid w:val="00CB4C37"/>
    <w:rsid w:val="00CB4E8A"/>
    <w:rsid w:val="00CB4E93"/>
    <w:rsid w:val="00CB50C6"/>
    <w:rsid w:val="00CB5A41"/>
    <w:rsid w:val="00CB5ABB"/>
    <w:rsid w:val="00CB5CDC"/>
    <w:rsid w:val="00CB5EC0"/>
    <w:rsid w:val="00CB6154"/>
    <w:rsid w:val="00CB63E9"/>
    <w:rsid w:val="00CB64A1"/>
    <w:rsid w:val="00CB682F"/>
    <w:rsid w:val="00CB695B"/>
    <w:rsid w:val="00CB6B8D"/>
    <w:rsid w:val="00CB6C80"/>
    <w:rsid w:val="00CB7310"/>
    <w:rsid w:val="00CB75CF"/>
    <w:rsid w:val="00CB761F"/>
    <w:rsid w:val="00CB7620"/>
    <w:rsid w:val="00CB7942"/>
    <w:rsid w:val="00CB7E30"/>
    <w:rsid w:val="00CC032E"/>
    <w:rsid w:val="00CC0613"/>
    <w:rsid w:val="00CC0887"/>
    <w:rsid w:val="00CC0B8B"/>
    <w:rsid w:val="00CC10A3"/>
    <w:rsid w:val="00CC1496"/>
    <w:rsid w:val="00CC173D"/>
    <w:rsid w:val="00CC1A9D"/>
    <w:rsid w:val="00CC1B51"/>
    <w:rsid w:val="00CC21E1"/>
    <w:rsid w:val="00CC23A3"/>
    <w:rsid w:val="00CC23C8"/>
    <w:rsid w:val="00CC276D"/>
    <w:rsid w:val="00CC27C3"/>
    <w:rsid w:val="00CC29CB"/>
    <w:rsid w:val="00CC303C"/>
    <w:rsid w:val="00CC3287"/>
    <w:rsid w:val="00CC32BB"/>
    <w:rsid w:val="00CC3573"/>
    <w:rsid w:val="00CC37D3"/>
    <w:rsid w:val="00CC3B72"/>
    <w:rsid w:val="00CC40C4"/>
    <w:rsid w:val="00CC43B8"/>
    <w:rsid w:val="00CC44E4"/>
    <w:rsid w:val="00CC4520"/>
    <w:rsid w:val="00CC47A1"/>
    <w:rsid w:val="00CC4BEA"/>
    <w:rsid w:val="00CC542F"/>
    <w:rsid w:val="00CC566D"/>
    <w:rsid w:val="00CC5728"/>
    <w:rsid w:val="00CC5D1E"/>
    <w:rsid w:val="00CC5DEC"/>
    <w:rsid w:val="00CC6065"/>
    <w:rsid w:val="00CC6241"/>
    <w:rsid w:val="00CC6327"/>
    <w:rsid w:val="00CC6776"/>
    <w:rsid w:val="00CC6F19"/>
    <w:rsid w:val="00CC723F"/>
    <w:rsid w:val="00CC724E"/>
    <w:rsid w:val="00CC7E83"/>
    <w:rsid w:val="00CC7F75"/>
    <w:rsid w:val="00CD001F"/>
    <w:rsid w:val="00CD024A"/>
    <w:rsid w:val="00CD02B0"/>
    <w:rsid w:val="00CD03E1"/>
    <w:rsid w:val="00CD03F8"/>
    <w:rsid w:val="00CD0803"/>
    <w:rsid w:val="00CD08A7"/>
    <w:rsid w:val="00CD0EF1"/>
    <w:rsid w:val="00CD13F9"/>
    <w:rsid w:val="00CD1524"/>
    <w:rsid w:val="00CD170B"/>
    <w:rsid w:val="00CD1830"/>
    <w:rsid w:val="00CD1838"/>
    <w:rsid w:val="00CD19B1"/>
    <w:rsid w:val="00CD1B39"/>
    <w:rsid w:val="00CD1BF7"/>
    <w:rsid w:val="00CD21B9"/>
    <w:rsid w:val="00CD229B"/>
    <w:rsid w:val="00CD234A"/>
    <w:rsid w:val="00CD28C9"/>
    <w:rsid w:val="00CD2E0F"/>
    <w:rsid w:val="00CD30D1"/>
    <w:rsid w:val="00CD3210"/>
    <w:rsid w:val="00CD3BFC"/>
    <w:rsid w:val="00CD3C2A"/>
    <w:rsid w:val="00CD3CD6"/>
    <w:rsid w:val="00CD44BC"/>
    <w:rsid w:val="00CD49E3"/>
    <w:rsid w:val="00CD4CE3"/>
    <w:rsid w:val="00CD4E65"/>
    <w:rsid w:val="00CD4E88"/>
    <w:rsid w:val="00CD4EA6"/>
    <w:rsid w:val="00CD4F4E"/>
    <w:rsid w:val="00CD5034"/>
    <w:rsid w:val="00CD508B"/>
    <w:rsid w:val="00CD511B"/>
    <w:rsid w:val="00CD520B"/>
    <w:rsid w:val="00CD5388"/>
    <w:rsid w:val="00CD59E0"/>
    <w:rsid w:val="00CD5A36"/>
    <w:rsid w:val="00CD5DD3"/>
    <w:rsid w:val="00CD5F1A"/>
    <w:rsid w:val="00CD600F"/>
    <w:rsid w:val="00CD6557"/>
    <w:rsid w:val="00CD6584"/>
    <w:rsid w:val="00CD68B2"/>
    <w:rsid w:val="00CD6DAD"/>
    <w:rsid w:val="00CD6E35"/>
    <w:rsid w:val="00CD6E63"/>
    <w:rsid w:val="00CD7073"/>
    <w:rsid w:val="00CD76AB"/>
    <w:rsid w:val="00CD7C7D"/>
    <w:rsid w:val="00CD7E6F"/>
    <w:rsid w:val="00CD7ED6"/>
    <w:rsid w:val="00CD7F56"/>
    <w:rsid w:val="00CE0096"/>
    <w:rsid w:val="00CE047A"/>
    <w:rsid w:val="00CE04B1"/>
    <w:rsid w:val="00CE04FA"/>
    <w:rsid w:val="00CE0564"/>
    <w:rsid w:val="00CE0614"/>
    <w:rsid w:val="00CE0A60"/>
    <w:rsid w:val="00CE0B30"/>
    <w:rsid w:val="00CE0CC8"/>
    <w:rsid w:val="00CE102C"/>
    <w:rsid w:val="00CE112C"/>
    <w:rsid w:val="00CE12A3"/>
    <w:rsid w:val="00CE1639"/>
    <w:rsid w:val="00CE187D"/>
    <w:rsid w:val="00CE1DBE"/>
    <w:rsid w:val="00CE1F99"/>
    <w:rsid w:val="00CE21A0"/>
    <w:rsid w:val="00CE2BA9"/>
    <w:rsid w:val="00CE2D7E"/>
    <w:rsid w:val="00CE352F"/>
    <w:rsid w:val="00CE3D18"/>
    <w:rsid w:val="00CE3F23"/>
    <w:rsid w:val="00CE43B1"/>
    <w:rsid w:val="00CE4407"/>
    <w:rsid w:val="00CE4491"/>
    <w:rsid w:val="00CE4720"/>
    <w:rsid w:val="00CE4811"/>
    <w:rsid w:val="00CE4A23"/>
    <w:rsid w:val="00CE4E1C"/>
    <w:rsid w:val="00CE534E"/>
    <w:rsid w:val="00CE57FF"/>
    <w:rsid w:val="00CE5823"/>
    <w:rsid w:val="00CE5A22"/>
    <w:rsid w:val="00CE5AB0"/>
    <w:rsid w:val="00CE5B70"/>
    <w:rsid w:val="00CE5C96"/>
    <w:rsid w:val="00CE5E0C"/>
    <w:rsid w:val="00CE5E62"/>
    <w:rsid w:val="00CE5EEC"/>
    <w:rsid w:val="00CE64A4"/>
    <w:rsid w:val="00CE6948"/>
    <w:rsid w:val="00CE6964"/>
    <w:rsid w:val="00CE6A39"/>
    <w:rsid w:val="00CE6AD6"/>
    <w:rsid w:val="00CE6B47"/>
    <w:rsid w:val="00CE7183"/>
    <w:rsid w:val="00CE724F"/>
    <w:rsid w:val="00CE75C9"/>
    <w:rsid w:val="00CE7876"/>
    <w:rsid w:val="00CE7A24"/>
    <w:rsid w:val="00CE7C52"/>
    <w:rsid w:val="00CE7CF4"/>
    <w:rsid w:val="00CE7EF8"/>
    <w:rsid w:val="00CF000D"/>
    <w:rsid w:val="00CF0232"/>
    <w:rsid w:val="00CF0392"/>
    <w:rsid w:val="00CF03CE"/>
    <w:rsid w:val="00CF03DA"/>
    <w:rsid w:val="00CF073D"/>
    <w:rsid w:val="00CF0B6B"/>
    <w:rsid w:val="00CF124C"/>
    <w:rsid w:val="00CF12C0"/>
    <w:rsid w:val="00CF158D"/>
    <w:rsid w:val="00CF161D"/>
    <w:rsid w:val="00CF1857"/>
    <w:rsid w:val="00CF193F"/>
    <w:rsid w:val="00CF22C8"/>
    <w:rsid w:val="00CF24CD"/>
    <w:rsid w:val="00CF2AD4"/>
    <w:rsid w:val="00CF33C4"/>
    <w:rsid w:val="00CF34C7"/>
    <w:rsid w:val="00CF361E"/>
    <w:rsid w:val="00CF371E"/>
    <w:rsid w:val="00CF3B71"/>
    <w:rsid w:val="00CF3B94"/>
    <w:rsid w:val="00CF3E6F"/>
    <w:rsid w:val="00CF463E"/>
    <w:rsid w:val="00CF4C06"/>
    <w:rsid w:val="00CF4D12"/>
    <w:rsid w:val="00CF4FB0"/>
    <w:rsid w:val="00CF562E"/>
    <w:rsid w:val="00CF5A3F"/>
    <w:rsid w:val="00CF5EF6"/>
    <w:rsid w:val="00CF60D8"/>
    <w:rsid w:val="00CF618C"/>
    <w:rsid w:val="00CF6258"/>
    <w:rsid w:val="00CF6587"/>
    <w:rsid w:val="00CF658E"/>
    <w:rsid w:val="00CF6711"/>
    <w:rsid w:val="00CF67D6"/>
    <w:rsid w:val="00CF68F4"/>
    <w:rsid w:val="00CF6C5B"/>
    <w:rsid w:val="00CF6F43"/>
    <w:rsid w:val="00CF719D"/>
    <w:rsid w:val="00CF73F1"/>
    <w:rsid w:val="00CF75A9"/>
    <w:rsid w:val="00CF774B"/>
    <w:rsid w:val="00CF786B"/>
    <w:rsid w:val="00CF7C79"/>
    <w:rsid w:val="00CF7CF4"/>
    <w:rsid w:val="00D0017F"/>
    <w:rsid w:val="00D0018E"/>
    <w:rsid w:val="00D0019A"/>
    <w:rsid w:val="00D00859"/>
    <w:rsid w:val="00D00F1A"/>
    <w:rsid w:val="00D0118C"/>
    <w:rsid w:val="00D01551"/>
    <w:rsid w:val="00D01697"/>
    <w:rsid w:val="00D01757"/>
    <w:rsid w:val="00D017E7"/>
    <w:rsid w:val="00D01CA2"/>
    <w:rsid w:val="00D01D54"/>
    <w:rsid w:val="00D023A9"/>
    <w:rsid w:val="00D02676"/>
    <w:rsid w:val="00D0285F"/>
    <w:rsid w:val="00D0299E"/>
    <w:rsid w:val="00D029D6"/>
    <w:rsid w:val="00D02A07"/>
    <w:rsid w:val="00D02A7D"/>
    <w:rsid w:val="00D02FDD"/>
    <w:rsid w:val="00D0307C"/>
    <w:rsid w:val="00D0324C"/>
    <w:rsid w:val="00D03483"/>
    <w:rsid w:val="00D03C87"/>
    <w:rsid w:val="00D03D56"/>
    <w:rsid w:val="00D04207"/>
    <w:rsid w:val="00D042FC"/>
    <w:rsid w:val="00D0430A"/>
    <w:rsid w:val="00D04442"/>
    <w:rsid w:val="00D05105"/>
    <w:rsid w:val="00D05284"/>
    <w:rsid w:val="00D0571A"/>
    <w:rsid w:val="00D057EA"/>
    <w:rsid w:val="00D0584C"/>
    <w:rsid w:val="00D059BB"/>
    <w:rsid w:val="00D05B73"/>
    <w:rsid w:val="00D05C0D"/>
    <w:rsid w:val="00D05F8D"/>
    <w:rsid w:val="00D06284"/>
    <w:rsid w:val="00D0645F"/>
    <w:rsid w:val="00D067EF"/>
    <w:rsid w:val="00D06824"/>
    <w:rsid w:val="00D068F8"/>
    <w:rsid w:val="00D06CCD"/>
    <w:rsid w:val="00D06F43"/>
    <w:rsid w:val="00D07107"/>
    <w:rsid w:val="00D072EE"/>
    <w:rsid w:val="00D07517"/>
    <w:rsid w:val="00D07556"/>
    <w:rsid w:val="00D07842"/>
    <w:rsid w:val="00D07D75"/>
    <w:rsid w:val="00D07DAE"/>
    <w:rsid w:val="00D07DF4"/>
    <w:rsid w:val="00D07F5A"/>
    <w:rsid w:val="00D1022A"/>
    <w:rsid w:val="00D102F5"/>
    <w:rsid w:val="00D106BC"/>
    <w:rsid w:val="00D109CC"/>
    <w:rsid w:val="00D10D3A"/>
    <w:rsid w:val="00D11017"/>
    <w:rsid w:val="00D110D6"/>
    <w:rsid w:val="00D11152"/>
    <w:rsid w:val="00D11374"/>
    <w:rsid w:val="00D113C9"/>
    <w:rsid w:val="00D11999"/>
    <w:rsid w:val="00D11C64"/>
    <w:rsid w:val="00D11CBB"/>
    <w:rsid w:val="00D12088"/>
    <w:rsid w:val="00D12254"/>
    <w:rsid w:val="00D122FB"/>
    <w:rsid w:val="00D12307"/>
    <w:rsid w:val="00D1259B"/>
    <w:rsid w:val="00D1267C"/>
    <w:rsid w:val="00D12B6B"/>
    <w:rsid w:val="00D12B8C"/>
    <w:rsid w:val="00D13085"/>
    <w:rsid w:val="00D1325A"/>
    <w:rsid w:val="00D13283"/>
    <w:rsid w:val="00D1348F"/>
    <w:rsid w:val="00D138F4"/>
    <w:rsid w:val="00D13B5B"/>
    <w:rsid w:val="00D14319"/>
    <w:rsid w:val="00D145FD"/>
    <w:rsid w:val="00D149B8"/>
    <w:rsid w:val="00D14A0E"/>
    <w:rsid w:val="00D14CB1"/>
    <w:rsid w:val="00D14E1F"/>
    <w:rsid w:val="00D150F1"/>
    <w:rsid w:val="00D15271"/>
    <w:rsid w:val="00D152AF"/>
    <w:rsid w:val="00D1539F"/>
    <w:rsid w:val="00D153A9"/>
    <w:rsid w:val="00D154AC"/>
    <w:rsid w:val="00D154DD"/>
    <w:rsid w:val="00D15763"/>
    <w:rsid w:val="00D15A07"/>
    <w:rsid w:val="00D15A2A"/>
    <w:rsid w:val="00D15A95"/>
    <w:rsid w:val="00D15B06"/>
    <w:rsid w:val="00D15BF9"/>
    <w:rsid w:val="00D162E9"/>
    <w:rsid w:val="00D16322"/>
    <w:rsid w:val="00D1681D"/>
    <w:rsid w:val="00D16B07"/>
    <w:rsid w:val="00D16B49"/>
    <w:rsid w:val="00D16C96"/>
    <w:rsid w:val="00D16DAB"/>
    <w:rsid w:val="00D16F3F"/>
    <w:rsid w:val="00D172F9"/>
    <w:rsid w:val="00D17347"/>
    <w:rsid w:val="00D1738B"/>
    <w:rsid w:val="00D17A85"/>
    <w:rsid w:val="00D17D20"/>
    <w:rsid w:val="00D17EE4"/>
    <w:rsid w:val="00D17F09"/>
    <w:rsid w:val="00D206AD"/>
    <w:rsid w:val="00D207D8"/>
    <w:rsid w:val="00D20A4D"/>
    <w:rsid w:val="00D20ECE"/>
    <w:rsid w:val="00D20FE2"/>
    <w:rsid w:val="00D2102F"/>
    <w:rsid w:val="00D2107F"/>
    <w:rsid w:val="00D213B5"/>
    <w:rsid w:val="00D215DE"/>
    <w:rsid w:val="00D217EF"/>
    <w:rsid w:val="00D21C66"/>
    <w:rsid w:val="00D22030"/>
    <w:rsid w:val="00D223E3"/>
    <w:rsid w:val="00D22871"/>
    <w:rsid w:val="00D229AE"/>
    <w:rsid w:val="00D22C0F"/>
    <w:rsid w:val="00D22DCA"/>
    <w:rsid w:val="00D232C6"/>
    <w:rsid w:val="00D233B1"/>
    <w:rsid w:val="00D23804"/>
    <w:rsid w:val="00D238A1"/>
    <w:rsid w:val="00D239C5"/>
    <w:rsid w:val="00D23AE3"/>
    <w:rsid w:val="00D23E27"/>
    <w:rsid w:val="00D242B9"/>
    <w:rsid w:val="00D24514"/>
    <w:rsid w:val="00D24655"/>
    <w:rsid w:val="00D24DCC"/>
    <w:rsid w:val="00D24F09"/>
    <w:rsid w:val="00D24F40"/>
    <w:rsid w:val="00D24FFE"/>
    <w:rsid w:val="00D25083"/>
    <w:rsid w:val="00D250E7"/>
    <w:rsid w:val="00D2523C"/>
    <w:rsid w:val="00D253CF"/>
    <w:rsid w:val="00D25819"/>
    <w:rsid w:val="00D25E34"/>
    <w:rsid w:val="00D263FC"/>
    <w:rsid w:val="00D26478"/>
    <w:rsid w:val="00D26516"/>
    <w:rsid w:val="00D268CC"/>
    <w:rsid w:val="00D26BFB"/>
    <w:rsid w:val="00D26C6B"/>
    <w:rsid w:val="00D26E9F"/>
    <w:rsid w:val="00D26EA5"/>
    <w:rsid w:val="00D26EC8"/>
    <w:rsid w:val="00D26F80"/>
    <w:rsid w:val="00D27112"/>
    <w:rsid w:val="00D2723E"/>
    <w:rsid w:val="00D27398"/>
    <w:rsid w:val="00D27569"/>
    <w:rsid w:val="00D279EA"/>
    <w:rsid w:val="00D30151"/>
    <w:rsid w:val="00D3047B"/>
    <w:rsid w:val="00D304EE"/>
    <w:rsid w:val="00D30645"/>
    <w:rsid w:val="00D30B1D"/>
    <w:rsid w:val="00D30BB3"/>
    <w:rsid w:val="00D30BC5"/>
    <w:rsid w:val="00D30CAF"/>
    <w:rsid w:val="00D30D68"/>
    <w:rsid w:val="00D31267"/>
    <w:rsid w:val="00D31381"/>
    <w:rsid w:val="00D31F4A"/>
    <w:rsid w:val="00D32176"/>
    <w:rsid w:val="00D3221A"/>
    <w:rsid w:val="00D32250"/>
    <w:rsid w:val="00D32371"/>
    <w:rsid w:val="00D32747"/>
    <w:rsid w:val="00D32B0B"/>
    <w:rsid w:val="00D32C6A"/>
    <w:rsid w:val="00D32FD4"/>
    <w:rsid w:val="00D331A4"/>
    <w:rsid w:val="00D33266"/>
    <w:rsid w:val="00D33529"/>
    <w:rsid w:val="00D33639"/>
    <w:rsid w:val="00D33669"/>
    <w:rsid w:val="00D336FE"/>
    <w:rsid w:val="00D3394C"/>
    <w:rsid w:val="00D33CAB"/>
    <w:rsid w:val="00D33CC0"/>
    <w:rsid w:val="00D33E27"/>
    <w:rsid w:val="00D33E68"/>
    <w:rsid w:val="00D340CC"/>
    <w:rsid w:val="00D34177"/>
    <w:rsid w:val="00D344D8"/>
    <w:rsid w:val="00D3486B"/>
    <w:rsid w:val="00D34A83"/>
    <w:rsid w:val="00D34FB2"/>
    <w:rsid w:val="00D351A1"/>
    <w:rsid w:val="00D3565F"/>
    <w:rsid w:val="00D3599F"/>
    <w:rsid w:val="00D359BC"/>
    <w:rsid w:val="00D35A02"/>
    <w:rsid w:val="00D35E5F"/>
    <w:rsid w:val="00D36255"/>
    <w:rsid w:val="00D36748"/>
    <w:rsid w:val="00D368FC"/>
    <w:rsid w:val="00D3712B"/>
    <w:rsid w:val="00D372F2"/>
    <w:rsid w:val="00D3739F"/>
    <w:rsid w:val="00D37663"/>
    <w:rsid w:val="00D376B5"/>
    <w:rsid w:val="00D37710"/>
    <w:rsid w:val="00D3785D"/>
    <w:rsid w:val="00D378D6"/>
    <w:rsid w:val="00D37B68"/>
    <w:rsid w:val="00D37E80"/>
    <w:rsid w:val="00D37FDA"/>
    <w:rsid w:val="00D40083"/>
    <w:rsid w:val="00D4015E"/>
    <w:rsid w:val="00D404B4"/>
    <w:rsid w:val="00D40A6B"/>
    <w:rsid w:val="00D40B2E"/>
    <w:rsid w:val="00D40EBE"/>
    <w:rsid w:val="00D41574"/>
    <w:rsid w:val="00D4187D"/>
    <w:rsid w:val="00D4189C"/>
    <w:rsid w:val="00D419B6"/>
    <w:rsid w:val="00D41A97"/>
    <w:rsid w:val="00D420E9"/>
    <w:rsid w:val="00D4233D"/>
    <w:rsid w:val="00D42B8E"/>
    <w:rsid w:val="00D42D78"/>
    <w:rsid w:val="00D42E82"/>
    <w:rsid w:val="00D42F83"/>
    <w:rsid w:val="00D4313D"/>
    <w:rsid w:val="00D43483"/>
    <w:rsid w:val="00D43DF7"/>
    <w:rsid w:val="00D4421A"/>
    <w:rsid w:val="00D444BB"/>
    <w:rsid w:val="00D44692"/>
    <w:rsid w:val="00D4470D"/>
    <w:rsid w:val="00D453D8"/>
    <w:rsid w:val="00D45638"/>
    <w:rsid w:val="00D45659"/>
    <w:rsid w:val="00D456F5"/>
    <w:rsid w:val="00D457A3"/>
    <w:rsid w:val="00D45A06"/>
    <w:rsid w:val="00D45C0E"/>
    <w:rsid w:val="00D46106"/>
    <w:rsid w:val="00D4614D"/>
    <w:rsid w:val="00D461CA"/>
    <w:rsid w:val="00D46455"/>
    <w:rsid w:val="00D465B5"/>
    <w:rsid w:val="00D469E1"/>
    <w:rsid w:val="00D46F67"/>
    <w:rsid w:val="00D46FF8"/>
    <w:rsid w:val="00D47375"/>
    <w:rsid w:val="00D47741"/>
    <w:rsid w:val="00D478F0"/>
    <w:rsid w:val="00D4790A"/>
    <w:rsid w:val="00D47958"/>
    <w:rsid w:val="00D47C55"/>
    <w:rsid w:val="00D47CA8"/>
    <w:rsid w:val="00D47E64"/>
    <w:rsid w:val="00D47F63"/>
    <w:rsid w:val="00D502BB"/>
    <w:rsid w:val="00D50304"/>
    <w:rsid w:val="00D50344"/>
    <w:rsid w:val="00D5061F"/>
    <w:rsid w:val="00D50796"/>
    <w:rsid w:val="00D50DF6"/>
    <w:rsid w:val="00D50ED5"/>
    <w:rsid w:val="00D51C51"/>
    <w:rsid w:val="00D51D32"/>
    <w:rsid w:val="00D52143"/>
    <w:rsid w:val="00D521E1"/>
    <w:rsid w:val="00D52758"/>
    <w:rsid w:val="00D5290C"/>
    <w:rsid w:val="00D52B66"/>
    <w:rsid w:val="00D53069"/>
    <w:rsid w:val="00D530AE"/>
    <w:rsid w:val="00D530CA"/>
    <w:rsid w:val="00D530F4"/>
    <w:rsid w:val="00D53499"/>
    <w:rsid w:val="00D536BF"/>
    <w:rsid w:val="00D5379C"/>
    <w:rsid w:val="00D53890"/>
    <w:rsid w:val="00D53C2A"/>
    <w:rsid w:val="00D54045"/>
    <w:rsid w:val="00D5406E"/>
    <w:rsid w:val="00D5419A"/>
    <w:rsid w:val="00D54415"/>
    <w:rsid w:val="00D545EC"/>
    <w:rsid w:val="00D5467E"/>
    <w:rsid w:val="00D5492C"/>
    <w:rsid w:val="00D54AC6"/>
    <w:rsid w:val="00D54D67"/>
    <w:rsid w:val="00D54E17"/>
    <w:rsid w:val="00D55594"/>
    <w:rsid w:val="00D556A1"/>
    <w:rsid w:val="00D55A47"/>
    <w:rsid w:val="00D55C1B"/>
    <w:rsid w:val="00D55C63"/>
    <w:rsid w:val="00D55E36"/>
    <w:rsid w:val="00D56A05"/>
    <w:rsid w:val="00D56AEA"/>
    <w:rsid w:val="00D56F73"/>
    <w:rsid w:val="00D5727B"/>
    <w:rsid w:val="00D574D3"/>
    <w:rsid w:val="00D575A8"/>
    <w:rsid w:val="00D57633"/>
    <w:rsid w:val="00D5766C"/>
    <w:rsid w:val="00D5791D"/>
    <w:rsid w:val="00D57CA4"/>
    <w:rsid w:val="00D60179"/>
    <w:rsid w:val="00D60752"/>
    <w:rsid w:val="00D60A3B"/>
    <w:rsid w:val="00D60A6C"/>
    <w:rsid w:val="00D60BB5"/>
    <w:rsid w:val="00D60D4A"/>
    <w:rsid w:val="00D61050"/>
    <w:rsid w:val="00D6158B"/>
    <w:rsid w:val="00D616F1"/>
    <w:rsid w:val="00D617BD"/>
    <w:rsid w:val="00D618CB"/>
    <w:rsid w:val="00D61D21"/>
    <w:rsid w:val="00D61E2E"/>
    <w:rsid w:val="00D620CB"/>
    <w:rsid w:val="00D62219"/>
    <w:rsid w:val="00D6271C"/>
    <w:rsid w:val="00D62B9C"/>
    <w:rsid w:val="00D62D14"/>
    <w:rsid w:val="00D63056"/>
    <w:rsid w:val="00D63587"/>
    <w:rsid w:val="00D635EC"/>
    <w:rsid w:val="00D63606"/>
    <w:rsid w:val="00D63749"/>
    <w:rsid w:val="00D6388D"/>
    <w:rsid w:val="00D63CB7"/>
    <w:rsid w:val="00D63F7B"/>
    <w:rsid w:val="00D64232"/>
    <w:rsid w:val="00D64475"/>
    <w:rsid w:val="00D647A2"/>
    <w:rsid w:val="00D64944"/>
    <w:rsid w:val="00D64C7F"/>
    <w:rsid w:val="00D64CD1"/>
    <w:rsid w:val="00D64FC2"/>
    <w:rsid w:val="00D6502B"/>
    <w:rsid w:val="00D6508B"/>
    <w:rsid w:val="00D65269"/>
    <w:rsid w:val="00D65342"/>
    <w:rsid w:val="00D65483"/>
    <w:rsid w:val="00D65576"/>
    <w:rsid w:val="00D65912"/>
    <w:rsid w:val="00D65B15"/>
    <w:rsid w:val="00D65BC0"/>
    <w:rsid w:val="00D660D7"/>
    <w:rsid w:val="00D6615D"/>
    <w:rsid w:val="00D66488"/>
    <w:rsid w:val="00D668D0"/>
    <w:rsid w:val="00D6692B"/>
    <w:rsid w:val="00D66AFB"/>
    <w:rsid w:val="00D66CE5"/>
    <w:rsid w:val="00D66DF9"/>
    <w:rsid w:val="00D66FD3"/>
    <w:rsid w:val="00D673B3"/>
    <w:rsid w:val="00D6743F"/>
    <w:rsid w:val="00D6766E"/>
    <w:rsid w:val="00D6778A"/>
    <w:rsid w:val="00D67C08"/>
    <w:rsid w:val="00D67D9B"/>
    <w:rsid w:val="00D67E90"/>
    <w:rsid w:val="00D704EB"/>
    <w:rsid w:val="00D70652"/>
    <w:rsid w:val="00D70993"/>
    <w:rsid w:val="00D70AF1"/>
    <w:rsid w:val="00D70CB3"/>
    <w:rsid w:val="00D7100A"/>
    <w:rsid w:val="00D7109F"/>
    <w:rsid w:val="00D71199"/>
    <w:rsid w:val="00D711A0"/>
    <w:rsid w:val="00D71351"/>
    <w:rsid w:val="00D71462"/>
    <w:rsid w:val="00D714A4"/>
    <w:rsid w:val="00D71611"/>
    <w:rsid w:val="00D7180D"/>
    <w:rsid w:val="00D719D0"/>
    <w:rsid w:val="00D71D78"/>
    <w:rsid w:val="00D71FFD"/>
    <w:rsid w:val="00D720CE"/>
    <w:rsid w:val="00D72168"/>
    <w:rsid w:val="00D724AC"/>
    <w:rsid w:val="00D724DD"/>
    <w:rsid w:val="00D7252F"/>
    <w:rsid w:val="00D72DAC"/>
    <w:rsid w:val="00D7339E"/>
    <w:rsid w:val="00D733E1"/>
    <w:rsid w:val="00D735B9"/>
    <w:rsid w:val="00D735C0"/>
    <w:rsid w:val="00D736E2"/>
    <w:rsid w:val="00D737CC"/>
    <w:rsid w:val="00D7398E"/>
    <w:rsid w:val="00D73A5F"/>
    <w:rsid w:val="00D73D58"/>
    <w:rsid w:val="00D74103"/>
    <w:rsid w:val="00D7415B"/>
    <w:rsid w:val="00D741FD"/>
    <w:rsid w:val="00D7426E"/>
    <w:rsid w:val="00D74386"/>
    <w:rsid w:val="00D7513D"/>
    <w:rsid w:val="00D7521B"/>
    <w:rsid w:val="00D754AE"/>
    <w:rsid w:val="00D75656"/>
    <w:rsid w:val="00D757E1"/>
    <w:rsid w:val="00D75880"/>
    <w:rsid w:val="00D758B2"/>
    <w:rsid w:val="00D76209"/>
    <w:rsid w:val="00D76804"/>
    <w:rsid w:val="00D76874"/>
    <w:rsid w:val="00D7694E"/>
    <w:rsid w:val="00D76CB2"/>
    <w:rsid w:val="00D76D2D"/>
    <w:rsid w:val="00D77011"/>
    <w:rsid w:val="00D77173"/>
    <w:rsid w:val="00D7724C"/>
    <w:rsid w:val="00D77253"/>
    <w:rsid w:val="00D775AD"/>
    <w:rsid w:val="00D77649"/>
    <w:rsid w:val="00D777B7"/>
    <w:rsid w:val="00D778E9"/>
    <w:rsid w:val="00D77A04"/>
    <w:rsid w:val="00D77B4C"/>
    <w:rsid w:val="00D77C56"/>
    <w:rsid w:val="00D80352"/>
    <w:rsid w:val="00D806D1"/>
    <w:rsid w:val="00D80CA6"/>
    <w:rsid w:val="00D81059"/>
    <w:rsid w:val="00D81103"/>
    <w:rsid w:val="00D8125C"/>
    <w:rsid w:val="00D81294"/>
    <w:rsid w:val="00D813E5"/>
    <w:rsid w:val="00D819DF"/>
    <w:rsid w:val="00D81B9D"/>
    <w:rsid w:val="00D81CCC"/>
    <w:rsid w:val="00D81D53"/>
    <w:rsid w:val="00D81E1D"/>
    <w:rsid w:val="00D8211A"/>
    <w:rsid w:val="00D8253B"/>
    <w:rsid w:val="00D829C7"/>
    <w:rsid w:val="00D829F8"/>
    <w:rsid w:val="00D82AE6"/>
    <w:rsid w:val="00D82D97"/>
    <w:rsid w:val="00D8334E"/>
    <w:rsid w:val="00D835E4"/>
    <w:rsid w:val="00D838AF"/>
    <w:rsid w:val="00D83901"/>
    <w:rsid w:val="00D83B4C"/>
    <w:rsid w:val="00D84017"/>
    <w:rsid w:val="00D84072"/>
    <w:rsid w:val="00D84179"/>
    <w:rsid w:val="00D84513"/>
    <w:rsid w:val="00D845F2"/>
    <w:rsid w:val="00D8497E"/>
    <w:rsid w:val="00D85241"/>
    <w:rsid w:val="00D852C7"/>
    <w:rsid w:val="00D8547B"/>
    <w:rsid w:val="00D8550C"/>
    <w:rsid w:val="00D85682"/>
    <w:rsid w:val="00D85880"/>
    <w:rsid w:val="00D85A3C"/>
    <w:rsid w:val="00D85E46"/>
    <w:rsid w:val="00D861B1"/>
    <w:rsid w:val="00D8635D"/>
    <w:rsid w:val="00D86362"/>
    <w:rsid w:val="00D863CA"/>
    <w:rsid w:val="00D8674A"/>
    <w:rsid w:val="00D86D47"/>
    <w:rsid w:val="00D86ED1"/>
    <w:rsid w:val="00D86F85"/>
    <w:rsid w:val="00D86FFA"/>
    <w:rsid w:val="00D8728F"/>
    <w:rsid w:val="00D872E9"/>
    <w:rsid w:val="00D8781B"/>
    <w:rsid w:val="00D878F8"/>
    <w:rsid w:val="00D8791B"/>
    <w:rsid w:val="00D87A9C"/>
    <w:rsid w:val="00D87CCB"/>
    <w:rsid w:val="00D87EF2"/>
    <w:rsid w:val="00D87F86"/>
    <w:rsid w:val="00D87FB1"/>
    <w:rsid w:val="00D87FFE"/>
    <w:rsid w:val="00D90443"/>
    <w:rsid w:val="00D90582"/>
    <w:rsid w:val="00D905B4"/>
    <w:rsid w:val="00D90669"/>
    <w:rsid w:val="00D90672"/>
    <w:rsid w:val="00D90681"/>
    <w:rsid w:val="00D90A99"/>
    <w:rsid w:val="00D90DC3"/>
    <w:rsid w:val="00D90FC5"/>
    <w:rsid w:val="00D9108D"/>
    <w:rsid w:val="00D910F6"/>
    <w:rsid w:val="00D91182"/>
    <w:rsid w:val="00D911DB"/>
    <w:rsid w:val="00D91680"/>
    <w:rsid w:val="00D91887"/>
    <w:rsid w:val="00D91DD7"/>
    <w:rsid w:val="00D91FC2"/>
    <w:rsid w:val="00D920D8"/>
    <w:rsid w:val="00D922BC"/>
    <w:rsid w:val="00D922CD"/>
    <w:rsid w:val="00D92426"/>
    <w:rsid w:val="00D926A3"/>
    <w:rsid w:val="00D926E2"/>
    <w:rsid w:val="00D927B9"/>
    <w:rsid w:val="00D93271"/>
    <w:rsid w:val="00D93367"/>
    <w:rsid w:val="00D93864"/>
    <w:rsid w:val="00D93927"/>
    <w:rsid w:val="00D93A1E"/>
    <w:rsid w:val="00D93C01"/>
    <w:rsid w:val="00D93F9A"/>
    <w:rsid w:val="00D94657"/>
    <w:rsid w:val="00D948D4"/>
    <w:rsid w:val="00D94C58"/>
    <w:rsid w:val="00D94C60"/>
    <w:rsid w:val="00D94D31"/>
    <w:rsid w:val="00D952AD"/>
    <w:rsid w:val="00D9548E"/>
    <w:rsid w:val="00D9565E"/>
    <w:rsid w:val="00D956A5"/>
    <w:rsid w:val="00D956BD"/>
    <w:rsid w:val="00D95A79"/>
    <w:rsid w:val="00D96161"/>
    <w:rsid w:val="00D964DC"/>
    <w:rsid w:val="00D96596"/>
    <w:rsid w:val="00D966CA"/>
    <w:rsid w:val="00D96777"/>
    <w:rsid w:val="00D96AC8"/>
    <w:rsid w:val="00D96AFF"/>
    <w:rsid w:val="00D96B1C"/>
    <w:rsid w:val="00D96B4A"/>
    <w:rsid w:val="00D96EB4"/>
    <w:rsid w:val="00D973B6"/>
    <w:rsid w:val="00D973F4"/>
    <w:rsid w:val="00D97436"/>
    <w:rsid w:val="00D97458"/>
    <w:rsid w:val="00D978EE"/>
    <w:rsid w:val="00D97A10"/>
    <w:rsid w:val="00D97BF3"/>
    <w:rsid w:val="00D97C2D"/>
    <w:rsid w:val="00DA02BC"/>
    <w:rsid w:val="00DA04CB"/>
    <w:rsid w:val="00DA0C6B"/>
    <w:rsid w:val="00DA0D1A"/>
    <w:rsid w:val="00DA1261"/>
    <w:rsid w:val="00DA1399"/>
    <w:rsid w:val="00DA1502"/>
    <w:rsid w:val="00DA173D"/>
    <w:rsid w:val="00DA1B48"/>
    <w:rsid w:val="00DA1E37"/>
    <w:rsid w:val="00DA2000"/>
    <w:rsid w:val="00DA24A7"/>
    <w:rsid w:val="00DA2564"/>
    <w:rsid w:val="00DA2C4B"/>
    <w:rsid w:val="00DA2E46"/>
    <w:rsid w:val="00DA2EDB"/>
    <w:rsid w:val="00DA2EFD"/>
    <w:rsid w:val="00DA3094"/>
    <w:rsid w:val="00DA31E5"/>
    <w:rsid w:val="00DA326B"/>
    <w:rsid w:val="00DA32E0"/>
    <w:rsid w:val="00DA33CC"/>
    <w:rsid w:val="00DA3BC1"/>
    <w:rsid w:val="00DA3F60"/>
    <w:rsid w:val="00DA41E3"/>
    <w:rsid w:val="00DA444E"/>
    <w:rsid w:val="00DA4468"/>
    <w:rsid w:val="00DA451E"/>
    <w:rsid w:val="00DA4631"/>
    <w:rsid w:val="00DA492D"/>
    <w:rsid w:val="00DA4F6D"/>
    <w:rsid w:val="00DA5165"/>
    <w:rsid w:val="00DA51E1"/>
    <w:rsid w:val="00DA5762"/>
    <w:rsid w:val="00DA58F1"/>
    <w:rsid w:val="00DA5CC0"/>
    <w:rsid w:val="00DA5F9B"/>
    <w:rsid w:val="00DA6424"/>
    <w:rsid w:val="00DA6A1C"/>
    <w:rsid w:val="00DA6BF2"/>
    <w:rsid w:val="00DA6C05"/>
    <w:rsid w:val="00DA6D02"/>
    <w:rsid w:val="00DA6E1D"/>
    <w:rsid w:val="00DA6ED8"/>
    <w:rsid w:val="00DA6EE3"/>
    <w:rsid w:val="00DA76A3"/>
    <w:rsid w:val="00DA7778"/>
    <w:rsid w:val="00DA797E"/>
    <w:rsid w:val="00DA7999"/>
    <w:rsid w:val="00DA7AEC"/>
    <w:rsid w:val="00DA7E04"/>
    <w:rsid w:val="00DB006D"/>
    <w:rsid w:val="00DB03A1"/>
    <w:rsid w:val="00DB07EF"/>
    <w:rsid w:val="00DB0AA4"/>
    <w:rsid w:val="00DB1578"/>
    <w:rsid w:val="00DB197F"/>
    <w:rsid w:val="00DB1A53"/>
    <w:rsid w:val="00DB1F90"/>
    <w:rsid w:val="00DB204A"/>
    <w:rsid w:val="00DB24F2"/>
    <w:rsid w:val="00DB2B29"/>
    <w:rsid w:val="00DB2D0D"/>
    <w:rsid w:val="00DB303C"/>
    <w:rsid w:val="00DB31D4"/>
    <w:rsid w:val="00DB33F2"/>
    <w:rsid w:val="00DB3D02"/>
    <w:rsid w:val="00DB3F24"/>
    <w:rsid w:val="00DB4716"/>
    <w:rsid w:val="00DB489D"/>
    <w:rsid w:val="00DB494D"/>
    <w:rsid w:val="00DB4A7F"/>
    <w:rsid w:val="00DB4A87"/>
    <w:rsid w:val="00DB4AF5"/>
    <w:rsid w:val="00DB4CDA"/>
    <w:rsid w:val="00DB4D56"/>
    <w:rsid w:val="00DB4EFD"/>
    <w:rsid w:val="00DB518D"/>
    <w:rsid w:val="00DB546E"/>
    <w:rsid w:val="00DB561D"/>
    <w:rsid w:val="00DB5B41"/>
    <w:rsid w:val="00DB5D76"/>
    <w:rsid w:val="00DB5D90"/>
    <w:rsid w:val="00DB5DAD"/>
    <w:rsid w:val="00DB63D8"/>
    <w:rsid w:val="00DB6B28"/>
    <w:rsid w:val="00DB6E68"/>
    <w:rsid w:val="00DB705C"/>
    <w:rsid w:val="00DB7361"/>
    <w:rsid w:val="00DB7512"/>
    <w:rsid w:val="00DB7657"/>
    <w:rsid w:val="00DB7F26"/>
    <w:rsid w:val="00DC0248"/>
    <w:rsid w:val="00DC02CE"/>
    <w:rsid w:val="00DC0A81"/>
    <w:rsid w:val="00DC0EE6"/>
    <w:rsid w:val="00DC1506"/>
    <w:rsid w:val="00DC177A"/>
    <w:rsid w:val="00DC178E"/>
    <w:rsid w:val="00DC1ECB"/>
    <w:rsid w:val="00DC2154"/>
    <w:rsid w:val="00DC264B"/>
    <w:rsid w:val="00DC28E2"/>
    <w:rsid w:val="00DC2A29"/>
    <w:rsid w:val="00DC2A4C"/>
    <w:rsid w:val="00DC2AB4"/>
    <w:rsid w:val="00DC2CBB"/>
    <w:rsid w:val="00DC2CFA"/>
    <w:rsid w:val="00DC2F4A"/>
    <w:rsid w:val="00DC3526"/>
    <w:rsid w:val="00DC35D0"/>
    <w:rsid w:val="00DC370F"/>
    <w:rsid w:val="00DC3A22"/>
    <w:rsid w:val="00DC3C5E"/>
    <w:rsid w:val="00DC3C8F"/>
    <w:rsid w:val="00DC3FF3"/>
    <w:rsid w:val="00DC4132"/>
    <w:rsid w:val="00DC41EF"/>
    <w:rsid w:val="00DC4275"/>
    <w:rsid w:val="00DC4692"/>
    <w:rsid w:val="00DC48BF"/>
    <w:rsid w:val="00DC4912"/>
    <w:rsid w:val="00DC49BB"/>
    <w:rsid w:val="00DC4A51"/>
    <w:rsid w:val="00DC4A63"/>
    <w:rsid w:val="00DC4B00"/>
    <w:rsid w:val="00DC4E21"/>
    <w:rsid w:val="00DC5075"/>
    <w:rsid w:val="00DC50DF"/>
    <w:rsid w:val="00DC550E"/>
    <w:rsid w:val="00DC57C8"/>
    <w:rsid w:val="00DC5B0F"/>
    <w:rsid w:val="00DC5B7C"/>
    <w:rsid w:val="00DC5BFD"/>
    <w:rsid w:val="00DC6497"/>
    <w:rsid w:val="00DC65AC"/>
    <w:rsid w:val="00DC6CB4"/>
    <w:rsid w:val="00DC6D09"/>
    <w:rsid w:val="00DC6E23"/>
    <w:rsid w:val="00DC717B"/>
    <w:rsid w:val="00DC7362"/>
    <w:rsid w:val="00DC7E24"/>
    <w:rsid w:val="00DD004B"/>
    <w:rsid w:val="00DD00F0"/>
    <w:rsid w:val="00DD0233"/>
    <w:rsid w:val="00DD071D"/>
    <w:rsid w:val="00DD09C2"/>
    <w:rsid w:val="00DD0B67"/>
    <w:rsid w:val="00DD0C02"/>
    <w:rsid w:val="00DD0F39"/>
    <w:rsid w:val="00DD1177"/>
    <w:rsid w:val="00DD15BA"/>
    <w:rsid w:val="00DD170E"/>
    <w:rsid w:val="00DD1A31"/>
    <w:rsid w:val="00DD1A63"/>
    <w:rsid w:val="00DD2184"/>
    <w:rsid w:val="00DD2196"/>
    <w:rsid w:val="00DD23E8"/>
    <w:rsid w:val="00DD2423"/>
    <w:rsid w:val="00DD28D1"/>
    <w:rsid w:val="00DD2B63"/>
    <w:rsid w:val="00DD2BAB"/>
    <w:rsid w:val="00DD2CCB"/>
    <w:rsid w:val="00DD3CD7"/>
    <w:rsid w:val="00DD3DB5"/>
    <w:rsid w:val="00DD3F4F"/>
    <w:rsid w:val="00DD4052"/>
    <w:rsid w:val="00DD4344"/>
    <w:rsid w:val="00DD448E"/>
    <w:rsid w:val="00DD47C0"/>
    <w:rsid w:val="00DD48EF"/>
    <w:rsid w:val="00DD4DCD"/>
    <w:rsid w:val="00DD4E31"/>
    <w:rsid w:val="00DD4F48"/>
    <w:rsid w:val="00DD51AA"/>
    <w:rsid w:val="00DD5219"/>
    <w:rsid w:val="00DD5546"/>
    <w:rsid w:val="00DD582F"/>
    <w:rsid w:val="00DD5938"/>
    <w:rsid w:val="00DD5CDB"/>
    <w:rsid w:val="00DD648D"/>
    <w:rsid w:val="00DD64C0"/>
    <w:rsid w:val="00DD64E3"/>
    <w:rsid w:val="00DD69EA"/>
    <w:rsid w:val="00DD6ACB"/>
    <w:rsid w:val="00DD6D67"/>
    <w:rsid w:val="00DD6FA3"/>
    <w:rsid w:val="00DD7258"/>
    <w:rsid w:val="00DD73D1"/>
    <w:rsid w:val="00DD76DA"/>
    <w:rsid w:val="00DD76E7"/>
    <w:rsid w:val="00DD77A6"/>
    <w:rsid w:val="00DD77F9"/>
    <w:rsid w:val="00DD793E"/>
    <w:rsid w:val="00DD7CB7"/>
    <w:rsid w:val="00DD7CEF"/>
    <w:rsid w:val="00DE0213"/>
    <w:rsid w:val="00DE0524"/>
    <w:rsid w:val="00DE0719"/>
    <w:rsid w:val="00DE07DC"/>
    <w:rsid w:val="00DE081C"/>
    <w:rsid w:val="00DE0AD6"/>
    <w:rsid w:val="00DE116E"/>
    <w:rsid w:val="00DE1A16"/>
    <w:rsid w:val="00DE1AB7"/>
    <w:rsid w:val="00DE1AD8"/>
    <w:rsid w:val="00DE1E4E"/>
    <w:rsid w:val="00DE1FFF"/>
    <w:rsid w:val="00DE257A"/>
    <w:rsid w:val="00DE2823"/>
    <w:rsid w:val="00DE2A53"/>
    <w:rsid w:val="00DE2F01"/>
    <w:rsid w:val="00DE312A"/>
    <w:rsid w:val="00DE343F"/>
    <w:rsid w:val="00DE35F4"/>
    <w:rsid w:val="00DE3747"/>
    <w:rsid w:val="00DE3A13"/>
    <w:rsid w:val="00DE3C6D"/>
    <w:rsid w:val="00DE3CD7"/>
    <w:rsid w:val="00DE3D38"/>
    <w:rsid w:val="00DE4068"/>
    <w:rsid w:val="00DE45C6"/>
    <w:rsid w:val="00DE48CB"/>
    <w:rsid w:val="00DE4AD7"/>
    <w:rsid w:val="00DE4BD6"/>
    <w:rsid w:val="00DE4D2B"/>
    <w:rsid w:val="00DE4D43"/>
    <w:rsid w:val="00DE4E56"/>
    <w:rsid w:val="00DE4EF3"/>
    <w:rsid w:val="00DE51CF"/>
    <w:rsid w:val="00DE5564"/>
    <w:rsid w:val="00DE5791"/>
    <w:rsid w:val="00DE579E"/>
    <w:rsid w:val="00DE5A78"/>
    <w:rsid w:val="00DE5B27"/>
    <w:rsid w:val="00DE5CA4"/>
    <w:rsid w:val="00DE5CA6"/>
    <w:rsid w:val="00DE5E41"/>
    <w:rsid w:val="00DE605C"/>
    <w:rsid w:val="00DE6B01"/>
    <w:rsid w:val="00DE6D75"/>
    <w:rsid w:val="00DE6D77"/>
    <w:rsid w:val="00DE6DD3"/>
    <w:rsid w:val="00DE6E05"/>
    <w:rsid w:val="00DE6ED1"/>
    <w:rsid w:val="00DE6FF6"/>
    <w:rsid w:val="00DE7500"/>
    <w:rsid w:val="00DE751C"/>
    <w:rsid w:val="00DE759C"/>
    <w:rsid w:val="00DE767C"/>
    <w:rsid w:val="00DE79FE"/>
    <w:rsid w:val="00DE7C4A"/>
    <w:rsid w:val="00DE7CF4"/>
    <w:rsid w:val="00DE7F05"/>
    <w:rsid w:val="00DE7F2A"/>
    <w:rsid w:val="00DF0052"/>
    <w:rsid w:val="00DF00CF"/>
    <w:rsid w:val="00DF02EF"/>
    <w:rsid w:val="00DF03E5"/>
    <w:rsid w:val="00DF04B1"/>
    <w:rsid w:val="00DF0800"/>
    <w:rsid w:val="00DF0828"/>
    <w:rsid w:val="00DF115A"/>
    <w:rsid w:val="00DF1345"/>
    <w:rsid w:val="00DF1467"/>
    <w:rsid w:val="00DF14A8"/>
    <w:rsid w:val="00DF1723"/>
    <w:rsid w:val="00DF1D09"/>
    <w:rsid w:val="00DF2407"/>
    <w:rsid w:val="00DF2462"/>
    <w:rsid w:val="00DF2546"/>
    <w:rsid w:val="00DF2B0F"/>
    <w:rsid w:val="00DF2F28"/>
    <w:rsid w:val="00DF2F83"/>
    <w:rsid w:val="00DF302E"/>
    <w:rsid w:val="00DF3105"/>
    <w:rsid w:val="00DF313B"/>
    <w:rsid w:val="00DF32AF"/>
    <w:rsid w:val="00DF35CC"/>
    <w:rsid w:val="00DF37CF"/>
    <w:rsid w:val="00DF3942"/>
    <w:rsid w:val="00DF3A5F"/>
    <w:rsid w:val="00DF3F47"/>
    <w:rsid w:val="00DF3FC7"/>
    <w:rsid w:val="00DF426D"/>
    <w:rsid w:val="00DF43FC"/>
    <w:rsid w:val="00DF45FB"/>
    <w:rsid w:val="00DF4742"/>
    <w:rsid w:val="00DF4855"/>
    <w:rsid w:val="00DF4945"/>
    <w:rsid w:val="00DF4BA2"/>
    <w:rsid w:val="00DF4BCE"/>
    <w:rsid w:val="00DF5441"/>
    <w:rsid w:val="00DF5BD2"/>
    <w:rsid w:val="00DF5FE3"/>
    <w:rsid w:val="00DF6345"/>
    <w:rsid w:val="00DF64F9"/>
    <w:rsid w:val="00DF664E"/>
    <w:rsid w:val="00DF687B"/>
    <w:rsid w:val="00DF69B3"/>
    <w:rsid w:val="00DF7048"/>
    <w:rsid w:val="00DF7178"/>
    <w:rsid w:val="00DF7837"/>
    <w:rsid w:val="00DF78D0"/>
    <w:rsid w:val="00DF790B"/>
    <w:rsid w:val="00DF7AC6"/>
    <w:rsid w:val="00E001A6"/>
    <w:rsid w:val="00E001BE"/>
    <w:rsid w:val="00E00D47"/>
    <w:rsid w:val="00E00F6D"/>
    <w:rsid w:val="00E015DA"/>
    <w:rsid w:val="00E01648"/>
    <w:rsid w:val="00E01A72"/>
    <w:rsid w:val="00E0201F"/>
    <w:rsid w:val="00E024FF"/>
    <w:rsid w:val="00E02537"/>
    <w:rsid w:val="00E026D0"/>
    <w:rsid w:val="00E027D5"/>
    <w:rsid w:val="00E027E4"/>
    <w:rsid w:val="00E0295E"/>
    <w:rsid w:val="00E02D87"/>
    <w:rsid w:val="00E02DAD"/>
    <w:rsid w:val="00E02E44"/>
    <w:rsid w:val="00E02FC3"/>
    <w:rsid w:val="00E0302D"/>
    <w:rsid w:val="00E033D0"/>
    <w:rsid w:val="00E03571"/>
    <w:rsid w:val="00E0368F"/>
    <w:rsid w:val="00E03869"/>
    <w:rsid w:val="00E03B2F"/>
    <w:rsid w:val="00E042CE"/>
    <w:rsid w:val="00E043B4"/>
    <w:rsid w:val="00E0445F"/>
    <w:rsid w:val="00E045A4"/>
    <w:rsid w:val="00E04822"/>
    <w:rsid w:val="00E04952"/>
    <w:rsid w:val="00E04D37"/>
    <w:rsid w:val="00E0512D"/>
    <w:rsid w:val="00E0533D"/>
    <w:rsid w:val="00E05472"/>
    <w:rsid w:val="00E058F9"/>
    <w:rsid w:val="00E05B55"/>
    <w:rsid w:val="00E05DFA"/>
    <w:rsid w:val="00E05F48"/>
    <w:rsid w:val="00E064FD"/>
    <w:rsid w:val="00E06742"/>
    <w:rsid w:val="00E06850"/>
    <w:rsid w:val="00E068B5"/>
    <w:rsid w:val="00E06B38"/>
    <w:rsid w:val="00E07031"/>
    <w:rsid w:val="00E073AF"/>
    <w:rsid w:val="00E073F6"/>
    <w:rsid w:val="00E0768D"/>
    <w:rsid w:val="00E07801"/>
    <w:rsid w:val="00E07AEB"/>
    <w:rsid w:val="00E07C26"/>
    <w:rsid w:val="00E07F78"/>
    <w:rsid w:val="00E07FEF"/>
    <w:rsid w:val="00E10674"/>
    <w:rsid w:val="00E10A57"/>
    <w:rsid w:val="00E10BDA"/>
    <w:rsid w:val="00E10C66"/>
    <w:rsid w:val="00E10CAA"/>
    <w:rsid w:val="00E10CF1"/>
    <w:rsid w:val="00E10F88"/>
    <w:rsid w:val="00E1120F"/>
    <w:rsid w:val="00E11577"/>
    <w:rsid w:val="00E1160B"/>
    <w:rsid w:val="00E11709"/>
    <w:rsid w:val="00E11BC0"/>
    <w:rsid w:val="00E11C88"/>
    <w:rsid w:val="00E121F9"/>
    <w:rsid w:val="00E12237"/>
    <w:rsid w:val="00E122AF"/>
    <w:rsid w:val="00E12417"/>
    <w:rsid w:val="00E12429"/>
    <w:rsid w:val="00E12551"/>
    <w:rsid w:val="00E12A66"/>
    <w:rsid w:val="00E12D50"/>
    <w:rsid w:val="00E12D57"/>
    <w:rsid w:val="00E12F5A"/>
    <w:rsid w:val="00E131A7"/>
    <w:rsid w:val="00E131DA"/>
    <w:rsid w:val="00E13294"/>
    <w:rsid w:val="00E132CC"/>
    <w:rsid w:val="00E13606"/>
    <w:rsid w:val="00E13697"/>
    <w:rsid w:val="00E137A8"/>
    <w:rsid w:val="00E13A34"/>
    <w:rsid w:val="00E13B69"/>
    <w:rsid w:val="00E13D15"/>
    <w:rsid w:val="00E13E2F"/>
    <w:rsid w:val="00E13EFE"/>
    <w:rsid w:val="00E141E0"/>
    <w:rsid w:val="00E14723"/>
    <w:rsid w:val="00E1487F"/>
    <w:rsid w:val="00E149A7"/>
    <w:rsid w:val="00E14AEE"/>
    <w:rsid w:val="00E14BB7"/>
    <w:rsid w:val="00E14C0C"/>
    <w:rsid w:val="00E14DDF"/>
    <w:rsid w:val="00E153FF"/>
    <w:rsid w:val="00E1545C"/>
    <w:rsid w:val="00E1572B"/>
    <w:rsid w:val="00E15917"/>
    <w:rsid w:val="00E15B63"/>
    <w:rsid w:val="00E15D6C"/>
    <w:rsid w:val="00E1666A"/>
    <w:rsid w:val="00E1675C"/>
    <w:rsid w:val="00E16EAF"/>
    <w:rsid w:val="00E17041"/>
    <w:rsid w:val="00E17087"/>
    <w:rsid w:val="00E170F6"/>
    <w:rsid w:val="00E175F5"/>
    <w:rsid w:val="00E1782A"/>
    <w:rsid w:val="00E17AA2"/>
    <w:rsid w:val="00E17CA4"/>
    <w:rsid w:val="00E17DED"/>
    <w:rsid w:val="00E200DC"/>
    <w:rsid w:val="00E2067E"/>
    <w:rsid w:val="00E2084A"/>
    <w:rsid w:val="00E2088B"/>
    <w:rsid w:val="00E20A68"/>
    <w:rsid w:val="00E20A97"/>
    <w:rsid w:val="00E20E89"/>
    <w:rsid w:val="00E210F5"/>
    <w:rsid w:val="00E21142"/>
    <w:rsid w:val="00E21350"/>
    <w:rsid w:val="00E21573"/>
    <w:rsid w:val="00E2165C"/>
    <w:rsid w:val="00E21661"/>
    <w:rsid w:val="00E2169C"/>
    <w:rsid w:val="00E21811"/>
    <w:rsid w:val="00E21978"/>
    <w:rsid w:val="00E219C0"/>
    <w:rsid w:val="00E2212E"/>
    <w:rsid w:val="00E228F0"/>
    <w:rsid w:val="00E22AF9"/>
    <w:rsid w:val="00E2338E"/>
    <w:rsid w:val="00E2387A"/>
    <w:rsid w:val="00E23BB2"/>
    <w:rsid w:val="00E23C1D"/>
    <w:rsid w:val="00E240E4"/>
    <w:rsid w:val="00E240F5"/>
    <w:rsid w:val="00E243D4"/>
    <w:rsid w:val="00E2463C"/>
    <w:rsid w:val="00E24656"/>
    <w:rsid w:val="00E248F0"/>
    <w:rsid w:val="00E24E98"/>
    <w:rsid w:val="00E24F0D"/>
    <w:rsid w:val="00E24FE2"/>
    <w:rsid w:val="00E2516F"/>
    <w:rsid w:val="00E25284"/>
    <w:rsid w:val="00E25597"/>
    <w:rsid w:val="00E255C9"/>
    <w:rsid w:val="00E256AF"/>
    <w:rsid w:val="00E256E3"/>
    <w:rsid w:val="00E257C5"/>
    <w:rsid w:val="00E257F5"/>
    <w:rsid w:val="00E25986"/>
    <w:rsid w:val="00E25B3E"/>
    <w:rsid w:val="00E26194"/>
    <w:rsid w:val="00E26512"/>
    <w:rsid w:val="00E26555"/>
    <w:rsid w:val="00E265E1"/>
    <w:rsid w:val="00E266D2"/>
    <w:rsid w:val="00E26822"/>
    <w:rsid w:val="00E26965"/>
    <w:rsid w:val="00E26D37"/>
    <w:rsid w:val="00E270A9"/>
    <w:rsid w:val="00E27176"/>
    <w:rsid w:val="00E27388"/>
    <w:rsid w:val="00E277D5"/>
    <w:rsid w:val="00E278DB"/>
    <w:rsid w:val="00E30304"/>
    <w:rsid w:val="00E30385"/>
    <w:rsid w:val="00E303EC"/>
    <w:rsid w:val="00E3048C"/>
    <w:rsid w:val="00E30534"/>
    <w:rsid w:val="00E30596"/>
    <w:rsid w:val="00E309EA"/>
    <w:rsid w:val="00E30BBB"/>
    <w:rsid w:val="00E30DD3"/>
    <w:rsid w:val="00E30E29"/>
    <w:rsid w:val="00E30F9D"/>
    <w:rsid w:val="00E30FA4"/>
    <w:rsid w:val="00E3118C"/>
    <w:rsid w:val="00E31420"/>
    <w:rsid w:val="00E316E2"/>
    <w:rsid w:val="00E3197F"/>
    <w:rsid w:val="00E3252E"/>
    <w:rsid w:val="00E327D9"/>
    <w:rsid w:val="00E32C15"/>
    <w:rsid w:val="00E32DC1"/>
    <w:rsid w:val="00E33482"/>
    <w:rsid w:val="00E336B3"/>
    <w:rsid w:val="00E3387D"/>
    <w:rsid w:val="00E33BDD"/>
    <w:rsid w:val="00E33E3D"/>
    <w:rsid w:val="00E340E3"/>
    <w:rsid w:val="00E3426B"/>
    <w:rsid w:val="00E3460B"/>
    <w:rsid w:val="00E346A4"/>
    <w:rsid w:val="00E3480E"/>
    <w:rsid w:val="00E34A99"/>
    <w:rsid w:val="00E34B49"/>
    <w:rsid w:val="00E34BE0"/>
    <w:rsid w:val="00E34CE3"/>
    <w:rsid w:val="00E34F1D"/>
    <w:rsid w:val="00E3506E"/>
    <w:rsid w:val="00E35246"/>
    <w:rsid w:val="00E359F9"/>
    <w:rsid w:val="00E35B48"/>
    <w:rsid w:val="00E35BEE"/>
    <w:rsid w:val="00E35CBD"/>
    <w:rsid w:val="00E35FEA"/>
    <w:rsid w:val="00E363A2"/>
    <w:rsid w:val="00E3662B"/>
    <w:rsid w:val="00E3662F"/>
    <w:rsid w:val="00E3670D"/>
    <w:rsid w:val="00E368AE"/>
    <w:rsid w:val="00E36AE4"/>
    <w:rsid w:val="00E36B40"/>
    <w:rsid w:val="00E3745B"/>
    <w:rsid w:val="00E37923"/>
    <w:rsid w:val="00E37BA4"/>
    <w:rsid w:val="00E4005D"/>
    <w:rsid w:val="00E402D2"/>
    <w:rsid w:val="00E40558"/>
    <w:rsid w:val="00E40714"/>
    <w:rsid w:val="00E40BDA"/>
    <w:rsid w:val="00E40C22"/>
    <w:rsid w:val="00E40E73"/>
    <w:rsid w:val="00E4103D"/>
    <w:rsid w:val="00E41299"/>
    <w:rsid w:val="00E41365"/>
    <w:rsid w:val="00E4150E"/>
    <w:rsid w:val="00E4156E"/>
    <w:rsid w:val="00E41591"/>
    <w:rsid w:val="00E418D0"/>
    <w:rsid w:val="00E4196D"/>
    <w:rsid w:val="00E41A87"/>
    <w:rsid w:val="00E41A94"/>
    <w:rsid w:val="00E41D06"/>
    <w:rsid w:val="00E422F4"/>
    <w:rsid w:val="00E42366"/>
    <w:rsid w:val="00E423C5"/>
    <w:rsid w:val="00E4241B"/>
    <w:rsid w:val="00E427F1"/>
    <w:rsid w:val="00E42B35"/>
    <w:rsid w:val="00E4301B"/>
    <w:rsid w:val="00E43327"/>
    <w:rsid w:val="00E43398"/>
    <w:rsid w:val="00E433B3"/>
    <w:rsid w:val="00E43849"/>
    <w:rsid w:val="00E43BA8"/>
    <w:rsid w:val="00E43C56"/>
    <w:rsid w:val="00E43E4D"/>
    <w:rsid w:val="00E43F5A"/>
    <w:rsid w:val="00E43FF8"/>
    <w:rsid w:val="00E44333"/>
    <w:rsid w:val="00E443C3"/>
    <w:rsid w:val="00E443DE"/>
    <w:rsid w:val="00E445AB"/>
    <w:rsid w:val="00E445C0"/>
    <w:rsid w:val="00E44671"/>
    <w:rsid w:val="00E455F2"/>
    <w:rsid w:val="00E45644"/>
    <w:rsid w:val="00E45810"/>
    <w:rsid w:val="00E45891"/>
    <w:rsid w:val="00E45A61"/>
    <w:rsid w:val="00E45DD2"/>
    <w:rsid w:val="00E461E8"/>
    <w:rsid w:val="00E462B6"/>
    <w:rsid w:val="00E4635C"/>
    <w:rsid w:val="00E464DC"/>
    <w:rsid w:val="00E46720"/>
    <w:rsid w:val="00E46B04"/>
    <w:rsid w:val="00E46DC4"/>
    <w:rsid w:val="00E46E9E"/>
    <w:rsid w:val="00E46F9F"/>
    <w:rsid w:val="00E471C2"/>
    <w:rsid w:val="00E47220"/>
    <w:rsid w:val="00E47433"/>
    <w:rsid w:val="00E477BC"/>
    <w:rsid w:val="00E479B5"/>
    <w:rsid w:val="00E47CC8"/>
    <w:rsid w:val="00E47F8D"/>
    <w:rsid w:val="00E50205"/>
    <w:rsid w:val="00E504BE"/>
    <w:rsid w:val="00E50870"/>
    <w:rsid w:val="00E512A6"/>
    <w:rsid w:val="00E515C0"/>
    <w:rsid w:val="00E5189D"/>
    <w:rsid w:val="00E51970"/>
    <w:rsid w:val="00E51997"/>
    <w:rsid w:val="00E51A96"/>
    <w:rsid w:val="00E51B3E"/>
    <w:rsid w:val="00E52589"/>
    <w:rsid w:val="00E528C9"/>
    <w:rsid w:val="00E52A1C"/>
    <w:rsid w:val="00E52AE6"/>
    <w:rsid w:val="00E52C78"/>
    <w:rsid w:val="00E5306C"/>
    <w:rsid w:val="00E531B7"/>
    <w:rsid w:val="00E5361B"/>
    <w:rsid w:val="00E53651"/>
    <w:rsid w:val="00E53A8F"/>
    <w:rsid w:val="00E53BB8"/>
    <w:rsid w:val="00E53E35"/>
    <w:rsid w:val="00E5414F"/>
    <w:rsid w:val="00E541AC"/>
    <w:rsid w:val="00E54588"/>
    <w:rsid w:val="00E54D8D"/>
    <w:rsid w:val="00E54F05"/>
    <w:rsid w:val="00E553D7"/>
    <w:rsid w:val="00E554F2"/>
    <w:rsid w:val="00E556A5"/>
    <w:rsid w:val="00E556B2"/>
    <w:rsid w:val="00E5588C"/>
    <w:rsid w:val="00E558D4"/>
    <w:rsid w:val="00E55D4C"/>
    <w:rsid w:val="00E55FB8"/>
    <w:rsid w:val="00E565D9"/>
    <w:rsid w:val="00E567F2"/>
    <w:rsid w:val="00E56BD4"/>
    <w:rsid w:val="00E56E6D"/>
    <w:rsid w:val="00E56FC3"/>
    <w:rsid w:val="00E57CD5"/>
    <w:rsid w:val="00E60383"/>
    <w:rsid w:val="00E603CC"/>
    <w:rsid w:val="00E606AB"/>
    <w:rsid w:val="00E608AE"/>
    <w:rsid w:val="00E608DC"/>
    <w:rsid w:val="00E608E4"/>
    <w:rsid w:val="00E60C5A"/>
    <w:rsid w:val="00E60DEB"/>
    <w:rsid w:val="00E6110A"/>
    <w:rsid w:val="00E61235"/>
    <w:rsid w:val="00E61596"/>
    <w:rsid w:val="00E6174F"/>
    <w:rsid w:val="00E61A37"/>
    <w:rsid w:val="00E61C4E"/>
    <w:rsid w:val="00E61E56"/>
    <w:rsid w:val="00E62151"/>
    <w:rsid w:val="00E621BE"/>
    <w:rsid w:val="00E62545"/>
    <w:rsid w:val="00E62FAF"/>
    <w:rsid w:val="00E632AA"/>
    <w:rsid w:val="00E63313"/>
    <w:rsid w:val="00E634BD"/>
    <w:rsid w:val="00E636DD"/>
    <w:rsid w:val="00E63A07"/>
    <w:rsid w:val="00E63C31"/>
    <w:rsid w:val="00E63F28"/>
    <w:rsid w:val="00E64004"/>
    <w:rsid w:val="00E6402E"/>
    <w:rsid w:val="00E648C3"/>
    <w:rsid w:val="00E64D3B"/>
    <w:rsid w:val="00E65062"/>
    <w:rsid w:val="00E65209"/>
    <w:rsid w:val="00E65262"/>
    <w:rsid w:val="00E6529C"/>
    <w:rsid w:val="00E654A7"/>
    <w:rsid w:val="00E655A5"/>
    <w:rsid w:val="00E65656"/>
    <w:rsid w:val="00E656E8"/>
    <w:rsid w:val="00E65753"/>
    <w:rsid w:val="00E65977"/>
    <w:rsid w:val="00E65AB3"/>
    <w:rsid w:val="00E65AE0"/>
    <w:rsid w:val="00E65FA1"/>
    <w:rsid w:val="00E65FF0"/>
    <w:rsid w:val="00E66214"/>
    <w:rsid w:val="00E6671E"/>
    <w:rsid w:val="00E6692B"/>
    <w:rsid w:val="00E66B51"/>
    <w:rsid w:val="00E66D42"/>
    <w:rsid w:val="00E66E5D"/>
    <w:rsid w:val="00E6711D"/>
    <w:rsid w:val="00E6727A"/>
    <w:rsid w:val="00E6756E"/>
    <w:rsid w:val="00E675A1"/>
    <w:rsid w:val="00E67907"/>
    <w:rsid w:val="00E67C24"/>
    <w:rsid w:val="00E67C5A"/>
    <w:rsid w:val="00E67E0A"/>
    <w:rsid w:val="00E67E32"/>
    <w:rsid w:val="00E7017E"/>
    <w:rsid w:val="00E70260"/>
    <w:rsid w:val="00E703A0"/>
    <w:rsid w:val="00E70437"/>
    <w:rsid w:val="00E70AC6"/>
    <w:rsid w:val="00E70D97"/>
    <w:rsid w:val="00E7147E"/>
    <w:rsid w:val="00E71561"/>
    <w:rsid w:val="00E71C99"/>
    <w:rsid w:val="00E71F66"/>
    <w:rsid w:val="00E71F7F"/>
    <w:rsid w:val="00E72267"/>
    <w:rsid w:val="00E7277E"/>
    <w:rsid w:val="00E72837"/>
    <w:rsid w:val="00E7299A"/>
    <w:rsid w:val="00E72AED"/>
    <w:rsid w:val="00E735BE"/>
    <w:rsid w:val="00E735F2"/>
    <w:rsid w:val="00E737F3"/>
    <w:rsid w:val="00E73A23"/>
    <w:rsid w:val="00E73AD6"/>
    <w:rsid w:val="00E73EED"/>
    <w:rsid w:val="00E740D6"/>
    <w:rsid w:val="00E7444A"/>
    <w:rsid w:val="00E74688"/>
    <w:rsid w:val="00E74807"/>
    <w:rsid w:val="00E74890"/>
    <w:rsid w:val="00E74BE3"/>
    <w:rsid w:val="00E75187"/>
    <w:rsid w:val="00E75649"/>
    <w:rsid w:val="00E757A8"/>
    <w:rsid w:val="00E75845"/>
    <w:rsid w:val="00E759EB"/>
    <w:rsid w:val="00E75DD1"/>
    <w:rsid w:val="00E75FA3"/>
    <w:rsid w:val="00E760B3"/>
    <w:rsid w:val="00E76312"/>
    <w:rsid w:val="00E76528"/>
    <w:rsid w:val="00E76D39"/>
    <w:rsid w:val="00E76E48"/>
    <w:rsid w:val="00E76FC5"/>
    <w:rsid w:val="00E771CE"/>
    <w:rsid w:val="00E77519"/>
    <w:rsid w:val="00E777BD"/>
    <w:rsid w:val="00E77A37"/>
    <w:rsid w:val="00E8019A"/>
    <w:rsid w:val="00E80589"/>
    <w:rsid w:val="00E80D42"/>
    <w:rsid w:val="00E80FE1"/>
    <w:rsid w:val="00E81367"/>
    <w:rsid w:val="00E81618"/>
    <w:rsid w:val="00E81763"/>
    <w:rsid w:val="00E81897"/>
    <w:rsid w:val="00E81D14"/>
    <w:rsid w:val="00E81D47"/>
    <w:rsid w:val="00E81F59"/>
    <w:rsid w:val="00E82286"/>
    <w:rsid w:val="00E824D1"/>
    <w:rsid w:val="00E82C06"/>
    <w:rsid w:val="00E8305B"/>
    <w:rsid w:val="00E83154"/>
    <w:rsid w:val="00E838F8"/>
    <w:rsid w:val="00E83CC2"/>
    <w:rsid w:val="00E83EEB"/>
    <w:rsid w:val="00E83F4B"/>
    <w:rsid w:val="00E84362"/>
    <w:rsid w:val="00E84374"/>
    <w:rsid w:val="00E845E9"/>
    <w:rsid w:val="00E8472E"/>
    <w:rsid w:val="00E84870"/>
    <w:rsid w:val="00E848D8"/>
    <w:rsid w:val="00E85A00"/>
    <w:rsid w:val="00E85D58"/>
    <w:rsid w:val="00E8605A"/>
    <w:rsid w:val="00E8677E"/>
    <w:rsid w:val="00E867BD"/>
    <w:rsid w:val="00E86960"/>
    <w:rsid w:val="00E86C83"/>
    <w:rsid w:val="00E86CC6"/>
    <w:rsid w:val="00E86FC7"/>
    <w:rsid w:val="00E87085"/>
    <w:rsid w:val="00E87104"/>
    <w:rsid w:val="00E87759"/>
    <w:rsid w:val="00E87938"/>
    <w:rsid w:val="00E8795F"/>
    <w:rsid w:val="00E87B2F"/>
    <w:rsid w:val="00E87B53"/>
    <w:rsid w:val="00E87FB1"/>
    <w:rsid w:val="00E90050"/>
    <w:rsid w:val="00E901FC"/>
    <w:rsid w:val="00E90480"/>
    <w:rsid w:val="00E906AF"/>
    <w:rsid w:val="00E9127A"/>
    <w:rsid w:val="00E914FD"/>
    <w:rsid w:val="00E918FB"/>
    <w:rsid w:val="00E91E62"/>
    <w:rsid w:val="00E92339"/>
    <w:rsid w:val="00E92341"/>
    <w:rsid w:val="00E926C8"/>
    <w:rsid w:val="00E9287F"/>
    <w:rsid w:val="00E92C65"/>
    <w:rsid w:val="00E92E46"/>
    <w:rsid w:val="00E933AD"/>
    <w:rsid w:val="00E933C4"/>
    <w:rsid w:val="00E93783"/>
    <w:rsid w:val="00E93B93"/>
    <w:rsid w:val="00E93F0F"/>
    <w:rsid w:val="00E94104"/>
    <w:rsid w:val="00E94199"/>
    <w:rsid w:val="00E94290"/>
    <w:rsid w:val="00E9464E"/>
    <w:rsid w:val="00E94687"/>
    <w:rsid w:val="00E947E8"/>
    <w:rsid w:val="00E9484C"/>
    <w:rsid w:val="00E9490D"/>
    <w:rsid w:val="00E94980"/>
    <w:rsid w:val="00E9506F"/>
    <w:rsid w:val="00E95103"/>
    <w:rsid w:val="00E95B35"/>
    <w:rsid w:val="00E95B7C"/>
    <w:rsid w:val="00E95B8C"/>
    <w:rsid w:val="00E95C13"/>
    <w:rsid w:val="00E96075"/>
    <w:rsid w:val="00E962AF"/>
    <w:rsid w:val="00E96310"/>
    <w:rsid w:val="00E9647C"/>
    <w:rsid w:val="00E964C6"/>
    <w:rsid w:val="00E9652D"/>
    <w:rsid w:val="00E96647"/>
    <w:rsid w:val="00E96860"/>
    <w:rsid w:val="00E96D6C"/>
    <w:rsid w:val="00E97276"/>
    <w:rsid w:val="00E976F4"/>
    <w:rsid w:val="00E97B1A"/>
    <w:rsid w:val="00E97C5C"/>
    <w:rsid w:val="00E97FC8"/>
    <w:rsid w:val="00EA0003"/>
    <w:rsid w:val="00EA0075"/>
    <w:rsid w:val="00EA0145"/>
    <w:rsid w:val="00EA0767"/>
    <w:rsid w:val="00EA093C"/>
    <w:rsid w:val="00EA0944"/>
    <w:rsid w:val="00EA0C92"/>
    <w:rsid w:val="00EA0D5B"/>
    <w:rsid w:val="00EA0DF5"/>
    <w:rsid w:val="00EA1B6F"/>
    <w:rsid w:val="00EA1DD5"/>
    <w:rsid w:val="00EA1E29"/>
    <w:rsid w:val="00EA1E75"/>
    <w:rsid w:val="00EA2384"/>
    <w:rsid w:val="00EA2553"/>
    <w:rsid w:val="00EA255E"/>
    <w:rsid w:val="00EA26D2"/>
    <w:rsid w:val="00EA27D2"/>
    <w:rsid w:val="00EA2A24"/>
    <w:rsid w:val="00EA2D4A"/>
    <w:rsid w:val="00EA314F"/>
    <w:rsid w:val="00EA361D"/>
    <w:rsid w:val="00EA3A76"/>
    <w:rsid w:val="00EA3B6D"/>
    <w:rsid w:val="00EA3ECE"/>
    <w:rsid w:val="00EA3F82"/>
    <w:rsid w:val="00EA43C5"/>
    <w:rsid w:val="00EA45F2"/>
    <w:rsid w:val="00EA473A"/>
    <w:rsid w:val="00EA4C29"/>
    <w:rsid w:val="00EA500B"/>
    <w:rsid w:val="00EA50BD"/>
    <w:rsid w:val="00EA525B"/>
    <w:rsid w:val="00EA54B8"/>
    <w:rsid w:val="00EA5611"/>
    <w:rsid w:val="00EA56AD"/>
    <w:rsid w:val="00EA56BE"/>
    <w:rsid w:val="00EA5C52"/>
    <w:rsid w:val="00EA5EF7"/>
    <w:rsid w:val="00EA5FBA"/>
    <w:rsid w:val="00EA616A"/>
    <w:rsid w:val="00EA6671"/>
    <w:rsid w:val="00EA68BA"/>
    <w:rsid w:val="00EA6B25"/>
    <w:rsid w:val="00EA6B77"/>
    <w:rsid w:val="00EA7238"/>
    <w:rsid w:val="00EA7B65"/>
    <w:rsid w:val="00EA7F20"/>
    <w:rsid w:val="00EB004B"/>
    <w:rsid w:val="00EB0269"/>
    <w:rsid w:val="00EB0706"/>
    <w:rsid w:val="00EB0C89"/>
    <w:rsid w:val="00EB1467"/>
    <w:rsid w:val="00EB15F6"/>
    <w:rsid w:val="00EB17FA"/>
    <w:rsid w:val="00EB192C"/>
    <w:rsid w:val="00EB1F3A"/>
    <w:rsid w:val="00EB1F88"/>
    <w:rsid w:val="00EB20E1"/>
    <w:rsid w:val="00EB2521"/>
    <w:rsid w:val="00EB31DC"/>
    <w:rsid w:val="00EB34C4"/>
    <w:rsid w:val="00EB3A96"/>
    <w:rsid w:val="00EB3C57"/>
    <w:rsid w:val="00EB3CB7"/>
    <w:rsid w:val="00EB3D33"/>
    <w:rsid w:val="00EB3DC0"/>
    <w:rsid w:val="00EB41C7"/>
    <w:rsid w:val="00EB4568"/>
    <w:rsid w:val="00EB470E"/>
    <w:rsid w:val="00EB4C9B"/>
    <w:rsid w:val="00EB4D92"/>
    <w:rsid w:val="00EB4FA2"/>
    <w:rsid w:val="00EB5233"/>
    <w:rsid w:val="00EB5298"/>
    <w:rsid w:val="00EB53EA"/>
    <w:rsid w:val="00EB587E"/>
    <w:rsid w:val="00EB5D6C"/>
    <w:rsid w:val="00EB6019"/>
    <w:rsid w:val="00EB634C"/>
    <w:rsid w:val="00EB64B2"/>
    <w:rsid w:val="00EB65BB"/>
    <w:rsid w:val="00EB681A"/>
    <w:rsid w:val="00EB685C"/>
    <w:rsid w:val="00EB6916"/>
    <w:rsid w:val="00EB6988"/>
    <w:rsid w:val="00EB6B94"/>
    <w:rsid w:val="00EB6ECD"/>
    <w:rsid w:val="00EB6FD5"/>
    <w:rsid w:val="00EB7091"/>
    <w:rsid w:val="00EB786D"/>
    <w:rsid w:val="00EB78A2"/>
    <w:rsid w:val="00EB7BEC"/>
    <w:rsid w:val="00EB7F9C"/>
    <w:rsid w:val="00EC004D"/>
    <w:rsid w:val="00EC05A1"/>
    <w:rsid w:val="00EC0B59"/>
    <w:rsid w:val="00EC0CF3"/>
    <w:rsid w:val="00EC105E"/>
    <w:rsid w:val="00EC1176"/>
    <w:rsid w:val="00EC17BD"/>
    <w:rsid w:val="00EC1AB5"/>
    <w:rsid w:val="00EC1D02"/>
    <w:rsid w:val="00EC1ED2"/>
    <w:rsid w:val="00EC2311"/>
    <w:rsid w:val="00EC24C9"/>
    <w:rsid w:val="00EC27F0"/>
    <w:rsid w:val="00EC288A"/>
    <w:rsid w:val="00EC2999"/>
    <w:rsid w:val="00EC2B92"/>
    <w:rsid w:val="00EC2DA3"/>
    <w:rsid w:val="00EC2E1C"/>
    <w:rsid w:val="00EC2ED3"/>
    <w:rsid w:val="00EC2F1B"/>
    <w:rsid w:val="00EC3713"/>
    <w:rsid w:val="00EC3753"/>
    <w:rsid w:val="00EC3A0F"/>
    <w:rsid w:val="00EC3E24"/>
    <w:rsid w:val="00EC3EA5"/>
    <w:rsid w:val="00EC44B7"/>
    <w:rsid w:val="00EC4530"/>
    <w:rsid w:val="00EC4A55"/>
    <w:rsid w:val="00EC4B56"/>
    <w:rsid w:val="00EC5004"/>
    <w:rsid w:val="00EC5159"/>
    <w:rsid w:val="00EC523F"/>
    <w:rsid w:val="00EC5598"/>
    <w:rsid w:val="00EC56BA"/>
    <w:rsid w:val="00EC56BB"/>
    <w:rsid w:val="00EC5E6F"/>
    <w:rsid w:val="00EC63B9"/>
    <w:rsid w:val="00EC6457"/>
    <w:rsid w:val="00EC6590"/>
    <w:rsid w:val="00EC66EE"/>
    <w:rsid w:val="00EC6928"/>
    <w:rsid w:val="00EC6B39"/>
    <w:rsid w:val="00EC6B94"/>
    <w:rsid w:val="00EC6CEE"/>
    <w:rsid w:val="00EC721A"/>
    <w:rsid w:val="00EC76E1"/>
    <w:rsid w:val="00EC78D9"/>
    <w:rsid w:val="00EC7924"/>
    <w:rsid w:val="00EC7E03"/>
    <w:rsid w:val="00ED026C"/>
    <w:rsid w:val="00ED0350"/>
    <w:rsid w:val="00ED09B0"/>
    <w:rsid w:val="00ED149D"/>
    <w:rsid w:val="00ED152D"/>
    <w:rsid w:val="00ED1539"/>
    <w:rsid w:val="00ED15D9"/>
    <w:rsid w:val="00ED1857"/>
    <w:rsid w:val="00ED1CDF"/>
    <w:rsid w:val="00ED1E7A"/>
    <w:rsid w:val="00ED263B"/>
    <w:rsid w:val="00ED29FD"/>
    <w:rsid w:val="00ED2A42"/>
    <w:rsid w:val="00ED2B4D"/>
    <w:rsid w:val="00ED2CD1"/>
    <w:rsid w:val="00ED2ED7"/>
    <w:rsid w:val="00ED335F"/>
    <w:rsid w:val="00ED34ED"/>
    <w:rsid w:val="00ED3650"/>
    <w:rsid w:val="00ED3989"/>
    <w:rsid w:val="00ED3B60"/>
    <w:rsid w:val="00ED3FA4"/>
    <w:rsid w:val="00ED41F4"/>
    <w:rsid w:val="00ED4638"/>
    <w:rsid w:val="00ED50E0"/>
    <w:rsid w:val="00ED56F2"/>
    <w:rsid w:val="00ED5E0A"/>
    <w:rsid w:val="00ED5ECF"/>
    <w:rsid w:val="00ED5F77"/>
    <w:rsid w:val="00ED638B"/>
    <w:rsid w:val="00ED65F1"/>
    <w:rsid w:val="00ED6735"/>
    <w:rsid w:val="00ED6798"/>
    <w:rsid w:val="00ED688A"/>
    <w:rsid w:val="00ED6EB4"/>
    <w:rsid w:val="00ED6FFC"/>
    <w:rsid w:val="00ED70F5"/>
    <w:rsid w:val="00ED7189"/>
    <w:rsid w:val="00ED73AE"/>
    <w:rsid w:val="00ED7601"/>
    <w:rsid w:val="00ED7BA9"/>
    <w:rsid w:val="00ED7F4A"/>
    <w:rsid w:val="00EE04FE"/>
    <w:rsid w:val="00EE059B"/>
    <w:rsid w:val="00EE0711"/>
    <w:rsid w:val="00EE0741"/>
    <w:rsid w:val="00EE1119"/>
    <w:rsid w:val="00EE1180"/>
    <w:rsid w:val="00EE1198"/>
    <w:rsid w:val="00EE1225"/>
    <w:rsid w:val="00EE126E"/>
    <w:rsid w:val="00EE14EC"/>
    <w:rsid w:val="00EE161D"/>
    <w:rsid w:val="00EE1994"/>
    <w:rsid w:val="00EE1C78"/>
    <w:rsid w:val="00EE1D5D"/>
    <w:rsid w:val="00EE1E2E"/>
    <w:rsid w:val="00EE2087"/>
    <w:rsid w:val="00EE20B0"/>
    <w:rsid w:val="00EE22AB"/>
    <w:rsid w:val="00EE265D"/>
    <w:rsid w:val="00EE26E0"/>
    <w:rsid w:val="00EE27AC"/>
    <w:rsid w:val="00EE28FB"/>
    <w:rsid w:val="00EE297C"/>
    <w:rsid w:val="00EE2B00"/>
    <w:rsid w:val="00EE341A"/>
    <w:rsid w:val="00EE350D"/>
    <w:rsid w:val="00EE35BD"/>
    <w:rsid w:val="00EE3617"/>
    <w:rsid w:val="00EE3E8C"/>
    <w:rsid w:val="00EE3ED5"/>
    <w:rsid w:val="00EE4534"/>
    <w:rsid w:val="00EE453B"/>
    <w:rsid w:val="00EE4685"/>
    <w:rsid w:val="00EE4A5C"/>
    <w:rsid w:val="00EE4F0D"/>
    <w:rsid w:val="00EE5068"/>
    <w:rsid w:val="00EE516A"/>
    <w:rsid w:val="00EE524C"/>
    <w:rsid w:val="00EE548F"/>
    <w:rsid w:val="00EE5691"/>
    <w:rsid w:val="00EE5927"/>
    <w:rsid w:val="00EE5A97"/>
    <w:rsid w:val="00EE60C6"/>
    <w:rsid w:val="00EE61D7"/>
    <w:rsid w:val="00EE6503"/>
    <w:rsid w:val="00EE66A5"/>
    <w:rsid w:val="00EE67CD"/>
    <w:rsid w:val="00EE6CE5"/>
    <w:rsid w:val="00EE6E9A"/>
    <w:rsid w:val="00EE7011"/>
    <w:rsid w:val="00EE70A5"/>
    <w:rsid w:val="00EE72D3"/>
    <w:rsid w:val="00EE7581"/>
    <w:rsid w:val="00EE7941"/>
    <w:rsid w:val="00EE7E37"/>
    <w:rsid w:val="00EE7E3B"/>
    <w:rsid w:val="00EE7FC1"/>
    <w:rsid w:val="00EF0029"/>
    <w:rsid w:val="00EF0871"/>
    <w:rsid w:val="00EF092E"/>
    <w:rsid w:val="00EF0AC7"/>
    <w:rsid w:val="00EF111F"/>
    <w:rsid w:val="00EF12BE"/>
    <w:rsid w:val="00EF16B4"/>
    <w:rsid w:val="00EF18C5"/>
    <w:rsid w:val="00EF18DC"/>
    <w:rsid w:val="00EF1AB2"/>
    <w:rsid w:val="00EF1F09"/>
    <w:rsid w:val="00EF217B"/>
    <w:rsid w:val="00EF25F3"/>
    <w:rsid w:val="00EF28D4"/>
    <w:rsid w:val="00EF2AEF"/>
    <w:rsid w:val="00EF2F4B"/>
    <w:rsid w:val="00EF320D"/>
    <w:rsid w:val="00EF321F"/>
    <w:rsid w:val="00EF3444"/>
    <w:rsid w:val="00EF377B"/>
    <w:rsid w:val="00EF37E1"/>
    <w:rsid w:val="00EF3855"/>
    <w:rsid w:val="00EF3995"/>
    <w:rsid w:val="00EF3D33"/>
    <w:rsid w:val="00EF3F7E"/>
    <w:rsid w:val="00EF46F5"/>
    <w:rsid w:val="00EF4755"/>
    <w:rsid w:val="00EF4AEF"/>
    <w:rsid w:val="00EF4C00"/>
    <w:rsid w:val="00EF5073"/>
    <w:rsid w:val="00EF514F"/>
    <w:rsid w:val="00EF51F7"/>
    <w:rsid w:val="00EF5A49"/>
    <w:rsid w:val="00EF5C72"/>
    <w:rsid w:val="00EF5E3D"/>
    <w:rsid w:val="00EF60C7"/>
    <w:rsid w:val="00EF6781"/>
    <w:rsid w:val="00EF69A9"/>
    <w:rsid w:val="00EF6B6C"/>
    <w:rsid w:val="00EF6D16"/>
    <w:rsid w:val="00EF6DC1"/>
    <w:rsid w:val="00EF7621"/>
    <w:rsid w:val="00EF7CB8"/>
    <w:rsid w:val="00EF7E64"/>
    <w:rsid w:val="00EF7ED0"/>
    <w:rsid w:val="00F002ED"/>
    <w:rsid w:val="00F00814"/>
    <w:rsid w:val="00F00C7A"/>
    <w:rsid w:val="00F0162A"/>
    <w:rsid w:val="00F01CA1"/>
    <w:rsid w:val="00F02736"/>
    <w:rsid w:val="00F02C8A"/>
    <w:rsid w:val="00F02CB4"/>
    <w:rsid w:val="00F03013"/>
    <w:rsid w:val="00F03132"/>
    <w:rsid w:val="00F03190"/>
    <w:rsid w:val="00F03259"/>
    <w:rsid w:val="00F0360B"/>
    <w:rsid w:val="00F0384B"/>
    <w:rsid w:val="00F042BE"/>
    <w:rsid w:val="00F0471D"/>
    <w:rsid w:val="00F04782"/>
    <w:rsid w:val="00F0488A"/>
    <w:rsid w:val="00F04935"/>
    <w:rsid w:val="00F049AE"/>
    <w:rsid w:val="00F04AD3"/>
    <w:rsid w:val="00F04C06"/>
    <w:rsid w:val="00F04C0D"/>
    <w:rsid w:val="00F04E5C"/>
    <w:rsid w:val="00F04F46"/>
    <w:rsid w:val="00F051B1"/>
    <w:rsid w:val="00F05740"/>
    <w:rsid w:val="00F05CF1"/>
    <w:rsid w:val="00F05D06"/>
    <w:rsid w:val="00F05D59"/>
    <w:rsid w:val="00F05D67"/>
    <w:rsid w:val="00F05D96"/>
    <w:rsid w:val="00F0680B"/>
    <w:rsid w:val="00F06F51"/>
    <w:rsid w:val="00F070CE"/>
    <w:rsid w:val="00F07277"/>
    <w:rsid w:val="00F0773F"/>
    <w:rsid w:val="00F07865"/>
    <w:rsid w:val="00F07B98"/>
    <w:rsid w:val="00F07E91"/>
    <w:rsid w:val="00F1055E"/>
    <w:rsid w:val="00F1090B"/>
    <w:rsid w:val="00F10B11"/>
    <w:rsid w:val="00F10C94"/>
    <w:rsid w:val="00F10F9C"/>
    <w:rsid w:val="00F110C9"/>
    <w:rsid w:val="00F11306"/>
    <w:rsid w:val="00F1169F"/>
    <w:rsid w:val="00F116F1"/>
    <w:rsid w:val="00F1170A"/>
    <w:rsid w:val="00F11A54"/>
    <w:rsid w:val="00F11CBE"/>
    <w:rsid w:val="00F11CF7"/>
    <w:rsid w:val="00F11E0E"/>
    <w:rsid w:val="00F11E62"/>
    <w:rsid w:val="00F11F08"/>
    <w:rsid w:val="00F1223F"/>
    <w:rsid w:val="00F12382"/>
    <w:rsid w:val="00F125D8"/>
    <w:rsid w:val="00F127E4"/>
    <w:rsid w:val="00F129DE"/>
    <w:rsid w:val="00F12E2E"/>
    <w:rsid w:val="00F1322B"/>
    <w:rsid w:val="00F139ED"/>
    <w:rsid w:val="00F13AF8"/>
    <w:rsid w:val="00F13B21"/>
    <w:rsid w:val="00F13E1F"/>
    <w:rsid w:val="00F13ECE"/>
    <w:rsid w:val="00F13FEC"/>
    <w:rsid w:val="00F1403E"/>
    <w:rsid w:val="00F14170"/>
    <w:rsid w:val="00F14197"/>
    <w:rsid w:val="00F1428E"/>
    <w:rsid w:val="00F14538"/>
    <w:rsid w:val="00F14787"/>
    <w:rsid w:val="00F14F5C"/>
    <w:rsid w:val="00F150C5"/>
    <w:rsid w:val="00F15154"/>
    <w:rsid w:val="00F1534B"/>
    <w:rsid w:val="00F15432"/>
    <w:rsid w:val="00F15718"/>
    <w:rsid w:val="00F1595F"/>
    <w:rsid w:val="00F15A1E"/>
    <w:rsid w:val="00F15AEE"/>
    <w:rsid w:val="00F15EB7"/>
    <w:rsid w:val="00F15F3E"/>
    <w:rsid w:val="00F161CF"/>
    <w:rsid w:val="00F1682A"/>
    <w:rsid w:val="00F168F8"/>
    <w:rsid w:val="00F16DDE"/>
    <w:rsid w:val="00F17028"/>
    <w:rsid w:val="00F1708B"/>
    <w:rsid w:val="00F17098"/>
    <w:rsid w:val="00F170C0"/>
    <w:rsid w:val="00F17265"/>
    <w:rsid w:val="00F17685"/>
    <w:rsid w:val="00F17823"/>
    <w:rsid w:val="00F1782D"/>
    <w:rsid w:val="00F1788D"/>
    <w:rsid w:val="00F17AF8"/>
    <w:rsid w:val="00F17BD7"/>
    <w:rsid w:val="00F200D5"/>
    <w:rsid w:val="00F202F5"/>
    <w:rsid w:val="00F20567"/>
    <w:rsid w:val="00F2076B"/>
    <w:rsid w:val="00F20A68"/>
    <w:rsid w:val="00F213D1"/>
    <w:rsid w:val="00F216AF"/>
    <w:rsid w:val="00F217DA"/>
    <w:rsid w:val="00F218AF"/>
    <w:rsid w:val="00F21A92"/>
    <w:rsid w:val="00F21AA5"/>
    <w:rsid w:val="00F21DED"/>
    <w:rsid w:val="00F21E9E"/>
    <w:rsid w:val="00F22525"/>
    <w:rsid w:val="00F22563"/>
    <w:rsid w:val="00F2276C"/>
    <w:rsid w:val="00F227E4"/>
    <w:rsid w:val="00F229D6"/>
    <w:rsid w:val="00F22F0D"/>
    <w:rsid w:val="00F22FAB"/>
    <w:rsid w:val="00F22FF9"/>
    <w:rsid w:val="00F231AA"/>
    <w:rsid w:val="00F23731"/>
    <w:rsid w:val="00F23CD8"/>
    <w:rsid w:val="00F24370"/>
    <w:rsid w:val="00F2442D"/>
    <w:rsid w:val="00F244B0"/>
    <w:rsid w:val="00F246EE"/>
    <w:rsid w:val="00F24B17"/>
    <w:rsid w:val="00F24F30"/>
    <w:rsid w:val="00F24F36"/>
    <w:rsid w:val="00F250C6"/>
    <w:rsid w:val="00F251EB"/>
    <w:rsid w:val="00F25205"/>
    <w:rsid w:val="00F25469"/>
    <w:rsid w:val="00F25617"/>
    <w:rsid w:val="00F25724"/>
    <w:rsid w:val="00F25A52"/>
    <w:rsid w:val="00F25FF3"/>
    <w:rsid w:val="00F260DF"/>
    <w:rsid w:val="00F2612C"/>
    <w:rsid w:val="00F263E0"/>
    <w:rsid w:val="00F265C4"/>
    <w:rsid w:val="00F2667E"/>
    <w:rsid w:val="00F266DA"/>
    <w:rsid w:val="00F268F4"/>
    <w:rsid w:val="00F26A2F"/>
    <w:rsid w:val="00F26AF6"/>
    <w:rsid w:val="00F271E7"/>
    <w:rsid w:val="00F27297"/>
    <w:rsid w:val="00F27420"/>
    <w:rsid w:val="00F27556"/>
    <w:rsid w:val="00F27681"/>
    <w:rsid w:val="00F2777C"/>
    <w:rsid w:val="00F279C5"/>
    <w:rsid w:val="00F27B61"/>
    <w:rsid w:val="00F27E80"/>
    <w:rsid w:val="00F27F30"/>
    <w:rsid w:val="00F3005F"/>
    <w:rsid w:val="00F30DB4"/>
    <w:rsid w:val="00F30EB4"/>
    <w:rsid w:val="00F30ECD"/>
    <w:rsid w:val="00F31020"/>
    <w:rsid w:val="00F3109F"/>
    <w:rsid w:val="00F31686"/>
    <w:rsid w:val="00F31729"/>
    <w:rsid w:val="00F317AD"/>
    <w:rsid w:val="00F318A0"/>
    <w:rsid w:val="00F318A4"/>
    <w:rsid w:val="00F319F7"/>
    <w:rsid w:val="00F31EAB"/>
    <w:rsid w:val="00F32332"/>
    <w:rsid w:val="00F325D2"/>
    <w:rsid w:val="00F326B2"/>
    <w:rsid w:val="00F328D4"/>
    <w:rsid w:val="00F32A0C"/>
    <w:rsid w:val="00F32A93"/>
    <w:rsid w:val="00F32E1A"/>
    <w:rsid w:val="00F32F11"/>
    <w:rsid w:val="00F33136"/>
    <w:rsid w:val="00F33AAA"/>
    <w:rsid w:val="00F33E3F"/>
    <w:rsid w:val="00F342E7"/>
    <w:rsid w:val="00F343BC"/>
    <w:rsid w:val="00F34607"/>
    <w:rsid w:val="00F3461B"/>
    <w:rsid w:val="00F34AB1"/>
    <w:rsid w:val="00F34CF8"/>
    <w:rsid w:val="00F34EF6"/>
    <w:rsid w:val="00F35230"/>
    <w:rsid w:val="00F354DC"/>
    <w:rsid w:val="00F35AF4"/>
    <w:rsid w:val="00F35BBD"/>
    <w:rsid w:val="00F35F26"/>
    <w:rsid w:val="00F3600C"/>
    <w:rsid w:val="00F36288"/>
    <w:rsid w:val="00F3658C"/>
    <w:rsid w:val="00F365AF"/>
    <w:rsid w:val="00F36784"/>
    <w:rsid w:val="00F36ED5"/>
    <w:rsid w:val="00F374A6"/>
    <w:rsid w:val="00F374F8"/>
    <w:rsid w:val="00F37716"/>
    <w:rsid w:val="00F37743"/>
    <w:rsid w:val="00F37A87"/>
    <w:rsid w:val="00F37A99"/>
    <w:rsid w:val="00F37D51"/>
    <w:rsid w:val="00F37DC8"/>
    <w:rsid w:val="00F37FB2"/>
    <w:rsid w:val="00F37FFD"/>
    <w:rsid w:val="00F400F3"/>
    <w:rsid w:val="00F401A1"/>
    <w:rsid w:val="00F40B80"/>
    <w:rsid w:val="00F40D32"/>
    <w:rsid w:val="00F40DF6"/>
    <w:rsid w:val="00F416F9"/>
    <w:rsid w:val="00F41831"/>
    <w:rsid w:val="00F418AA"/>
    <w:rsid w:val="00F418DB"/>
    <w:rsid w:val="00F419A9"/>
    <w:rsid w:val="00F42227"/>
    <w:rsid w:val="00F42256"/>
    <w:rsid w:val="00F42385"/>
    <w:rsid w:val="00F42BB9"/>
    <w:rsid w:val="00F42C31"/>
    <w:rsid w:val="00F42FF8"/>
    <w:rsid w:val="00F43137"/>
    <w:rsid w:val="00F433EC"/>
    <w:rsid w:val="00F43675"/>
    <w:rsid w:val="00F437B6"/>
    <w:rsid w:val="00F4389E"/>
    <w:rsid w:val="00F43AB8"/>
    <w:rsid w:val="00F43ABF"/>
    <w:rsid w:val="00F43B55"/>
    <w:rsid w:val="00F43E79"/>
    <w:rsid w:val="00F43F25"/>
    <w:rsid w:val="00F4407A"/>
    <w:rsid w:val="00F442F0"/>
    <w:rsid w:val="00F4470D"/>
    <w:rsid w:val="00F44A6C"/>
    <w:rsid w:val="00F44B9B"/>
    <w:rsid w:val="00F44E5C"/>
    <w:rsid w:val="00F44E9F"/>
    <w:rsid w:val="00F4503E"/>
    <w:rsid w:val="00F452A6"/>
    <w:rsid w:val="00F452D3"/>
    <w:rsid w:val="00F45559"/>
    <w:rsid w:val="00F4563D"/>
    <w:rsid w:val="00F4593B"/>
    <w:rsid w:val="00F45A84"/>
    <w:rsid w:val="00F45DE4"/>
    <w:rsid w:val="00F46762"/>
    <w:rsid w:val="00F467A4"/>
    <w:rsid w:val="00F4692A"/>
    <w:rsid w:val="00F46940"/>
    <w:rsid w:val="00F469E9"/>
    <w:rsid w:val="00F46A7F"/>
    <w:rsid w:val="00F46C95"/>
    <w:rsid w:val="00F47010"/>
    <w:rsid w:val="00F471BB"/>
    <w:rsid w:val="00F47268"/>
    <w:rsid w:val="00F47277"/>
    <w:rsid w:val="00F472F8"/>
    <w:rsid w:val="00F473AE"/>
    <w:rsid w:val="00F47433"/>
    <w:rsid w:val="00F4766E"/>
    <w:rsid w:val="00F476ED"/>
    <w:rsid w:val="00F47DBB"/>
    <w:rsid w:val="00F500CA"/>
    <w:rsid w:val="00F501A6"/>
    <w:rsid w:val="00F501E5"/>
    <w:rsid w:val="00F50267"/>
    <w:rsid w:val="00F50288"/>
    <w:rsid w:val="00F5035D"/>
    <w:rsid w:val="00F506B3"/>
    <w:rsid w:val="00F50DC4"/>
    <w:rsid w:val="00F50E1A"/>
    <w:rsid w:val="00F5118E"/>
    <w:rsid w:val="00F51713"/>
    <w:rsid w:val="00F5190D"/>
    <w:rsid w:val="00F51BFC"/>
    <w:rsid w:val="00F51DAE"/>
    <w:rsid w:val="00F51DD6"/>
    <w:rsid w:val="00F51E0A"/>
    <w:rsid w:val="00F52004"/>
    <w:rsid w:val="00F52095"/>
    <w:rsid w:val="00F523BD"/>
    <w:rsid w:val="00F52755"/>
    <w:rsid w:val="00F52E81"/>
    <w:rsid w:val="00F5303A"/>
    <w:rsid w:val="00F530BA"/>
    <w:rsid w:val="00F53126"/>
    <w:rsid w:val="00F53525"/>
    <w:rsid w:val="00F538EF"/>
    <w:rsid w:val="00F53A3E"/>
    <w:rsid w:val="00F53F8B"/>
    <w:rsid w:val="00F53FEF"/>
    <w:rsid w:val="00F540F5"/>
    <w:rsid w:val="00F542D1"/>
    <w:rsid w:val="00F54432"/>
    <w:rsid w:val="00F545D6"/>
    <w:rsid w:val="00F546D1"/>
    <w:rsid w:val="00F548C1"/>
    <w:rsid w:val="00F54DD7"/>
    <w:rsid w:val="00F5502E"/>
    <w:rsid w:val="00F55101"/>
    <w:rsid w:val="00F55323"/>
    <w:rsid w:val="00F558F4"/>
    <w:rsid w:val="00F560EC"/>
    <w:rsid w:val="00F561FB"/>
    <w:rsid w:val="00F5673C"/>
    <w:rsid w:val="00F567BF"/>
    <w:rsid w:val="00F569BE"/>
    <w:rsid w:val="00F56A05"/>
    <w:rsid w:val="00F56B7B"/>
    <w:rsid w:val="00F56DBB"/>
    <w:rsid w:val="00F56E37"/>
    <w:rsid w:val="00F5701D"/>
    <w:rsid w:val="00F57039"/>
    <w:rsid w:val="00F5720A"/>
    <w:rsid w:val="00F572B3"/>
    <w:rsid w:val="00F572E4"/>
    <w:rsid w:val="00F578AF"/>
    <w:rsid w:val="00F57912"/>
    <w:rsid w:val="00F57C67"/>
    <w:rsid w:val="00F6022A"/>
    <w:rsid w:val="00F605BB"/>
    <w:rsid w:val="00F606B6"/>
    <w:rsid w:val="00F609EE"/>
    <w:rsid w:val="00F60BE5"/>
    <w:rsid w:val="00F60C49"/>
    <w:rsid w:val="00F60D10"/>
    <w:rsid w:val="00F60F51"/>
    <w:rsid w:val="00F612B4"/>
    <w:rsid w:val="00F61690"/>
    <w:rsid w:val="00F6171B"/>
    <w:rsid w:val="00F618BA"/>
    <w:rsid w:val="00F61A58"/>
    <w:rsid w:val="00F61D04"/>
    <w:rsid w:val="00F61DED"/>
    <w:rsid w:val="00F6216F"/>
    <w:rsid w:val="00F621FE"/>
    <w:rsid w:val="00F62420"/>
    <w:rsid w:val="00F62510"/>
    <w:rsid w:val="00F62884"/>
    <w:rsid w:val="00F632A2"/>
    <w:rsid w:val="00F6337B"/>
    <w:rsid w:val="00F633BA"/>
    <w:rsid w:val="00F6358E"/>
    <w:rsid w:val="00F63B87"/>
    <w:rsid w:val="00F63D9E"/>
    <w:rsid w:val="00F641D8"/>
    <w:rsid w:val="00F642A4"/>
    <w:rsid w:val="00F64388"/>
    <w:rsid w:val="00F643B2"/>
    <w:rsid w:val="00F6442E"/>
    <w:rsid w:val="00F64766"/>
    <w:rsid w:val="00F64A7A"/>
    <w:rsid w:val="00F64B34"/>
    <w:rsid w:val="00F64C4E"/>
    <w:rsid w:val="00F64E71"/>
    <w:rsid w:val="00F65312"/>
    <w:rsid w:val="00F657C3"/>
    <w:rsid w:val="00F657CB"/>
    <w:rsid w:val="00F6594C"/>
    <w:rsid w:val="00F65ABC"/>
    <w:rsid w:val="00F65BE2"/>
    <w:rsid w:val="00F65C1A"/>
    <w:rsid w:val="00F65C34"/>
    <w:rsid w:val="00F65DD3"/>
    <w:rsid w:val="00F65ED9"/>
    <w:rsid w:val="00F66267"/>
    <w:rsid w:val="00F66332"/>
    <w:rsid w:val="00F66570"/>
    <w:rsid w:val="00F6657C"/>
    <w:rsid w:val="00F66895"/>
    <w:rsid w:val="00F66B34"/>
    <w:rsid w:val="00F66B54"/>
    <w:rsid w:val="00F66C16"/>
    <w:rsid w:val="00F66C2B"/>
    <w:rsid w:val="00F66CCA"/>
    <w:rsid w:val="00F66EDB"/>
    <w:rsid w:val="00F670FE"/>
    <w:rsid w:val="00F6711A"/>
    <w:rsid w:val="00F671F0"/>
    <w:rsid w:val="00F672D8"/>
    <w:rsid w:val="00F675C3"/>
    <w:rsid w:val="00F67E7C"/>
    <w:rsid w:val="00F67F58"/>
    <w:rsid w:val="00F70136"/>
    <w:rsid w:val="00F7013C"/>
    <w:rsid w:val="00F703BE"/>
    <w:rsid w:val="00F7049F"/>
    <w:rsid w:val="00F7065A"/>
    <w:rsid w:val="00F708B6"/>
    <w:rsid w:val="00F71418"/>
    <w:rsid w:val="00F716F3"/>
    <w:rsid w:val="00F7170F"/>
    <w:rsid w:val="00F7174A"/>
    <w:rsid w:val="00F719FA"/>
    <w:rsid w:val="00F722FC"/>
    <w:rsid w:val="00F723E2"/>
    <w:rsid w:val="00F7249B"/>
    <w:rsid w:val="00F7280D"/>
    <w:rsid w:val="00F72AD9"/>
    <w:rsid w:val="00F72B8A"/>
    <w:rsid w:val="00F72D89"/>
    <w:rsid w:val="00F72EA4"/>
    <w:rsid w:val="00F733F0"/>
    <w:rsid w:val="00F7371C"/>
    <w:rsid w:val="00F73A40"/>
    <w:rsid w:val="00F73C05"/>
    <w:rsid w:val="00F73C32"/>
    <w:rsid w:val="00F742D2"/>
    <w:rsid w:val="00F7435F"/>
    <w:rsid w:val="00F747B3"/>
    <w:rsid w:val="00F74B93"/>
    <w:rsid w:val="00F74C0E"/>
    <w:rsid w:val="00F74D65"/>
    <w:rsid w:val="00F7505E"/>
    <w:rsid w:val="00F75631"/>
    <w:rsid w:val="00F75D49"/>
    <w:rsid w:val="00F75D72"/>
    <w:rsid w:val="00F768F4"/>
    <w:rsid w:val="00F76923"/>
    <w:rsid w:val="00F76AD2"/>
    <w:rsid w:val="00F76DD0"/>
    <w:rsid w:val="00F7708C"/>
    <w:rsid w:val="00F7723D"/>
    <w:rsid w:val="00F772D4"/>
    <w:rsid w:val="00F77B5D"/>
    <w:rsid w:val="00F77C48"/>
    <w:rsid w:val="00F77D91"/>
    <w:rsid w:val="00F77F47"/>
    <w:rsid w:val="00F800DF"/>
    <w:rsid w:val="00F802A7"/>
    <w:rsid w:val="00F8096C"/>
    <w:rsid w:val="00F809D0"/>
    <w:rsid w:val="00F809DD"/>
    <w:rsid w:val="00F80A95"/>
    <w:rsid w:val="00F80B86"/>
    <w:rsid w:val="00F80D63"/>
    <w:rsid w:val="00F80E87"/>
    <w:rsid w:val="00F815A6"/>
    <w:rsid w:val="00F81B63"/>
    <w:rsid w:val="00F81BE0"/>
    <w:rsid w:val="00F81DB6"/>
    <w:rsid w:val="00F81EF8"/>
    <w:rsid w:val="00F82A99"/>
    <w:rsid w:val="00F82B7F"/>
    <w:rsid w:val="00F82D13"/>
    <w:rsid w:val="00F82E3D"/>
    <w:rsid w:val="00F82FB6"/>
    <w:rsid w:val="00F83536"/>
    <w:rsid w:val="00F83749"/>
    <w:rsid w:val="00F839C1"/>
    <w:rsid w:val="00F83DAA"/>
    <w:rsid w:val="00F83EBF"/>
    <w:rsid w:val="00F841D3"/>
    <w:rsid w:val="00F843A0"/>
    <w:rsid w:val="00F843D7"/>
    <w:rsid w:val="00F846E7"/>
    <w:rsid w:val="00F84DA7"/>
    <w:rsid w:val="00F85380"/>
    <w:rsid w:val="00F853CB"/>
    <w:rsid w:val="00F8556C"/>
    <w:rsid w:val="00F8559D"/>
    <w:rsid w:val="00F856FE"/>
    <w:rsid w:val="00F858B7"/>
    <w:rsid w:val="00F85B2E"/>
    <w:rsid w:val="00F85D31"/>
    <w:rsid w:val="00F86064"/>
    <w:rsid w:val="00F86467"/>
    <w:rsid w:val="00F8652C"/>
    <w:rsid w:val="00F86609"/>
    <w:rsid w:val="00F86A68"/>
    <w:rsid w:val="00F86B08"/>
    <w:rsid w:val="00F86BE1"/>
    <w:rsid w:val="00F86FF0"/>
    <w:rsid w:val="00F8738A"/>
    <w:rsid w:val="00F873E8"/>
    <w:rsid w:val="00F873F2"/>
    <w:rsid w:val="00F87489"/>
    <w:rsid w:val="00F87B27"/>
    <w:rsid w:val="00F87CDD"/>
    <w:rsid w:val="00F87D05"/>
    <w:rsid w:val="00F900B5"/>
    <w:rsid w:val="00F907FC"/>
    <w:rsid w:val="00F90B02"/>
    <w:rsid w:val="00F90D27"/>
    <w:rsid w:val="00F90D58"/>
    <w:rsid w:val="00F90F70"/>
    <w:rsid w:val="00F911A8"/>
    <w:rsid w:val="00F91264"/>
    <w:rsid w:val="00F912B4"/>
    <w:rsid w:val="00F913BE"/>
    <w:rsid w:val="00F91766"/>
    <w:rsid w:val="00F918C2"/>
    <w:rsid w:val="00F919EA"/>
    <w:rsid w:val="00F91F9D"/>
    <w:rsid w:val="00F922D9"/>
    <w:rsid w:val="00F9238C"/>
    <w:rsid w:val="00F9253C"/>
    <w:rsid w:val="00F92ACB"/>
    <w:rsid w:val="00F92BBF"/>
    <w:rsid w:val="00F92BDA"/>
    <w:rsid w:val="00F92C6C"/>
    <w:rsid w:val="00F92CD3"/>
    <w:rsid w:val="00F932A5"/>
    <w:rsid w:val="00F9351E"/>
    <w:rsid w:val="00F93704"/>
    <w:rsid w:val="00F93775"/>
    <w:rsid w:val="00F937F7"/>
    <w:rsid w:val="00F9381E"/>
    <w:rsid w:val="00F9382F"/>
    <w:rsid w:val="00F93905"/>
    <w:rsid w:val="00F93973"/>
    <w:rsid w:val="00F939C2"/>
    <w:rsid w:val="00F93CE9"/>
    <w:rsid w:val="00F93E8A"/>
    <w:rsid w:val="00F94080"/>
    <w:rsid w:val="00F94133"/>
    <w:rsid w:val="00F941A2"/>
    <w:rsid w:val="00F94245"/>
    <w:rsid w:val="00F9432F"/>
    <w:rsid w:val="00F9436C"/>
    <w:rsid w:val="00F94683"/>
    <w:rsid w:val="00F94877"/>
    <w:rsid w:val="00F94E58"/>
    <w:rsid w:val="00F9525B"/>
    <w:rsid w:val="00F952EA"/>
    <w:rsid w:val="00F95329"/>
    <w:rsid w:val="00F95B6B"/>
    <w:rsid w:val="00F95C1C"/>
    <w:rsid w:val="00F95D7D"/>
    <w:rsid w:val="00F95E23"/>
    <w:rsid w:val="00F95EE9"/>
    <w:rsid w:val="00F96002"/>
    <w:rsid w:val="00F9605D"/>
    <w:rsid w:val="00F96167"/>
    <w:rsid w:val="00F9628C"/>
    <w:rsid w:val="00F96A8C"/>
    <w:rsid w:val="00F96ED3"/>
    <w:rsid w:val="00F971FF"/>
    <w:rsid w:val="00F972FF"/>
    <w:rsid w:val="00F977FF"/>
    <w:rsid w:val="00F97EE0"/>
    <w:rsid w:val="00FA0047"/>
    <w:rsid w:val="00FA03EA"/>
    <w:rsid w:val="00FA0415"/>
    <w:rsid w:val="00FA05E8"/>
    <w:rsid w:val="00FA0B06"/>
    <w:rsid w:val="00FA0C7B"/>
    <w:rsid w:val="00FA1494"/>
    <w:rsid w:val="00FA195E"/>
    <w:rsid w:val="00FA1B04"/>
    <w:rsid w:val="00FA1C53"/>
    <w:rsid w:val="00FA1EE8"/>
    <w:rsid w:val="00FA201E"/>
    <w:rsid w:val="00FA22F6"/>
    <w:rsid w:val="00FA26CC"/>
    <w:rsid w:val="00FA27F9"/>
    <w:rsid w:val="00FA2AA5"/>
    <w:rsid w:val="00FA2D30"/>
    <w:rsid w:val="00FA30DD"/>
    <w:rsid w:val="00FA313C"/>
    <w:rsid w:val="00FA33A7"/>
    <w:rsid w:val="00FA3565"/>
    <w:rsid w:val="00FA3619"/>
    <w:rsid w:val="00FA362C"/>
    <w:rsid w:val="00FA3793"/>
    <w:rsid w:val="00FA3827"/>
    <w:rsid w:val="00FA3BA3"/>
    <w:rsid w:val="00FA3E86"/>
    <w:rsid w:val="00FA4238"/>
    <w:rsid w:val="00FA4460"/>
    <w:rsid w:val="00FA4B53"/>
    <w:rsid w:val="00FA56CD"/>
    <w:rsid w:val="00FA57B1"/>
    <w:rsid w:val="00FA59D0"/>
    <w:rsid w:val="00FA5C7D"/>
    <w:rsid w:val="00FA5E17"/>
    <w:rsid w:val="00FA607D"/>
    <w:rsid w:val="00FA6300"/>
    <w:rsid w:val="00FA64B2"/>
    <w:rsid w:val="00FA67D4"/>
    <w:rsid w:val="00FA6ADB"/>
    <w:rsid w:val="00FA71A1"/>
    <w:rsid w:val="00FA729D"/>
    <w:rsid w:val="00FA7411"/>
    <w:rsid w:val="00FA78B2"/>
    <w:rsid w:val="00FA7AD5"/>
    <w:rsid w:val="00FA7BA7"/>
    <w:rsid w:val="00FB0309"/>
    <w:rsid w:val="00FB049A"/>
    <w:rsid w:val="00FB08E4"/>
    <w:rsid w:val="00FB0C2F"/>
    <w:rsid w:val="00FB0D20"/>
    <w:rsid w:val="00FB0D3E"/>
    <w:rsid w:val="00FB10F4"/>
    <w:rsid w:val="00FB1646"/>
    <w:rsid w:val="00FB1651"/>
    <w:rsid w:val="00FB1791"/>
    <w:rsid w:val="00FB1808"/>
    <w:rsid w:val="00FB1857"/>
    <w:rsid w:val="00FB1BA8"/>
    <w:rsid w:val="00FB1D51"/>
    <w:rsid w:val="00FB1E19"/>
    <w:rsid w:val="00FB1EE5"/>
    <w:rsid w:val="00FB2160"/>
    <w:rsid w:val="00FB245C"/>
    <w:rsid w:val="00FB25D2"/>
    <w:rsid w:val="00FB27BB"/>
    <w:rsid w:val="00FB292A"/>
    <w:rsid w:val="00FB2C48"/>
    <w:rsid w:val="00FB3191"/>
    <w:rsid w:val="00FB323B"/>
    <w:rsid w:val="00FB33D6"/>
    <w:rsid w:val="00FB3AAA"/>
    <w:rsid w:val="00FB3B78"/>
    <w:rsid w:val="00FB3C21"/>
    <w:rsid w:val="00FB3C53"/>
    <w:rsid w:val="00FB3C7D"/>
    <w:rsid w:val="00FB3F3E"/>
    <w:rsid w:val="00FB4094"/>
    <w:rsid w:val="00FB43AA"/>
    <w:rsid w:val="00FB4546"/>
    <w:rsid w:val="00FB459F"/>
    <w:rsid w:val="00FB48FD"/>
    <w:rsid w:val="00FB4D74"/>
    <w:rsid w:val="00FB4DDC"/>
    <w:rsid w:val="00FB518F"/>
    <w:rsid w:val="00FB5547"/>
    <w:rsid w:val="00FB5575"/>
    <w:rsid w:val="00FB5B74"/>
    <w:rsid w:val="00FB6036"/>
    <w:rsid w:val="00FB62BB"/>
    <w:rsid w:val="00FB63C5"/>
    <w:rsid w:val="00FB65FE"/>
    <w:rsid w:val="00FB6903"/>
    <w:rsid w:val="00FB69F3"/>
    <w:rsid w:val="00FB6A7A"/>
    <w:rsid w:val="00FB6AC9"/>
    <w:rsid w:val="00FB6E08"/>
    <w:rsid w:val="00FB6F12"/>
    <w:rsid w:val="00FB6FB9"/>
    <w:rsid w:val="00FB70D4"/>
    <w:rsid w:val="00FB730C"/>
    <w:rsid w:val="00FB7BA0"/>
    <w:rsid w:val="00FB7F1B"/>
    <w:rsid w:val="00FC03DF"/>
    <w:rsid w:val="00FC043A"/>
    <w:rsid w:val="00FC0A69"/>
    <w:rsid w:val="00FC0DDD"/>
    <w:rsid w:val="00FC0E30"/>
    <w:rsid w:val="00FC0FAC"/>
    <w:rsid w:val="00FC1028"/>
    <w:rsid w:val="00FC1288"/>
    <w:rsid w:val="00FC12BF"/>
    <w:rsid w:val="00FC14B8"/>
    <w:rsid w:val="00FC159D"/>
    <w:rsid w:val="00FC15D3"/>
    <w:rsid w:val="00FC19AB"/>
    <w:rsid w:val="00FC19AD"/>
    <w:rsid w:val="00FC1D9B"/>
    <w:rsid w:val="00FC1F31"/>
    <w:rsid w:val="00FC20E2"/>
    <w:rsid w:val="00FC2197"/>
    <w:rsid w:val="00FC21B9"/>
    <w:rsid w:val="00FC21F6"/>
    <w:rsid w:val="00FC22C0"/>
    <w:rsid w:val="00FC2416"/>
    <w:rsid w:val="00FC253A"/>
    <w:rsid w:val="00FC256D"/>
    <w:rsid w:val="00FC25A3"/>
    <w:rsid w:val="00FC262A"/>
    <w:rsid w:val="00FC2935"/>
    <w:rsid w:val="00FC2A5C"/>
    <w:rsid w:val="00FC38DD"/>
    <w:rsid w:val="00FC3975"/>
    <w:rsid w:val="00FC3AA0"/>
    <w:rsid w:val="00FC3BE3"/>
    <w:rsid w:val="00FC3C0D"/>
    <w:rsid w:val="00FC3C84"/>
    <w:rsid w:val="00FC3D74"/>
    <w:rsid w:val="00FC403A"/>
    <w:rsid w:val="00FC424D"/>
    <w:rsid w:val="00FC462C"/>
    <w:rsid w:val="00FC4874"/>
    <w:rsid w:val="00FC4992"/>
    <w:rsid w:val="00FC4B3D"/>
    <w:rsid w:val="00FC4CFB"/>
    <w:rsid w:val="00FC4D77"/>
    <w:rsid w:val="00FC4E37"/>
    <w:rsid w:val="00FC4FD9"/>
    <w:rsid w:val="00FC52FF"/>
    <w:rsid w:val="00FC53C4"/>
    <w:rsid w:val="00FC5BFF"/>
    <w:rsid w:val="00FC5EDC"/>
    <w:rsid w:val="00FC6221"/>
    <w:rsid w:val="00FC6554"/>
    <w:rsid w:val="00FC68F6"/>
    <w:rsid w:val="00FC6A68"/>
    <w:rsid w:val="00FC6AAB"/>
    <w:rsid w:val="00FC6C38"/>
    <w:rsid w:val="00FC6D72"/>
    <w:rsid w:val="00FC6D78"/>
    <w:rsid w:val="00FC6F1C"/>
    <w:rsid w:val="00FC726E"/>
    <w:rsid w:val="00FC72EB"/>
    <w:rsid w:val="00FC7480"/>
    <w:rsid w:val="00FC783F"/>
    <w:rsid w:val="00FC787E"/>
    <w:rsid w:val="00FC79A2"/>
    <w:rsid w:val="00FC7E00"/>
    <w:rsid w:val="00FC7F46"/>
    <w:rsid w:val="00FC7FCD"/>
    <w:rsid w:val="00FD01C5"/>
    <w:rsid w:val="00FD0297"/>
    <w:rsid w:val="00FD0457"/>
    <w:rsid w:val="00FD0744"/>
    <w:rsid w:val="00FD0891"/>
    <w:rsid w:val="00FD0C0F"/>
    <w:rsid w:val="00FD0C62"/>
    <w:rsid w:val="00FD0DDD"/>
    <w:rsid w:val="00FD121A"/>
    <w:rsid w:val="00FD13A7"/>
    <w:rsid w:val="00FD1780"/>
    <w:rsid w:val="00FD18BC"/>
    <w:rsid w:val="00FD1D5F"/>
    <w:rsid w:val="00FD2460"/>
    <w:rsid w:val="00FD2B01"/>
    <w:rsid w:val="00FD2F6E"/>
    <w:rsid w:val="00FD307C"/>
    <w:rsid w:val="00FD3168"/>
    <w:rsid w:val="00FD3235"/>
    <w:rsid w:val="00FD348C"/>
    <w:rsid w:val="00FD3580"/>
    <w:rsid w:val="00FD359F"/>
    <w:rsid w:val="00FD367D"/>
    <w:rsid w:val="00FD3776"/>
    <w:rsid w:val="00FD37A5"/>
    <w:rsid w:val="00FD3BB6"/>
    <w:rsid w:val="00FD3C98"/>
    <w:rsid w:val="00FD3D69"/>
    <w:rsid w:val="00FD3E00"/>
    <w:rsid w:val="00FD3EE3"/>
    <w:rsid w:val="00FD3FC0"/>
    <w:rsid w:val="00FD44FE"/>
    <w:rsid w:val="00FD4747"/>
    <w:rsid w:val="00FD4C6D"/>
    <w:rsid w:val="00FD4E95"/>
    <w:rsid w:val="00FD553F"/>
    <w:rsid w:val="00FD57F9"/>
    <w:rsid w:val="00FD58B4"/>
    <w:rsid w:val="00FD5969"/>
    <w:rsid w:val="00FD5D41"/>
    <w:rsid w:val="00FD5FA9"/>
    <w:rsid w:val="00FD61BC"/>
    <w:rsid w:val="00FD6333"/>
    <w:rsid w:val="00FD65B0"/>
    <w:rsid w:val="00FD665C"/>
    <w:rsid w:val="00FD6943"/>
    <w:rsid w:val="00FD6A8B"/>
    <w:rsid w:val="00FD6CAE"/>
    <w:rsid w:val="00FD7210"/>
    <w:rsid w:val="00FD7931"/>
    <w:rsid w:val="00FE025C"/>
    <w:rsid w:val="00FE02E7"/>
    <w:rsid w:val="00FE0368"/>
    <w:rsid w:val="00FE052C"/>
    <w:rsid w:val="00FE05B1"/>
    <w:rsid w:val="00FE05F3"/>
    <w:rsid w:val="00FE093E"/>
    <w:rsid w:val="00FE0DA9"/>
    <w:rsid w:val="00FE0E94"/>
    <w:rsid w:val="00FE15F5"/>
    <w:rsid w:val="00FE17A6"/>
    <w:rsid w:val="00FE18A0"/>
    <w:rsid w:val="00FE1926"/>
    <w:rsid w:val="00FE1AE0"/>
    <w:rsid w:val="00FE1CEF"/>
    <w:rsid w:val="00FE1FEA"/>
    <w:rsid w:val="00FE2075"/>
    <w:rsid w:val="00FE2410"/>
    <w:rsid w:val="00FE2742"/>
    <w:rsid w:val="00FE28FB"/>
    <w:rsid w:val="00FE2B99"/>
    <w:rsid w:val="00FE319C"/>
    <w:rsid w:val="00FE3227"/>
    <w:rsid w:val="00FE326C"/>
    <w:rsid w:val="00FE3484"/>
    <w:rsid w:val="00FE3694"/>
    <w:rsid w:val="00FE37EE"/>
    <w:rsid w:val="00FE3B4E"/>
    <w:rsid w:val="00FE3B96"/>
    <w:rsid w:val="00FE3C47"/>
    <w:rsid w:val="00FE3CE0"/>
    <w:rsid w:val="00FE3D27"/>
    <w:rsid w:val="00FE4004"/>
    <w:rsid w:val="00FE402D"/>
    <w:rsid w:val="00FE417D"/>
    <w:rsid w:val="00FE44B4"/>
    <w:rsid w:val="00FE49DE"/>
    <w:rsid w:val="00FE4A0C"/>
    <w:rsid w:val="00FE4A53"/>
    <w:rsid w:val="00FE4BEA"/>
    <w:rsid w:val="00FE50E8"/>
    <w:rsid w:val="00FE5102"/>
    <w:rsid w:val="00FE5BF2"/>
    <w:rsid w:val="00FE5D5E"/>
    <w:rsid w:val="00FE64F3"/>
    <w:rsid w:val="00FE6571"/>
    <w:rsid w:val="00FE6E8B"/>
    <w:rsid w:val="00FE6F74"/>
    <w:rsid w:val="00FE6FBF"/>
    <w:rsid w:val="00FE70A0"/>
    <w:rsid w:val="00FE715C"/>
    <w:rsid w:val="00FE75B7"/>
    <w:rsid w:val="00FE77FB"/>
    <w:rsid w:val="00FE7AB1"/>
    <w:rsid w:val="00FE7C08"/>
    <w:rsid w:val="00FE7D8D"/>
    <w:rsid w:val="00FF002A"/>
    <w:rsid w:val="00FF02E8"/>
    <w:rsid w:val="00FF0370"/>
    <w:rsid w:val="00FF03CB"/>
    <w:rsid w:val="00FF04AB"/>
    <w:rsid w:val="00FF04DC"/>
    <w:rsid w:val="00FF072C"/>
    <w:rsid w:val="00FF08AD"/>
    <w:rsid w:val="00FF08C5"/>
    <w:rsid w:val="00FF092D"/>
    <w:rsid w:val="00FF0AEF"/>
    <w:rsid w:val="00FF1426"/>
    <w:rsid w:val="00FF1523"/>
    <w:rsid w:val="00FF1537"/>
    <w:rsid w:val="00FF158C"/>
    <w:rsid w:val="00FF16EF"/>
    <w:rsid w:val="00FF18AB"/>
    <w:rsid w:val="00FF19B3"/>
    <w:rsid w:val="00FF1C84"/>
    <w:rsid w:val="00FF1DF5"/>
    <w:rsid w:val="00FF2118"/>
    <w:rsid w:val="00FF29B4"/>
    <w:rsid w:val="00FF2B52"/>
    <w:rsid w:val="00FF2D0C"/>
    <w:rsid w:val="00FF3A47"/>
    <w:rsid w:val="00FF3A6E"/>
    <w:rsid w:val="00FF3AF1"/>
    <w:rsid w:val="00FF3E75"/>
    <w:rsid w:val="00FF3EE4"/>
    <w:rsid w:val="00FF401E"/>
    <w:rsid w:val="00FF449A"/>
    <w:rsid w:val="00FF467C"/>
    <w:rsid w:val="00FF49E0"/>
    <w:rsid w:val="00FF4ACE"/>
    <w:rsid w:val="00FF4BDD"/>
    <w:rsid w:val="00FF4D79"/>
    <w:rsid w:val="00FF5111"/>
    <w:rsid w:val="00FF5A58"/>
    <w:rsid w:val="00FF5CDA"/>
    <w:rsid w:val="00FF5D07"/>
    <w:rsid w:val="00FF5E1F"/>
    <w:rsid w:val="00FF6009"/>
    <w:rsid w:val="00FF60C3"/>
    <w:rsid w:val="00FF61D6"/>
    <w:rsid w:val="00FF65AA"/>
    <w:rsid w:val="00FF6678"/>
    <w:rsid w:val="00FF6803"/>
    <w:rsid w:val="00FF68C8"/>
    <w:rsid w:val="00FF6A39"/>
    <w:rsid w:val="00FF6B34"/>
    <w:rsid w:val="00FF6D51"/>
    <w:rsid w:val="00FF6E0A"/>
    <w:rsid w:val="00FF6FEC"/>
    <w:rsid w:val="00FF7295"/>
    <w:rsid w:val="00FF748D"/>
    <w:rsid w:val="00FF74A6"/>
    <w:rsid w:val="00FF7B57"/>
    <w:rsid w:val="00FF7B8F"/>
    <w:rsid w:val="00FF7B91"/>
    <w:rsid w:val="00FF7FA8"/>
    <w:rsid w:val="00FF7FCB"/>
    <w:rsid w:val="3473CFCE"/>
    <w:rsid w:val="3E15B040"/>
    <w:rsid w:val="7B77ACB5"/>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6B9CB4"/>
  <w15:chartTrackingRefBased/>
  <w15:docId w15:val="{24330D4B-012E-41F9-A823-023152041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next w:val="Geenafstand"/>
    <w:qFormat/>
    <w:rsid w:val="007254AC"/>
    <w:pPr>
      <w:spacing w:after="0"/>
    </w:pPr>
    <w:rPr>
      <w:rFonts w:ascii="Times New Roman" w:hAnsi="Times New Roman"/>
    </w:rPr>
  </w:style>
  <w:style w:type="paragraph" w:styleId="Kop1">
    <w:name w:val="heading 1"/>
    <w:basedOn w:val="Standaard"/>
    <w:next w:val="Standaard"/>
    <w:link w:val="Kop1Char"/>
    <w:uiPriority w:val="9"/>
    <w:qFormat/>
    <w:rsid w:val="001C353D"/>
    <w:pPr>
      <w:keepNext/>
      <w:keepLines/>
      <w:spacing w:before="240"/>
      <w:outlineLvl w:val="0"/>
    </w:pPr>
    <w:rPr>
      <w:rFonts w:eastAsiaTheme="majorEastAsia" w:cstheme="majorBidi"/>
      <w:b/>
      <w:szCs w:val="32"/>
    </w:rPr>
  </w:style>
  <w:style w:type="paragraph" w:styleId="Kop2">
    <w:name w:val="heading 2"/>
    <w:basedOn w:val="Standaard"/>
    <w:next w:val="Standaard"/>
    <w:link w:val="Kop2Char"/>
    <w:uiPriority w:val="9"/>
    <w:unhideWhenUsed/>
    <w:qFormat/>
    <w:rsid w:val="00BC0C6C"/>
    <w:pPr>
      <w:keepNext/>
      <w:keepLines/>
      <w:spacing w:before="160" w:after="120"/>
      <w:outlineLvl w:val="1"/>
    </w:pPr>
    <w:rPr>
      <w:rFonts w:eastAsiaTheme="majorEastAsia" w:cstheme="majorBidi"/>
      <w:b/>
      <w:szCs w:val="26"/>
    </w:rPr>
  </w:style>
  <w:style w:type="paragraph" w:styleId="Kop3">
    <w:name w:val="heading 3"/>
    <w:basedOn w:val="Standaard"/>
    <w:next w:val="Standaard"/>
    <w:link w:val="Kop3Char"/>
    <w:uiPriority w:val="9"/>
    <w:unhideWhenUsed/>
    <w:qFormat/>
    <w:rsid w:val="00E4301B"/>
    <w:pPr>
      <w:keepNext/>
      <w:keepLines/>
      <w:spacing w:before="40"/>
      <w:outlineLvl w:val="2"/>
    </w:pPr>
    <w:rPr>
      <w:rFonts w:eastAsiaTheme="majorEastAsia" w:cstheme="majorBidi"/>
      <w:i/>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8F38ED"/>
    <w:pPr>
      <w:ind w:left="720"/>
      <w:contextualSpacing/>
    </w:pPr>
  </w:style>
  <w:style w:type="table" w:styleId="Tabelraster">
    <w:name w:val="Table Grid"/>
    <w:basedOn w:val="Standaardtabel"/>
    <w:uiPriority w:val="39"/>
    <w:rsid w:val="005D6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Standaardalinea-lettertype"/>
    <w:uiPriority w:val="99"/>
    <w:unhideWhenUsed/>
    <w:rsid w:val="00136E4B"/>
    <w:rPr>
      <w:color w:val="0563C1" w:themeColor="hyperlink"/>
      <w:u w:val="single"/>
    </w:rPr>
  </w:style>
  <w:style w:type="character" w:styleId="Onopgelostemelding">
    <w:name w:val="Unresolved Mention"/>
    <w:basedOn w:val="Standaardalinea-lettertype"/>
    <w:uiPriority w:val="99"/>
    <w:semiHidden/>
    <w:unhideWhenUsed/>
    <w:rsid w:val="00136E4B"/>
    <w:rPr>
      <w:color w:val="605E5C"/>
      <w:shd w:val="clear" w:color="auto" w:fill="E1DFDD"/>
    </w:rPr>
  </w:style>
  <w:style w:type="paragraph" w:styleId="Normaalweb">
    <w:name w:val="Normal (Web)"/>
    <w:basedOn w:val="Standaard"/>
    <w:uiPriority w:val="99"/>
    <w:unhideWhenUsed/>
    <w:rsid w:val="00A07543"/>
    <w:pPr>
      <w:spacing w:before="100" w:beforeAutospacing="1" w:after="100" w:afterAutospacing="1" w:line="240" w:lineRule="auto"/>
    </w:pPr>
    <w:rPr>
      <w:rFonts w:eastAsia="Times New Roman" w:cs="Times New Roman"/>
      <w:kern w:val="0"/>
      <w:sz w:val="24"/>
      <w:szCs w:val="24"/>
      <w14:ligatures w14:val="none"/>
    </w:rPr>
  </w:style>
  <w:style w:type="character" w:customStyle="1" w:styleId="url">
    <w:name w:val="url"/>
    <w:basedOn w:val="Standaardalinea-lettertype"/>
    <w:rsid w:val="00A07543"/>
  </w:style>
  <w:style w:type="character" w:styleId="Verwijzingopmerking">
    <w:name w:val="annotation reference"/>
    <w:basedOn w:val="Standaardalinea-lettertype"/>
    <w:uiPriority w:val="99"/>
    <w:semiHidden/>
    <w:unhideWhenUsed/>
    <w:rsid w:val="007675D3"/>
    <w:rPr>
      <w:sz w:val="16"/>
      <w:szCs w:val="16"/>
    </w:rPr>
  </w:style>
  <w:style w:type="paragraph" w:styleId="Tekstopmerking">
    <w:name w:val="annotation text"/>
    <w:basedOn w:val="Standaard"/>
    <w:link w:val="TekstopmerkingChar"/>
    <w:uiPriority w:val="99"/>
    <w:unhideWhenUsed/>
    <w:rsid w:val="007675D3"/>
    <w:pPr>
      <w:spacing w:line="240" w:lineRule="auto"/>
    </w:pPr>
    <w:rPr>
      <w:sz w:val="20"/>
      <w:szCs w:val="20"/>
    </w:rPr>
  </w:style>
  <w:style w:type="character" w:customStyle="1" w:styleId="TekstopmerkingChar">
    <w:name w:val="Tekst opmerking Char"/>
    <w:basedOn w:val="Standaardalinea-lettertype"/>
    <w:link w:val="Tekstopmerking"/>
    <w:uiPriority w:val="99"/>
    <w:rsid w:val="007675D3"/>
    <w:rPr>
      <w:rFonts w:ascii="Times New Roman" w:hAnsi="Times New Roman"/>
      <w:sz w:val="20"/>
      <w:szCs w:val="20"/>
      <w:lang w:val="nl-NL"/>
    </w:rPr>
  </w:style>
  <w:style w:type="paragraph" w:styleId="Onderwerpvanopmerking">
    <w:name w:val="annotation subject"/>
    <w:basedOn w:val="Tekstopmerking"/>
    <w:next w:val="Tekstopmerking"/>
    <w:link w:val="OnderwerpvanopmerkingChar"/>
    <w:uiPriority w:val="99"/>
    <w:semiHidden/>
    <w:unhideWhenUsed/>
    <w:rsid w:val="007675D3"/>
    <w:rPr>
      <w:b/>
      <w:bCs/>
    </w:rPr>
  </w:style>
  <w:style w:type="character" w:customStyle="1" w:styleId="OnderwerpvanopmerkingChar">
    <w:name w:val="Onderwerp van opmerking Char"/>
    <w:basedOn w:val="TekstopmerkingChar"/>
    <w:link w:val="Onderwerpvanopmerking"/>
    <w:uiPriority w:val="99"/>
    <w:semiHidden/>
    <w:rsid w:val="007675D3"/>
    <w:rPr>
      <w:rFonts w:ascii="Times New Roman" w:hAnsi="Times New Roman"/>
      <w:b/>
      <w:bCs/>
      <w:sz w:val="20"/>
      <w:szCs w:val="20"/>
      <w:lang w:val="nl-NL"/>
    </w:rPr>
  </w:style>
  <w:style w:type="character" w:styleId="Zwaar">
    <w:name w:val="Strong"/>
    <w:basedOn w:val="Standaardalinea-lettertype"/>
    <w:uiPriority w:val="22"/>
    <w:qFormat/>
    <w:rsid w:val="002116EA"/>
    <w:rPr>
      <w:b/>
      <w:bCs/>
    </w:rPr>
  </w:style>
  <w:style w:type="character" w:styleId="GevolgdeHyperlink">
    <w:name w:val="FollowedHyperlink"/>
    <w:basedOn w:val="Standaardalinea-lettertype"/>
    <w:uiPriority w:val="99"/>
    <w:semiHidden/>
    <w:unhideWhenUsed/>
    <w:rsid w:val="00582C60"/>
    <w:rPr>
      <w:color w:val="954F72" w:themeColor="followedHyperlink"/>
      <w:u w:val="single"/>
    </w:rPr>
  </w:style>
  <w:style w:type="character" w:customStyle="1" w:styleId="Kop1Char">
    <w:name w:val="Kop 1 Char"/>
    <w:basedOn w:val="Standaardalinea-lettertype"/>
    <w:link w:val="Kop1"/>
    <w:uiPriority w:val="9"/>
    <w:rsid w:val="001C353D"/>
    <w:rPr>
      <w:rFonts w:ascii="Times New Roman" w:eastAsiaTheme="majorEastAsia" w:hAnsi="Times New Roman" w:cstheme="majorBidi"/>
      <w:b/>
      <w:szCs w:val="32"/>
      <w:lang w:val="nl-NL"/>
    </w:rPr>
  </w:style>
  <w:style w:type="character" w:customStyle="1" w:styleId="Kop2Char">
    <w:name w:val="Kop 2 Char"/>
    <w:basedOn w:val="Standaardalinea-lettertype"/>
    <w:link w:val="Kop2"/>
    <w:uiPriority w:val="9"/>
    <w:rsid w:val="00BC0C6C"/>
    <w:rPr>
      <w:rFonts w:ascii="Times New Roman" w:eastAsiaTheme="majorEastAsia" w:hAnsi="Times New Roman" w:cstheme="majorBidi"/>
      <w:b/>
      <w:szCs w:val="26"/>
    </w:rPr>
  </w:style>
  <w:style w:type="character" w:customStyle="1" w:styleId="Kop3Char">
    <w:name w:val="Kop 3 Char"/>
    <w:basedOn w:val="Standaardalinea-lettertype"/>
    <w:link w:val="Kop3"/>
    <w:uiPriority w:val="9"/>
    <w:rsid w:val="00E4301B"/>
    <w:rPr>
      <w:rFonts w:ascii="Times New Roman" w:eastAsiaTheme="majorEastAsia" w:hAnsi="Times New Roman" w:cstheme="majorBidi"/>
      <w:i/>
      <w:szCs w:val="24"/>
    </w:rPr>
  </w:style>
  <w:style w:type="paragraph" w:styleId="Koptekst">
    <w:name w:val="header"/>
    <w:basedOn w:val="Standaard"/>
    <w:link w:val="KoptekstChar"/>
    <w:uiPriority w:val="99"/>
    <w:unhideWhenUsed/>
    <w:rsid w:val="0054775F"/>
    <w:pPr>
      <w:tabs>
        <w:tab w:val="center" w:pos="4513"/>
        <w:tab w:val="right" w:pos="9026"/>
      </w:tabs>
      <w:spacing w:line="240" w:lineRule="auto"/>
    </w:pPr>
  </w:style>
  <w:style w:type="character" w:customStyle="1" w:styleId="KoptekstChar">
    <w:name w:val="Koptekst Char"/>
    <w:basedOn w:val="Standaardalinea-lettertype"/>
    <w:link w:val="Koptekst"/>
    <w:uiPriority w:val="99"/>
    <w:rsid w:val="0054775F"/>
    <w:rPr>
      <w:rFonts w:ascii="Times New Roman" w:hAnsi="Times New Roman"/>
      <w:lang w:val="nl-NL"/>
    </w:rPr>
  </w:style>
  <w:style w:type="paragraph" w:styleId="Voettekst">
    <w:name w:val="footer"/>
    <w:basedOn w:val="Standaard"/>
    <w:link w:val="VoettekstChar"/>
    <w:uiPriority w:val="99"/>
    <w:unhideWhenUsed/>
    <w:rsid w:val="0054775F"/>
    <w:pPr>
      <w:tabs>
        <w:tab w:val="center" w:pos="4513"/>
        <w:tab w:val="right" w:pos="9026"/>
      </w:tabs>
      <w:spacing w:line="240" w:lineRule="auto"/>
    </w:pPr>
  </w:style>
  <w:style w:type="character" w:customStyle="1" w:styleId="VoettekstChar">
    <w:name w:val="Voettekst Char"/>
    <w:basedOn w:val="Standaardalinea-lettertype"/>
    <w:link w:val="Voettekst"/>
    <w:uiPriority w:val="99"/>
    <w:rsid w:val="0054775F"/>
    <w:rPr>
      <w:rFonts w:ascii="Times New Roman" w:hAnsi="Times New Roman"/>
      <w:lang w:val="nl-NL"/>
    </w:rPr>
  </w:style>
  <w:style w:type="character" w:customStyle="1" w:styleId="wacimagecontainer">
    <w:name w:val="wacimagecontainer"/>
    <w:basedOn w:val="Standaardalinea-lettertype"/>
    <w:rsid w:val="001D264C"/>
  </w:style>
  <w:style w:type="character" w:styleId="Tekstvantijdelijkeaanduiding">
    <w:name w:val="Placeholder Text"/>
    <w:basedOn w:val="Standaardalinea-lettertype"/>
    <w:uiPriority w:val="99"/>
    <w:semiHidden/>
    <w:rsid w:val="000571E4"/>
    <w:rPr>
      <w:color w:val="666666"/>
    </w:rPr>
  </w:style>
  <w:style w:type="paragraph" w:customStyle="1" w:styleId="EndNoteBibliographyTitle">
    <w:name w:val="EndNote Bibliography Title"/>
    <w:basedOn w:val="Standaard"/>
    <w:link w:val="EndNoteBibliographyTitleChar"/>
    <w:rsid w:val="00741C4C"/>
    <w:pPr>
      <w:jc w:val="center"/>
    </w:pPr>
    <w:rPr>
      <w:rFonts w:cs="Times New Roman"/>
      <w:noProof/>
      <w:lang w:val="en-US"/>
    </w:rPr>
  </w:style>
  <w:style w:type="character" w:customStyle="1" w:styleId="EndNoteBibliographyTitleChar">
    <w:name w:val="EndNote Bibliography Title Char"/>
    <w:basedOn w:val="Standaardalinea-lettertype"/>
    <w:link w:val="EndNoteBibliographyTitle"/>
    <w:rsid w:val="00741C4C"/>
    <w:rPr>
      <w:rFonts w:ascii="Times New Roman" w:hAnsi="Times New Roman" w:cs="Times New Roman"/>
      <w:noProof/>
      <w:lang w:val="en-US"/>
    </w:rPr>
  </w:style>
  <w:style w:type="paragraph" w:customStyle="1" w:styleId="EndNoteBibliography">
    <w:name w:val="EndNote Bibliography"/>
    <w:basedOn w:val="Standaard"/>
    <w:link w:val="EndNoteBibliographyChar"/>
    <w:rsid w:val="00741C4C"/>
    <w:pPr>
      <w:spacing w:line="240" w:lineRule="auto"/>
    </w:pPr>
    <w:rPr>
      <w:rFonts w:cs="Times New Roman"/>
      <w:noProof/>
      <w:lang w:val="en-US"/>
    </w:rPr>
  </w:style>
  <w:style w:type="character" w:customStyle="1" w:styleId="EndNoteBibliographyChar">
    <w:name w:val="EndNote Bibliography Char"/>
    <w:basedOn w:val="Standaardalinea-lettertype"/>
    <w:link w:val="EndNoteBibliography"/>
    <w:rsid w:val="00741C4C"/>
    <w:rPr>
      <w:rFonts w:ascii="Times New Roman" w:hAnsi="Times New Roman" w:cs="Times New Roman"/>
      <w:noProof/>
      <w:lang w:val="en-US"/>
    </w:rPr>
  </w:style>
  <w:style w:type="character" w:customStyle="1" w:styleId="a">
    <w:name w:val="_"/>
    <w:basedOn w:val="Standaardalinea-lettertype"/>
    <w:rsid w:val="0027439F"/>
  </w:style>
  <w:style w:type="paragraph" w:styleId="Geenafstand">
    <w:name w:val="No Spacing"/>
    <w:uiPriority w:val="1"/>
    <w:qFormat/>
    <w:rsid w:val="0074011A"/>
    <w:pPr>
      <w:spacing w:after="0" w:line="240" w:lineRule="auto"/>
    </w:pPr>
    <w:rPr>
      <w:rFonts w:ascii="Times New Roman" w:hAnsi="Times New Roman"/>
    </w:rPr>
  </w:style>
  <w:style w:type="character" w:styleId="Nadruk">
    <w:name w:val="Emphasis"/>
    <w:basedOn w:val="Standaardalinea-lettertype"/>
    <w:uiPriority w:val="20"/>
    <w:qFormat/>
    <w:rsid w:val="00803CE1"/>
    <w:rPr>
      <w:i/>
      <w:iCs/>
    </w:rPr>
  </w:style>
  <w:style w:type="paragraph" w:styleId="Kopvaninhoudsopgave">
    <w:name w:val="TOC Heading"/>
    <w:basedOn w:val="Kop1"/>
    <w:next w:val="Standaard"/>
    <w:uiPriority w:val="39"/>
    <w:unhideWhenUsed/>
    <w:qFormat/>
    <w:rsid w:val="00E13697"/>
    <w:pPr>
      <w:outlineLvl w:val="9"/>
    </w:pPr>
    <w:rPr>
      <w:rFonts w:asciiTheme="majorHAnsi" w:hAnsiTheme="majorHAnsi"/>
      <w:b w:val="0"/>
      <w:color w:val="2F5496" w:themeColor="accent1" w:themeShade="BF"/>
      <w:kern w:val="0"/>
      <w:sz w:val="32"/>
      <w:lang w:val="en-US"/>
      <w14:ligatures w14:val="none"/>
    </w:rPr>
  </w:style>
  <w:style w:type="paragraph" w:styleId="Inhopg1">
    <w:name w:val="toc 1"/>
    <w:basedOn w:val="Standaard"/>
    <w:next w:val="Standaard"/>
    <w:autoRedefine/>
    <w:uiPriority w:val="39"/>
    <w:unhideWhenUsed/>
    <w:rsid w:val="005E05EB"/>
    <w:pPr>
      <w:tabs>
        <w:tab w:val="left" w:pos="440"/>
        <w:tab w:val="right" w:leader="dot" w:pos="9060"/>
      </w:tabs>
      <w:spacing w:after="100"/>
    </w:pPr>
    <w:rPr>
      <w:b/>
      <w:bCs/>
      <w:noProof/>
      <w:lang w:val="en-GB"/>
    </w:rPr>
  </w:style>
  <w:style w:type="paragraph" w:styleId="Inhopg2">
    <w:name w:val="toc 2"/>
    <w:basedOn w:val="Standaard"/>
    <w:next w:val="Standaard"/>
    <w:autoRedefine/>
    <w:uiPriority w:val="39"/>
    <w:unhideWhenUsed/>
    <w:rsid w:val="00E13697"/>
    <w:pPr>
      <w:spacing w:after="100"/>
      <w:ind w:left="220"/>
    </w:pPr>
  </w:style>
  <w:style w:type="paragraph" w:styleId="Inhopg3">
    <w:name w:val="toc 3"/>
    <w:basedOn w:val="Standaard"/>
    <w:next w:val="Standaard"/>
    <w:autoRedefine/>
    <w:uiPriority w:val="39"/>
    <w:unhideWhenUsed/>
    <w:rsid w:val="00E13697"/>
    <w:pPr>
      <w:spacing w:after="100"/>
      <w:ind w:left="440"/>
    </w:pPr>
  </w:style>
  <w:style w:type="paragraph" w:styleId="Revisie">
    <w:name w:val="Revision"/>
    <w:hidden/>
    <w:uiPriority w:val="99"/>
    <w:semiHidden/>
    <w:rsid w:val="008A5D78"/>
    <w:pPr>
      <w:spacing w:after="0" w:line="240" w:lineRule="auto"/>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572939">
      <w:bodyDiv w:val="1"/>
      <w:marLeft w:val="0"/>
      <w:marRight w:val="0"/>
      <w:marTop w:val="0"/>
      <w:marBottom w:val="0"/>
      <w:divBdr>
        <w:top w:val="none" w:sz="0" w:space="0" w:color="auto"/>
        <w:left w:val="none" w:sz="0" w:space="0" w:color="auto"/>
        <w:bottom w:val="none" w:sz="0" w:space="0" w:color="auto"/>
        <w:right w:val="none" w:sz="0" w:space="0" w:color="auto"/>
      </w:divBdr>
      <w:divsChild>
        <w:div w:id="1929075875">
          <w:marLeft w:val="-720"/>
          <w:marRight w:val="0"/>
          <w:marTop w:val="0"/>
          <w:marBottom w:val="0"/>
          <w:divBdr>
            <w:top w:val="none" w:sz="0" w:space="0" w:color="auto"/>
            <w:left w:val="none" w:sz="0" w:space="0" w:color="auto"/>
            <w:bottom w:val="none" w:sz="0" w:space="0" w:color="auto"/>
            <w:right w:val="none" w:sz="0" w:space="0" w:color="auto"/>
          </w:divBdr>
        </w:div>
      </w:divsChild>
    </w:div>
    <w:div w:id="59061091">
      <w:bodyDiv w:val="1"/>
      <w:marLeft w:val="0"/>
      <w:marRight w:val="0"/>
      <w:marTop w:val="0"/>
      <w:marBottom w:val="0"/>
      <w:divBdr>
        <w:top w:val="none" w:sz="0" w:space="0" w:color="auto"/>
        <w:left w:val="none" w:sz="0" w:space="0" w:color="auto"/>
        <w:bottom w:val="none" w:sz="0" w:space="0" w:color="auto"/>
        <w:right w:val="none" w:sz="0" w:space="0" w:color="auto"/>
      </w:divBdr>
    </w:div>
    <w:div w:id="147670693">
      <w:bodyDiv w:val="1"/>
      <w:marLeft w:val="0"/>
      <w:marRight w:val="0"/>
      <w:marTop w:val="0"/>
      <w:marBottom w:val="0"/>
      <w:divBdr>
        <w:top w:val="none" w:sz="0" w:space="0" w:color="auto"/>
        <w:left w:val="none" w:sz="0" w:space="0" w:color="auto"/>
        <w:bottom w:val="none" w:sz="0" w:space="0" w:color="auto"/>
        <w:right w:val="none" w:sz="0" w:space="0" w:color="auto"/>
      </w:divBdr>
    </w:div>
    <w:div w:id="161815804">
      <w:bodyDiv w:val="1"/>
      <w:marLeft w:val="0"/>
      <w:marRight w:val="0"/>
      <w:marTop w:val="0"/>
      <w:marBottom w:val="0"/>
      <w:divBdr>
        <w:top w:val="none" w:sz="0" w:space="0" w:color="auto"/>
        <w:left w:val="none" w:sz="0" w:space="0" w:color="auto"/>
        <w:bottom w:val="none" w:sz="0" w:space="0" w:color="auto"/>
        <w:right w:val="none" w:sz="0" w:space="0" w:color="auto"/>
      </w:divBdr>
    </w:div>
    <w:div w:id="168640256">
      <w:bodyDiv w:val="1"/>
      <w:marLeft w:val="0"/>
      <w:marRight w:val="0"/>
      <w:marTop w:val="0"/>
      <w:marBottom w:val="0"/>
      <w:divBdr>
        <w:top w:val="none" w:sz="0" w:space="0" w:color="auto"/>
        <w:left w:val="none" w:sz="0" w:space="0" w:color="auto"/>
        <w:bottom w:val="none" w:sz="0" w:space="0" w:color="auto"/>
        <w:right w:val="none" w:sz="0" w:space="0" w:color="auto"/>
      </w:divBdr>
    </w:div>
    <w:div w:id="174272998">
      <w:bodyDiv w:val="1"/>
      <w:marLeft w:val="0"/>
      <w:marRight w:val="0"/>
      <w:marTop w:val="0"/>
      <w:marBottom w:val="0"/>
      <w:divBdr>
        <w:top w:val="none" w:sz="0" w:space="0" w:color="auto"/>
        <w:left w:val="none" w:sz="0" w:space="0" w:color="auto"/>
        <w:bottom w:val="none" w:sz="0" w:space="0" w:color="auto"/>
        <w:right w:val="none" w:sz="0" w:space="0" w:color="auto"/>
      </w:divBdr>
    </w:div>
    <w:div w:id="180242343">
      <w:bodyDiv w:val="1"/>
      <w:marLeft w:val="0"/>
      <w:marRight w:val="0"/>
      <w:marTop w:val="0"/>
      <w:marBottom w:val="0"/>
      <w:divBdr>
        <w:top w:val="none" w:sz="0" w:space="0" w:color="auto"/>
        <w:left w:val="none" w:sz="0" w:space="0" w:color="auto"/>
        <w:bottom w:val="none" w:sz="0" w:space="0" w:color="auto"/>
        <w:right w:val="none" w:sz="0" w:space="0" w:color="auto"/>
      </w:divBdr>
    </w:div>
    <w:div w:id="257833400">
      <w:bodyDiv w:val="1"/>
      <w:marLeft w:val="0"/>
      <w:marRight w:val="0"/>
      <w:marTop w:val="0"/>
      <w:marBottom w:val="0"/>
      <w:divBdr>
        <w:top w:val="none" w:sz="0" w:space="0" w:color="auto"/>
        <w:left w:val="none" w:sz="0" w:space="0" w:color="auto"/>
        <w:bottom w:val="none" w:sz="0" w:space="0" w:color="auto"/>
        <w:right w:val="none" w:sz="0" w:space="0" w:color="auto"/>
      </w:divBdr>
    </w:div>
    <w:div w:id="299040946">
      <w:bodyDiv w:val="1"/>
      <w:marLeft w:val="0"/>
      <w:marRight w:val="0"/>
      <w:marTop w:val="0"/>
      <w:marBottom w:val="0"/>
      <w:divBdr>
        <w:top w:val="none" w:sz="0" w:space="0" w:color="auto"/>
        <w:left w:val="none" w:sz="0" w:space="0" w:color="auto"/>
        <w:bottom w:val="none" w:sz="0" w:space="0" w:color="auto"/>
        <w:right w:val="none" w:sz="0" w:space="0" w:color="auto"/>
      </w:divBdr>
    </w:div>
    <w:div w:id="338583711">
      <w:bodyDiv w:val="1"/>
      <w:marLeft w:val="0"/>
      <w:marRight w:val="0"/>
      <w:marTop w:val="0"/>
      <w:marBottom w:val="0"/>
      <w:divBdr>
        <w:top w:val="none" w:sz="0" w:space="0" w:color="auto"/>
        <w:left w:val="none" w:sz="0" w:space="0" w:color="auto"/>
        <w:bottom w:val="none" w:sz="0" w:space="0" w:color="auto"/>
        <w:right w:val="none" w:sz="0" w:space="0" w:color="auto"/>
      </w:divBdr>
    </w:div>
    <w:div w:id="349645622">
      <w:bodyDiv w:val="1"/>
      <w:marLeft w:val="0"/>
      <w:marRight w:val="0"/>
      <w:marTop w:val="0"/>
      <w:marBottom w:val="0"/>
      <w:divBdr>
        <w:top w:val="none" w:sz="0" w:space="0" w:color="auto"/>
        <w:left w:val="none" w:sz="0" w:space="0" w:color="auto"/>
        <w:bottom w:val="none" w:sz="0" w:space="0" w:color="auto"/>
        <w:right w:val="none" w:sz="0" w:space="0" w:color="auto"/>
      </w:divBdr>
    </w:div>
    <w:div w:id="353921823">
      <w:bodyDiv w:val="1"/>
      <w:marLeft w:val="0"/>
      <w:marRight w:val="0"/>
      <w:marTop w:val="0"/>
      <w:marBottom w:val="0"/>
      <w:divBdr>
        <w:top w:val="none" w:sz="0" w:space="0" w:color="auto"/>
        <w:left w:val="none" w:sz="0" w:space="0" w:color="auto"/>
        <w:bottom w:val="none" w:sz="0" w:space="0" w:color="auto"/>
        <w:right w:val="none" w:sz="0" w:space="0" w:color="auto"/>
      </w:divBdr>
      <w:divsChild>
        <w:div w:id="691150650">
          <w:marLeft w:val="-720"/>
          <w:marRight w:val="0"/>
          <w:marTop w:val="0"/>
          <w:marBottom w:val="0"/>
          <w:divBdr>
            <w:top w:val="none" w:sz="0" w:space="0" w:color="auto"/>
            <w:left w:val="none" w:sz="0" w:space="0" w:color="auto"/>
            <w:bottom w:val="none" w:sz="0" w:space="0" w:color="auto"/>
            <w:right w:val="none" w:sz="0" w:space="0" w:color="auto"/>
          </w:divBdr>
        </w:div>
      </w:divsChild>
    </w:div>
    <w:div w:id="382290357">
      <w:bodyDiv w:val="1"/>
      <w:marLeft w:val="0"/>
      <w:marRight w:val="0"/>
      <w:marTop w:val="0"/>
      <w:marBottom w:val="0"/>
      <w:divBdr>
        <w:top w:val="none" w:sz="0" w:space="0" w:color="auto"/>
        <w:left w:val="none" w:sz="0" w:space="0" w:color="auto"/>
        <w:bottom w:val="none" w:sz="0" w:space="0" w:color="auto"/>
        <w:right w:val="none" w:sz="0" w:space="0" w:color="auto"/>
      </w:divBdr>
    </w:div>
    <w:div w:id="389351186">
      <w:bodyDiv w:val="1"/>
      <w:marLeft w:val="0"/>
      <w:marRight w:val="0"/>
      <w:marTop w:val="0"/>
      <w:marBottom w:val="0"/>
      <w:divBdr>
        <w:top w:val="none" w:sz="0" w:space="0" w:color="auto"/>
        <w:left w:val="none" w:sz="0" w:space="0" w:color="auto"/>
        <w:bottom w:val="none" w:sz="0" w:space="0" w:color="auto"/>
        <w:right w:val="none" w:sz="0" w:space="0" w:color="auto"/>
      </w:divBdr>
    </w:div>
    <w:div w:id="402533629">
      <w:bodyDiv w:val="1"/>
      <w:marLeft w:val="0"/>
      <w:marRight w:val="0"/>
      <w:marTop w:val="0"/>
      <w:marBottom w:val="0"/>
      <w:divBdr>
        <w:top w:val="none" w:sz="0" w:space="0" w:color="auto"/>
        <w:left w:val="none" w:sz="0" w:space="0" w:color="auto"/>
        <w:bottom w:val="none" w:sz="0" w:space="0" w:color="auto"/>
        <w:right w:val="none" w:sz="0" w:space="0" w:color="auto"/>
      </w:divBdr>
    </w:div>
    <w:div w:id="474954024">
      <w:bodyDiv w:val="1"/>
      <w:marLeft w:val="0"/>
      <w:marRight w:val="0"/>
      <w:marTop w:val="0"/>
      <w:marBottom w:val="0"/>
      <w:divBdr>
        <w:top w:val="none" w:sz="0" w:space="0" w:color="auto"/>
        <w:left w:val="none" w:sz="0" w:space="0" w:color="auto"/>
        <w:bottom w:val="none" w:sz="0" w:space="0" w:color="auto"/>
        <w:right w:val="none" w:sz="0" w:space="0" w:color="auto"/>
      </w:divBdr>
    </w:div>
    <w:div w:id="511915968">
      <w:bodyDiv w:val="1"/>
      <w:marLeft w:val="0"/>
      <w:marRight w:val="0"/>
      <w:marTop w:val="0"/>
      <w:marBottom w:val="0"/>
      <w:divBdr>
        <w:top w:val="none" w:sz="0" w:space="0" w:color="auto"/>
        <w:left w:val="none" w:sz="0" w:space="0" w:color="auto"/>
        <w:bottom w:val="none" w:sz="0" w:space="0" w:color="auto"/>
        <w:right w:val="none" w:sz="0" w:space="0" w:color="auto"/>
      </w:divBdr>
    </w:div>
    <w:div w:id="523134466">
      <w:bodyDiv w:val="1"/>
      <w:marLeft w:val="0"/>
      <w:marRight w:val="0"/>
      <w:marTop w:val="0"/>
      <w:marBottom w:val="0"/>
      <w:divBdr>
        <w:top w:val="none" w:sz="0" w:space="0" w:color="auto"/>
        <w:left w:val="none" w:sz="0" w:space="0" w:color="auto"/>
        <w:bottom w:val="none" w:sz="0" w:space="0" w:color="auto"/>
        <w:right w:val="none" w:sz="0" w:space="0" w:color="auto"/>
      </w:divBdr>
    </w:div>
    <w:div w:id="555551257">
      <w:bodyDiv w:val="1"/>
      <w:marLeft w:val="0"/>
      <w:marRight w:val="0"/>
      <w:marTop w:val="0"/>
      <w:marBottom w:val="0"/>
      <w:divBdr>
        <w:top w:val="none" w:sz="0" w:space="0" w:color="auto"/>
        <w:left w:val="none" w:sz="0" w:space="0" w:color="auto"/>
        <w:bottom w:val="none" w:sz="0" w:space="0" w:color="auto"/>
        <w:right w:val="none" w:sz="0" w:space="0" w:color="auto"/>
      </w:divBdr>
    </w:div>
    <w:div w:id="557595418">
      <w:bodyDiv w:val="1"/>
      <w:marLeft w:val="0"/>
      <w:marRight w:val="0"/>
      <w:marTop w:val="0"/>
      <w:marBottom w:val="0"/>
      <w:divBdr>
        <w:top w:val="none" w:sz="0" w:space="0" w:color="auto"/>
        <w:left w:val="none" w:sz="0" w:space="0" w:color="auto"/>
        <w:bottom w:val="none" w:sz="0" w:space="0" w:color="auto"/>
        <w:right w:val="none" w:sz="0" w:space="0" w:color="auto"/>
      </w:divBdr>
    </w:div>
    <w:div w:id="564727811">
      <w:bodyDiv w:val="1"/>
      <w:marLeft w:val="0"/>
      <w:marRight w:val="0"/>
      <w:marTop w:val="0"/>
      <w:marBottom w:val="0"/>
      <w:divBdr>
        <w:top w:val="none" w:sz="0" w:space="0" w:color="auto"/>
        <w:left w:val="none" w:sz="0" w:space="0" w:color="auto"/>
        <w:bottom w:val="none" w:sz="0" w:space="0" w:color="auto"/>
        <w:right w:val="none" w:sz="0" w:space="0" w:color="auto"/>
      </w:divBdr>
    </w:div>
    <w:div w:id="623148165">
      <w:bodyDiv w:val="1"/>
      <w:marLeft w:val="0"/>
      <w:marRight w:val="0"/>
      <w:marTop w:val="0"/>
      <w:marBottom w:val="0"/>
      <w:divBdr>
        <w:top w:val="none" w:sz="0" w:space="0" w:color="auto"/>
        <w:left w:val="none" w:sz="0" w:space="0" w:color="auto"/>
        <w:bottom w:val="none" w:sz="0" w:space="0" w:color="auto"/>
        <w:right w:val="none" w:sz="0" w:space="0" w:color="auto"/>
      </w:divBdr>
    </w:div>
    <w:div w:id="667055937">
      <w:bodyDiv w:val="1"/>
      <w:marLeft w:val="0"/>
      <w:marRight w:val="0"/>
      <w:marTop w:val="0"/>
      <w:marBottom w:val="0"/>
      <w:divBdr>
        <w:top w:val="none" w:sz="0" w:space="0" w:color="auto"/>
        <w:left w:val="none" w:sz="0" w:space="0" w:color="auto"/>
        <w:bottom w:val="none" w:sz="0" w:space="0" w:color="auto"/>
        <w:right w:val="none" w:sz="0" w:space="0" w:color="auto"/>
      </w:divBdr>
    </w:div>
    <w:div w:id="672686898">
      <w:bodyDiv w:val="1"/>
      <w:marLeft w:val="0"/>
      <w:marRight w:val="0"/>
      <w:marTop w:val="0"/>
      <w:marBottom w:val="0"/>
      <w:divBdr>
        <w:top w:val="none" w:sz="0" w:space="0" w:color="auto"/>
        <w:left w:val="none" w:sz="0" w:space="0" w:color="auto"/>
        <w:bottom w:val="none" w:sz="0" w:space="0" w:color="auto"/>
        <w:right w:val="none" w:sz="0" w:space="0" w:color="auto"/>
      </w:divBdr>
    </w:div>
    <w:div w:id="714427993">
      <w:bodyDiv w:val="1"/>
      <w:marLeft w:val="0"/>
      <w:marRight w:val="0"/>
      <w:marTop w:val="0"/>
      <w:marBottom w:val="0"/>
      <w:divBdr>
        <w:top w:val="none" w:sz="0" w:space="0" w:color="auto"/>
        <w:left w:val="none" w:sz="0" w:space="0" w:color="auto"/>
        <w:bottom w:val="none" w:sz="0" w:space="0" w:color="auto"/>
        <w:right w:val="none" w:sz="0" w:space="0" w:color="auto"/>
      </w:divBdr>
    </w:div>
    <w:div w:id="715010480">
      <w:bodyDiv w:val="1"/>
      <w:marLeft w:val="0"/>
      <w:marRight w:val="0"/>
      <w:marTop w:val="0"/>
      <w:marBottom w:val="0"/>
      <w:divBdr>
        <w:top w:val="none" w:sz="0" w:space="0" w:color="auto"/>
        <w:left w:val="none" w:sz="0" w:space="0" w:color="auto"/>
        <w:bottom w:val="none" w:sz="0" w:space="0" w:color="auto"/>
        <w:right w:val="none" w:sz="0" w:space="0" w:color="auto"/>
      </w:divBdr>
    </w:div>
    <w:div w:id="775953102">
      <w:bodyDiv w:val="1"/>
      <w:marLeft w:val="0"/>
      <w:marRight w:val="0"/>
      <w:marTop w:val="0"/>
      <w:marBottom w:val="0"/>
      <w:divBdr>
        <w:top w:val="none" w:sz="0" w:space="0" w:color="auto"/>
        <w:left w:val="none" w:sz="0" w:space="0" w:color="auto"/>
        <w:bottom w:val="none" w:sz="0" w:space="0" w:color="auto"/>
        <w:right w:val="none" w:sz="0" w:space="0" w:color="auto"/>
      </w:divBdr>
    </w:div>
    <w:div w:id="795099186">
      <w:bodyDiv w:val="1"/>
      <w:marLeft w:val="0"/>
      <w:marRight w:val="0"/>
      <w:marTop w:val="0"/>
      <w:marBottom w:val="0"/>
      <w:divBdr>
        <w:top w:val="none" w:sz="0" w:space="0" w:color="auto"/>
        <w:left w:val="none" w:sz="0" w:space="0" w:color="auto"/>
        <w:bottom w:val="none" w:sz="0" w:space="0" w:color="auto"/>
        <w:right w:val="none" w:sz="0" w:space="0" w:color="auto"/>
      </w:divBdr>
    </w:div>
    <w:div w:id="795411756">
      <w:bodyDiv w:val="1"/>
      <w:marLeft w:val="0"/>
      <w:marRight w:val="0"/>
      <w:marTop w:val="0"/>
      <w:marBottom w:val="0"/>
      <w:divBdr>
        <w:top w:val="none" w:sz="0" w:space="0" w:color="auto"/>
        <w:left w:val="none" w:sz="0" w:space="0" w:color="auto"/>
        <w:bottom w:val="none" w:sz="0" w:space="0" w:color="auto"/>
        <w:right w:val="none" w:sz="0" w:space="0" w:color="auto"/>
      </w:divBdr>
      <w:divsChild>
        <w:div w:id="1185170158">
          <w:marLeft w:val="-720"/>
          <w:marRight w:val="0"/>
          <w:marTop w:val="0"/>
          <w:marBottom w:val="0"/>
          <w:divBdr>
            <w:top w:val="none" w:sz="0" w:space="0" w:color="auto"/>
            <w:left w:val="none" w:sz="0" w:space="0" w:color="auto"/>
            <w:bottom w:val="none" w:sz="0" w:space="0" w:color="auto"/>
            <w:right w:val="none" w:sz="0" w:space="0" w:color="auto"/>
          </w:divBdr>
        </w:div>
      </w:divsChild>
    </w:div>
    <w:div w:id="859046968">
      <w:bodyDiv w:val="1"/>
      <w:marLeft w:val="0"/>
      <w:marRight w:val="0"/>
      <w:marTop w:val="0"/>
      <w:marBottom w:val="0"/>
      <w:divBdr>
        <w:top w:val="none" w:sz="0" w:space="0" w:color="auto"/>
        <w:left w:val="none" w:sz="0" w:space="0" w:color="auto"/>
        <w:bottom w:val="none" w:sz="0" w:space="0" w:color="auto"/>
        <w:right w:val="none" w:sz="0" w:space="0" w:color="auto"/>
      </w:divBdr>
    </w:div>
    <w:div w:id="877937994">
      <w:bodyDiv w:val="1"/>
      <w:marLeft w:val="0"/>
      <w:marRight w:val="0"/>
      <w:marTop w:val="0"/>
      <w:marBottom w:val="0"/>
      <w:divBdr>
        <w:top w:val="none" w:sz="0" w:space="0" w:color="auto"/>
        <w:left w:val="none" w:sz="0" w:space="0" w:color="auto"/>
        <w:bottom w:val="none" w:sz="0" w:space="0" w:color="auto"/>
        <w:right w:val="none" w:sz="0" w:space="0" w:color="auto"/>
      </w:divBdr>
    </w:div>
    <w:div w:id="914432733">
      <w:bodyDiv w:val="1"/>
      <w:marLeft w:val="0"/>
      <w:marRight w:val="0"/>
      <w:marTop w:val="0"/>
      <w:marBottom w:val="0"/>
      <w:divBdr>
        <w:top w:val="none" w:sz="0" w:space="0" w:color="auto"/>
        <w:left w:val="none" w:sz="0" w:space="0" w:color="auto"/>
        <w:bottom w:val="none" w:sz="0" w:space="0" w:color="auto"/>
        <w:right w:val="none" w:sz="0" w:space="0" w:color="auto"/>
      </w:divBdr>
    </w:div>
    <w:div w:id="922488737">
      <w:bodyDiv w:val="1"/>
      <w:marLeft w:val="0"/>
      <w:marRight w:val="0"/>
      <w:marTop w:val="0"/>
      <w:marBottom w:val="0"/>
      <w:divBdr>
        <w:top w:val="none" w:sz="0" w:space="0" w:color="auto"/>
        <w:left w:val="none" w:sz="0" w:space="0" w:color="auto"/>
        <w:bottom w:val="none" w:sz="0" w:space="0" w:color="auto"/>
        <w:right w:val="none" w:sz="0" w:space="0" w:color="auto"/>
      </w:divBdr>
    </w:div>
    <w:div w:id="935475813">
      <w:bodyDiv w:val="1"/>
      <w:marLeft w:val="0"/>
      <w:marRight w:val="0"/>
      <w:marTop w:val="0"/>
      <w:marBottom w:val="0"/>
      <w:divBdr>
        <w:top w:val="none" w:sz="0" w:space="0" w:color="auto"/>
        <w:left w:val="none" w:sz="0" w:space="0" w:color="auto"/>
        <w:bottom w:val="none" w:sz="0" w:space="0" w:color="auto"/>
        <w:right w:val="none" w:sz="0" w:space="0" w:color="auto"/>
      </w:divBdr>
    </w:div>
    <w:div w:id="999574361">
      <w:bodyDiv w:val="1"/>
      <w:marLeft w:val="0"/>
      <w:marRight w:val="0"/>
      <w:marTop w:val="0"/>
      <w:marBottom w:val="0"/>
      <w:divBdr>
        <w:top w:val="none" w:sz="0" w:space="0" w:color="auto"/>
        <w:left w:val="none" w:sz="0" w:space="0" w:color="auto"/>
        <w:bottom w:val="none" w:sz="0" w:space="0" w:color="auto"/>
        <w:right w:val="none" w:sz="0" w:space="0" w:color="auto"/>
      </w:divBdr>
    </w:div>
    <w:div w:id="1048988633">
      <w:bodyDiv w:val="1"/>
      <w:marLeft w:val="0"/>
      <w:marRight w:val="0"/>
      <w:marTop w:val="0"/>
      <w:marBottom w:val="0"/>
      <w:divBdr>
        <w:top w:val="none" w:sz="0" w:space="0" w:color="auto"/>
        <w:left w:val="none" w:sz="0" w:space="0" w:color="auto"/>
        <w:bottom w:val="none" w:sz="0" w:space="0" w:color="auto"/>
        <w:right w:val="none" w:sz="0" w:space="0" w:color="auto"/>
      </w:divBdr>
    </w:div>
    <w:div w:id="1166942739">
      <w:bodyDiv w:val="1"/>
      <w:marLeft w:val="0"/>
      <w:marRight w:val="0"/>
      <w:marTop w:val="0"/>
      <w:marBottom w:val="0"/>
      <w:divBdr>
        <w:top w:val="none" w:sz="0" w:space="0" w:color="auto"/>
        <w:left w:val="none" w:sz="0" w:space="0" w:color="auto"/>
        <w:bottom w:val="none" w:sz="0" w:space="0" w:color="auto"/>
        <w:right w:val="none" w:sz="0" w:space="0" w:color="auto"/>
      </w:divBdr>
    </w:div>
    <w:div w:id="1177421297">
      <w:bodyDiv w:val="1"/>
      <w:marLeft w:val="0"/>
      <w:marRight w:val="0"/>
      <w:marTop w:val="0"/>
      <w:marBottom w:val="0"/>
      <w:divBdr>
        <w:top w:val="none" w:sz="0" w:space="0" w:color="auto"/>
        <w:left w:val="none" w:sz="0" w:space="0" w:color="auto"/>
        <w:bottom w:val="none" w:sz="0" w:space="0" w:color="auto"/>
        <w:right w:val="none" w:sz="0" w:space="0" w:color="auto"/>
      </w:divBdr>
    </w:div>
    <w:div w:id="1179780062">
      <w:bodyDiv w:val="1"/>
      <w:marLeft w:val="0"/>
      <w:marRight w:val="0"/>
      <w:marTop w:val="0"/>
      <w:marBottom w:val="0"/>
      <w:divBdr>
        <w:top w:val="none" w:sz="0" w:space="0" w:color="auto"/>
        <w:left w:val="none" w:sz="0" w:space="0" w:color="auto"/>
        <w:bottom w:val="none" w:sz="0" w:space="0" w:color="auto"/>
        <w:right w:val="none" w:sz="0" w:space="0" w:color="auto"/>
      </w:divBdr>
    </w:div>
    <w:div w:id="1192307306">
      <w:bodyDiv w:val="1"/>
      <w:marLeft w:val="0"/>
      <w:marRight w:val="0"/>
      <w:marTop w:val="0"/>
      <w:marBottom w:val="0"/>
      <w:divBdr>
        <w:top w:val="none" w:sz="0" w:space="0" w:color="auto"/>
        <w:left w:val="none" w:sz="0" w:space="0" w:color="auto"/>
        <w:bottom w:val="none" w:sz="0" w:space="0" w:color="auto"/>
        <w:right w:val="none" w:sz="0" w:space="0" w:color="auto"/>
      </w:divBdr>
    </w:div>
    <w:div w:id="1203517693">
      <w:bodyDiv w:val="1"/>
      <w:marLeft w:val="0"/>
      <w:marRight w:val="0"/>
      <w:marTop w:val="0"/>
      <w:marBottom w:val="0"/>
      <w:divBdr>
        <w:top w:val="none" w:sz="0" w:space="0" w:color="auto"/>
        <w:left w:val="none" w:sz="0" w:space="0" w:color="auto"/>
        <w:bottom w:val="none" w:sz="0" w:space="0" w:color="auto"/>
        <w:right w:val="none" w:sz="0" w:space="0" w:color="auto"/>
      </w:divBdr>
    </w:div>
    <w:div w:id="1234316658">
      <w:bodyDiv w:val="1"/>
      <w:marLeft w:val="0"/>
      <w:marRight w:val="0"/>
      <w:marTop w:val="0"/>
      <w:marBottom w:val="0"/>
      <w:divBdr>
        <w:top w:val="none" w:sz="0" w:space="0" w:color="auto"/>
        <w:left w:val="none" w:sz="0" w:space="0" w:color="auto"/>
        <w:bottom w:val="none" w:sz="0" w:space="0" w:color="auto"/>
        <w:right w:val="none" w:sz="0" w:space="0" w:color="auto"/>
      </w:divBdr>
    </w:div>
    <w:div w:id="1262954693">
      <w:bodyDiv w:val="1"/>
      <w:marLeft w:val="0"/>
      <w:marRight w:val="0"/>
      <w:marTop w:val="0"/>
      <w:marBottom w:val="0"/>
      <w:divBdr>
        <w:top w:val="none" w:sz="0" w:space="0" w:color="auto"/>
        <w:left w:val="none" w:sz="0" w:space="0" w:color="auto"/>
        <w:bottom w:val="none" w:sz="0" w:space="0" w:color="auto"/>
        <w:right w:val="none" w:sz="0" w:space="0" w:color="auto"/>
      </w:divBdr>
    </w:div>
    <w:div w:id="1272711831">
      <w:bodyDiv w:val="1"/>
      <w:marLeft w:val="0"/>
      <w:marRight w:val="0"/>
      <w:marTop w:val="0"/>
      <w:marBottom w:val="0"/>
      <w:divBdr>
        <w:top w:val="none" w:sz="0" w:space="0" w:color="auto"/>
        <w:left w:val="none" w:sz="0" w:space="0" w:color="auto"/>
        <w:bottom w:val="none" w:sz="0" w:space="0" w:color="auto"/>
        <w:right w:val="none" w:sz="0" w:space="0" w:color="auto"/>
      </w:divBdr>
    </w:div>
    <w:div w:id="1277368290">
      <w:bodyDiv w:val="1"/>
      <w:marLeft w:val="0"/>
      <w:marRight w:val="0"/>
      <w:marTop w:val="0"/>
      <w:marBottom w:val="0"/>
      <w:divBdr>
        <w:top w:val="none" w:sz="0" w:space="0" w:color="auto"/>
        <w:left w:val="none" w:sz="0" w:space="0" w:color="auto"/>
        <w:bottom w:val="none" w:sz="0" w:space="0" w:color="auto"/>
        <w:right w:val="none" w:sz="0" w:space="0" w:color="auto"/>
      </w:divBdr>
      <w:divsChild>
        <w:div w:id="643242511">
          <w:marLeft w:val="-720"/>
          <w:marRight w:val="0"/>
          <w:marTop w:val="0"/>
          <w:marBottom w:val="0"/>
          <w:divBdr>
            <w:top w:val="none" w:sz="0" w:space="0" w:color="auto"/>
            <w:left w:val="none" w:sz="0" w:space="0" w:color="auto"/>
            <w:bottom w:val="none" w:sz="0" w:space="0" w:color="auto"/>
            <w:right w:val="none" w:sz="0" w:space="0" w:color="auto"/>
          </w:divBdr>
        </w:div>
      </w:divsChild>
    </w:div>
    <w:div w:id="1290894566">
      <w:bodyDiv w:val="1"/>
      <w:marLeft w:val="0"/>
      <w:marRight w:val="0"/>
      <w:marTop w:val="0"/>
      <w:marBottom w:val="0"/>
      <w:divBdr>
        <w:top w:val="none" w:sz="0" w:space="0" w:color="auto"/>
        <w:left w:val="none" w:sz="0" w:space="0" w:color="auto"/>
        <w:bottom w:val="none" w:sz="0" w:space="0" w:color="auto"/>
        <w:right w:val="none" w:sz="0" w:space="0" w:color="auto"/>
      </w:divBdr>
    </w:div>
    <w:div w:id="1308625630">
      <w:bodyDiv w:val="1"/>
      <w:marLeft w:val="0"/>
      <w:marRight w:val="0"/>
      <w:marTop w:val="0"/>
      <w:marBottom w:val="0"/>
      <w:divBdr>
        <w:top w:val="none" w:sz="0" w:space="0" w:color="auto"/>
        <w:left w:val="none" w:sz="0" w:space="0" w:color="auto"/>
        <w:bottom w:val="none" w:sz="0" w:space="0" w:color="auto"/>
        <w:right w:val="none" w:sz="0" w:space="0" w:color="auto"/>
      </w:divBdr>
    </w:div>
    <w:div w:id="1323317998">
      <w:bodyDiv w:val="1"/>
      <w:marLeft w:val="0"/>
      <w:marRight w:val="0"/>
      <w:marTop w:val="0"/>
      <w:marBottom w:val="0"/>
      <w:divBdr>
        <w:top w:val="none" w:sz="0" w:space="0" w:color="auto"/>
        <w:left w:val="none" w:sz="0" w:space="0" w:color="auto"/>
        <w:bottom w:val="none" w:sz="0" w:space="0" w:color="auto"/>
        <w:right w:val="none" w:sz="0" w:space="0" w:color="auto"/>
      </w:divBdr>
      <w:divsChild>
        <w:div w:id="2018843879">
          <w:marLeft w:val="-720"/>
          <w:marRight w:val="0"/>
          <w:marTop w:val="0"/>
          <w:marBottom w:val="0"/>
          <w:divBdr>
            <w:top w:val="none" w:sz="0" w:space="0" w:color="auto"/>
            <w:left w:val="none" w:sz="0" w:space="0" w:color="auto"/>
            <w:bottom w:val="none" w:sz="0" w:space="0" w:color="auto"/>
            <w:right w:val="none" w:sz="0" w:space="0" w:color="auto"/>
          </w:divBdr>
        </w:div>
      </w:divsChild>
    </w:div>
    <w:div w:id="1338852303">
      <w:bodyDiv w:val="1"/>
      <w:marLeft w:val="0"/>
      <w:marRight w:val="0"/>
      <w:marTop w:val="0"/>
      <w:marBottom w:val="0"/>
      <w:divBdr>
        <w:top w:val="none" w:sz="0" w:space="0" w:color="auto"/>
        <w:left w:val="none" w:sz="0" w:space="0" w:color="auto"/>
        <w:bottom w:val="none" w:sz="0" w:space="0" w:color="auto"/>
        <w:right w:val="none" w:sz="0" w:space="0" w:color="auto"/>
      </w:divBdr>
    </w:div>
    <w:div w:id="1394888231">
      <w:bodyDiv w:val="1"/>
      <w:marLeft w:val="0"/>
      <w:marRight w:val="0"/>
      <w:marTop w:val="0"/>
      <w:marBottom w:val="0"/>
      <w:divBdr>
        <w:top w:val="none" w:sz="0" w:space="0" w:color="auto"/>
        <w:left w:val="none" w:sz="0" w:space="0" w:color="auto"/>
        <w:bottom w:val="none" w:sz="0" w:space="0" w:color="auto"/>
        <w:right w:val="none" w:sz="0" w:space="0" w:color="auto"/>
      </w:divBdr>
    </w:div>
    <w:div w:id="1473863369">
      <w:bodyDiv w:val="1"/>
      <w:marLeft w:val="0"/>
      <w:marRight w:val="0"/>
      <w:marTop w:val="0"/>
      <w:marBottom w:val="0"/>
      <w:divBdr>
        <w:top w:val="none" w:sz="0" w:space="0" w:color="auto"/>
        <w:left w:val="none" w:sz="0" w:space="0" w:color="auto"/>
        <w:bottom w:val="none" w:sz="0" w:space="0" w:color="auto"/>
        <w:right w:val="none" w:sz="0" w:space="0" w:color="auto"/>
      </w:divBdr>
    </w:div>
    <w:div w:id="1481188647">
      <w:bodyDiv w:val="1"/>
      <w:marLeft w:val="0"/>
      <w:marRight w:val="0"/>
      <w:marTop w:val="0"/>
      <w:marBottom w:val="0"/>
      <w:divBdr>
        <w:top w:val="none" w:sz="0" w:space="0" w:color="auto"/>
        <w:left w:val="none" w:sz="0" w:space="0" w:color="auto"/>
        <w:bottom w:val="none" w:sz="0" w:space="0" w:color="auto"/>
        <w:right w:val="none" w:sz="0" w:space="0" w:color="auto"/>
      </w:divBdr>
    </w:div>
    <w:div w:id="1503475236">
      <w:bodyDiv w:val="1"/>
      <w:marLeft w:val="0"/>
      <w:marRight w:val="0"/>
      <w:marTop w:val="0"/>
      <w:marBottom w:val="0"/>
      <w:divBdr>
        <w:top w:val="none" w:sz="0" w:space="0" w:color="auto"/>
        <w:left w:val="none" w:sz="0" w:space="0" w:color="auto"/>
        <w:bottom w:val="none" w:sz="0" w:space="0" w:color="auto"/>
        <w:right w:val="none" w:sz="0" w:space="0" w:color="auto"/>
      </w:divBdr>
    </w:div>
    <w:div w:id="1527208891">
      <w:bodyDiv w:val="1"/>
      <w:marLeft w:val="0"/>
      <w:marRight w:val="0"/>
      <w:marTop w:val="0"/>
      <w:marBottom w:val="0"/>
      <w:divBdr>
        <w:top w:val="none" w:sz="0" w:space="0" w:color="auto"/>
        <w:left w:val="none" w:sz="0" w:space="0" w:color="auto"/>
        <w:bottom w:val="none" w:sz="0" w:space="0" w:color="auto"/>
        <w:right w:val="none" w:sz="0" w:space="0" w:color="auto"/>
      </w:divBdr>
    </w:div>
    <w:div w:id="1560094626">
      <w:bodyDiv w:val="1"/>
      <w:marLeft w:val="0"/>
      <w:marRight w:val="0"/>
      <w:marTop w:val="0"/>
      <w:marBottom w:val="0"/>
      <w:divBdr>
        <w:top w:val="none" w:sz="0" w:space="0" w:color="auto"/>
        <w:left w:val="none" w:sz="0" w:space="0" w:color="auto"/>
        <w:bottom w:val="none" w:sz="0" w:space="0" w:color="auto"/>
        <w:right w:val="none" w:sz="0" w:space="0" w:color="auto"/>
      </w:divBdr>
      <w:divsChild>
        <w:div w:id="1451632418">
          <w:marLeft w:val="-720"/>
          <w:marRight w:val="0"/>
          <w:marTop w:val="0"/>
          <w:marBottom w:val="0"/>
          <w:divBdr>
            <w:top w:val="none" w:sz="0" w:space="0" w:color="auto"/>
            <w:left w:val="none" w:sz="0" w:space="0" w:color="auto"/>
            <w:bottom w:val="none" w:sz="0" w:space="0" w:color="auto"/>
            <w:right w:val="none" w:sz="0" w:space="0" w:color="auto"/>
          </w:divBdr>
        </w:div>
      </w:divsChild>
    </w:div>
    <w:div w:id="1573275788">
      <w:bodyDiv w:val="1"/>
      <w:marLeft w:val="0"/>
      <w:marRight w:val="0"/>
      <w:marTop w:val="0"/>
      <w:marBottom w:val="0"/>
      <w:divBdr>
        <w:top w:val="none" w:sz="0" w:space="0" w:color="auto"/>
        <w:left w:val="none" w:sz="0" w:space="0" w:color="auto"/>
        <w:bottom w:val="none" w:sz="0" w:space="0" w:color="auto"/>
        <w:right w:val="none" w:sz="0" w:space="0" w:color="auto"/>
      </w:divBdr>
    </w:div>
    <w:div w:id="1603106116">
      <w:bodyDiv w:val="1"/>
      <w:marLeft w:val="0"/>
      <w:marRight w:val="0"/>
      <w:marTop w:val="0"/>
      <w:marBottom w:val="0"/>
      <w:divBdr>
        <w:top w:val="none" w:sz="0" w:space="0" w:color="auto"/>
        <w:left w:val="none" w:sz="0" w:space="0" w:color="auto"/>
        <w:bottom w:val="none" w:sz="0" w:space="0" w:color="auto"/>
        <w:right w:val="none" w:sz="0" w:space="0" w:color="auto"/>
      </w:divBdr>
    </w:div>
    <w:div w:id="1606229922">
      <w:bodyDiv w:val="1"/>
      <w:marLeft w:val="0"/>
      <w:marRight w:val="0"/>
      <w:marTop w:val="0"/>
      <w:marBottom w:val="0"/>
      <w:divBdr>
        <w:top w:val="none" w:sz="0" w:space="0" w:color="auto"/>
        <w:left w:val="none" w:sz="0" w:space="0" w:color="auto"/>
        <w:bottom w:val="none" w:sz="0" w:space="0" w:color="auto"/>
        <w:right w:val="none" w:sz="0" w:space="0" w:color="auto"/>
      </w:divBdr>
    </w:div>
    <w:div w:id="1614630393">
      <w:bodyDiv w:val="1"/>
      <w:marLeft w:val="0"/>
      <w:marRight w:val="0"/>
      <w:marTop w:val="0"/>
      <w:marBottom w:val="0"/>
      <w:divBdr>
        <w:top w:val="none" w:sz="0" w:space="0" w:color="auto"/>
        <w:left w:val="none" w:sz="0" w:space="0" w:color="auto"/>
        <w:bottom w:val="none" w:sz="0" w:space="0" w:color="auto"/>
        <w:right w:val="none" w:sz="0" w:space="0" w:color="auto"/>
      </w:divBdr>
    </w:div>
    <w:div w:id="1620643316">
      <w:bodyDiv w:val="1"/>
      <w:marLeft w:val="0"/>
      <w:marRight w:val="0"/>
      <w:marTop w:val="0"/>
      <w:marBottom w:val="0"/>
      <w:divBdr>
        <w:top w:val="none" w:sz="0" w:space="0" w:color="auto"/>
        <w:left w:val="none" w:sz="0" w:space="0" w:color="auto"/>
        <w:bottom w:val="none" w:sz="0" w:space="0" w:color="auto"/>
        <w:right w:val="none" w:sz="0" w:space="0" w:color="auto"/>
      </w:divBdr>
    </w:div>
    <w:div w:id="1652365683">
      <w:bodyDiv w:val="1"/>
      <w:marLeft w:val="0"/>
      <w:marRight w:val="0"/>
      <w:marTop w:val="0"/>
      <w:marBottom w:val="0"/>
      <w:divBdr>
        <w:top w:val="none" w:sz="0" w:space="0" w:color="auto"/>
        <w:left w:val="none" w:sz="0" w:space="0" w:color="auto"/>
        <w:bottom w:val="none" w:sz="0" w:space="0" w:color="auto"/>
        <w:right w:val="none" w:sz="0" w:space="0" w:color="auto"/>
      </w:divBdr>
    </w:div>
    <w:div w:id="1669871340">
      <w:bodyDiv w:val="1"/>
      <w:marLeft w:val="0"/>
      <w:marRight w:val="0"/>
      <w:marTop w:val="0"/>
      <w:marBottom w:val="0"/>
      <w:divBdr>
        <w:top w:val="none" w:sz="0" w:space="0" w:color="auto"/>
        <w:left w:val="none" w:sz="0" w:space="0" w:color="auto"/>
        <w:bottom w:val="none" w:sz="0" w:space="0" w:color="auto"/>
        <w:right w:val="none" w:sz="0" w:space="0" w:color="auto"/>
      </w:divBdr>
    </w:div>
    <w:div w:id="1677152342">
      <w:bodyDiv w:val="1"/>
      <w:marLeft w:val="0"/>
      <w:marRight w:val="0"/>
      <w:marTop w:val="0"/>
      <w:marBottom w:val="0"/>
      <w:divBdr>
        <w:top w:val="none" w:sz="0" w:space="0" w:color="auto"/>
        <w:left w:val="none" w:sz="0" w:space="0" w:color="auto"/>
        <w:bottom w:val="none" w:sz="0" w:space="0" w:color="auto"/>
        <w:right w:val="none" w:sz="0" w:space="0" w:color="auto"/>
      </w:divBdr>
    </w:div>
    <w:div w:id="1679502749">
      <w:bodyDiv w:val="1"/>
      <w:marLeft w:val="0"/>
      <w:marRight w:val="0"/>
      <w:marTop w:val="0"/>
      <w:marBottom w:val="0"/>
      <w:divBdr>
        <w:top w:val="none" w:sz="0" w:space="0" w:color="auto"/>
        <w:left w:val="none" w:sz="0" w:space="0" w:color="auto"/>
        <w:bottom w:val="none" w:sz="0" w:space="0" w:color="auto"/>
        <w:right w:val="none" w:sz="0" w:space="0" w:color="auto"/>
      </w:divBdr>
    </w:div>
    <w:div w:id="1717048170">
      <w:bodyDiv w:val="1"/>
      <w:marLeft w:val="0"/>
      <w:marRight w:val="0"/>
      <w:marTop w:val="0"/>
      <w:marBottom w:val="0"/>
      <w:divBdr>
        <w:top w:val="none" w:sz="0" w:space="0" w:color="auto"/>
        <w:left w:val="none" w:sz="0" w:space="0" w:color="auto"/>
        <w:bottom w:val="none" w:sz="0" w:space="0" w:color="auto"/>
        <w:right w:val="none" w:sz="0" w:space="0" w:color="auto"/>
      </w:divBdr>
    </w:div>
    <w:div w:id="1746025394">
      <w:bodyDiv w:val="1"/>
      <w:marLeft w:val="0"/>
      <w:marRight w:val="0"/>
      <w:marTop w:val="0"/>
      <w:marBottom w:val="0"/>
      <w:divBdr>
        <w:top w:val="none" w:sz="0" w:space="0" w:color="auto"/>
        <w:left w:val="none" w:sz="0" w:space="0" w:color="auto"/>
        <w:bottom w:val="none" w:sz="0" w:space="0" w:color="auto"/>
        <w:right w:val="none" w:sz="0" w:space="0" w:color="auto"/>
      </w:divBdr>
    </w:div>
    <w:div w:id="1758289844">
      <w:bodyDiv w:val="1"/>
      <w:marLeft w:val="0"/>
      <w:marRight w:val="0"/>
      <w:marTop w:val="0"/>
      <w:marBottom w:val="0"/>
      <w:divBdr>
        <w:top w:val="none" w:sz="0" w:space="0" w:color="auto"/>
        <w:left w:val="none" w:sz="0" w:space="0" w:color="auto"/>
        <w:bottom w:val="none" w:sz="0" w:space="0" w:color="auto"/>
        <w:right w:val="none" w:sz="0" w:space="0" w:color="auto"/>
      </w:divBdr>
    </w:div>
    <w:div w:id="1779643398">
      <w:bodyDiv w:val="1"/>
      <w:marLeft w:val="0"/>
      <w:marRight w:val="0"/>
      <w:marTop w:val="0"/>
      <w:marBottom w:val="0"/>
      <w:divBdr>
        <w:top w:val="none" w:sz="0" w:space="0" w:color="auto"/>
        <w:left w:val="none" w:sz="0" w:space="0" w:color="auto"/>
        <w:bottom w:val="none" w:sz="0" w:space="0" w:color="auto"/>
        <w:right w:val="none" w:sz="0" w:space="0" w:color="auto"/>
      </w:divBdr>
      <w:divsChild>
        <w:div w:id="932906551">
          <w:marLeft w:val="-720"/>
          <w:marRight w:val="0"/>
          <w:marTop w:val="0"/>
          <w:marBottom w:val="0"/>
          <w:divBdr>
            <w:top w:val="none" w:sz="0" w:space="0" w:color="auto"/>
            <w:left w:val="none" w:sz="0" w:space="0" w:color="auto"/>
            <w:bottom w:val="none" w:sz="0" w:space="0" w:color="auto"/>
            <w:right w:val="none" w:sz="0" w:space="0" w:color="auto"/>
          </w:divBdr>
        </w:div>
      </w:divsChild>
    </w:div>
    <w:div w:id="1858735356">
      <w:bodyDiv w:val="1"/>
      <w:marLeft w:val="0"/>
      <w:marRight w:val="0"/>
      <w:marTop w:val="0"/>
      <w:marBottom w:val="0"/>
      <w:divBdr>
        <w:top w:val="none" w:sz="0" w:space="0" w:color="auto"/>
        <w:left w:val="none" w:sz="0" w:space="0" w:color="auto"/>
        <w:bottom w:val="none" w:sz="0" w:space="0" w:color="auto"/>
        <w:right w:val="none" w:sz="0" w:space="0" w:color="auto"/>
      </w:divBdr>
    </w:div>
    <w:div w:id="1861047928">
      <w:bodyDiv w:val="1"/>
      <w:marLeft w:val="0"/>
      <w:marRight w:val="0"/>
      <w:marTop w:val="0"/>
      <w:marBottom w:val="0"/>
      <w:divBdr>
        <w:top w:val="none" w:sz="0" w:space="0" w:color="auto"/>
        <w:left w:val="none" w:sz="0" w:space="0" w:color="auto"/>
        <w:bottom w:val="none" w:sz="0" w:space="0" w:color="auto"/>
        <w:right w:val="none" w:sz="0" w:space="0" w:color="auto"/>
      </w:divBdr>
    </w:div>
    <w:div w:id="1862621097">
      <w:bodyDiv w:val="1"/>
      <w:marLeft w:val="0"/>
      <w:marRight w:val="0"/>
      <w:marTop w:val="0"/>
      <w:marBottom w:val="0"/>
      <w:divBdr>
        <w:top w:val="none" w:sz="0" w:space="0" w:color="auto"/>
        <w:left w:val="none" w:sz="0" w:space="0" w:color="auto"/>
        <w:bottom w:val="none" w:sz="0" w:space="0" w:color="auto"/>
        <w:right w:val="none" w:sz="0" w:space="0" w:color="auto"/>
      </w:divBdr>
    </w:div>
    <w:div w:id="1877040232">
      <w:bodyDiv w:val="1"/>
      <w:marLeft w:val="0"/>
      <w:marRight w:val="0"/>
      <w:marTop w:val="0"/>
      <w:marBottom w:val="0"/>
      <w:divBdr>
        <w:top w:val="none" w:sz="0" w:space="0" w:color="auto"/>
        <w:left w:val="none" w:sz="0" w:space="0" w:color="auto"/>
        <w:bottom w:val="none" w:sz="0" w:space="0" w:color="auto"/>
        <w:right w:val="none" w:sz="0" w:space="0" w:color="auto"/>
      </w:divBdr>
    </w:div>
    <w:div w:id="1986085672">
      <w:bodyDiv w:val="1"/>
      <w:marLeft w:val="0"/>
      <w:marRight w:val="0"/>
      <w:marTop w:val="0"/>
      <w:marBottom w:val="0"/>
      <w:divBdr>
        <w:top w:val="none" w:sz="0" w:space="0" w:color="auto"/>
        <w:left w:val="none" w:sz="0" w:space="0" w:color="auto"/>
        <w:bottom w:val="none" w:sz="0" w:space="0" w:color="auto"/>
        <w:right w:val="none" w:sz="0" w:space="0" w:color="auto"/>
      </w:divBdr>
    </w:div>
    <w:div w:id="2006544307">
      <w:bodyDiv w:val="1"/>
      <w:marLeft w:val="0"/>
      <w:marRight w:val="0"/>
      <w:marTop w:val="0"/>
      <w:marBottom w:val="0"/>
      <w:divBdr>
        <w:top w:val="none" w:sz="0" w:space="0" w:color="auto"/>
        <w:left w:val="none" w:sz="0" w:space="0" w:color="auto"/>
        <w:bottom w:val="none" w:sz="0" w:space="0" w:color="auto"/>
        <w:right w:val="none" w:sz="0" w:space="0" w:color="auto"/>
      </w:divBdr>
    </w:div>
    <w:div w:id="2009093511">
      <w:bodyDiv w:val="1"/>
      <w:marLeft w:val="0"/>
      <w:marRight w:val="0"/>
      <w:marTop w:val="0"/>
      <w:marBottom w:val="0"/>
      <w:divBdr>
        <w:top w:val="none" w:sz="0" w:space="0" w:color="auto"/>
        <w:left w:val="none" w:sz="0" w:space="0" w:color="auto"/>
        <w:bottom w:val="none" w:sz="0" w:space="0" w:color="auto"/>
        <w:right w:val="none" w:sz="0" w:space="0" w:color="auto"/>
      </w:divBdr>
    </w:div>
    <w:div w:id="2009748878">
      <w:bodyDiv w:val="1"/>
      <w:marLeft w:val="0"/>
      <w:marRight w:val="0"/>
      <w:marTop w:val="0"/>
      <w:marBottom w:val="0"/>
      <w:divBdr>
        <w:top w:val="none" w:sz="0" w:space="0" w:color="auto"/>
        <w:left w:val="none" w:sz="0" w:space="0" w:color="auto"/>
        <w:bottom w:val="none" w:sz="0" w:space="0" w:color="auto"/>
        <w:right w:val="none" w:sz="0" w:space="0" w:color="auto"/>
      </w:divBdr>
    </w:div>
    <w:div w:id="2027439684">
      <w:bodyDiv w:val="1"/>
      <w:marLeft w:val="0"/>
      <w:marRight w:val="0"/>
      <w:marTop w:val="0"/>
      <w:marBottom w:val="0"/>
      <w:divBdr>
        <w:top w:val="none" w:sz="0" w:space="0" w:color="auto"/>
        <w:left w:val="none" w:sz="0" w:space="0" w:color="auto"/>
        <w:bottom w:val="none" w:sz="0" w:space="0" w:color="auto"/>
        <w:right w:val="none" w:sz="0" w:space="0" w:color="auto"/>
      </w:divBdr>
    </w:div>
    <w:div w:id="2064215265">
      <w:bodyDiv w:val="1"/>
      <w:marLeft w:val="0"/>
      <w:marRight w:val="0"/>
      <w:marTop w:val="0"/>
      <w:marBottom w:val="0"/>
      <w:divBdr>
        <w:top w:val="none" w:sz="0" w:space="0" w:color="auto"/>
        <w:left w:val="none" w:sz="0" w:space="0" w:color="auto"/>
        <w:bottom w:val="none" w:sz="0" w:space="0" w:color="auto"/>
        <w:right w:val="none" w:sz="0" w:space="0" w:color="auto"/>
      </w:divBdr>
    </w:div>
    <w:div w:id="2066447254">
      <w:bodyDiv w:val="1"/>
      <w:marLeft w:val="0"/>
      <w:marRight w:val="0"/>
      <w:marTop w:val="0"/>
      <w:marBottom w:val="0"/>
      <w:divBdr>
        <w:top w:val="none" w:sz="0" w:space="0" w:color="auto"/>
        <w:left w:val="none" w:sz="0" w:space="0" w:color="auto"/>
        <w:bottom w:val="none" w:sz="0" w:space="0" w:color="auto"/>
        <w:right w:val="none" w:sz="0" w:space="0" w:color="auto"/>
      </w:divBdr>
    </w:div>
    <w:div w:id="2066951388">
      <w:bodyDiv w:val="1"/>
      <w:marLeft w:val="0"/>
      <w:marRight w:val="0"/>
      <w:marTop w:val="0"/>
      <w:marBottom w:val="0"/>
      <w:divBdr>
        <w:top w:val="none" w:sz="0" w:space="0" w:color="auto"/>
        <w:left w:val="none" w:sz="0" w:space="0" w:color="auto"/>
        <w:bottom w:val="none" w:sz="0" w:space="0" w:color="auto"/>
        <w:right w:val="none" w:sz="0" w:space="0" w:color="auto"/>
      </w:divBdr>
    </w:div>
    <w:div w:id="2069067855">
      <w:bodyDiv w:val="1"/>
      <w:marLeft w:val="0"/>
      <w:marRight w:val="0"/>
      <w:marTop w:val="0"/>
      <w:marBottom w:val="0"/>
      <w:divBdr>
        <w:top w:val="none" w:sz="0" w:space="0" w:color="auto"/>
        <w:left w:val="none" w:sz="0" w:space="0" w:color="auto"/>
        <w:bottom w:val="none" w:sz="0" w:space="0" w:color="auto"/>
        <w:right w:val="none" w:sz="0" w:space="0" w:color="auto"/>
      </w:divBdr>
      <w:divsChild>
        <w:div w:id="714887340">
          <w:marLeft w:val="-720"/>
          <w:marRight w:val="0"/>
          <w:marTop w:val="0"/>
          <w:marBottom w:val="0"/>
          <w:divBdr>
            <w:top w:val="none" w:sz="0" w:space="0" w:color="auto"/>
            <w:left w:val="none" w:sz="0" w:space="0" w:color="auto"/>
            <w:bottom w:val="none" w:sz="0" w:space="0" w:color="auto"/>
            <w:right w:val="none" w:sz="0" w:space="0" w:color="auto"/>
          </w:divBdr>
        </w:div>
      </w:divsChild>
    </w:div>
    <w:div w:id="2078093943">
      <w:bodyDiv w:val="1"/>
      <w:marLeft w:val="0"/>
      <w:marRight w:val="0"/>
      <w:marTop w:val="0"/>
      <w:marBottom w:val="0"/>
      <w:divBdr>
        <w:top w:val="none" w:sz="0" w:space="0" w:color="auto"/>
        <w:left w:val="none" w:sz="0" w:space="0" w:color="auto"/>
        <w:bottom w:val="none" w:sz="0" w:space="0" w:color="auto"/>
        <w:right w:val="none" w:sz="0" w:space="0" w:color="auto"/>
      </w:divBdr>
    </w:div>
    <w:div w:id="2079740166">
      <w:bodyDiv w:val="1"/>
      <w:marLeft w:val="0"/>
      <w:marRight w:val="0"/>
      <w:marTop w:val="0"/>
      <w:marBottom w:val="0"/>
      <w:divBdr>
        <w:top w:val="none" w:sz="0" w:space="0" w:color="auto"/>
        <w:left w:val="none" w:sz="0" w:space="0" w:color="auto"/>
        <w:bottom w:val="none" w:sz="0" w:space="0" w:color="auto"/>
        <w:right w:val="none" w:sz="0" w:space="0" w:color="auto"/>
      </w:divBdr>
    </w:div>
    <w:div w:id="2095201485">
      <w:bodyDiv w:val="1"/>
      <w:marLeft w:val="0"/>
      <w:marRight w:val="0"/>
      <w:marTop w:val="0"/>
      <w:marBottom w:val="0"/>
      <w:divBdr>
        <w:top w:val="none" w:sz="0" w:space="0" w:color="auto"/>
        <w:left w:val="none" w:sz="0" w:space="0" w:color="auto"/>
        <w:bottom w:val="none" w:sz="0" w:space="0" w:color="auto"/>
        <w:right w:val="none" w:sz="0" w:space="0" w:color="auto"/>
      </w:divBdr>
    </w:div>
    <w:div w:id="2115175519">
      <w:bodyDiv w:val="1"/>
      <w:marLeft w:val="0"/>
      <w:marRight w:val="0"/>
      <w:marTop w:val="0"/>
      <w:marBottom w:val="0"/>
      <w:divBdr>
        <w:top w:val="none" w:sz="0" w:space="0" w:color="auto"/>
        <w:left w:val="none" w:sz="0" w:space="0" w:color="auto"/>
        <w:bottom w:val="none" w:sz="0" w:space="0" w:color="auto"/>
        <w:right w:val="none" w:sz="0" w:space="0" w:color="auto"/>
      </w:divBdr>
    </w:div>
    <w:div w:id="2115394224">
      <w:bodyDiv w:val="1"/>
      <w:marLeft w:val="0"/>
      <w:marRight w:val="0"/>
      <w:marTop w:val="0"/>
      <w:marBottom w:val="0"/>
      <w:divBdr>
        <w:top w:val="none" w:sz="0" w:space="0" w:color="auto"/>
        <w:left w:val="none" w:sz="0" w:space="0" w:color="auto"/>
        <w:bottom w:val="none" w:sz="0" w:space="0" w:color="auto"/>
        <w:right w:val="none" w:sz="0" w:space="0" w:color="auto"/>
      </w:divBdr>
      <w:divsChild>
        <w:div w:id="880674399">
          <w:marLeft w:val="-720"/>
          <w:marRight w:val="0"/>
          <w:marTop w:val="0"/>
          <w:marBottom w:val="0"/>
          <w:divBdr>
            <w:top w:val="none" w:sz="0" w:space="0" w:color="auto"/>
            <w:left w:val="none" w:sz="0" w:space="0" w:color="auto"/>
            <w:bottom w:val="none" w:sz="0" w:space="0" w:color="auto"/>
            <w:right w:val="none" w:sz="0" w:space="0" w:color="auto"/>
          </w:divBdr>
        </w:div>
      </w:divsChild>
    </w:div>
    <w:div w:id="2126264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5465/amj.2009.36461950" TargetMode="External"/><Relationship Id="rId117" Type="http://schemas.openxmlformats.org/officeDocument/2006/relationships/image" Target="media/image19.png"/><Relationship Id="rId21" Type="http://schemas.openxmlformats.org/officeDocument/2006/relationships/hyperlink" Target="https://doi.org/10.1016/j.jbusres.2019.11.025" TargetMode="External"/><Relationship Id="rId42" Type="http://schemas.openxmlformats.org/officeDocument/2006/relationships/hyperlink" Target="https://doi.org/10.1057/bm.2012.2" TargetMode="External"/><Relationship Id="rId47" Type="http://schemas.openxmlformats.org/officeDocument/2006/relationships/hyperlink" Target="https://doi.org/10.5465/amr.2014.0066" TargetMode="External"/><Relationship Id="rId63" Type="http://schemas.openxmlformats.org/officeDocument/2006/relationships/hyperlink" Target="https://hbr.org/2024/01/3-drivers-of-chinas-booming-electric-vehicle-market" TargetMode="External"/><Relationship Id="rId68" Type="http://schemas.openxmlformats.org/officeDocument/2006/relationships/hyperlink" Target="https://doi.org/10.1002/smj.2021" TargetMode="External"/><Relationship Id="rId84" Type="http://schemas.openxmlformats.org/officeDocument/2006/relationships/hyperlink" Target="https://doi.org/10.1016/j.jbusres.2018.04.028" TargetMode="External"/><Relationship Id="rId89" Type="http://schemas.openxmlformats.org/officeDocument/2006/relationships/hyperlink" Target="https://vp272.alertir.com/afw/files/press/volvocar/202403050374-1.pdf" TargetMode="External"/><Relationship Id="rId112" Type="http://schemas.openxmlformats.org/officeDocument/2006/relationships/image" Target="media/image14.png"/><Relationship Id="rId16" Type="http://schemas.openxmlformats.org/officeDocument/2006/relationships/image" Target="media/image4.png"/><Relationship Id="rId107" Type="http://schemas.openxmlformats.org/officeDocument/2006/relationships/image" Target="media/image9.png"/><Relationship Id="rId11" Type="http://schemas.openxmlformats.org/officeDocument/2006/relationships/image" Target="media/image2.png"/><Relationship Id="rId24" Type="http://schemas.openxmlformats.org/officeDocument/2006/relationships/hyperlink" Target="https://doi.org/10.1002/bse.1840" TargetMode="External"/><Relationship Id="rId32" Type="http://schemas.openxmlformats.org/officeDocument/2006/relationships/hyperlink" Target="https://doi.org/10.1111/joms.13040" TargetMode="External"/><Relationship Id="rId37" Type="http://schemas.openxmlformats.org/officeDocument/2006/relationships/hyperlink" Target="https://doi.org/10.2307/258191" TargetMode="External"/><Relationship Id="rId40" Type="http://schemas.openxmlformats.org/officeDocument/2006/relationships/hyperlink" Target="https://doi.org/10.1086/467037" TargetMode="External"/><Relationship Id="rId45" Type="http://schemas.openxmlformats.org/officeDocument/2006/relationships/hyperlink" Target="https://doi.org/10.5465/amr.2007.24345254" TargetMode="External"/><Relationship Id="rId53" Type="http://schemas.openxmlformats.org/officeDocument/2006/relationships/hyperlink" Target="https://doi.org/10.1007/s10551-015-2903-y" TargetMode="External"/><Relationship Id="rId58" Type="http://schemas.openxmlformats.org/officeDocument/2006/relationships/hyperlink" Target="https://doi.org/10.5465/amj.2009.41331431" TargetMode="External"/><Relationship Id="rId66" Type="http://schemas.openxmlformats.org/officeDocument/2006/relationships/hyperlink" Target="https://www.mckinsey.com/capabilities/sustainability/our-insights/spotting-green-business-opportunities-in-a-surging-net-zero-world/transition-to-net-zero/road-mobility" TargetMode="External"/><Relationship Id="rId74" Type="http://schemas.openxmlformats.org/officeDocument/2006/relationships/hyperlink" Target="https://doi.org/10.1007/s10551-015-2613-5" TargetMode="External"/><Relationship Id="rId79" Type="http://schemas.openxmlformats.org/officeDocument/2006/relationships/hyperlink" Target="https://doi.org/10.1016/j.apenergy.2021.118003" TargetMode="External"/><Relationship Id="rId87" Type="http://schemas.openxmlformats.org/officeDocument/2006/relationships/hyperlink" Target="https://doi.org/10.1287/orsc.2016.1067" TargetMode="External"/><Relationship Id="rId102" Type="http://schemas.openxmlformats.org/officeDocument/2006/relationships/image" Target="media/image5.png"/><Relationship Id="rId110" Type="http://schemas.openxmlformats.org/officeDocument/2006/relationships/image" Target="media/image12.png"/><Relationship Id="rId115" Type="http://schemas.openxmlformats.org/officeDocument/2006/relationships/image" Target="media/image17.png"/><Relationship Id="rId5" Type="http://schemas.openxmlformats.org/officeDocument/2006/relationships/webSettings" Target="webSettings.xml"/><Relationship Id="rId61" Type="http://schemas.openxmlformats.org/officeDocument/2006/relationships/hyperlink" Target="https://doi.org/10.1177/0149206308321551" TargetMode="External"/><Relationship Id="rId82" Type="http://schemas.openxmlformats.org/officeDocument/2006/relationships/hyperlink" Target="https://doi.org/10.1002/smj.640" TargetMode="External"/><Relationship Id="rId90" Type="http://schemas.openxmlformats.org/officeDocument/2006/relationships/hyperlink" Target="https://doi.org/10.1002/smj.787" TargetMode="External"/><Relationship Id="rId95" Type="http://schemas.openxmlformats.org/officeDocument/2006/relationships/hyperlink" Target="https://doi.org/10.1287/mnsc.1090.1018" TargetMode="External"/><Relationship Id="rId19" Type="http://schemas.openxmlformats.org/officeDocument/2006/relationships/hyperlink" Target="https://doi.org/10.1177/0149206314527128" TargetMode="External"/><Relationship Id="rId14" Type="http://schemas.openxmlformats.org/officeDocument/2006/relationships/chart" Target="charts/chart2.xml"/><Relationship Id="rId22" Type="http://schemas.openxmlformats.org/officeDocument/2006/relationships/hyperlink" Target="https://doi.org/10.1111/jpim.12672" TargetMode="External"/><Relationship Id="rId27" Type="http://schemas.openxmlformats.org/officeDocument/2006/relationships/hyperlink" Target="https://www.scirp.org/reference/referencespapers?referenceid=1786397" TargetMode="External"/><Relationship Id="rId30" Type="http://schemas.openxmlformats.org/officeDocument/2006/relationships/hyperlink" Target="https://doi.org/10.1002/smj.3370" TargetMode="External"/><Relationship Id="rId35" Type="http://schemas.openxmlformats.org/officeDocument/2006/relationships/hyperlink" Target="https://doi.org/10.1002/smj.2344" TargetMode="External"/><Relationship Id="rId43" Type="http://schemas.openxmlformats.org/officeDocument/2006/relationships/hyperlink" Target="https://doi.org/10.1002/smj.4250171110" TargetMode="External"/><Relationship Id="rId48" Type="http://schemas.openxmlformats.org/officeDocument/2006/relationships/hyperlink" Target="https://doi.org/10.1007/s10551-014-2343-0" TargetMode="External"/><Relationship Id="rId56" Type="http://schemas.openxmlformats.org/officeDocument/2006/relationships/hyperlink" Target="https://doi.org/10.1177/0149206312463938" TargetMode="External"/><Relationship Id="rId64" Type="http://schemas.openxmlformats.org/officeDocument/2006/relationships/hyperlink" Target="https://doi.org/10.1016/j.jcorpfin.2016.11.001" TargetMode="External"/><Relationship Id="rId69" Type="http://schemas.openxmlformats.org/officeDocument/2006/relationships/hyperlink" Target="https://doi.org/10.1016/j.jclepro.2016.11.049" TargetMode="External"/><Relationship Id="rId77" Type="http://schemas.openxmlformats.org/officeDocument/2006/relationships/hyperlink" Target="https://doi.org/10.1111/corg.12067" TargetMode="External"/><Relationship Id="rId100" Type="http://schemas.openxmlformats.org/officeDocument/2006/relationships/chart" Target="charts/chart8.xml"/><Relationship Id="rId105" Type="http://schemas.openxmlformats.org/officeDocument/2006/relationships/chart" Target="charts/chart10.xml"/><Relationship Id="rId113" Type="http://schemas.openxmlformats.org/officeDocument/2006/relationships/image" Target="media/image15.png"/><Relationship Id="rId118"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doi.org/10.5465/amr.2003.10196729" TargetMode="External"/><Relationship Id="rId72" Type="http://schemas.openxmlformats.org/officeDocument/2006/relationships/hyperlink" Target="https://www.forbes.com/sites/sap/2021/12/01/how-the-automotive-industry-is-driving-toward-a-sustainable-future/?sh=20b9b1818f1b" TargetMode="External"/><Relationship Id="rId80" Type="http://schemas.openxmlformats.org/officeDocument/2006/relationships/hyperlink" Target="https://doi.org/10.1080/19416520.2016.1120973" TargetMode="External"/><Relationship Id="rId85" Type="http://schemas.openxmlformats.org/officeDocument/2006/relationships/hyperlink" Target="https://www.statista.com/statistics/1167298/share-ghg-emissions-by-sub-sector-sector-globally/" TargetMode="External"/><Relationship Id="rId93" Type="http://schemas.openxmlformats.org/officeDocument/2006/relationships/hyperlink" Target="https://doi.org/10.1007/s10551-016-3259-7" TargetMode="External"/><Relationship Id="rId98" Type="http://schemas.openxmlformats.org/officeDocument/2006/relationships/chart" Target="charts/chart6.xm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hyperlink" Target="https://doi.org/10.1016/j.jbusres.2016.04.052" TargetMode="External"/><Relationship Id="rId25" Type="http://schemas.openxmlformats.org/officeDocument/2006/relationships/hyperlink" Target="https://doi.org/10.1002/smj.2041" TargetMode="External"/><Relationship Id="rId33" Type="http://schemas.openxmlformats.org/officeDocument/2006/relationships/hyperlink" Target="https://doi.org/10.1002/smj.461" TargetMode="External"/><Relationship Id="rId38" Type="http://schemas.openxmlformats.org/officeDocument/2006/relationships/hyperlink" Target="https://doi.org/10.1016/j.lrp.2022.102217" TargetMode="External"/><Relationship Id="rId46" Type="http://schemas.openxmlformats.org/officeDocument/2006/relationships/hyperlink" Target="https://doi.org/10.2307/258434" TargetMode="External"/><Relationship Id="rId59" Type="http://schemas.openxmlformats.org/officeDocument/2006/relationships/hyperlink" Target="https://www.oecd.org/greengrowth/consumption-innovation/43960830.pdf" TargetMode="External"/><Relationship Id="rId67" Type="http://schemas.openxmlformats.org/officeDocument/2006/relationships/hyperlink" Target="https://doi.org/10.1111/corg.12304" TargetMode="External"/><Relationship Id="rId103" Type="http://schemas.openxmlformats.org/officeDocument/2006/relationships/image" Target="media/image6.png"/><Relationship Id="rId108" Type="http://schemas.openxmlformats.org/officeDocument/2006/relationships/image" Target="media/image10.png"/><Relationship Id="rId116" Type="http://schemas.openxmlformats.org/officeDocument/2006/relationships/image" Target="media/image18.png"/><Relationship Id="rId20" Type="http://schemas.openxmlformats.org/officeDocument/2006/relationships/hyperlink" Target="https://doi.org/10.1177/21582440231194809" TargetMode="External"/><Relationship Id="rId41" Type="http://schemas.openxmlformats.org/officeDocument/2006/relationships/hyperlink" Target="https://www.statista.com/chart/30890/estimated-share-of-co2-emissions-in-the-transportation-sector/" TargetMode="External"/><Relationship Id="rId54" Type="http://schemas.openxmlformats.org/officeDocument/2006/relationships/hyperlink" Target="https://www.issgovernance.com/library/top-governance-and-stewardship-issues-in-2024/" TargetMode="External"/><Relationship Id="rId62" Type="http://schemas.openxmlformats.org/officeDocument/2006/relationships/hyperlink" Target="https://doi.org/10.1007/s10551-017-3772-3" TargetMode="External"/><Relationship Id="rId70" Type="http://schemas.openxmlformats.org/officeDocument/2006/relationships/hyperlink" Target="https://doi.org/10.1016/j.jbusres.2018.08.033" TargetMode="External"/><Relationship Id="rId75" Type="http://schemas.openxmlformats.org/officeDocument/2006/relationships/hyperlink" Target="https://doi.org/10.1016/j.eap.2023.03.027" TargetMode="External"/><Relationship Id="rId83" Type="http://schemas.openxmlformats.org/officeDocument/2006/relationships/hyperlink" Target="https://doi.org/10.1002/(sici)1097-0266(199708)18:7" TargetMode="External"/><Relationship Id="rId88" Type="http://schemas.openxmlformats.org/officeDocument/2006/relationships/hyperlink" Target="https://www.un.org/en/climatechange/science/causes-effects-climate-change" TargetMode="External"/><Relationship Id="rId91" Type="http://schemas.openxmlformats.org/officeDocument/2006/relationships/hyperlink" Target="https://doi.org/10.1002/smj.1962" TargetMode="External"/><Relationship Id="rId96" Type="http://schemas.openxmlformats.org/officeDocument/2006/relationships/chart" Target="charts/chart4.xml"/><Relationship Id="rId111"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hyperlink" Target="https://doi.org/10.1007/s10551-020-04522-4" TargetMode="External"/><Relationship Id="rId28" Type="http://schemas.openxmlformats.org/officeDocument/2006/relationships/hyperlink" Target="https://boardex.com/reports/global-gender-diversity-2023" TargetMode="External"/><Relationship Id="rId36" Type="http://schemas.openxmlformats.org/officeDocument/2006/relationships/hyperlink" Target="https://doi.org/10.1007/s10551-019-04360-z" TargetMode="External"/><Relationship Id="rId49" Type="http://schemas.openxmlformats.org/officeDocument/2006/relationships/hyperlink" Target="https://doi.org/10.1007/s10551-013-2011-9" TargetMode="External"/><Relationship Id="rId57" Type="http://schemas.openxmlformats.org/officeDocument/2006/relationships/hyperlink" Target="https://doi.org/10.1007/s10551-017-3672-6" TargetMode="External"/><Relationship Id="rId106" Type="http://schemas.openxmlformats.org/officeDocument/2006/relationships/image" Target="media/image8.png"/><Relationship Id="rId114" Type="http://schemas.openxmlformats.org/officeDocument/2006/relationships/image" Target="media/image16.png"/><Relationship Id="rId119" Type="http://schemas.openxmlformats.org/officeDocument/2006/relationships/theme" Target="theme/theme1.xml"/><Relationship Id="rId10" Type="http://schemas.openxmlformats.org/officeDocument/2006/relationships/footer" Target="footer1.xml"/><Relationship Id="rId31" Type="http://schemas.openxmlformats.org/officeDocument/2006/relationships/hyperlink" Target="https://hbr.org/2017/06/does-diversity-actually-increase-creativity" TargetMode="External"/><Relationship Id="rId44" Type="http://schemas.openxmlformats.org/officeDocument/2006/relationships/hyperlink" Target="https://doi.org/10.1111/j.1540-5885.2007.00275.x" TargetMode="External"/><Relationship Id="rId52" Type="http://schemas.openxmlformats.org/officeDocument/2006/relationships/hyperlink" Target="https://doi.org/10.1287/orsc.1080.0355" TargetMode="External"/><Relationship Id="rId60" Type="http://schemas.openxmlformats.org/officeDocument/2006/relationships/hyperlink" Target="https://doi.org/10.1177/1476127019839321" TargetMode="External"/><Relationship Id="rId65" Type="http://schemas.openxmlformats.org/officeDocument/2006/relationships/hyperlink" Target="https://doi.org/10.1111/j.1467-6486.2009.00839.x" TargetMode="External"/><Relationship Id="rId73" Type="http://schemas.openxmlformats.org/officeDocument/2006/relationships/hyperlink" Target="https://doi.org/10.5465/amj.2013.0319" TargetMode="External"/><Relationship Id="rId78" Type="http://schemas.openxmlformats.org/officeDocument/2006/relationships/hyperlink" Target="https://doi.org/10.1016/j.jbusres.2022.05.037" TargetMode="External"/><Relationship Id="rId81" Type="http://schemas.openxmlformats.org/officeDocument/2006/relationships/hyperlink" Target="https://www.statista.com/statistics/584968/leading-car-manufacturing-countries-worldwide/" TargetMode="External"/><Relationship Id="rId86" Type="http://schemas.openxmlformats.org/officeDocument/2006/relationships/hyperlink" Target="https://doi.org/10.1016/j.jbusres.2021.12.040" TargetMode="External"/><Relationship Id="rId94" Type="http://schemas.openxmlformats.org/officeDocument/2006/relationships/hyperlink" Target="https://doi.org/10.1111/corg.12545" TargetMode="External"/><Relationship Id="rId99" Type="http://schemas.openxmlformats.org/officeDocument/2006/relationships/chart" Target="charts/chart7.xml"/><Relationship Id="rId101"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hyperlink" Target="mailto:Joep.haagmans@ru.nl" TargetMode="External"/><Relationship Id="rId13" Type="http://schemas.openxmlformats.org/officeDocument/2006/relationships/image" Target="media/image3.png"/><Relationship Id="rId18" Type="http://schemas.openxmlformats.org/officeDocument/2006/relationships/hyperlink" Target="https://doi.org/10.1016/j.lrp.2019.05.004" TargetMode="External"/><Relationship Id="rId39" Type="http://schemas.openxmlformats.org/officeDocument/2006/relationships/hyperlink" Target="https://www.epa.gov/ghgemissions/sources-greenhouse-gas-emissions" TargetMode="External"/><Relationship Id="rId109" Type="http://schemas.openxmlformats.org/officeDocument/2006/relationships/image" Target="media/image11.png"/><Relationship Id="rId34" Type="http://schemas.openxmlformats.org/officeDocument/2006/relationships/hyperlink" Target="https://doi.org/10.1002/(sici)1097-0266(199803)19:3" TargetMode="External"/><Relationship Id="rId50" Type="http://schemas.openxmlformats.org/officeDocument/2006/relationships/hyperlink" Target="https://doi.org/10.1111/j.1467-6486.1992.tb00657.x" TargetMode="External"/><Relationship Id="rId55" Type="http://schemas.openxmlformats.org/officeDocument/2006/relationships/hyperlink" Target="https://doi.org/10.1111/corg.12154" TargetMode="External"/><Relationship Id="rId76" Type="http://schemas.openxmlformats.org/officeDocument/2006/relationships/hyperlink" Target="https://doi.org/10.1111/jpim.12018" TargetMode="External"/><Relationship Id="rId97" Type="http://schemas.openxmlformats.org/officeDocument/2006/relationships/chart" Target="charts/chart5.xml"/><Relationship Id="rId104" Type="http://schemas.openxmlformats.org/officeDocument/2006/relationships/image" Target="media/image7.png"/><Relationship Id="rId7" Type="http://schemas.openxmlformats.org/officeDocument/2006/relationships/endnotes" Target="endnotes.xml"/><Relationship Id="rId71" Type="http://schemas.openxmlformats.org/officeDocument/2006/relationships/hyperlink" Target="https://doi.org/10.1016/j.jbusres.2018.02.009" TargetMode="External"/><Relationship Id="rId92" Type="http://schemas.openxmlformats.org/officeDocument/2006/relationships/hyperlink" Target="https://doi.org/10.1111/jpim.12394" TargetMode="External"/><Relationship Id="rId2" Type="http://schemas.openxmlformats.org/officeDocument/2006/relationships/numbering" Target="numbering.xml"/><Relationship Id="rId29" Type="http://schemas.openxmlformats.org/officeDocument/2006/relationships/hyperlink" Target="https://doi.org/10.1002/smj.3320"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https://d.docs.live.net/a941ec1f6e46e195/Documents/Radboud/Master's%20Thesis/Data/N%20of%20patents%2060%20sample.xlsx"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https://d.docs.live.net/a941ec1f6e46e195/Documents/Radboud/Master's%20Thesis/Data/FINAL%20DATA/FINAL%20DATASET%20ROBUSTNESS.xlsx" TargetMode="External"/><Relationship Id="rId2" Type="http://schemas.microsoft.com/office/2011/relationships/chartColorStyle" Target="colors8.xml"/><Relationship Id="rId1" Type="http://schemas.microsoft.com/office/2011/relationships/chartStyle" Target="style8.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joeph\Downloads\2-way_logistic_interactions.xls"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oleObject" Target="file:///C:\Users\joeph\Downloads\2-way_linear_interactions.xls"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a941ec1f6e46e195/Documents/Radboud/Master's%20Thesis/Data/FINAL%20DATA/SPSS%20FINAL%20DATASET.xlsx" TargetMode="External"/><Relationship Id="rId2" Type="http://schemas.microsoft.com/office/2011/relationships/chartColorStyle" Target="colors2.xml"/><Relationship Id="rId1" Type="http://schemas.microsoft.com/office/2011/relationships/chartStyle" Target="style2.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a941ec1f6e46e195/Documents/Radboud/Master's%20Thesis/Data/FINAL%20DATA/SPSS%20FINAL%20DATASET.xlsx" TargetMode="External"/><Relationship Id="rId2" Type="http://schemas.microsoft.com/office/2011/relationships/chartColorStyle" Target="colors3.xml"/><Relationship Id="rId1" Type="http://schemas.microsoft.com/office/2011/relationships/chartStyle" Target="style3.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a941ec1f6e46e195/Documents/Radboud/Master's%20Thesis/Data/FINAL%20DATA/FINAL%20ROBUSTNESS.xlsx" TargetMode="External"/><Relationship Id="rId2" Type="http://schemas.microsoft.com/office/2011/relationships/chartColorStyle" Target="colors4.xml"/><Relationship Id="rId1" Type="http://schemas.microsoft.com/office/2011/relationships/chartStyle" Target="style4.xml"/></Relationships>
</file>

<file path=word/charts/_rels/chart7.xml.rels><?xml version="1.0" encoding="UTF-8" standalone="yes"?>
<Relationships xmlns="http://schemas.openxmlformats.org/package/2006/relationships"><Relationship Id="rId3" Type="http://schemas.openxmlformats.org/officeDocument/2006/relationships/oleObject" Target="https://d.docs.live.net/a941ec1f6e46e195/Documents/Radboud/Master's%20Thesis/Data/FINAL%20DATA/SPSS%20FINAL%20DATASET.xlsx" TargetMode="External"/><Relationship Id="rId2" Type="http://schemas.microsoft.com/office/2011/relationships/chartColorStyle" Target="colors5.xml"/><Relationship Id="rId1" Type="http://schemas.microsoft.com/office/2011/relationships/chartStyle" Target="style5.xml"/></Relationships>
</file>

<file path=word/charts/_rels/chart8.xml.rels><?xml version="1.0" encoding="UTF-8" standalone="yes"?>
<Relationships xmlns="http://schemas.openxmlformats.org/package/2006/relationships"><Relationship Id="rId3" Type="http://schemas.openxmlformats.org/officeDocument/2006/relationships/oleObject" Target="https://d.docs.live.net/a941ec1f6e46e195/Documents/Radboud/Master's%20Thesis/Data/FINAL%20DATA/FINAL%20ROBUSTNESS%20Excel.xlsx" TargetMode="External"/><Relationship Id="rId2" Type="http://schemas.microsoft.com/office/2011/relationships/chartColorStyle" Target="colors6.xml"/><Relationship Id="rId1" Type="http://schemas.microsoft.com/office/2011/relationships/chartStyle" Target="style6.xml"/></Relationships>
</file>

<file path=word/charts/_rels/chart9.xml.rels><?xml version="1.0" encoding="UTF-8" standalone="yes"?>
<Relationships xmlns="http://schemas.openxmlformats.org/package/2006/relationships"><Relationship Id="rId3" Type="http://schemas.openxmlformats.org/officeDocument/2006/relationships/oleObject" Target="https://d.docs.live.net/a941ec1f6e46e195/Documents/Radboud/Master's%20Thesis/Data/FINAL%20DATA/SPSS%20FINAL%20DATASET.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'Line graph'!$K$1</c:f>
              <c:strCache>
                <c:ptCount val="1"/>
                <c:pt idx="0">
                  <c:v>CE patents</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cat>
            <c:numRef>
              <c:f>'Line graph'!$J$2:$J$21</c:f>
              <c:numCache>
                <c:formatCode>General</c:formatCode>
                <c:ptCount val="19"/>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pt idx="15">
                  <c:v>2019</c:v>
                </c:pt>
                <c:pt idx="16">
                  <c:v>2020</c:v>
                </c:pt>
                <c:pt idx="17">
                  <c:v>2021</c:v>
                </c:pt>
                <c:pt idx="18">
                  <c:v>2022</c:v>
                </c:pt>
              </c:numCache>
              <c:extLst/>
            </c:numRef>
          </c:cat>
          <c:val>
            <c:numRef>
              <c:f>'Line graph'!$K$2:$K$21</c:f>
              <c:numCache>
                <c:formatCode>General</c:formatCode>
                <c:ptCount val="19"/>
                <c:pt idx="0">
                  <c:v>2642</c:v>
                </c:pt>
                <c:pt idx="1">
                  <c:v>2922</c:v>
                </c:pt>
                <c:pt idx="2">
                  <c:v>2700</c:v>
                </c:pt>
                <c:pt idx="3">
                  <c:v>3361</c:v>
                </c:pt>
                <c:pt idx="4">
                  <c:v>3739</c:v>
                </c:pt>
                <c:pt idx="5">
                  <c:v>3613</c:v>
                </c:pt>
                <c:pt idx="6">
                  <c:v>3805</c:v>
                </c:pt>
                <c:pt idx="7">
                  <c:v>4548</c:v>
                </c:pt>
                <c:pt idx="8">
                  <c:v>4414</c:v>
                </c:pt>
                <c:pt idx="9">
                  <c:v>5790</c:v>
                </c:pt>
                <c:pt idx="10">
                  <c:v>5217</c:v>
                </c:pt>
                <c:pt idx="11">
                  <c:v>5210</c:v>
                </c:pt>
                <c:pt idx="12">
                  <c:v>4971</c:v>
                </c:pt>
                <c:pt idx="13">
                  <c:v>4950</c:v>
                </c:pt>
                <c:pt idx="14">
                  <c:v>4120</c:v>
                </c:pt>
                <c:pt idx="15">
                  <c:v>3609</c:v>
                </c:pt>
                <c:pt idx="16">
                  <c:v>2172</c:v>
                </c:pt>
                <c:pt idx="17">
                  <c:v>1585</c:v>
                </c:pt>
                <c:pt idx="18">
                  <c:v>1078</c:v>
                </c:pt>
              </c:numCache>
              <c:extLst/>
            </c:numRef>
          </c:val>
          <c:smooth val="0"/>
          <c:extLst>
            <c:ext xmlns:c16="http://schemas.microsoft.com/office/drawing/2014/chart" uri="{C3380CC4-5D6E-409C-BE32-E72D297353CC}">
              <c16:uniqueId val="{00000000-52BE-4309-AB52-9C9C69DC052B}"/>
            </c:ext>
          </c:extLst>
        </c:ser>
        <c:ser>
          <c:idx val="1"/>
          <c:order val="1"/>
          <c:tx>
            <c:strRef>
              <c:f>'Line graph'!$L$1</c:f>
              <c:strCache>
                <c:ptCount val="1"/>
                <c:pt idx="0">
                  <c:v>EV patents</c:v>
                </c:pt>
              </c:strCache>
            </c:strRef>
          </c:tx>
          <c:spPr>
            <a:ln w="28575" cap="rnd">
              <a:solidFill>
                <a:schemeClr val="dk1">
                  <a:tint val="55000"/>
                </a:schemeClr>
              </a:solidFill>
              <a:round/>
            </a:ln>
            <a:effectLst/>
          </c:spPr>
          <c:marker>
            <c:symbol val="circle"/>
            <c:size val="5"/>
            <c:spPr>
              <a:solidFill>
                <a:schemeClr val="dk1">
                  <a:tint val="55000"/>
                </a:schemeClr>
              </a:solidFill>
              <a:ln w="9525">
                <a:solidFill>
                  <a:schemeClr val="dk1">
                    <a:tint val="55000"/>
                  </a:schemeClr>
                </a:solidFill>
              </a:ln>
              <a:effectLst/>
            </c:spPr>
          </c:marker>
          <c:cat>
            <c:numRef>
              <c:f>'Line graph'!$J$2:$J$21</c:f>
              <c:numCache>
                <c:formatCode>General</c:formatCode>
                <c:ptCount val="19"/>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pt idx="15">
                  <c:v>2019</c:v>
                </c:pt>
                <c:pt idx="16">
                  <c:v>2020</c:v>
                </c:pt>
                <c:pt idx="17">
                  <c:v>2021</c:v>
                </c:pt>
                <c:pt idx="18">
                  <c:v>2022</c:v>
                </c:pt>
              </c:numCache>
              <c:extLst/>
            </c:numRef>
          </c:cat>
          <c:val>
            <c:numRef>
              <c:f>'Line graph'!$L$2:$L$21</c:f>
              <c:numCache>
                <c:formatCode>General</c:formatCode>
                <c:ptCount val="19"/>
                <c:pt idx="0">
                  <c:v>180</c:v>
                </c:pt>
                <c:pt idx="1">
                  <c:v>204</c:v>
                </c:pt>
                <c:pt idx="2">
                  <c:v>197</c:v>
                </c:pt>
                <c:pt idx="3">
                  <c:v>243</c:v>
                </c:pt>
                <c:pt idx="4">
                  <c:v>273</c:v>
                </c:pt>
                <c:pt idx="5">
                  <c:v>314</c:v>
                </c:pt>
                <c:pt idx="6">
                  <c:v>290</c:v>
                </c:pt>
                <c:pt idx="7">
                  <c:v>460</c:v>
                </c:pt>
                <c:pt idx="8">
                  <c:v>441</c:v>
                </c:pt>
                <c:pt idx="9">
                  <c:v>626</c:v>
                </c:pt>
                <c:pt idx="10">
                  <c:v>613</c:v>
                </c:pt>
                <c:pt idx="11">
                  <c:v>744</c:v>
                </c:pt>
                <c:pt idx="12">
                  <c:v>866</c:v>
                </c:pt>
                <c:pt idx="13">
                  <c:v>979</c:v>
                </c:pt>
                <c:pt idx="14">
                  <c:v>1110</c:v>
                </c:pt>
                <c:pt idx="15">
                  <c:v>1350</c:v>
                </c:pt>
                <c:pt idx="16">
                  <c:v>1212</c:v>
                </c:pt>
                <c:pt idx="17">
                  <c:v>1376</c:v>
                </c:pt>
                <c:pt idx="18">
                  <c:v>1230</c:v>
                </c:pt>
              </c:numCache>
              <c:extLst/>
            </c:numRef>
          </c:val>
          <c:smooth val="0"/>
          <c:extLst>
            <c:ext xmlns:c16="http://schemas.microsoft.com/office/drawing/2014/chart" uri="{C3380CC4-5D6E-409C-BE32-E72D297353CC}">
              <c16:uniqueId val="{00000001-52BE-4309-AB52-9C9C69DC052B}"/>
            </c:ext>
          </c:extLst>
        </c:ser>
        <c:dLbls>
          <c:showLegendKey val="0"/>
          <c:showVal val="0"/>
          <c:showCatName val="0"/>
          <c:showSerName val="0"/>
          <c:showPercent val="0"/>
          <c:showBubbleSize val="0"/>
        </c:dLbls>
        <c:marker val="1"/>
        <c:smooth val="0"/>
        <c:axId val="1392864960"/>
        <c:axId val="1415886352"/>
      </c:lineChart>
      <c:catAx>
        <c:axId val="13928649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nl-NL" sz="1400" b="1"/>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title>
        <c:numFmt formatCode="General" sourceLinked="1"/>
        <c:majorTickMark val="in"/>
        <c:minorTickMark val="in"/>
        <c:tickLblPos val="nextTo"/>
        <c:spPr>
          <a:noFill/>
          <a:ln w="19050" cap="flat" cmpd="sng" algn="ctr">
            <a:solidFill>
              <a:schemeClr val="tx1"/>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1415886352"/>
        <c:crosses val="autoZero"/>
        <c:auto val="1"/>
        <c:lblAlgn val="ctr"/>
        <c:lblOffset val="100"/>
        <c:noMultiLvlLbl val="0"/>
      </c:catAx>
      <c:valAx>
        <c:axId val="141588635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nl-NL" sz="1200" b="1"/>
                  <a:t>Number of patents (N)</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title>
        <c:numFmt formatCode="General" sourceLinked="1"/>
        <c:majorTickMark val="in"/>
        <c:minorTickMark val="in"/>
        <c:tickLblPos val="nextTo"/>
        <c:spPr>
          <a:noFill/>
          <a:ln w="19050">
            <a:solidFill>
              <a:schemeClr val="tx1"/>
            </a:solidFill>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1392864960"/>
        <c:crosses val="autoZero"/>
        <c:crossBetween val="between"/>
      </c:valAx>
      <c:spPr>
        <a:noFill/>
        <a:ln w="19050">
          <a:solidFill>
            <a:schemeClr val="tx1"/>
          </a:solid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nl-NL"/>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tx1"/>
            </a:solidFill>
            <a:ln>
              <a:solidFill>
                <a:schemeClr val="tx1"/>
              </a:solidFill>
            </a:ln>
            <a:effectLst/>
          </c:spPr>
          <c:invertIfNegative val="0"/>
          <c:cat>
            <c:numRef>
              <c:f>'[FINAL DATASET ROBUSTNESS.xlsx]Blad1'!$G$6:$G$17</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'[FINAL DATASET ROBUSTNESS.xlsx]Blad1'!$H$6:$H$17</c:f>
              <c:numCache>
                <c:formatCode>General</c:formatCode>
                <c:ptCount val="12"/>
                <c:pt idx="0">
                  <c:v>33</c:v>
                </c:pt>
                <c:pt idx="1">
                  <c:v>40</c:v>
                </c:pt>
                <c:pt idx="2">
                  <c:v>41</c:v>
                </c:pt>
                <c:pt idx="3">
                  <c:v>46</c:v>
                </c:pt>
                <c:pt idx="4">
                  <c:v>50</c:v>
                </c:pt>
                <c:pt idx="5">
                  <c:v>50</c:v>
                </c:pt>
                <c:pt idx="6">
                  <c:v>37</c:v>
                </c:pt>
                <c:pt idx="7">
                  <c:v>33</c:v>
                </c:pt>
                <c:pt idx="8">
                  <c:v>21</c:v>
                </c:pt>
                <c:pt idx="9">
                  <c:v>16</c:v>
                </c:pt>
                <c:pt idx="10">
                  <c:v>6</c:v>
                </c:pt>
                <c:pt idx="11">
                  <c:v>8</c:v>
                </c:pt>
              </c:numCache>
            </c:numRef>
          </c:val>
          <c:extLst>
            <c:ext xmlns:c16="http://schemas.microsoft.com/office/drawing/2014/chart" uri="{C3380CC4-5D6E-409C-BE32-E72D297353CC}">
              <c16:uniqueId val="{00000000-44E8-4BAD-AD75-671FDE9D24F0}"/>
            </c:ext>
          </c:extLst>
        </c:ser>
        <c:dLbls>
          <c:showLegendKey val="0"/>
          <c:showVal val="0"/>
          <c:showCatName val="0"/>
          <c:showSerName val="0"/>
          <c:showPercent val="0"/>
          <c:showBubbleSize val="0"/>
        </c:dLbls>
        <c:gapWidth val="219"/>
        <c:overlap val="-27"/>
        <c:axId val="1920279536"/>
        <c:axId val="1920280016"/>
      </c:barChart>
      <c:catAx>
        <c:axId val="19202795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l-NL" sz="1200" b="1">
                    <a:latin typeface="Times New Roman" panose="02020603050405020304" pitchFamily="18" charset="0"/>
                    <a:cs typeface="Times New Roman" panose="02020603050405020304" pitchFamily="18" charset="0"/>
                  </a:rPr>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1920280016"/>
        <c:crosses val="autoZero"/>
        <c:auto val="1"/>
        <c:lblAlgn val="ctr"/>
        <c:lblOffset val="100"/>
        <c:noMultiLvlLbl val="0"/>
      </c:catAx>
      <c:valAx>
        <c:axId val="1920280016"/>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nl-NL" sz="1200" b="1">
                    <a:latin typeface="Times New Roman" panose="02020603050405020304" pitchFamily="18" charset="0"/>
                    <a:cs typeface="Times New Roman" panose="02020603050405020304" pitchFamily="18" charset="0"/>
                  </a:rPr>
                  <a:t>Percentage</a:t>
                </a:r>
                <a:r>
                  <a:rPr lang="nl-NL" sz="1200" b="1" baseline="0">
                    <a:latin typeface="Times New Roman" panose="02020603050405020304" pitchFamily="18" charset="0"/>
                    <a:cs typeface="Times New Roman" panose="02020603050405020304" pitchFamily="18" charset="0"/>
                  </a:rPr>
                  <a:t> of missing values</a:t>
                </a:r>
                <a:endParaRPr lang="nl-NL" sz="1200" b="1">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19202795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nl-N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768662297101133"/>
          <c:y val="8.974859644786555E-2"/>
          <c:w val="0.41189143535828965"/>
          <c:h val="0.77158774373259054"/>
        </c:manualLayout>
      </c:layout>
      <c:lineChart>
        <c:grouping val="standard"/>
        <c:varyColors val="0"/>
        <c:ser>
          <c:idx val="0"/>
          <c:order val="0"/>
          <c:tx>
            <c:strRef>
              <c:f>'2 way interactions'!$B$35</c:f>
              <c:strCache>
                <c:ptCount val="1"/>
                <c:pt idx="0">
                  <c:v>Short tenure</c:v>
                </c:pt>
              </c:strCache>
            </c:strRef>
          </c:tx>
          <c:spPr>
            <a:ln w="12700">
              <a:solidFill>
                <a:srgbClr val="000000"/>
              </a:solidFill>
              <a:prstDash val="sysDash"/>
            </a:ln>
          </c:spPr>
          <c:marker>
            <c:symbol val="none"/>
          </c:marker>
          <c:cat>
            <c:strRef>
              <c:f>'2 way interactions'!$C$34:$K$34</c:f>
              <c:strCache>
                <c:ptCount val="9"/>
                <c:pt idx="0">
                  <c:v>Low SurfaceLevelDiv</c:v>
                </c:pt>
                <c:pt idx="8">
                  <c:v>High SurfaceLevelDiv</c:v>
                </c:pt>
              </c:strCache>
            </c:strRef>
          </c:cat>
          <c:val>
            <c:numRef>
              <c:f>'2 way interactions'!$C$35:$K$35</c:f>
              <c:numCache>
                <c:formatCode>General</c:formatCode>
                <c:ptCount val="9"/>
                <c:pt idx="0">
                  <c:v>6.0017572195231565E-2</c:v>
                </c:pt>
                <c:pt idx="1">
                  <c:v>6.9272544639394584E-2</c:v>
                </c:pt>
                <c:pt idx="2">
                  <c:v>7.9833464744002491E-2</c:v>
                </c:pt>
                <c:pt idx="3">
                  <c:v>9.1845562788829507E-2</c:v>
                </c:pt>
                <c:pt idx="4">
                  <c:v>0.10545791378256503</c:v>
                </c:pt>
                <c:pt idx="5">
                  <c:v>0.1208193380405532</c:v>
                </c:pt>
                <c:pt idx="6">
                  <c:v>0.13807299351421848</c:v>
                </c:pt>
                <c:pt idx="7">
                  <c:v>0.15734959008370802</c:v>
                </c:pt>
                <c:pt idx="8">
                  <c:v>0.17875927494651456</c:v>
                </c:pt>
              </c:numCache>
            </c:numRef>
          </c:val>
          <c:smooth val="0"/>
          <c:extLst>
            <c:ext xmlns:c16="http://schemas.microsoft.com/office/drawing/2014/chart" uri="{C3380CC4-5D6E-409C-BE32-E72D297353CC}">
              <c16:uniqueId val="{00000000-16CD-4484-AA0B-AC20048D53A4}"/>
            </c:ext>
          </c:extLst>
        </c:ser>
        <c:ser>
          <c:idx val="1"/>
          <c:order val="1"/>
          <c:tx>
            <c:strRef>
              <c:f>'2 way interactions'!$B$36</c:f>
              <c:strCache>
                <c:ptCount val="1"/>
                <c:pt idx="0">
                  <c:v>Long tenure</c:v>
                </c:pt>
              </c:strCache>
            </c:strRef>
          </c:tx>
          <c:spPr>
            <a:ln w="12700">
              <a:solidFill>
                <a:srgbClr val="000000"/>
              </a:solidFill>
              <a:prstDash val="solid"/>
            </a:ln>
          </c:spPr>
          <c:marker>
            <c:symbol val="none"/>
          </c:marker>
          <c:cat>
            <c:strRef>
              <c:f>'2 way interactions'!$C$34:$K$34</c:f>
              <c:strCache>
                <c:ptCount val="9"/>
                <c:pt idx="0">
                  <c:v>Low SurfaceLevelDiv</c:v>
                </c:pt>
                <c:pt idx="8">
                  <c:v>High SurfaceLevelDiv</c:v>
                </c:pt>
              </c:strCache>
            </c:strRef>
          </c:cat>
          <c:val>
            <c:numRef>
              <c:f>'2 way interactions'!$C$36:$K$36</c:f>
              <c:numCache>
                <c:formatCode>General</c:formatCode>
                <c:ptCount val="9"/>
                <c:pt idx="0">
                  <c:v>1.8489915008056131E-2</c:v>
                </c:pt>
                <c:pt idx="1">
                  <c:v>2.4532929419229622E-2</c:v>
                </c:pt>
                <c:pt idx="2">
                  <c:v>3.2485599191898293E-2</c:v>
                </c:pt>
                <c:pt idx="3">
                  <c:v>4.2902847296397879E-2</c:v>
                </c:pt>
                <c:pt idx="4">
                  <c:v>5.646566504955014E-2</c:v>
                </c:pt>
                <c:pt idx="5">
                  <c:v>7.3984641910778817E-2</c:v>
                </c:pt>
                <c:pt idx="6">
                  <c:v>9.638379956609533E-2</c:v>
                </c:pt>
                <c:pt idx="7">
                  <c:v>0.1246515413742853</c:v>
                </c:pt>
                <c:pt idx="8">
                  <c:v>0.15974412260794588</c:v>
                </c:pt>
              </c:numCache>
            </c:numRef>
          </c:val>
          <c:smooth val="0"/>
          <c:extLst>
            <c:ext xmlns:c16="http://schemas.microsoft.com/office/drawing/2014/chart" uri="{C3380CC4-5D6E-409C-BE32-E72D297353CC}">
              <c16:uniqueId val="{00000001-16CD-4484-AA0B-AC20048D53A4}"/>
            </c:ext>
          </c:extLst>
        </c:ser>
        <c:dLbls>
          <c:showLegendKey val="0"/>
          <c:showVal val="0"/>
          <c:showCatName val="0"/>
          <c:showSerName val="0"/>
          <c:showPercent val="0"/>
          <c:showBubbleSize val="0"/>
        </c:dLbls>
        <c:smooth val="0"/>
        <c:axId val="1106211823"/>
        <c:axId val="1"/>
      </c:lineChart>
      <c:catAx>
        <c:axId val="1106211823"/>
        <c:scaling>
          <c:orientation val="minMax"/>
        </c:scaling>
        <c:delete val="0"/>
        <c:axPos val="b"/>
        <c:numFmt formatCode="General" sourceLinked="1"/>
        <c:majorTickMark val="none"/>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Times New Roman"/>
                <a:ea typeface="Times New Roman"/>
                <a:cs typeface="Times New Roman"/>
              </a:defRPr>
            </a:pPr>
            <a:endParaRPr lang="nl-NL"/>
          </a:p>
        </c:txPr>
        <c:crossAx val="1"/>
        <c:crosses val="autoZero"/>
        <c:auto val="1"/>
        <c:lblAlgn val="ctr"/>
        <c:lblOffset val="100"/>
        <c:tickLblSkip val="8"/>
        <c:tickMarkSkip val="1"/>
        <c:noMultiLvlLbl val="0"/>
      </c:catAx>
      <c:valAx>
        <c:axId val="1"/>
        <c:scaling>
          <c:orientation val="minMax"/>
          <c:max val="0.25"/>
          <c:min val="0"/>
        </c:scaling>
        <c:delete val="0"/>
        <c:axPos val="l"/>
        <c:title>
          <c:tx>
            <c:rich>
              <a:bodyPr/>
              <a:lstStyle/>
              <a:p>
                <a:pPr>
                  <a:defRPr sz="1100" b="1" i="0" u="none" strike="noStrike" baseline="0">
                    <a:solidFill>
                      <a:srgbClr val="000000"/>
                    </a:solidFill>
                    <a:latin typeface="Times New Roman"/>
                    <a:ea typeface="Times New Roman"/>
                    <a:cs typeface="Times New Roman"/>
                  </a:defRPr>
                </a:pPr>
                <a:r>
                  <a:rPr lang="nl-NL" sz="1100"/>
                  <a:t>Probability of high</a:t>
                </a:r>
                <a:r>
                  <a:rPr lang="nl-NL" sz="1100" baseline="0"/>
                  <a:t> EnvInv</a:t>
                </a:r>
                <a:endParaRPr lang="nl-NL" sz="1100"/>
              </a:p>
            </c:rich>
          </c:tx>
          <c:layout>
            <c:manualLayout>
              <c:xMode val="edge"/>
              <c:yMode val="edge"/>
              <c:x val="2.923366060723891E-2"/>
              <c:y val="9.3828546079627373E-2"/>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Times New Roman"/>
                <a:ea typeface="Times New Roman"/>
                <a:cs typeface="Times New Roman"/>
              </a:defRPr>
            </a:pPr>
            <a:endParaRPr lang="nl-NL"/>
          </a:p>
        </c:txPr>
        <c:crossAx val="1106211823"/>
        <c:crosses val="autoZero"/>
        <c:crossBetween val="between"/>
      </c:valAx>
      <c:spPr>
        <a:solidFill>
          <a:srgbClr val="FFFFFF"/>
        </a:solidFill>
        <a:ln w="12700">
          <a:solidFill>
            <a:srgbClr val="808080"/>
          </a:solidFill>
          <a:prstDash val="solid"/>
        </a:ln>
      </c:spPr>
    </c:plotArea>
    <c:legend>
      <c:legendPos val="r"/>
      <c:layout>
        <c:manualLayout>
          <c:xMode val="edge"/>
          <c:yMode val="edge"/>
          <c:x val="0.58842950776404346"/>
          <c:y val="9.4021397549521574E-2"/>
          <c:w val="0.31349402367869483"/>
          <c:h val="0.23722804066967357"/>
        </c:manualLayout>
      </c:layout>
      <c:overlay val="0"/>
      <c:spPr>
        <a:solidFill>
          <a:srgbClr val="FFFFFF"/>
        </a:solidFill>
        <a:ln w="3175">
          <a:noFill/>
          <a:prstDash val="solid"/>
        </a:ln>
      </c:spPr>
      <c:txPr>
        <a:bodyPr/>
        <a:lstStyle/>
        <a:p>
          <a:pPr>
            <a:defRPr sz="1000" b="0" i="0" u="none" strike="noStrike" baseline="0">
              <a:solidFill>
                <a:srgbClr val="000000"/>
              </a:solidFill>
              <a:latin typeface="Times New Roman"/>
              <a:ea typeface="Times New Roman"/>
              <a:cs typeface="Times New Roman"/>
            </a:defRPr>
          </a:pPr>
          <a:endParaRPr lang="nl-NL"/>
        </a:p>
      </c:txPr>
    </c:legend>
    <c:plotVisOnly val="1"/>
    <c:dispBlanksAs val="gap"/>
    <c:showDLblsOverMax val="0"/>
  </c:chart>
  <c:spPr>
    <a:solidFill>
      <a:srgbClr val="FFFFFF"/>
    </a:solidFill>
    <a:ln w="3175">
      <a:noFill/>
      <a:prstDash val="solid"/>
    </a:ln>
  </c:spPr>
  <c:txPr>
    <a:bodyPr/>
    <a:lstStyle/>
    <a:p>
      <a:pPr>
        <a:defRPr sz="1200" b="0" i="0" u="none" strike="noStrike" baseline="0">
          <a:solidFill>
            <a:srgbClr val="000000"/>
          </a:solidFill>
          <a:latin typeface="Arial"/>
          <a:ea typeface="Arial"/>
          <a:cs typeface="Arial"/>
        </a:defRPr>
      </a:pPr>
      <a:endParaRPr lang="nl-NL"/>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210388790488051"/>
          <c:y val="0.14721546170365069"/>
          <c:w val="0.43887922417270225"/>
          <c:h val="0.70478200795725054"/>
        </c:manualLayout>
      </c:layout>
      <c:lineChart>
        <c:grouping val="standard"/>
        <c:varyColors val="0"/>
        <c:ser>
          <c:idx val="0"/>
          <c:order val="0"/>
          <c:tx>
            <c:strRef>
              <c:f>'2 way interactions'!$B$53</c:f>
              <c:strCache>
                <c:ptCount val="1"/>
                <c:pt idx="0">
                  <c:v>Short tenure</c:v>
                </c:pt>
              </c:strCache>
            </c:strRef>
          </c:tx>
          <c:spPr>
            <a:ln w="12700">
              <a:solidFill>
                <a:srgbClr val="000000"/>
              </a:solidFill>
              <a:prstDash val="sysDash"/>
            </a:ln>
          </c:spPr>
          <c:marker>
            <c:symbol val="diamond"/>
            <c:size val="5"/>
            <c:spPr>
              <a:solidFill>
                <a:srgbClr val="000000"/>
              </a:solidFill>
              <a:ln>
                <a:solidFill>
                  <a:srgbClr val="000000"/>
                </a:solidFill>
                <a:prstDash val="solid"/>
              </a:ln>
            </c:spPr>
          </c:marker>
          <c:cat>
            <c:strRef>
              <c:f>'2 way interactions'!$C$52:$D$52</c:f>
              <c:strCache>
                <c:ptCount val="2"/>
                <c:pt idx="0">
                  <c:v>Low diversity</c:v>
                </c:pt>
                <c:pt idx="1">
                  <c:v>High diversity</c:v>
                </c:pt>
              </c:strCache>
            </c:strRef>
          </c:cat>
          <c:val>
            <c:numRef>
              <c:f>'2 way interactions'!$C$53:$D$53</c:f>
              <c:numCache>
                <c:formatCode>General</c:formatCode>
                <c:ptCount val="2"/>
                <c:pt idx="0">
                  <c:v>40.82</c:v>
                </c:pt>
                <c:pt idx="1">
                  <c:v>57.113</c:v>
                </c:pt>
              </c:numCache>
            </c:numRef>
          </c:val>
          <c:smooth val="0"/>
          <c:extLst>
            <c:ext xmlns:c16="http://schemas.microsoft.com/office/drawing/2014/chart" uri="{C3380CC4-5D6E-409C-BE32-E72D297353CC}">
              <c16:uniqueId val="{00000000-E950-4D29-B401-AC993198A60B}"/>
            </c:ext>
          </c:extLst>
        </c:ser>
        <c:ser>
          <c:idx val="1"/>
          <c:order val="1"/>
          <c:tx>
            <c:strRef>
              <c:f>'2 way interactions'!$B$54</c:f>
              <c:strCache>
                <c:ptCount val="1"/>
                <c:pt idx="0">
                  <c:v>Long tenure</c:v>
                </c:pt>
              </c:strCache>
            </c:strRef>
          </c:tx>
          <c:spPr>
            <a:ln w="12700">
              <a:solidFill>
                <a:srgbClr val="000000"/>
              </a:solidFill>
              <a:prstDash val="solid"/>
            </a:ln>
          </c:spPr>
          <c:marker>
            <c:symbol val="square"/>
            <c:size val="5"/>
            <c:spPr>
              <a:solidFill>
                <a:srgbClr val="000000"/>
              </a:solidFill>
              <a:ln>
                <a:solidFill>
                  <a:srgbClr val="000000"/>
                </a:solidFill>
                <a:prstDash val="solid"/>
              </a:ln>
            </c:spPr>
          </c:marker>
          <c:cat>
            <c:strRef>
              <c:f>'2 way interactions'!$C$52:$D$52</c:f>
              <c:strCache>
                <c:ptCount val="2"/>
                <c:pt idx="0">
                  <c:v>Low diversity</c:v>
                </c:pt>
                <c:pt idx="1">
                  <c:v>High diversity</c:v>
                </c:pt>
              </c:strCache>
            </c:strRef>
          </c:cat>
          <c:val>
            <c:numRef>
              <c:f>'2 way interactions'!$C$54:$D$54</c:f>
              <c:numCache>
                <c:formatCode>General</c:formatCode>
                <c:ptCount val="2"/>
                <c:pt idx="0">
                  <c:v>55.648000000000003</c:v>
                </c:pt>
                <c:pt idx="1">
                  <c:v>100.827</c:v>
                </c:pt>
              </c:numCache>
            </c:numRef>
          </c:val>
          <c:smooth val="0"/>
          <c:extLst>
            <c:ext xmlns:c16="http://schemas.microsoft.com/office/drawing/2014/chart" uri="{C3380CC4-5D6E-409C-BE32-E72D297353CC}">
              <c16:uniqueId val="{00000001-E950-4D29-B401-AC993198A60B}"/>
            </c:ext>
          </c:extLst>
        </c:ser>
        <c:dLbls>
          <c:showLegendKey val="0"/>
          <c:showVal val="0"/>
          <c:showCatName val="0"/>
          <c:showSerName val="0"/>
          <c:showPercent val="0"/>
          <c:showBubbleSize val="0"/>
        </c:dLbls>
        <c:marker val="1"/>
        <c:smooth val="0"/>
        <c:axId val="735621023"/>
        <c:axId val="1"/>
      </c:lineChart>
      <c:catAx>
        <c:axId val="735621023"/>
        <c:scaling>
          <c:orientation val="minMax"/>
        </c:scaling>
        <c:delete val="0"/>
        <c:axPos val="b"/>
        <c:numFmt formatCode="General" sourceLinked="1"/>
        <c:majorTickMark val="out"/>
        <c:minorTickMark val="none"/>
        <c:tickLblPos val="nextTo"/>
        <c:spPr>
          <a:ln w="3175">
            <a:solidFill>
              <a:srgbClr val="000000">
                <a:alpha val="85000"/>
              </a:srgbClr>
            </a:solidFill>
            <a:prstDash val="solid"/>
          </a:ln>
        </c:spPr>
        <c:txPr>
          <a:bodyPr rot="0" vert="horz"/>
          <a:lstStyle/>
          <a:p>
            <a:pPr>
              <a:defRPr sz="1050" b="0" i="0" u="none" strike="noStrike" baseline="0">
                <a:solidFill>
                  <a:srgbClr val="000000"/>
                </a:solidFill>
                <a:latin typeface="Times New Roman"/>
                <a:ea typeface="Times New Roman"/>
                <a:cs typeface="Times New Roman"/>
              </a:defRPr>
            </a:pPr>
            <a:endParaRPr lang="nl-NL"/>
          </a:p>
        </c:txPr>
        <c:crossAx val="1"/>
        <c:crosses val="autoZero"/>
        <c:auto val="1"/>
        <c:lblAlgn val="ctr"/>
        <c:lblOffset val="100"/>
        <c:tickLblSkip val="1"/>
        <c:tickMarkSkip val="1"/>
        <c:noMultiLvlLbl val="0"/>
      </c:catAx>
      <c:valAx>
        <c:axId val="1"/>
        <c:scaling>
          <c:orientation val="minMax"/>
          <c:max val="110"/>
          <c:min val="0"/>
        </c:scaling>
        <c:delete val="0"/>
        <c:axPos val="l"/>
        <c:title>
          <c:tx>
            <c:strRef>
              <c:f>'2 way interactions'!$B$13</c:f>
              <c:strCache>
                <c:ptCount val="1"/>
                <c:pt idx="0">
                  <c:v>EnvInvScore</c:v>
                </c:pt>
              </c:strCache>
            </c:strRef>
          </c:tx>
          <c:layout>
            <c:manualLayout>
              <c:xMode val="edge"/>
              <c:yMode val="edge"/>
              <c:x val="5.3741845952699832E-2"/>
              <c:y val="0.32902159926713936"/>
            </c:manualLayout>
          </c:layout>
          <c:overlay val="0"/>
          <c:spPr>
            <a:noFill/>
            <a:ln w="25400">
              <a:noFill/>
            </a:ln>
          </c:spPr>
          <c:txPr>
            <a:bodyPr/>
            <a:lstStyle/>
            <a:p>
              <a:pPr>
                <a:defRPr sz="1050" b="1" i="0" u="none" strike="noStrike" baseline="0">
                  <a:solidFill>
                    <a:srgbClr val="000000"/>
                  </a:solidFill>
                  <a:latin typeface="Times New Roman"/>
                  <a:ea typeface="Times New Roman"/>
                  <a:cs typeface="Times New Roman"/>
                </a:defRPr>
              </a:pPr>
              <a:endParaRPr lang="nl-NL"/>
            </a:p>
          </c:txPr>
        </c:title>
        <c:numFmt formatCode="General" sourceLinked="1"/>
        <c:majorTickMark val="out"/>
        <c:minorTickMark val="none"/>
        <c:tickLblPos val="nextTo"/>
        <c:spPr>
          <a:ln w="3175">
            <a:solidFill>
              <a:srgbClr val="000000"/>
            </a:solidFill>
            <a:prstDash val="solid"/>
          </a:ln>
        </c:spPr>
        <c:txPr>
          <a:bodyPr rot="0" vert="horz"/>
          <a:lstStyle/>
          <a:p>
            <a:pPr>
              <a:defRPr sz="1175" b="1" i="0" u="none" strike="noStrike" baseline="0">
                <a:solidFill>
                  <a:srgbClr val="000000"/>
                </a:solidFill>
                <a:latin typeface="Times New Roman"/>
                <a:ea typeface="Times New Roman"/>
                <a:cs typeface="Times New Roman"/>
              </a:defRPr>
            </a:pPr>
            <a:endParaRPr lang="nl-NL"/>
          </a:p>
        </c:txPr>
        <c:crossAx val="735621023"/>
        <c:crosses val="autoZero"/>
        <c:crossBetween val="between"/>
      </c:valAx>
      <c:spPr>
        <a:solidFill>
          <a:srgbClr val="FFFFFF"/>
        </a:solidFill>
        <a:ln w="12700">
          <a:solidFill>
            <a:srgbClr val="808080"/>
          </a:solidFill>
          <a:prstDash val="solid"/>
        </a:ln>
      </c:spPr>
    </c:plotArea>
    <c:legend>
      <c:legendPos val="r"/>
      <c:layout>
        <c:manualLayout>
          <c:xMode val="edge"/>
          <c:yMode val="edge"/>
          <c:x val="0.63979865962132876"/>
          <c:y val="0.16106107772469244"/>
          <c:w val="0.25410838351088466"/>
          <c:h val="0.22013717101429975"/>
        </c:manualLayout>
      </c:layout>
      <c:overlay val="0"/>
      <c:spPr>
        <a:solidFill>
          <a:srgbClr val="FFFFFF"/>
        </a:solidFill>
        <a:ln w="3175">
          <a:noFill/>
          <a:prstDash val="solid"/>
        </a:ln>
      </c:spPr>
      <c:txPr>
        <a:bodyPr/>
        <a:lstStyle/>
        <a:p>
          <a:pPr>
            <a:defRPr sz="910" b="0" i="0" u="none" strike="noStrike" baseline="0">
              <a:solidFill>
                <a:srgbClr val="000000"/>
              </a:solidFill>
              <a:latin typeface="Times New Roman"/>
              <a:ea typeface="Times New Roman"/>
              <a:cs typeface="Times New Roman"/>
            </a:defRPr>
          </a:pPr>
          <a:endParaRPr lang="nl-NL"/>
        </a:p>
      </c:txPr>
    </c:legend>
    <c:plotVisOnly val="1"/>
    <c:dispBlanksAs val="gap"/>
    <c:showDLblsOverMax val="0"/>
  </c:chart>
  <c:spPr>
    <a:solidFill>
      <a:srgbClr val="FFFFFF"/>
    </a:solidFill>
    <a:ln w="3175">
      <a:noFill/>
      <a:prstDash val="solid"/>
    </a:ln>
  </c:spPr>
  <c:txPr>
    <a:bodyPr/>
    <a:lstStyle/>
    <a:p>
      <a:pPr>
        <a:defRPr sz="1175" b="0" i="0" u="none" strike="noStrike" baseline="0">
          <a:solidFill>
            <a:srgbClr val="000000"/>
          </a:solidFill>
          <a:latin typeface="Arial"/>
          <a:ea typeface="Arial"/>
          <a:cs typeface="Arial"/>
        </a:defRPr>
      </a:pPr>
      <a:endParaRPr lang="nl-NL"/>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5400" cap="rnd">
              <a:solidFill>
                <a:schemeClr val="tx1"/>
              </a:solidFill>
              <a:round/>
            </a:ln>
            <a:effectLst/>
          </c:spPr>
          <c:marker>
            <c:symbol val="circle"/>
            <c:size val="5"/>
            <c:spPr>
              <a:solidFill>
                <a:schemeClr val="tx1"/>
              </a:solidFill>
              <a:ln w="9525">
                <a:solidFill>
                  <a:schemeClr val="tx1"/>
                </a:solidFill>
              </a:ln>
              <a:effectLst/>
            </c:spPr>
          </c:marker>
          <c:cat>
            <c:numRef>
              <c:f>'Patent means'!$H$12:$H$29</c:f>
              <c:numCache>
                <c:formatCode>General</c:formatCode>
                <c:ptCount val="18"/>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pt idx="15">
                  <c:v>2019</c:v>
                </c:pt>
                <c:pt idx="16">
                  <c:v>2020</c:v>
                </c:pt>
                <c:pt idx="17">
                  <c:v>2021</c:v>
                </c:pt>
              </c:numCache>
            </c:numRef>
          </c:cat>
          <c:val>
            <c:numRef>
              <c:f>'Patent means'!$I$12:$I$29</c:f>
              <c:numCache>
                <c:formatCode>General</c:formatCode>
                <c:ptCount val="18"/>
                <c:pt idx="0">
                  <c:v>0.13034983783960341</c:v>
                </c:pt>
                <c:pt idx="1">
                  <c:v>0.16163795004383877</c:v>
                </c:pt>
                <c:pt idx="2">
                  <c:v>8.4845168309079275E-2</c:v>
                </c:pt>
                <c:pt idx="3">
                  <c:v>0.15101157957022743</c:v>
                </c:pt>
                <c:pt idx="4">
                  <c:v>0.10109637157413466</c:v>
                </c:pt>
                <c:pt idx="5">
                  <c:v>0.13612256844838461</c:v>
                </c:pt>
                <c:pt idx="6">
                  <c:v>0.1667392314905583</c:v>
                </c:pt>
                <c:pt idx="7">
                  <c:v>8.7370319291949272E-2</c:v>
                </c:pt>
                <c:pt idx="8">
                  <c:v>0.13301173701735311</c:v>
                </c:pt>
                <c:pt idx="9">
                  <c:v>0.13405507352007062</c:v>
                </c:pt>
                <c:pt idx="10">
                  <c:v>0.10910680816557847</c:v>
                </c:pt>
                <c:pt idx="11">
                  <c:v>0.10877608386799693</c:v>
                </c:pt>
                <c:pt idx="12">
                  <c:v>0.18929198747500778</c:v>
                </c:pt>
                <c:pt idx="13">
                  <c:v>0.21909750564955174</c:v>
                </c:pt>
                <c:pt idx="14">
                  <c:v>0.24443099744067612</c:v>
                </c:pt>
                <c:pt idx="15">
                  <c:v>0.20528184245857928</c:v>
                </c:pt>
                <c:pt idx="16">
                  <c:v>0.31128500012511556</c:v>
                </c:pt>
                <c:pt idx="17">
                  <c:v>0.3672072474071954</c:v>
                </c:pt>
              </c:numCache>
            </c:numRef>
          </c:val>
          <c:smooth val="0"/>
          <c:extLst>
            <c:ext xmlns:c16="http://schemas.microsoft.com/office/drawing/2014/chart" uri="{C3380CC4-5D6E-409C-BE32-E72D297353CC}">
              <c16:uniqueId val="{00000000-8700-47C0-87CD-A655E16C9537}"/>
            </c:ext>
          </c:extLst>
        </c:ser>
        <c:dLbls>
          <c:showLegendKey val="0"/>
          <c:showVal val="0"/>
          <c:showCatName val="0"/>
          <c:showSerName val="0"/>
          <c:showPercent val="0"/>
          <c:showBubbleSize val="0"/>
        </c:dLbls>
        <c:marker val="1"/>
        <c:smooth val="0"/>
        <c:axId val="2137082176"/>
        <c:axId val="2137083616"/>
      </c:lineChart>
      <c:catAx>
        <c:axId val="2137082176"/>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nl-NL" sz="1200" b="1"/>
                  <a:t>Year</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title>
        <c:numFmt formatCode="General" sourceLinked="1"/>
        <c:majorTickMark val="in"/>
        <c:minorTickMark val="in"/>
        <c:tickLblPos val="nextTo"/>
        <c:spPr>
          <a:noFill/>
          <a:ln w="19050" cap="flat" cmpd="sng" algn="ctr">
            <a:solidFill>
              <a:schemeClr val="tx1"/>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2137083616"/>
        <c:crosses val="autoZero"/>
        <c:auto val="1"/>
        <c:lblAlgn val="ctr"/>
        <c:lblOffset val="100"/>
        <c:noMultiLvlLbl val="0"/>
      </c:catAx>
      <c:valAx>
        <c:axId val="2137083616"/>
        <c:scaling>
          <c:orientation val="minMax"/>
        </c:scaling>
        <c:delete val="0"/>
        <c:axPos val="l"/>
        <c:title>
          <c:tx>
            <c:rich>
              <a:bodyPr rot="-54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nl-NL" sz="1200" b="1"/>
                  <a:t>EnvInv</a:t>
                </a:r>
              </a:p>
            </c:rich>
          </c:tx>
          <c:overlay val="0"/>
          <c:spPr>
            <a:noFill/>
            <a:ln>
              <a:noFill/>
            </a:ln>
            <a:effectLst/>
          </c:spPr>
          <c:txPr>
            <a:bodyPr rot="-54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title>
        <c:numFmt formatCode="General" sourceLinked="1"/>
        <c:majorTickMark val="in"/>
        <c:minorTickMark val="in"/>
        <c:tickLblPos val="nextTo"/>
        <c:spPr>
          <a:noFill/>
          <a:ln w="19050">
            <a:solidFill>
              <a:schemeClr val="tx1"/>
            </a:solid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2137082176"/>
        <c:crosses val="autoZero"/>
        <c:crossBetween val="between"/>
      </c:valAx>
      <c:spPr>
        <a:noFill/>
        <a:ln w="25400">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nl-NL"/>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'[SPSS FINAL DATASET.xlsx]Diversity graph'!$I$1</c:f>
              <c:strCache>
                <c:ptCount val="1"/>
                <c:pt idx="0">
                  <c:v>Mean NatDiv</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cat>
            <c:numRef>
              <c:f>'[SPSS FINAL DATASET.xlsx]Diversity graph'!$H$2:$H$25</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'[SPSS FINAL DATASET.xlsx]Diversity graph'!$I$2:$I$25</c:f>
              <c:numCache>
                <c:formatCode>General</c:formatCode>
                <c:ptCount val="24"/>
                <c:pt idx="0">
                  <c:v>0.18421052631578949</c:v>
                </c:pt>
                <c:pt idx="1">
                  <c:v>0.19</c:v>
                </c:pt>
                <c:pt idx="2">
                  <c:v>0.17</c:v>
                </c:pt>
                <c:pt idx="3">
                  <c:v>0.1772727272727273</c:v>
                </c:pt>
                <c:pt idx="4">
                  <c:v>0.14782608695652175</c:v>
                </c:pt>
                <c:pt idx="5">
                  <c:v>0.15</c:v>
                </c:pt>
                <c:pt idx="6">
                  <c:v>0.15200000000000002</c:v>
                </c:pt>
                <c:pt idx="7">
                  <c:v>0.13703703703703707</c:v>
                </c:pt>
                <c:pt idx="8">
                  <c:v>0.15185185185185185</c:v>
                </c:pt>
                <c:pt idx="9">
                  <c:v>0.17586206896551723</c:v>
                </c:pt>
                <c:pt idx="10">
                  <c:v>0.1875</c:v>
                </c:pt>
                <c:pt idx="11">
                  <c:v>0.19117647058823528</c:v>
                </c:pt>
                <c:pt idx="12">
                  <c:v>0.22972972972972974</c:v>
                </c:pt>
                <c:pt idx="13">
                  <c:v>0.24864864864864869</c:v>
                </c:pt>
                <c:pt idx="14">
                  <c:v>0.24324324324324328</c:v>
                </c:pt>
                <c:pt idx="15">
                  <c:v>0.24102564102564103</c:v>
                </c:pt>
                <c:pt idx="16">
                  <c:v>0.22894736842105265</c:v>
                </c:pt>
                <c:pt idx="17">
                  <c:v>0.22368421052631579</c:v>
                </c:pt>
                <c:pt idx="18">
                  <c:v>0.22142857142857145</c:v>
                </c:pt>
                <c:pt idx="19">
                  <c:v>0.22093023255813957</c:v>
                </c:pt>
                <c:pt idx="20">
                  <c:v>0.17906976744186046</c:v>
                </c:pt>
                <c:pt idx="21">
                  <c:v>0.18723404255319151</c:v>
                </c:pt>
                <c:pt idx="22">
                  <c:v>0.23111111111111113</c:v>
                </c:pt>
                <c:pt idx="23">
                  <c:v>0.31818181818181818</c:v>
                </c:pt>
              </c:numCache>
            </c:numRef>
          </c:val>
          <c:smooth val="0"/>
          <c:extLst>
            <c:ext xmlns:c16="http://schemas.microsoft.com/office/drawing/2014/chart" uri="{C3380CC4-5D6E-409C-BE32-E72D297353CC}">
              <c16:uniqueId val="{00000000-DB41-4452-A55F-1A5459AC696F}"/>
            </c:ext>
          </c:extLst>
        </c:ser>
        <c:ser>
          <c:idx val="1"/>
          <c:order val="1"/>
          <c:tx>
            <c:strRef>
              <c:f>'[SPSS FINAL DATASET.xlsx]Diversity graph'!$J$1</c:f>
              <c:strCache>
                <c:ptCount val="1"/>
                <c:pt idx="0">
                  <c:v>Mean AgeDiv</c:v>
                </c:pt>
              </c:strCache>
            </c:strRef>
          </c:tx>
          <c:spPr>
            <a:ln w="28575" cap="rnd">
              <a:solidFill>
                <a:schemeClr val="dk1">
                  <a:tint val="55000"/>
                </a:schemeClr>
              </a:solidFill>
              <a:round/>
            </a:ln>
            <a:effectLst/>
          </c:spPr>
          <c:marker>
            <c:symbol val="circle"/>
            <c:size val="5"/>
            <c:spPr>
              <a:solidFill>
                <a:schemeClr val="dk1">
                  <a:tint val="55000"/>
                </a:schemeClr>
              </a:solidFill>
              <a:ln w="9525">
                <a:solidFill>
                  <a:schemeClr val="dk1">
                    <a:tint val="55000"/>
                  </a:schemeClr>
                </a:solidFill>
              </a:ln>
              <a:effectLst/>
            </c:spPr>
          </c:marker>
          <c:cat>
            <c:numRef>
              <c:f>'[SPSS FINAL DATASET.xlsx]Diversity graph'!$H$2:$H$25</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'[SPSS FINAL DATASET.xlsx]Diversity graph'!$J$2:$J$25</c:f>
              <c:numCache>
                <c:formatCode>General</c:formatCode>
                <c:ptCount val="24"/>
                <c:pt idx="0">
                  <c:v>0.86588600483739808</c:v>
                </c:pt>
                <c:pt idx="1">
                  <c:v>0.85478412352974509</c:v>
                </c:pt>
                <c:pt idx="2">
                  <c:v>0.88455054722782989</c:v>
                </c:pt>
                <c:pt idx="3">
                  <c:v>0.84610977885886529</c:v>
                </c:pt>
                <c:pt idx="4">
                  <c:v>0.84300655118813583</c:v>
                </c:pt>
                <c:pt idx="5">
                  <c:v>0.8097033777515924</c:v>
                </c:pt>
                <c:pt idx="6">
                  <c:v>0.80550379973355846</c:v>
                </c:pt>
                <c:pt idx="7">
                  <c:v>0.82311383335460775</c:v>
                </c:pt>
                <c:pt idx="8">
                  <c:v>0.81919174172300535</c:v>
                </c:pt>
                <c:pt idx="9">
                  <c:v>0.83791908695095529</c:v>
                </c:pt>
                <c:pt idx="10">
                  <c:v>0.82358780270072596</c:v>
                </c:pt>
                <c:pt idx="11">
                  <c:v>0.81407900563113</c:v>
                </c:pt>
                <c:pt idx="12">
                  <c:v>0.82104664890097734</c:v>
                </c:pt>
                <c:pt idx="13">
                  <c:v>0.80272386097417403</c:v>
                </c:pt>
                <c:pt idx="14">
                  <c:v>0.77729499086984855</c:v>
                </c:pt>
                <c:pt idx="15">
                  <c:v>0.79898308187615519</c:v>
                </c:pt>
                <c:pt idx="16">
                  <c:v>0.81012815843891273</c:v>
                </c:pt>
                <c:pt idx="17">
                  <c:v>0.79234570194218279</c:v>
                </c:pt>
                <c:pt idx="18">
                  <c:v>0.81678977772912631</c:v>
                </c:pt>
                <c:pt idx="19">
                  <c:v>0.81507412450433347</c:v>
                </c:pt>
                <c:pt idx="20">
                  <c:v>0.80820219329840659</c:v>
                </c:pt>
                <c:pt idx="21">
                  <c:v>0.79165195995748538</c:v>
                </c:pt>
                <c:pt idx="22">
                  <c:v>0.77155448586937336</c:v>
                </c:pt>
                <c:pt idx="23">
                  <c:v>0.76915761920048797</c:v>
                </c:pt>
              </c:numCache>
            </c:numRef>
          </c:val>
          <c:smooth val="0"/>
          <c:extLst>
            <c:ext xmlns:c16="http://schemas.microsoft.com/office/drawing/2014/chart" uri="{C3380CC4-5D6E-409C-BE32-E72D297353CC}">
              <c16:uniqueId val="{00000001-DB41-4452-A55F-1A5459AC696F}"/>
            </c:ext>
          </c:extLst>
        </c:ser>
        <c:ser>
          <c:idx val="2"/>
          <c:order val="2"/>
          <c:tx>
            <c:strRef>
              <c:f>'[SPSS FINAL DATASET.xlsx]Diversity graph'!$K$1</c:f>
              <c:strCache>
                <c:ptCount val="1"/>
                <c:pt idx="0">
                  <c:v>Mean GenDiv</c:v>
                </c:pt>
              </c:strCache>
            </c:strRef>
          </c:tx>
          <c:spPr>
            <a:ln w="28575" cap="rnd">
              <a:solidFill>
                <a:schemeClr val="dk1">
                  <a:tint val="75000"/>
                </a:schemeClr>
              </a:solidFill>
              <a:round/>
            </a:ln>
            <a:effectLst/>
          </c:spPr>
          <c:marker>
            <c:symbol val="circle"/>
            <c:size val="5"/>
            <c:spPr>
              <a:solidFill>
                <a:schemeClr val="dk1">
                  <a:tint val="75000"/>
                </a:schemeClr>
              </a:solidFill>
              <a:ln w="9525">
                <a:solidFill>
                  <a:schemeClr val="dk1">
                    <a:tint val="75000"/>
                  </a:schemeClr>
                </a:solidFill>
              </a:ln>
              <a:effectLst/>
            </c:spPr>
          </c:marker>
          <c:cat>
            <c:numRef>
              <c:f>'[SPSS FINAL DATASET.xlsx]Diversity graph'!$H$2:$H$25</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'[SPSS FINAL DATASET.xlsx]Diversity graph'!$K$2:$K$25</c:f>
              <c:numCache>
                <c:formatCode>General</c:formatCode>
                <c:ptCount val="24"/>
                <c:pt idx="0">
                  <c:v>0.25896673684210519</c:v>
                </c:pt>
                <c:pt idx="1">
                  <c:v>0.2723854</c:v>
                </c:pt>
                <c:pt idx="2">
                  <c:v>0.2728566</c:v>
                </c:pt>
                <c:pt idx="3">
                  <c:v>0.29803999999999997</c:v>
                </c:pt>
                <c:pt idx="4">
                  <c:v>0.24672143999999996</c:v>
                </c:pt>
                <c:pt idx="5">
                  <c:v>0.2537847692307692</c:v>
                </c:pt>
                <c:pt idx="6">
                  <c:v>0.27613807407407398</c:v>
                </c:pt>
                <c:pt idx="7">
                  <c:v>0.2705217142857142</c:v>
                </c:pt>
                <c:pt idx="8">
                  <c:v>0.24710703448275853</c:v>
                </c:pt>
                <c:pt idx="9">
                  <c:v>0.24412026666666661</c:v>
                </c:pt>
                <c:pt idx="10">
                  <c:v>0.26991272727272719</c:v>
                </c:pt>
                <c:pt idx="11">
                  <c:v>0.29825679999999988</c:v>
                </c:pt>
                <c:pt idx="12">
                  <c:v>0.36358168421052622</c:v>
                </c:pt>
                <c:pt idx="13">
                  <c:v>0.37485399999999985</c:v>
                </c:pt>
                <c:pt idx="14">
                  <c:v>0.40603178947368412</c:v>
                </c:pt>
                <c:pt idx="15">
                  <c:v>0.46787719999999988</c:v>
                </c:pt>
                <c:pt idx="16">
                  <c:v>0.51188949999999989</c:v>
                </c:pt>
                <c:pt idx="17">
                  <c:v>0.53466519999999995</c:v>
                </c:pt>
                <c:pt idx="18">
                  <c:v>0.58857381818181842</c:v>
                </c:pt>
                <c:pt idx="19">
                  <c:v>0.59503075555555585</c:v>
                </c:pt>
                <c:pt idx="20">
                  <c:v>0.63866372727272736</c:v>
                </c:pt>
                <c:pt idx="21">
                  <c:v>0.72402553191489372</c:v>
                </c:pt>
                <c:pt idx="22">
                  <c:v>0.72801043478260863</c:v>
                </c:pt>
                <c:pt idx="23">
                  <c:v>0.80546399999999996</c:v>
                </c:pt>
              </c:numCache>
            </c:numRef>
          </c:val>
          <c:smooth val="0"/>
          <c:extLst>
            <c:ext xmlns:c16="http://schemas.microsoft.com/office/drawing/2014/chart" uri="{C3380CC4-5D6E-409C-BE32-E72D297353CC}">
              <c16:uniqueId val="{00000002-DB41-4452-A55F-1A5459AC696F}"/>
            </c:ext>
          </c:extLst>
        </c:ser>
        <c:ser>
          <c:idx val="3"/>
          <c:order val="3"/>
          <c:tx>
            <c:strRef>
              <c:f>'[SPSS FINAL DATASET.xlsx]Diversity graph'!$L$1</c:f>
              <c:strCache>
                <c:ptCount val="1"/>
                <c:pt idx="0">
                  <c:v>Mean SurfaceLevelDiv</c:v>
                </c:pt>
              </c:strCache>
            </c:strRef>
          </c:tx>
          <c:spPr>
            <a:ln w="28575" cap="rnd">
              <a:solidFill>
                <a:schemeClr val="dk1">
                  <a:tint val="98500"/>
                </a:schemeClr>
              </a:solidFill>
              <a:round/>
            </a:ln>
            <a:effectLst/>
          </c:spPr>
          <c:marker>
            <c:symbol val="circle"/>
            <c:size val="5"/>
            <c:spPr>
              <a:solidFill>
                <a:schemeClr val="dk1">
                  <a:tint val="98500"/>
                </a:schemeClr>
              </a:solidFill>
              <a:ln w="9525">
                <a:solidFill>
                  <a:schemeClr val="dk1">
                    <a:tint val="98500"/>
                  </a:schemeClr>
                </a:solidFill>
              </a:ln>
              <a:effectLst/>
            </c:spPr>
          </c:marker>
          <c:cat>
            <c:numRef>
              <c:f>'[SPSS FINAL DATASET.xlsx]Diversity graph'!$H$2:$H$25</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'[SPSS FINAL DATASET.xlsx]Diversity graph'!$L$2:$L$25</c:f>
              <c:numCache>
                <c:formatCode>General</c:formatCode>
                <c:ptCount val="24"/>
                <c:pt idx="0">
                  <c:v>0.43635442266509755</c:v>
                </c:pt>
                <c:pt idx="1">
                  <c:v>0.4390565078432484</c:v>
                </c:pt>
                <c:pt idx="2">
                  <c:v>0.4424690490759432</c:v>
                </c:pt>
                <c:pt idx="3">
                  <c:v>0.43554992628628852</c:v>
                </c:pt>
                <c:pt idx="4">
                  <c:v>0.40857599706271186</c:v>
                </c:pt>
                <c:pt idx="5">
                  <c:v>0.40064989514796662</c:v>
                </c:pt>
                <c:pt idx="6">
                  <c:v>0.40746087151612437</c:v>
                </c:pt>
                <c:pt idx="7">
                  <c:v>0.4085928015943931</c:v>
                </c:pt>
                <c:pt idx="8">
                  <c:v>0.40255936218353044</c:v>
                </c:pt>
                <c:pt idx="9">
                  <c:v>0.41734645120587399</c:v>
                </c:pt>
                <c:pt idx="10">
                  <c:v>0.42510623726387825</c:v>
                </c:pt>
                <c:pt idx="11">
                  <c:v>0.43268336378180533</c:v>
                </c:pt>
                <c:pt idx="12">
                  <c:v>0.46943751454593974</c:v>
                </c:pt>
                <c:pt idx="13">
                  <c:v>0.47322770804402275</c:v>
                </c:pt>
                <c:pt idx="14">
                  <c:v>0.47338962853556354</c:v>
                </c:pt>
                <c:pt idx="15">
                  <c:v>0.50062009395871832</c:v>
                </c:pt>
                <c:pt idx="16">
                  <c:v>0.51317255281297103</c:v>
                </c:pt>
                <c:pt idx="17">
                  <c:v>0.513170300647394</c:v>
                </c:pt>
                <c:pt idx="18">
                  <c:v>0.53890907742486016</c:v>
                </c:pt>
                <c:pt idx="19">
                  <c:v>0.54040533039033334</c:v>
                </c:pt>
                <c:pt idx="20">
                  <c:v>0.54062197352371122</c:v>
                </c:pt>
                <c:pt idx="21">
                  <c:v>0.56763717814185688</c:v>
                </c:pt>
                <c:pt idx="22">
                  <c:v>0.5752172923912402</c:v>
                </c:pt>
                <c:pt idx="23">
                  <c:v>0.63093447912743517</c:v>
                </c:pt>
              </c:numCache>
            </c:numRef>
          </c:val>
          <c:smooth val="0"/>
          <c:extLst>
            <c:ext xmlns:c16="http://schemas.microsoft.com/office/drawing/2014/chart" uri="{C3380CC4-5D6E-409C-BE32-E72D297353CC}">
              <c16:uniqueId val="{00000003-DB41-4452-A55F-1A5459AC696F}"/>
            </c:ext>
          </c:extLst>
        </c:ser>
        <c:dLbls>
          <c:showLegendKey val="0"/>
          <c:showVal val="0"/>
          <c:showCatName val="0"/>
          <c:showSerName val="0"/>
          <c:showPercent val="0"/>
          <c:showBubbleSize val="0"/>
        </c:dLbls>
        <c:marker val="1"/>
        <c:smooth val="0"/>
        <c:axId val="1357542368"/>
        <c:axId val="1357544768"/>
      </c:lineChart>
      <c:catAx>
        <c:axId val="1357542368"/>
        <c:scaling>
          <c:orientation val="minMax"/>
        </c:scaling>
        <c:delete val="0"/>
        <c:axPos val="b"/>
        <c:title>
          <c:tx>
            <c:rich>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nl-NL" sz="1400" b="1">
                    <a:latin typeface="Times New Roman" panose="02020603050405020304" pitchFamily="18" charset="0"/>
                    <a:cs typeface="Times New Roman" panose="02020603050405020304" pitchFamily="18" charset="0"/>
                  </a:rPr>
                  <a:t>Year</a:t>
                </a:r>
              </a:p>
            </c:rich>
          </c:tx>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title>
        <c:numFmt formatCode="General" sourceLinked="1"/>
        <c:majorTickMark val="in"/>
        <c:minorTickMark val="in"/>
        <c:tickLblPos val="nextTo"/>
        <c:spPr>
          <a:noFill/>
          <a:ln w="19050" cap="flat" cmpd="sng" algn="ctr">
            <a:solidFill>
              <a:schemeClr val="tx1"/>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1357544768"/>
        <c:crosses val="autoZero"/>
        <c:auto val="1"/>
        <c:lblAlgn val="ctr"/>
        <c:lblOffset val="100"/>
        <c:noMultiLvlLbl val="0"/>
      </c:catAx>
      <c:valAx>
        <c:axId val="1357544768"/>
        <c:scaling>
          <c:orientation val="minMax"/>
        </c:scaling>
        <c:delete val="0"/>
        <c:axPos val="l"/>
        <c:title>
          <c:tx>
            <c:rich>
              <a:bodyPr rot="-54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nl-NL" sz="1400" b="1">
                    <a:latin typeface="Times New Roman" panose="02020603050405020304" pitchFamily="18" charset="0"/>
                    <a:cs typeface="Times New Roman" panose="02020603050405020304" pitchFamily="18" charset="0"/>
                  </a:rPr>
                  <a:t>Diveristy scores</a:t>
                </a:r>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title>
        <c:numFmt formatCode="General" sourceLinked="1"/>
        <c:majorTickMark val="in"/>
        <c:minorTickMark val="in"/>
        <c:tickLblPos val="nextTo"/>
        <c:spPr>
          <a:noFill/>
          <a:ln w="19050">
            <a:solidFill>
              <a:schemeClr val="tx1"/>
            </a:solidFill>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1357542368"/>
        <c:crosses val="autoZero"/>
        <c:crossBetween val="between"/>
      </c:valAx>
      <c:spPr>
        <a:noFill/>
        <a:ln w="19050">
          <a:solidFill>
            <a:schemeClr val="tx1"/>
          </a:solid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legendEntry>
      <c:legendEntry>
        <c:idx val="1"/>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legendEntry>
      <c:legendEntry>
        <c:idx val="2"/>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legendEntry>
      <c:legendEntry>
        <c:idx val="3"/>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nl-NL"/>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5400" cap="rnd">
              <a:solidFill>
                <a:schemeClr val="tx1"/>
              </a:solidFill>
              <a:round/>
            </a:ln>
            <a:effectLst/>
          </c:spPr>
          <c:marker>
            <c:symbol val="circle"/>
            <c:size val="5"/>
            <c:spPr>
              <a:solidFill>
                <a:schemeClr val="tx1"/>
              </a:solidFill>
              <a:ln w="9525">
                <a:solidFill>
                  <a:schemeClr val="tx1"/>
                </a:solidFill>
              </a:ln>
              <a:effectLst/>
            </c:spPr>
          </c:marker>
          <c:cat>
            <c:numRef>
              <c:f>'[FINAL ROBUSTNESS.xlsx]Blad1'!$G$2:$G$7</c:f>
              <c:numCache>
                <c:formatCode>General</c:formatCode>
                <c:ptCount val="6"/>
                <c:pt idx="0">
                  <c:v>2016</c:v>
                </c:pt>
                <c:pt idx="1">
                  <c:v>2017</c:v>
                </c:pt>
                <c:pt idx="2">
                  <c:v>2018</c:v>
                </c:pt>
                <c:pt idx="3">
                  <c:v>2019</c:v>
                </c:pt>
                <c:pt idx="4">
                  <c:v>2020</c:v>
                </c:pt>
                <c:pt idx="5">
                  <c:v>2021</c:v>
                </c:pt>
              </c:numCache>
            </c:numRef>
          </c:cat>
          <c:val>
            <c:numRef>
              <c:f>'[FINAL ROBUSTNESS.xlsx]Blad1'!$H$2:$H$7</c:f>
              <c:numCache>
                <c:formatCode>General</c:formatCode>
                <c:ptCount val="6"/>
                <c:pt idx="0">
                  <c:v>38.28900194450496</c:v>
                </c:pt>
                <c:pt idx="1">
                  <c:v>39.905278855955267</c:v>
                </c:pt>
                <c:pt idx="2">
                  <c:v>39.202383317773688</c:v>
                </c:pt>
                <c:pt idx="3">
                  <c:v>40.691592053580585</c:v>
                </c:pt>
                <c:pt idx="4">
                  <c:v>38.331692552456417</c:v>
                </c:pt>
                <c:pt idx="5">
                  <c:v>40.852146005109311</c:v>
                </c:pt>
              </c:numCache>
            </c:numRef>
          </c:val>
          <c:smooth val="0"/>
          <c:extLst>
            <c:ext xmlns:c16="http://schemas.microsoft.com/office/drawing/2014/chart" uri="{C3380CC4-5D6E-409C-BE32-E72D297353CC}">
              <c16:uniqueId val="{00000000-A453-45EE-B0EC-8702EA941C0A}"/>
            </c:ext>
          </c:extLst>
        </c:ser>
        <c:dLbls>
          <c:showLegendKey val="0"/>
          <c:showVal val="0"/>
          <c:showCatName val="0"/>
          <c:showSerName val="0"/>
          <c:showPercent val="0"/>
          <c:showBubbleSize val="0"/>
        </c:dLbls>
        <c:marker val="1"/>
        <c:smooth val="0"/>
        <c:axId val="1662257248"/>
        <c:axId val="1662257728"/>
      </c:lineChart>
      <c:catAx>
        <c:axId val="1662257248"/>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nl-NL" sz="1200" b="1">
                    <a:latin typeface="Times New Roman" panose="02020603050405020304" pitchFamily="18" charset="0"/>
                    <a:cs typeface="Times New Roman" panose="02020603050405020304" pitchFamily="18" charset="0"/>
                  </a:rPr>
                  <a:t>Year</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in"/>
        <c:minorTickMark val="in"/>
        <c:tickLblPos val="nextTo"/>
        <c:spPr>
          <a:noFill/>
          <a:ln w="19050" cap="flat" cmpd="sng" algn="ctr">
            <a:solidFill>
              <a:schemeClr val="tx1"/>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1662257728"/>
        <c:crosses val="autoZero"/>
        <c:auto val="1"/>
        <c:lblAlgn val="ctr"/>
        <c:lblOffset val="100"/>
        <c:noMultiLvlLbl val="0"/>
      </c:catAx>
      <c:valAx>
        <c:axId val="1662257728"/>
        <c:scaling>
          <c:orientation val="minMax"/>
          <c:max val="42"/>
          <c:min val="36"/>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nl-NL" sz="1200" b="1" baseline="0">
                    <a:latin typeface="Times New Roman" panose="02020603050405020304" pitchFamily="18" charset="0"/>
                    <a:cs typeface="Times New Roman" panose="02020603050405020304" pitchFamily="18" charset="0"/>
                  </a:rPr>
                  <a:t>EnvInvScore</a:t>
                </a:r>
                <a:endParaRPr lang="nl-NL" sz="1200" b="1">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title>
        <c:numFmt formatCode="General" sourceLinked="1"/>
        <c:majorTickMark val="in"/>
        <c:minorTickMark val="in"/>
        <c:tickLblPos val="nextTo"/>
        <c:spPr>
          <a:noFill/>
          <a:ln w="19050">
            <a:solidFill>
              <a:schemeClr val="tx1"/>
            </a:solidFill>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1662257248"/>
        <c:crosses val="autoZero"/>
        <c:crossBetween val="between"/>
      </c:valAx>
      <c:spPr>
        <a:noFill/>
        <a:ln w="19050">
          <a:solidFill>
            <a:schemeClr val="tx1"/>
          </a:solid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nl-NL"/>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6072576988085916"/>
          <c:y val="6.3808434904541037E-2"/>
          <c:w val="0.7009968256585728"/>
          <c:h val="0.5920931938302233"/>
        </c:manualLayout>
      </c:layout>
      <c:lineChart>
        <c:grouping val="standard"/>
        <c:varyColors val="0"/>
        <c:ser>
          <c:idx val="0"/>
          <c:order val="0"/>
          <c:spPr>
            <a:ln w="25400" cap="rnd">
              <a:solidFill>
                <a:schemeClr val="tx1"/>
              </a:solidFill>
              <a:round/>
            </a:ln>
            <a:effectLst/>
          </c:spPr>
          <c:marker>
            <c:symbol val="circle"/>
            <c:size val="5"/>
            <c:spPr>
              <a:solidFill>
                <a:schemeClr val="tx1"/>
              </a:solidFill>
              <a:ln w="9525">
                <a:solidFill>
                  <a:schemeClr val="tx1"/>
                </a:solidFill>
              </a:ln>
              <a:effectLst/>
            </c:spPr>
          </c:marker>
          <c:cat>
            <c:numRef>
              <c:f>'Patent means'!$H$2:$H$7</c:f>
              <c:numCache>
                <c:formatCode>General</c:formatCode>
                <c:ptCount val="6"/>
                <c:pt idx="0">
                  <c:v>2016</c:v>
                </c:pt>
                <c:pt idx="1">
                  <c:v>2017</c:v>
                </c:pt>
                <c:pt idx="2">
                  <c:v>2018</c:v>
                </c:pt>
                <c:pt idx="3">
                  <c:v>2019</c:v>
                </c:pt>
                <c:pt idx="4">
                  <c:v>2020</c:v>
                </c:pt>
                <c:pt idx="5">
                  <c:v>2021</c:v>
                </c:pt>
              </c:numCache>
            </c:numRef>
          </c:cat>
          <c:val>
            <c:numRef>
              <c:f>'Patent means'!$I$2:$I$7</c:f>
              <c:numCache>
                <c:formatCode>General</c:formatCode>
                <c:ptCount val="6"/>
                <c:pt idx="0">
                  <c:v>0.18929198747500778</c:v>
                </c:pt>
                <c:pt idx="1">
                  <c:v>0.21909750564955174</c:v>
                </c:pt>
                <c:pt idx="2">
                  <c:v>0.24443099744067612</c:v>
                </c:pt>
                <c:pt idx="3">
                  <c:v>0.20528184245857928</c:v>
                </c:pt>
                <c:pt idx="4">
                  <c:v>0.31128500012511556</c:v>
                </c:pt>
                <c:pt idx="5">
                  <c:v>0.3672072474071954</c:v>
                </c:pt>
              </c:numCache>
            </c:numRef>
          </c:val>
          <c:smooth val="0"/>
          <c:extLst>
            <c:ext xmlns:c16="http://schemas.microsoft.com/office/drawing/2014/chart" uri="{C3380CC4-5D6E-409C-BE32-E72D297353CC}">
              <c16:uniqueId val="{00000000-271F-44B7-A325-80F3431EDF02}"/>
            </c:ext>
          </c:extLst>
        </c:ser>
        <c:dLbls>
          <c:showLegendKey val="0"/>
          <c:showVal val="0"/>
          <c:showCatName val="0"/>
          <c:showSerName val="0"/>
          <c:showPercent val="0"/>
          <c:showBubbleSize val="0"/>
        </c:dLbls>
        <c:marker val="1"/>
        <c:smooth val="0"/>
        <c:axId val="2137082176"/>
        <c:axId val="2137083616"/>
      </c:lineChart>
      <c:catAx>
        <c:axId val="21370821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l-NL" sz="1200" b="1">
                    <a:latin typeface="Times New Roman" panose="02020603050405020304" pitchFamily="18" charset="0"/>
                    <a:cs typeface="Times New Roman" panose="02020603050405020304" pitchFamily="18" charset="0"/>
                  </a:rPr>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in"/>
        <c:minorTickMark val="in"/>
        <c:tickLblPos val="nextTo"/>
        <c:spPr>
          <a:noFill/>
          <a:ln w="19050" cap="flat" cmpd="sng" algn="ctr">
            <a:solidFill>
              <a:schemeClr val="tx1"/>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2137083616"/>
        <c:crosses val="autoZero"/>
        <c:auto val="1"/>
        <c:lblAlgn val="ctr"/>
        <c:lblOffset val="100"/>
        <c:noMultiLvlLbl val="0"/>
      </c:catAx>
      <c:valAx>
        <c:axId val="2137083616"/>
        <c:scaling>
          <c:orientation val="minMax"/>
          <c:min val="0.1"/>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l-NL" sz="1200" b="1">
                    <a:latin typeface="Times New Roman" panose="02020603050405020304" pitchFamily="18" charset="0"/>
                    <a:cs typeface="Times New Roman" panose="02020603050405020304" pitchFamily="18" charset="0"/>
                  </a:rPr>
                  <a:t>EnvInv</a:t>
                </a:r>
              </a:p>
            </c:rich>
          </c:tx>
          <c:layout>
            <c:manualLayout>
              <c:xMode val="edge"/>
              <c:yMode val="edge"/>
              <c:x val="0.13111844003792719"/>
              <c:y val="0.2307497633177084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in"/>
        <c:minorTickMark val="in"/>
        <c:tickLblPos val="nextTo"/>
        <c:spPr>
          <a:noFill/>
          <a:ln w="19050">
            <a:solidFill>
              <a:schemeClr val="tx1"/>
            </a:solidFill>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2137082176"/>
        <c:crosses val="autoZero"/>
        <c:crossBetween val="between"/>
      </c:valAx>
      <c:spPr>
        <a:noFill/>
        <a:ln w="19050">
          <a:solidFill>
            <a:schemeClr val="tx1"/>
          </a:solid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nl-NL"/>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tx1"/>
              </a:solidFill>
              <a:round/>
            </a:ln>
            <a:effectLst/>
          </c:spPr>
          <c:marker>
            <c:symbol val="none"/>
          </c:marker>
          <c:cat>
            <c:numRef>
              <c:f>'[FINAL ROBUSTNESS Excel.xlsx]FINAL ROBUSTNESS Excel'!$BE$2:$BE$7</c:f>
              <c:numCache>
                <c:formatCode>General</c:formatCode>
                <c:ptCount val="6"/>
                <c:pt idx="0">
                  <c:v>2016</c:v>
                </c:pt>
                <c:pt idx="1">
                  <c:v>2017</c:v>
                </c:pt>
                <c:pt idx="2">
                  <c:v>2018</c:v>
                </c:pt>
                <c:pt idx="3">
                  <c:v>2019</c:v>
                </c:pt>
                <c:pt idx="4">
                  <c:v>2020</c:v>
                </c:pt>
                <c:pt idx="5">
                  <c:v>2021</c:v>
                </c:pt>
              </c:numCache>
            </c:numRef>
          </c:cat>
          <c:val>
            <c:numRef>
              <c:f>'[FINAL ROBUSTNESS Excel.xlsx]FINAL ROBUSTNESS Excel'!$BF$2:$BF$7</c:f>
              <c:numCache>
                <c:formatCode>General</c:formatCode>
                <c:ptCount val="6"/>
                <c:pt idx="0">
                  <c:v>0.49054609002883054</c:v>
                </c:pt>
                <c:pt idx="1">
                  <c:v>0.49946065710874193</c:v>
                </c:pt>
                <c:pt idx="2">
                  <c:v>0.50546548525919976</c:v>
                </c:pt>
                <c:pt idx="3">
                  <c:v>0.52492492082592301</c:v>
                </c:pt>
                <c:pt idx="4">
                  <c:v>0.51119888110441769</c:v>
                </c:pt>
                <c:pt idx="5">
                  <c:v>0.52162812034572914</c:v>
                </c:pt>
              </c:numCache>
            </c:numRef>
          </c:val>
          <c:smooth val="0"/>
          <c:extLst>
            <c:ext xmlns:c16="http://schemas.microsoft.com/office/drawing/2014/chart" uri="{C3380CC4-5D6E-409C-BE32-E72D297353CC}">
              <c16:uniqueId val="{00000000-D591-4044-A923-C2E3D42DC6B7}"/>
            </c:ext>
          </c:extLst>
        </c:ser>
        <c:dLbls>
          <c:showLegendKey val="0"/>
          <c:showVal val="0"/>
          <c:showCatName val="0"/>
          <c:showSerName val="0"/>
          <c:showPercent val="0"/>
          <c:showBubbleSize val="0"/>
        </c:dLbls>
        <c:smooth val="0"/>
        <c:axId val="1497394672"/>
        <c:axId val="1497394192"/>
      </c:lineChart>
      <c:catAx>
        <c:axId val="14973946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l-NL" sz="1200" b="1">
                    <a:latin typeface="Times New Roman" panose="02020603050405020304" pitchFamily="18" charset="0"/>
                    <a:cs typeface="Times New Roman" panose="02020603050405020304" pitchFamily="18" charset="0"/>
                  </a:rPr>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w="19050" cap="flat" cmpd="sng" algn="ctr">
            <a:solidFill>
              <a:schemeClr val="tx1"/>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1497394192"/>
        <c:crosses val="autoZero"/>
        <c:auto val="1"/>
        <c:lblAlgn val="ctr"/>
        <c:lblOffset val="100"/>
        <c:noMultiLvlLbl val="0"/>
      </c:catAx>
      <c:valAx>
        <c:axId val="149739419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l-NL" sz="1100" b="1">
                    <a:latin typeface="Times New Roman" panose="02020603050405020304" pitchFamily="18" charset="0"/>
                    <a:cs typeface="Times New Roman" panose="02020603050405020304" pitchFamily="18" charset="0"/>
                  </a:rPr>
                  <a:t>SurfaceLevelDiv</a:t>
                </a:r>
                <a:endParaRPr lang="nl-NL" b="1">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w="19050">
            <a:solidFill>
              <a:schemeClr val="tx1"/>
            </a:solid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1497394672"/>
        <c:crosses val="autoZero"/>
        <c:crossBetween val="between"/>
      </c:valAx>
      <c:spPr>
        <a:noFill/>
        <a:ln w="19050">
          <a:solidFill>
            <a:schemeClr val="tx1"/>
          </a:solid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nl-NL"/>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tx1"/>
              </a:solidFill>
              <a:round/>
            </a:ln>
            <a:effectLst/>
          </c:spPr>
          <c:marker>
            <c:symbol val="none"/>
          </c:marker>
          <c:cat>
            <c:numRef>
              <c:f>'[SPSS FINAL DATASET.xlsx]Diversity graph'!$H$18:$H$23</c:f>
              <c:numCache>
                <c:formatCode>General</c:formatCode>
                <c:ptCount val="6"/>
                <c:pt idx="0">
                  <c:v>2016</c:v>
                </c:pt>
                <c:pt idx="1">
                  <c:v>2017</c:v>
                </c:pt>
                <c:pt idx="2">
                  <c:v>2018</c:v>
                </c:pt>
                <c:pt idx="3">
                  <c:v>2019</c:v>
                </c:pt>
                <c:pt idx="4">
                  <c:v>2020</c:v>
                </c:pt>
                <c:pt idx="5">
                  <c:v>2021</c:v>
                </c:pt>
              </c:numCache>
            </c:numRef>
          </c:cat>
          <c:val>
            <c:numRef>
              <c:f>'[SPSS FINAL DATASET.xlsx]Diversity graph'!$L$18:$L$23</c:f>
              <c:numCache>
                <c:formatCode>General</c:formatCode>
                <c:ptCount val="6"/>
                <c:pt idx="0">
                  <c:v>0.51317255281297103</c:v>
                </c:pt>
                <c:pt idx="1">
                  <c:v>0.513170300647394</c:v>
                </c:pt>
                <c:pt idx="2">
                  <c:v>0.53890907742486016</c:v>
                </c:pt>
                <c:pt idx="3">
                  <c:v>0.54040533039033334</c:v>
                </c:pt>
                <c:pt idx="4">
                  <c:v>0.54062197352371122</c:v>
                </c:pt>
                <c:pt idx="5">
                  <c:v>0.56763717814185688</c:v>
                </c:pt>
              </c:numCache>
            </c:numRef>
          </c:val>
          <c:smooth val="0"/>
          <c:extLst>
            <c:ext xmlns:c16="http://schemas.microsoft.com/office/drawing/2014/chart" uri="{C3380CC4-5D6E-409C-BE32-E72D297353CC}">
              <c16:uniqueId val="{00000000-C62F-4DE7-A619-C793169BA40C}"/>
            </c:ext>
          </c:extLst>
        </c:ser>
        <c:dLbls>
          <c:showLegendKey val="0"/>
          <c:showVal val="0"/>
          <c:showCatName val="0"/>
          <c:showSerName val="0"/>
          <c:showPercent val="0"/>
          <c:showBubbleSize val="0"/>
        </c:dLbls>
        <c:smooth val="0"/>
        <c:axId val="231148208"/>
        <c:axId val="231147248"/>
      </c:lineChart>
      <c:catAx>
        <c:axId val="2311482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nl-NL" sz="1200" b="1"/>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title>
        <c:numFmt formatCode="General" sourceLinked="1"/>
        <c:majorTickMark val="none"/>
        <c:minorTickMark val="none"/>
        <c:tickLblPos val="nextTo"/>
        <c:spPr>
          <a:noFill/>
          <a:ln w="19050" cap="flat" cmpd="sng" algn="ctr">
            <a:solidFill>
              <a:schemeClr val="tx1"/>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231147248"/>
        <c:crosses val="autoZero"/>
        <c:auto val="1"/>
        <c:lblAlgn val="ctr"/>
        <c:lblOffset val="100"/>
        <c:noMultiLvlLbl val="0"/>
      </c:catAx>
      <c:valAx>
        <c:axId val="23114724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nl-NL" sz="1200" b="1"/>
                  <a:t>SurfaceLevelDiv</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title>
        <c:numFmt formatCode="General" sourceLinked="1"/>
        <c:majorTickMark val="none"/>
        <c:minorTickMark val="none"/>
        <c:tickLblPos val="nextTo"/>
        <c:spPr>
          <a:noFill/>
          <a:ln w="19050">
            <a:solidFill>
              <a:schemeClr val="tx1"/>
            </a:solid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231148208"/>
        <c:crosses val="autoZero"/>
        <c:crossBetween val="between"/>
      </c:valAx>
      <c:spPr>
        <a:noFill/>
        <a:ln w="19050">
          <a:solidFill>
            <a:schemeClr val="tx1"/>
          </a:solid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nl-NL"/>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4F63BF-03A8-450A-A7AA-9721C1CAB7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69</Pages>
  <Words>40787</Words>
  <Characters>224329</Characters>
  <Application>Microsoft Office Word</Application>
  <DocSecurity>0</DocSecurity>
  <Lines>1869</Lines>
  <Paragraphs>529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264587</CharactersWithSpaces>
  <SharedDoc>false</SharedDoc>
  <HLinks>
    <vt:vector size="42" baseType="variant">
      <vt:variant>
        <vt:i4>5570632</vt:i4>
      </vt:variant>
      <vt:variant>
        <vt:i4>18</vt:i4>
      </vt:variant>
      <vt:variant>
        <vt:i4>0</vt:i4>
      </vt:variant>
      <vt:variant>
        <vt:i4>5</vt:i4>
      </vt:variant>
      <vt:variant>
        <vt:lpwstr>https://www.epa.gov/newsreleases/biden-harris-administration-proposes-strongest-ever-pollution-standards-cars-and</vt:lpwstr>
      </vt:variant>
      <vt:variant>
        <vt:lpwstr/>
      </vt:variant>
      <vt:variant>
        <vt:i4>3801135</vt:i4>
      </vt:variant>
      <vt:variant>
        <vt:i4>15</vt:i4>
      </vt:variant>
      <vt:variant>
        <vt:i4>0</vt:i4>
      </vt:variant>
      <vt:variant>
        <vt:i4>5</vt:i4>
      </vt:variant>
      <vt:variant>
        <vt:lpwstr>https://www.eea.europa.eu/en/topics/in-depth/transport-and-mobility?activeTab=fa515f0c-9ab0-493c-b4cd-58a32dfaae0a</vt:lpwstr>
      </vt:variant>
      <vt:variant>
        <vt:lpwstr/>
      </vt:variant>
      <vt:variant>
        <vt:i4>4587591</vt:i4>
      </vt:variant>
      <vt:variant>
        <vt:i4>12</vt:i4>
      </vt:variant>
      <vt:variant>
        <vt:i4>0</vt:i4>
      </vt:variant>
      <vt:variant>
        <vt:i4>5</vt:i4>
      </vt:variant>
      <vt:variant>
        <vt:lpwstr>https://www.iea.org/energy-system/transport/electric-vehicles</vt:lpwstr>
      </vt:variant>
      <vt:variant>
        <vt:lpwstr/>
      </vt:variant>
      <vt:variant>
        <vt:i4>1572957</vt:i4>
      </vt:variant>
      <vt:variant>
        <vt:i4>9</vt:i4>
      </vt:variant>
      <vt:variant>
        <vt:i4>0</vt:i4>
      </vt:variant>
      <vt:variant>
        <vt:i4>5</vt:i4>
      </vt:variant>
      <vt:variant>
        <vt:lpwstr>https://doi.org/10.1177/0149206314554214</vt:lpwstr>
      </vt:variant>
      <vt:variant>
        <vt:lpwstr/>
      </vt:variant>
      <vt:variant>
        <vt:i4>3801135</vt:i4>
      </vt:variant>
      <vt:variant>
        <vt:i4>6</vt:i4>
      </vt:variant>
      <vt:variant>
        <vt:i4>0</vt:i4>
      </vt:variant>
      <vt:variant>
        <vt:i4>5</vt:i4>
      </vt:variant>
      <vt:variant>
        <vt:lpwstr>https://www.eea.europa.eu/en/topics/in-depth/transport-and-mobility?activeTab=fa515f0c-9ab0-493c-b4cd-58a32dfaae0a</vt:lpwstr>
      </vt:variant>
      <vt:variant>
        <vt:lpwstr/>
      </vt:variant>
      <vt:variant>
        <vt:i4>3670118</vt:i4>
      </vt:variant>
      <vt:variant>
        <vt:i4>3</vt:i4>
      </vt:variant>
      <vt:variant>
        <vt:i4>0</vt:i4>
      </vt:variant>
      <vt:variant>
        <vt:i4>5</vt:i4>
      </vt:variant>
      <vt:variant>
        <vt:lpwstr>https://www.un.org/en/climatechange/what-is-climate-change</vt:lpwstr>
      </vt:variant>
      <vt:variant>
        <vt:lpwstr/>
      </vt:variant>
      <vt:variant>
        <vt:i4>3997817</vt:i4>
      </vt:variant>
      <vt:variant>
        <vt:i4>0</vt:i4>
      </vt:variant>
      <vt:variant>
        <vt:i4>0</vt:i4>
      </vt:variant>
      <vt:variant>
        <vt:i4>5</vt:i4>
      </vt:variant>
      <vt:variant>
        <vt:lpwstr>https://doi.org/10.1111/joms.12785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Haagmans, J. (Joep)</dc:creator>
  <cp:keywords/>
  <dc:description/>
  <cp:lastModifiedBy>Gerrits, M. (Monique)</cp:lastModifiedBy>
  <cp:revision>25</cp:revision>
  <dcterms:created xsi:type="dcterms:W3CDTF">2024-06-17T07:12:00Z</dcterms:created>
  <dcterms:modified xsi:type="dcterms:W3CDTF">2024-10-03T11:02:00Z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f1639b668ae839f3b8f41c7bc62ed42c10cf850db1e76ee5428cfa8d1254609f</vt:lpwstr>
  </property>
</Properties>
</file>