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E517B7" w14:textId="77777777" w:rsidR="00FF2102" w:rsidRPr="00535A18" w:rsidRDefault="00FF2102" w:rsidP="008F0F4B">
      <w:pPr>
        <w:pStyle w:val="NormalNoIndent"/>
        <w:rPr>
          <w:color w:val="000000" w:themeColor="text1"/>
        </w:rPr>
      </w:pPr>
      <w:bookmarkStart w:id="0" w:name="_GoBack"/>
      <w:bookmarkEnd w:id="0"/>
    </w:p>
    <w:p w14:paraId="0A2301E8" w14:textId="5B594D39" w:rsidR="00756844" w:rsidRPr="00535A18" w:rsidRDefault="00756844" w:rsidP="005246AE">
      <w:pPr>
        <w:pStyle w:val="NormalNoIndent"/>
        <w:jc w:val="center"/>
        <w:rPr>
          <w:color w:val="000000" w:themeColor="text1"/>
        </w:rPr>
      </w:pPr>
      <w:r w:rsidRPr="00535A18">
        <w:rPr>
          <w:noProof/>
          <w:color w:val="000000" w:themeColor="text1"/>
          <w:lang w:val="nl-NL" w:eastAsia="nl-NL"/>
        </w:rPr>
        <w:drawing>
          <wp:inline distT="0" distB="0" distL="0" distR="0" wp14:anchorId="28C6801B" wp14:editId="622D50E4">
            <wp:extent cx="540000" cy="660441"/>
            <wp:effectExtent l="0" t="0" r="0" b="6350"/>
            <wp:docPr id="37" name="Afbeelding 37" descr="C:\Users\Truus\Pictures\Radboud-Universiteit-Nijmeg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fbeelding 37" descr="C:\Users\Truus\Pictures\Radboud-Universiteit-Nijmegen1.jpg"/>
                    <pic:cNvPicPr/>
                  </pic:nvPicPr>
                  <pic:blipFill rotWithShape="1">
                    <a:blip r:embed="rId9" cstate="print">
                      <a:extLst>
                        <a:ext uri="{28A0092B-C50C-407E-A947-70E740481C1C}">
                          <a14:useLocalDpi xmlns:a14="http://schemas.microsoft.com/office/drawing/2010/main" val="0"/>
                        </a:ext>
                      </a:extLst>
                    </a:blip>
                    <a:srcRect l="27314" t="9105" r="30046" b="38695"/>
                    <a:stretch/>
                  </pic:blipFill>
                  <pic:spPr bwMode="auto">
                    <a:xfrm>
                      <a:off x="0" y="0"/>
                      <a:ext cx="540000" cy="660441"/>
                    </a:xfrm>
                    <a:prstGeom prst="rect">
                      <a:avLst/>
                    </a:prstGeom>
                    <a:noFill/>
                    <a:ln>
                      <a:noFill/>
                    </a:ln>
                    <a:extLst>
                      <a:ext uri="{53640926-AAD7-44D8-BBD7-CCE9431645EC}">
                        <a14:shadowObscured xmlns:a14="http://schemas.microsoft.com/office/drawing/2010/main"/>
                      </a:ext>
                    </a:extLst>
                  </pic:spPr>
                </pic:pic>
              </a:graphicData>
            </a:graphic>
          </wp:inline>
        </w:drawing>
      </w:r>
    </w:p>
    <w:p w14:paraId="7C0CE90F" w14:textId="77777777" w:rsidR="00756844" w:rsidRPr="00535A18" w:rsidRDefault="00756844" w:rsidP="005246AE">
      <w:pPr>
        <w:pStyle w:val="NormalNoIndent"/>
        <w:jc w:val="center"/>
        <w:rPr>
          <w:color w:val="000000" w:themeColor="text1"/>
        </w:rPr>
      </w:pPr>
      <w:r w:rsidRPr="00535A18">
        <w:rPr>
          <w:color w:val="000000" w:themeColor="text1"/>
        </w:rPr>
        <w:t>RADBOUD UNIVERSITY</w:t>
      </w:r>
    </w:p>
    <w:p w14:paraId="1655E51B" w14:textId="77777777" w:rsidR="00756844" w:rsidRPr="00535A18" w:rsidRDefault="00756844" w:rsidP="005246AE">
      <w:pPr>
        <w:pStyle w:val="NormalNoIndent"/>
        <w:jc w:val="center"/>
        <w:rPr>
          <w:color w:val="000000" w:themeColor="text1"/>
        </w:rPr>
      </w:pPr>
      <w:r w:rsidRPr="00535A18">
        <w:rPr>
          <w:color w:val="000000" w:themeColor="text1"/>
        </w:rPr>
        <w:t>Nijmegen School of Management</w:t>
      </w:r>
    </w:p>
    <w:p w14:paraId="7842EBA3" w14:textId="0A163848" w:rsidR="00756844" w:rsidRPr="00535A18" w:rsidRDefault="00756844" w:rsidP="005246AE">
      <w:pPr>
        <w:pStyle w:val="NormalNoIndent"/>
        <w:jc w:val="center"/>
        <w:rPr>
          <w:color w:val="000000" w:themeColor="text1"/>
        </w:rPr>
      </w:pPr>
      <w:r w:rsidRPr="00535A18">
        <w:rPr>
          <w:color w:val="000000" w:themeColor="text1"/>
        </w:rPr>
        <w:t>Master</w:t>
      </w:r>
      <w:r w:rsidR="006302D3" w:rsidRPr="00535A18">
        <w:rPr>
          <w:color w:val="000000" w:themeColor="text1"/>
        </w:rPr>
        <w:t xml:space="preserve"> </w:t>
      </w:r>
      <w:r w:rsidRPr="00535A18">
        <w:rPr>
          <w:color w:val="000000" w:themeColor="text1"/>
        </w:rPr>
        <w:t>Thesis</w:t>
      </w:r>
      <w:r w:rsidR="00C52485">
        <w:rPr>
          <w:color w:val="000000" w:themeColor="text1"/>
        </w:rPr>
        <w:t xml:space="preserve"> </w:t>
      </w:r>
    </w:p>
    <w:p w14:paraId="3A56BA36" w14:textId="77777777" w:rsidR="00756844" w:rsidRPr="00535A18" w:rsidRDefault="00756844" w:rsidP="005246AE">
      <w:pPr>
        <w:pStyle w:val="Author"/>
        <w:rPr>
          <w:rFonts w:cs="Times New Roman"/>
          <w:color w:val="000000" w:themeColor="text1"/>
        </w:rPr>
      </w:pPr>
    </w:p>
    <w:p w14:paraId="2C3275F8" w14:textId="0BF47214" w:rsidR="00756844" w:rsidRPr="00535A18" w:rsidRDefault="00756844" w:rsidP="005246AE">
      <w:pPr>
        <w:pStyle w:val="Titel"/>
        <w:tabs>
          <w:tab w:val="left" w:pos="4073"/>
        </w:tabs>
        <w:rPr>
          <w:rFonts w:ascii="Times New Roman" w:hAnsi="Times New Roman"/>
          <w:color w:val="000000" w:themeColor="text1"/>
        </w:rPr>
      </w:pPr>
    </w:p>
    <w:p w14:paraId="26E48875" w14:textId="5D4149D5" w:rsidR="00756844" w:rsidRPr="00535A18" w:rsidRDefault="00333DFC" w:rsidP="005246AE">
      <w:pPr>
        <w:pStyle w:val="Geenafstand"/>
        <w:spacing w:line="360" w:lineRule="auto"/>
        <w:jc w:val="center"/>
        <w:rPr>
          <w:rFonts w:ascii="Times New Roman" w:hAnsi="Times New Roman" w:cs="Times New Roman"/>
          <w:color w:val="000000" w:themeColor="text1"/>
          <w:sz w:val="36"/>
          <w:lang w:val="en-US"/>
        </w:rPr>
      </w:pPr>
      <w:r>
        <w:rPr>
          <w:rFonts w:ascii="Times New Roman" w:hAnsi="Times New Roman" w:cs="Times New Roman"/>
          <w:color w:val="000000" w:themeColor="text1"/>
          <w:sz w:val="36"/>
          <w:lang w:val="en-US"/>
        </w:rPr>
        <w:t>M&amp;A announcements in technical service sector; The effect on acquiring firms</w:t>
      </w:r>
      <w:r w:rsidR="003907A9" w:rsidRPr="00535A18">
        <w:rPr>
          <w:rFonts w:ascii="Times New Roman" w:hAnsi="Times New Roman" w:cs="Times New Roman"/>
          <w:color w:val="000000" w:themeColor="text1"/>
          <w:sz w:val="36"/>
          <w:lang w:val="en-US"/>
        </w:rPr>
        <w:t>.</w:t>
      </w:r>
    </w:p>
    <w:p w14:paraId="2853B06B" w14:textId="77777777" w:rsidR="00756844" w:rsidRPr="00535A18" w:rsidRDefault="00756844" w:rsidP="005246AE">
      <w:pPr>
        <w:spacing w:line="360" w:lineRule="auto"/>
        <w:jc w:val="center"/>
        <w:rPr>
          <w:rFonts w:ascii="Times New Roman" w:hAnsi="Times New Roman" w:cs="Times New Roman"/>
          <w:color w:val="000000" w:themeColor="text1"/>
          <w:sz w:val="28"/>
          <w:lang w:val="en-US"/>
        </w:rPr>
      </w:pPr>
      <w:r w:rsidRPr="00535A18">
        <w:rPr>
          <w:rFonts w:ascii="Times New Roman" w:hAnsi="Times New Roman" w:cs="Times New Roman"/>
          <w:color w:val="000000" w:themeColor="text1"/>
          <w:sz w:val="28"/>
          <w:lang w:val="en-US"/>
        </w:rPr>
        <w:t>By Sjoerd Gerrits (s4599837)</w:t>
      </w:r>
    </w:p>
    <w:p w14:paraId="2DA3D064" w14:textId="77777777" w:rsidR="00756844" w:rsidRPr="00535A18" w:rsidRDefault="00756844" w:rsidP="005246AE">
      <w:pPr>
        <w:spacing w:line="360" w:lineRule="auto"/>
        <w:jc w:val="center"/>
        <w:rPr>
          <w:rFonts w:ascii="Times New Roman" w:hAnsi="Times New Roman" w:cs="Times New Roman"/>
          <w:color w:val="000000" w:themeColor="text1"/>
          <w:sz w:val="28"/>
          <w:lang w:val="en-US"/>
        </w:rPr>
      </w:pPr>
    </w:p>
    <w:p w14:paraId="007E45CD" w14:textId="60380350" w:rsidR="00756844" w:rsidRPr="00535A18" w:rsidRDefault="00626ABA" w:rsidP="00333DFC">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This paper investigates the</w:t>
      </w:r>
      <w:r w:rsidR="00D107BB" w:rsidRPr="00535A18">
        <w:rPr>
          <w:rFonts w:ascii="Times New Roman" w:hAnsi="Times New Roman" w:cs="Times New Roman"/>
          <w:color w:val="000000" w:themeColor="text1"/>
          <w:lang w:val="en-US"/>
        </w:rPr>
        <w:t xml:space="preserve"> existence of any</w:t>
      </w:r>
      <w:r w:rsidRPr="00535A18">
        <w:rPr>
          <w:rFonts w:ascii="Times New Roman" w:hAnsi="Times New Roman" w:cs="Times New Roman"/>
          <w:color w:val="000000" w:themeColor="text1"/>
          <w:lang w:val="en-US"/>
        </w:rPr>
        <w:t xml:space="preserve"> effects on acquiring firms a</w:t>
      </w:r>
      <w:r w:rsidR="0068560B" w:rsidRPr="00535A18">
        <w:rPr>
          <w:rFonts w:ascii="Times New Roman" w:hAnsi="Times New Roman" w:cs="Times New Roman"/>
          <w:color w:val="000000" w:themeColor="text1"/>
          <w:lang w:val="en-US"/>
        </w:rPr>
        <w:t>s</w:t>
      </w:r>
      <w:r w:rsidRPr="00535A18">
        <w:rPr>
          <w:rFonts w:ascii="Times New Roman" w:hAnsi="Times New Roman" w:cs="Times New Roman"/>
          <w:color w:val="000000" w:themeColor="text1"/>
          <w:lang w:val="en-US"/>
        </w:rPr>
        <w:t xml:space="preserve"> result of M&amp;A announcements</w:t>
      </w:r>
      <w:r w:rsidR="00CC6BDF" w:rsidRPr="00535A18">
        <w:rPr>
          <w:rFonts w:ascii="Times New Roman" w:hAnsi="Times New Roman" w:cs="Times New Roman"/>
          <w:color w:val="000000" w:themeColor="text1"/>
          <w:lang w:val="en-US"/>
        </w:rPr>
        <w:t>. The focus lays on</w:t>
      </w:r>
      <w:r w:rsidRPr="00535A18">
        <w:rPr>
          <w:rFonts w:ascii="Times New Roman" w:hAnsi="Times New Roman" w:cs="Times New Roman"/>
          <w:color w:val="000000" w:themeColor="text1"/>
          <w:lang w:val="en-US"/>
        </w:rPr>
        <w:t xml:space="preserve"> the information technology service industry</w:t>
      </w:r>
      <w:r w:rsidR="00756844" w:rsidRPr="00535A18">
        <w:rPr>
          <w:rFonts w:ascii="Times New Roman" w:hAnsi="Times New Roman" w:cs="Times New Roman"/>
          <w:color w:val="000000" w:themeColor="text1"/>
          <w:lang w:val="en-US"/>
        </w:rPr>
        <w:t>.</w:t>
      </w:r>
      <w:r w:rsidRPr="00535A18">
        <w:rPr>
          <w:rFonts w:ascii="Times New Roman" w:hAnsi="Times New Roman" w:cs="Times New Roman"/>
          <w:color w:val="000000" w:themeColor="text1"/>
          <w:lang w:val="en-US"/>
        </w:rPr>
        <w:t xml:space="preserve"> </w:t>
      </w:r>
      <w:r w:rsidR="00CC6BDF" w:rsidRPr="00535A18">
        <w:rPr>
          <w:rFonts w:ascii="Times New Roman" w:hAnsi="Times New Roman" w:cs="Times New Roman"/>
          <w:color w:val="000000" w:themeColor="text1"/>
          <w:lang w:val="en-US"/>
        </w:rPr>
        <w:t>The research uses</w:t>
      </w:r>
      <w:r w:rsidRPr="00535A18">
        <w:rPr>
          <w:rFonts w:ascii="Times New Roman" w:hAnsi="Times New Roman" w:cs="Times New Roman"/>
          <w:color w:val="000000" w:themeColor="text1"/>
          <w:lang w:val="en-US"/>
        </w:rPr>
        <w:t xml:space="preserve"> cumulative abnormal returns as a way of measuring the existence of possible effects</w:t>
      </w:r>
      <w:r w:rsidR="00CC6BDF" w:rsidRPr="00535A18">
        <w:rPr>
          <w:rFonts w:ascii="Times New Roman" w:hAnsi="Times New Roman" w:cs="Times New Roman"/>
          <w:color w:val="000000" w:themeColor="text1"/>
          <w:lang w:val="en-US"/>
        </w:rPr>
        <w:t xml:space="preserve"> on acquiring firms</w:t>
      </w:r>
      <w:r w:rsidRPr="00535A18">
        <w:rPr>
          <w:rFonts w:ascii="Times New Roman" w:hAnsi="Times New Roman" w:cs="Times New Roman"/>
          <w:color w:val="000000" w:themeColor="text1"/>
          <w:lang w:val="en-US"/>
        </w:rPr>
        <w:t>. These CARs are investigated in an event study, covering M&amp;A deals in the ITS industry, from the period 2010 till 2019. This research did not find any evidence for the existence of CARs within the sample,</w:t>
      </w:r>
      <w:r w:rsidR="00CC6BDF" w:rsidRPr="00535A18">
        <w:rPr>
          <w:rFonts w:ascii="Times New Roman" w:hAnsi="Times New Roman" w:cs="Times New Roman"/>
          <w:color w:val="000000" w:themeColor="text1"/>
          <w:lang w:val="en-US"/>
        </w:rPr>
        <w:t xml:space="preserve"> and thus found that the CARs do not significantly differ from zero. In the end is</w:t>
      </w:r>
      <w:r w:rsidRPr="00535A18">
        <w:rPr>
          <w:rFonts w:ascii="Times New Roman" w:hAnsi="Times New Roman" w:cs="Times New Roman"/>
          <w:color w:val="000000" w:themeColor="text1"/>
          <w:lang w:val="en-US"/>
        </w:rPr>
        <w:t xml:space="preserve"> concluded that the M&amp;A announcements did not show any effect on the acquiring firm, at least not on the returns of the firms.</w:t>
      </w:r>
    </w:p>
    <w:p w14:paraId="0748892A" w14:textId="77777777" w:rsidR="00756844" w:rsidRPr="00535A18" w:rsidRDefault="00756844" w:rsidP="005246AE">
      <w:pPr>
        <w:spacing w:line="360" w:lineRule="auto"/>
        <w:jc w:val="center"/>
        <w:rPr>
          <w:rFonts w:ascii="Times New Roman" w:hAnsi="Times New Roman" w:cs="Times New Roman"/>
          <w:color w:val="000000" w:themeColor="text1"/>
          <w:sz w:val="28"/>
          <w:lang w:val="en-US"/>
        </w:rPr>
      </w:pPr>
    </w:p>
    <w:p w14:paraId="04C2D2E0" w14:textId="2D1A46E5" w:rsidR="00756844" w:rsidRPr="00535A18" w:rsidRDefault="00756844" w:rsidP="005246AE">
      <w:pPr>
        <w:pStyle w:val="Contact"/>
        <w:jc w:val="center"/>
        <w:rPr>
          <w:rFonts w:cs="Times New Roman"/>
          <w:color w:val="000000" w:themeColor="text1"/>
        </w:rPr>
      </w:pPr>
    </w:p>
    <w:p w14:paraId="41208659" w14:textId="7D0EAE29" w:rsidR="00756844" w:rsidRDefault="00756844" w:rsidP="005246AE">
      <w:pPr>
        <w:spacing w:line="360" w:lineRule="auto"/>
        <w:jc w:val="center"/>
        <w:rPr>
          <w:rFonts w:ascii="Times New Roman" w:hAnsi="Times New Roman" w:cs="Times New Roman"/>
          <w:color w:val="000000" w:themeColor="text1"/>
          <w:lang w:val="en-US"/>
        </w:rPr>
      </w:pPr>
    </w:p>
    <w:p w14:paraId="373C5C26" w14:textId="21A7DE05" w:rsidR="00664B25" w:rsidRDefault="00664B25" w:rsidP="005246AE">
      <w:pPr>
        <w:spacing w:line="360" w:lineRule="auto"/>
        <w:jc w:val="center"/>
        <w:rPr>
          <w:rFonts w:ascii="Times New Roman" w:hAnsi="Times New Roman" w:cs="Times New Roman"/>
          <w:color w:val="000000" w:themeColor="text1"/>
          <w:lang w:val="en-US"/>
        </w:rPr>
      </w:pPr>
    </w:p>
    <w:p w14:paraId="3FFD32D8" w14:textId="77777777" w:rsidR="00664B25" w:rsidRPr="00535A18" w:rsidRDefault="00664B25" w:rsidP="005246AE">
      <w:pPr>
        <w:spacing w:line="360" w:lineRule="auto"/>
        <w:jc w:val="center"/>
        <w:rPr>
          <w:rFonts w:ascii="Times New Roman" w:hAnsi="Times New Roman" w:cs="Times New Roman"/>
          <w:color w:val="000000" w:themeColor="text1"/>
          <w:lang w:val="en-US"/>
        </w:rPr>
      </w:pPr>
    </w:p>
    <w:p w14:paraId="64765D50" w14:textId="641E8519" w:rsidR="00756844" w:rsidRPr="00535A18" w:rsidRDefault="00756844" w:rsidP="00BA2FDD">
      <w:pPr>
        <w:spacing w:line="360" w:lineRule="auto"/>
        <w:rPr>
          <w:rFonts w:ascii="Times New Roman" w:hAnsi="Times New Roman" w:cs="Times New Roman"/>
          <w:color w:val="000000" w:themeColor="text1"/>
          <w:lang w:val="en-US"/>
        </w:rPr>
      </w:pPr>
    </w:p>
    <w:p w14:paraId="2BE6AAEB" w14:textId="01E4FBFC" w:rsidR="00756844" w:rsidRPr="00535A18" w:rsidRDefault="00756844" w:rsidP="005246AE">
      <w:pPr>
        <w:spacing w:line="360" w:lineRule="auto"/>
        <w:jc w:val="center"/>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Supervisor: S. Nolte</w:t>
      </w:r>
    </w:p>
    <w:p w14:paraId="149DA95B" w14:textId="02A89E73" w:rsidR="00AE0737" w:rsidRPr="00535A18" w:rsidRDefault="00756844" w:rsidP="005246AE">
      <w:pPr>
        <w:spacing w:line="360" w:lineRule="auto"/>
        <w:jc w:val="center"/>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Date:</w:t>
      </w:r>
      <w:r w:rsidR="00CC6BDF" w:rsidRPr="00535A18">
        <w:rPr>
          <w:rFonts w:ascii="Times New Roman" w:hAnsi="Times New Roman" w:cs="Times New Roman"/>
          <w:color w:val="000000" w:themeColor="text1"/>
          <w:lang w:val="en-US"/>
        </w:rPr>
        <w:t xml:space="preserve"> 06</w:t>
      </w:r>
      <w:r w:rsidR="005C2C2E" w:rsidRPr="00535A18">
        <w:rPr>
          <w:rFonts w:ascii="Times New Roman" w:hAnsi="Times New Roman" w:cs="Times New Roman"/>
          <w:color w:val="000000" w:themeColor="text1"/>
          <w:lang w:val="en-US"/>
        </w:rPr>
        <w:t>-</w:t>
      </w:r>
      <w:r w:rsidR="00CC6BDF" w:rsidRPr="00535A18">
        <w:rPr>
          <w:rFonts w:ascii="Times New Roman" w:hAnsi="Times New Roman" w:cs="Times New Roman"/>
          <w:color w:val="000000" w:themeColor="text1"/>
          <w:lang w:val="en-US"/>
        </w:rPr>
        <w:t>07</w:t>
      </w:r>
      <w:r w:rsidR="005C2C2E" w:rsidRPr="00535A18">
        <w:rPr>
          <w:rFonts w:ascii="Times New Roman" w:hAnsi="Times New Roman" w:cs="Times New Roman"/>
          <w:color w:val="000000" w:themeColor="text1"/>
          <w:lang w:val="en-US"/>
        </w:rPr>
        <w:t>-20</w:t>
      </w:r>
      <w:r w:rsidR="00CA0E8D" w:rsidRPr="00535A18">
        <w:rPr>
          <w:rFonts w:ascii="Times New Roman" w:hAnsi="Times New Roman" w:cs="Times New Roman"/>
          <w:color w:val="000000" w:themeColor="text1"/>
          <w:lang w:val="en-US"/>
        </w:rPr>
        <w:t>20</w:t>
      </w:r>
    </w:p>
    <w:p w14:paraId="23A4CD76" w14:textId="5162DBDB" w:rsidR="00AE0737" w:rsidRPr="00535A18" w:rsidRDefault="00AE0737" w:rsidP="008F0F4B">
      <w:pPr>
        <w:spacing w:line="360" w:lineRule="auto"/>
        <w:jc w:val="both"/>
        <w:rPr>
          <w:rFonts w:ascii="Times New Roman" w:hAnsi="Times New Roman" w:cs="Times New Roman"/>
          <w:b/>
          <w:bCs/>
          <w:color w:val="000000" w:themeColor="text1"/>
          <w:sz w:val="28"/>
          <w:szCs w:val="28"/>
          <w:lang w:val="en-US"/>
        </w:rPr>
      </w:pPr>
      <w:r w:rsidRPr="00535A18">
        <w:rPr>
          <w:rFonts w:ascii="Times New Roman" w:hAnsi="Times New Roman" w:cs="Times New Roman"/>
          <w:b/>
          <w:bCs/>
          <w:color w:val="000000" w:themeColor="text1"/>
          <w:sz w:val="28"/>
          <w:szCs w:val="28"/>
          <w:lang w:val="en-US"/>
        </w:rPr>
        <w:lastRenderedPageBreak/>
        <w:t xml:space="preserve">Table of Contents </w:t>
      </w:r>
    </w:p>
    <w:bookmarkStart w:id="1" w:name="_Toc37323269"/>
    <w:p w14:paraId="3F7AD523" w14:textId="7F1AB323" w:rsidR="00460962" w:rsidRDefault="00AE0737">
      <w:pPr>
        <w:pStyle w:val="Inhopg1"/>
        <w:tabs>
          <w:tab w:val="right" w:leader="dot" w:pos="9062"/>
        </w:tabs>
        <w:rPr>
          <w:rFonts w:eastAsiaTheme="minorEastAsia"/>
          <w:noProof/>
          <w:lang w:val="en-US"/>
        </w:rPr>
      </w:pPr>
      <w:r w:rsidRPr="00535A18">
        <w:rPr>
          <w:rFonts w:ascii="Times New Roman" w:hAnsi="Times New Roman" w:cs="Times New Roman"/>
          <w:color w:val="000000" w:themeColor="text1"/>
          <w:sz w:val="28"/>
          <w:szCs w:val="28"/>
          <w:lang w:val="en-US"/>
        </w:rPr>
        <w:fldChar w:fldCharType="begin"/>
      </w:r>
      <w:r w:rsidRPr="00535A18">
        <w:rPr>
          <w:rFonts w:ascii="Times New Roman" w:hAnsi="Times New Roman" w:cs="Times New Roman"/>
          <w:color w:val="000000" w:themeColor="text1"/>
          <w:sz w:val="28"/>
          <w:szCs w:val="28"/>
          <w:lang w:val="en-US"/>
        </w:rPr>
        <w:instrText xml:space="preserve"> TOC \o "1-3" \h \z \u </w:instrText>
      </w:r>
      <w:r w:rsidRPr="00535A18">
        <w:rPr>
          <w:rFonts w:ascii="Times New Roman" w:hAnsi="Times New Roman" w:cs="Times New Roman"/>
          <w:color w:val="000000" w:themeColor="text1"/>
          <w:sz w:val="28"/>
          <w:szCs w:val="28"/>
          <w:lang w:val="en-US"/>
        </w:rPr>
        <w:fldChar w:fldCharType="separate"/>
      </w:r>
      <w:hyperlink w:anchor="_Toc44922976" w:history="1">
        <w:r w:rsidR="00460962" w:rsidRPr="00887164">
          <w:rPr>
            <w:rStyle w:val="Hyperlink"/>
            <w:rFonts w:ascii="Times New Roman" w:hAnsi="Times New Roman" w:cs="Times New Roman"/>
            <w:b/>
            <w:bCs/>
            <w:noProof/>
            <w:lang w:val="en-US"/>
          </w:rPr>
          <w:t>1 Introduction</w:t>
        </w:r>
        <w:r w:rsidR="00460962">
          <w:rPr>
            <w:noProof/>
            <w:webHidden/>
          </w:rPr>
          <w:tab/>
        </w:r>
        <w:r w:rsidR="00460962">
          <w:rPr>
            <w:noProof/>
            <w:webHidden/>
          </w:rPr>
          <w:fldChar w:fldCharType="begin"/>
        </w:r>
        <w:r w:rsidR="00460962">
          <w:rPr>
            <w:noProof/>
            <w:webHidden/>
          </w:rPr>
          <w:instrText xml:space="preserve"> PAGEREF _Toc44922976 \h </w:instrText>
        </w:r>
        <w:r w:rsidR="00460962">
          <w:rPr>
            <w:noProof/>
            <w:webHidden/>
          </w:rPr>
        </w:r>
        <w:r w:rsidR="00460962">
          <w:rPr>
            <w:noProof/>
            <w:webHidden/>
          </w:rPr>
          <w:fldChar w:fldCharType="separate"/>
        </w:r>
        <w:r w:rsidR="00460962">
          <w:rPr>
            <w:noProof/>
            <w:webHidden/>
          </w:rPr>
          <w:t>3</w:t>
        </w:r>
        <w:r w:rsidR="00460962">
          <w:rPr>
            <w:noProof/>
            <w:webHidden/>
          </w:rPr>
          <w:fldChar w:fldCharType="end"/>
        </w:r>
      </w:hyperlink>
    </w:p>
    <w:p w14:paraId="664F823E" w14:textId="54F2F439" w:rsidR="00460962" w:rsidRDefault="00E81F04">
      <w:pPr>
        <w:pStyle w:val="Inhopg1"/>
        <w:tabs>
          <w:tab w:val="right" w:leader="dot" w:pos="9062"/>
        </w:tabs>
        <w:rPr>
          <w:rFonts w:eastAsiaTheme="minorEastAsia"/>
          <w:noProof/>
          <w:lang w:val="en-US"/>
        </w:rPr>
      </w:pPr>
      <w:hyperlink w:anchor="_Toc44922977" w:history="1">
        <w:r w:rsidR="00460962" w:rsidRPr="00887164">
          <w:rPr>
            <w:rStyle w:val="Hyperlink"/>
            <w:rFonts w:ascii="Times New Roman" w:hAnsi="Times New Roman" w:cs="Times New Roman"/>
            <w:b/>
            <w:bCs/>
            <w:noProof/>
            <w:lang w:val="en-US"/>
          </w:rPr>
          <w:t>2 Literature review</w:t>
        </w:r>
        <w:r w:rsidR="00460962">
          <w:rPr>
            <w:noProof/>
            <w:webHidden/>
          </w:rPr>
          <w:tab/>
        </w:r>
        <w:r w:rsidR="00460962">
          <w:rPr>
            <w:noProof/>
            <w:webHidden/>
          </w:rPr>
          <w:fldChar w:fldCharType="begin"/>
        </w:r>
        <w:r w:rsidR="00460962">
          <w:rPr>
            <w:noProof/>
            <w:webHidden/>
          </w:rPr>
          <w:instrText xml:space="preserve"> PAGEREF _Toc44922977 \h </w:instrText>
        </w:r>
        <w:r w:rsidR="00460962">
          <w:rPr>
            <w:noProof/>
            <w:webHidden/>
          </w:rPr>
        </w:r>
        <w:r w:rsidR="00460962">
          <w:rPr>
            <w:noProof/>
            <w:webHidden/>
          </w:rPr>
          <w:fldChar w:fldCharType="separate"/>
        </w:r>
        <w:r w:rsidR="00460962">
          <w:rPr>
            <w:noProof/>
            <w:webHidden/>
          </w:rPr>
          <w:t>5</w:t>
        </w:r>
        <w:r w:rsidR="00460962">
          <w:rPr>
            <w:noProof/>
            <w:webHidden/>
          </w:rPr>
          <w:fldChar w:fldCharType="end"/>
        </w:r>
      </w:hyperlink>
    </w:p>
    <w:p w14:paraId="13447F42" w14:textId="64A247FD" w:rsidR="00460962" w:rsidRDefault="00E81F04">
      <w:pPr>
        <w:pStyle w:val="Inhopg2"/>
        <w:tabs>
          <w:tab w:val="right" w:leader="dot" w:pos="9062"/>
        </w:tabs>
        <w:rPr>
          <w:rFonts w:eastAsiaTheme="minorEastAsia"/>
          <w:noProof/>
          <w:lang w:val="en-US"/>
        </w:rPr>
      </w:pPr>
      <w:hyperlink w:anchor="_Toc44922978" w:history="1">
        <w:r w:rsidR="00460962" w:rsidRPr="00887164">
          <w:rPr>
            <w:rStyle w:val="Hyperlink"/>
            <w:rFonts w:ascii="Times New Roman" w:hAnsi="Times New Roman" w:cs="Times New Roman"/>
            <w:b/>
            <w:bCs/>
            <w:noProof/>
            <w:lang w:val="en-US"/>
          </w:rPr>
          <w:t>2.1 Introduction to the concept of M&amp;A</w:t>
        </w:r>
        <w:r w:rsidR="00460962">
          <w:rPr>
            <w:noProof/>
            <w:webHidden/>
          </w:rPr>
          <w:tab/>
        </w:r>
        <w:r w:rsidR="00460962">
          <w:rPr>
            <w:noProof/>
            <w:webHidden/>
          </w:rPr>
          <w:fldChar w:fldCharType="begin"/>
        </w:r>
        <w:r w:rsidR="00460962">
          <w:rPr>
            <w:noProof/>
            <w:webHidden/>
          </w:rPr>
          <w:instrText xml:space="preserve"> PAGEREF _Toc44922978 \h </w:instrText>
        </w:r>
        <w:r w:rsidR="00460962">
          <w:rPr>
            <w:noProof/>
            <w:webHidden/>
          </w:rPr>
        </w:r>
        <w:r w:rsidR="00460962">
          <w:rPr>
            <w:noProof/>
            <w:webHidden/>
          </w:rPr>
          <w:fldChar w:fldCharType="separate"/>
        </w:r>
        <w:r w:rsidR="00460962">
          <w:rPr>
            <w:noProof/>
            <w:webHidden/>
          </w:rPr>
          <w:t>6</w:t>
        </w:r>
        <w:r w:rsidR="00460962">
          <w:rPr>
            <w:noProof/>
            <w:webHidden/>
          </w:rPr>
          <w:fldChar w:fldCharType="end"/>
        </w:r>
      </w:hyperlink>
    </w:p>
    <w:p w14:paraId="45D2CEAF" w14:textId="1BA8B8F9" w:rsidR="00460962" w:rsidRDefault="00E81F04">
      <w:pPr>
        <w:pStyle w:val="Inhopg2"/>
        <w:tabs>
          <w:tab w:val="right" w:leader="dot" w:pos="9062"/>
        </w:tabs>
        <w:rPr>
          <w:rFonts w:eastAsiaTheme="minorEastAsia"/>
          <w:noProof/>
          <w:lang w:val="en-US"/>
        </w:rPr>
      </w:pPr>
      <w:hyperlink w:anchor="_Toc44922979" w:history="1">
        <w:r w:rsidR="00460962" w:rsidRPr="00887164">
          <w:rPr>
            <w:rStyle w:val="Hyperlink"/>
            <w:rFonts w:ascii="Times New Roman" w:hAnsi="Times New Roman" w:cs="Times New Roman"/>
            <w:b/>
            <w:bCs/>
            <w:noProof/>
            <w:lang w:val="en-US"/>
          </w:rPr>
          <w:t>2.2 Motives for M&amp;A activity</w:t>
        </w:r>
        <w:r w:rsidR="00460962">
          <w:rPr>
            <w:noProof/>
            <w:webHidden/>
          </w:rPr>
          <w:tab/>
        </w:r>
        <w:r w:rsidR="00460962">
          <w:rPr>
            <w:noProof/>
            <w:webHidden/>
          </w:rPr>
          <w:fldChar w:fldCharType="begin"/>
        </w:r>
        <w:r w:rsidR="00460962">
          <w:rPr>
            <w:noProof/>
            <w:webHidden/>
          </w:rPr>
          <w:instrText xml:space="preserve"> PAGEREF _Toc44922979 \h </w:instrText>
        </w:r>
        <w:r w:rsidR="00460962">
          <w:rPr>
            <w:noProof/>
            <w:webHidden/>
          </w:rPr>
        </w:r>
        <w:r w:rsidR="00460962">
          <w:rPr>
            <w:noProof/>
            <w:webHidden/>
          </w:rPr>
          <w:fldChar w:fldCharType="separate"/>
        </w:r>
        <w:r w:rsidR="00460962">
          <w:rPr>
            <w:noProof/>
            <w:webHidden/>
          </w:rPr>
          <w:t>7</w:t>
        </w:r>
        <w:r w:rsidR="00460962">
          <w:rPr>
            <w:noProof/>
            <w:webHidden/>
          </w:rPr>
          <w:fldChar w:fldCharType="end"/>
        </w:r>
      </w:hyperlink>
    </w:p>
    <w:p w14:paraId="434FE2E5" w14:textId="71972B3A" w:rsidR="00460962" w:rsidRDefault="00E81F04">
      <w:pPr>
        <w:pStyle w:val="Inhopg2"/>
        <w:tabs>
          <w:tab w:val="right" w:leader="dot" w:pos="9062"/>
        </w:tabs>
        <w:rPr>
          <w:rFonts w:eastAsiaTheme="minorEastAsia"/>
          <w:noProof/>
          <w:lang w:val="en-US"/>
        </w:rPr>
      </w:pPr>
      <w:hyperlink w:anchor="_Toc44922980" w:history="1">
        <w:r w:rsidR="00460962" w:rsidRPr="00887164">
          <w:rPr>
            <w:rStyle w:val="Hyperlink"/>
            <w:rFonts w:ascii="Times New Roman" w:hAnsi="Times New Roman" w:cs="Times New Roman"/>
            <w:b/>
            <w:bCs/>
            <w:noProof/>
            <w:lang w:val="en-US"/>
          </w:rPr>
          <w:t>2.3 Effects of M&amp;A activity</w:t>
        </w:r>
        <w:r w:rsidR="00460962">
          <w:rPr>
            <w:noProof/>
            <w:webHidden/>
          </w:rPr>
          <w:tab/>
        </w:r>
        <w:r w:rsidR="00460962">
          <w:rPr>
            <w:noProof/>
            <w:webHidden/>
          </w:rPr>
          <w:fldChar w:fldCharType="begin"/>
        </w:r>
        <w:r w:rsidR="00460962">
          <w:rPr>
            <w:noProof/>
            <w:webHidden/>
          </w:rPr>
          <w:instrText xml:space="preserve"> PAGEREF _Toc44922980 \h </w:instrText>
        </w:r>
        <w:r w:rsidR="00460962">
          <w:rPr>
            <w:noProof/>
            <w:webHidden/>
          </w:rPr>
        </w:r>
        <w:r w:rsidR="00460962">
          <w:rPr>
            <w:noProof/>
            <w:webHidden/>
          </w:rPr>
          <w:fldChar w:fldCharType="separate"/>
        </w:r>
        <w:r w:rsidR="00460962">
          <w:rPr>
            <w:noProof/>
            <w:webHidden/>
          </w:rPr>
          <w:t>9</w:t>
        </w:r>
        <w:r w:rsidR="00460962">
          <w:rPr>
            <w:noProof/>
            <w:webHidden/>
          </w:rPr>
          <w:fldChar w:fldCharType="end"/>
        </w:r>
      </w:hyperlink>
    </w:p>
    <w:p w14:paraId="6AC0446E" w14:textId="41F1F0D5" w:rsidR="00460962" w:rsidRDefault="00E81F04">
      <w:pPr>
        <w:pStyle w:val="Inhopg3"/>
        <w:tabs>
          <w:tab w:val="right" w:leader="dot" w:pos="9062"/>
        </w:tabs>
        <w:rPr>
          <w:rFonts w:eastAsiaTheme="minorEastAsia"/>
          <w:noProof/>
          <w:lang w:val="en-US"/>
        </w:rPr>
      </w:pPr>
      <w:hyperlink w:anchor="_Toc44922981" w:history="1">
        <w:r w:rsidR="00460962" w:rsidRPr="00887164">
          <w:rPr>
            <w:rStyle w:val="Hyperlink"/>
            <w:rFonts w:ascii="Times New Roman" w:hAnsi="Times New Roman" w:cs="Times New Roman"/>
            <w:b/>
            <w:bCs/>
            <w:noProof/>
            <w:lang w:val="en-US"/>
          </w:rPr>
          <w:t>2.3.1 Effects of M&amp;A in general</w:t>
        </w:r>
        <w:r w:rsidR="00460962">
          <w:rPr>
            <w:noProof/>
            <w:webHidden/>
          </w:rPr>
          <w:tab/>
        </w:r>
        <w:r w:rsidR="00460962">
          <w:rPr>
            <w:noProof/>
            <w:webHidden/>
          </w:rPr>
          <w:fldChar w:fldCharType="begin"/>
        </w:r>
        <w:r w:rsidR="00460962">
          <w:rPr>
            <w:noProof/>
            <w:webHidden/>
          </w:rPr>
          <w:instrText xml:space="preserve"> PAGEREF _Toc44922981 \h </w:instrText>
        </w:r>
        <w:r w:rsidR="00460962">
          <w:rPr>
            <w:noProof/>
            <w:webHidden/>
          </w:rPr>
        </w:r>
        <w:r w:rsidR="00460962">
          <w:rPr>
            <w:noProof/>
            <w:webHidden/>
          </w:rPr>
          <w:fldChar w:fldCharType="separate"/>
        </w:r>
        <w:r w:rsidR="00460962">
          <w:rPr>
            <w:noProof/>
            <w:webHidden/>
          </w:rPr>
          <w:t>9</w:t>
        </w:r>
        <w:r w:rsidR="00460962">
          <w:rPr>
            <w:noProof/>
            <w:webHidden/>
          </w:rPr>
          <w:fldChar w:fldCharType="end"/>
        </w:r>
      </w:hyperlink>
    </w:p>
    <w:p w14:paraId="6D0E169C" w14:textId="13A049BD" w:rsidR="00460962" w:rsidRDefault="00E81F04">
      <w:pPr>
        <w:pStyle w:val="Inhopg3"/>
        <w:tabs>
          <w:tab w:val="right" w:leader="dot" w:pos="9062"/>
        </w:tabs>
        <w:rPr>
          <w:rFonts w:eastAsiaTheme="minorEastAsia"/>
          <w:noProof/>
          <w:lang w:val="en-US"/>
        </w:rPr>
      </w:pPr>
      <w:hyperlink w:anchor="_Toc44922982" w:history="1">
        <w:r w:rsidR="00460962" w:rsidRPr="00887164">
          <w:rPr>
            <w:rStyle w:val="Hyperlink"/>
            <w:rFonts w:ascii="Times New Roman" w:hAnsi="Times New Roman" w:cs="Times New Roman"/>
            <w:b/>
            <w:bCs/>
            <w:noProof/>
            <w:lang w:val="en-US"/>
          </w:rPr>
          <w:t>2.3.2 Effect of M&amp;A announcements</w:t>
        </w:r>
        <w:r w:rsidR="00460962">
          <w:rPr>
            <w:noProof/>
            <w:webHidden/>
          </w:rPr>
          <w:tab/>
        </w:r>
        <w:r w:rsidR="00460962">
          <w:rPr>
            <w:noProof/>
            <w:webHidden/>
          </w:rPr>
          <w:fldChar w:fldCharType="begin"/>
        </w:r>
        <w:r w:rsidR="00460962">
          <w:rPr>
            <w:noProof/>
            <w:webHidden/>
          </w:rPr>
          <w:instrText xml:space="preserve"> PAGEREF _Toc44922982 \h </w:instrText>
        </w:r>
        <w:r w:rsidR="00460962">
          <w:rPr>
            <w:noProof/>
            <w:webHidden/>
          </w:rPr>
        </w:r>
        <w:r w:rsidR="00460962">
          <w:rPr>
            <w:noProof/>
            <w:webHidden/>
          </w:rPr>
          <w:fldChar w:fldCharType="separate"/>
        </w:r>
        <w:r w:rsidR="00460962">
          <w:rPr>
            <w:noProof/>
            <w:webHidden/>
          </w:rPr>
          <w:t>11</w:t>
        </w:r>
        <w:r w:rsidR="00460962">
          <w:rPr>
            <w:noProof/>
            <w:webHidden/>
          </w:rPr>
          <w:fldChar w:fldCharType="end"/>
        </w:r>
      </w:hyperlink>
    </w:p>
    <w:p w14:paraId="50865907" w14:textId="27B32466" w:rsidR="00460962" w:rsidRDefault="00E81F04">
      <w:pPr>
        <w:pStyle w:val="Inhopg2"/>
        <w:tabs>
          <w:tab w:val="right" w:leader="dot" w:pos="9062"/>
        </w:tabs>
        <w:rPr>
          <w:rFonts w:eastAsiaTheme="minorEastAsia"/>
          <w:noProof/>
          <w:lang w:val="en-US"/>
        </w:rPr>
      </w:pPr>
      <w:hyperlink w:anchor="_Toc44922983" w:history="1">
        <w:r w:rsidR="00460962" w:rsidRPr="00887164">
          <w:rPr>
            <w:rStyle w:val="Hyperlink"/>
            <w:rFonts w:ascii="Times New Roman" w:hAnsi="Times New Roman" w:cs="Times New Roman"/>
            <w:b/>
            <w:bCs/>
            <w:noProof/>
            <w:lang w:val="en-US"/>
          </w:rPr>
          <w:t>2.4 Other relevant literature</w:t>
        </w:r>
        <w:r w:rsidR="00460962">
          <w:rPr>
            <w:noProof/>
            <w:webHidden/>
          </w:rPr>
          <w:tab/>
        </w:r>
        <w:r w:rsidR="00460962">
          <w:rPr>
            <w:noProof/>
            <w:webHidden/>
          </w:rPr>
          <w:fldChar w:fldCharType="begin"/>
        </w:r>
        <w:r w:rsidR="00460962">
          <w:rPr>
            <w:noProof/>
            <w:webHidden/>
          </w:rPr>
          <w:instrText xml:space="preserve"> PAGEREF _Toc44922983 \h </w:instrText>
        </w:r>
        <w:r w:rsidR="00460962">
          <w:rPr>
            <w:noProof/>
            <w:webHidden/>
          </w:rPr>
        </w:r>
        <w:r w:rsidR="00460962">
          <w:rPr>
            <w:noProof/>
            <w:webHidden/>
          </w:rPr>
          <w:fldChar w:fldCharType="separate"/>
        </w:r>
        <w:r w:rsidR="00460962">
          <w:rPr>
            <w:noProof/>
            <w:webHidden/>
          </w:rPr>
          <w:t>13</w:t>
        </w:r>
        <w:r w:rsidR="00460962">
          <w:rPr>
            <w:noProof/>
            <w:webHidden/>
          </w:rPr>
          <w:fldChar w:fldCharType="end"/>
        </w:r>
      </w:hyperlink>
    </w:p>
    <w:p w14:paraId="4D125335" w14:textId="01E7E432" w:rsidR="00460962" w:rsidRDefault="00E81F04">
      <w:pPr>
        <w:pStyle w:val="Inhopg2"/>
        <w:tabs>
          <w:tab w:val="right" w:leader="dot" w:pos="9062"/>
        </w:tabs>
        <w:rPr>
          <w:rFonts w:eastAsiaTheme="minorEastAsia"/>
          <w:noProof/>
          <w:lang w:val="en-US"/>
        </w:rPr>
      </w:pPr>
      <w:hyperlink w:anchor="_Toc44922984" w:history="1">
        <w:r w:rsidR="00460962" w:rsidRPr="00887164">
          <w:rPr>
            <w:rStyle w:val="Hyperlink"/>
            <w:rFonts w:ascii="Times New Roman" w:hAnsi="Times New Roman" w:cs="Times New Roman"/>
            <w:b/>
            <w:bCs/>
            <w:noProof/>
            <w:lang w:val="en-US"/>
          </w:rPr>
          <w:t>2.5 Concluding and forming hypotheses</w:t>
        </w:r>
        <w:r w:rsidR="00460962">
          <w:rPr>
            <w:noProof/>
            <w:webHidden/>
          </w:rPr>
          <w:tab/>
        </w:r>
        <w:r w:rsidR="00460962">
          <w:rPr>
            <w:noProof/>
            <w:webHidden/>
          </w:rPr>
          <w:fldChar w:fldCharType="begin"/>
        </w:r>
        <w:r w:rsidR="00460962">
          <w:rPr>
            <w:noProof/>
            <w:webHidden/>
          </w:rPr>
          <w:instrText xml:space="preserve"> PAGEREF _Toc44922984 \h </w:instrText>
        </w:r>
        <w:r w:rsidR="00460962">
          <w:rPr>
            <w:noProof/>
            <w:webHidden/>
          </w:rPr>
        </w:r>
        <w:r w:rsidR="00460962">
          <w:rPr>
            <w:noProof/>
            <w:webHidden/>
          </w:rPr>
          <w:fldChar w:fldCharType="separate"/>
        </w:r>
        <w:r w:rsidR="00460962">
          <w:rPr>
            <w:noProof/>
            <w:webHidden/>
          </w:rPr>
          <w:t>15</w:t>
        </w:r>
        <w:r w:rsidR="00460962">
          <w:rPr>
            <w:noProof/>
            <w:webHidden/>
          </w:rPr>
          <w:fldChar w:fldCharType="end"/>
        </w:r>
      </w:hyperlink>
    </w:p>
    <w:p w14:paraId="530F0726" w14:textId="5E749D5E" w:rsidR="00460962" w:rsidRDefault="00E81F04">
      <w:pPr>
        <w:pStyle w:val="Inhopg1"/>
        <w:tabs>
          <w:tab w:val="right" w:leader="dot" w:pos="9062"/>
        </w:tabs>
        <w:rPr>
          <w:rFonts w:eastAsiaTheme="minorEastAsia"/>
          <w:noProof/>
          <w:lang w:val="en-US"/>
        </w:rPr>
      </w:pPr>
      <w:hyperlink w:anchor="_Toc44922985" w:history="1">
        <w:r w:rsidR="00460962" w:rsidRPr="00887164">
          <w:rPr>
            <w:rStyle w:val="Hyperlink"/>
            <w:rFonts w:ascii="Times New Roman" w:hAnsi="Times New Roman" w:cs="Times New Roman"/>
            <w:b/>
            <w:bCs/>
            <w:noProof/>
            <w:lang w:val="en-US"/>
          </w:rPr>
          <w:t>3 Methodology and Data</w:t>
        </w:r>
        <w:r w:rsidR="00460962">
          <w:rPr>
            <w:noProof/>
            <w:webHidden/>
          </w:rPr>
          <w:tab/>
        </w:r>
        <w:r w:rsidR="00460962">
          <w:rPr>
            <w:noProof/>
            <w:webHidden/>
          </w:rPr>
          <w:fldChar w:fldCharType="begin"/>
        </w:r>
        <w:r w:rsidR="00460962">
          <w:rPr>
            <w:noProof/>
            <w:webHidden/>
          </w:rPr>
          <w:instrText xml:space="preserve"> PAGEREF _Toc44922985 \h </w:instrText>
        </w:r>
        <w:r w:rsidR="00460962">
          <w:rPr>
            <w:noProof/>
            <w:webHidden/>
          </w:rPr>
        </w:r>
        <w:r w:rsidR="00460962">
          <w:rPr>
            <w:noProof/>
            <w:webHidden/>
          </w:rPr>
          <w:fldChar w:fldCharType="separate"/>
        </w:r>
        <w:r w:rsidR="00460962">
          <w:rPr>
            <w:noProof/>
            <w:webHidden/>
          </w:rPr>
          <w:t>16</w:t>
        </w:r>
        <w:r w:rsidR="00460962">
          <w:rPr>
            <w:noProof/>
            <w:webHidden/>
          </w:rPr>
          <w:fldChar w:fldCharType="end"/>
        </w:r>
      </w:hyperlink>
    </w:p>
    <w:p w14:paraId="0292100E" w14:textId="119710B8" w:rsidR="00460962" w:rsidRDefault="00E81F04">
      <w:pPr>
        <w:pStyle w:val="Inhopg2"/>
        <w:tabs>
          <w:tab w:val="right" w:leader="dot" w:pos="9062"/>
        </w:tabs>
        <w:rPr>
          <w:rFonts w:eastAsiaTheme="minorEastAsia"/>
          <w:noProof/>
          <w:lang w:val="en-US"/>
        </w:rPr>
      </w:pPr>
      <w:hyperlink w:anchor="_Toc44922986" w:history="1">
        <w:r w:rsidR="00460962" w:rsidRPr="00887164">
          <w:rPr>
            <w:rStyle w:val="Hyperlink"/>
            <w:rFonts w:ascii="Times New Roman" w:hAnsi="Times New Roman" w:cs="Times New Roman"/>
            <w:b/>
            <w:bCs/>
            <w:noProof/>
            <w:lang w:val="en-US"/>
          </w:rPr>
          <w:t>3.1 Event study approach</w:t>
        </w:r>
        <w:r w:rsidR="00460962">
          <w:rPr>
            <w:noProof/>
            <w:webHidden/>
          </w:rPr>
          <w:tab/>
        </w:r>
        <w:r w:rsidR="00460962">
          <w:rPr>
            <w:noProof/>
            <w:webHidden/>
          </w:rPr>
          <w:fldChar w:fldCharType="begin"/>
        </w:r>
        <w:r w:rsidR="00460962">
          <w:rPr>
            <w:noProof/>
            <w:webHidden/>
          </w:rPr>
          <w:instrText xml:space="preserve"> PAGEREF _Toc44922986 \h </w:instrText>
        </w:r>
        <w:r w:rsidR="00460962">
          <w:rPr>
            <w:noProof/>
            <w:webHidden/>
          </w:rPr>
        </w:r>
        <w:r w:rsidR="00460962">
          <w:rPr>
            <w:noProof/>
            <w:webHidden/>
          </w:rPr>
          <w:fldChar w:fldCharType="separate"/>
        </w:r>
        <w:r w:rsidR="00460962">
          <w:rPr>
            <w:noProof/>
            <w:webHidden/>
          </w:rPr>
          <w:t>17</w:t>
        </w:r>
        <w:r w:rsidR="00460962">
          <w:rPr>
            <w:noProof/>
            <w:webHidden/>
          </w:rPr>
          <w:fldChar w:fldCharType="end"/>
        </w:r>
      </w:hyperlink>
    </w:p>
    <w:p w14:paraId="387E94FF" w14:textId="29677957" w:rsidR="00460962" w:rsidRDefault="00E81F04">
      <w:pPr>
        <w:pStyle w:val="Inhopg2"/>
        <w:tabs>
          <w:tab w:val="right" w:leader="dot" w:pos="9062"/>
        </w:tabs>
        <w:rPr>
          <w:rFonts w:eastAsiaTheme="minorEastAsia"/>
          <w:noProof/>
          <w:lang w:val="en-US"/>
        </w:rPr>
      </w:pPr>
      <w:hyperlink w:anchor="_Toc44922987" w:history="1">
        <w:r w:rsidR="00460962" w:rsidRPr="00887164">
          <w:rPr>
            <w:rStyle w:val="Hyperlink"/>
            <w:rFonts w:ascii="Times New Roman" w:hAnsi="Times New Roman" w:cs="Times New Roman"/>
            <w:b/>
            <w:bCs/>
            <w:noProof/>
            <w:lang w:val="en-US"/>
          </w:rPr>
          <w:t>3.2 Data collection</w:t>
        </w:r>
        <w:r w:rsidR="00460962">
          <w:rPr>
            <w:noProof/>
            <w:webHidden/>
          </w:rPr>
          <w:tab/>
        </w:r>
        <w:r w:rsidR="00460962">
          <w:rPr>
            <w:noProof/>
            <w:webHidden/>
          </w:rPr>
          <w:fldChar w:fldCharType="begin"/>
        </w:r>
        <w:r w:rsidR="00460962">
          <w:rPr>
            <w:noProof/>
            <w:webHidden/>
          </w:rPr>
          <w:instrText xml:space="preserve"> PAGEREF _Toc44922987 \h </w:instrText>
        </w:r>
        <w:r w:rsidR="00460962">
          <w:rPr>
            <w:noProof/>
            <w:webHidden/>
          </w:rPr>
        </w:r>
        <w:r w:rsidR="00460962">
          <w:rPr>
            <w:noProof/>
            <w:webHidden/>
          </w:rPr>
          <w:fldChar w:fldCharType="separate"/>
        </w:r>
        <w:r w:rsidR="00460962">
          <w:rPr>
            <w:noProof/>
            <w:webHidden/>
          </w:rPr>
          <w:t>18</w:t>
        </w:r>
        <w:r w:rsidR="00460962">
          <w:rPr>
            <w:noProof/>
            <w:webHidden/>
          </w:rPr>
          <w:fldChar w:fldCharType="end"/>
        </w:r>
      </w:hyperlink>
    </w:p>
    <w:p w14:paraId="6B26BF0C" w14:textId="480D8862" w:rsidR="00460962" w:rsidRDefault="00E81F04">
      <w:pPr>
        <w:pStyle w:val="Inhopg2"/>
        <w:tabs>
          <w:tab w:val="right" w:leader="dot" w:pos="9062"/>
        </w:tabs>
        <w:rPr>
          <w:rFonts w:eastAsiaTheme="minorEastAsia"/>
          <w:noProof/>
          <w:lang w:val="en-US"/>
        </w:rPr>
      </w:pPr>
      <w:hyperlink w:anchor="_Toc44922988" w:history="1">
        <w:r w:rsidR="00460962" w:rsidRPr="00887164">
          <w:rPr>
            <w:rStyle w:val="Hyperlink"/>
            <w:rFonts w:ascii="Times New Roman" w:hAnsi="Times New Roman" w:cs="Times New Roman"/>
            <w:b/>
            <w:bCs/>
            <w:noProof/>
            <w:lang w:val="en-US"/>
          </w:rPr>
          <w:t>3.3 The OLS market model</w:t>
        </w:r>
        <w:r w:rsidR="00460962">
          <w:rPr>
            <w:noProof/>
            <w:webHidden/>
          </w:rPr>
          <w:tab/>
        </w:r>
        <w:r w:rsidR="00460962">
          <w:rPr>
            <w:noProof/>
            <w:webHidden/>
          </w:rPr>
          <w:fldChar w:fldCharType="begin"/>
        </w:r>
        <w:r w:rsidR="00460962">
          <w:rPr>
            <w:noProof/>
            <w:webHidden/>
          </w:rPr>
          <w:instrText xml:space="preserve"> PAGEREF _Toc44922988 \h </w:instrText>
        </w:r>
        <w:r w:rsidR="00460962">
          <w:rPr>
            <w:noProof/>
            <w:webHidden/>
          </w:rPr>
        </w:r>
        <w:r w:rsidR="00460962">
          <w:rPr>
            <w:noProof/>
            <w:webHidden/>
          </w:rPr>
          <w:fldChar w:fldCharType="separate"/>
        </w:r>
        <w:r w:rsidR="00460962">
          <w:rPr>
            <w:noProof/>
            <w:webHidden/>
          </w:rPr>
          <w:t>19</w:t>
        </w:r>
        <w:r w:rsidR="00460962">
          <w:rPr>
            <w:noProof/>
            <w:webHidden/>
          </w:rPr>
          <w:fldChar w:fldCharType="end"/>
        </w:r>
      </w:hyperlink>
    </w:p>
    <w:p w14:paraId="487C19FB" w14:textId="52BF8D74" w:rsidR="00460962" w:rsidRDefault="00E81F04">
      <w:pPr>
        <w:pStyle w:val="Inhopg1"/>
        <w:tabs>
          <w:tab w:val="right" w:leader="dot" w:pos="9062"/>
        </w:tabs>
        <w:rPr>
          <w:rFonts w:eastAsiaTheme="minorEastAsia"/>
          <w:noProof/>
          <w:lang w:val="en-US"/>
        </w:rPr>
      </w:pPr>
      <w:hyperlink w:anchor="_Toc44922989" w:history="1">
        <w:r w:rsidR="00460962" w:rsidRPr="00887164">
          <w:rPr>
            <w:rStyle w:val="Hyperlink"/>
            <w:rFonts w:ascii="Times New Roman" w:hAnsi="Times New Roman" w:cs="Times New Roman"/>
            <w:b/>
            <w:bCs/>
            <w:noProof/>
            <w:lang w:val="en-US"/>
          </w:rPr>
          <w:t>4 Results</w:t>
        </w:r>
        <w:r w:rsidR="00460962">
          <w:rPr>
            <w:noProof/>
            <w:webHidden/>
          </w:rPr>
          <w:tab/>
        </w:r>
        <w:r w:rsidR="00460962">
          <w:rPr>
            <w:noProof/>
            <w:webHidden/>
          </w:rPr>
          <w:fldChar w:fldCharType="begin"/>
        </w:r>
        <w:r w:rsidR="00460962">
          <w:rPr>
            <w:noProof/>
            <w:webHidden/>
          </w:rPr>
          <w:instrText xml:space="preserve"> PAGEREF _Toc44922989 \h </w:instrText>
        </w:r>
        <w:r w:rsidR="00460962">
          <w:rPr>
            <w:noProof/>
            <w:webHidden/>
          </w:rPr>
        </w:r>
        <w:r w:rsidR="00460962">
          <w:rPr>
            <w:noProof/>
            <w:webHidden/>
          </w:rPr>
          <w:fldChar w:fldCharType="separate"/>
        </w:r>
        <w:r w:rsidR="00460962">
          <w:rPr>
            <w:noProof/>
            <w:webHidden/>
          </w:rPr>
          <w:t>22</w:t>
        </w:r>
        <w:r w:rsidR="00460962">
          <w:rPr>
            <w:noProof/>
            <w:webHidden/>
          </w:rPr>
          <w:fldChar w:fldCharType="end"/>
        </w:r>
      </w:hyperlink>
    </w:p>
    <w:p w14:paraId="5BFD9E4E" w14:textId="2D5BC4E3" w:rsidR="00460962" w:rsidRDefault="00E81F04">
      <w:pPr>
        <w:pStyle w:val="Inhopg2"/>
        <w:tabs>
          <w:tab w:val="right" w:leader="dot" w:pos="9062"/>
        </w:tabs>
        <w:rPr>
          <w:rFonts w:eastAsiaTheme="minorEastAsia"/>
          <w:noProof/>
          <w:lang w:val="en-US"/>
        </w:rPr>
      </w:pPr>
      <w:hyperlink w:anchor="_Toc44922990" w:history="1">
        <w:r w:rsidR="00460962" w:rsidRPr="00887164">
          <w:rPr>
            <w:rStyle w:val="Hyperlink"/>
            <w:rFonts w:ascii="Times New Roman" w:hAnsi="Times New Roman" w:cs="Times New Roman"/>
            <w:b/>
            <w:bCs/>
            <w:noProof/>
            <w:lang w:val="en-US"/>
          </w:rPr>
          <w:t>4.1 Estimation results</w:t>
        </w:r>
        <w:r w:rsidR="00460962">
          <w:rPr>
            <w:noProof/>
            <w:webHidden/>
          </w:rPr>
          <w:tab/>
        </w:r>
        <w:r w:rsidR="00460962">
          <w:rPr>
            <w:noProof/>
            <w:webHidden/>
          </w:rPr>
          <w:fldChar w:fldCharType="begin"/>
        </w:r>
        <w:r w:rsidR="00460962">
          <w:rPr>
            <w:noProof/>
            <w:webHidden/>
          </w:rPr>
          <w:instrText xml:space="preserve"> PAGEREF _Toc44922990 \h </w:instrText>
        </w:r>
        <w:r w:rsidR="00460962">
          <w:rPr>
            <w:noProof/>
            <w:webHidden/>
          </w:rPr>
        </w:r>
        <w:r w:rsidR="00460962">
          <w:rPr>
            <w:noProof/>
            <w:webHidden/>
          </w:rPr>
          <w:fldChar w:fldCharType="separate"/>
        </w:r>
        <w:r w:rsidR="00460962">
          <w:rPr>
            <w:noProof/>
            <w:webHidden/>
          </w:rPr>
          <w:t>23</w:t>
        </w:r>
        <w:r w:rsidR="00460962">
          <w:rPr>
            <w:noProof/>
            <w:webHidden/>
          </w:rPr>
          <w:fldChar w:fldCharType="end"/>
        </w:r>
      </w:hyperlink>
    </w:p>
    <w:p w14:paraId="2BAEF44C" w14:textId="73A7273F" w:rsidR="00460962" w:rsidRDefault="00E81F04">
      <w:pPr>
        <w:pStyle w:val="Inhopg2"/>
        <w:tabs>
          <w:tab w:val="right" w:leader="dot" w:pos="9062"/>
        </w:tabs>
        <w:rPr>
          <w:rFonts w:eastAsiaTheme="minorEastAsia"/>
          <w:noProof/>
          <w:lang w:val="en-US"/>
        </w:rPr>
      </w:pPr>
      <w:hyperlink w:anchor="_Toc44922991" w:history="1">
        <w:r w:rsidR="00460962" w:rsidRPr="00887164">
          <w:rPr>
            <w:rStyle w:val="Hyperlink"/>
            <w:rFonts w:ascii="Times New Roman" w:hAnsi="Times New Roman" w:cs="Times New Roman"/>
            <w:b/>
            <w:bCs/>
            <w:noProof/>
            <w:lang w:val="en-US"/>
          </w:rPr>
          <w:t>4.2 Connection estimation results and hypotheses</w:t>
        </w:r>
        <w:r w:rsidR="00460962">
          <w:rPr>
            <w:noProof/>
            <w:webHidden/>
          </w:rPr>
          <w:tab/>
        </w:r>
        <w:r w:rsidR="00460962">
          <w:rPr>
            <w:noProof/>
            <w:webHidden/>
          </w:rPr>
          <w:fldChar w:fldCharType="begin"/>
        </w:r>
        <w:r w:rsidR="00460962">
          <w:rPr>
            <w:noProof/>
            <w:webHidden/>
          </w:rPr>
          <w:instrText xml:space="preserve"> PAGEREF _Toc44922991 \h </w:instrText>
        </w:r>
        <w:r w:rsidR="00460962">
          <w:rPr>
            <w:noProof/>
            <w:webHidden/>
          </w:rPr>
        </w:r>
        <w:r w:rsidR="00460962">
          <w:rPr>
            <w:noProof/>
            <w:webHidden/>
          </w:rPr>
          <w:fldChar w:fldCharType="separate"/>
        </w:r>
        <w:r w:rsidR="00460962">
          <w:rPr>
            <w:noProof/>
            <w:webHidden/>
          </w:rPr>
          <w:t>30</w:t>
        </w:r>
        <w:r w:rsidR="00460962">
          <w:rPr>
            <w:noProof/>
            <w:webHidden/>
          </w:rPr>
          <w:fldChar w:fldCharType="end"/>
        </w:r>
      </w:hyperlink>
    </w:p>
    <w:p w14:paraId="71DED8E7" w14:textId="44866ABB" w:rsidR="00460962" w:rsidRDefault="00E81F04">
      <w:pPr>
        <w:pStyle w:val="Inhopg2"/>
        <w:tabs>
          <w:tab w:val="right" w:leader="dot" w:pos="9062"/>
        </w:tabs>
        <w:rPr>
          <w:rFonts w:eastAsiaTheme="minorEastAsia"/>
          <w:noProof/>
          <w:lang w:val="en-US"/>
        </w:rPr>
      </w:pPr>
      <w:hyperlink w:anchor="_Toc44922992" w:history="1">
        <w:r w:rsidR="00460962" w:rsidRPr="00887164">
          <w:rPr>
            <w:rStyle w:val="Hyperlink"/>
            <w:rFonts w:ascii="Times New Roman" w:hAnsi="Times New Roman" w:cs="Times New Roman"/>
            <w:b/>
            <w:bCs/>
            <w:noProof/>
            <w:lang w:val="en-US"/>
          </w:rPr>
          <w:t>4.3 Comparing the results with existing literature</w:t>
        </w:r>
        <w:r w:rsidR="00460962">
          <w:rPr>
            <w:noProof/>
            <w:webHidden/>
          </w:rPr>
          <w:tab/>
        </w:r>
        <w:r w:rsidR="00460962">
          <w:rPr>
            <w:noProof/>
            <w:webHidden/>
          </w:rPr>
          <w:fldChar w:fldCharType="begin"/>
        </w:r>
        <w:r w:rsidR="00460962">
          <w:rPr>
            <w:noProof/>
            <w:webHidden/>
          </w:rPr>
          <w:instrText xml:space="preserve"> PAGEREF _Toc44922992 \h </w:instrText>
        </w:r>
        <w:r w:rsidR="00460962">
          <w:rPr>
            <w:noProof/>
            <w:webHidden/>
          </w:rPr>
        </w:r>
        <w:r w:rsidR="00460962">
          <w:rPr>
            <w:noProof/>
            <w:webHidden/>
          </w:rPr>
          <w:fldChar w:fldCharType="separate"/>
        </w:r>
        <w:r w:rsidR="00460962">
          <w:rPr>
            <w:noProof/>
            <w:webHidden/>
          </w:rPr>
          <w:t>32</w:t>
        </w:r>
        <w:r w:rsidR="00460962">
          <w:rPr>
            <w:noProof/>
            <w:webHidden/>
          </w:rPr>
          <w:fldChar w:fldCharType="end"/>
        </w:r>
      </w:hyperlink>
    </w:p>
    <w:p w14:paraId="0D341932" w14:textId="3F67BF16" w:rsidR="00460962" w:rsidRDefault="00E81F04">
      <w:pPr>
        <w:pStyle w:val="Inhopg1"/>
        <w:tabs>
          <w:tab w:val="right" w:leader="dot" w:pos="9062"/>
        </w:tabs>
        <w:rPr>
          <w:rFonts w:eastAsiaTheme="minorEastAsia"/>
          <w:noProof/>
          <w:lang w:val="en-US"/>
        </w:rPr>
      </w:pPr>
      <w:hyperlink w:anchor="_Toc44922993" w:history="1">
        <w:r w:rsidR="00460962" w:rsidRPr="00887164">
          <w:rPr>
            <w:rStyle w:val="Hyperlink"/>
            <w:rFonts w:ascii="Times New Roman" w:hAnsi="Times New Roman" w:cs="Times New Roman"/>
            <w:b/>
            <w:bCs/>
            <w:noProof/>
            <w:lang w:val="en-US"/>
          </w:rPr>
          <w:t>5 Conclusion</w:t>
        </w:r>
        <w:r w:rsidR="00460962">
          <w:rPr>
            <w:noProof/>
            <w:webHidden/>
          </w:rPr>
          <w:tab/>
        </w:r>
        <w:r w:rsidR="00460962">
          <w:rPr>
            <w:noProof/>
            <w:webHidden/>
          </w:rPr>
          <w:fldChar w:fldCharType="begin"/>
        </w:r>
        <w:r w:rsidR="00460962">
          <w:rPr>
            <w:noProof/>
            <w:webHidden/>
          </w:rPr>
          <w:instrText xml:space="preserve"> PAGEREF _Toc44922993 \h </w:instrText>
        </w:r>
        <w:r w:rsidR="00460962">
          <w:rPr>
            <w:noProof/>
            <w:webHidden/>
          </w:rPr>
        </w:r>
        <w:r w:rsidR="00460962">
          <w:rPr>
            <w:noProof/>
            <w:webHidden/>
          </w:rPr>
          <w:fldChar w:fldCharType="separate"/>
        </w:r>
        <w:r w:rsidR="00460962">
          <w:rPr>
            <w:noProof/>
            <w:webHidden/>
          </w:rPr>
          <w:t>35</w:t>
        </w:r>
        <w:r w:rsidR="00460962">
          <w:rPr>
            <w:noProof/>
            <w:webHidden/>
          </w:rPr>
          <w:fldChar w:fldCharType="end"/>
        </w:r>
      </w:hyperlink>
    </w:p>
    <w:p w14:paraId="22B74FA2" w14:textId="19EE35B9" w:rsidR="00460962" w:rsidRDefault="00E81F04">
      <w:pPr>
        <w:pStyle w:val="Inhopg1"/>
        <w:tabs>
          <w:tab w:val="right" w:leader="dot" w:pos="9062"/>
        </w:tabs>
        <w:rPr>
          <w:rFonts w:eastAsiaTheme="minorEastAsia"/>
          <w:noProof/>
          <w:lang w:val="en-US"/>
        </w:rPr>
      </w:pPr>
      <w:hyperlink w:anchor="_Toc44922994" w:history="1">
        <w:r w:rsidR="00460962" w:rsidRPr="00887164">
          <w:rPr>
            <w:rStyle w:val="Hyperlink"/>
            <w:rFonts w:ascii="Times New Roman" w:hAnsi="Times New Roman" w:cs="Times New Roman"/>
            <w:b/>
            <w:bCs/>
            <w:noProof/>
            <w:lang w:val="en-US"/>
          </w:rPr>
          <w:t>6 Discussion</w:t>
        </w:r>
        <w:r w:rsidR="00460962">
          <w:rPr>
            <w:noProof/>
            <w:webHidden/>
          </w:rPr>
          <w:tab/>
        </w:r>
        <w:r w:rsidR="00460962">
          <w:rPr>
            <w:noProof/>
            <w:webHidden/>
          </w:rPr>
          <w:fldChar w:fldCharType="begin"/>
        </w:r>
        <w:r w:rsidR="00460962">
          <w:rPr>
            <w:noProof/>
            <w:webHidden/>
          </w:rPr>
          <w:instrText xml:space="preserve"> PAGEREF _Toc44922994 \h </w:instrText>
        </w:r>
        <w:r w:rsidR="00460962">
          <w:rPr>
            <w:noProof/>
            <w:webHidden/>
          </w:rPr>
        </w:r>
        <w:r w:rsidR="00460962">
          <w:rPr>
            <w:noProof/>
            <w:webHidden/>
          </w:rPr>
          <w:fldChar w:fldCharType="separate"/>
        </w:r>
        <w:r w:rsidR="00460962">
          <w:rPr>
            <w:noProof/>
            <w:webHidden/>
          </w:rPr>
          <w:t>36</w:t>
        </w:r>
        <w:r w:rsidR="00460962">
          <w:rPr>
            <w:noProof/>
            <w:webHidden/>
          </w:rPr>
          <w:fldChar w:fldCharType="end"/>
        </w:r>
      </w:hyperlink>
    </w:p>
    <w:p w14:paraId="6D76C3BA" w14:textId="0A6C5C2D" w:rsidR="00460962" w:rsidRDefault="00E81F04">
      <w:pPr>
        <w:pStyle w:val="Inhopg1"/>
        <w:tabs>
          <w:tab w:val="right" w:leader="dot" w:pos="9062"/>
        </w:tabs>
        <w:rPr>
          <w:rFonts w:eastAsiaTheme="minorEastAsia"/>
          <w:noProof/>
          <w:lang w:val="en-US"/>
        </w:rPr>
      </w:pPr>
      <w:hyperlink w:anchor="_Toc44922995" w:history="1">
        <w:r w:rsidR="00460962" w:rsidRPr="00887164">
          <w:rPr>
            <w:rStyle w:val="Hyperlink"/>
            <w:rFonts w:ascii="Times New Roman" w:hAnsi="Times New Roman" w:cs="Times New Roman"/>
            <w:b/>
            <w:bCs/>
            <w:noProof/>
            <w:lang w:val="en-US"/>
          </w:rPr>
          <w:t>7 Bibliography</w:t>
        </w:r>
        <w:r w:rsidR="00460962">
          <w:rPr>
            <w:noProof/>
            <w:webHidden/>
          </w:rPr>
          <w:tab/>
        </w:r>
        <w:r w:rsidR="00460962">
          <w:rPr>
            <w:noProof/>
            <w:webHidden/>
          </w:rPr>
          <w:fldChar w:fldCharType="begin"/>
        </w:r>
        <w:r w:rsidR="00460962">
          <w:rPr>
            <w:noProof/>
            <w:webHidden/>
          </w:rPr>
          <w:instrText xml:space="preserve"> PAGEREF _Toc44922995 \h </w:instrText>
        </w:r>
        <w:r w:rsidR="00460962">
          <w:rPr>
            <w:noProof/>
            <w:webHidden/>
          </w:rPr>
        </w:r>
        <w:r w:rsidR="00460962">
          <w:rPr>
            <w:noProof/>
            <w:webHidden/>
          </w:rPr>
          <w:fldChar w:fldCharType="separate"/>
        </w:r>
        <w:r w:rsidR="00460962">
          <w:rPr>
            <w:noProof/>
            <w:webHidden/>
          </w:rPr>
          <w:t>38</w:t>
        </w:r>
        <w:r w:rsidR="00460962">
          <w:rPr>
            <w:noProof/>
            <w:webHidden/>
          </w:rPr>
          <w:fldChar w:fldCharType="end"/>
        </w:r>
      </w:hyperlink>
    </w:p>
    <w:p w14:paraId="003FBA86" w14:textId="74A91C81" w:rsidR="00460962" w:rsidRDefault="00E81F04">
      <w:pPr>
        <w:pStyle w:val="Inhopg1"/>
        <w:tabs>
          <w:tab w:val="right" w:leader="dot" w:pos="9062"/>
        </w:tabs>
        <w:rPr>
          <w:rFonts w:eastAsiaTheme="minorEastAsia"/>
          <w:noProof/>
          <w:lang w:val="en-US"/>
        </w:rPr>
      </w:pPr>
      <w:hyperlink w:anchor="_Toc44922996" w:history="1">
        <w:r w:rsidR="00460962" w:rsidRPr="00887164">
          <w:rPr>
            <w:rStyle w:val="Hyperlink"/>
            <w:rFonts w:ascii="Times New Roman" w:hAnsi="Times New Roman" w:cs="Times New Roman"/>
            <w:b/>
            <w:bCs/>
            <w:noProof/>
            <w:lang w:val="en-US"/>
          </w:rPr>
          <w:t>8 Appendix</w:t>
        </w:r>
        <w:r w:rsidR="00460962">
          <w:rPr>
            <w:noProof/>
            <w:webHidden/>
          </w:rPr>
          <w:tab/>
        </w:r>
        <w:r w:rsidR="00460962">
          <w:rPr>
            <w:noProof/>
            <w:webHidden/>
          </w:rPr>
          <w:fldChar w:fldCharType="begin"/>
        </w:r>
        <w:r w:rsidR="00460962">
          <w:rPr>
            <w:noProof/>
            <w:webHidden/>
          </w:rPr>
          <w:instrText xml:space="preserve"> PAGEREF _Toc44922996 \h </w:instrText>
        </w:r>
        <w:r w:rsidR="00460962">
          <w:rPr>
            <w:noProof/>
            <w:webHidden/>
          </w:rPr>
        </w:r>
        <w:r w:rsidR="00460962">
          <w:rPr>
            <w:noProof/>
            <w:webHidden/>
          </w:rPr>
          <w:fldChar w:fldCharType="separate"/>
        </w:r>
        <w:r w:rsidR="00460962">
          <w:rPr>
            <w:noProof/>
            <w:webHidden/>
          </w:rPr>
          <w:t>41</w:t>
        </w:r>
        <w:r w:rsidR="00460962">
          <w:rPr>
            <w:noProof/>
            <w:webHidden/>
          </w:rPr>
          <w:fldChar w:fldCharType="end"/>
        </w:r>
      </w:hyperlink>
    </w:p>
    <w:p w14:paraId="63E6B110" w14:textId="27E35536" w:rsidR="00690DE9" w:rsidRPr="00535A18" w:rsidRDefault="00AE0737" w:rsidP="008F0F4B">
      <w:pPr>
        <w:pStyle w:val="Kop1"/>
        <w:jc w:val="both"/>
        <w:rPr>
          <w:rFonts w:ascii="Times New Roman" w:hAnsi="Times New Roman" w:cs="Times New Roman"/>
          <w:b/>
          <w:bCs/>
          <w:color w:val="000000" w:themeColor="text1"/>
          <w:sz w:val="28"/>
          <w:szCs w:val="28"/>
          <w:lang w:val="en-US"/>
        </w:rPr>
      </w:pPr>
      <w:r w:rsidRPr="00535A18">
        <w:rPr>
          <w:rFonts w:ascii="Times New Roman" w:hAnsi="Times New Roman" w:cs="Times New Roman"/>
          <w:color w:val="000000" w:themeColor="text1"/>
          <w:lang w:val="en-US"/>
        </w:rPr>
        <w:lastRenderedPageBreak/>
        <w:fldChar w:fldCharType="end"/>
      </w:r>
      <w:bookmarkStart w:id="2" w:name="_Toc44922976"/>
      <w:bookmarkEnd w:id="1"/>
      <w:r w:rsidR="00690DE9" w:rsidRPr="00535A18">
        <w:rPr>
          <w:rFonts w:ascii="Times New Roman" w:hAnsi="Times New Roman" w:cs="Times New Roman"/>
          <w:b/>
          <w:bCs/>
          <w:color w:val="000000" w:themeColor="text1"/>
          <w:sz w:val="28"/>
          <w:szCs w:val="28"/>
          <w:lang w:val="en-US"/>
        </w:rPr>
        <w:t>1 Introduction</w:t>
      </w:r>
      <w:bookmarkEnd w:id="2"/>
    </w:p>
    <w:p w14:paraId="032550DA" w14:textId="6E2A8935" w:rsidR="00690DE9" w:rsidRPr="00535A18" w:rsidRDefault="00690DE9"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i/>
          <w:iCs/>
          <w:color w:val="000000" w:themeColor="text1"/>
          <w:lang w:val="en-US"/>
        </w:rPr>
        <w:tab/>
        <w:t xml:space="preserve">“Sometimes the best investments are the ones that you don’t make” </w:t>
      </w:r>
      <w:r w:rsidRPr="00535A18">
        <w:rPr>
          <w:rFonts w:ascii="Times New Roman" w:hAnsi="Times New Roman" w:cs="Times New Roman"/>
          <w:color w:val="000000" w:themeColor="text1"/>
          <w:lang w:val="en-US"/>
        </w:rPr>
        <w:t xml:space="preserve">(Trump &amp; McIver, 2004). This is a famous quote from the </w:t>
      </w:r>
      <w:r w:rsidR="003102B4" w:rsidRPr="00535A18">
        <w:rPr>
          <w:rFonts w:ascii="Times New Roman" w:hAnsi="Times New Roman" w:cs="Times New Roman"/>
          <w:color w:val="000000" w:themeColor="text1"/>
          <w:lang w:val="en-US"/>
        </w:rPr>
        <w:t>45</w:t>
      </w:r>
      <w:r w:rsidR="003102B4" w:rsidRPr="00535A18">
        <w:rPr>
          <w:rFonts w:ascii="Times New Roman" w:hAnsi="Times New Roman" w:cs="Times New Roman"/>
          <w:color w:val="000000" w:themeColor="text1"/>
          <w:vertAlign w:val="superscript"/>
          <w:lang w:val="en-US"/>
        </w:rPr>
        <w:t>th</w:t>
      </w:r>
      <w:r w:rsidR="003102B4"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president of the United States of America, Donald Trump. He is not only the</w:t>
      </w:r>
      <w:r w:rsidR="00146BC2" w:rsidRPr="00535A18">
        <w:rPr>
          <w:rFonts w:ascii="Times New Roman" w:hAnsi="Times New Roman" w:cs="Times New Roman"/>
          <w:color w:val="000000" w:themeColor="text1"/>
          <w:lang w:val="en-US"/>
        </w:rPr>
        <w:t xml:space="preserve"> incumbent</w:t>
      </w:r>
      <w:r w:rsidRPr="00535A18">
        <w:rPr>
          <w:rFonts w:ascii="Times New Roman" w:hAnsi="Times New Roman" w:cs="Times New Roman"/>
          <w:color w:val="000000" w:themeColor="text1"/>
          <w:lang w:val="en-US"/>
        </w:rPr>
        <w:t xml:space="preserve"> president</w:t>
      </w:r>
      <w:r w:rsidR="00146BC2" w:rsidRPr="00535A18">
        <w:rPr>
          <w:rFonts w:ascii="Times New Roman" w:hAnsi="Times New Roman" w:cs="Times New Roman"/>
          <w:color w:val="000000" w:themeColor="text1"/>
          <w:lang w:val="en-US"/>
        </w:rPr>
        <w:t xml:space="preserve"> of the United States of America</w:t>
      </w:r>
      <w:r w:rsidRPr="00535A18">
        <w:rPr>
          <w:rFonts w:ascii="Times New Roman" w:hAnsi="Times New Roman" w:cs="Times New Roman"/>
          <w:color w:val="000000" w:themeColor="text1"/>
          <w:lang w:val="en-US"/>
        </w:rPr>
        <w:t>, but he also is a well-established businessman</w:t>
      </w:r>
      <w:r w:rsidR="00146BC2" w:rsidRPr="00535A18">
        <w:rPr>
          <w:rFonts w:ascii="Times New Roman" w:hAnsi="Times New Roman" w:cs="Times New Roman"/>
          <w:color w:val="000000" w:themeColor="text1"/>
          <w:lang w:val="en-US"/>
        </w:rPr>
        <w:t xml:space="preserve">, even more so Trump was a businessman and investor well before his presidency. You are able to </w:t>
      </w:r>
      <w:r w:rsidRPr="00535A18">
        <w:rPr>
          <w:rFonts w:ascii="Times New Roman" w:hAnsi="Times New Roman" w:cs="Times New Roman"/>
          <w:color w:val="000000" w:themeColor="text1"/>
          <w:lang w:val="en-US"/>
        </w:rPr>
        <w:t>say that he has knowledge about investing</w:t>
      </w:r>
      <w:r w:rsidR="00146BC2" w:rsidRPr="00535A18">
        <w:rPr>
          <w:rFonts w:ascii="Times New Roman" w:hAnsi="Times New Roman" w:cs="Times New Roman"/>
          <w:color w:val="000000" w:themeColor="text1"/>
          <w:lang w:val="en-US"/>
        </w:rPr>
        <w:t xml:space="preserve"> and other </w:t>
      </w:r>
      <w:r w:rsidR="00ED5F10" w:rsidRPr="00535A18">
        <w:rPr>
          <w:rFonts w:ascii="Times New Roman" w:hAnsi="Times New Roman" w:cs="Times New Roman"/>
          <w:color w:val="000000" w:themeColor="text1"/>
          <w:lang w:val="en-US"/>
        </w:rPr>
        <w:t>business-related</w:t>
      </w:r>
      <w:r w:rsidR="00146BC2" w:rsidRPr="00535A18">
        <w:rPr>
          <w:rFonts w:ascii="Times New Roman" w:hAnsi="Times New Roman" w:cs="Times New Roman"/>
          <w:color w:val="000000" w:themeColor="text1"/>
          <w:lang w:val="en-US"/>
        </w:rPr>
        <w:t xml:space="preserve"> questions</w:t>
      </w:r>
      <w:r w:rsidRPr="00535A18">
        <w:rPr>
          <w:rFonts w:ascii="Times New Roman" w:hAnsi="Times New Roman" w:cs="Times New Roman"/>
          <w:color w:val="000000" w:themeColor="text1"/>
          <w:lang w:val="en-US"/>
        </w:rPr>
        <w:t>. Th</w:t>
      </w:r>
      <w:r w:rsidR="00146BC2" w:rsidRPr="00535A18">
        <w:rPr>
          <w:rFonts w:ascii="Times New Roman" w:hAnsi="Times New Roman" w:cs="Times New Roman"/>
          <w:color w:val="000000" w:themeColor="text1"/>
          <w:lang w:val="en-US"/>
        </w:rPr>
        <w:t>e</w:t>
      </w:r>
      <w:r w:rsidRPr="00535A18">
        <w:rPr>
          <w:rFonts w:ascii="Times New Roman" w:hAnsi="Times New Roman" w:cs="Times New Roman"/>
          <w:color w:val="000000" w:themeColor="text1"/>
          <w:lang w:val="en-US"/>
        </w:rPr>
        <w:t xml:space="preserve"> quote of him refers to the question of whether or not it is wise to invest in a new project</w:t>
      </w:r>
      <w:r w:rsidR="00146BC2" w:rsidRPr="00535A18">
        <w:rPr>
          <w:rFonts w:ascii="Times New Roman" w:hAnsi="Times New Roman" w:cs="Times New Roman"/>
          <w:color w:val="000000" w:themeColor="text1"/>
          <w:lang w:val="en-US"/>
        </w:rPr>
        <w:t xml:space="preserve"> or business line</w:t>
      </w:r>
      <w:r w:rsidRPr="00535A18">
        <w:rPr>
          <w:rFonts w:ascii="Times New Roman" w:hAnsi="Times New Roman" w:cs="Times New Roman"/>
          <w:color w:val="000000" w:themeColor="text1"/>
          <w:lang w:val="en-US"/>
        </w:rPr>
        <w:t xml:space="preserve">. Investing is possible in numerous ways, </w:t>
      </w:r>
      <w:r w:rsidR="00146BC2" w:rsidRPr="00535A18">
        <w:rPr>
          <w:rFonts w:ascii="Times New Roman" w:hAnsi="Times New Roman" w:cs="Times New Roman"/>
          <w:color w:val="000000" w:themeColor="text1"/>
          <w:lang w:val="en-US"/>
        </w:rPr>
        <w:t>take for example stock market trading or investing in real estate. But the way of investing which has importance in this paper are</w:t>
      </w:r>
      <w:r w:rsidRPr="00535A18">
        <w:rPr>
          <w:rFonts w:ascii="Times New Roman" w:hAnsi="Times New Roman" w:cs="Times New Roman"/>
          <w:color w:val="000000" w:themeColor="text1"/>
          <w:lang w:val="en-US"/>
        </w:rPr>
        <w:t xml:space="preserve"> so called, strategic transaction</w:t>
      </w:r>
      <w:r w:rsidR="00146BC2" w:rsidRPr="00535A18">
        <w:rPr>
          <w:rFonts w:ascii="Times New Roman" w:hAnsi="Times New Roman" w:cs="Times New Roman"/>
          <w:color w:val="000000" w:themeColor="text1"/>
          <w:lang w:val="en-US"/>
        </w:rPr>
        <w:t>s</w:t>
      </w:r>
      <w:r w:rsidRPr="00535A18">
        <w:rPr>
          <w:rFonts w:ascii="Times New Roman" w:hAnsi="Times New Roman" w:cs="Times New Roman"/>
          <w:color w:val="000000" w:themeColor="text1"/>
          <w:lang w:val="en-US"/>
        </w:rPr>
        <w:t>.</w:t>
      </w:r>
      <w:r w:rsidR="00146BC2"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 xml:space="preserve">With strategic transactions </w:t>
      </w:r>
      <w:r w:rsidR="00146BC2" w:rsidRPr="00535A18">
        <w:rPr>
          <w:rFonts w:ascii="Times New Roman" w:hAnsi="Times New Roman" w:cs="Times New Roman"/>
          <w:color w:val="000000" w:themeColor="text1"/>
          <w:lang w:val="en-US"/>
        </w:rPr>
        <w:t>you could for example think</w:t>
      </w:r>
      <w:r w:rsidRPr="00535A18">
        <w:rPr>
          <w:rFonts w:ascii="Times New Roman" w:hAnsi="Times New Roman" w:cs="Times New Roman"/>
          <w:color w:val="000000" w:themeColor="text1"/>
          <w:lang w:val="en-US"/>
        </w:rPr>
        <w:t xml:space="preserve"> about mergers, acquisitions, divestitures or equity and venture investments. Strategic transactions are </w:t>
      </w:r>
      <w:r w:rsidR="00146BC2" w:rsidRPr="00535A18">
        <w:rPr>
          <w:rFonts w:ascii="Times New Roman" w:hAnsi="Times New Roman" w:cs="Times New Roman"/>
          <w:color w:val="000000" w:themeColor="text1"/>
          <w:lang w:val="en-US"/>
        </w:rPr>
        <w:t xml:space="preserve">seen as </w:t>
      </w:r>
      <w:r w:rsidRPr="00535A18">
        <w:rPr>
          <w:rFonts w:ascii="Times New Roman" w:hAnsi="Times New Roman" w:cs="Times New Roman"/>
          <w:color w:val="000000" w:themeColor="text1"/>
          <w:lang w:val="en-US"/>
        </w:rPr>
        <w:t xml:space="preserve">unique compared to other commercial contracts or agreements, </w:t>
      </w:r>
      <w:r w:rsidRPr="00535A18">
        <w:rPr>
          <w:rFonts w:ascii="Times New Roman" w:hAnsi="Times New Roman" w:cs="Times New Roman"/>
          <w:i/>
          <w:iCs/>
          <w:color w:val="000000" w:themeColor="text1"/>
          <w:lang w:val="en-US"/>
        </w:rPr>
        <w:t>“Strategic Transactions are dramatic events for companies and often represent either the end to a company as an independent business, or at least a dramatic change in its management, ownership, or fate”</w:t>
      </w:r>
      <w:r w:rsidRPr="00535A18">
        <w:rPr>
          <w:rFonts w:ascii="Times New Roman" w:hAnsi="Times New Roman" w:cs="Times New Roman"/>
          <w:color w:val="000000" w:themeColor="text1"/>
          <w:lang w:val="en-US"/>
        </w:rPr>
        <w:t xml:space="preserve"> (Frankel &amp; Forman, 2017). These strategic transactions have evolved from rare events in the early seventies of the past century, to something which is a common business practice nowadays (Frankel &amp; Forman, 2017). </w:t>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 xml:space="preserve">Nowadays </w:t>
      </w:r>
      <w:r w:rsidR="00B26BAD" w:rsidRPr="00535A18">
        <w:rPr>
          <w:rFonts w:ascii="Times New Roman" w:hAnsi="Times New Roman" w:cs="Times New Roman"/>
          <w:color w:val="000000" w:themeColor="text1"/>
          <w:lang w:val="en-US"/>
        </w:rPr>
        <w:t>more and more</w:t>
      </w:r>
      <w:r w:rsidRPr="00535A18">
        <w:rPr>
          <w:rFonts w:ascii="Times New Roman" w:hAnsi="Times New Roman" w:cs="Times New Roman"/>
          <w:color w:val="000000" w:themeColor="text1"/>
          <w:lang w:val="en-US"/>
        </w:rPr>
        <w:t xml:space="preserve"> of the large listed firms have an active and ongoing acquisition department</w:t>
      </w:r>
      <w:r w:rsidR="00B26BAD" w:rsidRPr="00535A18">
        <w:rPr>
          <w:rFonts w:ascii="Times New Roman" w:hAnsi="Times New Roman" w:cs="Times New Roman"/>
          <w:color w:val="000000" w:themeColor="text1"/>
          <w:lang w:val="en-US"/>
        </w:rPr>
        <w:t xml:space="preserve">, resulting in more acquisition </w:t>
      </w:r>
      <w:r w:rsidRPr="00535A18">
        <w:rPr>
          <w:rFonts w:ascii="Times New Roman" w:hAnsi="Times New Roman" w:cs="Times New Roman"/>
          <w:color w:val="000000" w:themeColor="text1"/>
          <w:lang w:val="en-US"/>
        </w:rPr>
        <w:t>activities</w:t>
      </w:r>
      <w:r w:rsidR="00B26BAD" w:rsidRPr="00535A18">
        <w:rPr>
          <w:rFonts w:ascii="Times New Roman" w:hAnsi="Times New Roman" w:cs="Times New Roman"/>
          <w:color w:val="000000" w:themeColor="text1"/>
          <w:lang w:val="en-US"/>
        </w:rPr>
        <w:t>. The general idea behind this is</w:t>
      </w:r>
      <w:r w:rsidRPr="00535A18">
        <w:rPr>
          <w:rFonts w:ascii="Times New Roman" w:hAnsi="Times New Roman" w:cs="Times New Roman"/>
          <w:color w:val="000000" w:themeColor="text1"/>
          <w:lang w:val="en-US"/>
        </w:rPr>
        <w:t xml:space="preserve"> to make growth possible</w:t>
      </w:r>
      <w:r w:rsidR="00B26BAD" w:rsidRPr="00535A18">
        <w:rPr>
          <w:rFonts w:ascii="Times New Roman" w:hAnsi="Times New Roman" w:cs="Times New Roman"/>
          <w:color w:val="000000" w:themeColor="text1"/>
          <w:lang w:val="en-US"/>
        </w:rPr>
        <w:t xml:space="preserve"> for the large listed firms. T</w:t>
      </w:r>
      <w:r w:rsidRPr="00535A18">
        <w:rPr>
          <w:rFonts w:ascii="Times New Roman" w:hAnsi="Times New Roman" w:cs="Times New Roman"/>
          <w:color w:val="000000" w:themeColor="text1"/>
          <w:lang w:val="en-US"/>
        </w:rPr>
        <w:t xml:space="preserve">hese large firms are mostly the acquiring party in case of a Merger and/or Acquisition, further mentioned as M&amp;A. M&amp;As are essentially about one firm acquiring another firm. The </w:t>
      </w:r>
      <w:r w:rsidR="00B26BAD" w:rsidRPr="00535A18">
        <w:rPr>
          <w:rFonts w:ascii="Times New Roman" w:hAnsi="Times New Roman" w:cs="Times New Roman"/>
          <w:color w:val="000000" w:themeColor="text1"/>
          <w:lang w:val="en-US"/>
        </w:rPr>
        <w:t>counter</w:t>
      </w:r>
      <w:r w:rsidRPr="00535A18">
        <w:rPr>
          <w:rFonts w:ascii="Times New Roman" w:hAnsi="Times New Roman" w:cs="Times New Roman"/>
          <w:color w:val="000000" w:themeColor="text1"/>
          <w:lang w:val="en-US"/>
        </w:rPr>
        <w:t>party on the other side of M&amp;As are</w:t>
      </w:r>
      <w:r w:rsidR="00B26BAD" w:rsidRPr="00535A18">
        <w:rPr>
          <w:rFonts w:ascii="Times New Roman" w:hAnsi="Times New Roman" w:cs="Times New Roman"/>
          <w:color w:val="000000" w:themeColor="text1"/>
          <w:lang w:val="en-US"/>
        </w:rPr>
        <w:t xml:space="preserve"> mostly relatively</w:t>
      </w:r>
      <w:r w:rsidRPr="00535A18">
        <w:rPr>
          <w:rFonts w:ascii="Times New Roman" w:hAnsi="Times New Roman" w:cs="Times New Roman"/>
          <w:color w:val="000000" w:themeColor="text1"/>
          <w:lang w:val="en-US"/>
        </w:rPr>
        <w:t xml:space="preserve"> small firms, which consider being acquired as a possible option, or a so-called endgame, because they mostly cease to exist after an M&amp;A (Frankel &amp; Forman, 2017). So, M&amp;A’s have </w:t>
      </w:r>
      <w:r w:rsidR="00B26BAD" w:rsidRPr="00535A18">
        <w:rPr>
          <w:rFonts w:ascii="Times New Roman" w:hAnsi="Times New Roman" w:cs="Times New Roman"/>
          <w:color w:val="000000" w:themeColor="text1"/>
          <w:lang w:val="en-US"/>
        </w:rPr>
        <w:t>shown increasingly numbers and importance</w:t>
      </w:r>
      <w:r w:rsidRPr="00535A18">
        <w:rPr>
          <w:rFonts w:ascii="Times New Roman" w:hAnsi="Times New Roman" w:cs="Times New Roman"/>
          <w:color w:val="000000" w:themeColor="text1"/>
          <w:lang w:val="en-US"/>
        </w:rPr>
        <w:t xml:space="preserve"> over the last decades according to Frankel &amp; Forman (2017), but what are the results of all these M&amp;As?</w:t>
      </w:r>
      <w:r w:rsidR="00B26BAD" w:rsidRPr="00535A18">
        <w:rPr>
          <w:rFonts w:ascii="Times New Roman" w:hAnsi="Times New Roman" w:cs="Times New Roman"/>
          <w:color w:val="000000" w:themeColor="text1"/>
          <w:lang w:val="en-US"/>
        </w:rPr>
        <w:t xml:space="preserve"> i.e. what are the outcomes of M&amp;A activity, are M&amp;As a value creator or more a destroyer</w:t>
      </w:r>
      <w:r w:rsidR="00045A99">
        <w:rPr>
          <w:rFonts w:ascii="Times New Roman" w:hAnsi="Times New Roman" w:cs="Times New Roman"/>
          <w:color w:val="000000" w:themeColor="text1"/>
          <w:lang w:val="en-US"/>
        </w:rPr>
        <w:t xml:space="preserve"> of value</w:t>
      </w:r>
      <w:r w:rsidR="00B26BAD" w:rsidRPr="00535A18">
        <w:rPr>
          <w:rFonts w:ascii="Times New Roman" w:hAnsi="Times New Roman" w:cs="Times New Roman"/>
          <w:color w:val="000000" w:themeColor="text1"/>
          <w:lang w:val="en-US"/>
        </w:rPr>
        <w:t>.</w:t>
      </w:r>
      <w:r w:rsidR="001274D0" w:rsidRPr="00535A18">
        <w:rPr>
          <w:rFonts w:ascii="Times New Roman" w:hAnsi="Times New Roman" w:cs="Times New Roman"/>
          <w:color w:val="000000" w:themeColor="text1"/>
          <w:lang w:val="en-US"/>
        </w:rPr>
        <w:t xml:space="preserve"> Research on M&amp;As and its outcomes has a long tradition, a common strategy used to study M&amp;A activity and its outcomes is to use an event study. </w:t>
      </w:r>
      <w:r w:rsidRPr="00535A18">
        <w:rPr>
          <w:rFonts w:ascii="Times New Roman" w:hAnsi="Times New Roman" w:cs="Times New Roman"/>
          <w:color w:val="000000" w:themeColor="text1"/>
          <w:lang w:val="en-US"/>
        </w:rPr>
        <w:t xml:space="preserve">An event study is </w:t>
      </w:r>
      <w:r w:rsidR="00045A99">
        <w:rPr>
          <w:rFonts w:ascii="Times New Roman" w:hAnsi="Times New Roman" w:cs="Times New Roman"/>
          <w:color w:val="000000" w:themeColor="text1"/>
          <w:lang w:val="en-US"/>
        </w:rPr>
        <w:t>basically</w:t>
      </w:r>
      <w:r w:rsidRPr="00535A18">
        <w:rPr>
          <w:rFonts w:ascii="Times New Roman" w:hAnsi="Times New Roman" w:cs="Times New Roman"/>
          <w:color w:val="000000" w:themeColor="text1"/>
          <w:lang w:val="en-US"/>
        </w:rPr>
        <w:t xml:space="preserve"> about investigating the effect of a specific event (Brown &amp; War</w:t>
      </w:r>
      <w:r w:rsidR="00601EA2" w:rsidRPr="00535A18">
        <w:rPr>
          <w:rFonts w:ascii="Times New Roman" w:hAnsi="Times New Roman" w:cs="Times New Roman"/>
          <w:color w:val="000000" w:themeColor="text1"/>
          <w:lang w:val="en-US"/>
        </w:rPr>
        <w:t>ner</w:t>
      </w:r>
      <w:r w:rsidRPr="00535A18">
        <w:rPr>
          <w:rFonts w:ascii="Times New Roman" w:hAnsi="Times New Roman" w:cs="Times New Roman"/>
          <w:color w:val="000000" w:themeColor="text1"/>
          <w:lang w:val="en-US"/>
        </w:rPr>
        <w:t>, 198</w:t>
      </w:r>
      <w:r w:rsidR="00601EA2" w:rsidRPr="00535A18">
        <w:rPr>
          <w:rFonts w:ascii="Times New Roman" w:hAnsi="Times New Roman" w:cs="Times New Roman"/>
          <w:color w:val="000000" w:themeColor="text1"/>
          <w:lang w:val="en-US"/>
        </w:rPr>
        <w:t>5</w:t>
      </w:r>
      <w:r w:rsidRPr="00535A18">
        <w:rPr>
          <w:rFonts w:ascii="Times New Roman" w:hAnsi="Times New Roman" w:cs="Times New Roman"/>
          <w:color w:val="000000" w:themeColor="text1"/>
          <w:lang w:val="en-US"/>
        </w:rPr>
        <w:t>).  But there are different events which has been used</w:t>
      </w:r>
      <w:r w:rsidR="001274D0" w:rsidRPr="00535A18">
        <w:rPr>
          <w:rFonts w:ascii="Times New Roman" w:hAnsi="Times New Roman" w:cs="Times New Roman"/>
          <w:color w:val="000000" w:themeColor="text1"/>
          <w:lang w:val="en-US"/>
        </w:rPr>
        <w:t xml:space="preserve"> as the basis of M&amp;A research</w:t>
      </w:r>
      <w:r w:rsidRPr="00535A18">
        <w:rPr>
          <w:rFonts w:ascii="Times New Roman" w:hAnsi="Times New Roman" w:cs="Times New Roman"/>
          <w:color w:val="000000" w:themeColor="text1"/>
          <w:lang w:val="en-US"/>
        </w:rPr>
        <w:t xml:space="preserve"> over the past years, </w:t>
      </w:r>
      <w:r w:rsidR="00045A99">
        <w:rPr>
          <w:rFonts w:ascii="Times New Roman" w:hAnsi="Times New Roman" w:cs="Times New Roman"/>
          <w:color w:val="000000" w:themeColor="text1"/>
          <w:lang w:val="en-US"/>
        </w:rPr>
        <w:t>where</w:t>
      </w:r>
      <w:r w:rsidR="001274D0" w:rsidRPr="00535A18">
        <w:rPr>
          <w:rFonts w:ascii="Times New Roman" w:hAnsi="Times New Roman" w:cs="Times New Roman"/>
          <w:color w:val="000000" w:themeColor="text1"/>
          <w:lang w:val="en-US"/>
        </w:rPr>
        <w:t xml:space="preserve"> two different events are seen as most important. First, the announcement of an M&amp;A. Second, the actual completion of an M&amp;A. The focus in this research will lay on the first event</w:t>
      </w:r>
      <w:r w:rsidRPr="00535A18">
        <w:rPr>
          <w:rFonts w:ascii="Times New Roman" w:hAnsi="Times New Roman" w:cs="Times New Roman"/>
          <w:color w:val="000000" w:themeColor="text1"/>
          <w:lang w:val="en-US"/>
        </w:rPr>
        <w:t xml:space="preserve">, but </w:t>
      </w:r>
      <w:r w:rsidR="001274D0" w:rsidRPr="00535A18">
        <w:rPr>
          <w:rFonts w:ascii="Times New Roman" w:hAnsi="Times New Roman" w:cs="Times New Roman"/>
          <w:color w:val="000000" w:themeColor="text1"/>
          <w:lang w:val="en-US"/>
        </w:rPr>
        <w:t>the how and why will be</w:t>
      </w:r>
      <w:r w:rsidRPr="00535A18">
        <w:rPr>
          <w:rFonts w:ascii="Times New Roman" w:hAnsi="Times New Roman" w:cs="Times New Roman"/>
          <w:color w:val="000000" w:themeColor="text1"/>
          <w:lang w:val="en-US"/>
        </w:rPr>
        <w:t xml:space="preserve"> explained</w:t>
      </w:r>
      <w:r w:rsidR="001274D0" w:rsidRPr="00535A18">
        <w:rPr>
          <w:rFonts w:ascii="Times New Roman" w:hAnsi="Times New Roman" w:cs="Times New Roman"/>
          <w:color w:val="000000" w:themeColor="text1"/>
          <w:lang w:val="en-US"/>
        </w:rPr>
        <w:t xml:space="preserve"> in detail</w:t>
      </w:r>
      <w:r w:rsidRPr="00535A18">
        <w:rPr>
          <w:rFonts w:ascii="Times New Roman" w:hAnsi="Times New Roman" w:cs="Times New Roman"/>
          <w:color w:val="000000" w:themeColor="text1"/>
          <w:lang w:val="en-US"/>
        </w:rPr>
        <w:t xml:space="preserve"> in the </w:t>
      </w:r>
      <w:r w:rsidR="00305970" w:rsidRPr="00535A18">
        <w:rPr>
          <w:rFonts w:ascii="Times New Roman" w:hAnsi="Times New Roman" w:cs="Times New Roman"/>
          <w:color w:val="000000" w:themeColor="text1"/>
          <w:lang w:val="en-US"/>
        </w:rPr>
        <w:t>remainder</w:t>
      </w:r>
      <w:r w:rsidRPr="00535A18">
        <w:rPr>
          <w:rFonts w:ascii="Times New Roman" w:hAnsi="Times New Roman" w:cs="Times New Roman"/>
          <w:color w:val="000000" w:themeColor="text1"/>
          <w:lang w:val="en-US"/>
        </w:rPr>
        <w:t xml:space="preserve"> of this research.</w:t>
      </w:r>
      <w:r w:rsidR="00AC02F0" w:rsidRPr="00535A18">
        <w:rPr>
          <w:rFonts w:ascii="Times New Roman" w:hAnsi="Times New Roman" w:cs="Times New Roman"/>
          <w:color w:val="000000" w:themeColor="text1"/>
          <w:lang w:val="en-US"/>
        </w:rPr>
        <w:t xml:space="preserve"> So, e</w:t>
      </w:r>
      <w:r w:rsidRPr="00535A18">
        <w:rPr>
          <w:rFonts w:ascii="Times New Roman" w:hAnsi="Times New Roman" w:cs="Times New Roman"/>
          <w:color w:val="000000" w:themeColor="text1"/>
          <w:lang w:val="en-US"/>
        </w:rPr>
        <w:t>vents regarding M&amp;As ha</w:t>
      </w:r>
      <w:r w:rsidR="00AC02F0" w:rsidRPr="00535A18">
        <w:rPr>
          <w:rFonts w:ascii="Times New Roman" w:hAnsi="Times New Roman" w:cs="Times New Roman"/>
          <w:color w:val="000000" w:themeColor="text1"/>
          <w:lang w:val="en-US"/>
        </w:rPr>
        <w:t>ve</w:t>
      </w:r>
      <w:r w:rsidRPr="00535A18">
        <w:rPr>
          <w:rFonts w:ascii="Times New Roman" w:hAnsi="Times New Roman" w:cs="Times New Roman"/>
          <w:color w:val="000000" w:themeColor="text1"/>
          <w:lang w:val="en-US"/>
        </w:rPr>
        <w:t xml:space="preserve"> been researched a lot the past decades, but </w:t>
      </w:r>
      <w:r w:rsidR="00AC02F0" w:rsidRPr="00535A18">
        <w:rPr>
          <w:rFonts w:ascii="Times New Roman" w:hAnsi="Times New Roman" w:cs="Times New Roman"/>
          <w:color w:val="000000" w:themeColor="text1"/>
          <w:lang w:val="en-US"/>
        </w:rPr>
        <w:t>the outcomes of these studies are not able to provide one really clear outcome, moreover, the outcomes are quite contradicting</w:t>
      </w:r>
      <w:r w:rsidRPr="00535A18">
        <w:rPr>
          <w:rFonts w:ascii="Times New Roman" w:hAnsi="Times New Roman" w:cs="Times New Roman"/>
          <w:color w:val="000000" w:themeColor="text1"/>
          <w:lang w:val="en-US"/>
        </w:rPr>
        <w:t xml:space="preserve">. </w:t>
      </w:r>
      <w:r w:rsidR="00AC02F0" w:rsidRPr="00535A18">
        <w:rPr>
          <w:rFonts w:ascii="Times New Roman" w:hAnsi="Times New Roman" w:cs="Times New Roman"/>
          <w:color w:val="000000" w:themeColor="text1"/>
          <w:lang w:val="en-US"/>
        </w:rPr>
        <w:t>A good example of the contradiction is</w:t>
      </w:r>
      <w:r w:rsidRPr="00535A18">
        <w:rPr>
          <w:rFonts w:ascii="Times New Roman" w:hAnsi="Times New Roman" w:cs="Times New Roman"/>
          <w:color w:val="000000" w:themeColor="text1"/>
          <w:lang w:val="en-US"/>
        </w:rPr>
        <w:t xml:space="preserve"> the paper of Lubatkin (1983), within this paper itself there is doubted about the real benefits and outcomes of M&amp;As. On the one hand there is stated that it is possible that M&amp;As do not provide real benefits and positive outcomes for the acquiring firm </w:t>
      </w:r>
      <w:r w:rsidRPr="00535A18">
        <w:rPr>
          <w:rFonts w:ascii="Times New Roman" w:hAnsi="Times New Roman" w:cs="Times New Roman"/>
          <w:color w:val="000000" w:themeColor="text1"/>
          <w:lang w:val="en-US"/>
        </w:rPr>
        <w:lastRenderedPageBreak/>
        <w:t>and on the other hand there is stated that M&amp;As could provide real benefits and positive outcomes.</w:t>
      </w:r>
      <w:r w:rsidR="007124B9" w:rsidRPr="00535A18">
        <w:rPr>
          <w:rFonts w:ascii="Times New Roman" w:hAnsi="Times New Roman" w:cs="Times New Roman"/>
          <w:color w:val="000000" w:themeColor="text1"/>
          <w:lang w:val="en-US"/>
        </w:rPr>
        <w:t xml:space="preserve"> Whether or not M&amp;As will lead to positive outcomes depends heavily on the situation according to Lubatkin</w:t>
      </w:r>
      <w:r w:rsidR="00D33671" w:rsidRPr="00535A18">
        <w:rPr>
          <w:rFonts w:ascii="Times New Roman" w:hAnsi="Times New Roman" w:cs="Times New Roman"/>
          <w:color w:val="000000" w:themeColor="text1"/>
          <w:lang w:val="en-US"/>
        </w:rPr>
        <w:t xml:space="preserve"> </w:t>
      </w:r>
      <w:r w:rsidR="007124B9" w:rsidRPr="00535A18">
        <w:rPr>
          <w:rFonts w:ascii="Times New Roman" w:hAnsi="Times New Roman" w:cs="Times New Roman"/>
          <w:color w:val="000000" w:themeColor="text1"/>
          <w:lang w:val="en-US"/>
        </w:rPr>
        <w:t xml:space="preserve">(1983). </w:t>
      </w:r>
      <w:r w:rsidR="00D33671" w:rsidRPr="00535A18">
        <w:rPr>
          <w:rFonts w:ascii="Times New Roman" w:hAnsi="Times New Roman" w:cs="Times New Roman"/>
          <w:color w:val="000000" w:themeColor="text1"/>
          <w:lang w:val="en-US"/>
        </w:rPr>
        <w:t xml:space="preserve">Taking a further look at past research there is evidence found of positive outcomes of M&amp;A activity, for example the paper of Healy et al. (1992), where the authors found improvements in corporate performance as a result of M&amp;A activity. But there are also negative outcomes known, for example: </w:t>
      </w:r>
      <w:r w:rsidRPr="00535A18">
        <w:rPr>
          <w:rFonts w:ascii="Times New Roman" w:hAnsi="Times New Roman" w:cs="Times New Roman"/>
          <w:color w:val="000000" w:themeColor="text1"/>
          <w:lang w:val="en-US"/>
        </w:rPr>
        <w:t>Agrawal</w:t>
      </w:r>
      <w:r w:rsidR="00601EA2" w:rsidRPr="00535A18">
        <w:rPr>
          <w:rFonts w:ascii="Times New Roman" w:hAnsi="Times New Roman" w:cs="Times New Roman"/>
          <w:color w:val="000000" w:themeColor="text1"/>
          <w:lang w:val="en-US"/>
        </w:rPr>
        <w:t xml:space="preserve">, Jaffe &amp; Mandelker </w:t>
      </w:r>
      <w:r w:rsidRPr="00535A18">
        <w:rPr>
          <w:rFonts w:ascii="Times New Roman" w:hAnsi="Times New Roman" w:cs="Times New Roman"/>
          <w:color w:val="000000" w:themeColor="text1"/>
          <w:lang w:val="en-US"/>
        </w:rPr>
        <w:t xml:space="preserve">(1992) state the following in their paper: some researchers conclude that acquiring firms experience significant negative abnormal returns in the first few years after a merger. But these negative abnormal returns are not significantly different from that of control firms within the same industry (Agrawal </w:t>
      </w:r>
      <w:r w:rsidR="00601EA2" w:rsidRPr="00535A18">
        <w:rPr>
          <w:rFonts w:ascii="Times New Roman" w:hAnsi="Times New Roman" w:cs="Times New Roman"/>
          <w:color w:val="000000" w:themeColor="text1"/>
          <w:lang w:val="en-US"/>
        </w:rPr>
        <w:t>Jaffe &amp; Mandelker,</w:t>
      </w:r>
      <w:r w:rsidRPr="00535A18">
        <w:rPr>
          <w:rFonts w:ascii="Times New Roman" w:hAnsi="Times New Roman" w:cs="Times New Roman"/>
          <w:color w:val="000000" w:themeColor="text1"/>
          <w:lang w:val="en-US"/>
        </w:rPr>
        <w:t>1992).</w:t>
      </w:r>
      <w:r w:rsidR="00D33671" w:rsidRPr="00535A18">
        <w:rPr>
          <w:rFonts w:ascii="Times New Roman" w:hAnsi="Times New Roman" w:cs="Times New Roman"/>
          <w:color w:val="000000" w:themeColor="text1"/>
          <w:lang w:val="en-US"/>
        </w:rPr>
        <w:t xml:space="preserve"> Something that became quite clear is that the past research within the M&amp;A field could not conclude whether the outcomes of M&amp;As are positive or negative for the acquiring firms. </w:t>
      </w:r>
      <w:r w:rsidR="00584C80" w:rsidRPr="00535A18">
        <w:rPr>
          <w:rFonts w:ascii="Times New Roman" w:hAnsi="Times New Roman" w:cs="Times New Roman"/>
          <w:color w:val="000000" w:themeColor="text1"/>
          <w:lang w:val="en-US"/>
        </w:rPr>
        <w:tab/>
      </w:r>
      <w:r w:rsidR="00584C80" w:rsidRPr="00535A18">
        <w:rPr>
          <w:rFonts w:ascii="Times New Roman" w:hAnsi="Times New Roman" w:cs="Times New Roman"/>
          <w:color w:val="000000" w:themeColor="text1"/>
          <w:lang w:val="en-US"/>
        </w:rPr>
        <w:tab/>
      </w:r>
      <w:r w:rsidR="00584C80" w:rsidRPr="00535A18">
        <w:rPr>
          <w:rFonts w:ascii="Times New Roman" w:hAnsi="Times New Roman" w:cs="Times New Roman"/>
          <w:color w:val="000000" w:themeColor="text1"/>
          <w:lang w:val="en-US"/>
        </w:rPr>
        <w:tab/>
      </w:r>
      <w:r w:rsidR="00584C80"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90873" w:rsidRPr="00535A18">
        <w:rPr>
          <w:rFonts w:ascii="Times New Roman" w:hAnsi="Times New Roman" w:cs="Times New Roman"/>
          <w:color w:val="000000" w:themeColor="text1"/>
          <w:lang w:val="en-US"/>
        </w:rPr>
        <w:tab/>
      </w:r>
      <w:r w:rsidR="00045A99">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 xml:space="preserve">The contradicting results of </w:t>
      </w:r>
      <w:r w:rsidR="00B46857" w:rsidRPr="00535A18">
        <w:rPr>
          <w:rFonts w:ascii="Times New Roman" w:hAnsi="Times New Roman" w:cs="Times New Roman"/>
          <w:color w:val="000000" w:themeColor="text1"/>
          <w:lang w:val="en-US"/>
        </w:rPr>
        <w:t xml:space="preserve">previous </w:t>
      </w:r>
      <w:r w:rsidRPr="00535A18">
        <w:rPr>
          <w:rFonts w:ascii="Times New Roman" w:hAnsi="Times New Roman" w:cs="Times New Roman"/>
          <w:color w:val="000000" w:themeColor="text1"/>
          <w:lang w:val="en-US"/>
        </w:rPr>
        <w:t>research regarding the outcome</w:t>
      </w:r>
      <w:r w:rsidR="00B46857" w:rsidRPr="00535A18">
        <w:rPr>
          <w:rFonts w:ascii="Times New Roman" w:hAnsi="Times New Roman" w:cs="Times New Roman"/>
          <w:color w:val="000000" w:themeColor="text1"/>
          <w:lang w:val="en-US"/>
        </w:rPr>
        <w:t xml:space="preserve"> of M&amp;As</w:t>
      </w:r>
      <w:r w:rsidRPr="00535A18">
        <w:rPr>
          <w:rFonts w:ascii="Times New Roman" w:hAnsi="Times New Roman" w:cs="Times New Roman"/>
          <w:color w:val="000000" w:themeColor="text1"/>
          <w:lang w:val="en-US"/>
        </w:rPr>
        <w:t xml:space="preserve"> for acquiring firms, provides the opportunity for further research, with </w:t>
      </w:r>
      <w:r w:rsidR="00B46857" w:rsidRPr="00535A18">
        <w:rPr>
          <w:rFonts w:ascii="Times New Roman" w:hAnsi="Times New Roman" w:cs="Times New Roman"/>
          <w:color w:val="000000" w:themeColor="text1"/>
          <w:lang w:val="en-US"/>
        </w:rPr>
        <w:t xml:space="preserve">possible </w:t>
      </w:r>
      <w:r w:rsidRPr="00535A18">
        <w:rPr>
          <w:rFonts w:ascii="Times New Roman" w:hAnsi="Times New Roman" w:cs="Times New Roman"/>
          <w:color w:val="000000" w:themeColor="text1"/>
          <w:lang w:val="en-US"/>
        </w:rPr>
        <w:t>goal</w:t>
      </w:r>
      <w:r w:rsidR="00B46857" w:rsidRPr="00535A18">
        <w:rPr>
          <w:rFonts w:ascii="Times New Roman" w:hAnsi="Times New Roman" w:cs="Times New Roman"/>
          <w:color w:val="000000" w:themeColor="text1"/>
          <w:lang w:val="en-US"/>
        </w:rPr>
        <w:t>s like</w:t>
      </w:r>
      <w:r w:rsidR="00305970" w:rsidRPr="00535A18">
        <w:rPr>
          <w:rFonts w:ascii="Times New Roman" w:hAnsi="Times New Roman" w:cs="Times New Roman"/>
          <w:color w:val="000000" w:themeColor="text1"/>
          <w:lang w:val="en-US"/>
        </w:rPr>
        <w:t xml:space="preserve"> trying to provide </w:t>
      </w:r>
      <w:r w:rsidR="00B46857" w:rsidRPr="00535A18">
        <w:rPr>
          <w:rFonts w:ascii="Times New Roman" w:hAnsi="Times New Roman" w:cs="Times New Roman"/>
          <w:color w:val="000000" w:themeColor="text1"/>
          <w:lang w:val="en-US"/>
        </w:rPr>
        <w:t>more insights from different angles</w:t>
      </w:r>
      <w:r w:rsidRPr="00535A18">
        <w:rPr>
          <w:rFonts w:ascii="Times New Roman" w:hAnsi="Times New Roman" w:cs="Times New Roman"/>
          <w:color w:val="000000" w:themeColor="text1"/>
          <w:lang w:val="en-US"/>
        </w:rPr>
        <w:t xml:space="preserve">. Most of the past research was conducted more generally, with </w:t>
      </w:r>
      <w:r w:rsidR="00B46857" w:rsidRPr="00535A18">
        <w:rPr>
          <w:rFonts w:ascii="Times New Roman" w:hAnsi="Times New Roman" w:cs="Times New Roman"/>
          <w:color w:val="000000" w:themeColor="text1"/>
          <w:lang w:val="en-US"/>
        </w:rPr>
        <w:t xml:space="preserve">using </w:t>
      </w:r>
      <w:r w:rsidRPr="00535A18">
        <w:rPr>
          <w:rFonts w:ascii="Times New Roman" w:hAnsi="Times New Roman" w:cs="Times New Roman"/>
          <w:color w:val="000000" w:themeColor="text1"/>
          <w:lang w:val="en-US"/>
        </w:rPr>
        <w:t xml:space="preserve">multiple </w:t>
      </w:r>
      <w:r w:rsidR="00B46857" w:rsidRPr="00535A18">
        <w:rPr>
          <w:rFonts w:ascii="Times New Roman" w:hAnsi="Times New Roman" w:cs="Times New Roman"/>
          <w:color w:val="000000" w:themeColor="text1"/>
          <w:lang w:val="en-US"/>
        </w:rPr>
        <w:t xml:space="preserve">kind of </w:t>
      </w:r>
      <w:r w:rsidRPr="00535A18">
        <w:rPr>
          <w:rFonts w:ascii="Times New Roman" w:hAnsi="Times New Roman" w:cs="Times New Roman"/>
          <w:color w:val="000000" w:themeColor="text1"/>
          <w:lang w:val="en-US"/>
        </w:rPr>
        <w:t xml:space="preserve">firms or industries. </w:t>
      </w:r>
      <w:r w:rsidR="00B46857" w:rsidRPr="00535A18">
        <w:rPr>
          <w:rFonts w:ascii="Times New Roman" w:hAnsi="Times New Roman" w:cs="Times New Roman"/>
          <w:color w:val="000000" w:themeColor="text1"/>
          <w:lang w:val="en-US"/>
        </w:rPr>
        <w:t xml:space="preserve">Except from the intensively researched banking sector, there are not a lot of industries with extensive research on M&amp;A activity and the outcomes of these activities. </w:t>
      </w:r>
      <w:r w:rsidRPr="00535A18">
        <w:rPr>
          <w:rFonts w:ascii="Times New Roman" w:hAnsi="Times New Roman" w:cs="Times New Roman"/>
          <w:color w:val="000000" w:themeColor="text1"/>
          <w:lang w:val="en-US"/>
        </w:rPr>
        <w:t xml:space="preserve">So, to add some new insights to the existing literature, within this research </w:t>
      </w:r>
      <w:r w:rsidR="00045A99">
        <w:rPr>
          <w:rFonts w:ascii="Times New Roman" w:hAnsi="Times New Roman" w:cs="Times New Roman"/>
          <w:color w:val="000000" w:themeColor="text1"/>
          <w:lang w:val="en-US"/>
        </w:rPr>
        <w:t>there will be focused</w:t>
      </w:r>
      <w:r w:rsidRPr="00535A18">
        <w:rPr>
          <w:rFonts w:ascii="Times New Roman" w:hAnsi="Times New Roman" w:cs="Times New Roman"/>
          <w:color w:val="000000" w:themeColor="text1"/>
          <w:lang w:val="en-US"/>
        </w:rPr>
        <w:t xml:space="preserve"> on a specific industry</w:t>
      </w:r>
      <w:r w:rsidR="00305970" w:rsidRPr="00535A18">
        <w:rPr>
          <w:rFonts w:ascii="Times New Roman" w:hAnsi="Times New Roman" w:cs="Times New Roman"/>
          <w:color w:val="000000" w:themeColor="text1"/>
          <w:lang w:val="en-US"/>
        </w:rPr>
        <w:t>, which is</w:t>
      </w:r>
      <w:r w:rsidR="00045A99">
        <w:rPr>
          <w:rFonts w:ascii="Times New Roman" w:hAnsi="Times New Roman" w:cs="Times New Roman"/>
          <w:color w:val="000000" w:themeColor="text1"/>
          <w:lang w:val="en-US"/>
        </w:rPr>
        <w:t xml:space="preserve"> logically</w:t>
      </w:r>
      <w:r w:rsidR="00305970" w:rsidRPr="00535A18">
        <w:rPr>
          <w:rFonts w:ascii="Times New Roman" w:hAnsi="Times New Roman" w:cs="Times New Roman"/>
          <w:color w:val="000000" w:themeColor="text1"/>
          <w:lang w:val="en-US"/>
        </w:rPr>
        <w:t xml:space="preserve"> not the</w:t>
      </w:r>
      <w:r w:rsidR="00B46857" w:rsidRPr="00535A18">
        <w:rPr>
          <w:rFonts w:ascii="Times New Roman" w:hAnsi="Times New Roman" w:cs="Times New Roman"/>
          <w:color w:val="000000" w:themeColor="text1"/>
          <w:lang w:val="en-US"/>
        </w:rPr>
        <w:t xml:space="preserve"> heavily researched</w:t>
      </w:r>
      <w:r w:rsidR="00305970" w:rsidRPr="00535A18">
        <w:rPr>
          <w:rFonts w:ascii="Times New Roman" w:hAnsi="Times New Roman" w:cs="Times New Roman"/>
          <w:color w:val="000000" w:themeColor="text1"/>
          <w:lang w:val="en-US"/>
        </w:rPr>
        <w:t xml:space="preserve"> banking industry</w:t>
      </w:r>
      <w:r w:rsidRPr="00535A18">
        <w:rPr>
          <w:rFonts w:ascii="Times New Roman" w:hAnsi="Times New Roman" w:cs="Times New Roman"/>
          <w:color w:val="000000" w:themeColor="text1"/>
          <w:lang w:val="en-US"/>
        </w:rPr>
        <w:t xml:space="preserve">. A way of making sure that </w:t>
      </w:r>
      <w:r w:rsidR="00B46857" w:rsidRPr="00535A18">
        <w:rPr>
          <w:rFonts w:ascii="Times New Roman" w:hAnsi="Times New Roman" w:cs="Times New Roman"/>
          <w:color w:val="000000" w:themeColor="text1"/>
          <w:lang w:val="en-US"/>
        </w:rPr>
        <w:t>this research</w:t>
      </w:r>
      <w:r w:rsidRPr="00535A18">
        <w:rPr>
          <w:rFonts w:ascii="Times New Roman" w:hAnsi="Times New Roman" w:cs="Times New Roman"/>
          <w:color w:val="000000" w:themeColor="text1"/>
          <w:lang w:val="en-US"/>
        </w:rPr>
        <w:t xml:space="preserve"> contributes something new, is </w:t>
      </w:r>
      <w:r w:rsidR="00045A99">
        <w:rPr>
          <w:rFonts w:ascii="Times New Roman" w:hAnsi="Times New Roman" w:cs="Times New Roman"/>
          <w:color w:val="000000" w:themeColor="text1"/>
          <w:lang w:val="en-US"/>
        </w:rPr>
        <w:t xml:space="preserve">by </w:t>
      </w:r>
      <w:r w:rsidRPr="00535A18">
        <w:rPr>
          <w:rFonts w:ascii="Times New Roman" w:hAnsi="Times New Roman" w:cs="Times New Roman"/>
          <w:color w:val="000000" w:themeColor="text1"/>
          <w:lang w:val="en-US"/>
        </w:rPr>
        <w:t>focusing on a relative new industry</w:t>
      </w:r>
      <w:r w:rsidR="00B46857" w:rsidRPr="00535A18">
        <w:rPr>
          <w:rFonts w:ascii="Times New Roman" w:hAnsi="Times New Roman" w:cs="Times New Roman"/>
          <w:color w:val="000000" w:themeColor="text1"/>
          <w:lang w:val="en-US"/>
        </w:rPr>
        <w:t xml:space="preserve"> which </w:t>
      </w:r>
      <w:r w:rsidR="00045A99">
        <w:rPr>
          <w:rFonts w:ascii="Times New Roman" w:hAnsi="Times New Roman" w:cs="Times New Roman"/>
          <w:color w:val="000000" w:themeColor="text1"/>
          <w:lang w:val="en-US"/>
        </w:rPr>
        <w:t>was not the subject of previous research</w:t>
      </w:r>
      <w:r w:rsidR="00B46857" w:rsidRPr="00535A18">
        <w:rPr>
          <w:rFonts w:ascii="Times New Roman" w:hAnsi="Times New Roman" w:cs="Times New Roman"/>
          <w:color w:val="000000" w:themeColor="text1"/>
          <w:lang w:val="en-US"/>
        </w:rPr>
        <w:t>. This bring</w:t>
      </w:r>
      <w:r w:rsidRPr="00535A18">
        <w:rPr>
          <w:rFonts w:ascii="Times New Roman" w:hAnsi="Times New Roman" w:cs="Times New Roman"/>
          <w:color w:val="000000" w:themeColor="text1"/>
          <w:lang w:val="en-US"/>
        </w:rPr>
        <w:t>s us to the information technology services industry, or also called technology services. This industry is chosen since it became of greater importance over the last decades and it is now a well-developed, but still relatively young industry. Because the technology service industry is</w:t>
      </w:r>
      <w:r w:rsidR="00B46857" w:rsidRPr="00535A18">
        <w:rPr>
          <w:rFonts w:ascii="Times New Roman" w:hAnsi="Times New Roman" w:cs="Times New Roman"/>
          <w:color w:val="000000" w:themeColor="text1"/>
          <w:lang w:val="en-US"/>
        </w:rPr>
        <w:t xml:space="preserve"> still</w:t>
      </w:r>
      <w:r w:rsidRPr="00535A18">
        <w:rPr>
          <w:rFonts w:ascii="Times New Roman" w:hAnsi="Times New Roman" w:cs="Times New Roman"/>
          <w:color w:val="000000" w:themeColor="text1"/>
          <w:lang w:val="en-US"/>
        </w:rPr>
        <w:t xml:space="preserve"> a growing industry, there are a lot of relative smaller companies and startups in this industry. These smaller startup companies are interesting takeover targets for the</w:t>
      </w:r>
      <w:r w:rsidR="00B46857" w:rsidRPr="00535A18">
        <w:rPr>
          <w:rFonts w:ascii="Times New Roman" w:hAnsi="Times New Roman" w:cs="Times New Roman"/>
          <w:color w:val="000000" w:themeColor="text1"/>
          <w:lang w:val="en-US"/>
        </w:rPr>
        <w:t xml:space="preserve"> relatively </w:t>
      </w:r>
      <w:r w:rsidRPr="00535A18">
        <w:rPr>
          <w:rFonts w:ascii="Times New Roman" w:hAnsi="Times New Roman" w:cs="Times New Roman"/>
          <w:color w:val="000000" w:themeColor="text1"/>
          <w:lang w:val="en-US"/>
        </w:rPr>
        <w:t xml:space="preserve">few large companies in the industry, </w:t>
      </w:r>
      <w:r w:rsidR="00B46857" w:rsidRPr="00535A18">
        <w:rPr>
          <w:rFonts w:ascii="Times New Roman" w:hAnsi="Times New Roman" w:cs="Times New Roman"/>
          <w:color w:val="000000" w:themeColor="text1"/>
          <w:lang w:val="en-US"/>
        </w:rPr>
        <w:t xml:space="preserve">this indicates that </w:t>
      </w:r>
      <w:r w:rsidRPr="00535A18">
        <w:rPr>
          <w:rFonts w:ascii="Times New Roman" w:hAnsi="Times New Roman" w:cs="Times New Roman"/>
          <w:color w:val="000000" w:themeColor="text1"/>
          <w:lang w:val="en-US"/>
        </w:rPr>
        <w:t>M&amp;A</w:t>
      </w:r>
      <w:r w:rsidR="00AD5801" w:rsidRPr="00535A18">
        <w:rPr>
          <w:rFonts w:ascii="Times New Roman" w:hAnsi="Times New Roman" w:cs="Times New Roman"/>
          <w:color w:val="000000" w:themeColor="text1"/>
          <w:lang w:val="en-US"/>
        </w:rPr>
        <w:t xml:space="preserve"> could</w:t>
      </w:r>
      <w:r w:rsidRPr="00535A18">
        <w:rPr>
          <w:rFonts w:ascii="Times New Roman" w:hAnsi="Times New Roman" w:cs="Times New Roman"/>
          <w:color w:val="000000" w:themeColor="text1"/>
          <w:lang w:val="en-US"/>
        </w:rPr>
        <w:t xml:space="preserve"> play an important role in the technology service industry. </w:t>
      </w:r>
      <w:r w:rsidR="00AD5801" w:rsidRPr="00535A18">
        <w:rPr>
          <w:rFonts w:ascii="Times New Roman" w:hAnsi="Times New Roman" w:cs="Times New Roman"/>
          <w:color w:val="000000" w:themeColor="text1"/>
          <w:lang w:val="en-US"/>
        </w:rPr>
        <w:t>The</w:t>
      </w:r>
      <w:r w:rsidRPr="00535A18">
        <w:rPr>
          <w:rFonts w:ascii="Times New Roman" w:hAnsi="Times New Roman" w:cs="Times New Roman"/>
          <w:color w:val="000000" w:themeColor="text1"/>
          <w:lang w:val="en-US"/>
        </w:rPr>
        <w:t xml:space="preserve"> technology services industry </w:t>
      </w:r>
      <w:r w:rsidR="00AD5801" w:rsidRPr="00535A18">
        <w:rPr>
          <w:rFonts w:ascii="Times New Roman" w:hAnsi="Times New Roman" w:cs="Times New Roman"/>
          <w:color w:val="000000" w:themeColor="text1"/>
          <w:lang w:val="en-US"/>
        </w:rPr>
        <w:t xml:space="preserve">entails </w:t>
      </w:r>
      <w:r w:rsidRPr="00535A18">
        <w:rPr>
          <w:rFonts w:ascii="Times New Roman" w:hAnsi="Times New Roman" w:cs="Times New Roman"/>
          <w:color w:val="000000" w:themeColor="text1"/>
          <w:lang w:val="en-US"/>
        </w:rPr>
        <w:t xml:space="preserve">electronic data processing services, providing information technology trough for example software or hardware (Mulligan &amp; Gordon, 2002). i.e.,  technology services are professional services, specifically designed to facilitate the use of technology by enterprises and end users. Technology services provide solutions by combining the processes and functions of software, hardware, networks, telecommunications, and electronics (Demirkan et Al., 2008). </w:t>
      </w:r>
      <w:r w:rsidR="00A10E7C" w:rsidRPr="00535A18">
        <w:rPr>
          <w:rFonts w:ascii="Times New Roman" w:hAnsi="Times New Roman" w:cs="Times New Roman"/>
          <w:color w:val="000000" w:themeColor="text1"/>
          <w:lang w:val="en-US"/>
        </w:rPr>
        <w:t>Connecting the</w:t>
      </w:r>
      <w:r w:rsidR="005C21F1" w:rsidRPr="00535A18">
        <w:rPr>
          <w:rFonts w:ascii="Times New Roman" w:hAnsi="Times New Roman" w:cs="Times New Roman"/>
          <w:color w:val="000000" w:themeColor="text1"/>
          <w:lang w:val="en-US"/>
        </w:rPr>
        <w:t xml:space="preserve"> previous findings of increasing M&amp;A importance, contradicting research outcomes regarding acquirer results, and the information technology service industry with high research potential, eventually lead to the following research question: </w:t>
      </w:r>
    </w:p>
    <w:p w14:paraId="67937F5F" w14:textId="40677B45" w:rsidR="00707ACD" w:rsidRPr="00535A18" w:rsidRDefault="00690DE9" w:rsidP="00090873">
      <w:pPr>
        <w:spacing w:line="360" w:lineRule="auto"/>
        <w:jc w:val="center"/>
        <w:rPr>
          <w:rFonts w:ascii="Times New Roman" w:hAnsi="Times New Roman" w:cs="Times New Roman"/>
          <w:i/>
          <w:iCs/>
          <w:color w:val="000000" w:themeColor="text1"/>
          <w:lang w:val="en-US"/>
        </w:rPr>
      </w:pPr>
      <w:r w:rsidRPr="00535A18">
        <w:rPr>
          <w:rFonts w:ascii="Times New Roman" w:hAnsi="Times New Roman" w:cs="Times New Roman"/>
          <w:i/>
          <w:iCs/>
          <w:color w:val="000000" w:themeColor="text1"/>
          <w:lang w:val="en-US"/>
        </w:rPr>
        <w:t xml:space="preserve">“What are the effects of Merger and Acquisition announcements </w:t>
      </w:r>
      <w:r w:rsidR="004B4769" w:rsidRPr="00535A18">
        <w:rPr>
          <w:rFonts w:ascii="Times New Roman" w:hAnsi="Times New Roman" w:cs="Times New Roman"/>
          <w:i/>
          <w:iCs/>
          <w:color w:val="000000" w:themeColor="text1"/>
          <w:lang w:val="en-US"/>
        </w:rPr>
        <w:t>on the results of</w:t>
      </w:r>
      <w:r w:rsidR="005C21F1" w:rsidRPr="00535A18">
        <w:rPr>
          <w:rFonts w:ascii="Times New Roman" w:hAnsi="Times New Roman" w:cs="Times New Roman"/>
          <w:i/>
          <w:iCs/>
          <w:color w:val="000000" w:themeColor="text1"/>
          <w:lang w:val="en-US"/>
        </w:rPr>
        <w:t xml:space="preserve"> acquiring firms i</w:t>
      </w:r>
      <w:r w:rsidRPr="00535A18">
        <w:rPr>
          <w:rFonts w:ascii="Times New Roman" w:hAnsi="Times New Roman" w:cs="Times New Roman"/>
          <w:i/>
          <w:iCs/>
          <w:color w:val="000000" w:themeColor="text1"/>
          <w:lang w:val="en-US"/>
        </w:rPr>
        <w:t xml:space="preserve">n the short run, specifically </w:t>
      </w:r>
      <w:r w:rsidR="005C21F1" w:rsidRPr="00535A18">
        <w:rPr>
          <w:rFonts w:ascii="Times New Roman" w:hAnsi="Times New Roman" w:cs="Times New Roman"/>
          <w:i/>
          <w:iCs/>
          <w:color w:val="000000" w:themeColor="text1"/>
          <w:lang w:val="en-US"/>
        </w:rPr>
        <w:t>with</w:t>
      </w:r>
      <w:r w:rsidRPr="00535A18">
        <w:rPr>
          <w:rFonts w:ascii="Times New Roman" w:hAnsi="Times New Roman" w:cs="Times New Roman"/>
          <w:i/>
          <w:iCs/>
          <w:color w:val="000000" w:themeColor="text1"/>
          <w:lang w:val="en-US"/>
        </w:rPr>
        <w:t>in the technology service industry</w:t>
      </w:r>
      <w:r w:rsidR="00977D03" w:rsidRPr="00535A18">
        <w:rPr>
          <w:rFonts w:ascii="Times New Roman" w:hAnsi="Times New Roman" w:cs="Times New Roman"/>
          <w:i/>
          <w:iCs/>
          <w:color w:val="000000" w:themeColor="text1"/>
          <w:lang w:val="en-US"/>
        </w:rPr>
        <w:t>?</w:t>
      </w:r>
    </w:p>
    <w:p w14:paraId="78706055" w14:textId="2330F642" w:rsidR="00137AF2" w:rsidRPr="00535A18" w:rsidRDefault="001B1FB7" w:rsidP="008F0F4B">
      <w:pPr>
        <w:spacing w:line="360" w:lineRule="auto"/>
        <w:jc w:val="both"/>
        <w:rPr>
          <w:rFonts w:ascii="Times New Roman" w:hAnsi="Times New Roman" w:cs="Times New Roman"/>
          <w:i/>
          <w:iCs/>
          <w:color w:val="000000" w:themeColor="text1"/>
          <w:lang w:val="en-US"/>
        </w:rPr>
      </w:pPr>
      <w:r w:rsidRPr="00535A18">
        <w:rPr>
          <w:rFonts w:ascii="Times New Roman" w:hAnsi="Times New Roman" w:cs="Times New Roman"/>
          <w:i/>
          <w:iCs/>
          <w:color w:val="000000" w:themeColor="text1"/>
          <w:lang w:val="en-US"/>
        </w:rPr>
        <w:lastRenderedPageBreak/>
        <w:tab/>
      </w:r>
      <w:r w:rsidR="00690DE9" w:rsidRPr="00535A18">
        <w:rPr>
          <w:rFonts w:ascii="Times New Roman" w:hAnsi="Times New Roman" w:cs="Times New Roman"/>
          <w:color w:val="000000" w:themeColor="text1"/>
          <w:lang w:val="en-US"/>
        </w:rPr>
        <w:t>For this research there is chosen to focus on the acquiring firms only</w:t>
      </w:r>
      <w:r w:rsidR="00BD328A" w:rsidRPr="00535A18">
        <w:rPr>
          <w:rFonts w:ascii="Times New Roman" w:hAnsi="Times New Roman" w:cs="Times New Roman"/>
          <w:color w:val="000000" w:themeColor="text1"/>
          <w:lang w:val="en-US"/>
        </w:rPr>
        <w:t xml:space="preserve"> and thus leave out the target firms</w:t>
      </w:r>
      <w:r w:rsidR="00690DE9" w:rsidRPr="00535A18">
        <w:rPr>
          <w:rFonts w:ascii="Times New Roman" w:hAnsi="Times New Roman" w:cs="Times New Roman"/>
          <w:color w:val="000000" w:themeColor="text1"/>
          <w:lang w:val="en-US"/>
        </w:rPr>
        <w:t xml:space="preserve">, mainly because </w:t>
      </w:r>
      <w:r w:rsidR="00BD328A" w:rsidRPr="00535A18">
        <w:rPr>
          <w:rFonts w:ascii="Times New Roman" w:hAnsi="Times New Roman" w:cs="Times New Roman"/>
          <w:color w:val="000000" w:themeColor="text1"/>
          <w:lang w:val="en-US"/>
        </w:rPr>
        <w:t>existing</w:t>
      </w:r>
      <w:r w:rsidR="00690DE9" w:rsidRPr="00535A18">
        <w:rPr>
          <w:rFonts w:ascii="Times New Roman" w:hAnsi="Times New Roman" w:cs="Times New Roman"/>
          <w:color w:val="000000" w:themeColor="text1"/>
          <w:lang w:val="en-US"/>
        </w:rPr>
        <w:t xml:space="preserve"> research overall provides evidence of positive abnormal returns and positive outcomes for the target firms</w:t>
      </w:r>
      <w:r w:rsidR="00BD328A" w:rsidRPr="00535A18">
        <w:rPr>
          <w:rFonts w:ascii="Times New Roman" w:hAnsi="Times New Roman" w:cs="Times New Roman"/>
          <w:color w:val="000000" w:themeColor="text1"/>
          <w:lang w:val="en-US"/>
        </w:rPr>
        <w:t>, thus the research is not contradicting on this idea.</w:t>
      </w:r>
      <w:r w:rsidR="00690DE9" w:rsidRPr="00535A18">
        <w:rPr>
          <w:rFonts w:ascii="Times New Roman" w:hAnsi="Times New Roman" w:cs="Times New Roman"/>
          <w:color w:val="000000" w:themeColor="text1"/>
          <w:lang w:val="en-US"/>
        </w:rPr>
        <w:t xml:space="preserve"> This gives us a reason to not focus on the target firms, since the </w:t>
      </w:r>
      <w:r w:rsidR="00BD328A" w:rsidRPr="00535A18">
        <w:rPr>
          <w:rFonts w:ascii="Times New Roman" w:hAnsi="Times New Roman" w:cs="Times New Roman"/>
          <w:color w:val="000000" w:themeColor="text1"/>
          <w:lang w:val="en-US"/>
        </w:rPr>
        <w:t>existing research</w:t>
      </w:r>
      <w:r w:rsidR="00690DE9" w:rsidRPr="00535A18">
        <w:rPr>
          <w:rFonts w:ascii="Times New Roman" w:hAnsi="Times New Roman" w:cs="Times New Roman"/>
          <w:color w:val="000000" w:themeColor="text1"/>
          <w:lang w:val="en-US"/>
        </w:rPr>
        <w:t>, provides a general rule regarding target firms and M&amp;A results. i.e., the contradicting results of the past research mainly were regarding acquiring firms these companies. Another thing that pla</w:t>
      </w:r>
      <w:r w:rsidR="006C2236" w:rsidRPr="00535A18">
        <w:rPr>
          <w:rFonts w:ascii="Times New Roman" w:hAnsi="Times New Roman" w:cs="Times New Roman"/>
          <w:color w:val="000000" w:themeColor="text1"/>
          <w:lang w:val="en-US"/>
        </w:rPr>
        <w:t>yed</w:t>
      </w:r>
      <w:r w:rsidR="00690DE9" w:rsidRPr="00535A18">
        <w:rPr>
          <w:rFonts w:ascii="Times New Roman" w:hAnsi="Times New Roman" w:cs="Times New Roman"/>
          <w:color w:val="000000" w:themeColor="text1"/>
          <w:lang w:val="en-US"/>
        </w:rPr>
        <w:t xml:space="preserve"> a role is that acquiring firms will often continue to exist as a publicly traded company. Mostly the target firms will cease to exist, so it </w:t>
      </w:r>
      <w:r w:rsidR="006C2236" w:rsidRPr="00535A18">
        <w:rPr>
          <w:rFonts w:ascii="Times New Roman" w:hAnsi="Times New Roman" w:cs="Times New Roman"/>
          <w:color w:val="000000" w:themeColor="text1"/>
          <w:lang w:val="en-US"/>
        </w:rPr>
        <w:t>is more difficult to</w:t>
      </w:r>
      <w:r w:rsidR="00690DE9" w:rsidRPr="00535A18">
        <w:rPr>
          <w:rFonts w:ascii="Times New Roman" w:hAnsi="Times New Roman" w:cs="Times New Roman"/>
          <w:color w:val="000000" w:themeColor="text1"/>
          <w:lang w:val="en-US"/>
        </w:rPr>
        <w:t xml:space="preserve"> investigate the benefits for these firms (Frankel &amp; Forman, 2017).</w:t>
      </w:r>
      <w:r w:rsidR="006C2236" w:rsidRPr="00535A18">
        <w:rPr>
          <w:rFonts w:ascii="Times New Roman" w:hAnsi="Times New Roman" w:cs="Times New Roman"/>
          <w:color w:val="000000" w:themeColor="text1"/>
          <w:lang w:val="en-US"/>
        </w:rPr>
        <w:t xml:space="preserve"> Investigating target firms will be specifically hard after M&amp;A completion, and in the long run</w:t>
      </w:r>
      <w:r w:rsidR="00BC0793">
        <w:rPr>
          <w:rFonts w:ascii="Times New Roman" w:hAnsi="Times New Roman" w:cs="Times New Roman"/>
          <w:color w:val="000000" w:themeColor="text1"/>
          <w:lang w:val="en-US"/>
        </w:rPr>
        <w:t>, although this is not a problem in this research, since the focus is on the short run</w:t>
      </w:r>
      <w:r w:rsidR="006C2236" w:rsidRPr="00535A18">
        <w:rPr>
          <w:rFonts w:ascii="Times New Roman" w:hAnsi="Times New Roman" w:cs="Times New Roman"/>
          <w:color w:val="000000" w:themeColor="text1"/>
          <w:lang w:val="en-US"/>
        </w:rPr>
        <w:t xml:space="preserve">. </w:t>
      </w:r>
      <w:r w:rsidR="00690DE9" w:rsidRPr="00535A18">
        <w:rPr>
          <w:rFonts w:ascii="Times New Roman" w:hAnsi="Times New Roman" w:cs="Times New Roman"/>
          <w:color w:val="000000" w:themeColor="text1"/>
          <w:lang w:val="en-US"/>
        </w:rPr>
        <w:t xml:space="preserve"> The research question </w:t>
      </w:r>
      <w:r w:rsidR="006C2236" w:rsidRPr="00535A18">
        <w:rPr>
          <w:rFonts w:ascii="Times New Roman" w:hAnsi="Times New Roman" w:cs="Times New Roman"/>
          <w:color w:val="000000" w:themeColor="text1"/>
          <w:lang w:val="en-US"/>
        </w:rPr>
        <w:t xml:space="preserve">stated above </w:t>
      </w:r>
      <w:r w:rsidR="00690DE9" w:rsidRPr="00535A18">
        <w:rPr>
          <w:rFonts w:ascii="Times New Roman" w:hAnsi="Times New Roman" w:cs="Times New Roman"/>
          <w:color w:val="000000" w:themeColor="text1"/>
          <w:lang w:val="en-US"/>
        </w:rPr>
        <w:t xml:space="preserve">will be divided into some sub questions with their own hypotheses, which can be found in the literature </w:t>
      </w:r>
      <w:r w:rsidR="006C2236" w:rsidRPr="00535A18">
        <w:rPr>
          <w:rFonts w:ascii="Times New Roman" w:hAnsi="Times New Roman" w:cs="Times New Roman"/>
          <w:color w:val="000000" w:themeColor="text1"/>
          <w:lang w:val="en-US"/>
        </w:rPr>
        <w:t xml:space="preserve">and hypotheses </w:t>
      </w:r>
      <w:r w:rsidR="00690DE9" w:rsidRPr="00535A18">
        <w:rPr>
          <w:rFonts w:ascii="Times New Roman" w:hAnsi="Times New Roman" w:cs="Times New Roman"/>
          <w:color w:val="000000" w:themeColor="text1"/>
          <w:lang w:val="en-US"/>
        </w:rPr>
        <w:t>section</w:t>
      </w:r>
      <w:r w:rsidR="006C2236" w:rsidRPr="00535A18">
        <w:rPr>
          <w:rFonts w:ascii="Times New Roman" w:hAnsi="Times New Roman" w:cs="Times New Roman"/>
          <w:color w:val="000000" w:themeColor="text1"/>
          <w:lang w:val="en-US"/>
        </w:rPr>
        <w:t>.</w:t>
      </w:r>
      <w:r w:rsidR="00690DE9" w:rsidRPr="00535A18">
        <w:rPr>
          <w:rFonts w:ascii="Times New Roman" w:hAnsi="Times New Roman" w:cs="Times New Roman"/>
          <w:color w:val="000000" w:themeColor="text1"/>
          <w:lang w:val="en-US"/>
        </w:rPr>
        <w:t xml:space="preserve"> In the end the goal of this paper is to get an insight in the </w:t>
      </w:r>
      <w:r w:rsidR="006C2236" w:rsidRPr="00535A18">
        <w:rPr>
          <w:rFonts w:ascii="Times New Roman" w:hAnsi="Times New Roman" w:cs="Times New Roman"/>
          <w:color w:val="000000" w:themeColor="text1"/>
          <w:lang w:val="en-US"/>
        </w:rPr>
        <w:t xml:space="preserve">short run </w:t>
      </w:r>
      <w:r w:rsidR="00690DE9" w:rsidRPr="00535A18">
        <w:rPr>
          <w:rFonts w:ascii="Times New Roman" w:hAnsi="Times New Roman" w:cs="Times New Roman"/>
          <w:color w:val="000000" w:themeColor="text1"/>
          <w:lang w:val="en-US"/>
        </w:rPr>
        <w:t>benefits and results of M&amp;As announcement for the acquiring firms within the technology service industry. This goal will be achieved by conducting a standard event study and compute an abnormal return model (Brown &amp; Warner, 1985). In the remainder of this paper first some literature about M&amp;As in general will be handled, to make clear how and why they exist, including an explanation of measurements of performances</w:t>
      </w:r>
      <w:r w:rsidR="006C2236" w:rsidRPr="00535A18">
        <w:rPr>
          <w:rFonts w:ascii="Times New Roman" w:hAnsi="Times New Roman" w:cs="Times New Roman"/>
          <w:color w:val="000000" w:themeColor="text1"/>
          <w:lang w:val="en-US"/>
        </w:rPr>
        <w:t>, which eventually resulted in three hypotheses</w:t>
      </w:r>
      <w:r w:rsidR="00690DE9" w:rsidRPr="00535A18">
        <w:rPr>
          <w:rFonts w:ascii="Times New Roman" w:hAnsi="Times New Roman" w:cs="Times New Roman"/>
          <w:color w:val="000000" w:themeColor="text1"/>
          <w:lang w:val="en-US"/>
        </w:rPr>
        <w:t xml:space="preserve">. </w:t>
      </w:r>
      <w:r w:rsidR="006C2236" w:rsidRPr="00535A18">
        <w:rPr>
          <w:rFonts w:ascii="Times New Roman" w:hAnsi="Times New Roman" w:cs="Times New Roman"/>
          <w:color w:val="000000" w:themeColor="text1"/>
          <w:lang w:val="en-US"/>
        </w:rPr>
        <w:t xml:space="preserve">Thereafter </w:t>
      </w:r>
      <w:r w:rsidR="00690DE9" w:rsidRPr="00535A18">
        <w:rPr>
          <w:rFonts w:ascii="Times New Roman" w:hAnsi="Times New Roman" w:cs="Times New Roman"/>
          <w:color w:val="000000" w:themeColor="text1"/>
          <w:lang w:val="en-US"/>
        </w:rPr>
        <w:t xml:space="preserve">the data and methodology </w:t>
      </w:r>
      <w:r w:rsidR="006C2236" w:rsidRPr="00535A18">
        <w:rPr>
          <w:rFonts w:ascii="Times New Roman" w:hAnsi="Times New Roman" w:cs="Times New Roman"/>
          <w:color w:val="000000" w:themeColor="text1"/>
          <w:lang w:val="en-US"/>
        </w:rPr>
        <w:t xml:space="preserve">used </w:t>
      </w:r>
      <w:r w:rsidR="00690DE9" w:rsidRPr="00535A18">
        <w:rPr>
          <w:rFonts w:ascii="Times New Roman" w:hAnsi="Times New Roman" w:cs="Times New Roman"/>
          <w:color w:val="000000" w:themeColor="text1"/>
          <w:lang w:val="en-US"/>
        </w:rPr>
        <w:t xml:space="preserve">will be explained, which will eventually lead to the results section of this paper, from which a conclusion will be drawn. In the end the limitations and recommendations for future research will be </w:t>
      </w:r>
      <w:r w:rsidR="00177115" w:rsidRPr="00535A18">
        <w:rPr>
          <w:rFonts w:ascii="Times New Roman" w:hAnsi="Times New Roman" w:cs="Times New Roman"/>
          <w:color w:val="000000" w:themeColor="text1"/>
          <w:lang w:val="en-US"/>
        </w:rPr>
        <w:t>discussed.</w:t>
      </w:r>
    </w:p>
    <w:p w14:paraId="605FBA5D" w14:textId="1A9A774C" w:rsidR="00356FEE" w:rsidRPr="00535A18" w:rsidRDefault="00356FEE" w:rsidP="008F0F4B">
      <w:pPr>
        <w:pStyle w:val="Kop1"/>
        <w:jc w:val="both"/>
        <w:rPr>
          <w:rFonts w:ascii="Times New Roman" w:hAnsi="Times New Roman" w:cs="Times New Roman"/>
          <w:b/>
          <w:bCs/>
          <w:color w:val="000000" w:themeColor="text1"/>
          <w:sz w:val="28"/>
          <w:szCs w:val="28"/>
          <w:lang w:val="en-US"/>
        </w:rPr>
      </w:pPr>
      <w:bookmarkStart w:id="3" w:name="_Toc44922977"/>
      <w:bookmarkStart w:id="4" w:name="_Toc37323272"/>
      <w:bookmarkStart w:id="5" w:name="_Hlk42436309"/>
      <w:r w:rsidRPr="00535A18">
        <w:rPr>
          <w:rFonts w:ascii="Times New Roman" w:hAnsi="Times New Roman" w:cs="Times New Roman"/>
          <w:b/>
          <w:bCs/>
          <w:color w:val="000000" w:themeColor="text1"/>
          <w:sz w:val="28"/>
          <w:szCs w:val="28"/>
          <w:lang w:val="en-US"/>
        </w:rPr>
        <w:t>2 Literature review</w:t>
      </w:r>
      <w:bookmarkEnd w:id="3"/>
    </w:p>
    <w:p w14:paraId="0C5CC6A7" w14:textId="178E6AB3" w:rsidR="001B1FB7" w:rsidRPr="00535A18" w:rsidRDefault="00356FEE" w:rsidP="008F0F4B">
      <w:pPr>
        <w:spacing w:line="360" w:lineRule="auto"/>
        <w:jc w:val="both"/>
        <w:rPr>
          <w:rFonts w:ascii="Times New Roman" w:hAnsi="Times New Roman" w:cs="Times New Roman"/>
          <w:color w:val="000000" w:themeColor="text1"/>
          <w:sz w:val="24"/>
          <w:szCs w:val="24"/>
          <w:lang w:val="en-US"/>
        </w:rPr>
      </w:pPr>
      <w:r w:rsidRPr="00535A18">
        <w:rPr>
          <w:rFonts w:ascii="Times New Roman" w:hAnsi="Times New Roman" w:cs="Times New Roman"/>
          <w:color w:val="000000" w:themeColor="text1"/>
          <w:lang w:val="en-US"/>
        </w:rPr>
        <w:tab/>
        <w:t xml:space="preserve">This section consists of a thorough discussion of previous literature which </w:t>
      </w:r>
      <w:r w:rsidR="00842969" w:rsidRPr="00535A18">
        <w:rPr>
          <w:rFonts w:ascii="Times New Roman" w:hAnsi="Times New Roman" w:cs="Times New Roman"/>
          <w:color w:val="000000" w:themeColor="text1"/>
          <w:lang w:val="en-US"/>
        </w:rPr>
        <w:t>eventually</w:t>
      </w:r>
      <w:r w:rsidRPr="00535A18">
        <w:rPr>
          <w:rFonts w:ascii="Times New Roman" w:hAnsi="Times New Roman" w:cs="Times New Roman"/>
          <w:color w:val="000000" w:themeColor="text1"/>
          <w:lang w:val="en-US"/>
        </w:rPr>
        <w:t xml:space="preserve"> is used to </w:t>
      </w:r>
      <w:r w:rsidR="00842969" w:rsidRPr="00535A18">
        <w:rPr>
          <w:rFonts w:ascii="Times New Roman" w:hAnsi="Times New Roman" w:cs="Times New Roman"/>
          <w:color w:val="000000" w:themeColor="text1"/>
          <w:lang w:val="en-US"/>
        </w:rPr>
        <w:t xml:space="preserve">form </w:t>
      </w:r>
      <w:r w:rsidRPr="00535A18">
        <w:rPr>
          <w:rFonts w:ascii="Times New Roman" w:hAnsi="Times New Roman" w:cs="Times New Roman"/>
          <w:color w:val="000000" w:themeColor="text1"/>
          <w:lang w:val="en-US"/>
        </w:rPr>
        <w:t>hypotheses</w:t>
      </w:r>
      <w:r w:rsidR="006743BB">
        <w:rPr>
          <w:rFonts w:ascii="Times New Roman" w:hAnsi="Times New Roman" w:cs="Times New Roman"/>
          <w:color w:val="000000" w:themeColor="text1"/>
          <w:lang w:val="en-US"/>
        </w:rPr>
        <w:t xml:space="preserve"> which will be tested in the remainder of the paper</w:t>
      </w:r>
      <w:r w:rsidRPr="00535A18">
        <w:rPr>
          <w:rFonts w:ascii="Times New Roman" w:hAnsi="Times New Roman" w:cs="Times New Roman"/>
          <w:color w:val="000000" w:themeColor="text1"/>
          <w:lang w:val="en-US"/>
        </w:rPr>
        <w:t xml:space="preserve">. </w:t>
      </w:r>
      <w:r w:rsidR="001B1FB7" w:rsidRPr="00535A18">
        <w:rPr>
          <w:rFonts w:ascii="Times New Roman" w:hAnsi="Times New Roman" w:cs="Times New Roman"/>
          <w:color w:val="000000" w:themeColor="text1"/>
          <w:lang w:val="en-US"/>
        </w:rPr>
        <w:t>Th</w:t>
      </w:r>
      <w:r w:rsidR="00842969" w:rsidRPr="00535A18">
        <w:rPr>
          <w:rFonts w:ascii="Times New Roman" w:hAnsi="Times New Roman" w:cs="Times New Roman"/>
          <w:color w:val="000000" w:themeColor="text1"/>
          <w:lang w:val="en-US"/>
        </w:rPr>
        <w:t>e literature</w:t>
      </w:r>
      <w:r w:rsidR="001B1FB7" w:rsidRPr="00535A18">
        <w:rPr>
          <w:rFonts w:ascii="Times New Roman" w:hAnsi="Times New Roman" w:cs="Times New Roman"/>
          <w:color w:val="000000" w:themeColor="text1"/>
          <w:lang w:val="en-US"/>
        </w:rPr>
        <w:t xml:space="preserve"> section is structured in the following manner. First, </w:t>
      </w:r>
      <w:r w:rsidR="0089112E" w:rsidRPr="00535A18">
        <w:rPr>
          <w:rFonts w:ascii="Times New Roman" w:hAnsi="Times New Roman" w:cs="Times New Roman"/>
          <w:color w:val="000000" w:themeColor="text1"/>
          <w:lang w:val="en-US"/>
        </w:rPr>
        <w:t xml:space="preserve">as a starting point </w:t>
      </w:r>
      <w:r w:rsidR="001B1FB7" w:rsidRPr="00535A18">
        <w:rPr>
          <w:rFonts w:ascii="Times New Roman" w:hAnsi="Times New Roman" w:cs="Times New Roman"/>
          <w:color w:val="000000" w:themeColor="text1"/>
          <w:lang w:val="en-US"/>
        </w:rPr>
        <w:t xml:space="preserve">an introduction </w:t>
      </w:r>
      <w:r w:rsidR="005F0365" w:rsidRPr="00535A18">
        <w:rPr>
          <w:rFonts w:ascii="Times New Roman" w:hAnsi="Times New Roman" w:cs="Times New Roman"/>
          <w:color w:val="000000" w:themeColor="text1"/>
          <w:lang w:val="en-US"/>
        </w:rPr>
        <w:t>to</w:t>
      </w:r>
      <w:r w:rsidR="001B1FB7" w:rsidRPr="00535A18">
        <w:rPr>
          <w:rFonts w:ascii="Times New Roman" w:hAnsi="Times New Roman" w:cs="Times New Roman"/>
          <w:color w:val="000000" w:themeColor="text1"/>
          <w:lang w:val="en-US"/>
        </w:rPr>
        <w:t xml:space="preserve"> the concept of M&amp;A is provided, including a </w:t>
      </w:r>
      <w:r w:rsidR="0089112E" w:rsidRPr="00535A18">
        <w:rPr>
          <w:rFonts w:ascii="Times New Roman" w:hAnsi="Times New Roman" w:cs="Times New Roman"/>
          <w:color w:val="000000" w:themeColor="text1"/>
          <w:lang w:val="en-US"/>
        </w:rPr>
        <w:t xml:space="preserve">short and </w:t>
      </w:r>
      <w:r w:rsidR="001B1FB7" w:rsidRPr="00535A18">
        <w:rPr>
          <w:rFonts w:ascii="Times New Roman" w:hAnsi="Times New Roman" w:cs="Times New Roman"/>
          <w:color w:val="000000" w:themeColor="text1"/>
          <w:lang w:val="en-US"/>
        </w:rPr>
        <w:t>simplified definition of the concept</w:t>
      </w:r>
      <w:r w:rsidR="0089112E" w:rsidRPr="00535A18">
        <w:rPr>
          <w:rFonts w:ascii="Times New Roman" w:hAnsi="Times New Roman" w:cs="Times New Roman"/>
          <w:color w:val="000000" w:themeColor="text1"/>
          <w:lang w:val="en-US"/>
        </w:rPr>
        <w:t xml:space="preserve"> M&amp;A</w:t>
      </w:r>
      <w:r w:rsidR="001B1FB7" w:rsidRPr="00535A18">
        <w:rPr>
          <w:rFonts w:ascii="Times New Roman" w:hAnsi="Times New Roman" w:cs="Times New Roman"/>
          <w:color w:val="000000" w:themeColor="text1"/>
          <w:lang w:val="en-US"/>
        </w:rPr>
        <w:t>. Following is a paragraph where</w:t>
      </w:r>
      <w:r w:rsidR="0089112E" w:rsidRPr="00535A18">
        <w:rPr>
          <w:rFonts w:ascii="Times New Roman" w:hAnsi="Times New Roman" w:cs="Times New Roman"/>
          <w:color w:val="000000" w:themeColor="text1"/>
          <w:lang w:val="en-US"/>
        </w:rPr>
        <w:t xml:space="preserve"> in</w:t>
      </w:r>
      <w:r w:rsidR="001B1FB7" w:rsidRPr="00535A18">
        <w:rPr>
          <w:rFonts w:ascii="Times New Roman" w:hAnsi="Times New Roman" w:cs="Times New Roman"/>
          <w:color w:val="000000" w:themeColor="text1"/>
          <w:lang w:val="en-US"/>
        </w:rPr>
        <w:t xml:space="preserve"> </w:t>
      </w:r>
      <w:r w:rsidR="0089112E" w:rsidRPr="00535A18">
        <w:rPr>
          <w:rFonts w:ascii="Times New Roman" w:hAnsi="Times New Roman" w:cs="Times New Roman"/>
          <w:color w:val="000000" w:themeColor="text1"/>
          <w:lang w:val="en-US"/>
        </w:rPr>
        <w:t>general, mostly managerial,</w:t>
      </w:r>
      <w:r w:rsidR="001B1FB7" w:rsidRPr="00535A18">
        <w:rPr>
          <w:rFonts w:ascii="Times New Roman" w:hAnsi="Times New Roman" w:cs="Times New Roman"/>
          <w:color w:val="000000" w:themeColor="text1"/>
          <w:lang w:val="en-US"/>
        </w:rPr>
        <w:t xml:space="preserve"> motives for conducting M&amp;A activity are discussed, based on a study of Trautwein (1990). </w:t>
      </w:r>
      <w:r w:rsidR="0089112E" w:rsidRPr="00535A18">
        <w:rPr>
          <w:rFonts w:ascii="Times New Roman" w:hAnsi="Times New Roman" w:cs="Times New Roman"/>
          <w:color w:val="000000" w:themeColor="text1"/>
          <w:lang w:val="en-US"/>
        </w:rPr>
        <w:t xml:space="preserve">Followed by some more firm based motives for conducting M&amp;A activity. </w:t>
      </w:r>
      <w:r w:rsidR="001B1FB7" w:rsidRPr="00535A18">
        <w:rPr>
          <w:rFonts w:ascii="Times New Roman" w:hAnsi="Times New Roman" w:cs="Times New Roman"/>
          <w:color w:val="000000" w:themeColor="text1"/>
          <w:lang w:val="en-US"/>
        </w:rPr>
        <w:t>Thereafter, the possible effects and results of conducting M&amp;A activity will be handled, this paragraph is divided into three subparts; Effects</w:t>
      </w:r>
      <w:r w:rsidR="0089112E" w:rsidRPr="00535A18">
        <w:rPr>
          <w:rFonts w:ascii="Times New Roman" w:hAnsi="Times New Roman" w:cs="Times New Roman"/>
          <w:color w:val="000000" w:themeColor="text1"/>
          <w:lang w:val="en-US"/>
        </w:rPr>
        <w:t xml:space="preserve"> of M&amp;A activity</w:t>
      </w:r>
      <w:r w:rsidR="001B1FB7" w:rsidRPr="00535A18">
        <w:rPr>
          <w:rFonts w:ascii="Times New Roman" w:hAnsi="Times New Roman" w:cs="Times New Roman"/>
          <w:color w:val="000000" w:themeColor="text1"/>
          <w:lang w:val="en-US"/>
        </w:rPr>
        <w:t xml:space="preserve"> in general, Effects of the M&amp;A announcements</w:t>
      </w:r>
      <w:r w:rsidR="0089112E" w:rsidRPr="00535A18">
        <w:rPr>
          <w:rFonts w:ascii="Times New Roman" w:hAnsi="Times New Roman" w:cs="Times New Roman"/>
          <w:color w:val="000000" w:themeColor="text1"/>
          <w:lang w:val="en-US"/>
        </w:rPr>
        <w:t xml:space="preserve"> more specifically</w:t>
      </w:r>
      <w:r w:rsidR="001B1FB7" w:rsidRPr="00535A18">
        <w:rPr>
          <w:rFonts w:ascii="Times New Roman" w:hAnsi="Times New Roman" w:cs="Times New Roman"/>
          <w:color w:val="000000" w:themeColor="text1"/>
          <w:lang w:val="en-US"/>
        </w:rPr>
        <w:t>, and a specific section aimed towards Abnormal Returns</w:t>
      </w:r>
      <w:r w:rsidR="0039007C" w:rsidRPr="00535A18">
        <w:rPr>
          <w:rFonts w:ascii="Times New Roman" w:hAnsi="Times New Roman" w:cs="Times New Roman"/>
          <w:color w:val="000000" w:themeColor="text1"/>
          <w:lang w:val="en-US"/>
        </w:rPr>
        <w:t>. The fourth section is a more general literature section,</w:t>
      </w:r>
      <w:r w:rsidR="001B1FB7" w:rsidRPr="00535A18">
        <w:rPr>
          <w:rFonts w:ascii="Times New Roman" w:hAnsi="Times New Roman" w:cs="Times New Roman"/>
          <w:color w:val="000000" w:themeColor="text1"/>
          <w:lang w:val="en-US"/>
        </w:rPr>
        <w:t xml:space="preserve"> in this section is an introduction to the information technology service industry </w:t>
      </w:r>
      <w:r w:rsidR="0039007C" w:rsidRPr="00535A18">
        <w:rPr>
          <w:rFonts w:ascii="Times New Roman" w:hAnsi="Times New Roman" w:cs="Times New Roman"/>
          <w:color w:val="000000" w:themeColor="text1"/>
          <w:lang w:val="en-US"/>
        </w:rPr>
        <w:t xml:space="preserve">is provided and also firm size is introduced. </w:t>
      </w:r>
      <w:r w:rsidR="001B1FB7" w:rsidRPr="00535A18">
        <w:rPr>
          <w:rFonts w:ascii="Times New Roman" w:hAnsi="Times New Roman" w:cs="Times New Roman"/>
          <w:color w:val="000000" w:themeColor="text1"/>
          <w:lang w:val="en-US"/>
        </w:rPr>
        <w:t>Fifth, and last</w:t>
      </w:r>
      <w:r w:rsidR="00215FF1">
        <w:rPr>
          <w:rFonts w:ascii="Times New Roman" w:hAnsi="Times New Roman" w:cs="Times New Roman"/>
          <w:color w:val="000000" w:themeColor="text1"/>
          <w:lang w:val="en-US"/>
        </w:rPr>
        <w:t>,</w:t>
      </w:r>
      <w:r w:rsidR="001B1FB7" w:rsidRPr="00535A18">
        <w:rPr>
          <w:rFonts w:ascii="Times New Roman" w:hAnsi="Times New Roman" w:cs="Times New Roman"/>
          <w:color w:val="000000" w:themeColor="text1"/>
          <w:lang w:val="en-US"/>
        </w:rPr>
        <w:t xml:space="preserve"> is a concluding part where everything is brought together eventually resulting in the hypothes</w:t>
      </w:r>
      <w:r w:rsidR="0039007C" w:rsidRPr="00535A18">
        <w:rPr>
          <w:rFonts w:ascii="Times New Roman" w:hAnsi="Times New Roman" w:cs="Times New Roman"/>
          <w:color w:val="000000" w:themeColor="text1"/>
          <w:lang w:val="en-US"/>
        </w:rPr>
        <w:t>e</w:t>
      </w:r>
      <w:r w:rsidR="001B1FB7" w:rsidRPr="00535A18">
        <w:rPr>
          <w:rFonts w:ascii="Times New Roman" w:hAnsi="Times New Roman" w:cs="Times New Roman"/>
          <w:color w:val="000000" w:themeColor="text1"/>
          <w:lang w:val="en-US"/>
        </w:rPr>
        <w:t>s which will be tested during the remainder of the research.</w:t>
      </w:r>
    </w:p>
    <w:p w14:paraId="32DF4E7D" w14:textId="0696446F" w:rsidR="00356FEE" w:rsidRPr="00535A18" w:rsidRDefault="001B1FB7" w:rsidP="008F0F4B">
      <w:pPr>
        <w:pStyle w:val="Kop2"/>
        <w:jc w:val="both"/>
        <w:rPr>
          <w:rFonts w:ascii="Times New Roman" w:hAnsi="Times New Roman" w:cs="Times New Roman"/>
          <w:b/>
          <w:bCs/>
          <w:color w:val="000000" w:themeColor="text1"/>
          <w:lang w:val="en-US"/>
        </w:rPr>
      </w:pPr>
      <w:bookmarkStart w:id="6" w:name="_Toc44922978"/>
      <w:r w:rsidRPr="00535A18">
        <w:rPr>
          <w:rFonts w:ascii="Times New Roman" w:hAnsi="Times New Roman" w:cs="Times New Roman"/>
          <w:b/>
          <w:bCs/>
          <w:color w:val="000000" w:themeColor="text1"/>
          <w:lang w:val="en-US"/>
        </w:rPr>
        <w:lastRenderedPageBreak/>
        <w:t>2.1 Introduction to the concept of M&amp;A</w:t>
      </w:r>
      <w:bookmarkEnd w:id="6"/>
    </w:p>
    <w:p w14:paraId="3D5F3062" w14:textId="2ED61683" w:rsidR="007B3548" w:rsidRPr="00535A18" w:rsidRDefault="001B1FB7"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F048D7" w:rsidRPr="00535A18">
        <w:rPr>
          <w:rFonts w:ascii="Times New Roman" w:hAnsi="Times New Roman" w:cs="Times New Roman"/>
          <w:color w:val="000000" w:themeColor="text1"/>
          <w:lang w:val="en-US"/>
        </w:rPr>
        <w:t>Prior research suggests that</w:t>
      </w:r>
      <w:r w:rsidR="003A1822" w:rsidRPr="00535A18">
        <w:rPr>
          <w:rFonts w:ascii="Times New Roman" w:hAnsi="Times New Roman" w:cs="Times New Roman"/>
          <w:color w:val="000000" w:themeColor="text1"/>
          <w:lang w:val="en-US"/>
        </w:rPr>
        <w:t xml:space="preserve"> strategic transactions, including M&amp;As, have grown of importance, and increased in </w:t>
      </w:r>
      <w:r w:rsidR="00335544" w:rsidRPr="00535A18">
        <w:rPr>
          <w:rFonts w:ascii="Times New Roman" w:hAnsi="Times New Roman" w:cs="Times New Roman"/>
          <w:color w:val="000000" w:themeColor="text1"/>
          <w:lang w:val="en-US"/>
        </w:rPr>
        <w:t>number</w:t>
      </w:r>
      <w:r w:rsidR="003A1822" w:rsidRPr="00535A18">
        <w:rPr>
          <w:rFonts w:ascii="Times New Roman" w:hAnsi="Times New Roman" w:cs="Times New Roman"/>
          <w:color w:val="000000" w:themeColor="text1"/>
          <w:lang w:val="en-US"/>
        </w:rPr>
        <w:t xml:space="preserve"> over the last decades</w:t>
      </w:r>
      <w:r w:rsidR="00F048D7" w:rsidRPr="00535A18">
        <w:rPr>
          <w:rFonts w:ascii="Times New Roman" w:hAnsi="Times New Roman" w:cs="Times New Roman"/>
          <w:color w:val="000000" w:themeColor="text1"/>
          <w:lang w:val="en-US"/>
        </w:rPr>
        <w:t xml:space="preserve"> (Frankel &amp; Forman, 2017).</w:t>
      </w:r>
      <w:r w:rsidR="003A1822" w:rsidRPr="00535A18">
        <w:rPr>
          <w:rFonts w:ascii="Times New Roman" w:hAnsi="Times New Roman" w:cs="Times New Roman"/>
          <w:color w:val="000000" w:themeColor="text1"/>
          <w:lang w:val="en-US"/>
        </w:rPr>
        <w:t xml:space="preserve"> This growing importance of M&amp;As is also mentioned by Ma, Pagan and Chu (2009), they quote that the volume of M&amp;As, particularly in developed markets, greatly expended over the past quarter century (Ma, Pagan &amp; Chu, 2009). Within this paper t</w:t>
      </w:r>
      <w:r w:rsidR="007E220A" w:rsidRPr="00535A18">
        <w:rPr>
          <w:rFonts w:ascii="Times New Roman" w:hAnsi="Times New Roman" w:cs="Times New Roman"/>
          <w:color w:val="000000" w:themeColor="text1"/>
          <w:lang w:val="en-US"/>
        </w:rPr>
        <w:t>he authors</w:t>
      </w:r>
      <w:r w:rsidR="003A1822" w:rsidRPr="00535A18">
        <w:rPr>
          <w:rFonts w:ascii="Times New Roman" w:hAnsi="Times New Roman" w:cs="Times New Roman"/>
          <w:color w:val="000000" w:themeColor="text1"/>
          <w:lang w:val="en-US"/>
        </w:rPr>
        <w:t xml:space="preserve"> discuss a once U.S. business phenomenon, called M&amp;As, becoming more commonly used by firms throughout the whole world, in order to achieve their goals regarding strategic growth, this development is also found and described</w:t>
      </w:r>
      <w:r w:rsidR="007E220A" w:rsidRPr="00535A18">
        <w:rPr>
          <w:rFonts w:ascii="Times New Roman" w:hAnsi="Times New Roman" w:cs="Times New Roman"/>
          <w:color w:val="000000" w:themeColor="text1"/>
          <w:lang w:val="en-US"/>
        </w:rPr>
        <w:t xml:space="preserve"> in almost the same way</w:t>
      </w:r>
      <w:r w:rsidR="003A1822" w:rsidRPr="00535A18">
        <w:rPr>
          <w:rFonts w:ascii="Times New Roman" w:hAnsi="Times New Roman" w:cs="Times New Roman"/>
          <w:color w:val="000000" w:themeColor="text1"/>
          <w:lang w:val="en-US"/>
        </w:rPr>
        <w:t xml:space="preserve"> in the paper of Gaughan (Ma, Pagan and Chu, 2009; Gaughan, 2005). </w:t>
      </w:r>
      <w:r w:rsidR="005F0365" w:rsidRPr="00535A18">
        <w:rPr>
          <w:rFonts w:ascii="Times New Roman" w:hAnsi="Times New Roman" w:cs="Times New Roman"/>
          <w:color w:val="000000" w:themeColor="text1"/>
          <w:lang w:val="en-US"/>
        </w:rPr>
        <w:t>Thus,</w:t>
      </w:r>
      <w:r w:rsidR="003A1822" w:rsidRPr="00535A18">
        <w:rPr>
          <w:rFonts w:ascii="Times New Roman" w:hAnsi="Times New Roman" w:cs="Times New Roman"/>
          <w:color w:val="000000" w:themeColor="text1"/>
          <w:lang w:val="en-US"/>
        </w:rPr>
        <w:t xml:space="preserve"> that M&amp;As have grown in numbers and importance in the last decades is something that is for sure, but this development did not happen in a straight line, the growth came in waves (Dobbs, Goedhart &amp; Suonio, 2007)</w:t>
      </w:r>
      <w:r w:rsidR="007B3548" w:rsidRPr="00535A18">
        <w:rPr>
          <w:rFonts w:ascii="Times New Roman" w:hAnsi="Times New Roman" w:cs="Times New Roman"/>
          <w:color w:val="000000" w:themeColor="text1"/>
          <w:lang w:val="en-US"/>
        </w:rPr>
        <w:t>. They state that the number of M&amp;As indeed did increase o</w:t>
      </w:r>
      <w:r w:rsidR="002F4682">
        <w:rPr>
          <w:rFonts w:ascii="Times New Roman" w:hAnsi="Times New Roman" w:cs="Times New Roman"/>
          <w:color w:val="000000" w:themeColor="text1"/>
          <w:lang w:val="en-US"/>
        </w:rPr>
        <w:t>ver</w:t>
      </w:r>
      <w:r w:rsidR="007B3548" w:rsidRPr="00535A18">
        <w:rPr>
          <w:rFonts w:ascii="Times New Roman" w:hAnsi="Times New Roman" w:cs="Times New Roman"/>
          <w:color w:val="000000" w:themeColor="text1"/>
          <w:lang w:val="en-US"/>
        </w:rPr>
        <w:t xml:space="preserve"> the past decade, but they saw a wave pattern in this growth. What they mean with waves, is that they found peaks followed by a slight decrease, but in general the number of M&amp;As was rising during the research sample. </w:t>
      </w:r>
      <w:r w:rsidR="00AE6F29" w:rsidRPr="00535A18">
        <w:rPr>
          <w:rFonts w:ascii="Times New Roman" w:hAnsi="Times New Roman" w:cs="Times New Roman"/>
          <w:color w:val="000000" w:themeColor="text1"/>
          <w:lang w:val="en-US"/>
        </w:rPr>
        <w:t>In the end,</w:t>
      </w:r>
      <w:r w:rsidR="007B3548" w:rsidRPr="00535A18">
        <w:rPr>
          <w:rFonts w:ascii="Times New Roman" w:hAnsi="Times New Roman" w:cs="Times New Roman"/>
          <w:color w:val="000000" w:themeColor="text1"/>
          <w:lang w:val="en-US"/>
        </w:rPr>
        <w:t xml:space="preserve"> there is enough evidence of the growing importance of M&amp;A activity all around the globe during the past decades. But what does the concept of M&amp;A eventually entail, that is something which </w:t>
      </w:r>
      <w:r w:rsidR="00AE6F29" w:rsidRPr="00535A18">
        <w:rPr>
          <w:rFonts w:ascii="Times New Roman" w:hAnsi="Times New Roman" w:cs="Times New Roman"/>
          <w:color w:val="000000" w:themeColor="text1"/>
          <w:lang w:val="en-US"/>
        </w:rPr>
        <w:t xml:space="preserve">will be made clear </w:t>
      </w:r>
      <w:r w:rsidR="007B3548" w:rsidRPr="00535A18">
        <w:rPr>
          <w:rFonts w:ascii="Times New Roman" w:hAnsi="Times New Roman" w:cs="Times New Roman"/>
          <w:color w:val="000000" w:themeColor="text1"/>
          <w:lang w:val="en-US"/>
        </w:rPr>
        <w:t>in the following short paragraph.</w:t>
      </w:r>
      <w:r w:rsidR="007B3548" w:rsidRPr="00535A18">
        <w:rPr>
          <w:rFonts w:ascii="Times New Roman" w:hAnsi="Times New Roman" w:cs="Times New Roman"/>
          <w:color w:val="000000" w:themeColor="text1"/>
          <w:lang w:val="en-US"/>
        </w:rPr>
        <w:tab/>
      </w:r>
      <w:r w:rsidR="00974AC2" w:rsidRPr="00535A18">
        <w:rPr>
          <w:rFonts w:ascii="Times New Roman" w:hAnsi="Times New Roman" w:cs="Times New Roman"/>
          <w:i/>
          <w:iCs/>
          <w:color w:val="000000" w:themeColor="text1"/>
          <w:lang w:val="en-US"/>
        </w:rPr>
        <w:t xml:space="preserve"> </w:t>
      </w:r>
      <w:r w:rsidR="007B3548" w:rsidRPr="00535A18">
        <w:rPr>
          <w:rFonts w:ascii="Times New Roman" w:hAnsi="Times New Roman" w:cs="Times New Roman"/>
          <w:i/>
          <w:iCs/>
          <w:color w:val="000000" w:themeColor="text1"/>
          <w:lang w:val="en-US"/>
        </w:rPr>
        <w:t>“M&amp;A, deals, buyouts, LBOs, MBO’s, private equity, venture capital, corporate development, and a myriad of other terms are used to describe large transactions that fundamentally change the nature or course and control, of a company”</w:t>
      </w:r>
      <w:r w:rsidR="007B3548" w:rsidRPr="00535A18">
        <w:rPr>
          <w:rFonts w:ascii="Times New Roman" w:hAnsi="Times New Roman" w:cs="Times New Roman"/>
          <w:color w:val="000000" w:themeColor="text1"/>
          <w:lang w:val="en-US"/>
        </w:rPr>
        <w:t xml:space="preserve"> (Frankel &amp; Forman, 2017). While there </w:t>
      </w:r>
      <w:r w:rsidR="00C173B4" w:rsidRPr="00535A18">
        <w:rPr>
          <w:rFonts w:ascii="Times New Roman" w:hAnsi="Times New Roman" w:cs="Times New Roman"/>
          <w:color w:val="000000" w:themeColor="text1"/>
          <w:lang w:val="en-US"/>
        </w:rPr>
        <w:t>could be mentioned</w:t>
      </w:r>
      <w:r w:rsidR="007B3548" w:rsidRPr="00535A18">
        <w:rPr>
          <w:rFonts w:ascii="Times New Roman" w:hAnsi="Times New Roman" w:cs="Times New Roman"/>
          <w:color w:val="000000" w:themeColor="text1"/>
          <w:lang w:val="en-US"/>
        </w:rPr>
        <w:t xml:space="preserve"> a lot of difference</w:t>
      </w:r>
      <w:r w:rsidR="00C173B4" w:rsidRPr="00535A18">
        <w:rPr>
          <w:rFonts w:ascii="Times New Roman" w:hAnsi="Times New Roman" w:cs="Times New Roman"/>
          <w:color w:val="000000" w:themeColor="text1"/>
          <w:lang w:val="en-US"/>
        </w:rPr>
        <w:t>s</w:t>
      </w:r>
      <w:r w:rsidR="007B3548" w:rsidRPr="00535A18">
        <w:rPr>
          <w:rFonts w:ascii="Times New Roman" w:hAnsi="Times New Roman" w:cs="Times New Roman"/>
          <w:color w:val="000000" w:themeColor="text1"/>
          <w:lang w:val="en-US"/>
        </w:rPr>
        <w:t xml:space="preserve"> between the types of deals </w:t>
      </w:r>
      <w:r w:rsidR="001701F4">
        <w:rPr>
          <w:rFonts w:ascii="Times New Roman" w:hAnsi="Times New Roman" w:cs="Times New Roman"/>
          <w:color w:val="000000" w:themeColor="text1"/>
          <w:lang w:val="en-US"/>
        </w:rPr>
        <w:t>listed</w:t>
      </w:r>
      <w:r w:rsidR="007B3548" w:rsidRPr="00535A18">
        <w:rPr>
          <w:rFonts w:ascii="Times New Roman" w:hAnsi="Times New Roman" w:cs="Times New Roman"/>
          <w:color w:val="000000" w:themeColor="text1"/>
          <w:lang w:val="en-US"/>
        </w:rPr>
        <w:t xml:space="preserve"> by Frankel &amp; Forman (2017), in the end they are all seen as strategic transactions. In </w:t>
      </w:r>
      <w:r w:rsidR="005F0365" w:rsidRPr="00535A18">
        <w:rPr>
          <w:rFonts w:ascii="Times New Roman" w:hAnsi="Times New Roman" w:cs="Times New Roman"/>
          <w:color w:val="000000" w:themeColor="text1"/>
          <w:lang w:val="en-US"/>
        </w:rPr>
        <w:t>general,</w:t>
      </w:r>
      <w:r w:rsidR="007B3548" w:rsidRPr="00535A18">
        <w:rPr>
          <w:rFonts w:ascii="Times New Roman" w:hAnsi="Times New Roman" w:cs="Times New Roman"/>
          <w:color w:val="000000" w:themeColor="text1"/>
          <w:lang w:val="en-US"/>
        </w:rPr>
        <w:t xml:space="preserve"> </w:t>
      </w:r>
      <w:r w:rsidR="00F0594A" w:rsidRPr="00535A18">
        <w:rPr>
          <w:rFonts w:ascii="Times New Roman" w:hAnsi="Times New Roman" w:cs="Times New Roman"/>
          <w:color w:val="000000" w:themeColor="text1"/>
          <w:lang w:val="en-US"/>
        </w:rPr>
        <w:t>all</w:t>
      </w:r>
      <w:r w:rsidR="007074CF">
        <w:rPr>
          <w:rFonts w:ascii="Times New Roman" w:hAnsi="Times New Roman" w:cs="Times New Roman"/>
          <w:color w:val="000000" w:themeColor="text1"/>
          <w:lang w:val="en-US"/>
        </w:rPr>
        <w:t xml:space="preserve"> of</w:t>
      </w:r>
      <w:r w:rsidR="00F0594A" w:rsidRPr="00535A18">
        <w:rPr>
          <w:rFonts w:ascii="Times New Roman" w:hAnsi="Times New Roman" w:cs="Times New Roman"/>
          <w:color w:val="000000" w:themeColor="text1"/>
          <w:lang w:val="en-US"/>
        </w:rPr>
        <w:t xml:space="preserve"> </w:t>
      </w:r>
      <w:r w:rsidR="007B3548" w:rsidRPr="00535A18">
        <w:rPr>
          <w:rFonts w:ascii="Times New Roman" w:hAnsi="Times New Roman" w:cs="Times New Roman"/>
          <w:color w:val="000000" w:themeColor="text1"/>
          <w:lang w:val="en-US"/>
        </w:rPr>
        <w:t>these strategic transactions</w:t>
      </w:r>
      <w:r w:rsidR="00B03528" w:rsidRPr="00535A18">
        <w:rPr>
          <w:rFonts w:ascii="Times New Roman" w:hAnsi="Times New Roman" w:cs="Times New Roman"/>
          <w:color w:val="000000" w:themeColor="text1"/>
          <w:lang w:val="en-US"/>
        </w:rPr>
        <w:t xml:space="preserve"> involve a change and/or shift in the control of a company, which mostly is paired with a change </w:t>
      </w:r>
      <w:r w:rsidR="00F0594A" w:rsidRPr="00535A18">
        <w:rPr>
          <w:rFonts w:ascii="Times New Roman" w:hAnsi="Times New Roman" w:cs="Times New Roman"/>
          <w:color w:val="000000" w:themeColor="text1"/>
          <w:lang w:val="en-US"/>
        </w:rPr>
        <w:t>and/</w:t>
      </w:r>
      <w:r w:rsidR="00B03528" w:rsidRPr="00535A18">
        <w:rPr>
          <w:rFonts w:ascii="Times New Roman" w:hAnsi="Times New Roman" w:cs="Times New Roman"/>
          <w:color w:val="000000" w:themeColor="text1"/>
          <w:lang w:val="en-US"/>
        </w:rPr>
        <w:t xml:space="preserve">or shift in strategic direction. So, the main idea of strategic transactions in general, is to fundamentally change the nature, course or control of a company for various reasons, which will be discussed shortly hereafter. More specific about M&amp;As, Mergers and Acquisitions, simply said this is all about combining two or more firms into one company. The difference between a merger and an </w:t>
      </w:r>
      <w:r w:rsidR="005F0365" w:rsidRPr="00535A18">
        <w:rPr>
          <w:rFonts w:ascii="Times New Roman" w:hAnsi="Times New Roman" w:cs="Times New Roman"/>
          <w:color w:val="000000" w:themeColor="text1"/>
          <w:lang w:val="en-US"/>
        </w:rPr>
        <w:t>acquisition</w:t>
      </w:r>
      <w:r w:rsidR="00B03528" w:rsidRPr="00535A18">
        <w:rPr>
          <w:rFonts w:ascii="Times New Roman" w:hAnsi="Times New Roman" w:cs="Times New Roman"/>
          <w:color w:val="000000" w:themeColor="text1"/>
          <w:lang w:val="en-US"/>
        </w:rPr>
        <w:t xml:space="preserve"> is as follows; with a merger two or more companies decide to work together under one, mostly new, name from now on. A relatively </w:t>
      </w:r>
      <w:r w:rsidR="005F0365" w:rsidRPr="00535A18">
        <w:rPr>
          <w:rFonts w:ascii="Times New Roman" w:hAnsi="Times New Roman" w:cs="Times New Roman"/>
          <w:color w:val="000000" w:themeColor="text1"/>
          <w:lang w:val="en-US"/>
        </w:rPr>
        <w:t>well-known</w:t>
      </w:r>
      <w:r w:rsidR="00B03528" w:rsidRPr="00535A18">
        <w:rPr>
          <w:rFonts w:ascii="Times New Roman" w:hAnsi="Times New Roman" w:cs="Times New Roman"/>
          <w:color w:val="000000" w:themeColor="text1"/>
          <w:lang w:val="en-US"/>
        </w:rPr>
        <w:t xml:space="preserve"> example of a merger is the merger of Air France and KLM, into the new firm, Air France KLM (Melkonian et al, 2011). With an acquisition it is slightly different, there it is the case that one firm actually buys another firm, think for example of the acquisition of YouTube done by Google in 2006. </w:t>
      </w:r>
      <w:r w:rsidR="00F0594A" w:rsidRPr="00535A18">
        <w:rPr>
          <w:rFonts w:ascii="Times New Roman" w:hAnsi="Times New Roman" w:cs="Times New Roman"/>
          <w:color w:val="000000" w:themeColor="text1"/>
          <w:lang w:val="en-US"/>
        </w:rPr>
        <w:t>Within</w:t>
      </w:r>
      <w:r w:rsidR="00B03528" w:rsidRPr="00535A18">
        <w:rPr>
          <w:rFonts w:ascii="Times New Roman" w:hAnsi="Times New Roman" w:cs="Times New Roman"/>
          <w:color w:val="000000" w:themeColor="text1"/>
          <w:lang w:val="en-US"/>
        </w:rPr>
        <w:t xml:space="preserve"> this </w:t>
      </w:r>
      <w:r w:rsidR="005F0365" w:rsidRPr="00535A18">
        <w:rPr>
          <w:rFonts w:ascii="Times New Roman" w:hAnsi="Times New Roman" w:cs="Times New Roman"/>
          <w:color w:val="000000" w:themeColor="text1"/>
          <w:lang w:val="en-US"/>
        </w:rPr>
        <w:t>research,</w:t>
      </w:r>
      <w:r w:rsidR="00B03528" w:rsidRPr="00535A18">
        <w:rPr>
          <w:rFonts w:ascii="Times New Roman" w:hAnsi="Times New Roman" w:cs="Times New Roman"/>
          <w:color w:val="000000" w:themeColor="text1"/>
          <w:lang w:val="en-US"/>
        </w:rPr>
        <w:t xml:space="preserve"> </w:t>
      </w:r>
      <w:r w:rsidR="00F0594A" w:rsidRPr="00535A18">
        <w:rPr>
          <w:rFonts w:ascii="Times New Roman" w:hAnsi="Times New Roman" w:cs="Times New Roman"/>
          <w:color w:val="000000" w:themeColor="text1"/>
          <w:lang w:val="en-US"/>
        </w:rPr>
        <w:t>no differentiation is made</w:t>
      </w:r>
      <w:r w:rsidR="00B03528" w:rsidRPr="00535A18">
        <w:rPr>
          <w:rFonts w:ascii="Times New Roman" w:hAnsi="Times New Roman" w:cs="Times New Roman"/>
          <w:color w:val="000000" w:themeColor="text1"/>
          <w:lang w:val="en-US"/>
        </w:rPr>
        <w:t xml:space="preserve"> between mergers and acquisitions, since both of </w:t>
      </w:r>
      <w:r w:rsidR="00F0594A" w:rsidRPr="00535A18">
        <w:rPr>
          <w:rFonts w:ascii="Times New Roman" w:hAnsi="Times New Roman" w:cs="Times New Roman"/>
          <w:color w:val="000000" w:themeColor="text1"/>
          <w:lang w:val="en-US"/>
        </w:rPr>
        <w:t>generally are</w:t>
      </w:r>
      <w:r w:rsidR="00B03528" w:rsidRPr="00535A18">
        <w:rPr>
          <w:rFonts w:ascii="Times New Roman" w:hAnsi="Times New Roman" w:cs="Times New Roman"/>
          <w:color w:val="000000" w:themeColor="text1"/>
          <w:lang w:val="en-US"/>
        </w:rPr>
        <w:t xml:space="preserve"> about two or more firms combining into one firm, this idea is </w:t>
      </w:r>
      <w:r w:rsidR="005F0365" w:rsidRPr="00535A18">
        <w:rPr>
          <w:rFonts w:ascii="Times New Roman" w:hAnsi="Times New Roman" w:cs="Times New Roman"/>
          <w:color w:val="000000" w:themeColor="text1"/>
          <w:lang w:val="en-US"/>
        </w:rPr>
        <w:t>applying</w:t>
      </w:r>
      <w:r w:rsidR="00B03528" w:rsidRPr="00535A18">
        <w:rPr>
          <w:rFonts w:ascii="Times New Roman" w:hAnsi="Times New Roman" w:cs="Times New Roman"/>
          <w:color w:val="000000" w:themeColor="text1"/>
          <w:lang w:val="en-US"/>
        </w:rPr>
        <w:t xml:space="preserve"> to both mergers and acquisitions. Now we know that M&amp;As became of greater importance over the past decades</w:t>
      </w:r>
      <w:r w:rsidR="00FE6E3A" w:rsidRPr="00535A18">
        <w:rPr>
          <w:rFonts w:ascii="Times New Roman" w:hAnsi="Times New Roman" w:cs="Times New Roman"/>
          <w:color w:val="000000" w:themeColor="text1"/>
          <w:lang w:val="en-US"/>
        </w:rPr>
        <w:t xml:space="preserve">, and what they basically mean, </w:t>
      </w:r>
      <w:r w:rsidR="00F0594A" w:rsidRPr="00535A18">
        <w:rPr>
          <w:rFonts w:ascii="Times New Roman" w:hAnsi="Times New Roman" w:cs="Times New Roman"/>
          <w:color w:val="000000" w:themeColor="text1"/>
          <w:lang w:val="en-US"/>
        </w:rPr>
        <w:t>we are able to look at</w:t>
      </w:r>
      <w:r w:rsidR="00FE6E3A" w:rsidRPr="00535A18">
        <w:rPr>
          <w:rFonts w:ascii="Times New Roman" w:hAnsi="Times New Roman" w:cs="Times New Roman"/>
          <w:color w:val="000000" w:themeColor="text1"/>
          <w:lang w:val="en-US"/>
        </w:rPr>
        <w:t xml:space="preserve"> possible motives for why M&amp;As do occur,</w:t>
      </w:r>
      <w:r w:rsidR="00F0594A" w:rsidRPr="00535A18">
        <w:rPr>
          <w:rFonts w:ascii="Times New Roman" w:hAnsi="Times New Roman" w:cs="Times New Roman"/>
          <w:color w:val="000000" w:themeColor="text1"/>
          <w:lang w:val="en-US"/>
        </w:rPr>
        <w:t xml:space="preserve"> i.e.</w:t>
      </w:r>
      <w:r w:rsidR="00FE6E3A" w:rsidRPr="00535A18">
        <w:rPr>
          <w:rFonts w:ascii="Times New Roman" w:hAnsi="Times New Roman" w:cs="Times New Roman"/>
          <w:color w:val="000000" w:themeColor="text1"/>
          <w:lang w:val="en-US"/>
        </w:rPr>
        <w:t xml:space="preserve"> why do firms engage in M&amp;A activity.</w:t>
      </w:r>
    </w:p>
    <w:p w14:paraId="736590F6" w14:textId="4B24B515" w:rsidR="00FE6E3A" w:rsidRPr="00535A18" w:rsidRDefault="00FE6E3A" w:rsidP="008F0F4B">
      <w:pPr>
        <w:pStyle w:val="Kop2"/>
        <w:jc w:val="both"/>
        <w:rPr>
          <w:rFonts w:ascii="Times New Roman" w:hAnsi="Times New Roman" w:cs="Times New Roman"/>
          <w:b/>
          <w:bCs/>
          <w:color w:val="000000" w:themeColor="text1"/>
          <w:lang w:val="en-US"/>
        </w:rPr>
      </w:pPr>
      <w:bookmarkStart w:id="7" w:name="_Toc44922979"/>
      <w:r w:rsidRPr="00535A18">
        <w:rPr>
          <w:rFonts w:ascii="Times New Roman" w:hAnsi="Times New Roman" w:cs="Times New Roman"/>
          <w:b/>
          <w:bCs/>
          <w:color w:val="000000" w:themeColor="text1"/>
          <w:lang w:val="en-US"/>
        </w:rPr>
        <w:lastRenderedPageBreak/>
        <w:t>2.2 Motives for M&amp;A activity</w:t>
      </w:r>
      <w:bookmarkEnd w:id="7"/>
    </w:p>
    <w:p w14:paraId="5A43BBAC" w14:textId="158BD5B7" w:rsidR="00FE6E3A" w:rsidRPr="00535A18" w:rsidRDefault="00FE6E3A" w:rsidP="008F0F4B">
      <w:pPr>
        <w:spacing w:line="360" w:lineRule="auto"/>
        <w:jc w:val="both"/>
        <w:rPr>
          <w:rFonts w:ascii="Times New Roman" w:hAnsi="Times New Roman" w:cs="Times New Roman"/>
          <w:color w:val="000000" w:themeColor="text1"/>
          <w:sz w:val="24"/>
          <w:szCs w:val="24"/>
          <w:lang w:val="en-US"/>
        </w:rPr>
      </w:pPr>
      <w:r w:rsidRPr="00535A18">
        <w:rPr>
          <w:rFonts w:ascii="Times New Roman" w:hAnsi="Times New Roman" w:cs="Times New Roman"/>
          <w:color w:val="000000" w:themeColor="text1"/>
          <w:sz w:val="24"/>
          <w:szCs w:val="24"/>
          <w:lang w:val="en-US"/>
        </w:rPr>
        <w:tab/>
      </w:r>
      <w:r w:rsidR="00831DB0" w:rsidRPr="00535A18">
        <w:rPr>
          <w:rFonts w:ascii="Times New Roman" w:hAnsi="Times New Roman" w:cs="Times New Roman"/>
          <w:color w:val="000000" w:themeColor="text1"/>
          <w:lang w:val="en-US"/>
        </w:rPr>
        <w:t xml:space="preserve">Previous research has provided us with </w:t>
      </w:r>
      <w:r w:rsidRPr="00535A18">
        <w:rPr>
          <w:rFonts w:ascii="Times New Roman" w:hAnsi="Times New Roman" w:cs="Times New Roman"/>
          <w:color w:val="000000" w:themeColor="text1"/>
          <w:lang w:val="en-US"/>
        </w:rPr>
        <w:t>different reasons for M&amp;A activity</w:t>
      </w:r>
      <w:r w:rsidR="00831DB0"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A good starting point for discussing these reasons and motives is the study of Trautwein (1990). Within this research seven possible motives for firms to engage in M&amp;A activity are mentioned and further explained, namely:</w:t>
      </w:r>
      <w:r w:rsidRPr="00535A18">
        <w:rPr>
          <w:rFonts w:ascii="Times New Roman" w:hAnsi="Times New Roman" w:cs="Times New Roman"/>
          <w:color w:val="000000" w:themeColor="text1"/>
          <w:sz w:val="20"/>
          <w:szCs w:val="20"/>
          <w:lang w:val="en-US"/>
        </w:rPr>
        <w:t xml:space="preserve"> </w:t>
      </w:r>
      <w:r w:rsidRPr="00535A18">
        <w:rPr>
          <w:rFonts w:ascii="Times New Roman" w:hAnsi="Times New Roman" w:cs="Times New Roman"/>
          <w:color w:val="000000" w:themeColor="text1"/>
          <w:lang w:val="en-US"/>
        </w:rPr>
        <w:t>Efficiency theory, Monopoly theory, Raider Theory, Valuation Theory, Empire-building theory, Process theory, and Disturbance theory. These seven theories can be divided into three groups, with all their own plausibility.</w:t>
      </w:r>
      <w:r w:rsidR="00831DB0" w:rsidRPr="00535A18">
        <w:rPr>
          <w:rFonts w:ascii="Times New Roman" w:hAnsi="Times New Roman" w:cs="Times New Roman"/>
          <w:color w:val="000000" w:themeColor="text1"/>
          <w:lang w:val="en-US"/>
        </w:rPr>
        <w:t xml:space="preserve"> The theories as provided by Trautwein can be seen as mostly managerial reasons for engaging in M&amp;A activity. Thereafter some more firm-based motives will be discussed, these motives are more based on the concept of synergies.</w:t>
      </w:r>
      <w:r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00977D03" w:rsidRPr="00535A18">
        <w:rPr>
          <w:rFonts w:ascii="Times New Roman" w:hAnsi="Times New Roman" w:cs="Times New Roman"/>
          <w:color w:val="000000" w:themeColor="text1"/>
          <w:lang w:val="en-US"/>
        </w:rPr>
        <w:tab/>
      </w:r>
      <w:r w:rsidR="00AC1BC8"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The first, and most plausible, group</w:t>
      </w:r>
      <w:r w:rsidR="00A245F3" w:rsidRPr="00535A18">
        <w:rPr>
          <w:rFonts w:ascii="Times New Roman" w:hAnsi="Times New Roman" w:cs="Times New Roman"/>
          <w:color w:val="000000" w:themeColor="text1"/>
          <w:lang w:val="en-US"/>
        </w:rPr>
        <w:t xml:space="preserve"> mentioned by Trautwein</w:t>
      </w:r>
      <w:r w:rsidRPr="00535A18">
        <w:rPr>
          <w:rFonts w:ascii="Times New Roman" w:hAnsi="Times New Roman" w:cs="Times New Roman"/>
          <w:color w:val="000000" w:themeColor="text1"/>
          <w:lang w:val="en-US"/>
        </w:rPr>
        <w:t xml:space="preserve"> consists of the Valuation theory, Empire-Building theory and Process theory.  The </w:t>
      </w:r>
      <w:r w:rsidRPr="00535A18">
        <w:rPr>
          <w:rFonts w:ascii="Times New Roman" w:hAnsi="Times New Roman" w:cs="Times New Roman"/>
          <w:i/>
          <w:iCs/>
          <w:color w:val="000000" w:themeColor="text1"/>
          <w:lang w:val="en-US"/>
        </w:rPr>
        <w:t>“Valuation theory”</w:t>
      </w:r>
      <w:r w:rsidRPr="00535A18">
        <w:rPr>
          <w:rFonts w:ascii="Times New Roman" w:hAnsi="Times New Roman" w:cs="Times New Roman"/>
          <w:color w:val="000000" w:themeColor="text1"/>
          <w:lang w:val="en-US"/>
        </w:rPr>
        <w:t xml:space="preserve"> argues that M&amp;A’s are planned and executed by managers who have better information about the target’s value than the stock market has. Which mean that these managers can make better valuations of potential target firms, compared to the market, and thus in the end are possible to benefit from undervalued firms (Trautwein, 1990). The main idea of </w:t>
      </w:r>
      <w:r w:rsidRPr="00535A18">
        <w:rPr>
          <w:rFonts w:ascii="Times New Roman" w:hAnsi="Times New Roman" w:cs="Times New Roman"/>
          <w:i/>
          <w:iCs/>
          <w:color w:val="000000" w:themeColor="text1"/>
          <w:lang w:val="en-US"/>
        </w:rPr>
        <w:t>“Empire-Building theory”</w:t>
      </w:r>
      <w:r w:rsidRPr="00535A18">
        <w:rPr>
          <w:rFonts w:ascii="Times New Roman" w:hAnsi="Times New Roman" w:cs="Times New Roman"/>
          <w:color w:val="000000" w:themeColor="text1"/>
          <w:lang w:val="en-US"/>
        </w:rPr>
        <w:t xml:space="preserve"> is simple, </w:t>
      </w:r>
      <w:r w:rsidR="00716AFE" w:rsidRPr="00535A18">
        <w:rPr>
          <w:rFonts w:ascii="Times New Roman" w:hAnsi="Times New Roman" w:cs="Times New Roman"/>
          <w:color w:val="000000" w:themeColor="text1"/>
          <w:lang w:val="en-US"/>
        </w:rPr>
        <w:t>M&amp;As</w:t>
      </w:r>
      <w:r w:rsidRPr="00535A18">
        <w:rPr>
          <w:rFonts w:ascii="Times New Roman" w:hAnsi="Times New Roman" w:cs="Times New Roman"/>
          <w:color w:val="000000" w:themeColor="text1"/>
          <w:lang w:val="en-US"/>
        </w:rPr>
        <w:t xml:space="preserve"> are planned and executed by managers who think about maximizing their own utility instead of maximizing the shareholders’ value (Trautwein, 1990). The </w:t>
      </w:r>
      <w:r w:rsidRPr="00535A18">
        <w:rPr>
          <w:rFonts w:ascii="Times New Roman" w:hAnsi="Times New Roman" w:cs="Times New Roman"/>
          <w:i/>
          <w:iCs/>
          <w:color w:val="000000" w:themeColor="text1"/>
          <w:lang w:val="en-US"/>
        </w:rPr>
        <w:t xml:space="preserve">“Process theory” </w:t>
      </w:r>
      <w:r w:rsidRPr="00535A18">
        <w:rPr>
          <w:rFonts w:ascii="Times New Roman" w:hAnsi="Times New Roman" w:cs="Times New Roman"/>
          <w:color w:val="000000" w:themeColor="text1"/>
          <w:lang w:val="en-US"/>
        </w:rPr>
        <w:t>suggests that M&amp;A activity is driven by the strategic decision process of a firm, this strategic decision process is assumed to be fully rational</w:t>
      </w:r>
      <w:r w:rsidR="00716AFE" w:rsidRPr="00535A18">
        <w:rPr>
          <w:rFonts w:ascii="Times New Roman" w:hAnsi="Times New Roman" w:cs="Times New Roman"/>
          <w:color w:val="000000" w:themeColor="text1"/>
          <w:lang w:val="en-US"/>
        </w:rPr>
        <w:t>. But this seems</w:t>
      </w:r>
      <w:r w:rsidRPr="00535A18">
        <w:rPr>
          <w:rFonts w:ascii="Times New Roman" w:hAnsi="Times New Roman" w:cs="Times New Roman"/>
          <w:color w:val="000000" w:themeColor="text1"/>
          <w:lang w:val="en-US"/>
        </w:rPr>
        <w:t xml:space="preserve"> quite impossible in reality, think for example about agency problems or irrational actors</w:t>
      </w:r>
      <w:r w:rsidR="00716AFE" w:rsidRPr="00535A18">
        <w:rPr>
          <w:rFonts w:ascii="Times New Roman" w:hAnsi="Times New Roman" w:cs="Times New Roman"/>
          <w:color w:val="000000" w:themeColor="text1"/>
          <w:lang w:val="en-US"/>
        </w:rPr>
        <w:t>, or maybe political factors influence the decision process of a firm. Thus although Trautwein suggests the process theory to be part of the most plausible group, I personally disagree that the process theory is really plausible, due to the fact that fully rational actors are not thinkable in reality (Monroe &amp; Maher, 1995).</w:t>
      </w:r>
      <w:r w:rsidRPr="00535A18">
        <w:rPr>
          <w:rFonts w:ascii="Times New Roman" w:hAnsi="Times New Roman" w:cs="Times New Roman"/>
          <w:color w:val="000000" w:themeColor="text1"/>
          <w:lang w:val="en-US"/>
        </w:rPr>
        <w:t xml:space="preserve"> So, these three theories are seen as the most plausible motives to conduct M&amp;A activity</w:t>
      </w:r>
      <w:r w:rsidR="00260E13">
        <w:rPr>
          <w:rFonts w:ascii="Times New Roman" w:hAnsi="Times New Roman" w:cs="Times New Roman"/>
          <w:color w:val="000000" w:themeColor="text1"/>
          <w:lang w:val="en-US"/>
        </w:rPr>
        <w:t>, at least by Trautwein</w:t>
      </w:r>
      <w:r w:rsidRPr="00535A18">
        <w:rPr>
          <w:rFonts w:ascii="Times New Roman" w:hAnsi="Times New Roman" w:cs="Times New Roman"/>
          <w:color w:val="000000" w:themeColor="text1"/>
          <w:lang w:val="en-US"/>
        </w:rPr>
        <w:t>.</w:t>
      </w:r>
      <w:r w:rsidR="00260E13">
        <w:rPr>
          <w:rFonts w:ascii="Times New Roman" w:hAnsi="Times New Roman" w:cs="Times New Roman"/>
          <w:color w:val="000000" w:themeColor="text1"/>
          <w:lang w:val="en-US"/>
        </w:rPr>
        <w:t xml:space="preserve"> (1990).</w:t>
      </w:r>
      <w:r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t xml:space="preserve">The second group, which is less, but still very plausible, </w:t>
      </w:r>
      <w:r w:rsidR="00AC1BC8" w:rsidRPr="00535A18">
        <w:rPr>
          <w:rFonts w:ascii="Times New Roman" w:hAnsi="Times New Roman" w:cs="Times New Roman"/>
          <w:color w:val="000000" w:themeColor="text1"/>
          <w:lang w:val="en-US"/>
        </w:rPr>
        <w:t>includes</w:t>
      </w:r>
      <w:r w:rsidRPr="00535A18">
        <w:rPr>
          <w:rFonts w:ascii="Times New Roman" w:hAnsi="Times New Roman" w:cs="Times New Roman"/>
          <w:color w:val="000000" w:themeColor="text1"/>
          <w:lang w:val="en-US"/>
        </w:rPr>
        <w:t xml:space="preserve"> the Efficiency theory and the Monopoly theory. The </w:t>
      </w:r>
      <w:r w:rsidRPr="00535A18">
        <w:rPr>
          <w:rFonts w:ascii="Times New Roman" w:hAnsi="Times New Roman" w:cs="Times New Roman"/>
          <w:i/>
          <w:iCs/>
          <w:color w:val="000000" w:themeColor="text1"/>
          <w:lang w:val="en-US"/>
        </w:rPr>
        <w:t xml:space="preserve">“Efficiency theory” </w:t>
      </w:r>
      <w:r w:rsidRPr="00535A18">
        <w:rPr>
          <w:rFonts w:ascii="Times New Roman" w:hAnsi="Times New Roman" w:cs="Times New Roman"/>
          <w:color w:val="000000" w:themeColor="text1"/>
          <w:lang w:val="en-US"/>
        </w:rPr>
        <w:t xml:space="preserve">explains M&amp;A activity based on </w:t>
      </w:r>
      <w:r w:rsidR="00B233E4" w:rsidRPr="00535A18">
        <w:rPr>
          <w:rFonts w:ascii="Times New Roman" w:hAnsi="Times New Roman" w:cs="Times New Roman"/>
          <w:color w:val="000000" w:themeColor="text1"/>
          <w:lang w:val="en-US"/>
        </w:rPr>
        <w:t xml:space="preserve">the concept of </w:t>
      </w:r>
      <w:r w:rsidRPr="00535A18">
        <w:rPr>
          <w:rFonts w:ascii="Times New Roman" w:hAnsi="Times New Roman" w:cs="Times New Roman"/>
          <w:color w:val="000000" w:themeColor="text1"/>
          <w:lang w:val="en-US"/>
        </w:rPr>
        <w:t xml:space="preserve">efficiency, </w:t>
      </w:r>
      <w:r w:rsidR="00B233E4" w:rsidRPr="00535A18">
        <w:rPr>
          <w:rFonts w:ascii="Times New Roman" w:hAnsi="Times New Roman" w:cs="Times New Roman"/>
          <w:color w:val="000000" w:themeColor="text1"/>
          <w:lang w:val="en-US"/>
        </w:rPr>
        <w:t xml:space="preserve">an </w:t>
      </w:r>
      <w:r w:rsidRPr="00535A18">
        <w:rPr>
          <w:rFonts w:ascii="Times New Roman" w:hAnsi="Times New Roman" w:cs="Times New Roman"/>
          <w:color w:val="000000" w:themeColor="text1"/>
          <w:lang w:val="en-US"/>
        </w:rPr>
        <w:t>M&amp;A could lead to a more efficient way of working, and in the end create a combined outcome which is greater than the sum of the separate outcomes</w:t>
      </w:r>
      <w:r w:rsidR="00B233E4" w:rsidRPr="00535A18">
        <w:rPr>
          <w:rFonts w:ascii="Times New Roman" w:hAnsi="Times New Roman" w:cs="Times New Roman"/>
          <w:color w:val="000000" w:themeColor="text1"/>
          <w:lang w:val="en-US"/>
        </w:rPr>
        <w:t xml:space="preserve"> without M&amp;A activity</w:t>
      </w:r>
      <w:r w:rsidRPr="00535A18">
        <w:rPr>
          <w:rFonts w:ascii="Times New Roman" w:hAnsi="Times New Roman" w:cs="Times New Roman"/>
          <w:color w:val="000000" w:themeColor="text1"/>
          <w:lang w:val="en-US"/>
        </w:rPr>
        <w:t xml:space="preserve">, this </w:t>
      </w:r>
      <w:r w:rsidR="00B233E4" w:rsidRPr="00535A18">
        <w:rPr>
          <w:rFonts w:ascii="Times New Roman" w:hAnsi="Times New Roman" w:cs="Times New Roman"/>
          <w:color w:val="000000" w:themeColor="text1"/>
          <w:lang w:val="en-US"/>
        </w:rPr>
        <w:t>is sometimes referred to as</w:t>
      </w:r>
      <w:r w:rsidRPr="00535A18">
        <w:rPr>
          <w:rFonts w:ascii="Times New Roman" w:hAnsi="Times New Roman" w:cs="Times New Roman"/>
          <w:color w:val="000000" w:themeColor="text1"/>
          <w:lang w:val="en-US"/>
        </w:rPr>
        <w:t xml:space="preserve"> synergies in the M&amp;A sector (Trautwein, 1990). Three types of synergies are mentioned by Trautwein, namely financial synergies, operational synergies, and managerial synergies, but in the end they all </w:t>
      </w:r>
      <w:r w:rsidR="00B233E4" w:rsidRPr="00535A18">
        <w:rPr>
          <w:rFonts w:ascii="Times New Roman" w:hAnsi="Times New Roman" w:cs="Times New Roman"/>
          <w:color w:val="000000" w:themeColor="text1"/>
          <w:lang w:val="en-US"/>
        </w:rPr>
        <w:t>entail the same</w:t>
      </w:r>
      <w:r w:rsidRPr="00535A18">
        <w:rPr>
          <w:rFonts w:ascii="Times New Roman" w:hAnsi="Times New Roman" w:cs="Times New Roman"/>
          <w:color w:val="000000" w:themeColor="text1"/>
          <w:lang w:val="en-US"/>
        </w:rPr>
        <w:t xml:space="preserve">, namely a higher combined outcome. The </w:t>
      </w:r>
      <w:r w:rsidRPr="00535A18">
        <w:rPr>
          <w:rFonts w:ascii="Times New Roman" w:hAnsi="Times New Roman" w:cs="Times New Roman"/>
          <w:i/>
          <w:iCs/>
          <w:color w:val="000000" w:themeColor="text1"/>
          <w:lang w:val="en-US"/>
        </w:rPr>
        <w:t>“Monopoly theory”</w:t>
      </w:r>
      <w:r w:rsidRPr="00535A18">
        <w:rPr>
          <w:rFonts w:ascii="Times New Roman" w:hAnsi="Times New Roman" w:cs="Times New Roman"/>
          <w:color w:val="000000" w:themeColor="text1"/>
          <w:lang w:val="en-US"/>
        </w:rPr>
        <w:t xml:space="preserve"> is about achieving market power by conducting M&amp;A activity, this could be achieved either by a horizontal </w:t>
      </w:r>
      <w:r w:rsidR="00412276" w:rsidRPr="00535A18">
        <w:rPr>
          <w:rFonts w:ascii="Times New Roman" w:hAnsi="Times New Roman" w:cs="Times New Roman"/>
          <w:color w:val="000000" w:themeColor="text1"/>
          <w:lang w:val="en-US"/>
        </w:rPr>
        <w:t>M&amp;A</w:t>
      </w:r>
      <w:r w:rsidRPr="00535A18">
        <w:rPr>
          <w:rFonts w:ascii="Times New Roman" w:hAnsi="Times New Roman" w:cs="Times New Roman"/>
          <w:color w:val="000000" w:themeColor="text1"/>
          <w:lang w:val="en-US"/>
        </w:rPr>
        <w:t xml:space="preserve">, within the same industry, or by a vertical </w:t>
      </w:r>
      <w:r w:rsidR="00412276" w:rsidRPr="00535A18">
        <w:rPr>
          <w:rFonts w:ascii="Times New Roman" w:hAnsi="Times New Roman" w:cs="Times New Roman"/>
          <w:color w:val="000000" w:themeColor="text1"/>
          <w:lang w:val="en-US"/>
        </w:rPr>
        <w:t>M&amp;A</w:t>
      </w:r>
      <w:r w:rsidRPr="00535A18">
        <w:rPr>
          <w:rFonts w:ascii="Times New Roman" w:hAnsi="Times New Roman" w:cs="Times New Roman"/>
          <w:color w:val="000000" w:themeColor="text1"/>
          <w:lang w:val="en-US"/>
        </w:rPr>
        <w:t xml:space="preserve">, within the supply chain (Trautwein, 1990). </w:t>
      </w:r>
      <w:r w:rsidR="00412276" w:rsidRPr="00535A18">
        <w:rPr>
          <w:rFonts w:ascii="Times New Roman" w:hAnsi="Times New Roman" w:cs="Times New Roman"/>
          <w:color w:val="000000" w:themeColor="text1"/>
          <w:lang w:val="en-US"/>
        </w:rPr>
        <w:t xml:space="preserve">More monopolistic firms are less dependent on other firms and the market, the bigger the firms are, the more power they have. </w:t>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00412276"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 xml:space="preserve">The third and last group mentioned by Trautwein consists of the Raider theory and the Disturbance theory, which are </w:t>
      </w:r>
      <w:r w:rsidR="002F0E07" w:rsidRPr="00535A18">
        <w:rPr>
          <w:rFonts w:ascii="Times New Roman" w:hAnsi="Times New Roman" w:cs="Times New Roman"/>
          <w:color w:val="000000" w:themeColor="text1"/>
          <w:lang w:val="en-US"/>
        </w:rPr>
        <w:t xml:space="preserve">seen as </w:t>
      </w:r>
      <w:r w:rsidRPr="00535A18">
        <w:rPr>
          <w:rFonts w:ascii="Times New Roman" w:hAnsi="Times New Roman" w:cs="Times New Roman"/>
          <w:color w:val="000000" w:themeColor="text1"/>
          <w:lang w:val="en-US"/>
        </w:rPr>
        <w:t xml:space="preserve">the least plausible or even implausible reasons for </w:t>
      </w:r>
      <w:r w:rsidR="002F0E07" w:rsidRPr="00535A18">
        <w:rPr>
          <w:rFonts w:ascii="Times New Roman" w:hAnsi="Times New Roman" w:cs="Times New Roman"/>
          <w:color w:val="000000" w:themeColor="text1"/>
          <w:lang w:val="en-US"/>
        </w:rPr>
        <w:t xml:space="preserve">conducting </w:t>
      </w:r>
      <w:r w:rsidRPr="00535A18">
        <w:rPr>
          <w:rFonts w:ascii="Times New Roman" w:hAnsi="Times New Roman" w:cs="Times New Roman"/>
          <w:color w:val="000000" w:themeColor="text1"/>
          <w:lang w:val="en-US"/>
        </w:rPr>
        <w:lastRenderedPageBreak/>
        <w:t xml:space="preserve">M&amp;A activity. The </w:t>
      </w:r>
      <w:r w:rsidRPr="00535A18">
        <w:rPr>
          <w:rFonts w:ascii="Times New Roman" w:hAnsi="Times New Roman" w:cs="Times New Roman"/>
          <w:i/>
          <w:iCs/>
          <w:color w:val="000000" w:themeColor="text1"/>
          <w:lang w:val="en-US"/>
        </w:rPr>
        <w:t xml:space="preserve">“Raider theory” </w:t>
      </w:r>
      <w:r w:rsidRPr="00535A18">
        <w:rPr>
          <w:rFonts w:ascii="Times New Roman" w:hAnsi="Times New Roman" w:cs="Times New Roman"/>
          <w:color w:val="000000" w:themeColor="text1"/>
          <w:lang w:val="en-US"/>
        </w:rPr>
        <w:t>is about a person which causes wealth transfers from the stockholders of the company he/she bids for, but this is seen as an impossible motive due to multiple reasons.</w:t>
      </w:r>
      <w:r w:rsidR="002F0E07" w:rsidRPr="00535A18">
        <w:rPr>
          <w:rFonts w:ascii="Times New Roman" w:hAnsi="Times New Roman" w:cs="Times New Roman"/>
          <w:color w:val="000000" w:themeColor="text1"/>
          <w:lang w:val="en-US"/>
        </w:rPr>
        <w:t xml:space="preserve"> For example, the wealth transfer hypothesis, which is the basis of the raider theory, is often seen as </w:t>
      </w:r>
      <w:r w:rsidR="00D56428" w:rsidRPr="00535A18">
        <w:rPr>
          <w:rFonts w:ascii="Times New Roman" w:hAnsi="Times New Roman" w:cs="Times New Roman"/>
          <w:color w:val="000000" w:themeColor="text1"/>
          <w:lang w:val="en-US"/>
        </w:rPr>
        <w:t>an</w:t>
      </w:r>
      <w:r w:rsidR="002F0E07" w:rsidRPr="00535A18">
        <w:rPr>
          <w:rFonts w:ascii="Times New Roman" w:hAnsi="Times New Roman" w:cs="Times New Roman"/>
          <w:color w:val="000000" w:themeColor="text1"/>
          <w:lang w:val="en-US"/>
        </w:rPr>
        <w:t xml:space="preserve"> illogic hypothesis. </w:t>
      </w:r>
      <w:r w:rsidRPr="00535A18">
        <w:rPr>
          <w:rFonts w:ascii="Times New Roman" w:hAnsi="Times New Roman" w:cs="Times New Roman"/>
          <w:color w:val="000000" w:themeColor="text1"/>
          <w:lang w:val="en-US"/>
        </w:rPr>
        <w:t xml:space="preserve"> Last up is the </w:t>
      </w:r>
      <w:r w:rsidRPr="00535A18">
        <w:rPr>
          <w:rFonts w:ascii="Times New Roman" w:hAnsi="Times New Roman" w:cs="Times New Roman"/>
          <w:i/>
          <w:iCs/>
          <w:color w:val="000000" w:themeColor="text1"/>
          <w:lang w:val="en-US"/>
        </w:rPr>
        <w:t xml:space="preserve">“Disturbance theory” </w:t>
      </w:r>
      <w:r w:rsidRPr="00535A18">
        <w:rPr>
          <w:rFonts w:ascii="Times New Roman" w:hAnsi="Times New Roman" w:cs="Times New Roman"/>
          <w:color w:val="000000" w:themeColor="text1"/>
          <w:lang w:val="en-US"/>
        </w:rPr>
        <w:t>which suggests that M&amp;A (waves) are caused by economic disturbances, because they change expectations of individuals, but this theory is also found implausible by Trautwein (1990).</w:t>
      </w:r>
      <w:r w:rsidR="006531D7" w:rsidRPr="00535A18">
        <w:rPr>
          <w:rFonts w:ascii="Times New Roman" w:hAnsi="Times New Roman" w:cs="Times New Roman"/>
          <w:color w:val="000000" w:themeColor="text1"/>
          <w:lang w:val="en-US"/>
        </w:rPr>
        <w:t xml:space="preserve"> Since Trautwein believes that M&amp;As should always be implemented from inside the firm, economic disturbances from outside the firms are thus seen as an implausible reason for conducting M&amp;A activity.</w:t>
      </w:r>
      <w:r w:rsidR="006531D7" w:rsidRPr="00535A18">
        <w:rPr>
          <w:rFonts w:ascii="Times New Roman" w:hAnsi="Times New Roman" w:cs="Times New Roman"/>
          <w:color w:val="000000" w:themeColor="text1"/>
          <w:lang w:val="en-US"/>
        </w:rPr>
        <w:tab/>
      </w:r>
      <w:r w:rsidR="006531D7" w:rsidRPr="00535A18">
        <w:rPr>
          <w:rFonts w:ascii="Times New Roman" w:hAnsi="Times New Roman" w:cs="Times New Roman"/>
          <w:color w:val="000000" w:themeColor="text1"/>
          <w:lang w:val="en-US"/>
        </w:rPr>
        <w:tab/>
      </w:r>
      <w:r w:rsidR="006531D7" w:rsidRPr="00535A18">
        <w:rPr>
          <w:rFonts w:ascii="Times New Roman" w:hAnsi="Times New Roman" w:cs="Times New Roman"/>
          <w:color w:val="000000" w:themeColor="text1"/>
          <w:lang w:val="en-US"/>
        </w:rPr>
        <w:tab/>
      </w:r>
      <w:r w:rsidR="006531D7" w:rsidRPr="00535A18">
        <w:rPr>
          <w:rFonts w:ascii="Times New Roman" w:hAnsi="Times New Roman" w:cs="Times New Roman"/>
          <w:color w:val="000000" w:themeColor="text1"/>
          <w:lang w:val="en-US"/>
        </w:rPr>
        <w:tab/>
      </w:r>
      <w:r w:rsidR="006531D7"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 xml:space="preserve"> </w:t>
      </w:r>
      <w:r w:rsidR="007732CC" w:rsidRPr="00535A18">
        <w:rPr>
          <w:rFonts w:ascii="Times New Roman" w:hAnsi="Times New Roman" w:cs="Times New Roman"/>
          <w:color w:val="000000" w:themeColor="text1"/>
          <w:lang w:val="en-US"/>
        </w:rPr>
        <w:tab/>
        <w:t>These three groups of motives for M&amp;A activity provided by Trautwein in 1990, can be seen as more general motives to engage in M&amp;A activity</w:t>
      </w:r>
      <w:r w:rsidR="00825F6F" w:rsidRPr="00535A18">
        <w:rPr>
          <w:rFonts w:ascii="Times New Roman" w:hAnsi="Times New Roman" w:cs="Times New Roman"/>
          <w:color w:val="000000" w:themeColor="text1"/>
          <w:lang w:val="en-US"/>
        </w:rPr>
        <w:t xml:space="preserve">, mostly based on manager decisions and reasons for M&amp;A activity. </w:t>
      </w:r>
      <w:r w:rsidR="007732CC" w:rsidRPr="00535A18">
        <w:rPr>
          <w:rFonts w:ascii="Times New Roman" w:hAnsi="Times New Roman" w:cs="Times New Roman"/>
          <w:color w:val="000000" w:themeColor="text1"/>
          <w:lang w:val="en-US"/>
        </w:rPr>
        <w:t xml:space="preserve"> </w:t>
      </w:r>
      <w:r w:rsidR="00ED5F1A" w:rsidRPr="00535A18">
        <w:rPr>
          <w:rFonts w:ascii="Times New Roman" w:hAnsi="Times New Roman" w:cs="Times New Roman"/>
          <w:color w:val="000000" w:themeColor="text1"/>
          <w:lang w:val="en-US"/>
        </w:rPr>
        <w:t>Nguyen et al. (2012), provide their own two subgroups for M&amp;A motives, these are based on the concept of synergies</w:t>
      </w:r>
      <w:r w:rsidR="00825F6F" w:rsidRPr="00535A18">
        <w:rPr>
          <w:rFonts w:ascii="Times New Roman" w:hAnsi="Times New Roman" w:cs="Times New Roman"/>
          <w:color w:val="000000" w:themeColor="text1"/>
          <w:lang w:val="en-US"/>
        </w:rPr>
        <w:t>, which could be seen as more firm-based motives.</w:t>
      </w:r>
      <w:r w:rsidR="00ED5F1A" w:rsidRPr="00535A18">
        <w:rPr>
          <w:rFonts w:ascii="Times New Roman" w:hAnsi="Times New Roman" w:cs="Times New Roman"/>
          <w:color w:val="000000" w:themeColor="text1"/>
          <w:lang w:val="en-US"/>
        </w:rPr>
        <w:t xml:space="preserve"> A synergy is the concept that the combined value and performance of two or more firms will be higher compared to the separate, individual values and performance of the firms (Nguyen et al, 2002). Within their paper they make a distinction between two kind of synergies which could be seen as a motive for conducting M&amp;A activity, namely the value-increasing synergies and on the other hand the non-value-increasing group. </w:t>
      </w:r>
      <w:r w:rsidR="00825F6F" w:rsidRPr="00535A18">
        <w:rPr>
          <w:rFonts w:ascii="Times New Roman" w:hAnsi="Times New Roman" w:cs="Times New Roman"/>
          <w:color w:val="000000" w:themeColor="text1"/>
          <w:lang w:val="en-US"/>
        </w:rPr>
        <w:t>A</w:t>
      </w:r>
      <w:r w:rsidR="00ED5F1A" w:rsidRPr="00535A18">
        <w:rPr>
          <w:rFonts w:ascii="Times New Roman" w:hAnsi="Times New Roman" w:cs="Times New Roman"/>
          <w:color w:val="000000" w:themeColor="text1"/>
          <w:lang w:val="en-US"/>
        </w:rPr>
        <w:t xml:space="preserve">s the names </w:t>
      </w:r>
      <w:r w:rsidR="00260E13">
        <w:rPr>
          <w:rFonts w:ascii="Times New Roman" w:hAnsi="Times New Roman" w:cs="Times New Roman"/>
          <w:color w:val="000000" w:themeColor="text1"/>
          <w:lang w:val="en-US"/>
        </w:rPr>
        <w:t>suggest</w:t>
      </w:r>
      <w:r w:rsidR="00ED5F1A" w:rsidRPr="00535A18">
        <w:rPr>
          <w:rFonts w:ascii="Times New Roman" w:hAnsi="Times New Roman" w:cs="Times New Roman"/>
          <w:color w:val="000000" w:themeColor="text1"/>
          <w:lang w:val="en-US"/>
        </w:rPr>
        <w:t xml:space="preserve">, the one group is completely about increasing the value of a firm with the help of synergies, and the other group does not focus on increasing the value of the firm when making use and exploiting synergies (Nguyen et al., 2012). When we </w:t>
      </w:r>
      <w:r w:rsidR="00825F6F" w:rsidRPr="00535A18">
        <w:rPr>
          <w:rFonts w:ascii="Times New Roman" w:hAnsi="Times New Roman" w:cs="Times New Roman"/>
          <w:color w:val="000000" w:themeColor="text1"/>
          <w:lang w:val="en-US"/>
        </w:rPr>
        <w:t xml:space="preserve">try to </w:t>
      </w:r>
      <w:r w:rsidR="00ED5F1A" w:rsidRPr="00535A18">
        <w:rPr>
          <w:rFonts w:ascii="Times New Roman" w:hAnsi="Times New Roman" w:cs="Times New Roman"/>
          <w:color w:val="000000" w:themeColor="text1"/>
          <w:lang w:val="en-US"/>
        </w:rPr>
        <w:t xml:space="preserve">connect these two groups with the motives of Trautwein discussed before, we could say that for example the valuation theory and the efficiency theory </w:t>
      </w:r>
      <w:r w:rsidR="006E3C95" w:rsidRPr="00535A18">
        <w:rPr>
          <w:rFonts w:ascii="Times New Roman" w:hAnsi="Times New Roman" w:cs="Times New Roman"/>
          <w:color w:val="000000" w:themeColor="text1"/>
          <w:lang w:val="en-US"/>
        </w:rPr>
        <w:t>can be placed in the value-increasing group</w:t>
      </w:r>
      <w:r w:rsidR="00866461" w:rsidRPr="00535A18">
        <w:rPr>
          <w:rFonts w:ascii="Times New Roman" w:hAnsi="Times New Roman" w:cs="Times New Roman"/>
          <w:color w:val="000000" w:themeColor="text1"/>
          <w:lang w:val="en-US"/>
        </w:rPr>
        <w:t>, because these motives are more about gaining value with the use of the same resources</w:t>
      </w:r>
      <w:r w:rsidR="006E3C95" w:rsidRPr="00535A18">
        <w:rPr>
          <w:rFonts w:ascii="Times New Roman" w:hAnsi="Times New Roman" w:cs="Times New Roman"/>
          <w:color w:val="000000" w:themeColor="text1"/>
          <w:lang w:val="en-US"/>
        </w:rPr>
        <w:t xml:space="preserve">. Motives which could be placed in the non-value-increasing synergies are for example the empire-building theory and the monopoly theory, where it is more about enlarging the firm as a whole and gaining more market power, instead of gaining </w:t>
      </w:r>
      <w:r w:rsidR="00825F6F" w:rsidRPr="00535A18">
        <w:rPr>
          <w:rFonts w:ascii="Times New Roman" w:hAnsi="Times New Roman" w:cs="Times New Roman"/>
          <w:color w:val="000000" w:themeColor="text1"/>
          <w:lang w:val="en-US"/>
        </w:rPr>
        <w:t>specifically in value</w:t>
      </w:r>
      <w:r w:rsidR="006E3C95" w:rsidRPr="00535A18">
        <w:rPr>
          <w:rFonts w:ascii="Times New Roman" w:hAnsi="Times New Roman" w:cs="Times New Roman"/>
          <w:color w:val="000000" w:themeColor="text1"/>
          <w:lang w:val="en-US"/>
        </w:rPr>
        <w:t>.</w:t>
      </w:r>
      <w:r w:rsidR="00866461" w:rsidRPr="00535A18">
        <w:rPr>
          <w:rFonts w:ascii="Times New Roman" w:hAnsi="Times New Roman" w:cs="Times New Roman"/>
          <w:color w:val="000000" w:themeColor="text1"/>
          <w:lang w:val="en-US"/>
        </w:rPr>
        <w:t xml:space="preserve"> </w:t>
      </w:r>
      <w:r w:rsidR="00243860" w:rsidRPr="00535A18">
        <w:rPr>
          <w:rFonts w:ascii="Times New Roman" w:hAnsi="Times New Roman" w:cs="Times New Roman"/>
          <w:color w:val="000000" w:themeColor="text1"/>
          <w:lang w:val="en-US"/>
        </w:rPr>
        <w:t xml:space="preserve">The existence of these synergies in general </w:t>
      </w:r>
      <w:r w:rsidR="00825F6F" w:rsidRPr="00535A18">
        <w:rPr>
          <w:rFonts w:ascii="Times New Roman" w:hAnsi="Times New Roman" w:cs="Times New Roman"/>
          <w:color w:val="000000" w:themeColor="text1"/>
          <w:lang w:val="en-US"/>
        </w:rPr>
        <w:t>is</w:t>
      </w:r>
      <w:r w:rsidR="00243860" w:rsidRPr="00535A18">
        <w:rPr>
          <w:rFonts w:ascii="Times New Roman" w:hAnsi="Times New Roman" w:cs="Times New Roman"/>
          <w:color w:val="000000" w:themeColor="text1"/>
          <w:lang w:val="en-US"/>
        </w:rPr>
        <w:t xml:space="preserve"> confirmed by the paper of Healy et al. (1992). Within this paper the influence of M&amp;A activity on firms’ performance is investigated. T</w:t>
      </w:r>
      <w:r w:rsidR="00825F6F" w:rsidRPr="00535A18">
        <w:rPr>
          <w:rFonts w:ascii="Times New Roman" w:hAnsi="Times New Roman" w:cs="Times New Roman"/>
          <w:color w:val="000000" w:themeColor="text1"/>
          <w:lang w:val="en-US"/>
        </w:rPr>
        <w:t>he authors</w:t>
      </w:r>
      <w:r w:rsidR="00243860" w:rsidRPr="00535A18">
        <w:rPr>
          <w:rFonts w:ascii="Times New Roman" w:hAnsi="Times New Roman" w:cs="Times New Roman"/>
          <w:color w:val="000000" w:themeColor="text1"/>
          <w:lang w:val="en-US"/>
        </w:rPr>
        <w:t xml:space="preserve"> conclude that merged firms show significant improvements in their asset productivity, compared to the industry they operate in, which in the end mostly led to higher operating cash flow returns. This is attributed to the fact that firms are able to use their resources in a more efficient way when producing their outputs, which again is in line with the efficiency theory of Trautwein (1990). </w:t>
      </w:r>
      <w:r w:rsidR="00602361" w:rsidRPr="00535A18">
        <w:rPr>
          <w:rFonts w:ascii="Times New Roman" w:hAnsi="Times New Roman" w:cs="Times New Roman"/>
          <w:color w:val="000000" w:themeColor="text1"/>
          <w:lang w:val="en-US"/>
        </w:rPr>
        <w:tab/>
      </w:r>
      <w:r w:rsidR="00602361" w:rsidRPr="00535A18">
        <w:rPr>
          <w:rFonts w:ascii="Times New Roman" w:hAnsi="Times New Roman" w:cs="Times New Roman"/>
          <w:color w:val="000000" w:themeColor="text1"/>
          <w:lang w:val="en-US"/>
        </w:rPr>
        <w:tab/>
      </w:r>
      <w:r w:rsidR="00602361" w:rsidRPr="00535A18">
        <w:rPr>
          <w:rFonts w:ascii="Times New Roman" w:hAnsi="Times New Roman" w:cs="Times New Roman"/>
          <w:color w:val="000000" w:themeColor="text1"/>
          <w:lang w:val="en-US"/>
        </w:rPr>
        <w:tab/>
      </w:r>
      <w:r w:rsidR="00602361" w:rsidRPr="00535A18">
        <w:rPr>
          <w:rFonts w:ascii="Times New Roman" w:hAnsi="Times New Roman" w:cs="Times New Roman"/>
          <w:color w:val="000000" w:themeColor="text1"/>
          <w:lang w:val="en-US"/>
        </w:rPr>
        <w:tab/>
      </w:r>
      <w:r w:rsidR="00AC1BC8" w:rsidRPr="00535A18">
        <w:rPr>
          <w:rFonts w:ascii="Times New Roman" w:hAnsi="Times New Roman" w:cs="Times New Roman"/>
          <w:color w:val="000000" w:themeColor="text1"/>
          <w:lang w:val="en-US"/>
        </w:rPr>
        <w:tab/>
      </w:r>
      <w:r w:rsidR="00602361" w:rsidRPr="00535A18">
        <w:rPr>
          <w:rFonts w:ascii="Times New Roman" w:hAnsi="Times New Roman" w:cs="Times New Roman"/>
          <w:color w:val="000000" w:themeColor="text1"/>
          <w:lang w:val="en-US"/>
        </w:rPr>
        <w:t xml:space="preserve">Regarding synergies there </w:t>
      </w:r>
      <w:r w:rsidR="00825F6F" w:rsidRPr="00535A18">
        <w:rPr>
          <w:rFonts w:ascii="Times New Roman" w:hAnsi="Times New Roman" w:cs="Times New Roman"/>
          <w:color w:val="000000" w:themeColor="text1"/>
          <w:lang w:val="en-US"/>
        </w:rPr>
        <w:t>is often made a distinction between different</w:t>
      </w:r>
      <w:r w:rsidR="00602361" w:rsidRPr="00535A18">
        <w:rPr>
          <w:rFonts w:ascii="Times New Roman" w:hAnsi="Times New Roman" w:cs="Times New Roman"/>
          <w:color w:val="000000" w:themeColor="text1"/>
          <w:lang w:val="en-US"/>
        </w:rPr>
        <w:t xml:space="preserve"> </w:t>
      </w:r>
      <w:r w:rsidR="00825F6F" w:rsidRPr="00535A18">
        <w:rPr>
          <w:rFonts w:ascii="Times New Roman" w:hAnsi="Times New Roman" w:cs="Times New Roman"/>
          <w:color w:val="000000" w:themeColor="text1"/>
          <w:lang w:val="en-US"/>
        </w:rPr>
        <w:t>types</w:t>
      </w:r>
      <w:r w:rsidR="00602361" w:rsidRPr="00535A18">
        <w:rPr>
          <w:rFonts w:ascii="Times New Roman" w:hAnsi="Times New Roman" w:cs="Times New Roman"/>
          <w:color w:val="000000" w:themeColor="text1"/>
          <w:lang w:val="en-US"/>
        </w:rPr>
        <w:t xml:space="preserve"> of synergies which could play a role in the decision whether or not to conduct in M&amp;A activity. Nyguyen et al. (2012) made the distinction </w:t>
      </w:r>
      <w:r w:rsidR="0044140A" w:rsidRPr="00535A18">
        <w:rPr>
          <w:rFonts w:ascii="Times New Roman" w:hAnsi="Times New Roman" w:cs="Times New Roman"/>
          <w:color w:val="000000" w:themeColor="text1"/>
          <w:lang w:val="en-US"/>
        </w:rPr>
        <w:t>based on</w:t>
      </w:r>
      <w:r w:rsidR="00602361" w:rsidRPr="00535A18">
        <w:rPr>
          <w:rFonts w:ascii="Times New Roman" w:hAnsi="Times New Roman" w:cs="Times New Roman"/>
          <w:color w:val="000000" w:themeColor="text1"/>
          <w:lang w:val="en-US"/>
        </w:rPr>
        <w:t xml:space="preserve"> value-increasing and non-value-increasing synergies. </w:t>
      </w:r>
      <w:r w:rsidR="0044140A" w:rsidRPr="00535A18">
        <w:rPr>
          <w:rFonts w:ascii="Times New Roman" w:hAnsi="Times New Roman" w:cs="Times New Roman"/>
          <w:color w:val="000000" w:themeColor="text1"/>
          <w:lang w:val="en-US"/>
        </w:rPr>
        <w:t>Looking at</w:t>
      </w:r>
      <w:r w:rsidR="00602361" w:rsidRPr="00535A18">
        <w:rPr>
          <w:rFonts w:ascii="Times New Roman" w:hAnsi="Times New Roman" w:cs="Times New Roman"/>
          <w:color w:val="000000" w:themeColor="text1"/>
          <w:lang w:val="en-US"/>
        </w:rPr>
        <w:t xml:space="preserve"> other researches</w:t>
      </w:r>
      <w:r w:rsidR="00E67B46" w:rsidRPr="00535A18">
        <w:rPr>
          <w:rFonts w:ascii="Times New Roman" w:hAnsi="Times New Roman" w:cs="Times New Roman"/>
          <w:color w:val="000000" w:themeColor="text1"/>
          <w:lang w:val="en-US"/>
        </w:rPr>
        <w:t>,</w:t>
      </w:r>
      <w:r w:rsidR="0044140A" w:rsidRPr="00535A18">
        <w:rPr>
          <w:rFonts w:ascii="Times New Roman" w:hAnsi="Times New Roman" w:cs="Times New Roman"/>
          <w:color w:val="000000" w:themeColor="text1"/>
          <w:lang w:val="en-US"/>
        </w:rPr>
        <w:t xml:space="preserve"> there are different distinctions in synergies found, but they</w:t>
      </w:r>
      <w:r w:rsidR="00E67B46" w:rsidRPr="00535A18">
        <w:rPr>
          <w:rFonts w:ascii="Times New Roman" w:hAnsi="Times New Roman" w:cs="Times New Roman"/>
          <w:color w:val="000000" w:themeColor="text1"/>
          <w:lang w:val="en-US"/>
        </w:rPr>
        <w:t xml:space="preserve"> basically all made the same differentiation as in the paper of Chatterjee (1986). Within this paper there are three groups of synergies mentioned, namely: Financial synergies, Operating synergies and Collusive synergies. These synergies </w:t>
      </w:r>
      <w:r w:rsidR="00E67B46" w:rsidRPr="00535A18">
        <w:rPr>
          <w:rFonts w:ascii="Times New Roman" w:hAnsi="Times New Roman" w:cs="Times New Roman"/>
          <w:color w:val="000000" w:themeColor="text1"/>
          <w:lang w:val="en-US"/>
        </w:rPr>
        <w:lastRenderedPageBreak/>
        <w:t xml:space="preserve">are all based on benefits with respect to different kind of resources in operating a firm. Financial synergies come </w:t>
      </w:r>
      <w:r w:rsidR="00E907DC" w:rsidRPr="00535A18">
        <w:rPr>
          <w:rFonts w:ascii="Times New Roman" w:hAnsi="Times New Roman" w:cs="Times New Roman"/>
          <w:color w:val="000000" w:themeColor="text1"/>
          <w:lang w:val="en-US"/>
        </w:rPr>
        <w:t>arise from</w:t>
      </w:r>
      <w:r w:rsidR="00E67B46" w:rsidRPr="00535A18">
        <w:rPr>
          <w:rFonts w:ascii="Times New Roman" w:hAnsi="Times New Roman" w:cs="Times New Roman"/>
          <w:color w:val="000000" w:themeColor="text1"/>
          <w:lang w:val="en-US"/>
        </w:rPr>
        <w:t xml:space="preserve"> benefits regarding the cost of capital,</w:t>
      </w:r>
      <w:r w:rsidR="00E907DC" w:rsidRPr="00535A18">
        <w:rPr>
          <w:rFonts w:ascii="Times New Roman" w:hAnsi="Times New Roman" w:cs="Times New Roman"/>
          <w:color w:val="000000" w:themeColor="text1"/>
          <w:lang w:val="en-US"/>
        </w:rPr>
        <w:t xml:space="preserve"> for example it becomes less expensive to use outside financing for the newly, combined firm. O</w:t>
      </w:r>
      <w:r w:rsidR="00E67B46" w:rsidRPr="00535A18">
        <w:rPr>
          <w:rFonts w:ascii="Times New Roman" w:hAnsi="Times New Roman" w:cs="Times New Roman"/>
          <w:color w:val="000000" w:themeColor="text1"/>
          <w:lang w:val="en-US"/>
        </w:rPr>
        <w:t xml:space="preserve">perating synergies </w:t>
      </w:r>
      <w:r w:rsidR="00E907DC" w:rsidRPr="00535A18">
        <w:rPr>
          <w:rFonts w:ascii="Times New Roman" w:hAnsi="Times New Roman" w:cs="Times New Roman"/>
          <w:color w:val="000000" w:themeColor="text1"/>
          <w:lang w:val="en-US"/>
        </w:rPr>
        <w:t>arise from</w:t>
      </w:r>
      <w:r w:rsidR="00E67B46" w:rsidRPr="00535A18">
        <w:rPr>
          <w:rFonts w:ascii="Times New Roman" w:hAnsi="Times New Roman" w:cs="Times New Roman"/>
          <w:color w:val="000000" w:themeColor="text1"/>
          <w:lang w:val="en-US"/>
        </w:rPr>
        <w:t xml:space="preserve"> benefits regarding the production of goods and services,</w:t>
      </w:r>
      <w:r w:rsidR="00E907DC" w:rsidRPr="00535A18">
        <w:rPr>
          <w:rFonts w:ascii="Times New Roman" w:hAnsi="Times New Roman" w:cs="Times New Roman"/>
          <w:color w:val="000000" w:themeColor="text1"/>
          <w:lang w:val="en-US"/>
        </w:rPr>
        <w:t xml:space="preserve"> so the operations themselves, for example the production process is more efficiently in the combined firm. A</w:t>
      </w:r>
      <w:r w:rsidR="00E67B46" w:rsidRPr="00535A18">
        <w:rPr>
          <w:rFonts w:ascii="Times New Roman" w:hAnsi="Times New Roman" w:cs="Times New Roman"/>
          <w:color w:val="000000" w:themeColor="text1"/>
          <w:lang w:val="en-US"/>
        </w:rPr>
        <w:t xml:space="preserve">nd the collusive synergies are seen as price related benefits (Chatterjee, 1986) . These are the three main kind of synergies found in </w:t>
      </w:r>
      <w:r w:rsidR="00932D34" w:rsidRPr="00535A18">
        <w:rPr>
          <w:rFonts w:ascii="Times New Roman" w:hAnsi="Times New Roman" w:cs="Times New Roman"/>
          <w:color w:val="000000" w:themeColor="text1"/>
          <w:lang w:val="en-US"/>
        </w:rPr>
        <w:t xml:space="preserve">previous </w:t>
      </w:r>
      <w:r w:rsidR="00E67B46" w:rsidRPr="00535A18">
        <w:rPr>
          <w:rFonts w:ascii="Times New Roman" w:hAnsi="Times New Roman" w:cs="Times New Roman"/>
          <w:color w:val="000000" w:themeColor="text1"/>
          <w:lang w:val="en-US"/>
        </w:rPr>
        <w:t>research. In</w:t>
      </w:r>
      <w:r w:rsidR="00602361" w:rsidRPr="00535A18">
        <w:rPr>
          <w:rFonts w:ascii="Times New Roman" w:hAnsi="Times New Roman" w:cs="Times New Roman"/>
          <w:color w:val="000000" w:themeColor="text1"/>
          <w:lang w:val="en-US"/>
        </w:rPr>
        <w:t xml:space="preserve"> a </w:t>
      </w:r>
      <w:r w:rsidR="00E67B46" w:rsidRPr="00535A18">
        <w:rPr>
          <w:rFonts w:ascii="Times New Roman" w:hAnsi="Times New Roman" w:cs="Times New Roman"/>
          <w:color w:val="000000" w:themeColor="text1"/>
          <w:lang w:val="en-US"/>
        </w:rPr>
        <w:t xml:space="preserve">more </w:t>
      </w:r>
      <w:r w:rsidR="00602361" w:rsidRPr="00535A18">
        <w:rPr>
          <w:rFonts w:ascii="Times New Roman" w:hAnsi="Times New Roman" w:cs="Times New Roman"/>
          <w:color w:val="000000" w:themeColor="text1"/>
          <w:lang w:val="en-US"/>
        </w:rPr>
        <w:t>general sense</w:t>
      </w:r>
      <w:r w:rsidR="00E67B46" w:rsidRPr="00535A18">
        <w:rPr>
          <w:rFonts w:ascii="Times New Roman" w:hAnsi="Times New Roman" w:cs="Times New Roman"/>
          <w:color w:val="000000" w:themeColor="text1"/>
          <w:lang w:val="en-US"/>
        </w:rPr>
        <w:t>,</w:t>
      </w:r>
      <w:r w:rsidR="00602361" w:rsidRPr="00535A18">
        <w:rPr>
          <w:rFonts w:ascii="Times New Roman" w:hAnsi="Times New Roman" w:cs="Times New Roman"/>
          <w:color w:val="000000" w:themeColor="text1"/>
          <w:lang w:val="en-US"/>
        </w:rPr>
        <w:t xml:space="preserve"> most of the reasons for conducting M&amp;A activity</w:t>
      </w:r>
      <w:r w:rsidR="00243860" w:rsidRPr="00535A18">
        <w:rPr>
          <w:rFonts w:ascii="Times New Roman" w:hAnsi="Times New Roman" w:cs="Times New Roman"/>
          <w:color w:val="000000" w:themeColor="text1"/>
          <w:lang w:val="en-US"/>
        </w:rPr>
        <w:t xml:space="preserve"> </w:t>
      </w:r>
      <w:r w:rsidR="00CC3538" w:rsidRPr="00535A18">
        <w:rPr>
          <w:rFonts w:ascii="Times New Roman" w:hAnsi="Times New Roman" w:cs="Times New Roman"/>
          <w:color w:val="000000" w:themeColor="text1"/>
          <w:lang w:val="en-US"/>
        </w:rPr>
        <w:t xml:space="preserve">are thus based on synergies of all kinds. </w:t>
      </w:r>
      <w:r w:rsidR="00584C80" w:rsidRPr="00535A18">
        <w:rPr>
          <w:rFonts w:ascii="Times New Roman" w:hAnsi="Times New Roman" w:cs="Times New Roman"/>
          <w:color w:val="000000" w:themeColor="text1"/>
          <w:lang w:val="en-US"/>
        </w:rPr>
        <w:t>Other reasons to engage in M&amp;A activity could be, growth, competition, domination or tax purposes, but synergies are seen as most important</w:t>
      </w:r>
      <w:r w:rsidR="00DA76C4" w:rsidRPr="00535A18">
        <w:rPr>
          <w:rFonts w:ascii="Times New Roman" w:hAnsi="Times New Roman" w:cs="Times New Roman"/>
          <w:color w:val="000000" w:themeColor="text1"/>
          <w:lang w:val="en-US"/>
        </w:rPr>
        <w:t xml:space="preserve"> (Chatterjee, 1986)</w:t>
      </w:r>
      <w:r w:rsidR="00584C80" w:rsidRPr="00535A18">
        <w:rPr>
          <w:rFonts w:ascii="Times New Roman" w:hAnsi="Times New Roman" w:cs="Times New Roman"/>
          <w:color w:val="000000" w:themeColor="text1"/>
          <w:lang w:val="en-US"/>
        </w:rPr>
        <w:t xml:space="preserve">. </w:t>
      </w:r>
      <w:r w:rsidR="00932D34" w:rsidRPr="00535A18">
        <w:rPr>
          <w:rFonts w:ascii="Times New Roman" w:hAnsi="Times New Roman" w:cs="Times New Roman"/>
          <w:color w:val="000000" w:themeColor="text1"/>
          <w:lang w:val="en-US"/>
        </w:rPr>
        <w:t>Since we now know why M&amp;A could occur,</w:t>
      </w:r>
      <w:r w:rsidR="00621243" w:rsidRPr="00535A18">
        <w:rPr>
          <w:rFonts w:ascii="Times New Roman" w:hAnsi="Times New Roman" w:cs="Times New Roman"/>
          <w:color w:val="000000" w:themeColor="text1"/>
          <w:lang w:val="en-US"/>
        </w:rPr>
        <w:t xml:space="preserve"> </w:t>
      </w:r>
      <w:r w:rsidR="00932D34" w:rsidRPr="00535A18">
        <w:rPr>
          <w:rFonts w:ascii="Times New Roman" w:hAnsi="Times New Roman" w:cs="Times New Roman"/>
          <w:color w:val="000000" w:themeColor="text1"/>
          <w:lang w:val="en-US"/>
        </w:rPr>
        <w:t xml:space="preserve"> the focus can now move towards what the possible effects and outcomes could be for firms which engage in M&amp;A activity. </w:t>
      </w:r>
      <w:r w:rsidR="00243860" w:rsidRPr="00535A18">
        <w:rPr>
          <w:rFonts w:ascii="Times New Roman" w:hAnsi="Times New Roman" w:cs="Times New Roman"/>
          <w:color w:val="000000" w:themeColor="text1"/>
          <w:sz w:val="24"/>
          <w:szCs w:val="24"/>
          <w:lang w:val="en-US"/>
        </w:rPr>
        <w:t xml:space="preserve"> </w:t>
      </w:r>
    </w:p>
    <w:p w14:paraId="6951F26E" w14:textId="08FACA9C" w:rsidR="00243860" w:rsidRPr="00535A18" w:rsidRDefault="00243860" w:rsidP="008F0F4B">
      <w:pPr>
        <w:pStyle w:val="Kop2"/>
        <w:jc w:val="both"/>
        <w:rPr>
          <w:rFonts w:ascii="Times New Roman" w:hAnsi="Times New Roman" w:cs="Times New Roman"/>
          <w:b/>
          <w:bCs/>
          <w:color w:val="000000" w:themeColor="text1"/>
          <w:lang w:val="en-US"/>
        </w:rPr>
      </w:pPr>
      <w:bookmarkStart w:id="8" w:name="_Toc44922980"/>
      <w:r w:rsidRPr="00535A18">
        <w:rPr>
          <w:rFonts w:ascii="Times New Roman" w:hAnsi="Times New Roman" w:cs="Times New Roman"/>
          <w:b/>
          <w:bCs/>
          <w:color w:val="000000" w:themeColor="text1"/>
          <w:lang w:val="en-US"/>
        </w:rPr>
        <w:t xml:space="preserve">2.3 </w:t>
      </w:r>
      <w:r w:rsidR="00602361" w:rsidRPr="00535A18">
        <w:rPr>
          <w:rFonts w:ascii="Times New Roman" w:hAnsi="Times New Roman" w:cs="Times New Roman"/>
          <w:b/>
          <w:bCs/>
          <w:color w:val="000000" w:themeColor="text1"/>
          <w:lang w:val="en-US"/>
        </w:rPr>
        <w:t>Effects of M&amp;A activity</w:t>
      </w:r>
      <w:bookmarkEnd w:id="8"/>
      <w:r w:rsidR="00602361" w:rsidRPr="00535A18">
        <w:rPr>
          <w:rFonts w:ascii="Times New Roman" w:hAnsi="Times New Roman" w:cs="Times New Roman"/>
          <w:b/>
          <w:bCs/>
          <w:color w:val="000000" w:themeColor="text1"/>
          <w:lang w:val="en-US"/>
        </w:rPr>
        <w:t xml:space="preserve"> </w:t>
      </w:r>
    </w:p>
    <w:p w14:paraId="183B672A" w14:textId="024F1652" w:rsidR="00602361" w:rsidRPr="00535A18" w:rsidRDefault="00602361"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t xml:space="preserve">In the section </w:t>
      </w:r>
      <w:r w:rsidR="00621243" w:rsidRPr="00535A18">
        <w:rPr>
          <w:rFonts w:ascii="Times New Roman" w:hAnsi="Times New Roman" w:cs="Times New Roman"/>
          <w:color w:val="000000" w:themeColor="text1"/>
          <w:lang w:val="en-US"/>
        </w:rPr>
        <w:t>before</w:t>
      </w:r>
      <w:r w:rsidRPr="00535A18">
        <w:rPr>
          <w:rFonts w:ascii="Times New Roman" w:hAnsi="Times New Roman" w:cs="Times New Roman"/>
          <w:color w:val="000000" w:themeColor="text1"/>
          <w:lang w:val="en-US"/>
        </w:rPr>
        <w:t xml:space="preserve"> the main motives </w:t>
      </w:r>
      <w:r w:rsidR="00F40EF3" w:rsidRPr="00535A18">
        <w:rPr>
          <w:rFonts w:ascii="Times New Roman" w:hAnsi="Times New Roman" w:cs="Times New Roman"/>
          <w:color w:val="000000" w:themeColor="text1"/>
          <w:lang w:val="en-US"/>
        </w:rPr>
        <w:t xml:space="preserve">and reasons for conducting in M&amp;A activity have been </w:t>
      </w:r>
      <w:r w:rsidR="00621243" w:rsidRPr="00535A18">
        <w:rPr>
          <w:rFonts w:ascii="Times New Roman" w:hAnsi="Times New Roman" w:cs="Times New Roman"/>
          <w:color w:val="000000" w:themeColor="text1"/>
          <w:lang w:val="en-US"/>
        </w:rPr>
        <w:t>provided and explained</w:t>
      </w:r>
      <w:r w:rsidR="00F40EF3" w:rsidRPr="00535A18">
        <w:rPr>
          <w:rFonts w:ascii="Times New Roman" w:hAnsi="Times New Roman" w:cs="Times New Roman"/>
          <w:color w:val="000000" w:themeColor="text1"/>
          <w:lang w:val="en-US"/>
        </w:rPr>
        <w:t xml:space="preserve">, these motives are all motives which are pre-M&amp;A, so the motives are from before the M&amp;A actually taking place, which </w:t>
      </w:r>
      <w:r w:rsidR="00621243" w:rsidRPr="00535A18">
        <w:rPr>
          <w:rFonts w:ascii="Times New Roman" w:hAnsi="Times New Roman" w:cs="Times New Roman"/>
          <w:color w:val="000000" w:themeColor="text1"/>
          <w:lang w:val="en-US"/>
        </w:rPr>
        <w:t>logically</w:t>
      </w:r>
      <w:r w:rsidR="00F40EF3" w:rsidRPr="00535A18">
        <w:rPr>
          <w:rFonts w:ascii="Times New Roman" w:hAnsi="Times New Roman" w:cs="Times New Roman"/>
          <w:color w:val="000000" w:themeColor="text1"/>
          <w:lang w:val="en-US"/>
        </w:rPr>
        <w:t xml:space="preserve"> makes sense</w:t>
      </w:r>
      <w:r w:rsidR="00806232" w:rsidRPr="00535A18">
        <w:rPr>
          <w:rFonts w:ascii="Times New Roman" w:hAnsi="Times New Roman" w:cs="Times New Roman"/>
          <w:color w:val="000000" w:themeColor="text1"/>
          <w:lang w:val="en-US"/>
        </w:rPr>
        <w:t xml:space="preserve">. Regarding the effects and results of M&amp;A activity it lays somewhat different. In </w:t>
      </w:r>
      <w:r w:rsidR="005F0365" w:rsidRPr="00535A18">
        <w:rPr>
          <w:rFonts w:ascii="Times New Roman" w:hAnsi="Times New Roman" w:cs="Times New Roman"/>
          <w:color w:val="000000" w:themeColor="text1"/>
          <w:lang w:val="en-US"/>
        </w:rPr>
        <w:t>general,</w:t>
      </w:r>
      <w:r w:rsidR="00806232" w:rsidRPr="00535A18">
        <w:rPr>
          <w:rFonts w:ascii="Times New Roman" w:hAnsi="Times New Roman" w:cs="Times New Roman"/>
          <w:color w:val="000000" w:themeColor="text1"/>
          <w:lang w:val="en-US"/>
        </w:rPr>
        <w:t xml:space="preserve"> there are two main and important moments </w:t>
      </w:r>
      <w:r w:rsidR="00936A98" w:rsidRPr="00535A18">
        <w:rPr>
          <w:rFonts w:ascii="Times New Roman" w:hAnsi="Times New Roman" w:cs="Times New Roman"/>
          <w:color w:val="000000" w:themeColor="text1"/>
          <w:lang w:val="en-US"/>
        </w:rPr>
        <w:t>during M&amp;A activities</w:t>
      </w:r>
      <w:r w:rsidR="00806232" w:rsidRPr="00535A18">
        <w:rPr>
          <w:rFonts w:ascii="Times New Roman" w:hAnsi="Times New Roman" w:cs="Times New Roman"/>
          <w:color w:val="000000" w:themeColor="text1"/>
          <w:lang w:val="en-US"/>
        </w:rPr>
        <w:t xml:space="preserve">, which could </w:t>
      </w:r>
      <w:r w:rsidR="00CA335C" w:rsidRPr="00535A18">
        <w:rPr>
          <w:rFonts w:ascii="Times New Roman" w:hAnsi="Times New Roman" w:cs="Times New Roman"/>
          <w:color w:val="000000" w:themeColor="text1"/>
          <w:lang w:val="en-US"/>
        </w:rPr>
        <w:t>a</w:t>
      </w:r>
      <w:r w:rsidR="00806232" w:rsidRPr="00535A18">
        <w:rPr>
          <w:rFonts w:ascii="Times New Roman" w:hAnsi="Times New Roman" w:cs="Times New Roman"/>
          <w:color w:val="000000" w:themeColor="text1"/>
          <w:lang w:val="en-US"/>
        </w:rPr>
        <w:t>ffect the firms concerned with the M&amp;As.</w:t>
      </w:r>
      <w:r w:rsidR="00CA335C" w:rsidRPr="00535A18">
        <w:rPr>
          <w:rFonts w:ascii="Times New Roman" w:hAnsi="Times New Roman" w:cs="Times New Roman"/>
          <w:color w:val="000000" w:themeColor="text1"/>
          <w:lang w:val="en-US"/>
        </w:rPr>
        <w:t xml:space="preserve"> </w:t>
      </w:r>
      <w:r w:rsidR="00806232" w:rsidRPr="00535A18">
        <w:rPr>
          <w:rFonts w:ascii="Times New Roman" w:hAnsi="Times New Roman" w:cs="Times New Roman"/>
          <w:color w:val="000000" w:themeColor="text1"/>
          <w:lang w:val="en-US"/>
        </w:rPr>
        <w:t xml:space="preserve">These two moments in time are seen as events within the field of M&amp;A, </w:t>
      </w:r>
      <w:r w:rsidR="00F65016" w:rsidRPr="00535A18">
        <w:rPr>
          <w:rFonts w:ascii="Times New Roman" w:hAnsi="Times New Roman" w:cs="Times New Roman"/>
          <w:color w:val="000000" w:themeColor="text1"/>
          <w:lang w:val="en-US"/>
        </w:rPr>
        <w:t>the first event being</w:t>
      </w:r>
      <w:r w:rsidR="00806232" w:rsidRPr="00535A18">
        <w:rPr>
          <w:rFonts w:ascii="Times New Roman" w:hAnsi="Times New Roman" w:cs="Times New Roman"/>
          <w:color w:val="000000" w:themeColor="text1"/>
          <w:lang w:val="en-US"/>
        </w:rPr>
        <w:t xml:space="preserve"> the announcement date of an M&amp;A and second </w:t>
      </w:r>
      <w:r w:rsidR="00F65016" w:rsidRPr="00535A18">
        <w:rPr>
          <w:rFonts w:ascii="Times New Roman" w:hAnsi="Times New Roman" w:cs="Times New Roman"/>
          <w:color w:val="000000" w:themeColor="text1"/>
          <w:lang w:val="en-US"/>
        </w:rPr>
        <w:t>even</w:t>
      </w:r>
      <w:r w:rsidR="004346BA">
        <w:rPr>
          <w:rFonts w:ascii="Times New Roman" w:hAnsi="Times New Roman" w:cs="Times New Roman"/>
          <w:color w:val="000000" w:themeColor="text1"/>
          <w:lang w:val="en-US"/>
        </w:rPr>
        <w:t>t</w:t>
      </w:r>
      <w:r w:rsidR="00F65016" w:rsidRPr="00535A18">
        <w:rPr>
          <w:rFonts w:ascii="Times New Roman" w:hAnsi="Times New Roman" w:cs="Times New Roman"/>
          <w:color w:val="000000" w:themeColor="text1"/>
          <w:lang w:val="en-US"/>
        </w:rPr>
        <w:t xml:space="preserve"> is </w:t>
      </w:r>
      <w:r w:rsidR="00806232" w:rsidRPr="00535A18">
        <w:rPr>
          <w:rFonts w:ascii="Times New Roman" w:hAnsi="Times New Roman" w:cs="Times New Roman"/>
          <w:color w:val="000000" w:themeColor="text1"/>
          <w:lang w:val="en-US"/>
        </w:rPr>
        <w:t>the actual comp</w:t>
      </w:r>
      <w:r w:rsidR="00936A98" w:rsidRPr="00535A18">
        <w:rPr>
          <w:rFonts w:ascii="Times New Roman" w:hAnsi="Times New Roman" w:cs="Times New Roman"/>
          <w:color w:val="000000" w:themeColor="text1"/>
          <w:lang w:val="en-US"/>
        </w:rPr>
        <w:t>letion and implementation</w:t>
      </w:r>
      <w:r w:rsidR="00806232" w:rsidRPr="00535A18">
        <w:rPr>
          <w:rFonts w:ascii="Times New Roman" w:hAnsi="Times New Roman" w:cs="Times New Roman"/>
          <w:color w:val="000000" w:themeColor="text1"/>
          <w:lang w:val="en-US"/>
        </w:rPr>
        <w:t xml:space="preserve"> of the M&amp;A </w:t>
      </w:r>
      <w:r w:rsidR="00936A98" w:rsidRPr="00535A18">
        <w:rPr>
          <w:rFonts w:ascii="Times New Roman" w:hAnsi="Times New Roman" w:cs="Times New Roman"/>
          <w:color w:val="000000" w:themeColor="text1"/>
          <w:lang w:val="en-US"/>
        </w:rPr>
        <w:t xml:space="preserve">deal </w:t>
      </w:r>
      <w:r w:rsidR="00806232" w:rsidRPr="00535A18">
        <w:rPr>
          <w:rFonts w:ascii="Times New Roman" w:hAnsi="Times New Roman" w:cs="Times New Roman"/>
          <w:color w:val="000000" w:themeColor="text1"/>
          <w:lang w:val="en-US"/>
        </w:rPr>
        <w:t xml:space="preserve">(Frankel &amp; Forman, 2017). </w:t>
      </w:r>
      <w:r w:rsidR="008B4751" w:rsidRPr="00535A18">
        <w:rPr>
          <w:rFonts w:ascii="Times New Roman" w:hAnsi="Times New Roman" w:cs="Times New Roman"/>
          <w:color w:val="000000" w:themeColor="text1"/>
          <w:lang w:val="en-US"/>
        </w:rPr>
        <w:t xml:space="preserve">For this research in particular, there will be focused on the </w:t>
      </w:r>
      <w:r w:rsidR="00806232" w:rsidRPr="00535A18">
        <w:rPr>
          <w:rFonts w:ascii="Times New Roman" w:hAnsi="Times New Roman" w:cs="Times New Roman"/>
          <w:color w:val="000000" w:themeColor="text1"/>
          <w:lang w:val="en-US"/>
        </w:rPr>
        <w:t xml:space="preserve">announcement of an M&amp;A </w:t>
      </w:r>
      <w:r w:rsidR="008B4751" w:rsidRPr="00535A18">
        <w:rPr>
          <w:rFonts w:ascii="Times New Roman" w:hAnsi="Times New Roman" w:cs="Times New Roman"/>
          <w:color w:val="000000" w:themeColor="text1"/>
          <w:lang w:val="en-US"/>
        </w:rPr>
        <w:t xml:space="preserve"> and the effects of this event </w:t>
      </w:r>
      <w:r w:rsidR="00806232" w:rsidRPr="00535A18">
        <w:rPr>
          <w:rFonts w:ascii="Times New Roman" w:hAnsi="Times New Roman" w:cs="Times New Roman"/>
          <w:color w:val="000000" w:themeColor="text1"/>
          <w:lang w:val="en-US"/>
        </w:rPr>
        <w:t>on the firms involved in the M&amp;A, since this is seen as the event which could</w:t>
      </w:r>
      <w:r w:rsidR="008B4751" w:rsidRPr="00535A18">
        <w:rPr>
          <w:rFonts w:ascii="Times New Roman" w:hAnsi="Times New Roman" w:cs="Times New Roman"/>
          <w:color w:val="000000" w:themeColor="text1"/>
          <w:lang w:val="en-US"/>
        </w:rPr>
        <w:t xml:space="preserve"> possibly lead to</w:t>
      </w:r>
      <w:r w:rsidR="00806232" w:rsidRPr="00535A18">
        <w:rPr>
          <w:rFonts w:ascii="Times New Roman" w:hAnsi="Times New Roman" w:cs="Times New Roman"/>
          <w:color w:val="000000" w:themeColor="text1"/>
          <w:lang w:val="en-US"/>
        </w:rPr>
        <w:t xml:space="preserve"> the most impact on the firms (Halpern, 1983). The </w:t>
      </w:r>
      <w:r w:rsidR="00555FC5" w:rsidRPr="00535A18">
        <w:rPr>
          <w:rFonts w:ascii="Times New Roman" w:hAnsi="Times New Roman" w:cs="Times New Roman"/>
          <w:color w:val="000000" w:themeColor="text1"/>
          <w:lang w:val="en-US"/>
        </w:rPr>
        <w:t xml:space="preserve">main </w:t>
      </w:r>
      <w:r w:rsidR="00806232" w:rsidRPr="00535A18">
        <w:rPr>
          <w:rFonts w:ascii="Times New Roman" w:hAnsi="Times New Roman" w:cs="Times New Roman"/>
          <w:color w:val="000000" w:themeColor="text1"/>
          <w:lang w:val="en-US"/>
        </w:rPr>
        <w:t xml:space="preserve">reason Halpern addresses is that the announcement </w:t>
      </w:r>
      <w:r w:rsidR="00555FC5" w:rsidRPr="00535A18">
        <w:rPr>
          <w:rFonts w:ascii="Times New Roman" w:hAnsi="Times New Roman" w:cs="Times New Roman"/>
          <w:color w:val="000000" w:themeColor="text1"/>
          <w:lang w:val="en-US"/>
        </w:rPr>
        <w:t xml:space="preserve">of M&amp;A activity </w:t>
      </w:r>
      <w:r w:rsidR="00806232" w:rsidRPr="00535A18">
        <w:rPr>
          <w:rFonts w:ascii="Times New Roman" w:hAnsi="Times New Roman" w:cs="Times New Roman"/>
          <w:color w:val="000000" w:themeColor="text1"/>
          <w:lang w:val="en-US"/>
        </w:rPr>
        <w:t xml:space="preserve">is the first real </w:t>
      </w:r>
      <w:r w:rsidR="00555FC5" w:rsidRPr="00535A18">
        <w:rPr>
          <w:rFonts w:ascii="Times New Roman" w:hAnsi="Times New Roman" w:cs="Times New Roman"/>
          <w:color w:val="000000" w:themeColor="text1"/>
          <w:lang w:val="en-US"/>
        </w:rPr>
        <w:t xml:space="preserve">public </w:t>
      </w:r>
      <w:r w:rsidR="00806232" w:rsidRPr="00535A18">
        <w:rPr>
          <w:rFonts w:ascii="Times New Roman" w:hAnsi="Times New Roman" w:cs="Times New Roman"/>
          <w:color w:val="000000" w:themeColor="text1"/>
          <w:lang w:val="en-US"/>
        </w:rPr>
        <w:t>event regarding an M&amp;A, and thus would lead to the biggest shock, when the deal is completed, it is not really a surprise anymore and the M&amp;A is more or less already taken into account</w:t>
      </w:r>
      <w:r w:rsidR="00555FC5" w:rsidRPr="00535A18">
        <w:rPr>
          <w:rFonts w:ascii="Times New Roman" w:hAnsi="Times New Roman" w:cs="Times New Roman"/>
          <w:color w:val="000000" w:themeColor="text1"/>
          <w:lang w:val="en-US"/>
        </w:rPr>
        <w:t xml:space="preserve"> by the market and firms</w:t>
      </w:r>
      <w:r w:rsidR="00806232" w:rsidRPr="00535A18">
        <w:rPr>
          <w:rFonts w:ascii="Times New Roman" w:hAnsi="Times New Roman" w:cs="Times New Roman"/>
          <w:color w:val="000000" w:themeColor="text1"/>
          <w:lang w:val="en-US"/>
        </w:rPr>
        <w:t xml:space="preserve"> (Halpern, 1983). In the </w:t>
      </w:r>
      <w:r w:rsidR="00504B93" w:rsidRPr="00535A18">
        <w:rPr>
          <w:rFonts w:ascii="Times New Roman" w:hAnsi="Times New Roman" w:cs="Times New Roman"/>
          <w:color w:val="000000" w:themeColor="text1"/>
          <w:lang w:val="en-US"/>
        </w:rPr>
        <w:t xml:space="preserve">upcoming </w:t>
      </w:r>
      <w:r w:rsidR="00806232" w:rsidRPr="00535A18">
        <w:rPr>
          <w:rFonts w:ascii="Times New Roman" w:hAnsi="Times New Roman" w:cs="Times New Roman"/>
          <w:color w:val="000000" w:themeColor="text1"/>
          <w:lang w:val="en-US"/>
        </w:rPr>
        <w:t xml:space="preserve">section first some general examples and outcomes will be discussed, followed by examples more aimed towards the effect of announcing an M&amp;A and </w:t>
      </w:r>
      <w:r w:rsidR="00504B93" w:rsidRPr="00535A18">
        <w:rPr>
          <w:rFonts w:ascii="Times New Roman" w:hAnsi="Times New Roman" w:cs="Times New Roman"/>
          <w:color w:val="000000" w:themeColor="text1"/>
          <w:lang w:val="en-US"/>
        </w:rPr>
        <w:t>at last</w:t>
      </w:r>
      <w:r w:rsidR="00806232" w:rsidRPr="00535A18">
        <w:rPr>
          <w:rFonts w:ascii="Times New Roman" w:hAnsi="Times New Roman" w:cs="Times New Roman"/>
          <w:color w:val="000000" w:themeColor="text1"/>
          <w:lang w:val="en-US"/>
        </w:rPr>
        <w:t xml:space="preserve"> a</w:t>
      </w:r>
      <w:r w:rsidR="00504B93" w:rsidRPr="00535A18">
        <w:rPr>
          <w:rFonts w:ascii="Times New Roman" w:hAnsi="Times New Roman" w:cs="Times New Roman"/>
          <w:color w:val="000000" w:themeColor="text1"/>
          <w:lang w:val="en-US"/>
        </w:rPr>
        <w:t xml:space="preserve"> paragraph with the</w:t>
      </w:r>
      <w:r w:rsidR="00806232" w:rsidRPr="00535A18">
        <w:rPr>
          <w:rFonts w:ascii="Times New Roman" w:hAnsi="Times New Roman" w:cs="Times New Roman"/>
          <w:color w:val="000000" w:themeColor="text1"/>
          <w:lang w:val="en-US"/>
        </w:rPr>
        <w:t xml:space="preserve"> focus on abnormal returns, due to M&amp;A announcements.</w:t>
      </w:r>
      <w:r w:rsidR="00BA748D" w:rsidRPr="00535A18">
        <w:rPr>
          <w:rFonts w:ascii="Times New Roman" w:hAnsi="Times New Roman" w:cs="Times New Roman"/>
          <w:color w:val="000000" w:themeColor="text1"/>
          <w:lang w:val="en-US"/>
        </w:rPr>
        <w:t xml:space="preserve"> </w:t>
      </w:r>
      <w:r w:rsidR="00504B93" w:rsidRPr="00535A18">
        <w:rPr>
          <w:rFonts w:ascii="Times New Roman" w:hAnsi="Times New Roman" w:cs="Times New Roman"/>
          <w:color w:val="000000" w:themeColor="text1"/>
          <w:lang w:val="en-US"/>
        </w:rPr>
        <w:t xml:space="preserve">The main focus in this section 2.3 will be towards the acquiring </w:t>
      </w:r>
      <w:r w:rsidR="00D56428" w:rsidRPr="00535A18">
        <w:rPr>
          <w:rFonts w:ascii="Times New Roman" w:hAnsi="Times New Roman" w:cs="Times New Roman"/>
          <w:color w:val="000000" w:themeColor="text1"/>
          <w:lang w:val="en-US"/>
        </w:rPr>
        <w:t>firms since</w:t>
      </w:r>
      <w:r w:rsidR="00504B93" w:rsidRPr="00535A18">
        <w:rPr>
          <w:rFonts w:ascii="Times New Roman" w:hAnsi="Times New Roman" w:cs="Times New Roman"/>
          <w:color w:val="000000" w:themeColor="text1"/>
          <w:lang w:val="en-US"/>
        </w:rPr>
        <w:t xml:space="preserve"> these firms are the main subjects of the research. </w:t>
      </w:r>
      <w:r w:rsidR="00806232" w:rsidRPr="00535A18">
        <w:rPr>
          <w:rFonts w:ascii="Times New Roman" w:hAnsi="Times New Roman" w:cs="Times New Roman"/>
          <w:color w:val="000000" w:themeColor="text1"/>
          <w:lang w:val="en-US"/>
        </w:rPr>
        <w:t xml:space="preserve"> </w:t>
      </w:r>
    </w:p>
    <w:p w14:paraId="32327DDB" w14:textId="09413DBC" w:rsidR="00031CA8" w:rsidRPr="00535A18" w:rsidRDefault="00031CA8" w:rsidP="008F0F4B">
      <w:pPr>
        <w:pStyle w:val="Kop3"/>
        <w:jc w:val="both"/>
        <w:rPr>
          <w:rFonts w:ascii="Times New Roman" w:hAnsi="Times New Roman" w:cs="Times New Roman"/>
          <w:b/>
          <w:bCs/>
          <w:color w:val="000000" w:themeColor="text1"/>
          <w:lang w:val="en-US"/>
        </w:rPr>
      </w:pPr>
      <w:bookmarkStart w:id="9" w:name="_Toc44922981"/>
      <w:r w:rsidRPr="00535A18">
        <w:rPr>
          <w:rFonts w:ascii="Times New Roman" w:hAnsi="Times New Roman" w:cs="Times New Roman"/>
          <w:b/>
          <w:bCs/>
          <w:color w:val="000000" w:themeColor="text1"/>
          <w:lang w:val="en-US"/>
        </w:rPr>
        <w:t>2.3.1 Effects of M&amp;A in general</w:t>
      </w:r>
      <w:bookmarkEnd w:id="9"/>
    </w:p>
    <w:p w14:paraId="12770591" w14:textId="7C02DA3B" w:rsidR="000E6024" w:rsidRPr="00535A18" w:rsidRDefault="00031CA8" w:rsidP="0034269C">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F75161" w:rsidRPr="00535A18">
        <w:rPr>
          <w:rFonts w:ascii="Times New Roman" w:hAnsi="Times New Roman" w:cs="Times New Roman"/>
          <w:color w:val="000000" w:themeColor="text1"/>
          <w:lang w:val="en-US"/>
        </w:rPr>
        <w:t xml:space="preserve">The starting point of this section is </w:t>
      </w:r>
      <w:r w:rsidR="00BA748D" w:rsidRPr="00535A18">
        <w:rPr>
          <w:rFonts w:ascii="Times New Roman" w:hAnsi="Times New Roman" w:cs="Times New Roman"/>
          <w:color w:val="000000" w:themeColor="text1"/>
          <w:lang w:val="en-US"/>
        </w:rPr>
        <w:t>the paper of Healy et al. (1992), within this paper the</w:t>
      </w:r>
      <w:r w:rsidR="00F75161" w:rsidRPr="00535A18">
        <w:rPr>
          <w:rFonts w:ascii="Times New Roman" w:hAnsi="Times New Roman" w:cs="Times New Roman"/>
          <w:color w:val="000000" w:themeColor="text1"/>
          <w:lang w:val="en-US"/>
        </w:rPr>
        <w:t xml:space="preserve"> authors </w:t>
      </w:r>
      <w:r w:rsidR="00BA748D" w:rsidRPr="00535A18">
        <w:rPr>
          <w:rFonts w:ascii="Times New Roman" w:hAnsi="Times New Roman" w:cs="Times New Roman"/>
          <w:color w:val="000000" w:themeColor="text1"/>
          <w:lang w:val="en-US"/>
        </w:rPr>
        <w:t>investigate whether or not corporate performance improved after M&amp;A activity was conducted. They did this by examining post-acquisition operating performance of the merged firms, from their 50 firms great sample based on U.S. industrial firms, between 1979 and 1983. The</w:t>
      </w:r>
      <w:r w:rsidR="00F75161" w:rsidRPr="00535A18">
        <w:rPr>
          <w:rFonts w:ascii="Times New Roman" w:hAnsi="Times New Roman" w:cs="Times New Roman"/>
          <w:color w:val="000000" w:themeColor="text1"/>
          <w:lang w:val="en-US"/>
        </w:rPr>
        <w:t xml:space="preserve"> authors</w:t>
      </w:r>
      <w:r w:rsidR="00BA748D" w:rsidRPr="00535A18">
        <w:rPr>
          <w:rFonts w:ascii="Times New Roman" w:hAnsi="Times New Roman" w:cs="Times New Roman"/>
          <w:color w:val="000000" w:themeColor="text1"/>
          <w:lang w:val="en-US"/>
        </w:rPr>
        <w:t xml:space="preserve"> used pre-tax operating cash flows as their measure of improvement. In the end </w:t>
      </w:r>
      <w:r w:rsidR="00F75161" w:rsidRPr="00535A18">
        <w:rPr>
          <w:rFonts w:ascii="Times New Roman" w:hAnsi="Times New Roman" w:cs="Times New Roman"/>
          <w:color w:val="000000" w:themeColor="text1"/>
          <w:lang w:val="en-US"/>
        </w:rPr>
        <w:t>the conclusion was drawn</w:t>
      </w:r>
      <w:r w:rsidR="00BA748D" w:rsidRPr="00535A18">
        <w:rPr>
          <w:rFonts w:ascii="Times New Roman" w:hAnsi="Times New Roman" w:cs="Times New Roman"/>
          <w:color w:val="000000" w:themeColor="text1"/>
          <w:lang w:val="en-US"/>
        </w:rPr>
        <w:t xml:space="preserve"> that firms within the </w:t>
      </w:r>
      <w:r w:rsidR="00BA748D" w:rsidRPr="00535A18">
        <w:rPr>
          <w:rFonts w:ascii="Times New Roman" w:hAnsi="Times New Roman" w:cs="Times New Roman"/>
          <w:color w:val="000000" w:themeColor="text1"/>
          <w:lang w:val="en-US"/>
        </w:rPr>
        <w:lastRenderedPageBreak/>
        <w:t>sample indeed showed</w:t>
      </w:r>
      <w:r w:rsidR="00E04E66" w:rsidRPr="00535A18">
        <w:rPr>
          <w:rFonts w:ascii="Times New Roman" w:hAnsi="Times New Roman" w:cs="Times New Roman"/>
          <w:color w:val="000000" w:themeColor="text1"/>
          <w:lang w:val="en-US"/>
        </w:rPr>
        <w:t xml:space="preserve"> improvement in corporate performance. The main </w:t>
      </w:r>
      <w:r w:rsidR="00F75161" w:rsidRPr="00535A18">
        <w:rPr>
          <w:rFonts w:ascii="Times New Roman" w:hAnsi="Times New Roman" w:cs="Times New Roman"/>
          <w:color w:val="000000" w:themeColor="text1"/>
          <w:lang w:val="en-US"/>
        </w:rPr>
        <w:t>explanation</w:t>
      </w:r>
      <w:r w:rsidR="00E04E66" w:rsidRPr="00535A18">
        <w:rPr>
          <w:rFonts w:ascii="Times New Roman" w:hAnsi="Times New Roman" w:cs="Times New Roman"/>
          <w:color w:val="000000" w:themeColor="text1"/>
          <w:lang w:val="en-US"/>
        </w:rPr>
        <w:t xml:space="preserve"> the</w:t>
      </w:r>
      <w:r w:rsidR="00F75161" w:rsidRPr="00535A18">
        <w:rPr>
          <w:rFonts w:ascii="Times New Roman" w:hAnsi="Times New Roman" w:cs="Times New Roman"/>
          <w:color w:val="000000" w:themeColor="text1"/>
          <w:lang w:val="en-US"/>
        </w:rPr>
        <w:t xml:space="preserve"> authors assigned</w:t>
      </w:r>
      <w:r w:rsidR="00E04E66" w:rsidRPr="00535A18">
        <w:rPr>
          <w:rFonts w:ascii="Times New Roman" w:hAnsi="Times New Roman" w:cs="Times New Roman"/>
          <w:color w:val="000000" w:themeColor="text1"/>
          <w:lang w:val="en-US"/>
        </w:rPr>
        <w:t xml:space="preserve"> to this effect was the fact that the combined firms started working in a more efficient way, compared to before the M&amp;A. This effect they named operating </w:t>
      </w:r>
      <w:r w:rsidR="00F202C6" w:rsidRPr="00535A18">
        <w:rPr>
          <w:rFonts w:ascii="Times New Roman" w:hAnsi="Times New Roman" w:cs="Times New Roman"/>
          <w:color w:val="000000" w:themeColor="text1"/>
          <w:lang w:val="en-US"/>
        </w:rPr>
        <w:t>synergies;</w:t>
      </w:r>
      <w:r w:rsidR="00E04E66" w:rsidRPr="00535A18">
        <w:rPr>
          <w:rFonts w:ascii="Times New Roman" w:hAnsi="Times New Roman" w:cs="Times New Roman"/>
          <w:color w:val="000000" w:themeColor="text1"/>
          <w:lang w:val="en-US"/>
        </w:rPr>
        <w:t xml:space="preserve"> </w:t>
      </w:r>
      <w:r w:rsidR="00F75161" w:rsidRPr="00535A18">
        <w:rPr>
          <w:rFonts w:ascii="Times New Roman" w:hAnsi="Times New Roman" w:cs="Times New Roman"/>
          <w:color w:val="000000" w:themeColor="text1"/>
          <w:lang w:val="en-US"/>
        </w:rPr>
        <w:t>this could be connected to the concepts mentioned earlier by Chatterjee (1986)</w:t>
      </w:r>
      <w:r w:rsidR="00E04E66" w:rsidRPr="00535A18">
        <w:rPr>
          <w:rFonts w:ascii="Times New Roman" w:hAnsi="Times New Roman" w:cs="Times New Roman"/>
          <w:color w:val="000000" w:themeColor="text1"/>
          <w:lang w:val="en-US"/>
        </w:rPr>
        <w:t xml:space="preserve">. These operating synergies came forth out of the fact that the production was </w:t>
      </w:r>
      <w:r w:rsidR="00F75161" w:rsidRPr="00535A18">
        <w:rPr>
          <w:rFonts w:ascii="Times New Roman" w:hAnsi="Times New Roman" w:cs="Times New Roman"/>
          <w:color w:val="000000" w:themeColor="text1"/>
          <w:lang w:val="en-US"/>
        </w:rPr>
        <w:t>conducted in</w:t>
      </w:r>
      <w:r w:rsidR="00E04E66" w:rsidRPr="00535A18">
        <w:rPr>
          <w:rFonts w:ascii="Times New Roman" w:hAnsi="Times New Roman" w:cs="Times New Roman"/>
          <w:color w:val="000000" w:themeColor="text1"/>
          <w:lang w:val="en-US"/>
        </w:rPr>
        <w:t xml:space="preserve"> a more efficient way after the M&amp;As were completed</w:t>
      </w:r>
      <w:r w:rsidR="00F75161" w:rsidRPr="00535A18">
        <w:rPr>
          <w:rFonts w:ascii="Times New Roman" w:hAnsi="Times New Roman" w:cs="Times New Roman"/>
          <w:color w:val="000000" w:themeColor="text1"/>
          <w:lang w:val="en-US"/>
        </w:rPr>
        <w:t xml:space="preserve">, compared to the period before the M&amp;As. This is in accordance with </w:t>
      </w:r>
      <w:r w:rsidR="00E04E66" w:rsidRPr="00535A18">
        <w:rPr>
          <w:rFonts w:ascii="Times New Roman" w:hAnsi="Times New Roman" w:cs="Times New Roman"/>
          <w:color w:val="000000" w:themeColor="text1"/>
          <w:lang w:val="en-US"/>
        </w:rPr>
        <w:t>motive of the efficiency theory from Trautwein (1990). These operating synergies are seen as the major source of value creation within M&amp;A activity by Houston &amp; Ryngaert (1994). Since the papers of Healy et al.</w:t>
      </w:r>
      <w:r w:rsidR="00694C29" w:rsidRPr="00535A18">
        <w:rPr>
          <w:rFonts w:ascii="Times New Roman" w:hAnsi="Times New Roman" w:cs="Times New Roman"/>
          <w:color w:val="000000" w:themeColor="text1"/>
          <w:lang w:val="en-US"/>
        </w:rPr>
        <w:t xml:space="preserve"> (1992)</w:t>
      </w:r>
      <w:r w:rsidR="00E04E66" w:rsidRPr="00535A18">
        <w:rPr>
          <w:rFonts w:ascii="Times New Roman" w:hAnsi="Times New Roman" w:cs="Times New Roman"/>
          <w:color w:val="000000" w:themeColor="text1"/>
          <w:lang w:val="en-US"/>
        </w:rPr>
        <w:t xml:space="preserve"> and Houston &amp; Ryngaert </w:t>
      </w:r>
      <w:r w:rsidR="00694C29" w:rsidRPr="00535A18">
        <w:rPr>
          <w:rFonts w:ascii="Times New Roman" w:hAnsi="Times New Roman" w:cs="Times New Roman"/>
          <w:color w:val="000000" w:themeColor="text1"/>
          <w:lang w:val="en-US"/>
        </w:rPr>
        <w:t xml:space="preserve">(1994) </w:t>
      </w:r>
      <w:r w:rsidR="00E04E66" w:rsidRPr="00535A18">
        <w:rPr>
          <w:rFonts w:ascii="Times New Roman" w:hAnsi="Times New Roman" w:cs="Times New Roman"/>
          <w:color w:val="000000" w:themeColor="text1"/>
          <w:lang w:val="en-US"/>
        </w:rPr>
        <w:t>are relatively old papers</w:t>
      </w:r>
      <w:r w:rsidR="00A32F40" w:rsidRPr="00535A18">
        <w:rPr>
          <w:rFonts w:ascii="Times New Roman" w:hAnsi="Times New Roman" w:cs="Times New Roman"/>
          <w:color w:val="000000" w:themeColor="text1"/>
          <w:lang w:val="en-US"/>
        </w:rPr>
        <w:t xml:space="preserve"> nowadays</w:t>
      </w:r>
      <w:r w:rsidR="00E04E66" w:rsidRPr="00535A18">
        <w:rPr>
          <w:rFonts w:ascii="Times New Roman" w:hAnsi="Times New Roman" w:cs="Times New Roman"/>
          <w:color w:val="000000" w:themeColor="text1"/>
          <w:lang w:val="en-US"/>
        </w:rPr>
        <w:t>, and</w:t>
      </w:r>
      <w:r w:rsidR="00A32F40" w:rsidRPr="00535A18">
        <w:rPr>
          <w:rFonts w:ascii="Times New Roman" w:hAnsi="Times New Roman" w:cs="Times New Roman"/>
          <w:color w:val="000000" w:themeColor="text1"/>
          <w:lang w:val="en-US"/>
        </w:rPr>
        <w:t xml:space="preserve"> these papers are</w:t>
      </w:r>
      <w:r w:rsidR="00E04E66" w:rsidRPr="00535A18">
        <w:rPr>
          <w:rFonts w:ascii="Times New Roman" w:hAnsi="Times New Roman" w:cs="Times New Roman"/>
          <w:color w:val="000000" w:themeColor="text1"/>
          <w:lang w:val="en-US"/>
        </w:rPr>
        <w:t xml:space="preserve"> based on more industrial society, it is thinkable</w:t>
      </w:r>
      <w:r w:rsidR="00A32F40" w:rsidRPr="00535A18">
        <w:rPr>
          <w:rFonts w:ascii="Times New Roman" w:hAnsi="Times New Roman" w:cs="Times New Roman"/>
          <w:color w:val="000000" w:themeColor="text1"/>
          <w:lang w:val="en-US"/>
        </w:rPr>
        <w:t xml:space="preserve"> and arguable</w:t>
      </w:r>
      <w:r w:rsidR="00E04E66" w:rsidRPr="00535A18">
        <w:rPr>
          <w:rFonts w:ascii="Times New Roman" w:hAnsi="Times New Roman" w:cs="Times New Roman"/>
          <w:color w:val="000000" w:themeColor="text1"/>
          <w:lang w:val="en-US"/>
        </w:rPr>
        <w:t xml:space="preserve"> that operating synergies are not the major source of value creation anymore these days</w:t>
      </w:r>
      <w:r w:rsidR="00A32F40" w:rsidRPr="00535A18">
        <w:rPr>
          <w:rFonts w:ascii="Times New Roman" w:hAnsi="Times New Roman" w:cs="Times New Roman"/>
          <w:color w:val="000000" w:themeColor="text1"/>
          <w:lang w:val="en-US"/>
        </w:rPr>
        <w:t>.</w:t>
      </w:r>
      <w:r w:rsidR="00E04E66" w:rsidRPr="00535A18">
        <w:rPr>
          <w:rFonts w:ascii="Times New Roman" w:hAnsi="Times New Roman" w:cs="Times New Roman"/>
          <w:color w:val="000000" w:themeColor="text1"/>
          <w:lang w:val="en-US"/>
        </w:rPr>
        <w:t xml:space="preserve"> </w:t>
      </w:r>
      <w:r w:rsidR="00A32F40" w:rsidRPr="00535A18">
        <w:rPr>
          <w:rFonts w:ascii="Times New Roman" w:hAnsi="Times New Roman" w:cs="Times New Roman"/>
          <w:color w:val="000000" w:themeColor="text1"/>
          <w:lang w:val="en-US"/>
        </w:rPr>
        <w:t>B</w:t>
      </w:r>
      <w:r w:rsidR="00E04E66" w:rsidRPr="00535A18">
        <w:rPr>
          <w:rFonts w:ascii="Times New Roman" w:hAnsi="Times New Roman" w:cs="Times New Roman"/>
          <w:color w:val="000000" w:themeColor="text1"/>
          <w:lang w:val="en-US"/>
        </w:rPr>
        <w:t xml:space="preserve">ut operating synergies are fore sure still relevant </w:t>
      </w:r>
      <w:r w:rsidR="00A32F40" w:rsidRPr="00535A18">
        <w:rPr>
          <w:rFonts w:ascii="Times New Roman" w:hAnsi="Times New Roman" w:cs="Times New Roman"/>
          <w:color w:val="000000" w:themeColor="text1"/>
          <w:lang w:val="en-US"/>
        </w:rPr>
        <w:t>nowadays</w:t>
      </w:r>
      <w:r w:rsidR="00E04E66" w:rsidRPr="00535A18">
        <w:rPr>
          <w:rFonts w:ascii="Times New Roman" w:hAnsi="Times New Roman" w:cs="Times New Roman"/>
          <w:color w:val="000000" w:themeColor="text1"/>
          <w:lang w:val="en-US"/>
        </w:rPr>
        <w:t xml:space="preserve">, although </w:t>
      </w:r>
      <w:r w:rsidR="00694C29" w:rsidRPr="00535A18">
        <w:rPr>
          <w:rFonts w:ascii="Times New Roman" w:hAnsi="Times New Roman" w:cs="Times New Roman"/>
          <w:color w:val="000000" w:themeColor="text1"/>
          <w:lang w:val="en-US"/>
        </w:rPr>
        <w:t xml:space="preserve">maybe </w:t>
      </w:r>
      <w:r w:rsidR="00E04E66" w:rsidRPr="00535A18">
        <w:rPr>
          <w:rFonts w:ascii="Times New Roman" w:hAnsi="Times New Roman" w:cs="Times New Roman"/>
          <w:color w:val="000000" w:themeColor="text1"/>
          <w:lang w:val="en-US"/>
        </w:rPr>
        <w:t xml:space="preserve">to a lesser extent, due to the changes in society away from an industrial society, towards a more </w:t>
      </w:r>
      <w:r w:rsidR="00D56428" w:rsidRPr="00535A18">
        <w:rPr>
          <w:rFonts w:ascii="Times New Roman" w:hAnsi="Times New Roman" w:cs="Times New Roman"/>
          <w:color w:val="000000" w:themeColor="text1"/>
          <w:lang w:val="en-US"/>
        </w:rPr>
        <w:t>service-based</w:t>
      </w:r>
      <w:r w:rsidR="00E04E66" w:rsidRPr="00535A18">
        <w:rPr>
          <w:rFonts w:ascii="Times New Roman" w:hAnsi="Times New Roman" w:cs="Times New Roman"/>
          <w:color w:val="000000" w:themeColor="text1"/>
          <w:lang w:val="en-US"/>
        </w:rPr>
        <w:t xml:space="preserve"> society.  </w:t>
      </w:r>
      <w:r w:rsidR="00694C29" w:rsidRPr="00535A18">
        <w:rPr>
          <w:rFonts w:ascii="Times New Roman" w:hAnsi="Times New Roman" w:cs="Times New Roman"/>
          <w:color w:val="000000" w:themeColor="text1"/>
          <w:lang w:val="en-US"/>
        </w:rPr>
        <w:tab/>
      </w:r>
      <w:r w:rsidR="00694C29" w:rsidRPr="00535A18">
        <w:rPr>
          <w:rFonts w:ascii="Times New Roman" w:hAnsi="Times New Roman" w:cs="Times New Roman"/>
          <w:color w:val="000000" w:themeColor="text1"/>
          <w:lang w:val="en-US"/>
        </w:rPr>
        <w:tab/>
      </w:r>
      <w:r w:rsidR="00F75161" w:rsidRPr="00535A18">
        <w:rPr>
          <w:rFonts w:ascii="Times New Roman" w:hAnsi="Times New Roman" w:cs="Times New Roman"/>
          <w:i/>
          <w:iCs/>
          <w:color w:val="000000" w:themeColor="text1"/>
          <w:lang w:val="en-US"/>
        </w:rPr>
        <w:t xml:space="preserve"> </w:t>
      </w:r>
      <w:r w:rsidR="00A32F40" w:rsidRPr="00535A18">
        <w:rPr>
          <w:rFonts w:ascii="Times New Roman" w:hAnsi="Times New Roman" w:cs="Times New Roman"/>
          <w:i/>
          <w:iCs/>
          <w:color w:val="000000" w:themeColor="text1"/>
          <w:lang w:val="en-US"/>
        </w:rPr>
        <w:tab/>
      </w:r>
      <w:r w:rsidR="00A32F40" w:rsidRPr="00535A18">
        <w:rPr>
          <w:rFonts w:ascii="Times New Roman" w:hAnsi="Times New Roman" w:cs="Times New Roman"/>
          <w:i/>
          <w:iCs/>
          <w:color w:val="000000" w:themeColor="text1"/>
          <w:lang w:val="en-US"/>
        </w:rPr>
        <w:tab/>
      </w:r>
      <w:r w:rsidR="00A32F40" w:rsidRPr="00535A18">
        <w:rPr>
          <w:rFonts w:ascii="Times New Roman" w:hAnsi="Times New Roman" w:cs="Times New Roman"/>
          <w:i/>
          <w:iCs/>
          <w:color w:val="000000" w:themeColor="text1"/>
          <w:lang w:val="en-US"/>
        </w:rPr>
        <w:tab/>
      </w:r>
      <w:r w:rsidR="00A32F40" w:rsidRPr="00535A18">
        <w:rPr>
          <w:rFonts w:ascii="Times New Roman" w:hAnsi="Times New Roman" w:cs="Times New Roman"/>
          <w:i/>
          <w:iCs/>
          <w:color w:val="000000" w:themeColor="text1"/>
          <w:lang w:val="en-US"/>
        </w:rPr>
        <w:tab/>
      </w:r>
      <w:r w:rsidR="00A32F40" w:rsidRPr="00535A18">
        <w:rPr>
          <w:rFonts w:ascii="Times New Roman" w:hAnsi="Times New Roman" w:cs="Times New Roman"/>
          <w:i/>
          <w:iCs/>
          <w:color w:val="000000" w:themeColor="text1"/>
          <w:lang w:val="en-US"/>
        </w:rPr>
        <w:tab/>
      </w:r>
      <w:r w:rsidR="008F0F4B" w:rsidRPr="00535A18">
        <w:rPr>
          <w:rFonts w:ascii="Times New Roman" w:hAnsi="Times New Roman" w:cs="Times New Roman"/>
          <w:i/>
          <w:iCs/>
          <w:color w:val="000000" w:themeColor="text1"/>
          <w:lang w:val="en-US"/>
        </w:rPr>
        <w:tab/>
      </w:r>
      <w:r w:rsidR="008F0F4B" w:rsidRPr="00535A18">
        <w:rPr>
          <w:rFonts w:ascii="Times New Roman" w:hAnsi="Times New Roman" w:cs="Times New Roman"/>
          <w:i/>
          <w:iCs/>
          <w:color w:val="000000" w:themeColor="text1"/>
          <w:lang w:val="en-US"/>
        </w:rPr>
        <w:tab/>
      </w:r>
      <w:r w:rsidR="008F0F4B" w:rsidRPr="00535A18">
        <w:rPr>
          <w:rFonts w:ascii="Times New Roman" w:hAnsi="Times New Roman" w:cs="Times New Roman"/>
          <w:i/>
          <w:iCs/>
          <w:color w:val="000000" w:themeColor="text1"/>
          <w:lang w:val="en-US"/>
        </w:rPr>
        <w:tab/>
      </w:r>
      <w:r w:rsidR="008F0F4B" w:rsidRPr="00535A18">
        <w:rPr>
          <w:rFonts w:ascii="Times New Roman" w:hAnsi="Times New Roman" w:cs="Times New Roman"/>
          <w:i/>
          <w:iCs/>
          <w:color w:val="000000" w:themeColor="text1"/>
          <w:lang w:val="en-US"/>
        </w:rPr>
        <w:tab/>
      </w:r>
      <w:r w:rsidR="00694C29" w:rsidRPr="00535A18">
        <w:rPr>
          <w:rFonts w:ascii="Times New Roman" w:hAnsi="Times New Roman" w:cs="Times New Roman"/>
          <w:i/>
          <w:iCs/>
          <w:color w:val="000000" w:themeColor="text1"/>
          <w:lang w:val="en-US"/>
        </w:rPr>
        <w:t>“Positive or even negative operational synergies are often cited as a prime motivation for decisions that change the scope of the firm”</w:t>
      </w:r>
      <w:r w:rsidR="00694C29" w:rsidRPr="00535A18">
        <w:rPr>
          <w:rFonts w:ascii="Times New Roman" w:hAnsi="Times New Roman" w:cs="Times New Roman"/>
          <w:color w:val="000000" w:themeColor="text1"/>
          <w:lang w:val="en-US"/>
        </w:rPr>
        <w:t>(Leland, 2007). Leland (2007), thus confirms the point made by Healy et al. (1992) and Houston &amp; Ryngaert (1994), but at the same time questions if the operating synergies are still ‘the big thing’, since the world has changed over the past decades. Within its paper, Leland  (2007), investigates the existence of purely financial synergies. Financial synergies can be positive, and thus favoring M&amp;As, but could also be negative, and thus favoring separation</w:t>
      </w:r>
      <w:r w:rsidR="008B5F5C" w:rsidRPr="00535A18">
        <w:rPr>
          <w:rFonts w:ascii="Times New Roman" w:hAnsi="Times New Roman" w:cs="Times New Roman"/>
          <w:color w:val="000000" w:themeColor="text1"/>
          <w:lang w:val="en-US"/>
        </w:rPr>
        <w:t xml:space="preserve"> i.e. are against M&amp;As</w:t>
      </w:r>
      <w:r w:rsidR="00694C29" w:rsidRPr="00535A18">
        <w:rPr>
          <w:rFonts w:ascii="Times New Roman" w:hAnsi="Times New Roman" w:cs="Times New Roman"/>
          <w:color w:val="000000" w:themeColor="text1"/>
          <w:lang w:val="en-US"/>
        </w:rPr>
        <w:t xml:space="preserve">. Leland concluded that financial synergies indeed became more important over the last years, and they plausibly exceeded the importance of operational synergies, but that is seen </w:t>
      </w:r>
      <w:r w:rsidR="00E92BAD">
        <w:rPr>
          <w:rFonts w:ascii="Times New Roman" w:hAnsi="Times New Roman" w:cs="Times New Roman"/>
          <w:color w:val="000000" w:themeColor="text1"/>
          <w:lang w:val="en-US"/>
        </w:rPr>
        <w:t>as</w:t>
      </w:r>
      <w:r w:rsidR="00694C29" w:rsidRPr="00535A18">
        <w:rPr>
          <w:rFonts w:ascii="Times New Roman" w:hAnsi="Times New Roman" w:cs="Times New Roman"/>
          <w:color w:val="000000" w:themeColor="text1"/>
          <w:lang w:val="en-US"/>
        </w:rPr>
        <w:t xml:space="preserve"> industry dependent. </w:t>
      </w:r>
      <w:r w:rsidR="00366937">
        <w:rPr>
          <w:rFonts w:ascii="Times New Roman" w:hAnsi="Times New Roman" w:cs="Times New Roman"/>
          <w:color w:val="000000" w:themeColor="text1"/>
          <w:lang w:val="en-US"/>
        </w:rPr>
        <w:t>In</w:t>
      </w:r>
      <w:r w:rsidR="00694C29" w:rsidRPr="00535A18">
        <w:rPr>
          <w:rFonts w:ascii="Times New Roman" w:hAnsi="Times New Roman" w:cs="Times New Roman"/>
          <w:color w:val="000000" w:themeColor="text1"/>
          <w:lang w:val="en-US"/>
        </w:rPr>
        <w:t xml:space="preserve"> general synergies are seen as, mostly positive, </w:t>
      </w:r>
      <w:r w:rsidR="00903EA5" w:rsidRPr="00535A18">
        <w:rPr>
          <w:rFonts w:ascii="Times New Roman" w:hAnsi="Times New Roman" w:cs="Times New Roman"/>
          <w:color w:val="000000" w:themeColor="text1"/>
          <w:lang w:val="en-US"/>
        </w:rPr>
        <w:t xml:space="preserve">reasons for and </w:t>
      </w:r>
      <w:r w:rsidR="00694C29" w:rsidRPr="00535A18">
        <w:rPr>
          <w:rFonts w:ascii="Times New Roman" w:hAnsi="Times New Roman" w:cs="Times New Roman"/>
          <w:color w:val="000000" w:themeColor="text1"/>
          <w:lang w:val="en-US"/>
        </w:rPr>
        <w:t>outcomes of M&amp;A activity</w:t>
      </w:r>
      <w:r w:rsidR="00903EA5" w:rsidRPr="00535A18">
        <w:rPr>
          <w:rFonts w:ascii="Times New Roman" w:hAnsi="Times New Roman" w:cs="Times New Roman"/>
          <w:color w:val="000000" w:themeColor="text1"/>
          <w:lang w:val="en-US"/>
        </w:rPr>
        <w:t xml:space="preserve"> at the same time</w:t>
      </w:r>
      <w:r w:rsidR="00694C29" w:rsidRPr="00535A18">
        <w:rPr>
          <w:rFonts w:ascii="Times New Roman" w:hAnsi="Times New Roman" w:cs="Times New Roman"/>
          <w:color w:val="000000" w:themeColor="text1"/>
          <w:lang w:val="en-US"/>
        </w:rPr>
        <w:t>. But outcomes of M&amp;As are not only about the firm and its operations, it also has influence on the stock value and thus the stockholders.</w:t>
      </w:r>
      <w:r w:rsidR="009B762E" w:rsidRPr="00535A18">
        <w:rPr>
          <w:rFonts w:ascii="Times New Roman" w:hAnsi="Times New Roman" w:cs="Times New Roman"/>
          <w:color w:val="000000" w:themeColor="text1"/>
          <w:lang w:val="en-US"/>
        </w:rPr>
        <w:tab/>
      </w:r>
      <w:r w:rsidR="00903EA5" w:rsidRPr="00535A18">
        <w:rPr>
          <w:rFonts w:ascii="Times New Roman" w:hAnsi="Times New Roman" w:cs="Times New Roman"/>
          <w:color w:val="000000" w:themeColor="text1"/>
          <w:lang w:val="en-US"/>
        </w:rPr>
        <w:tab/>
      </w:r>
      <w:r w:rsidR="00903EA5" w:rsidRPr="00535A18">
        <w:rPr>
          <w:rFonts w:ascii="Times New Roman" w:hAnsi="Times New Roman" w:cs="Times New Roman"/>
          <w:color w:val="000000" w:themeColor="text1"/>
          <w:lang w:val="en-US"/>
        </w:rPr>
        <w:tab/>
      </w:r>
      <w:r w:rsidR="00903EA5" w:rsidRPr="00535A18">
        <w:rPr>
          <w:rFonts w:ascii="Times New Roman" w:hAnsi="Times New Roman" w:cs="Times New Roman"/>
          <w:color w:val="000000" w:themeColor="text1"/>
          <w:lang w:val="en-US"/>
        </w:rPr>
        <w:tab/>
      </w:r>
      <w:r w:rsidR="00903EA5" w:rsidRPr="00535A18">
        <w:rPr>
          <w:rFonts w:ascii="Times New Roman" w:hAnsi="Times New Roman" w:cs="Times New Roman"/>
          <w:color w:val="000000" w:themeColor="text1"/>
          <w:lang w:val="en-US"/>
        </w:rPr>
        <w:tab/>
      </w:r>
      <w:r w:rsidR="00366937">
        <w:rPr>
          <w:rFonts w:ascii="Times New Roman" w:hAnsi="Times New Roman" w:cs="Times New Roman"/>
          <w:color w:val="000000" w:themeColor="text1"/>
          <w:lang w:val="en-US"/>
        </w:rPr>
        <w:tab/>
      </w:r>
      <w:r w:rsidR="00903EA5" w:rsidRPr="00535A18">
        <w:rPr>
          <w:rFonts w:ascii="Times New Roman" w:hAnsi="Times New Roman" w:cs="Times New Roman"/>
          <w:color w:val="000000" w:themeColor="text1"/>
          <w:lang w:val="en-US"/>
        </w:rPr>
        <w:tab/>
      </w:r>
      <w:r w:rsidR="009B762E" w:rsidRPr="00535A18">
        <w:rPr>
          <w:rFonts w:ascii="Times New Roman" w:hAnsi="Times New Roman" w:cs="Times New Roman"/>
          <w:color w:val="000000" w:themeColor="text1"/>
          <w:lang w:val="en-US"/>
        </w:rPr>
        <w:t xml:space="preserve">This effect on stock value is </w:t>
      </w:r>
      <w:r w:rsidR="00FB0068" w:rsidRPr="00535A18">
        <w:rPr>
          <w:rFonts w:ascii="Times New Roman" w:hAnsi="Times New Roman" w:cs="Times New Roman"/>
          <w:color w:val="000000" w:themeColor="text1"/>
          <w:lang w:val="en-US"/>
        </w:rPr>
        <w:t xml:space="preserve">previously </w:t>
      </w:r>
      <w:r w:rsidR="009B762E" w:rsidRPr="00535A18">
        <w:rPr>
          <w:rFonts w:ascii="Times New Roman" w:hAnsi="Times New Roman" w:cs="Times New Roman"/>
          <w:color w:val="000000" w:themeColor="text1"/>
          <w:lang w:val="en-US"/>
        </w:rPr>
        <w:t xml:space="preserve">researched in the paper of Andrade et al. (2001). </w:t>
      </w:r>
      <w:r w:rsidR="006F76DD" w:rsidRPr="00535A18">
        <w:rPr>
          <w:rFonts w:ascii="Times New Roman" w:hAnsi="Times New Roman" w:cs="Times New Roman"/>
          <w:color w:val="000000" w:themeColor="text1"/>
          <w:lang w:val="en-US"/>
        </w:rPr>
        <w:t>The</w:t>
      </w:r>
      <w:r w:rsidR="00B229F3" w:rsidRPr="00535A18">
        <w:rPr>
          <w:rFonts w:ascii="Times New Roman" w:hAnsi="Times New Roman" w:cs="Times New Roman"/>
          <w:color w:val="000000" w:themeColor="text1"/>
          <w:lang w:val="en-US"/>
        </w:rPr>
        <w:t xml:space="preserve"> authors</w:t>
      </w:r>
      <w:r w:rsidR="006F76DD" w:rsidRPr="00535A18">
        <w:rPr>
          <w:rFonts w:ascii="Times New Roman" w:hAnsi="Times New Roman" w:cs="Times New Roman"/>
          <w:color w:val="000000" w:themeColor="text1"/>
          <w:lang w:val="en-US"/>
        </w:rPr>
        <w:t xml:space="preserve"> investigate the effect of M&amp;As</w:t>
      </w:r>
      <w:r w:rsidR="0095770D" w:rsidRPr="00535A18">
        <w:rPr>
          <w:rFonts w:ascii="Times New Roman" w:hAnsi="Times New Roman" w:cs="Times New Roman"/>
          <w:color w:val="000000" w:themeColor="text1"/>
          <w:lang w:val="en-US"/>
        </w:rPr>
        <w:t xml:space="preserve"> on stock value. They use a sample from</w:t>
      </w:r>
      <w:r w:rsidR="006F76DD" w:rsidRPr="00535A18">
        <w:rPr>
          <w:rFonts w:ascii="Times New Roman" w:hAnsi="Times New Roman" w:cs="Times New Roman"/>
          <w:color w:val="000000" w:themeColor="text1"/>
          <w:lang w:val="en-US"/>
        </w:rPr>
        <w:t xml:space="preserve"> different industries</w:t>
      </w:r>
      <w:r w:rsidR="0095770D" w:rsidRPr="00535A18">
        <w:rPr>
          <w:rFonts w:ascii="Times New Roman" w:hAnsi="Times New Roman" w:cs="Times New Roman"/>
          <w:color w:val="000000" w:themeColor="text1"/>
          <w:lang w:val="en-US"/>
        </w:rPr>
        <w:t>, spread</w:t>
      </w:r>
      <w:r w:rsidR="006F76DD" w:rsidRPr="00535A18">
        <w:rPr>
          <w:rFonts w:ascii="Times New Roman" w:hAnsi="Times New Roman" w:cs="Times New Roman"/>
          <w:color w:val="000000" w:themeColor="text1"/>
          <w:lang w:val="en-US"/>
        </w:rPr>
        <w:t xml:space="preserve"> </w:t>
      </w:r>
      <w:r w:rsidR="0095770D" w:rsidRPr="00535A18">
        <w:rPr>
          <w:rFonts w:ascii="Times New Roman" w:hAnsi="Times New Roman" w:cs="Times New Roman"/>
          <w:color w:val="000000" w:themeColor="text1"/>
          <w:lang w:val="en-US"/>
        </w:rPr>
        <w:t>over three centuries, for their event study. Their main finding is given in one quote, namely:</w:t>
      </w:r>
      <w:r w:rsidR="0095770D" w:rsidRPr="00535A18">
        <w:rPr>
          <w:rFonts w:ascii="Times New Roman" w:hAnsi="Times New Roman" w:cs="Times New Roman"/>
          <w:i/>
          <w:iCs/>
          <w:color w:val="000000" w:themeColor="text1"/>
          <w:lang w:val="en-US"/>
        </w:rPr>
        <w:t xml:space="preserve">“ mergers create value for stockholders of the combined firms, with the majority of the gains accruing to the stockholders of the target ” </w:t>
      </w:r>
      <w:r w:rsidR="0095770D" w:rsidRPr="00535A18">
        <w:rPr>
          <w:rFonts w:ascii="Times New Roman" w:hAnsi="Times New Roman" w:cs="Times New Roman"/>
          <w:color w:val="000000" w:themeColor="text1"/>
          <w:lang w:val="en-US"/>
        </w:rPr>
        <w:t>(Andrade et al., 2001). This statement made by the authors suggests that M&amp;As could provide positive outcomes for stockholders of the combined companies</w:t>
      </w:r>
      <w:r w:rsidR="00FB0068" w:rsidRPr="00535A18">
        <w:rPr>
          <w:rFonts w:ascii="Times New Roman" w:hAnsi="Times New Roman" w:cs="Times New Roman"/>
          <w:color w:val="000000" w:themeColor="text1"/>
          <w:lang w:val="en-US"/>
        </w:rPr>
        <w:t xml:space="preserve">. With the majority of the gains accruing to the target firms’ stockholders, thus the target </w:t>
      </w:r>
      <w:r w:rsidR="00D56428" w:rsidRPr="00535A18">
        <w:rPr>
          <w:rFonts w:ascii="Times New Roman" w:hAnsi="Times New Roman" w:cs="Times New Roman"/>
          <w:color w:val="000000" w:themeColor="text1"/>
          <w:lang w:val="en-US"/>
        </w:rPr>
        <w:t>firm’s</w:t>
      </w:r>
      <w:r w:rsidR="00FB0068" w:rsidRPr="00535A18">
        <w:rPr>
          <w:rFonts w:ascii="Times New Roman" w:hAnsi="Times New Roman" w:cs="Times New Roman"/>
          <w:color w:val="000000" w:themeColor="text1"/>
          <w:lang w:val="en-US"/>
        </w:rPr>
        <w:t xml:space="preserve"> stockholder </w:t>
      </w:r>
      <w:r w:rsidR="00D56428" w:rsidRPr="00535A18">
        <w:rPr>
          <w:rFonts w:ascii="Times New Roman" w:hAnsi="Times New Roman" w:cs="Times New Roman"/>
          <w:color w:val="000000" w:themeColor="text1"/>
          <w:lang w:val="en-US"/>
        </w:rPr>
        <w:t>is</w:t>
      </w:r>
      <w:r w:rsidR="00FB0068" w:rsidRPr="00535A18">
        <w:rPr>
          <w:rFonts w:ascii="Times New Roman" w:hAnsi="Times New Roman" w:cs="Times New Roman"/>
          <w:color w:val="000000" w:themeColor="text1"/>
          <w:lang w:val="en-US"/>
        </w:rPr>
        <w:t xml:space="preserve"> better off compared to the acquiring firms’ stockholders. So, the authors</w:t>
      </w:r>
      <w:r w:rsidR="0095770D" w:rsidRPr="00535A18">
        <w:rPr>
          <w:rFonts w:ascii="Times New Roman" w:hAnsi="Times New Roman" w:cs="Times New Roman"/>
          <w:color w:val="000000" w:themeColor="text1"/>
          <w:lang w:val="en-US"/>
        </w:rPr>
        <w:t xml:space="preserve"> suggest that the outcomes for stockholders of the acquiring firm are</w:t>
      </w:r>
      <w:r w:rsidR="00757067">
        <w:rPr>
          <w:rFonts w:ascii="Times New Roman" w:hAnsi="Times New Roman" w:cs="Times New Roman"/>
          <w:color w:val="000000" w:themeColor="text1"/>
          <w:lang w:val="en-US"/>
        </w:rPr>
        <w:t xml:space="preserve"> less positive</w:t>
      </w:r>
      <w:r w:rsidR="0095770D" w:rsidRPr="00535A18">
        <w:rPr>
          <w:rFonts w:ascii="Times New Roman" w:hAnsi="Times New Roman" w:cs="Times New Roman"/>
          <w:color w:val="000000" w:themeColor="text1"/>
          <w:lang w:val="en-US"/>
        </w:rPr>
        <w:t xml:space="preserve"> as for the target </w:t>
      </w:r>
      <w:r w:rsidR="005F0365" w:rsidRPr="00535A18">
        <w:rPr>
          <w:rFonts w:ascii="Times New Roman" w:hAnsi="Times New Roman" w:cs="Times New Roman"/>
          <w:color w:val="000000" w:themeColor="text1"/>
          <w:lang w:val="en-US"/>
        </w:rPr>
        <w:t>firms’</w:t>
      </w:r>
      <w:r w:rsidR="0095770D" w:rsidRPr="00535A18">
        <w:rPr>
          <w:rFonts w:ascii="Times New Roman" w:hAnsi="Times New Roman" w:cs="Times New Roman"/>
          <w:color w:val="000000" w:themeColor="text1"/>
          <w:lang w:val="en-US"/>
        </w:rPr>
        <w:t xml:space="preserve"> shareholders.</w:t>
      </w:r>
      <w:r w:rsidR="00FB0068" w:rsidRPr="00535A18">
        <w:rPr>
          <w:rFonts w:ascii="Times New Roman" w:hAnsi="Times New Roman" w:cs="Times New Roman"/>
          <w:color w:val="000000" w:themeColor="text1"/>
          <w:lang w:val="en-US"/>
        </w:rPr>
        <w:t xml:space="preserve"> Thus, outcomes for acquiring firms are expected to be less positive relative to target </w:t>
      </w:r>
      <w:r w:rsidR="00D56428" w:rsidRPr="00535A18">
        <w:rPr>
          <w:rFonts w:ascii="Times New Roman" w:hAnsi="Times New Roman" w:cs="Times New Roman"/>
          <w:color w:val="000000" w:themeColor="text1"/>
          <w:lang w:val="en-US"/>
        </w:rPr>
        <w:t>firms’</w:t>
      </w:r>
      <w:r w:rsidR="00FB0068" w:rsidRPr="00535A18">
        <w:rPr>
          <w:rFonts w:ascii="Times New Roman" w:hAnsi="Times New Roman" w:cs="Times New Roman"/>
          <w:color w:val="000000" w:themeColor="text1"/>
          <w:lang w:val="en-US"/>
        </w:rPr>
        <w:t xml:space="preserve"> outcomes. </w:t>
      </w:r>
      <w:r w:rsidR="002B7B86" w:rsidRPr="00535A18">
        <w:rPr>
          <w:rFonts w:ascii="Times New Roman" w:hAnsi="Times New Roman" w:cs="Times New Roman"/>
          <w:color w:val="000000" w:themeColor="text1"/>
          <w:lang w:val="en-US"/>
        </w:rPr>
        <w:t xml:space="preserve">Some previous literature even states that outcomes for acquiring firms could end up </w:t>
      </w:r>
      <w:r w:rsidR="00D56428" w:rsidRPr="00535A18">
        <w:rPr>
          <w:rFonts w:ascii="Times New Roman" w:hAnsi="Times New Roman" w:cs="Times New Roman"/>
          <w:color w:val="000000" w:themeColor="text1"/>
          <w:lang w:val="en-US"/>
        </w:rPr>
        <w:t>being</w:t>
      </w:r>
      <w:r w:rsidR="002B7B86" w:rsidRPr="00535A18">
        <w:rPr>
          <w:rFonts w:ascii="Times New Roman" w:hAnsi="Times New Roman" w:cs="Times New Roman"/>
          <w:color w:val="000000" w:themeColor="text1"/>
          <w:lang w:val="en-US"/>
        </w:rPr>
        <w:t xml:space="preserve"> negative to some extend(Agrawal, Jaffe &amp; Mandelker, 1992). Until now only positive outcomes were considered and </w:t>
      </w:r>
      <w:r w:rsidR="002B7B86" w:rsidRPr="00535A18">
        <w:rPr>
          <w:rFonts w:ascii="Times New Roman" w:hAnsi="Times New Roman" w:cs="Times New Roman"/>
          <w:color w:val="000000" w:themeColor="text1"/>
          <w:lang w:val="en-US"/>
        </w:rPr>
        <w:lastRenderedPageBreak/>
        <w:t>discussed, but it seems plausible and likely that not every M&amp;A has a positive outcome, something which is focused on in the following part.</w:t>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2B7B86" w:rsidRPr="00535A18">
        <w:rPr>
          <w:rFonts w:ascii="Times New Roman" w:hAnsi="Times New Roman" w:cs="Times New Roman"/>
          <w:color w:val="000000" w:themeColor="text1"/>
          <w:lang w:val="en-US"/>
        </w:rPr>
        <w:tab/>
      </w:r>
      <w:r w:rsidR="001D11E7" w:rsidRPr="00535A18">
        <w:rPr>
          <w:rFonts w:ascii="Times New Roman" w:hAnsi="Times New Roman" w:cs="Times New Roman"/>
          <w:color w:val="000000" w:themeColor="text1"/>
          <w:lang w:val="en-US"/>
        </w:rPr>
        <w:t xml:space="preserve">Agrawal, Jaffe &amp; Mandelker (1992), </w:t>
      </w:r>
      <w:r w:rsidR="002B7B86" w:rsidRPr="00535A18">
        <w:rPr>
          <w:rFonts w:ascii="Times New Roman" w:hAnsi="Times New Roman" w:cs="Times New Roman"/>
          <w:color w:val="000000" w:themeColor="text1"/>
          <w:lang w:val="en-US"/>
        </w:rPr>
        <w:t xml:space="preserve">research </w:t>
      </w:r>
      <w:r w:rsidR="001D11E7" w:rsidRPr="00535A18">
        <w:rPr>
          <w:rFonts w:ascii="Times New Roman" w:hAnsi="Times New Roman" w:cs="Times New Roman"/>
          <w:color w:val="000000" w:themeColor="text1"/>
          <w:lang w:val="en-US"/>
        </w:rPr>
        <w:t xml:space="preserve">the post-merger period, and </w:t>
      </w:r>
      <w:r w:rsidR="002B7B86" w:rsidRPr="00535A18">
        <w:rPr>
          <w:rFonts w:ascii="Times New Roman" w:hAnsi="Times New Roman" w:cs="Times New Roman"/>
          <w:color w:val="000000" w:themeColor="text1"/>
          <w:lang w:val="en-US"/>
        </w:rPr>
        <w:t xml:space="preserve">found that </w:t>
      </w:r>
      <w:r w:rsidR="001D11E7" w:rsidRPr="00535A18">
        <w:rPr>
          <w:rFonts w:ascii="Times New Roman" w:hAnsi="Times New Roman" w:cs="Times New Roman"/>
          <w:color w:val="000000" w:themeColor="text1"/>
          <w:lang w:val="en-US"/>
        </w:rPr>
        <w:t>within their sample  more than half of the M&amp;As fail in the end</w:t>
      </w:r>
      <w:r w:rsidR="00193003">
        <w:rPr>
          <w:rFonts w:ascii="Times New Roman" w:hAnsi="Times New Roman" w:cs="Times New Roman"/>
          <w:color w:val="000000" w:themeColor="text1"/>
          <w:lang w:val="en-US"/>
        </w:rPr>
        <w:t>, and thus not lead to the wanted results</w:t>
      </w:r>
      <w:r w:rsidR="001D11E7" w:rsidRPr="00535A18">
        <w:rPr>
          <w:rFonts w:ascii="Times New Roman" w:hAnsi="Times New Roman" w:cs="Times New Roman"/>
          <w:color w:val="000000" w:themeColor="text1"/>
          <w:lang w:val="en-US"/>
        </w:rPr>
        <w:t>. The</w:t>
      </w:r>
      <w:r w:rsidR="002B7B86" w:rsidRPr="00535A18">
        <w:rPr>
          <w:rFonts w:ascii="Times New Roman" w:hAnsi="Times New Roman" w:cs="Times New Roman"/>
          <w:color w:val="000000" w:themeColor="text1"/>
          <w:lang w:val="en-US"/>
        </w:rPr>
        <w:t xml:space="preserve"> authors</w:t>
      </w:r>
      <w:r w:rsidR="001D11E7" w:rsidRPr="00535A18">
        <w:rPr>
          <w:rFonts w:ascii="Times New Roman" w:hAnsi="Times New Roman" w:cs="Times New Roman"/>
          <w:color w:val="000000" w:themeColor="text1"/>
          <w:lang w:val="en-US"/>
        </w:rPr>
        <w:t xml:space="preserve"> provide three possible reasons for M&amp;As to fail. </w:t>
      </w:r>
      <w:r w:rsidR="005F0365" w:rsidRPr="00535A18">
        <w:rPr>
          <w:rFonts w:ascii="Times New Roman" w:hAnsi="Times New Roman" w:cs="Times New Roman"/>
          <w:color w:val="000000" w:themeColor="text1"/>
          <w:lang w:val="en-US"/>
        </w:rPr>
        <w:t>First</w:t>
      </w:r>
      <w:r w:rsidR="002B7B86" w:rsidRPr="00535A18">
        <w:rPr>
          <w:rFonts w:ascii="Times New Roman" w:hAnsi="Times New Roman" w:cs="Times New Roman"/>
          <w:color w:val="000000" w:themeColor="text1"/>
          <w:lang w:val="en-US"/>
        </w:rPr>
        <w:t xml:space="preserve"> thing mentioned is </w:t>
      </w:r>
      <w:r w:rsidR="001D11E7" w:rsidRPr="00535A18">
        <w:rPr>
          <w:rFonts w:ascii="Times New Roman" w:hAnsi="Times New Roman" w:cs="Times New Roman"/>
          <w:color w:val="000000" w:themeColor="text1"/>
          <w:lang w:val="en-US"/>
        </w:rPr>
        <w:t xml:space="preserve">integration risk; this regards the problem that in practice the integration of two firms is a lot </w:t>
      </w:r>
      <w:r w:rsidR="00085FD9" w:rsidRPr="00535A18">
        <w:rPr>
          <w:rFonts w:ascii="Times New Roman" w:hAnsi="Times New Roman" w:cs="Times New Roman"/>
          <w:color w:val="000000" w:themeColor="text1"/>
          <w:lang w:val="en-US"/>
        </w:rPr>
        <w:t xml:space="preserve">tougher </w:t>
      </w:r>
      <w:r w:rsidR="001D11E7" w:rsidRPr="00535A18">
        <w:rPr>
          <w:rFonts w:ascii="Times New Roman" w:hAnsi="Times New Roman" w:cs="Times New Roman"/>
          <w:color w:val="000000" w:themeColor="text1"/>
          <w:lang w:val="en-US"/>
        </w:rPr>
        <w:t>than in theory on the forehand</w:t>
      </w:r>
      <w:r w:rsidR="00E75CAE" w:rsidRPr="00535A18">
        <w:rPr>
          <w:rFonts w:ascii="Times New Roman" w:hAnsi="Times New Roman" w:cs="Times New Roman"/>
          <w:color w:val="000000" w:themeColor="text1"/>
          <w:lang w:val="en-US"/>
        </w:rPr>
        <w:t>.</w:t>
      </w:r>
      <w:r w:rsidR="002B7B86" w:rsidRPr="00535A18">
        <w:rPr>
          <w:rFonts w:ascii="Times New Roman" w:hAnsi="Times New Roman" w:cs="Times New Roman"/>
          <w:color w:val="000000" w:themeColor="text1"/>
          <w:lang w:val="en-US"/>
        </w:rPr>
        <w:t xml:space="preserve"> i.e. there were unexpected</w:t>
      </w:r>
      <w:r w:rsidR="00E75CAE" w:rsidRPr="00535A18">
        <w:rPr>
          <w:rFonts w:ascii="Times New Roman" w:hAnsi="Times New Roman" w:cs="Times New Roman"/>
          <w:color w:val="000000" w:themeColor="text1"/>
          <w:lang w:val="en-US"/>
        </w:rPr>
        <w:t xml:space="preserve"> factors which played a role in practice, which were not expected before implementing the M&amp;A.</w:t>
      </w:r>
      <w:r w:rsidR="002B7B86" w:rsidRPr="00535A18">
        <w:rPr>
          <w:rFonts w:ascii="Times New Roman" w:hAnsi="Times New Roman" w:cs="Times New Roman"/>
          <w:color w:val="000000" w:themeColor="text1"/>
          <w:lang w:val="en-US"/>
        </w:rPr>
        <w:t xml:space="preserve"> </w:t>
      </w:r>
      <w:r w:rsidR="00E75CAE" w:rsidRPr="00535A18">
        <w:rPr>
          <w:rFonts w:ascii="Times New Roman" w:hAnsi="Times New Roman" w:cs="Times New Roman"/>
          <w:color w:val="000000" w:themeColor="text1"/>
          <w:lang w:val="en-US"/>
        </w:rPr>
        <w:t>T</w:t>
      </w:r>
      <w:r w:rsidR="001D11E7" w:rsidRPr="00535A18">
        <w:rPr>
          <w:rFonts w:ascii="Times New Roman" w:hAnsi="Times New Roman" w:cs="Times New Roman"/>
          <w:color w:val="000000" w:themeColor="text1"/>
          <w:lang w:val="en-US"/>
        </w:rPr>
        <w:t>he second reason is</w:t>
      </w:r>
      <w:r w:rsidR="00E75CAE" w:rsidRPr="00535A18">
        <w:rPr>
          <w:rFonts w:ascii="Times New Roman" w:hAnsi="Times New Roman" w:cs="Times New Roman"/>
          <w:color w:val="000000" w:themeColor="text1"/>
          <w:lang w:val="en-US"/>
        </w:rPr>
        <w:t xml:space="preserve"> mentioned</w:t>
      </w:r>
      <w:r w:rsidR="001D11E7" w:rsidRPr="00535A18">
        <w:rPr>
          <w:rFonts w:ascii="Times New Roman" w:hAnsi="Times New Roman" w:cs="Times New Roman"/>
          <w:color w:val="000000" w:themeColor="text1"/>
          <w:lang w:val="en-US"/>
        </w:rPr>
        <w:t xml:space="preserve"> overpayment; the acquirer simply valued the target higher than it was worth in reality,</w:t>
      </w:r>
      <w:r w:rsidR="00A9484D" w:rsidRPr="00535A18">
        <w:rPr>
          <w:rFonts w:ascii="Times New Roman" w:hAnsi="Times New Roman" w:cs="Times New Roman"/>
          <w:color w:val="000000" w:themeColor="text1"/>
          <w:lang w:val="en-US"/>
        </w:rPr>
        <w:t xml:space="preserve"> i.e. the acquirer overvalued the target,</w:t>
      </w:r>
      <w:r w:rsidR="001D11E7" w:rsidRPr="00535A18">
        <w:rPr>
          <w:rFonts w:ascii="Times New Roman" w:hAnsi="Times New Roman" w:cs="Times New Roman"/>
          <w:color w:val="000000" w:themeColor="text1"/>
          <w:lang w:val="en-US"/>
        </w:rPr>
        <w:t xml:space="preserve"> and thus overpaid</w:t>
      </w:r>
      <w:r w:rsidR="00A9484D" w:rsidRPr="00535A18">
        <w:rPr>
          <w:rFonts w:ascii="Times New Roman" w:hAnsi="Times New Roman" w:cs="Times New Roman"/>
          <w:color w:val="000000" w:themeColor="text1"/>
          <w:lang w:val="en-US"/>
        </w:rPr>
        <w:t xml:space="preserve"> in the end</w:t>
      </w:r>
      <w:r w:rsidR="001D11E7" w:rsidRPr="00535A18">
        <w:rPr>
          <w:rFonts w:ascii="Times New Roman" w:hAnsi="Times New Roman" w:cs="Times New Roman"/>
          <w:color w:val="000000" w:themeColor="text1"/>
          <w:lang w:val="en-US"/>
        </w:rPr>
        <w:t xml:space="preserve">. </w:t>
      </w:r>
      <w:r w:rsidR="009D64D6" w:rsidRPr="00535A18">
        <w:rPr>
          <w:rFonts w:ascii="Times New Roman" w:hAnsi="Times New Roman" w:cs="Times New Roman"/>
          <w:color w:val="000000" w:themeColor="text1"/>
          <w:lang w:val="en-US"/>
        </w:rPr>
        <w:t>Which eventually resulted</w:t>
      </w:r>
      <w:r w:rsidR="001D11E7" w:rsidRPr="00535A18">
        <w:rPr>
          <w:rFonts w:ascii="Times New Roman" w:hAnsi="Times New Roman" w:cs="Times New Roman"/>
          <w:color w:val="000000" w:themeColor="text1"/>
          <w:lang w:val="en-US"/>
        </w:rPr>
        <w:t xml:space="preserve"> in lower or even negative outcomes, which </w:t>
      </w:r>
      <w:r w:rsidR="009D64D6" w:rsidRPr="00535A18">
        <w:rPr>
          <w:rFonts w:ascii="Times New Roman" w:hAnsi="Times New Roman" w:cs="Times New Roman"/>
          <w:color w:val="000000" w:themeColor="text1"/>
          <w:lang w:val="en-US"/>
        </w:rPr>
        <w:t>were</w:t>
      </w:r>
      <w:r w:rsidR="001D11E7" w:rsidRPr="00535A18">
        <w:rPr>
          <w:rFonts w:ascii="Times New Roman" w:hAnsi="Times New Roman" w:cs="Times New Roman"/>
          <w:color w:val="000000" w:themeColor="text1"/>
          <w:lang w:val="en-US"/>
        </w:rPr>
        <w:t xml:space="preserve"> not expected on the forehand. </w:t>
      </w:r>
      <w:r w:rsidR="00E75CAE" w:rsidRPr="00535A18">
        <w:rPr>
          <w:rFonts w:ascii="Times New Roman" w:hAnsi="Times New Roman" w:cs="Times New Roman"/>
          <w:color w:val="000000" w:themeColor="text1"/>
          <w:lang w:val="en-US"/>
        </w:rPr>
        <w:t xml:space="preserve"> </w:t>
      </w:r>
      <w:r w:rsidR="001D11E7" w:rsidRPr="00535A18">
        <w:rPr>
          <w:rFonts w:ascii="Times New Roman" w:hAnsi="Times New Roman" w:cs="Times New Roman"/>
          <w:color w:val="000000" w:themeColor="text1"/>
          <w:lang w:val="en-US"/>
        </w:rPr>
        <w:t>The third reason for M&amp;A failure, the</w:t>
      </w:r>
      <w:r w:rsidR="00E75CAE" w:rsidRPr="00535A18">
        <w:rPr>
          <w:rFonts w:ascii="Times New Roman" w:hAnsi="Times New Roman" w:cs="Times New Roman"/>
          <w:color w:val="000000" w:themeColor="text1"/>
          <w:lang w:val="en-US"/>
        </w:rPr>
        <w:t xml:space="preserve"> authors</w:t>
      </w:r>
      <w:r w:rsidR="001D11E7" w:rsidRPr="00535A18">
        <w:rPr>
          <w:rFonts w:ascii="Times New Roman" w:hAnsi="Times New Roman" w:cs="Times New Roman"/>
          <w:color w:val="000000" w:themeColor="text1"/>
          <w:lang w:val="en-US"/>
        </w:rPr>
        <w:t xml:space="preserve"> call culture </w:t>
      </w:r>
      <w:r w:rsidR="00B63B67" w:rsidRPr="00535A18">
        <w:rPr>
          <w:rFonts w:ascii="Times New Roman" w:hAnsi="Times New Roman" w:cs="Times New Roman"/>
          <w:color w:val="000000" w:themeColor="text1"/>
          <w:lang w:val="en-US"/>
        </w:rPr>
        <w:t>clash,</w:t>
      </w:r>
      <w:r w:rsidR="001D11E7" w:rsidRPr="00535A18">
        <w:rPr>
          <w:rFonts w:ascii="Times New Roman" w:hAnsi="Times New Roman" w:cs="Times New Roman"/>
          <w:color w:val="000000" w:themeColor="text1"/>
          <w:lang w:val="en-US"/>
        </w:rPr>
        <w:t xml:space="preserve"> which regards the fact that the two corporate cultures are so dissimilar that in the end it is rather impossible to combine both firms. So, there are three main reasons for M&amp;As to fail according to Agrawal, Jaffe &amp; Mandelker (1992). </w:t>
      </w:r>
      <w:r w:rsidR="00BA0C8F" w:rsidRPr="00535A18">
        <w:rPr>
          <w:rFonts w:ascii="Times New Roman" w:hAnsi="Times New Roman" w:cs="Times New Roman"/>
          <w:color w:val="000000" w:themeColor="text1"/>
          <w:lang w:val="en-US"/>
        </w:rPr>
        <w:t xml:space="preserve">These reasons for M&amp;As to fail, </w:t>
      </w:r>
      <w:r w:rsidR="00AD4EF5">
        <w:rPr>
          <w:rFonts w:ascii="Times New Roman" w:hAnsi="Times New Roman" w:cs="Times New Roman"/>
          <w:color w:val="000000" w:themeColor="text1"/>
          <w:lang w:val="en-US"/>
        </w:rPr>
        <w:t>were the basis of a lot of</w:t>
      </w:r>
      <w:r w:rsidR="00BA0C8F" w:rsidRPr="00535A18">
        <w:rPr>
          <w:rFonts w:ascii="Times New Roman" w:hAnsi="Times New Roman" w:cs="Times New Roman"/>
          <w:color w:val="000000" w:themeColor="text1"/>
          <w:lang w:val="en-US"/>
        </w:rPr>
        <w:t xml:space="preserve"> failed M&amp;As in the past. </w:t>
      </w:r>
      <w:r w:rsidR="00E75CAE" w:rsidRPr="00535A18">
        <w:rPr>
          <w:rFonts w:ascii="Times New Roman" w:hAnsi="Times New Roman" w:cs="Times New Roman"/>
          <w:color w:val="000000" w:themeColor="text1"/>
          <w:lang w:val="en-US"/>
        </w:rPr>
        <w:t xml:space="preserve">The ideas of Agrawal, Jaffe &amp; Mandelker (1992), came back in lots of subsequent literature. </w:t>
      </w:r>
      <w:r w:rsidR="00BA0C8F" w:rsidRPr="00535A18">
        <w:rPr>
          <w:rFonts w:ascii="Times New Roman" w:hAnsi="Times New Roman" w:cs="Times New Roman"/>
          <w:color w:val="000000" w:themeColor="text1"/>
          <w:lang w:val="en-US"/>
        </w:rPr>
        <w:t xml:space="preserve">For </w:t>
      </w:r>
      <w:r w:rsidR="005F0365" w:rsidRPr="00535A18">
        <w:rPr>
          <w:rFonts w:ascii="Times New Roman" w:hAnsi="Times New Roman" w:cs="Times New Roman"/>
          <w:color w:val="000000" w:themeColor="text1"/>
          <w:lang w:val="en-US"/>
        </w:rPr>
        <w:t>example,</w:t>
      </w:r>
      <w:r w:rsidR="00BA0C8F" w:rsidRPr="00535A18">
        <w:rPr>
          <w:rFonts w:ascii="Times New Roman" w:hAnsi="Times New Roman" w:cs="Times New Roman"/>
          <w:color w:val="000000" w:themeColor="text1"/>
          <w:lang w:val="en-US"/>
        </w:rPr>
        <w:t xml:space="preserve"> the paper of Han, Suk &amp; Sung (1998), </w:t>
      </w:r>
      <w:r w:rsidR="00E75CAE" w:rsidRPr="00535A18">
        <w:rPr>
          <w:rFonts w:ascii="Times New Roman" w:hAnsi="Times New Roman" w:cs="Times New Roman"/>
          <w:color w:val="000000" w:themeColor="text1"/>
          <w:lang w:val="en-US"/>
        </w:rPr>
        <w:t xml:space="preserve">where </w:t>
      </w:r>
      <w:r w:rsidR="00BA0C8F" w:rsidRPr="00535A18">
        <w:rPr>
          <w:rFonts w:ascii="Times New Roman" w:hAnsi="Times New Roman" w:cs="Times New Roman"/>
          <w:color w:val="000000" w:themeColor="text1"/>
          <w:lang w:val="en-US"/>
        </w:rPr>
        <w:t>the effect of overpayment in M&amp;As</w:t>
      </w:r>
      <w:r w:rsidR="00E75CAE" w:rsidRPr="00535A18">
        <w:rPr>
          <w:rFonts w:ascii="Times New Roman" w:hAnsi="Times New Roman" w:cs="Times New Roman"/>
          <w:color w:val="000000" w:themeColor="text1"/>
          <w:lang w:val="en-US"/>
        </w:rPr>
        <w:t xml:space="preserve"> is investigated,</w:t>
      </w:r>
      <w:r w:rsidR="00BA0C8F" w:rsidRPr="00535A18">
        <w:rPr>
          <w:rFonts w:ascii="Times New Roman" w:hAnsi="Times New Roman" w:cs="Times New Roman"/>
          <w:color w:val="000000" w:themeColor="text1"/>
          <w:lang w:val="en-US"/>
        </w:rPr>
        <w:t xml:space="preserve"> using the earnings-price ratio and book-to-market ratio. The</w:t>
      </w:r>
      <w:r w:rsidR="00E75CAE" w:rsidRPr="00535A18">
        <w:rPr>
          <w:rFonts w:ascii="Times New Roman" w:hAnsi="Times New Roman" w:cs="Times New Roman"/>
          <w:color w:val="000000" w:themeColor="text1"/>
          <w:lang w:val="en-US"/>
        </w:rPr>
        <w:t xml:space="preserve"> authors</w:t>
      </w:r>
      <w:r w:rsidR="00BA0C8F" w:rsidRPr="00535A18">
        <w:rPr>
          <w:rFonts w:ascii="Times New Roman" w:hAnsi="Times New Roman" w:cs="Times New Roman"/>
          <w:color w:val="000000" w:themeColor="text1"/>
          <w:lang w:val="en-US"/>
        </w:rPr>
        <w:t xml:space="preserve"> concluded that the returns of acquirers are negative during the M&amp;A period, mainly due to overpayment of the bidder firms. The</w:t>
      </w:r>
      <w:r w:rsidR="00F21F0A" w:rsidRPr="00535A18">
        <w:rPr>
          <w:rFonts w:ascii="Times New Roman" w:hAnsi="Times New Roman" w:cs="Times New Roman"/>
          <w:color w:val="000000" w:themeColor="text1"/>
          <w:lang w:val="en-US"/>
        </w:rPr>
        <w:t xml:space="preserve"> authors</w:t>
      </w:r>
      <w:r w:rsidR="00BA0C8F" w:rsidRPr="00535A18">
        <w:rPr>
          <w:rFonts w:ascii="Times New Roman" w:hAnsi="Times New Roman" w:cs="Times New Roman"/>
          <w:color w:val="000000" w:themeColor="text1"/>
          <w:lang w:val="en-US"/>
        </w:rPr>
        <w:t xml:space="preserve"> found that this overpayment mainly was caused by overconfidence and overestimation from the acquirer firm.</w:t>
      </w:r>
      <w:r w:rsidR="00480C25" w:rsidRPr="00535A18">
        <w:rPr>
          <w:rFonts w:ascii="Times New Roman" w:hAnsi="Times New Roman" w:cs="Times New Roman"/>
          <w:color w:val="000000" w:themeColor="text1"/>
          <w:lang w:val="en-US"/>
        </w:rPr>
        <w:t xml:space="preserve"> These cases of overpayment could also be due to the fact that acquiring firms often times pay</w:t>
      </w:r>
      <w:r w:rsidR="008210B0" w:rsidRPr="00535A18">
        <w:rPr>
          <w:rFonts w:ascii="Times New Roman" w:hAnsi="Times New Roman" w:cs="Times New Roman"/>
          <w:color w:val="000000" w:themeColor="text1"/>
          <w:lang w:val="en-US"/>
        </w:rPr>
        <w:t xml:space="preserve"> premiums</w:t>
      </w:r>
      <w:r w:rsidR="00480C25" w:rsidRPr="00535A18">
        <w:rPr>
          <w:rFonts w:ascii="Times New Roman" w:hAnsi="Times New Roman" w:cs="Times New Roman"/>
          <w:color w:val="000000" w:themeColor="text1"/>
          <w:lang w:val="en-US"/>
        </w:rPr>
        <w:t xml:space="preserve"> to the target firms, which is an amount above the real value of the target, to compensate the target firms</w:t>
      </w:r>
      <w:r w:rsidR="00367CAE" w:rsidRPr="00535A18">
        <w:rPr>
          <w:rFonts w:ascii="Times New Roman" w:hAnsi="Times New Roman" w:cs="Times New Roman"/>
          <w:color w:val="000000" w:themeColor="text1"/>
          <w:lang w:val="en-US"/>
        </w:rPr>
        <w:t xml:space="preserve"> </w:t>
      </w:r>
      <w:r w:rsidR="00480C25" w:rsidRPr="00535A18">
        <w:rPr>
          <w:rFonts w:ascii="Times New Roman" w:hAnsi="Times New Roman" w:cs="Times New Roman"/>
          <w:color w:val="000000" w:themeColor="text1"/>
          <w:lang w:val="en-US"/>
        </w:rPr>
        <w:t>(Agrawal &amp; Jaffe, 1999). But when these p</w:t>
      </w:r>
      <w:r w:rsidR="008210B0" w:rsidRPr="00535A18">
        <w:rPr>
          <w:rFonts w:ascii="Times New Roman" w:hAnsi="Times New Roman" w:cs="Times New Roman"/>
          <w:color w:val="000000" w:themeColor="text1"/>
          <w:lang w:val="en-US"/>
        </w:rPr>
        <w:t>remiums</w:t>
      </w:r>
      <w:r w:rsidR="00480C25" w:rsidRPr="00535A18">
        <w:rPr>
          <w:rFonts w:ascii="Times New Roman" w:hAnsi="Times New Roman" w:cs="Times New Roman"/>
          <w:color w:val="000000" w:themeColor="text1"/>
          <w:lang w:val="en-US"/>
        </w:rPr>
        <w:t xml:space="preserve"> are higher as expected or budgeted, this could quickly result in overpayment. </w:t>
      </w:r>
      <w:r w:rsidR="00BA0C8F" w:rsidRPr="00535A18">
        <w:rPr>
          <w:rFonts w:ascii="Times New Roman" w:hAnsi="Times New Roman" w:cs="Times New Roman"/>
          <w:color w:val="000000" w:themeColor="text1"/>
          <w:lang w:val="en-US"/>
        </w:rPr>
        <w:t xml:space="preserve"> </w:t>
      </w:r>
      <w:r w:rsidR="009206C6" w:rsidRPr="00535A18">
        <w:rPr>
          <w:rFonts w:ascii="Times New Roman" w:hAnsi="Times New Roman" w:cs="Times New Roman"/>
          <w:color w:val="000000" w:themeColor="text1"/>
          <w:lang w:val="en-US"/>
        </w:rPr>
        <w:t>Meyer &amp; Altenborg (2007), investigated the failed M&amp;A between two Nordic telecom companies</w:t>
      </w:r>
      <w:r w:rsidR="000E6024" w:rsidRPr="00535A18">
        <w:rPr>
          <w:rFonts w:ascii="Times New Roman" w:hAnsi="Times New Roman" w:cs="Times New Roman"/>
          <w:color w:val="000000" w:themeColor="text1"/>
          <w:lang w:val="en-US"/>
        </w:rPr>
        <w:t xml:space="preserve">, Telia of Sweden and Telenor of Norway. They tried to find out why this M&amp;A, although the large </w:t>
      </w:r>
      <w:r w:rsidR="005F0365" w:rsidRPr="00535A18">
        <w:rPr>
          <w:rFonts w:ascii="Times New Roman" w:hAnsi="Times New Roman" w:cs="Times New Roman"/>
          <w:color w:val="000000" w:themeColor="text1"/>
          <w:lang w:val="en-US"/>
        </w:rPr>
        <w:t>number</w:t>
      </w:r>
      <w:r w:rsidR="000E6024" w:rsidRPr="00535A18">
        <w:rPr>
          <w:rFonts w:ascii="Times New Roman" w:hAnsi="Times New Roman" w:cs="Times New Roman"/>
          <w:color w:val="000000" w:themeColor="text1"/>
          <w:lang w:val="en-US"/>
        </w:rPr>
        <w:t xml:space="preserve"> of positive sings on the forehand, ultimately failed.</w:t>
      </w:r>
      <w:r w:rsidR="00F21F0A" w:rsidRPr="00535A18">
        <w:rPr>
          <w:rFonts w:ascii="Times New Roman" w:hAnsi="Times New Roman" w:cs="Times New Roman"/>
          <w:color w:val="000000" w:themeColor="text1"/>
          <w:lang w:val="en-US"/>
        </w:rPr>
        <w:t xml:space="preserve"> C</w:t>
      </w:r>
      <w:r w:rsidR="000E6024" w:rsidRPr="00535A18">
        <w:rPr>
          <w:rFonts w:ascii="Times New Roman" w:hAnsi="Times New Roman" w:cs="Times New Roman"/>
          <w:color w:val="000000" w:themeColor="text1"/>
          <w:lang w:val="en-US"/>
        </w:rPr>
        <w:t xml:space="preserve">oncluded </w:t>
      </w:r>
      <w:r w:rsidR="00F21F0A" w:rsidRPr="00535A18">
        <w:rPr>
          <w:rFonts w:ascii="Times New Roman" w:hAnsi="Times New Roman" w:cs="Times New Roman"/>
          <w:color w:val="000000" w:themeColor="text1"/>
          <w:lang w:val="en-US"/>
        </w:rPr>
        <w:t xml:space="preserve">was </w:t>
      </w:r>
      <w:r w:rsidR="000E6024" w:rsidRPr="00535A18">
        <w:rPr>
          <w:rFonts w:ascii="Times New Roman" w:hAnsi="Times New Roman" w:cs="Times New Roman"/>
          <w:color w:val="000000" w:themeColor="text1"/>
          <w:lang w:val="en-US"/>
        </w:rPr>
        <w:t xml:space="preserve">that this merger failed due to the fact of great differences in corporate governance, which eventually resulted in integration problems between the two firms. (Meyer &amp; Altenborg, 2007). </w:t>
      </w:r>
      <w:r w:rsidR="00D56428" w:rsidRPr="00535A18">
        <w:rPr>
          <w:rFonts w:ascii="Times New Roman" w:hAnsi="Times New Roman" w:cs="Times New Roman"/>
          <w:color w:val="000000" w:themeColor="text1"/>
          <w:lang w:val="en-US"/>
        </w:rPr>
        <w:t>So,</w:t>
      </w:r>
      <w:r w:rsidR="0034269C" w:rsidRPr="00535A18">
        <w:rPr>
          <w:rFonts w:ascii="Times New Roman" w:hAnsi="Times New Roman" w:cs="Times New Roman"/>
          <w:color w:val="000000" w:themeColor="text1"/>
          <w:lang w:val="en-US"/>
        </w:rPr>
        <w:t xml:space="preserve"> to summarize</w:t>
      </w:r>
      <w:r w:rsidR="000E6024" w:rsidRPr="00535A18">
        <w:rPr>
          <w:rFonts w:ascii="Times New Roman" w:hAnsi="Times New Roman" w:cs="Times New Roman"/>
          <w:color w:val="000000" w:themeColor="text1"/>
          <w:lang w:val="en-US"/>
        </w:rPr>
        <w:t>, in the end there</w:t>
      </w:r>
      <w:r w:rsidR="0034269C" w:rsidRPr="00535A18">
        <w:rPr>
          <w:rFonts w:ascii="Times New Roman" w:hAnsi="Times New Roman" w:cs="Times New Roman"/>
          <w:color w:val="000000" w:themeColor="text1"/>
          <w:lang w:val="en-US"/>
        </w:rPr>
        <w:t xml:space="preserve"> has been conducted a lot of research regarding the outcomes of M&amp;As in general, some outcomes were seen as positive, while others were seen as negative. This exact point is why the M&amp;</w:t>
      </w:r>
      <w:r w:rsidR="000E6024" w:rsidRPr="00535A18">
        <w:rPr>
          <w:rFonts w:ascii="Times New Roman" w:hAnsi="Times New Roman" w:cs="Times New Roman"/>
          <w:color w:val="000000" w:themeColor="text1"/>
          <w:lang w:val="en-US"/>
        </w:rPr>
        <w:t xml:space="preserve">A literature could be seen as a contradicting research field, since there is not a clear good or bad within this field. </w:t>
      </w:r>
      <w:r w:rsidR="0034269C" w:rsidRPr="00535A18">
        <w:rPr>
          <w:rFonts w:ascii="Times New Roman" w:hAnsi="Times New Roman" w:cs="Times New Roman"/>
          <w:color w:val="000000" w:themeColor="text1"/>
          <w:lang w:val="en-US"/>
        </w:rPr>
        <w:t>Following</w:t>
      </w:r>
      <w:r w:rsidR="00F202C6">
        <w:rPr>
          <w:rFonts w:ascii="Times New Roman" w:hAnsi="Times New Roman" w:cs="Times New Roman"/>
          <w:color w:val="000000" w:themeColor="text1"/>
          <w:lang w:val="en-US"/>
        </w:rPr>
        <w:t xml:space="preserve"> now is, </w:t>
      </w:r>
      <w:r w:rsidR="0034269C" w:rsidRPr="00535A18">
        <w:rPr>
          <w:rFonts w:ascii="Times New Roman" w:hAnsi="Times New Roman" w:cs="Times New Roman"/>
          <w:color w:val="000000" w:themeColor="text1"/>
          <w:lang w:val="en-US"/>
        </w:rPr>
        <w:t xml:space="preserve">a </w:t>
      </w:r>
      <w:r w:rsidR="000E6024" w:rsidRPr="00535A18">
        <w:rPr>
          <w:rFonts w:ascii="Times New Roman" w:hAnsi="Times New Roman" w:cs="Times New Roman"/>
          <w:color w:val="000000" w:themeColor="text1"/>
          <w:lang w:val="en-US"/>
        </w:rPr>
        <w:t xml:space="preserve">look at effects </w:t>
      </w:r>
      <w:r w:rsidR="0034269C" w:rsidRPr="00535A18">
        <w:rPr>
          <w:rFonts w:ascii="Times New Roman" w:hAnsi="Times New Roman" w:cs="Times New Roman"/>
          <w:color w:val="000000" w:themeColor="text1"/>
          <w:lang w:val="en-US"/>
        </w:rPr>
        <w:t>of the M&amp;A announcements</w:t>
      </w:r>
      <w:r w:rsidR="00334FF3" w:rsidRPr="00535A18">
        <w:rPr>
          <w:rFonts w:ascii="Times New Roman" w:hAnsi="Times New Roman" w:cs="Times New Roman"/>
          <w:color w:val="000000" w:themeColor="text1"/>
          <w:lang w:val="en-US"/>
        </w:rPr>
        <w:t xml:space="preserve"> in particular</w:t>
      </w:r>
      <w:r w:rsidR="0034269C" w:rsidRPr="00535A18">
        <w:rPr>
          <w:rFonts w:ascii="Times New Roman" w:hAnsi="Times New Roman" w:cs="Times New Roman"/>
          <w:color w:val="000000" w:themeColor="text1"/>
          <w:lang w:val="en-US"/>
        </w:rPr>
        <w:t>, to find out if this contradict</w:t>
      </w:r>
      <w:r w:rsidR="00AD4EF5">
        <w:rPr>
          <w:rFonts w:ascii="Times New Roman" w:hAnsi="Times New Roman" w:cs="Times New Roman"/>
          <w:color w:val="000000" w:themeColor="text1"/>
          <w:lang w:val="en-US"/>
        </w:rPr>
        <w:t>ion</w:t>
      </w:r>
      <w:r w:rsidR="0034269C" w:rsidRPr="00535A18">
        <w:rPr>
          <w:rFonts w:ascii="Times New Roman" w:hAnsi="Times New Roman" w:cs="Times New Roman"/>
          <w:color w:val="000000" w:themeColor="text1"/>
          <w:lang w:val="en-US"/>
        </w:rPr>
        <w:t xml:space="preserve"> is also present there.</w:t>
      </w:r>
    </w:p>
    <w:p w14:paraId="2A969D6A" w14:textId="25FC1E96" w:rsidR="00067A19" w:rsidRPr="00535A18" w:rsidRDefault="00067A19" w:rsidP="008F0F4B">
      <w:pPr>
        <w:pStyle w:val="Kop3"/>
        <w:jc w:val="both"/>
        <w:rPr>
          <w:rFonts w:ascii="Times New Roman" w:hAnsi="Times New Roman" w:cs="Times New Roman"/>
          <w:b/>
          <w:bCs/>
          <w:color w:val="000000" w:themeColor="text1"/>
          <w:lang w:val="en-US"/>
        </w:rPr>
      </w:pPr>
      <w:bookmarkStart w:id="10" w:name="_Toc44922982"/>
      <w:r w:rsidRPr="00535A18">
        <w:rPr>
          <w:rFonts w:ascii="Times New Roman" w:hAnsi="Times New Roman" w:cs="Times New Roman"/>
          <w:b/>
          <w:bCs/>
          <w:color w:val="000000" w:themeColor="text1"/>
          <w:lang w:val="en-US"/>
        </w:rPr>
        <w:t>2.3.2 Effect of M&amp;A announcements</w:t>
      </w:r>
      <w:bookmarkEnd w:id="10"/>
    </w:p>
    <w:p w14:paraId="0D3A7834" w14:textId="0FE79519" w:rsidR="00827BFD" w:rsidRPr="00535A18" w:rsidRDefault="00067A19"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367CAE" w:rsidRPr="00535A18">
        <w:rPr>
          <w:rFonts w:ascii="Times New Roman" w:hAnsi="Times New Roman" w:cs="Times New Roman"/>
          <w:color w:val="000000" w:themeColor="text1"/>
          <w:lang w:val="en-US"/>
        </w:rPr>
        <w:t xml:space="preserve">The starting point of this section is </w:t>
      </w:r>
      <w:r w:rsidRPr="00535A18">
        <w:rPr>
          <w:rFonts w:ascii="Times New Roman" w:hAnsi="Times New Roman" w:cs="Times New Roman"/>
          <w:color w:val="000000" w:themeColor="text1"/>
          <w:lang w:val="en-US"/>
        </w:rPr>
        <w:t>the paper of Franks, Harris &amp; Titman (1991). Within this paper the</w:t>
      </w:r>
      <w:r w:rsidR="00367CAE" w:rsidRPr="00535A18">
        <w:rPr>
          <w:rFonts w:ascii="Times New Roman" w:hAnsi="Times New Roman" w:cs="Times New Roman"/>
          <w:color w:val="000000" w:themeColor="text1"/>
          <w:lang w:val="en-US"/>
        </w:rPr>
        <w:t xml:space="preserve"> authors</w:t>
      </w:r>
      <w:r w:rsidRPr="00535A18">
        <w:rPr>
          <w:rFonts w:ascii="Times New Roman" w:hAnsi="Times New Roman" w:cs="Times New Roman"/>
          <w:color w:val="000000" w:themeColor="text1"/>
          <w:lang w:val="en-US"/>
        </w:rPr>
        <w:t xml:space="preserve"> investigate the postmerger share-price performance of acquiring firms, in which they </w:t>
      </w:r>
      <w:r w:rsidR="00367CAE" w:rsidRPr="00535A18">
        <w:rPr>
          <w:rFonts w:ascii="Times New Roman" w:hAnsi="Times New Roman" w:cs="Times New Roman"/>
          <w:color w:val="000000" w:themeColor="text1"/>
          <w:lang w:val="en-US"/>
        </w:rPr>
        <w:t>differentiate</w:t>
      </w:r>
      <w:r w:rsidRPr="00535A18">
        <w:rPr>
          <w:rFonts w:ascii="Times New Roman" w:hAnsi="Times New Roman" w:cs="Times New Roman"/>
          <w:color w:val="000000" w:themeColor="text1"/>
          <w:lang w:val="en-US"/>
        </w:rPr>
        <w:t xml:space="preserve"> between the period after the M&amp;A announcement and the period after the M&amp;A </w:t>
      </w:r>
      <w:r w:rsidRPr="00535A18">
        <w:rPr>
          <w:rFonts w:ascii="Times New Roman" w:hAnsi="Times New Roman" w:cs="Times New Roman"/>
          <w:color w:val="000000" w:themeColor="text1"/>
          <w:lang w:val="en-US"/>
        </w:rPr>
        <w:lastRenderedPageBreak/>
        <w:t>completion</w:t>
      </w:r>
      <w:r w:rsidR="009D4388" w:rsidRPr="00535A18">
        <w:rPr>
          <w:rFonts w:ascii="Times New Roman" w:hAnsi="Times New Roman" w:cs="Times New Roman"/>
          <w:color w:val="000000" w:themeColor="text1"/>
          <w:lang w:val="en-US"/>
        </w:rPr>
        <w:t>, which could again be connected with the two main events discussed by Frankel &amp; Forman (2017)</w:t>
      </w:r>
      <w:r w:rsidRPr="00535A18">
        <w:rPr>
          <w:rFonts w:ascii="Times New Roman" w:hAnsi="Times New Roman" w:cs="Times New Roman"/>
          <w:color w:val="000000" w:themeColor="text1"/>
          <w:lang w:val="en-US"/>
        </w:rPr>
        <w:t>.</w:t>
      </w:r>
      <w:r w:rsidR="00367CAE"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 xml:space="preserve"> </w:t>
      </w:r>
      <w:r w:rsidR="00B50DE0" w:rsidRPr="00535A18">
        <w:rPr>
          <w:rFonts w:ascii="Times New Roman" w:hAnsi="Times New Roman" w:cs="Times New Roman"/>
          <w:color w:val="000000" w:themeColor="text1"/>
          <w:lang w:val="en-US"/>
        </w:rPr>
        <w:t>Th</w:t>
      </w:r>
      <w:r w:rsidR="000D0CE6" w:rsidRPr="00535A18">
        <w:rPr>
          <w:rFonts w:ascii="Times New Roman" w:hAnsi="Times New Roman" w:cs="Times New Roman"/>
          <w:color w:val="000000" w:themeColor="text1"/>
          <w:lang w:val="en-US"/>
        </w:rPr>
        <w:t>e</w:t>
      </w:r>
      <w:r w:rsidR="00B50DE0" w:rsidRPr="00535A18">
        <w:rPr>
          <w:rFonts w:ascii="Times New Roman" w:hAnsi="Times New Roman" w:cs="Times New Roman"/>
          <w:color w:val="000000" w:themeColor="text1"/>
          <w:lang w:val="en-US"/>
        </w:rPr>
        <w:t xml:space="preserve"> paper</w:t>
      </w:r>
      <w:r w:rsidR="000D0CE6" w:rsidRPr="00535A18">
        <w:rPr>
          <w:rFonts w:ascii="Times New Roman" w:hAnsi="Times New Roman" w:cs="Times New Roman"/>
          <w:color w:val="000000" w:themeColor="text1"/>
          <w:lang w:val="en-US"/>
        </w:rPr>
        <w:t xml:space="preserve"> of Franks, Harris &amp; Titman (1991)</w:t>
      </w:r>
      <w:r w:rsidR="00B50DE0" w:rsidRPr="00535A18">
        <w:rPr>
          <w:rFonts w:ascii="Times New Roman" w:hAnsi="Times New Roman" w:cs="Times New Roman"/>
          <w:color w:val="000000" w:themeColor="text1"/>
          <w:lang w:val="en-US"/>
        </w:rPr>
        <w:t xml:space="preserve"> on the one hand states that one of the benefits of M&amp;A</w:t>
      </w:r>
      <w:r w:rsidR="000D0CE6" w:rsidRPr="00535A18">
        <w:rPr>
          <w:rFonts w:ascii="Times New Roman" w:hAnsi="Times New Roman" w:cs="Times New Roman"/>
          <w:color w:val="000000" w:themeColor="text1"/>
          <w:lang w:val="en-US"/>
        </w:rPr>
        <w:t>s</w:t>
      </w:r>
      <w:r w:rsidR="00B50DE0" w:rsidRPr="00535A18">
        <w:rPr>
          <w:rFonts w:ascii="Times New Roman" w:hAnsi="Times New Roman" w:cs="Times New Roman"/>
          <w:color w:val="000000" w:themeColor="text1"/>
          <w:lang w:val="en-US"/>
        </w:rPr>
        <w:t xml:space="preserve"> </w:t>
      </w:r>
      <w:r w:rsidR="00B458F3" w:rsidRPr="00535A18">
        <w:rPr>
          <w:rFonts w:ascii="Times New Roman" w:hAnsi="Times New Roman" w:cs="Times New Roman"/>
          <w:color w:val="000000" w:themeColor="text1"/>
          <w:lang w:val="en-US"/>
        </w:rPr>
        <w:t>could be</w:t>
      </w:r>
      <w:r w:rsidR="00B50DE0" w:rsidRPr="00535A18">
        <w:rPr>
          <w:rFonts w:ascii="Times New Roman" w:hAnsi="Times New Roman" w:cs="Times New Roman"/>
          <w:color w:val="000000" w:themeColor="text1"/>
          <w:lang w:val="en-US"/>
        </w:rPr>
        <w:t xml:space="preserve"> a substantial wealth gain at the time of the M&amp;A announcement, but on the other hand the authors state that the positive post-announcement period reflects optimistic estimations of the future, estimations which are hardly ever realized.</w:t>
      </w:r>
      <w:r w:rsidR="005A119D" w:rsidRPr="00535A18">
        <w:rPr>
          <w:rFonts w:ascii="Times New Roman" w:hAnsi="Times New Roman" w:cs="Times New Roman"/>
          <w:color w:val="000000" w:themeColor="text1"/>
          <w:lang w:val="en-US"/>
        </w:rPr>
        <w:t xml:space="preserve"> In other words, M&amp;A announcements could lead to overoptimistic estimations of the future, which after the M&amp;A completion, turn out to be unrealistic, and eventually lead to negative outcomes. Franks, Harris &amp; Titman (1991) found evidence of this</w:t>
      </w:r>
      <w:r w:rsidR="008B1B3D" w:rsidRPr="00535A18">
        <w:rPr>
          <w:rFonts w:ascii="Times New Roman" w:hAnsi="Times New Roman" w:cs="Times New Roman"/>
          <w:color w:val="000000" w:themeColor="text1"/>
          <w:lang w:val="en-US"/>
        </w:rPr>
        <w:t xml:space="preserve"> wrongfully optimism in several studies</w:t>
      </w:r>
      <w:r w:rsidR="005A119D" w:rsidRPr="00535A18">
        <w:rPr>
          <w:rFonts w:ascii="Times New Roman" w:hAnsi="Times New Roman" w:cs="Times New Roman"/>
          <w:color w:val="000000" w:themeColor="text1"/>
          <w:lang w:val="en-US"/>
        </w:rPr>
        <w:t>,</w:t>
      </w:r>
      <w:r w:rsidR="008B1B3D" w:rsidRPr="00535A18">
        <w:rPr>
          <w:rFonts w:ascii="Times New Roman" w:hAnsi="Times New Roman" w:cs="Times New Roman"/>
          <w:color w:val="000000" w:themeColor="text1"/>
          <w:lang w:val="en-US"/>
        </w:rPr>
        <w:t xml:space="preserve"> which </w:t>
      </w:r>
      <w:r w:rsidR="005A119D" w:rsidRPr="00535A18">
        <w:rPr>
          <w:rFonts w:ascii="Times New Roman" w:hAnsi="Times New Roman" w:cs="Times New Roman"/>
          <w:color w:val="000000" w:themeColor="text1"/>
          <w:lang w:val="en-US"/>
        </w:rPr>
        <w:t xml:space="preserve">overall </w:t>
      </w:r>
      <w:r w:rsidR="008B1B3D" w:rsidRPr="00535A18">
        <w:rPr>
          <w:rFonts w:ascii="Times New Roman" w:hAnsi="Times New Roman" w:cs="Times New Roman"/>
          <w:color w:val="000000" w:themeColor="text1"/>
          <w:lang w:val="en-US"/>
        </w:rPr>
        <w:t xml:space="preserve">report an average abnormal return of -5.5% in the first year after an M&amp;A actually takes place (Frank, Harris &amp; Titman, 1991). Such negative returns are seen as </w:t>
      </w:r>
      <w:r w:rsidR="008B1B3D" w:rsidRPr="00535A18">
        <w:rPr>
          <w:rFonts w:ascii="Times New Roman" w:hAnsi="Times New Roman" w:cs="Times New Roman"/>
          <w:i/>
          <w:iCs/>
          <w:color w:val="000000" w:themeColor="text1"/>
          <w:lang w:val="en-US"/>
        </w:rPr>
        <w:t xml:space="preserve">“unsettling because they are inconsistent with market efficiency and suggest that changes in stock price during takeovers overestimate the future gains from merger” </w:t>
      </w:r>
      <w:r w:rsidR="008B1B3D" w:rsidRPr="00535A18">
        <w:rPr>
          <w:rFonts w:ascii="Times New Roman" w:hAnsi="Times New Roman" w:cs="Times New Roman"/>
          <w:color w:val="000000" w:themeColor="text1"/>
          <w:lang w:val="en-US"/>
        </w:rPr>
        <w:t xml:space="preserve">(Ruback &amp; Jensen, 1983, p.20). In other words, the expected future gains from M&amp;As could be highly overvalued and in the end turn out not to be true. </w:t>
      </w:r>
      <w:r w:rsidR="008B1B3D" w:rsidRPr="00535A18">
        <w:rPr>
          <w:rFonts w:ascii="Times New Roman" w:hAnsi="Times New Roman" w:cs="Times New Roman"/>
          <w:color w:val="000000" w:themeColor="text1"/>
          <w:lang w:val="en-US"/>
        </w:rPr>
        <w:tab/>
      </w:r>
      <w:r w:rsidR="008B1B3D"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r>
      <w:r w:rsidR="006D020F" w:rsidRPr="00535A18">
        <w:rPr>
          <w:rFonts w:ascii="Times New Roman" w:hAnsi="Times New Roman" w:cs="Times New Roman"/>
          <w:color w:val="000000" w:themeColor="text1"/>
          <w:lang w:val="en-US"/>
        </w:rPr>
        <w:tab/>
        <w:t xml:space="preserve">Most of the times there is made </w:t>
      </w:r>
      <w:r w:rsidR="008B1B3D" w:rsidRPr="00535A18">
        <w:rPr>
          <w:rFonts w:ascii="Times New Roman" w:hAnsi="Times New Roman" w:cs="Times New Roman"/>
          <w:color w:val="000000" w:themeColor="text1"/>
          <w:lang w:val="en-US"/>
        </w:rPr>
        <w:t>a distinction between the effect for the acquiring firm and the target firm,</w:t>
      </w:r>
      <w:r w:rsidR="006D020F" w:rsidRPr="00535A18">
        <w:rPr>
          <w:rFonts w:ascii="Times New Roman" w:hAnsi="Times New Roman" w:cs="Times New Roman"/>
          <w:color w:val="000000" w:themeColor="text1"/>
          <w:lang w:val="en-US"/>
        </w:rPr>
        <w:t xml:space="preserve"> regarding the outcomes of M&amp;A announcements,</w:t>
      </w:r>
      <w:r w:rsidR="008B1B3D" w:rsidRPr="00535A18">
        <w:rPr>
          <w:rFonts w:ascii="Times New Roman" w:hAnsi="Times New Roman" w:cs="Times New Roman"/>
          <w:color w:val="000000" w:themeColor="text1"/>
          <w:lang w:val="en-US"/>
        </w:rPr>
        <w:t xml:space="preserve"> similarly in the paper of Agrawal &amp; Jaffe (1999). They state that almost </w:t>
      </w:r>
      <w:r w:rsidR="00AD3882" w:rsidRPr="00535A18">
        <w:rPr>
          <w:rFonts w:ascii="Times New Roman" w:hAnsi="Times New Roman" w:cs="Times New Roman"/>
          <w:color w:val="000000" w:themeColor="text1"/>
          <w:lang w:val="en-US"/>
        </w:rPr>
        <w:t xml:space="preserve">previous </w:t>
      </w:r>
      <w:r w:rsidR="004A1ECA" w:rsidRPr="00535A18">
        <w:rPr>
          <w:rFonts w:ascii="Times New Roman" w:hAnsi="Times New Roman" w:cs="Times New Roman"/>
          <w:color w:val="000000" w:themeColor="text1"/>
          <w:lang w:val="en-US"/>
        </w:rPr>
        <w:t>researches</w:t>
      </w:r>
      <w:r w:rsidR="008B1B3D" w:rsidRPr="00535A18">
        <w:rPr>
          <w:rFonts w:ascii="Times New Roman" w:hAnsi="Times New Roman" w:cs="Times New Roman"/>
          <w:color w:val="000000" w:themeColor="text1"/>
          <w:lang w:val="en-US"/>
        </w:rPr>
        <w:t xml:space="preserve"> report large and positive average abnormal returns regarding the target firms in the M&amp;A process, around the date that the M&amp;A is announced, which is not a surprise, since a lot of premiums are involved in the takeover process (Agrawal &amp; Jaffe, 1999)</w:t>
      </w:r>
      <w:r w:rsidR="0039007C" w:rsidRPr="00535A18">
        <w:rPr>
          <w:rFonts w:ascii="Times New Roman" w:hAnsi="Times New Roman" w:cs="Times New Roman"/>
          <w:color w:val="000000" w:themeColor="text1"/>
          <w:lang w:val="en-US"/>
        </w:rPr>
        <w:t xml:space="preserve">. </w:t>
      </w:r>
      <w:r w:rsidR="007733F1" w:rsidRPr="00535A18">
        <w:rPr>
          <w:rFonts w:ascii="Times New Roman" w:hAnsi="Times New Roman" w:cs="Times New Roman"/>
          <w:color w:val="000000" w:themeColor="text1"/>
          <w:lang w:val="en-US"/>
        </w:rPr>
        <w:t xml:space="preserve">These premiums could thus lead to positive outcomes for the target firms, but at the same time lead to overpayment by the acquiring firms, as stated before. </w:t>
      </w:r>
      <w:r w:rsidR="0039007C" w:rsidRPr="00535A18">
        <w:rPr>
          <w:rFonts w:ascii="Times New Roman" w:hAnsi="Times New Roman" w:cs="Times New Roman"/>
          <w:color w:val="000000" w:themeColor="text1"/>
          <w:lang w:val="en-US"/>
        </w:rPr>
        <w:t>Agrawal &amp; Jaffe (1999) are very clear about the effect of an M&amp;A announcement for the target firms, but they are not sure about the effect of an announcement for acquiring firms. On the one hand they found</w:t>
      </w:r>
      <w:r w:rsidR="007733F1" w:rsidRPr="00535A18">
        <w:rPr>
          <w:rFonts w:ascii="Times New Roman" w:hAnsi="Times New Roman" w:cs="Times New Roman"/>
          <w:color w:val="000000" w:themeColor="text1"/>
          <w:lang w:val="en-US"/>
        </w:rPr>
        <w:t xml:space="preserve"> previous</w:t>
      </w:r>
      <w:r w:rsidR="0039007C" w:rsidRPr="00535A18">
        <w:rPr>
          <w:rFonts w:ascii="Times New Roman" w:hAnsi="Times New Roman" w:cs="Times New Roman"/>
          <w:color w:val="000000" w:themeColor="text1"/>
          <w:lang w:val="en-US"/>
        </w:rPr>
        <w:t xml:space="preserve"> literature which showed very small, but significantly, positive abnormal returns for the acquiring firms around the M&amp;A announcement. But on the other </w:t>
      </w:r>
      <w:r w:rsidR="005F0365" w:rsidRPr="00535A18">
        <w:rPr>
          <w:rFonts w:ascii="Times New Roman" w:hAnsi="Times New Roman" w:cs="Times New Roman"/>
          <w:color w:val="000000" w:themeColor="text1"/>
          <w:lang w:val="en-US"/>
        </w:rPr>
        <w:t>hand,</w:t>
      </w:r>
      <w:r w:rsidR="0039007C" w:rsidRPr="00535A18">
        <w:rPr>
          <w:rFonts w:ascii="Times New Roman" w:hAnsi="Times New Roman" w:cs="Times New Roman"/>
          <w:color w:val="000000" w:themeColor="text1"/>
          <w:lang w:val="en-US"/>
        </w:rPr>
        <w:t xml:space="preserve"> they found</w:t>
      </w:r>
      <w:r w:rsidR="007733F1" w:rsidRPr="00535A18">
        <w:rPr>
          <w:rFonts w:ascii="Times New Roman" w:hAnsi="Times New Roman" w:cs="Times New Roman"/>
          <w:color w:val="000000" w:themeColor="text1"/>
          <w:lang w:val="en-US"/>
        </w:rPr>
        <w:t xml:space="preserve"> previous</w:t>
      </w:r>
      <w:r w:rsidR="0039007C" w:rsidRPr="00535A18">
        <w:rPr>
          <w:rFonts w:ascii="Times New Roman" w:hAnsi="Times New Roman" w:cs="Times New Roman"/>
          <w:color w:val="000000" w:themeColor="text1"/>
          <w:lang w:val="en-US"/>
        </w:rPr>
        <w:t xml:space="preserve"> literature which suggest abnormal returns </w:t>
      </w:r>
      <w:r w:rsidR="007733F1" w:rsidRPr="00535A18">
        <w:rPr>
          <w:rFonts w:ascii="Times New Roman" w:hAnsi="Times New Roman" w:cs="Times New Roman"/>
          <w:color w:val="000000" w:themeColor="text1"/>
          <w:lang w:val="en-US"/>
        </w:rPr>
        <w:t>to be</w:t>
      </w:r>
      <w:r w:rsidR="0039007C" w:rsidRPr="00535A18">
        <w:rPr>
          <w:rFonts w:ascii="Times New Roman" w:hAnsi="Times New Roman" w:cs="Times New Roman"/>
          <w:color w:val="000000" w:themeColor="text1"/>
          <w:lang w:val="en-US"/>
        </w:rPr>
        <w:t xml:space="preserve"> zero or even negative abnormal returns for acquiring firms (Agrawal &amp; Jaffe, 1999). </w:t>
      </w:r>
      <w:r w:rsidR="002F4F30" w:rsidRPr="00535A18">
        <w:rPr>
          <w:rFonts w:ascii="Times New Roman" w:hAnsi="Times New Roman" w:cs="Times New Roman"/>
          <w:color w:val="000000" w:themeColor="text1"/>
          <w:lang w:val="en-US"/>
        </w:rPr>
        <w:t xml:space="preserve">In the end </w:t>
      </w:r>
      <w:r w:rsidR="002D53BF" w:rsidRPr="00535A18">
        <w:rPr>
          <w:rFonts w:ascii="Times New Roman" w:hAnsi="Times New Roman" w:cs="Times New Roman"/>
          <w:color w:val="000000" w:themeColor="text1"/>
          <w:lang w:val="en-US"/>
        </w:rPr>
        <w:t xml:space="preserve">we could say that </w:t>
      </w:r>
      <w:r w:rsidR="002F4F30" w:rsidRPr="00535A18">
        <w:rPr>
          <w:rFonts w:ascii="Times New Roman" w:hAnsi="Times New Roman" w:cs="Times New Roman"/>
          <w:color w:val="000000" w:themeColor="text1"/>
          <w:lang w:val="en-US"/>
        </w:rPr>
        <w:t xml:space="preserve">Agrawal &amp; Jaffe (1999) thus found a lot of contradicting results regarding the effects of M&amp;A announcements on the acquiring firms. </w:t>
      </w:r>
      <w:r w:rsidR="002F4F30" w:rsidRPr="00535A18">
        <w:rPr>
          <w:rFonts w:ascii="Times New Roman" w:hAnsi="Times New Roman" w:cs="Times New Roman"/>
          <w:color w:val="000000" w:themeColor="text1"/>
          <w:lang w:val="en-US"/>
        </w:rPr>
        <w:tab/>
      </w:r>
      <w:r w:rsidR="002F4F30"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7733F1" w:rsidRPr="00535A18">
        <w:rPr>
          <w:rFonts w:ascii="Times New Roman" w:hAnsi="Times New Roman" w:cs="Times New Roman"/>
          <w:color w:val="000000" w:themeColor="text1"/>
          <w:lang w:val="en-US"/>
        </w:rPr>
        <w:tab/>
      </w:r>
      <w:r w:rsidR="003D5526" w:rsidRPr="00535A18">
        <w:rPr>
          <w:rFonts w:ascii="Times New Roman" w:hAnsi="Times New Roman" w:cs="Times New Roman"/>
          <w:color w:val="000000" w:themeColor="text1"/>
          <w:lang w:val="en-US"/>
        </w:rPr>
        <w:t xml:space="preserve">The </w:t>
      </w:r>
      <w:r w:rsidR="006C7AE5" w:rsidRPr="00535A18">
        <w:rPr>
          <w:rFonts w:ascii="Times New Roman" w:hAnsi="Times New Roman" w:cs="Times New Roman"/>
          <w:color w:val="000000" w:themeColor="text1"/>
          <w:lang w:val="en-US"/>
        </w:rPr>
        <w:t>contradiction found in the</w:t>
      </w:r>
      <w:r w:rsidR="00964709">
        <w:rPr>
          <w:rFonts w:ascii="Times New Roman" w:hAnsi="Times New Roman" w:cs="Times New Roman"/>
          <w:color w:val="000000" w:themeColor="text1"/>
          <w:lang w:val="en-US"/>
        </w:rPr>
        <w:t xml:space="preserve"> paper</w:t>
      </w:r>
      <w:r w:rsidR="003D5526" w:rsidRPr="00535A18">
        <w:rPr>
          <w:rFonts w:ascii="Times New Roman" w:hAnsi="Times New Roman" w:cs="Times New Roman"/>
          <w:color w:val="000000" w:themeColor="text1"/>
          <w:lang w:val="en-US"/>
        </w:rPr>
        <w:t xml:space="preserve"> of Agrawal &amp; Jaffe (1999) </w:t>
      </w:r>
      <w:r w:rsidR="006C7AE5" w:rsidRPr="00535A18">
        <w:rPr>
          <w:rFonts w:ascii="Times New Roman" w:hAnsi="Times New Roman" w:cs="Times New Roman"/>
          <w:color w:val="000000" w:themeColor="text1"/>
          <w:lang w:val="en-US"/>
        </w:rPr>
        <w:t>is</w:t>
      </w:r>
      <w:r w:rsidR="003D5526" w:rsidRPr="00535A18">
        <w:rPr>
          <w:rFonts w:ascii="Times New Roman" w:hAnsi="Times New Roman" w:cs="Times New Roman"/>
          <w:color w:val="000000" w:themeColor="text1"/>
          <w:lang w:val="en-US"/>
        </w:rPr>
        <w:t xml:space="preserve"> also mentioned in the paper of Capron &amp; Pistre (2002). </w:t>
      </w:r>
      <w:r w:rsidR="006C7AE5" w:rsidRPr="00535A18">
        <w:rPr>
          <w:rFonts w:ascii="Times New Roman" w:hAnsi="Times New Roman" w:cs="Times New Roman"/>
          <w:color w:val="000000" w:themeColor="text1"/>
          <w:lang w:val="en-US"/>
        </w:rPr>
        <w:t>Capron &amp; Pistre (2002)</w:t>
      </w:r>
      <w:r w:rsidR="003D5526" w:rsidRPr="00535A18">
        <w:rPr>
          <w:rFonts w:ascii="Times New Roman" w:hAnsi="Times New Roman" w:cs="Times New Roman"/>
          <w:color w:val="000000" w:themeColor="text1"/>
          <w:lang w:val="en-US"/>
        </w:rPr>
        <w:t xml:space="preserve"> state that most of the </w:t>
      </w:r>
      <w:r w:rsidR="006C7AE5" w:rsidRPr="00535A18">
        <w:rPr>
          <w:rFonts w:ascii="Times New Roman" w:hAnsi="Times New Roman" w:cs="Times New Roman"/>
          <w:color w:val="000000" w:themeColor="text1"/>
          <w:lang w:val="en-US"/>
        </w:rPr>
        <w:t>previous</w:t>
      </w:r>
      <w:r w:rsidR="003D5526" w:rsidRPr="00535A18">
        <w:rPr>
          <w:rFonts w:ascii="Times New Roman" w:hAnsi="Times New Roman" w:cs="Times New Roman"/>
          <w:color w:val="000000" w:themeColor="text1"/>
          <w:lang w:val="en-US"/>
        </w:rPr>
        <w:t xml:space="preserve"> studies conclude that on average acquirer shareholders break even, so abnormal returns are zero on average. Which suggest that there are some positive and some negative abnormal returns, which balance out towards </w:t>
      </w:r>
      <w:r w:rsidR="005F0365" w:rsidRPr="00535A18">
        <w:rPr>
          <w:rFonts w:ascii="Times New Roman" w:hAnsi="Times New Roman" w:cs="Times New Roman"/>
          <w:color w:val="000000" w:themeColor="text1"/>
          <w:lang w:val="en-US"/>
        </w:rPr>
        <w:t>an</w:t>
      </w:r>
      <w:r w:rsidR="003D5526" w:rsidRPr="00535A18">
        <w:rPr>
          <w:rFonts w:ascii="Times New Roman" w:hAnsi="Times New Roman" w:cs="Times New Roman"/>
          <w:color w:val="000000" w:themeColor="text1"/>
          <w:lang w:val="en-US"/>
        </w:rPr>
        <w:t xml:space="preserve"> abnormal return of zero (Capron &amp; Pistre, 2002). These findings are thus in line with the contradicting outcome of the Agrawal &amp; Jaffe study from 1999. </w:t>
      </w:r>
      <w:r w:rsidR="006C7AE5" w:rsidRPr="00535A18">
        <w:rPr>
          <w:rFonts w:ascii="Times New Roman" w:hAnsi="Times New Roman" w:cs="Times New Roman"/>
          <w:color w:val="000000" w:themeColor="text1"/>
          <w:lang w:val="en-US"/>
        </w:rPr>
        <w:t xml:space="preserve">Capron &amp; Pistre (2002) </w:t>
      </w:r>
      <w:r w:rsidR="00546F66" w:rsidRPr="00535A18">
        <w:rPr>
          <w:rFonts w:ascii="Times New Roman" w:hAnsi="Times New Roman" w:cs="Times New Roman"/>
          <w:color w:val="000000" w:themeColor="text1"/>
          <w:lang w:val="en-US"/>
        </w:rPr>
        <w:t xml:space="preserve">refer to a </w:t>
      </w:r>
      <w:r w:rsidR="00546F66" w:rsidRPr="00535A18">
        <w:rPr>
          <w:rFonts w:ascii="Times New Roman" w:hAnsi="Times New Roman" w:cs="Times New Roman"/>
          <w:i/>
          <w:iCs/>
          <w:color w:val="000000" w:themeColor="text1"/>
          <w:lang w:val="en-US"/>
        </w:rPr>
        <w:t>‘well-known review article</w:t>
      </w:r>
      <w:r w:rsidR="00CB12E0" w:rsidRPr="00535A18">
        <w:rPr>
          <w:rFonts w:ascii="Times New Roman" w:hAnsi="Times New Roman" w:cs="Times New Roman"/>
          <w:i/>
          <w:iCs/>
          <w:color w:val="000000" w:themeColor="text1"/>
          <w:lang w:val="en-US"/>
        </w:rPr>
        <w:t xml:space="preserve">’ </w:t>
      </w:r>
      <w:r w:rsidR="00546F66" w:rsidRPr="00535A18">
        <w:rPr>
          <w:rFonts w:ascii="Times New Roman" w:hAnsi="Times New Roman" w:cs="Times New Roman"/>
          <w:color w:val="000000" w:themeColor="text1"/>
          <w:lang w:val="en-US"/>
        </w:rPr>
        <w:t xml:space="preserve">from Roll, written in 1986. </w:t>
      </w:r>
      <w:r w:rsidR="006C7AE5" w:rsidRPr="00535A18">
        <w:rPr>
          <w:rFonts w:ascii="Times New Roman" w:hAnsi="Times New Roman" w:cs="Times New Roman"/>
          <w:color w:val="000000" w:themeColor="text1"/>
          <w:lang w:val="en-US"/>
        </w:rPr>
        <w:t>The main finding in this</w:t>
      </w:r>
      <w:r w:rsidR="00546F66" w:rsidRPr="00535A18">
        <w:rPr>
          <w:rFonts w:ascii="Times New Roman" w:hAnsi="Times New Roman" w:cs="Times New Roman"/>
          <w:color w:val="000000" w:themeColor="text1"/>
          <w:lang w:val="en-US"/>
        </w:rPr>
        <w:t xml:space="preserve"> study of Roll </w:t>
      </w:r>
      <w:r w:rsidR="006C7AE5" w:rsidRPr="00535A18">
        <w:rPr>
          <w:rFonts w:ascii="Times New Roman" w:hAnsi="Times New Roman" w:cs="Times New Roman"/>
          <w:color w:val="000000" w:themeColor="text1"/>
          <w:lang w:val="en-US"/>
        </w:rPr>
        <w:t>is</w:t>
      </w:r>
      <w:r w:rsidR="00546F66" w:rsidRPr="00535A18">
        <w:rPr>
          <w:rFonts w:ascii="Times New Roman" w:hAnsi="Times New Roman" w:cs="Times New Roman"/>
          <w:color w:val="000000" w:themeColor="text1"/>
          <w:lang w:val="en-US"/>
        </w:rPr>
        <w:t xml:space="preserve"> that the null hypothesis, there are zero abnormal returns to acquirers, may not be rejected</w:t>
      </w:r>
      <w:r w:rsidR="006C7AE5" w:rsidRPr="00535A18">
        <w:rPr>
          <w:rFonts w:ascii="Times New Roman" w:hAnsi="Times New Roman" w:cs="Times New Roman"/>
          <w:color w:val="000000" w:themeColor="text1"/>
          <w:lang w:val="en-US"/>
        </w:rPr>
        <w:t xml:space="preserve"> i.e. abnormal returns do not significantly differ from zero.</w:t>
      </w:r>
      <w:r w:rsidR="00546F66" w:rsidRPr="00535A18">
        <w:rPr>
          <w:rFonts w:ascii="Times New Roman" w:hAnsi="Times New Roman" w:cs="Times New Roman"/>
          <w:color w:val="000000" w:themeColor="text1"/>
          <w:lang w:val="en-US"/>
        </w:rPr>
        <w:t xml:space="preserve"> </w:t>
      </w:r>
      <w:r w:rsidR="006C7AE5" w:rsidRPr="00535A18">
        <w:rPr>
          <w:rFonts w:ascii="Times New Roman" w:hAnsi="Times New Roman" w:cs="Times New Roman"/>
          <w:color w:val="000000" w:themeColor="text1"/>
          <w:lang w:val="en-US"/>
        </w:rPr>
        <w:t>Even though</w:t>
      </w:r>
      <w:r w:rsidR="00546F66" w:rsidRPr="00535A18">
        <w:rPr>
          <w:rFonts w:ascii="Times New Roman" w:hAnsi="Times New Roman" w:cs="Times New Roman"/>
          <w:color w:val="000000" w:themeColor="text1"/>
          <w:lang w:val="en-US"/>
        </w:rPr>
        <w:t xml:space="preserve"> there have been</w:t>
      </w:r>
      <w:r w:rsidR="006C7AE5" w:rsidRPr="00535A18">
        <w:rPr>
          <w:rFonts w:ascii="Times New Roman" w:hAnsi="Times New Roman" w:cs="Times New Roman"/>
          <w:color w:val="000000" w:themeColor="text1"/>
          <w:lang w:val="en-US"/>
        </w:rPr>
        <w:t xml:space="preserve"> conducted</w:t>
      </w:r>
      <w:r w:rsidR="00546F66" w:rsidRPr="00535A18">
        <w:rPr>
          <w:rFonts w:ascii="Times New Roman" w:hAnsi="Times New Roman" w:cs="Times New Roman"/>
          <w:color w:val="000000" w:themeColor="text1"/>
          <w:lang w:val="en-US"/>
        </w:rPr>
        <w:t xml:space="preserve"> a lot of researches regarding the abnormal returns, </w:t>
      </w:r>
      <w:r w:rsidR="00546F66" w:rsidRPr="00535A18">
        <w:rPr>
          <w:rFonts w:ascii="Times New Roman" w:hAnsi="Times New Roman" w:cs="Times New Roman"/>
          <w:color w:val="000000" w:themeColor="text1"/>
          <w:lang w:val="en-US"/>
        </w:rPr>
        <w:lastRenderedPageBreak/>
        <w:t>the null hypothesis should be maintained, since all the results are to</w:t>
      </w:r>
      <w:r w:rsidR="005F0365" w:rsidRPr="00535A18">
        <w:rPr>
          <w:rFonts w:ascii="Times New Roman" w:hAnsi="Times New Roman" w:cs="Times New Roman"/>
          <w:color w:val="000000" w:themeColor="text1"/>
          <w:lang w:val="en-US"/>
        </w:rPr>
        <w:t>o</w:t>
      </w:r>
      <w:r w:rsidR="00546F66" w:rsidRPr="00535A18">
        <w:rPr>
          <w:rFonts w:ascii="Times New Roman" w:hAnsi="Times New Roman" w:cs="Times New Roman"/>
          <w:color w:val="000000" w:themeColor="text1"/>
          <w:lang w:val="en-US"/>
        </w:rPr>
        <w:t xml:space="preserve"> contradicting to draw another conclusion on abnormal returns. </w:t>
      </w:r>
      <w:r w:rsidR="00546F66"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ab/>
      </w:r>
      <w:r w:rsidR="006C7AE5" w:rsidRPr="00535A18">
        <w:rPr>
          <w:rFonts w:ascii="Times New Roman" w:hAnsi="Times New Roman" w:cs="Times New Roman"/>
          <w:color w:val="000000" w:themeColor="text1"/>
          <w:lang w:val="en-US"/>
        </w:rPr>
        <w:tab/>
      </w:r>
      <w:r w:rsidR="006C7AE5" w:rsidRPr="00535A18">
        <w:rPr>
          <w:rFonts w:ascii="Times New Roman" w:hAnsi="Times New Roman" w:cs="Times New Roman"/>
          <w:color w:val="000000" w:themeColor="text1"/>
          <w:lang w:val="en-US"/>
        </w:rPr>
        <w:tab/>
      </w:r>
      <w:r w:rsidR="006C7AE5" w:rsidRPr="00535A18">
        <w:rPr>
          <w:rFonts w:ascii="Times New Roman" w:hAnsi="Times New Roman" w:cs="Times New Roman"/>
          <w:color w:val="000000" w:themeColor="text1"/>
          <w:lang w:val="en-US"/>
        </w:rPr>
        <w:tab/>
      </w:r>
      <w:r w:rsidR="00546F66" w:rsidRPr="00535A18">
        <w:rPr>
          <w:rFonts w:ascii="Times New Roman" w:hAnsi="Times New Roman" w:cs="Times New Roman"/>
          <w:color w:val="000000" w:themeColor="text1"/>
          <w:lang w:val="en-US"/>
        </w:rPr>
        <w:t xml:space="preserve">Most of the </w:t>
      </w:r>
      <w:r w:rsidR="006C7AE5" w:rsidRPr="00535A18">
        <w:rPr>
          <w:rFonts w:ascii="Times New Roman" w:hAnsi="Times New Roman" w:cs="Times New Roman"/>
          <w:color w:val="000000" w:themeColor="text1"/>
          <w:lang w:val="en-US"/>
        </w:rPr>
        <w:t xml:space="preserve">previous </w:t>
      </w:r>
      <w:r w:rsidR="00546F66" w:rsidRPr="00535A18">
        <w:rPr>
          <w:rFonts w:ascii="Times New Roman" w:hAnsi="Times New Roman" w:cs="Times New Roman"/>
          <w:color w:val="000000" w:themeColor="text1"/>
          <w:lang w:val="en-US"/>
        </w:rPr>
        <w:t>research about the effect of M&amp;A announcements on the acquiring firms, was based on the concept of abnormal returns</w:t>
      </w:r>
      <w:r w:rsidR="006C7AE5" w:rsidRPr="00535A18">
        <w:rPr>
          <w:rFonts w:ascii="Times New Roman" w:hAnsi="Times New Roman" w:cs="Times New Roman"/>
          <w:color w:val="000000" w:themeColor="text1"/>
          <w:lang w:val="en-US"/>
        </w:rPr>
        <w:t>, a concept which was used a few times above.</w:t>
      </w:r>
      <w:r w:rsidR="005F7F2C" w:rsidRPr="00535A18">
        <w:rPr>
          <w:rFonts w:ascii="Times New Roman" w:hAnsi="Times New Roman" w:cs="Times New Roman"/>
          <w:color w:val="000000" w:themeColor="text1"/>
          <w:lang w:val="en-US"/>
        </w:rPr>
        <w:t xml:space="preserve"> Most of the times the concept of abnormal returns was used in combination with an event study. </w:t>
      </w:r>
      <w:r w:rsidR="00546F66" w:rsidRPr="00535A18">
        <w:rPr>
          <w:rFonts w:ascii="Times New Roman" w:hAnsi="Times New Roman" w:cs="Times New Roman"/>
          <w:color w:val="000000" w:themeColor="text1"/>
          <w:lang w:val="en-US"/>
        </w:rPr>
        <w:t xml:space="preserve"> But why is this and what </w:t>
      </w:r>
      <w:r w:rsidR="00FC6C17" w:rsidRPr="00535A18">
        <w:rPr>
          <w:rFonts w:ascii="Times New Roman" w:hAnsi="Times New Roman" w:cs="Times New Roman"/>
          <w:color w:val="000000" w:themeColor="text1"/>
          <w:lang w:val="en-US"/>
        </w:rPr>
        <w:t xml:space="preserve">do abnormal returns precisely entail? That something which should be clear for the remainder of the research. </w:t>
      </w:r>
      <w:r w:rsidR="00546F66" w:rsidRPr="00535A18">
        <w:rPr>
          <w:rFonts w:ascii="Times New Roman" w:hAnsi="Times New Roman" w:cs="Times New Roman"/>
          <w:color w:val="000000" w:themeColor="text1"/>
          <w:lang w:val="en-US"/>
        </w:rPr>
        <w:t xml:space="preserve"> </w:t>
      </w:r>
      <w:r w:rsidR="00C96779" w:rsidRPr="00535A18">
        <w:rPr>
          <w:rFonts w:ascii="Times New Roman" w:hAnsi="Times New Roman" w:cs="Times New Roman"/>
          <w:color w:val="000000" w:themeColor="text1"/>
          <w:lang w:val="en-US"/>
        </w:rPr>
        <w:t xml:space="preserve">According to Jacobsen (1988) abnormal returns describe the unusual profits, </w:t>
      </w:r>
      <w:r w:rsidR="005F7F2C" w:rsidRPr="00535A18">
        <w:rPr>
          <w:rFonts w:ascii="Times New Roman" w:hAnsi="Times New Roman" w:cs="Times New Roman"/>
          <w:color w:val="000000" w:themeColor="text1"/>
          <w:lang w:val="en-US"/>
        </w:rPr>
        <w:t xml:space="preserve">or </w:t>
      </w:r>
      <w:r w:rsidR="00C96779" w:rsidRPr="00535A18">
        <w:rPr>
          <w:rFonts w:ascii="Times New Roman" w:hAnsi="Times New Roman" w:cs="Times New Roman"/>
          <w:color w:val="000000" w:themeColor="text1"/>
          <w:lang w:val="en-US"/>
        </w:rPr>
        <w:t>as the name states, abnormal returns. The main idea is that the performance, and thus returns, are different from the expected or anticipated returns. These anticipated returns are mostly based on an asset pricing model, which uses a long run historical average or multiple valuations (Jacobsen, 1988)</w:t>
      </w:r>
      <w:r w:rsidR="0043675B" w:rsidRPr="00535A18">
        <w:rPr>
          <w:rFonts w:ascii="Times New Roman" w:hAnsi="Times New Roman" w:cs="Times New Roman"/>
          <w:color w:val="000000" w:themeColor="text1"/>
          <w:lang w:val="en-US"/>
        </w:rPr>
        <w:t>, an example which could be thought of is the CAPM model</w:t>
      </w:r>
      <w:r w:rsidR="00C96779" w:rsidRPr="00535A18">
        <w:rPr>
          <w:rFonts w:ascii="Times New Roman" w:hAnsi="Times New Roman" w:cs="Times New Roman"/>
          <w:color w:val="000000" w:themeColor="text1"/>
          <w:lang w:val="en-US"/>
        </w:rPr>
        <w:t xml:space="preserve">. </w:t>
      </w:r>
      <w:r w:rsidR="0043675B" w:rsidRPr="00535A18">
        <w:rPr>
          <w:rFonts w:ascii="Times New Roman" w:hAnsi="Times New Roman" w:cs="Times New Roman"/>
          <w:color w:val="000000" w:themeColor="text1"/>
          <w:lang w:val="en-US"/>
        </w:rPr>
        <w:t>The specific model used and</w:t>
      </w:r>
      <w:r w:rsidR="00C96779" w:rsidRPr="00535A18">
        <w:rPr>
          <w:rFonts w:ascii="Times New Roman" w:hAnsi="Times New Roman" w:cs="Times New Roman"/>
          <w:color w:val="000000" w:themeColor="text1"/>
          <w:lang w:val="en-US"/>
        </w:rPr>
        <w:t xml:space="preserve"> how the abnormal returns are retrieved </w:t>
      </w:r>
      <w:r w:rsidR="004444A1" w:rsidRPr="00535A18">
        <w:rPr>
          <w:rFonts w:ascii="Times New Roman" w:hAnsi="Times New Roman" w:cs="Times New Roman"/>
          <w:color w:val="000000" w:themeColor="text1"/>
          <w:lang w:val="en-US"/>
        </w:rPr>
        <w:t>with</w:t>
      </w:r>
      <w:r w:rsidR="00C96779" w:rsidRPr="00535A18">
        <w:rPr>
          <w:rFonts w:ascii="Times New Roman" w:hAnsi="Times New Roman" w:cs="Times New Roman"/>
          <w:color w:val="000000" w:themeColor="text1"/>
          <w:lang w:val="en-US"/>
        </w:rPr>
        <w:t>in this research, will be explained in further detail in the methodology section hereafter.</w:t>
      </w:r>
      <w:r w:rsidR="00CE3B1F" w:rsidRPr="00535A18">
        <w:rPr>
          <w:rFonts w:ascii="Times New Roman" w:hAnsi="Times New Roman" w:cs="Times New Roman"/>
          <w:color w:val="000000" w:themeColor="text1"/>
          <w:lang w:val="en-US"/>
        </w:rPr>
        <w:t xml:space="preserve"> Abnormal returns are seen as essential in determining a portfolio’s risk adjusted performance, when this performance is compared to either the overall market or industry or to a benchmark index (Capron &amp; Pistre, 2002). Abnormal returns are able to </w:t>
      </w:r>
      <w:r w:rsidR="00FD1380" w:rsidRPr="00535A18">
        <w:rPr>
          <w:rFonts w:ascii="Times New Roman" w:hAnsi="Times New Roman" w:cs="Times New Roman"/>
          <w:color w:val="000000" w:themeColor="text1"/>
          <w:lang w:val="en-US"/>
        </w:rPr>
        <w:t>uncover whether</w:t>
      </w:r>
      <w:r w:rsidR="00CE3B1F" w:rsidRPr="00535A18">
        <w:rPr>
          <w:rFonts w:ascii="Times New Roman" w:hAnsi="Times New Roman" w:cs="Times New Roman"/>
          <w:color w:val="000000" w:themeColor="text1"/>
          <w:lang w:val="en-US"/>
        </w:rPr>
        <w:t xml:space="preserve"> a firm performs in a different way as expected, which is quite useful regarding M&amp;As, since </w:t>
      </w:r>
      <w:r w:rsidR="00FD1380" w:rsidRPr="00535A18">
        <w:rPr>
          <w:rFonts w:ascii="Times New Roman" w:hAnsi="Times New Roman" w:cs="Times New Roman"/>
          <w:color w:val="000000" w:themeColor="text1"/>
          <w:lang w:val="en-US"/>
        </w:rPr>
        <w:t>with M&amp;As</w:t>
      </w:r>
      <w:r w:rsidR="00CE3B1F" w:rsidRPr="00535A18">
        <w:rPr>
          <w:rFonts w:ascii="Times New Roman" w:hAnsi="Times New Roman" w:cs="Times New Roman"/>
          <w:color w:val="000000" w:themeColor="text1"/>
          <w:lang w:val="en-US"/>
        </w:rPr>
        <w:t xml:space="preserve"> we want to find out what the effect of an M&amp;A is, compared to a normal situation without an M&amp;A (Capron &amp; Pistre, 2002</w:t>
      </w:r>
      <w:r w:rsidR="00101407" w:rsidRPr="00535A18">
        <w:rPr>
          <w:rFonts w:ascii="Times New Roman" w:hAnsi="Times New Roman" w:cs="Times New Roman"/>
          <w:color w:val="000000" w:themeColor="text1"/>
          <w:lang w:val="en-US"/>
        </w:rPr>
        <w:t>; Yang, Qu &amp; Kim, 2009</w:t>
      </w:r>
      <w:r w:rsidR="00CE3B1F" w:rsidRPr="00535A18">
        <w:rPr>
          <w:rFonts w:ascii="Times New Roman" w:hAnsi="Times New Roman" w:cs="Times New Roman"/>
          <w:color w:val="000000" w:themeColor="text1"/>
          <w:lang w:val="en-US"/>
        </w:rPr>
        <w:t>). Th</w:t>
      </w:r>
      <w:r w:rsidR="00214013" w:rsidRPr="00535A18">
        <w:rPr>
          <w:rFonts w:ascii="Times New Roman" w:hAnsi="Times New Roman" w:cs="Times New Roman"/>
          <w:color w:val="000000" w:themeColor="text1"/>
          <w:lang w:val="en-US"/>
        </w:rPr>
        <w:t>e</w:t>
      </w:r>
      <w:r w:rsidR="00CE3B1F" w:rsidRPr="00535A18">
        <w:rPr>
          <w:rFonts w:ascii="Times New Roman" w:hAnsi="Times New Roman" w:cs="Times New Roman"/>
          <w:color w:val="000000" w:themeColor="text1"/>
          <w:lang w:val="en-US"/>
        </w:rPr>
        <w:t xml:space="preserve"> usage of abnormal returns </w:t>
      </w:r>
      <w:r w:rsidR="00D06593" w:rsidRPr="00535A18">
        <w:rPr>
          <w:rFonts w:ascii="Times New Roman" w:hAnsi="Times New Roman" w:cs="Times New Roman"/>
          <w:color w:val="000000" w:themeColor="text1"/>
          <w:lang w:val="en-US"/>
        </w:rPr>
        <w:t xml:space="preserve">in the field of M&amp;A </w:t>
      </w:r>
      <w:r w:rsidR="00CE3B1F" w:rsidRPr="00535A18">
        <w:rPr>
          <w:rFonts w:ascii="Times New Roman" w:hAnsi="Times New Roman" w:cs="Times New Roman"/>
          <w:color w:val="000000" w:themeColor="text1"/>
          <w:lang w:val="en-US"/>
        </w:rPr>
        <w:t xml:space="preserve">is </w:t>
      </w:r>
      <w:r w:rsidR="00D06593" w:rsidRPr="00535A18">
        <w:rPr>
          <w:rFonts w:ascii="Times New Roman" w:hAnsi="Times New Roman" w:cs="Times New Roman"/>
          <w:color w:val="000000" w:themeColor="text1"/>
          <w:lang w:val="en-US"/>
        </w:rPr>
        <w:t>re</w:t>
      </w:r>
      <w:r w:rsidR="00FD1380" w:rsidRPr="00535A18">
        <w:rPr>
          <w:rFonts w:ascii="Times New Roman" w:hAnsi="Times New Roman" w:cs="Times New Roman"/>
          <w:color w:val="000000" w:themeColor="text1"/>
          <w:lang w:val="en-US"/>
        </w:rPr>
        <w:t>affirmed</w:t>
      </w:r>
      <w:r w:rsidR="00CE3B1F" w:rsidRPr="00535A18">
        <w:rPr>
          <w:rFonts w:ascii="Times New Roman" w:hAnsi="Times New Roman" w:cs="Times New Roman"/>
          <w:color w:val="000000" w:themeColor="text1"/>
          <w:lang w:val="en-US"/>
        </w:rPr>
        <w:t xml:space="preserve"> by Faccio, McConnel &amp; Stolin (2006)</w:t>
      </w:r>
      <w:r w:rsidR="00D06593" w:rsidRPr="00535A18">
        <w:rPr>
          <w:rFonts w:ascii="Times New Roman" w:hAnsi="Times New Roman" w:cs="Times New Roman"/>
          <w:color w:val="000000" w:themeColor="text1"/>
          <w:lang w:val="en-US"/>
        </w:rPr>
        <w:t>, in their study they use abnormal returns to find out if there are differences in returns for two groups of acquirers, one group with listed targets and one with non-listed targets. But the idea of abnormal returns is what matters here, namely finding out if firms perform different from a</w:t>
      </w:r>
      <w:r w:rsidR="00DE54C8" w:rsidRPr="00535A18">
        <w:rPr>
          <w:rFonts w:ascii="Times New Roman" w:hAnsi="Times New Roman" w:cs="Times New Roman"/>
          <w:color w:val="000000" w:themeColor="text1"/>
          <w:lang w:val="en-US"/>
        </w:rPr>
        <w:t xml:space="preserve"> situation which is expected and seen as</w:t>
      </w:r>
      <w:r w:rsidR="00D06593" w:rsidRPr="00535A18">
        <w:rPr>
          <w:rFonts w:ascii="Times New Roman" w:hAnsi="Times New Roman" w:cs="Times New Roman"/>
          <w:color w:val="000000" w:themeColor="text1"/>
          <w:lang w:val="en-US"/>
        </w:rPr>
        <w:t xml:space="preserve"> normal</w:t>
      </w:r>
      <w:r w:rsidR="004E77AE" w:rsidRPr="00535A18">
        <w:rPr>
          <w:rFonts w:ascii="Times New Roman" w:hAnsi="Times New Roman" w:cs="Times New Roman"/>
          <w:color w:val="000000" w:themeColor="text1"/>
          <w:lang w:val="en-US"/>
        </w:rPr>
        <w:t xml:space="preserve"> </w:t>
      </w:r>
      <w:r w:rsidR="00D06593" w:rsidRPr="00535A18">
        <w:rPr>
          <w:rFonts w:ascii="Times New Roman" w:hAnsi="Times New Roman" w:cs="Times New Roman"/>
          <w:color w:val="000000" w:themeColor="text1"/>
          <w:lang w:val="en-US"/>
        </w:rPr>
        <w:t xml:space="preserve">(Faccio, McConnel &amp; Stolin, 2006). Another way of using abnormal returns, is by </w:t>
      </w:r>
      <w:r w:rsidR="00C34C74" w:rsidRPr="00535A18">
        <w:rPr>
          <w:rFonts w:ascii="Times New Roman" w:hAnsi="Times New Roman" w:cs="Times New Roman"/>
          <w:color w:val="000000" w:themeColor="text1"/>
          <w:lang w:val="en-US"/>
        </w:rPr>
        <w:t>summing up all the abnormal returns for a specific period</w:t>
      </w:r>
      <w:r w:rsidR="00D06593" w:rsidRPr="00535A18">
        <w:rPr>
          <w:rFonts w:ascii="Times New Roman" w:hAnsi="Times New Roman" w:cs="Times New Roman"/>
          <w:color w:val="000000" w:themeColor="text1"/>
          <w:lang w:val="en-US"/>
        </w:rPr>
        <w:t>, leading to the cumulative abnormal returns, CARs</w:t>
      </w:r>
      <w:r w:rsidR="00C34C74" w:rsidRPr="00535A18">
        <w:rPr>
          <w:rFonts w:ascii="Times New Roman" w:hAnsi="Times New Roman" w:cs="Times New Roman"/>
          <w:color w:val="000000" w:themeColor="text1"/>
          <w:lang w:val="en-US"/>
        </w:rPr>
        <w:t>, for this specific period</w:t>
      </w:r>
      <w:r w:rsidR="00D06593" w:rsidRPr="00535A18">
        <w:rPr>
          <w:rFonts w:ascii="Times New Roman" w:hAnsi="Times New Roman" w:cs="Times New Roman"/>
          <w:color w:val="000000" w:themeColor="text1"/>
          <w:lang w:val="en-US"/>
        </w:rPr>
        <w:t xml:space="preserve">. </w:t>
      </w:r>
      <w:r w:rsidR="00C34C74" w:rsidRPr="00535A18">
        <w:rPr>
          <w:rFonts w:ascii="Times New Roman" w:hAnsi="Times New Roman" w:cs="Times New Roman"/>
          <w:color w:val="000000" w:themeColor="text1"/>
          <w:lang w:val="en-US"/>
        </w:rPr>
        <w:t xml:space="preserve">The CARs are usually </w:t>
      </w:r>
      <w:r w:rsidR="00D06593" w:rsidRPr="00535A18">
        <w:rPr>
          <w:rFonts w:ascii="Times New Roman" w:hAnsi="Times New Roman" w:cs="Times New Roman"/>
          <w:color w:val="000000" w:themeColor="text1"/>
          <w:lang w:val="en-US"/>
        </w:rPr>
        <w:t xml:space="preserve">taken over a small window in time, think about 10 to 15 days. These CARs are used in order to investigate the impact of a particular event within these 10 to 15 days, on the returns of a company(Ma, Pagan &amp; Chu, 2009). </w:t>
      </w:r>
      <w:r w:rsidR="00055DCE" w:rsidRPr="00535A18">
        <w:rPr>
          <w:rFonts w:ascii="Times New Roman" w:hAnsi="Times New Roman" w:cs="Times New Roman"/>
          <w:color w:val="000000" w:themeColor="text1"/>
          <w:lang w:val="en-US"/>
        </w:rPr>
        <w:t xml:space="preserve">So, in the end most of the </w:t>
      </w:r>
      <w:r w:rsidR="005B117D" w:rsidRPr="00535A18">
        <w:rPr>
          <w:rFonts w:ascii="Times New Roman" w:hAnsi="Times New Roman" w:cs="Times New Roman"/>
          <w:color w:val="000000" w:themeColor="text1"/>
          <w:lang w:val="en-US"/>
        </w:rPr>
        <w:t xml:space="preserve">event </w:t>
      </w:r>
      <w:r w:rsidR="00055DCE" w:rsidRPr="00535A18">
        <w:rPr>
          <w:rFonts w:ascii="Times New Roman" w:hAnsi="Times New Roman" w:cs="Times New Roman"/>
          <w:color w:val="000000" w:themeColor="text1"/>
          <w:lang w:val="en-US"/>
        </w:rPr>
        <w:t xml:space="preserve">studies on effect of M&amp;A announcements uses (cumulative) abnormal returns to find out if the firms perform different </w:t>
      </w:r>
      <w:r w:rsidR="007D6AA0" w:rsidRPr="00535A18">
        <w:rPr>
          <w:rFonts w:ascii="Times New Roman" w:hAnsi="Times New Roman" w:cs="Times New Roman"/>
          <w:color w:val="000000" w:themeColor="text1"/>
          <w:lang w:val="en-US"/>
        </w:rPr>
        <w:t>than</w:t>
      </w:r>
      <w:r w:rsidR="00055DCE" w:rsidRPr="00535A18">
        <w:rPr>
          <w:rFonts w:ascii="Times New Roman" w:hAnsi="Times New Roman" w:cs="Times New Roman"/>
          <w:color w:val="000000" w:themeColor="text1"/>
          <w:lang w:val="en-US"/>
        </w:rPr>
        <w:t xml:space="preserve"> expected. </w:t>
      </w:r>
      <w:r w:rsidR="00E35771" w:rsidRPr="00535A18">
        <w:rPr>
          <w:rFonts w:ascii="Times New Roman" w:hAnsi="Times New Roman" w:cs="Times New Roman"/>
          <w:color w:val="000000" w:themeColor="text1"/>
          <w:lang w:val="en-US"/>
        </w:rPr>
        <w:t>This is seen as a trustworthy manner of conducting research on the effects of  M&amp;A announcements, which is why this is also used in this research.</w:t>
      </w:r>
    </w:p>
    <w:p w14:paraId="11BB2615" w14:textId="5655B536" w:rsidR="00827BFD" w:rsidRPr="00535A18" w:rsidRDefault="00827BFD" w:rsidP="008F0F4B">
      <w:pPr>
        <w:pStyle w:val="Kop2"/>
        <w:jc w:val="both"/>
        <w:rPr>
          <w:rFonts w:ascii="Times New Roman" w:hAnsi="Times New Roman" w:cs="Times New Roman"/>
          <w:b/>
          <w:bCs/>
          <w:color w:val="000000" w:themeColor="text1"/>
          <w:lang w:val="en-US"/>
        </w:rPr>
      </w:pPr>
      <w:bookmarkStart w:id="11" w:name="_Toc44922983"/>
      <w:r w:rsidRPr="00535A18">
        <w:rPr>
          <w:rFonts w:ascii="Times New Roman" w:hAnsi="Times New Roman" w:cs="Times New Roman"/>
          <w:b/>
          <w:bCs/>
          <w:color w:val="000000" w:themeColor="text1"/>
          <w:lang w:val="en-US"/>
        </w:rPr>
        <w:t>2.4 Other relevant literature</w:t>
      </w:r>
      <w:bookmarkEnd w:id="11"/>
      <w:r w:rsidRPr="00535A18">
        <w:rPr>
          <w:rFonts w:ascii="Times New Roman" w:hAnsi="Times New Roman" w:cs="Times New Roman"/>
          <w:b/>
          <w:bCs/>
          <w:color w:val="000000" w:themeColor="text1"/>
          <w:lang w:val="en-US"/>
        </w:rPr>
        <w:t xml:space="preserve"> </w:t>
      </w:r>
    </w:p>
    <w:p w14:paraId="01D2393C" w14:textId="7F518CDC" w:rsidR="003F3D42" w:rsidRPr="00535A18" w:rsidRDefault="00827BFD"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sz w:val="24"/>
          <w:szCs w:val="24"/>
          <w:lang w:val="en-US"/>
        </w:rPr>
        <w:tab/>
      </w:r>
      <w:r w:rsidRPr="00535A18">
        <w:rPr>
          <w:rFonts w:ascii="Times New Roman" w:hAnsi="Times New Roman" w:cs="Times New Roman"/>
          <w:color w:val="000000" w:themeColor="text1"/>
          <w:lang w:val="en-US"/>
        </w:rPr>
        <w:t xml:space="preserve">In this </w:t>
      </w:r>
      <w:r w:rsidR="00920E37" w:rsidRPr="00535A18">
        <w:rPr>
          <w:rFonts w:ascii="Times New Roman" w:hAnsi="Times New Roman" w:cs="Times New Roman"/>
          <w:color w:val="000000" w:themeColor="text1"/>
          <w:lang w:val="en-US"/>
        </w:rPr>
        <w:t xml:space="preserve">section </w:t>
      </w:r>
      <w:r w:rsidR="005800C1" w:rsidRPr="00535A18">
        <w:rPr>
          <w:rFonts w:ascii="Times New Roman" w:hAnsi="Times New Roman" w:cs="Times New Roman"/>
          <w:color w:val="000000" w:themeColor="text1"/>
          <w:lang w:val="en-US"/>
        </w:rPr>
        <w:t xml:space="preserve">some additional </w:t>
      </w:r>
      <w:r w:rsidR="00542759" w:rsidRPr="00535A18">
        <w:rPr>
          <w:rFonts w:ascii="Times New Roman" w:hAnsi="Times New Roman" w:cs="Times New Roman"/>
          <w:color w:val="000000" w:themeColor="text1"/>
          <w:lang w:val="en-US"/>
        </w:rPr>
        <w:t xml:space="preserve">relevant </w:t>
      </w:r>
      <w:r w:rsidR="005800C1" w:rsidRPr="00535A18">
        <w:rPr>
          <w:rFonts w:ascii="Times New Roman" w:hAnsi="Times New Roman" w:cs="Times New Roman"/>
          <w:color w:val="000000" w:themeColor="text1"/>
          <w:lang w:val="en-US"/>
        </w:rPr>
        <w:t xml:space="preserve">literature is discussed regarding the information technology service industry and the effect of firm size in M&amp;A performance, if there is any. First up </w:t>
      </w:r>
      <w:r w:rsidR="00542759" w:rsidRPr="00535A18">
        <w:rPr>
          <w:rFonts w:ascii="Times New Roman" w:hAnsi="Times New Roman" w:cs="Times New Roman"/>
          <w:color w:val="000000" w:themeColor="text1"/>
          <w:lang w:val="en-US"/>
        </w:rPr>
        <w:t xml:space="preserve">an explanation of </w:t>
      </w:r>
      <w:r w:rsidR="005800C1" w:rsidRPr="00535A18">
        <w:rPr>
          <w:rFonts w:ascii="Times New Roman" w:hAnsi="Times New Roman" w:cs="Times New Roman"/>
          <w:color w:val="000000" w:themeColor="text1"/>
          <w:lang w:val="en-US"/>
        </w:rPr>
        <w:t>the information technology service industry, or ITS industry</w:t>
      </w:r>
      <w:r w:rsidR="00A5475B" w:rsidRPr="00535A18">
        <w:rPr>
          <w:rFonts w:ascii="Times New Roman" w:hAnsi="Times New Roman" w:cs="Times New Roman"/>
          <w:color w:val="000000" w:themeColor="text1"/>
          <w:lang w:val="en-US"/>
        </w:rPr>
        <w:t xml:space="preserve">. The ITS industry mostly focusses on electronic data processing services, providing information technology </w:t>
      </w:r>
      <w:r w:rsidR="005F0365" w:rsidRPr="00535A18">
        <w:rPr>
          <w:rFonts w:ascii="Times New Roman" w:hAnsi="Times New Roman" w:cs="Times New Roman"/>
          <w:color w:val="000000" w:themeColor="text1"/>
          <w:lang w:val="en-US"/>
        </w:rPr>
        <w:t>through</w:t>
      </w:r>
      <w:r w:rsidR="00A5475B" w:rsidRPr="00535A18">
        <w:rPr>
          <w:rFonts w:ascii="Times New Roman" w:hAnsi="Times New Roman" w:cs="Times New Roman"/>
          <w:color w:val="000000" w:themeColor="text1"/>
          <w:lang w:val="en-US"/>
        </w:rPr>
        <w:t xml:space="preserve"> either </w:t>
      </w:r>
      <w:r w:rsidR="00A5475B" w:rsidRPr="00535A18">
        <w:rPr>
          <w:rFonts w:ascii="Times New Roman" w:hAnsi="Times New Roman" w:cs="Times New Roman"/>
          <w:color w:val="000000" w:themeColor="text1"/>
          <w:lang w:val="en-US"/>
        </w:rPr>
        <w:lastRenderedPageBreak/>
        <w:t xml:space="preserve">hardware or software (Mulligan &amp; Gordon, 2002). </w:t>
      </w:r>
      <w:r w:rsidR="00A5245F" w:rsidRPr="00535A18">
        <w:rPr>
          <w:rFonts w:ascii="Times New Roman" w:hAnsi="Times New Roman" w:cs="Times New Roman"/>
          <w:color w:val="000000" w:themeColor="text1"/>
          <w:lang w:val="en-US"/>
        </w:rPr>
        <w:t>Think for example of firms from</w:t>
      </w:r>
      <w:r w:rsidR="00A5475B" w:rsidRPr="00535A18">
        <w:rPr>
          <w:rFonts w:ascii="Times New Roman" w:hAnsi="Times New Roman" w:cs="Times New Roman"/>
          <w:color w:val="000000" w:themeColor="text1"/>
          <w:lang w:val="en-US"/>
        </w:rPr>
        <w:t xml:space="preserve"> which create software for certain mobile phone apps, </w:t>
      </w:r>
      <w:r w:rsidR="00101407" w:rsidRPr="00535A18">
        <w:rPr>
          <w:rFonts w:ascii="Times New Roman" w:hAnsi="Times New Roman" w:cs="Times New Roman"/>
          <w:color w:val="000000" w:themeColor="text1"/>
          <w:lang w:val="en-US"/>
        </w:rPr>
        <w:t>to firms who supply hardware for personal communication</w:t>
      </w:r>
      <w:r w:rsidR="00A5245F" w:rsidRPr="00535A18">
        <w:rPr>
          <w:rFonts w:ascii="Times New Roman" w:hAnsi="Times New Roman" w:cs="Times New Roman"/>
          <w:color w:val="000000" w:themeColor="text1"/>
          <w:lang w:val="en-US"/>
        </w:rPr>
        <w:t xml:space="preserve">. Something which is of importance with the ITS industry,  </w:t>
      </w:r>
      <w:r w:rsidR="00A5475B" w:rsidRPr="00535A18">
        <w:rPr>
          <w:rFonts w:ascii="Times New Roman" w:hAnsi="Times New Roman" w:cs="Times New Roman"/>
          <w:color w:val="000000" w:themeColor="text1"/>
          <w:lang w:val="en-US"/>
        </w:rPr>
        <w:t xml:space="preserve">is that this industry is relatively new, compared to for example the banking industry or </w:t>
      </w:r>
      <w:r w:rsidR="00A5245F" w:rsidRPr="00535A18">
        <w:rPr>
          <w:rFonts w:ascii="Times New Roman" w:hAnsi="Times New Roman" w:cs="Times New Roman"/>
          <w:color w:val="000000" w:themeColor="text1"/>
          <w:lang w:val="en-US"/>
        </w:rPr>
        <w:t xml:space="preserve">a </w:t>
      </w:r>
      <w:r w:rsidR="00A5475B" w:rsidRPr="00535A18">
        <w:rPr>
          <w:rFonts w:ascii="Times New Roman" w:hAnsi="Times New Roman" w:cs="Times New Roman"/>
          <w:color w:val="000000" w:themeColor="text1"/>
          <w:lang w:val="en-US"/>
        </w:rPr>
        <w:t xml:space="preserve">manufacturing industry, but nonetheless it is </w:t>
      </w:r>
      <w:r w:rsidR="00101407" w:rsidRPr="00535A18">
        <w:rPr>
          <w:rFonts w:ascii="Times New Roman" w:hAnsi="Times New Roman" w:cs="Times New Roman"/>
          <w:color w:val="000000" w:themeColor="text1"/>
          <w:lang w:val="en-US"/>
        </w:rPr>
        <w:t>important and indispensable industry throughout the whole world nowadays (Wu, 2007). This point of Wu (2007), is important when we look at a quote from the paper of Ma, Pagan &amp; Chu (2009), because the</w:t>
      </w:r>
      <w:r w:rsidR="00A304C4" w:rsidRPr="00535A18">
        <w:rPr>
          <w:rFonts w:ascii="Times New Roman" w:hAnsi="Times New Roman" w:cs="Times New Roman"/>
          <w:color w:val="000000" w:themeColor="text1"/>
          <w:lang w:val="en-US"/>
        </w:rPr>
        <w:t>se authors</w:t>
      </w:r>
      <w:r w:rsidR="00101407" w:rsidRPr="00535A18">
        <w:rPr>
          <w:rFonts w:ascii="Times New Roman" w:hAnsi="Times New Roman" w:cs="Times New Roman"/>
          <w:color w:val="000000" w:themeColor="text1"/>
          <w:lang w:val="en-US"/>
        </w:rPr>
        <w:t xml:space="preserve"> state that most of the M&amp;As take place in developed industries, which are relevant and have high potential these days.</w:t>
      </w:r>
      <w:r w:rsidR="00A304C4" w:rsidRPr="00535A18">
        <w:rPr>
          <w:rFonts w:ascii="Times New Roman" w:hAnsi="Times New Roman" w:cs="Times New Roman"/>
          <w:color w:val="000000" w:themeColor="text1"/>
          <w:lang w:val="en-US"/>
        </w:rPr>
        <w:t xml:space="preserve"> Combining the findings of Wu (2007) and Ma, Pagan &amp; Chu (2009) thus shows that the ITS industry could potentially provide us with a great amount of M&amp;A deals, since it is seen as an industry with high potential and good growth opportunities</w:t>
      </w:r>
      <w:r w:rsidR="00216270" w:rsidRPr="00535A18">
        <w:rPr>
          <w:rFonts w:ascii="Times New Roman" w:hAnsi="Times New Roman" w:cs="Times New Roman"/>
          <w:color w:val="000000" w:themeColor="text1"/>
          <w:lang w:val="en-US"/>
        </w:rPr>
        <w:t xml:space="preserve">, but at the same it is seen as a well-developed industry, even though it is still a relatively young industry. </w:t>
      </w:r>
      <w:r w:rsidR="00B73005" w:rsidRPr="00535A18">
        <w:rPr>
          <w:rFonts w:ascii="Times New Roman" w:hAnsi="Times New Roman" w:cs="Times New Roman"/>
          <w:color w:val="000000" w:themeColor="text1"/>
          <w:lang w:val="en-US"/>
        </w:rPr>
        <w:t xml:space="preserve">M&amp;As in the ITS industry are taking place all around the world, but not all of them will be publicly known and come with a lot of information, simple due to the fact that most target firms are small, private, non-listed firms (Wu, 2007). </w:t>
      </w:r>
      <w:r w:rsidR="00A304C4" w:rsidRPr="00535A18">
        <w:rPr>
          <w:rFonts w:ascii="Times New Roman" w:hAnsi="Times New Roman" w:cs="Times New Roman"/>
          <w:color w:val="000000" w:themeColor="text1"/>
          <w:lang w:val="en-US"/>
        </w:rPr>
        <w:t xml:space="preserve"> </w:t>
      </w:r>
      <w:r w:rsidR="00D965C0" w:rsidRPr="00535A18">
        <w:rPr>
          <w:rFonts w:ascii="Times New Roman" w:hAnsi="Times New Roman" w:cs="Times New Roman"/>
          <w:color w:val="000000" w:themeColor="text1"/>
          <w:lang w:val="en-US"/>
        </w:rPr>
        <w:t>Something other worth mentioning is that firms within service industries are better able to create value by acquisitions within the same industry and outside their home country, so most of the M&amp;As in the ITS industry should be horizontal M&amp;As (Zhu, Xia &amp; Makino, 2015).</w:t>
      </w:r>
      <w:r w:rsidR="00A71797" w:rsidRPr="00535A18">
        <w:rPr>
          <w:rFonts w:ascii="Times New Roman" w:hAnsi="Times New Roman" w:cs="Times New Roman"/>
          <w:color w:val="000000" w:themeColor="text1"/>
          <w:lang w:val="en-US"/>
        </w:rPr>
        <w:t xml:space="preserve"> Within this research this is not something which is focused upon, but for future research this could be something worth investigating</w:t>
      </w:r>
      <w:r w:rsidR="00B73005" w:rsidRPr="00535A18">
        <w:rPr>
          <w:rFonts w:ascii="Times New Roman" w:hAnsi="Times New Roman" w:cs="Times New Roman"/>
          <w:color w:val="000000" w:themeColor="text1"/>
          <w:lang w:val="en-US"/>
        </w:rPr>
        <w:t xml:space="preserve"> the different types of M&amp;As in the ITS industry</w:t>
      </w:r>
      <w:r w:rsidR="00A71797" w:rsidRPr="00535A18">
        <w:rPr>
          <w:rFonts w:ascii="Times New Roman" w:hAnsi="Times New Roman" w:cs="Times New Roman"/>
          <w:color w:val="000000" w:themeColor="text1"/>
          <w:lang w:val="en-US"/>
        </w:rPr>
        <w:t xml:space="preserve">. </w:t>
      </w:r>
      <w:r w:rsidR="00D965C0" w:rsidRPr="00535A18">
        <w:rPr>
          <w:rFonts w:ascii="Times New Roman" w:hAnsi="Times New Roman" w:cs="Times New Roman"/>
          <w:color w:val="000000" w:themeColor="text1"/>
          <w:lang w:val="en-US"/>
        </w:rPr>
        <w:t xml:space="preserve"> </w:t>
      </w:r>
      <w:r w:rsidR="00E51073" w:rsidRPr="00535A18">
        <w:rPr>
          <w:rFonts w:ascii="Times New Roman" w:hAnsi="Times New Roman" w:cs="Times New Roman"/>
          <w:color w:val="000000" w:themeColor="text1"/>
          <w:lang w:val="en-US"/>
        </w:rPr>
        <w:tab/>
      </w:r>
      <w:r w:rsidR="00E51073" w:rsidRPr="00535A18">
        <w:rPr>
          <w:rFonts w:ascii="Times New Roman" w:hAnsi="Times New Roman" w:cs="Times New Roman"/>
          <w:color w:val="000000" w:themeColor="text1"/>
          <w:lang w:val="en-US"/>
        </w:rPr>
        <w:tab/>
      </w:r>
      <w:r w:rsidR="00B73005" w:rsidRPr="00535A18">
        <w:rPr>
          <w:rFonts w:ascii="Times New Roman" w:hAnsi="Times New Roman" w:cs="Times New Roman"/>
          <w:color w:val="000000" w:themeColor="text1"/>
          <w:lang w:val="en-US"/>
        </w:rPr>
        <w:tab/>
      </w:r>
      <w:r w:rsidR="00B73005" w:rsidRPr="00535A18">
        <w:rPr>
          <w:rFonts w:ascii="Times New Roman" w:hAnsi="Times New Roman" w:cs="Times New Roman"/>
          <w:color w:val="000000" w:themeColor="text1"/>
          <w:lang w:val="en-US"/>
        </w:rPr>
        <w:tab/>
      </w:r>
      <w:r w:rsidR="00B73005" w:rsidRPr="00535A18">
        <w:rPr>
          <w:rFonts w:ascii="Times New Roman" w:hAnsi="Times New Roman" w:cs="Times New Roman"/>
          <w:color w:val="000000" w:themeColor="text1"/>
          <w:lang w:val="en-US"/>
        </w:rPr>
        <w:tab/>
      </w:r>
      <w:r w:rsidR="00B73005" w:rsidRPr="00535A18">
        <w:rPr>
          <w:rFonts w:ascii="Times New Roman" w:hAnsi="Times New Roman" w:cs="Times New Roman"/>
          <w:color w:val="000000" w:themeColor="text1"/>
          <w:lang w:val="en-US"/>
        </w:rPr>
        <w:tab/>
      </w:r>
      <w:r w:rsidR="00B73005" w:rsidRPr="00535A18">
        <w:rPr>
          <w:rFonts w:ascii="Times New Roman" w:hAnsi="Times New Roman" w:cs="Times New Roman"/>
          <w:color w:val="000000" w:themeColor="text1"/>
          <w:lang w:val="en-US"/>
        </w:rPr>
        <w:tab/>
      </w:r>
      <w:r w:rsidR="003F3D42" w:rsidRPr="00535A18">
        <w:rPr>
          <w:rFonts w:ascii="Times New Roman" w:hAnsi="Times New Roman" w:cs="Times New Roman"/>
          <w:color w:val="000000" w:themeColor="text1"/>
          <w:lang w:val="en-US"/>
        </w:rPr>
        <w:t xml:space="preserve">Firm size is an important concept in the M&amp;A sector for several reasons and in several ways. Think for example about the fact that large size firms will mostly focus on acquiring small size firms (Frankel &amp; Forman, 2017). In the M&amp;A sector it is seen as quite normal that the acquiring firm is substantially bigger in size compared to the target firm, there are not a lot of cases where acquirer and target are comparable in size, and the target being bigger in size is almost not thinkable. So, you could conclude that the bigger the firms are in size, the smaller the chance of being acquired by other firms </w:t>
      </w:r>
      <w:r w:rsidR="00E51073" w:rsidRPr="00535A18">
        <w:rPr>
          <w:rFonts w:ascii="Times New Roman" w:hAnsi="Times New Roman" w:cs="Times New Roman"/>
          <w:color w:val="000000" w:themeColor="text1"/>
          <w:lang w:val="en-US"/>
        </w:rPr>
        <w:t xml:space="preserve">(Gorton, Kahl &amp; Rosen, 2006). </w:t>
      </w:r>
      <w:r w:rsidR="002D39C2" w:rsidRPr="00535A18">
        <w:rPr>
          <w:rFonts w:ascii="Times New Roman" w:hAnsi="Times New Roman" w:cs="Times New Roman"/>
          <w:color w:val="000000" w:themeColor="text1"/>
          <w:lang w:val="en-US"/>
        </w:rPr>
        <w:t>The larger a firm is in size, the greater the chance that this firm will conduct M&amp;A activity, in order to maintain its size in the foreseeable future (Akben-Selcuk &amp; Altiok-Yilmaz, 2011).</w:t>
      </w:r>
      <w:r w:rsidR="003F3D42" w:rsidRPr="00535A18">
        <w:rPr>
          <w:rFonts w:ascii="Times New Roman" w:hAnsi="Times New Roman" w:cs="Times New Roman"/>
          <w:color w:val="000000" w:themeColor="text1"/>
          <w:lang w:val="en-US"/>
        </w:rPr>
        <w:t xml:space="preserve"> So, firm size does play a role in the plausibility of an M&amp;A to happen, and it could also be a reason for acquiring firms to engage in M&amp;A activity. But what role could firm size play in the success </w:t>
      </w:r>
      <w:r w:rsidR="0006317C" w:rsidRPr="00535A18">
        <w:rPr>
          <w:rFonts w:ascii="Times New Roman" w:hAnsi="Times New Roman" w:cs="Times New Roman"/>
          <w:color w:val="000000" w:themeColor="text1"/>
          <w:lang w:val="en-US"/>
        </w:rPr>
        <w:t xml:space="preserve">and outcome </w:t>
      </w:r>
      <w:r w:rsidR="003F3D42" w:rsidRPr="00535A18">
        <w:rPr>
          <w:rFonts w:ascii="Times New Roman" w:hAnsi="Times New Roman" w:cs="Times New Roman"/>
          <w:color w:val="000000" w:themeColor="text1"/>
          <w:lang w:val="en-US"/>
        </w:rPr>
        <w:t xml:space="preserve">of M&amp;A </w:t>
      </w:r>
      <w:r w:rsidR="00D56428" w:rsidRPr="00535A18">
        <w:rPr>
          <w:rFonts w:ascii="Times New Roman" w:hAnsi="Times New Roman" w:cs="Times New Roman"/>
          <w:color w:val="000000" w:themeColor="text1"/>
          <w:lang w:val="en-US"/>
        </w:rPr>
        <w:t>activity if</w:t>
      </w:r>
      <w:r w:rsidR="003F3D42" w:rsidRPr="00535A18">
        <w:rPr>
          <w:rFonts w:ascii="Times New Roman" w:hAnsi="Times New Roman" w:cs="Times New Roman"/>
          <w:color w:val="000000" w:themeColor="text1"/>
          <w:lang w:val="en-US"/>
        </w:rPr>
        <w:t xml:space="preserve"> it does play a role at least. </w:t>
      </w:r>
      <w:r w:rsidR="00DE4478" w:rsidRPr="00535A18">
        <w:rPr>
          <w:rFonts w:ascii="Times New Roman" w:hAnsi="Times New Roman" w:cs="Times New Roman"/>
          <w:color w:val="000000" w:themeColor="text1"/>
          <w:lang w:val="en-US"/>
        </w:rPr>
        <w:t>The</w:t>
      </w:r>
      <w:r w:rsidR="00EF5867" w:rsidRPr="00535A18">
        <w:rPr>
          <w:rFonts w:ascii="Times New Roman" w:hAnsi="Times New Roman" w:cs="Times New Roman"/>
          <w:color w:val="000000" w:themeColor="text1"/>
          <w:lang w:val="en-US"/>
        </w:rPr>
        <w:t xml:space="preserve"> main </w:t>
      </w:r>
      <w:r w:rsidR="00DE4478" w:rsidRPr="00535A18">
        <w:rPr>
          <w:rFonts w:ascii="Times New Roman" w:hAnsi="Times New Roman" w:cs="Times New Roman"/>
          <w:color w:val="000000" w:themeColor="text1"/>
          <w:lang w:val="en-US"/>
        </w:rPr>
        <w:t>thing to take into account is the</w:t>
      </w:r>
      <w:r w:rsidR="0006317C" w:rsidRPr="00535A18">
        <w:rPr>
          <w:rFonts w:ascii="Times New Roman" w:hAnsi="Times New Roman" w:cs="Times New Roman"/>
          <w:color w:val="000000" w:themeColor="text1"/>
          <w:lang w:val="en-US"/>
        </w:rPr>
        <w:t xml:space="preserve"> deal size</w:t>
      </w:r>
      <w:r w:rsidR="00DE4478" w:rsidRPr="00535A18">
        <w:rPr>
          <w:rFonts w:ascii="Times New Roman" w:hAnsi="Times New Roman" w:cs="Times New Roman"/>
          <w:color w:val="000000" w:themeColor="text1"/>
          <w:lang w:val="en-US"/>
        </w:rPr>
        <w:t xml:space="preserve"> of M&amp;A activity, relative to a firms’ size</w:t>
      </w:r>
      <w:r w:rsidR="0006317C" w:rsidRPr="00535A18">
        <w:rPr>
          <w:rFonts w:ascii="Times New Roman" w:hAnsi="Times New Roman" w:cs="Times New Roman"/>
          <w:color w:val="000000" w:themeColor="text1"/>
          <w:lang w:val="en-US"/>
        </w:rPr>
        <w:t xml:space="preserve">. When a deal for example is relatively small compared to the acquiring firms’ size, </w:t>
      </w:r>
      <w:r w:rsidR="00EF5867" w:rsidRPr="00535A18">
        <w:rPr>
          <w:rFonts w:ascii="Times New Roman" w:hAnsi="Times New Roman" w:cs="Times New Roman"/>
          <w:color w:val="000000" w:themeColor="text1"/>
          <w:lang w:val="en-US"/>
        </w:rPr>
        <w:t>the</w:t>
      </w:r>
      <w:r w:rsidR="0006317C" w:rsidRPr="00535A18">
        <w:rPr>
          <w:rFonts w:ascii="Times New Roman" w:hAnsi="Times New Roman" w:cs="Times New Roman"/>
          <w:color w:val="000000" w:themeColor="text1"/>
          <w:lang w:val="en-US"/>
        </w:rPr>
        <w:t xml:space="preserve"> M&amp;A will not influence the (abnormal) returns to a great extent</w:t>
      </w:r>
      <w:r w:rsidR="00EF5867" w:rsidRPr="00535A18">
        <w:rPr>
          <w:rFonts w:ascii="Times New Roman" w:hAnsi="Times New Roman" w:cs="Times New Roman"/>
          <w:color w:val="000000" w:themeColor="text1"/>
          <w:lang w:val="en-US"/>
        </w:rPr>
        <w:t>, independent of its success</w:t>
      </w:r>
      <w:r w:rsidR="0006317C" w:rsidRPr="00535A18">
        <w:rPr>
          <w:rFonts w:ascii="Times New Roman" w:hAnsi="Times New Roman" w:cs="Times New Roman"/>
          <w:color w:val="000000" w:themeColor="text1"/>
          <w:lang w:val="en-US"/>
        </w:rPr>
        <w:t xml:space="preserve"> (Gorton, Kahl &amp; Rosen, 2006), since the deal size is relatively small compared to the firm, its influence will be small. This is the other way around for large deal size compared to a firms’ size</w:t>
      </w:r>
      <w:r w:rsidR="0065087D" w:rsidRPr="00535A18">
        <w:rPr>
          <w:rFonts w:ascii="Times New Roman" w:hAnsi="Times New Roman" w:cs="Times New Roman"/>
          <w:color w:val="000000" w:themeColor="text1"/>
          <w:lang w:val="en-US"/>
        </w:rPr>
        <w:t>, so the larger the deal size compared to firm size, the larger the possible influence on the acquiring firms’ returns (Gorton, Kahl &amp; Rosen, 2006).</w:t>
      </w:r>
      <w:r w:rsidR="00EF5867" w:rsidRPr="00535A18">
        <w:rPr>
          <w:rFonts w:ascii="Times New Roman" w:hAnsi="Times New Roman" w:cs="Times New Roman"/>
          <w:color w:val="000000" w:themeColor="text1"/>
          <w:lang w:val="en-US"/>
        </w:rPr>
        <w:t xml:space="preserve"> So, based on previous literature </w:t>
      </w:r>
      <w:r w:rsidR="00EF5867" w:rsidRPr="00535A18">
        <w:rPr>
          <w:rFonts w:ascii="Times New Roman" w:hAnsi="Times New Roman" w:cs="Times New Roman"/>
          <w:color w:val="000000" w:themeColor="text1"/>
          <w:lang w:val="en-US"/>
        </w:rPr>
        <w:lastRenderedPageBreak/>
        <w:t xml:space="preserve">we conclude the firm size could definitely play a role in the M&amp;A process and its outcomes, this is why firm size is taken into account in our model as a control variable. </w:t>
      </w:r>
    </w:p>
    <w:p w14:paraId="52E9E856" w14:textId="7BE3ED97" w:rsidR="002D39C2" w:rsidRPr="00535A18" w:rsidRDefault="002D39C2" w:rsidP="008F0F4B">
      <w:pPr>
        <w:pStyle w:val="Kop2"/>
        <w:jc w:val="both"/>
        <w:rPr>
          <w:rFonts w:ascii="Times New Roman" w:hAnsi="Times New Roman" w:cs="Times New Roman"/>
          <w:b/>
          <w:bCs/>
          <w:color w:val="000000" w:themeColor="text1"/>
          <w:lang w:val="en-US"/>
        </w:rPr>
      </w:pPr>
      <w:bookmarkStart w:id="12" w:name="_Toc44922984"/>
      <w:r w:rsidRPr="00535A18">
        <w:rPr>
          <w:rFonts w:ascii="Times New Roman" w:hAnsi="Times New Roman" w:cs="Times New Roman"/>
          <w:b/>
          <w:bCs/>
          <w:color w:val="000000" w:themeColor="text1"/>
          <w:lang w:val="en-US"/>
        </w:rPr>
        <w:t>2.5 Concluding and forming hypotheses</w:t>
      </w:r>
      <w:bookmarkEnd w:id="12"/>
      <w:r w:rsidRPr="00535A18">
        <w:rPr>
          <w:rFonts w:ascii="Times New Roman" w:hAnsi="Times New Roman" w:cs="Times New Roman"/>
          <w:b/>
          <w:bCs/>
          <w:color w:val="000000" w:themeColor="text1"/>
          <w:lang w:val="en-US"/>
        </w:rPr>
        <w:t xml:space="preserve"> </w:t>
      </w:r>
    </w:p>
    <w:p w14:paraId="54E99C05" w14:textId="5D403A21" w:rsidR="00274059" w:rsidRPr="00535A18" w:rsidRDefault="002D39C2"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In this part a conclusion </w:t>
      </w:r>
      <w:r w:rsidR="00131566" w:rsidRPr="00535A18">
        <w:rPr>
          <w:rFonts w:ascii="Times New Roman" w:hAnsi="Times New Roman" w:cs="Times New Roman"/>
          <w:color w:val="000000" w:themeColor="text1"/>
          <w:lang w:val="en-US"/>
        </w:rPr>
        <w:t xml:space="preserve">is </w:t>
      </w:r>
      <w:r w:rsidRPr="00535A18">
        <w:rPr>
          <w:rFonts w:ascii="Times New Roman" w:hAnsi="Times New Roman" w:cs="Times New Roman"/>
          <w:color w:val="000000" w:themeColor="text1"/>
          <w:lang w:val="en-US"/>
        </w:rPr>
        <w:t>drawn from the literature covered above,</w:t>
      </w:r>
      <w:r w:rsidR="00131566" w:rsidRPr="00535A18">
        <w:rPr>
          <w:rFonts w:ascii="Times New Roman" w:hAnsi="Times New Roman" w:cs="Times New Roman"/>
          <w:color w:val="000000" w:themeColor="text1"/>
          <w:lang w:val="en-US"/>
        </w:rPr>
        <w:t xml:space="preserve"> with some key takeaways being mentioned, </w:t>
      </w:r>
      <w:r w:rsidRPr="00535A18">
        <w:rPr>
          <w:rFonts w:ascii="Times New Roman" w:hAnsi="Times New Roman" w:cs="Times New Roman"/>
          <w:color w:val="000000" w:themeColor="text1"/>
          <w:lang w:val="en-US"/>
        </w:rPr>
        <w:t xml:space="preserve">which eventually will lead to the </w:t>
      </w:r>
      <w:r w:rsidR="00532F9D" w:rsidRPr="00535A18">
        <w:rPr>
          <w:rFonts w:ascii="Times New Roman" w:hAnsi="Times New Roman" w:cs="Times New Roman"/>
          <w:color w:val="000000" w:themeColor="text1"/>
          <w:lang w:val="en-US"/>
        </w:rPr>
        <w:t>formulation</w:t>
      </w:r>
      <w:r w:rsidRPr="00535A18">
        <w:rPr>
          <w:rFonts w:ascii="Times New Roman" w:hAnsi="Times New Roman" w:cs="Times New Roman"/>
          <w:color w:val="000000" w:themeColor="text1"/>
          <w:lang w:val="en-US"/>
        </w:rPr>
        <w:t xml:space="preserve"> of hypotheses</w:t>
      </w:r>
      <w:r w:rsidR="00E961C9" w:rsidRPr="00535A18">
        <w:rPr>
          <w:rFonts w:ascii="Times New Roman" w:hAnsi="Times New Roman" w:cs="Times New Roman"/>
          <w:color w:val="000000" w:themeColor="text1"/>
          <w:lang w:val="en-US"/>
        </w:rPr>
        <w:t>. These hypotheses</w:t>
      </w:r>
      <w:r w:rsidRPr="00535A18">
        <w:rPr>
          <w:rFonts w:ascii="Times New Roman" w:hAnsi="Times New Roman" w:cs="Times New Roman"/>
          <w:color w:val="000000" w:themeColor="text1"/>
          <w:lang w:val="en-US"/>
        </w:rPr>
        <w:t xml:space="preserve"> will be tested in the remainder of this research. </w:t>
      </w:r>
      <w:r w:rsidR="004C518D" w:rsidRPr="00535A18">
        <w:rPr>
          <w:rFonts w:ascii="Times New Roman" w:hAnsi="Times New Roman" w:cs="Times New Roman"/>
          <w:color w:val="000000" w:themeColor="text1"/>
          <w:lang w:val="en-US"/>
        </w:rPr>
        <w:t xml:space="preserve">Based on </w:t>
      </w:r>
      <w:r w:rsidR="00532F9D" w:rsidRPr="00535A18">
        <w:rPr>
          <w:rFonts w:ascii="Times New Roman" w:hAnsi="Times New Roman" w:cs="Times New Roman"/>
          <w:color w:val="000000" w:themeColor="text1"/>
          <w:lang w:val="en-US"/>
        </w:rPr>
        <w:t>previous</w:t>
      </w:r>
      <w:r w:rsidR="004C518D" w:rsidRPr="00535A18">
        <w:rPr>
          <w:rFonts w:ascii="Times New Roman" w:hAnsi="Times New Roman" w:cs="Times New Roman"/>
          <w:color w:val="000000" w:themeColor="text1"/>
          <w:lang w:val="en-US"/>
        </w:rPr>
        <w:t xml:space="preserve"> literature, we are able to conclude that M&amp;As became more important over the past decades</w:t>
      </w:r>
      <w:r w:rsidR="00F77E48" w:rsidRPr="00535A18">
        <w:rPr>
          <w:rFonts w:ascii="Times New Roman" w:hAnsi="Times New Roman" w:cs="Times New Roman"/>
          <w:color w:val="000000" w:themeColor="text1"/>
          <w:lang w:val="en-US"/>
        </w:rPr>
        <w:t>, even more so they</w:t>
      </w:r>
      <w:r w:rsidR="004C518D" w:rsidRPr="00535A18">
        <w:rPr>
          <w:rFonts w:ascii="Times New Roman" w:hAnsi="Times New Roman" w:cs="Times New Roman"/>
          <w:color w:val="000000" w:themeColor="text1"/>
          <w:lang w:val="en-US"/>
        </w:rPr>
        <w:t xml:space="preserve"> are still very relevant these days, and thus worth investigating. </w:t>
      </w:r>
      <w:r w:rsidR="00206CC6" w:rsidRPr="00535A18">
        <w:rPr>
          <w:rFonts w:ascii="Times New Roman" w:hAnsi="Times New Roman" w:cs="Times New Roman"/>
          <w:color w:val="000000" w:themeColor="text1"/>
          <w:lang w:val="en-US"/>
        </w:rPr>
        <w:t xml:space="preserve">Several motives for conducting M&amp;A activity were discussed and connected with examples from past researches. </w:t>
      </w:r>
      <w:r w:rsidR="00F77E48" w:rsidRPr="00535A18">
        <w:rPr>
          <w:rFonts w:ascii="Times New Roman" w:hAnsi="Times New Roman" w:cs="Times New Roman"/>
          <w:color w:val="000000" w:themeColor="text1"/>
          <w:lang w:val="en-US"/>
        </w:rPr>
        <w:t>Based on previous literature we were able to conclude that the outcomes and results of M&amp;A activity for an acquiring firm could be either positive, negative or equal to zero in the short run, thus we were not able to come up with a general rule regarding M&amp;A outcomes, since the previous literature is thus contradicting. While</w:t>
      </w:r>
      <w:r w:rsidR="00E961C9" w:rsidRPr="00535A18">
        <w:rPr>
          <w:rFonts w:ascii="Times New Roman" w:hAnsi="Times New Roman" w:cs="Times New Roman"/>
          <w:color w:val="000000" w:themeColor="text1"/>
          <w:lang w:val="en-US"/>
        </w:rPr>
        <w:t xml:space="preserve"> focusing</w:t>
      </w:r>
      <w:r w:rsidR="00F77E48" w:rsidRPr="00535A18">
        <w:rPr>
          <w:rFonts w:ascii="Times New Roman" w:hAnsi="Times New Roman" w:cs="Times New Roman"/>
          <w:color w:val="000000" w:themeColor="text1"/>
          <w:lang w:val="en-US"/>
        </w:rPr>
        <w:t xml:space="preserve"> more</w:t>
      </w:r>
      <w:r w:rsidR="00E961C9" w:rsidRPr="00535A18">
        <w:rPr>
          <w:rFonts w:ascii="Times New Roman" w:hAnsi="Times New Roman" w:cs="Times New Roman"/>
          <w:color w:val="000000" w:themeColor="text1"/>
          <w:lang w:val="en-US"/>
        </w:rPr>
        <w:t xml:space="preserve"> on </w:t>
      </w:r>
      <w:r w:rsidR="00206CC6" w:rsidRPr="00535A18">
        <w:rPr>
          <w:rFonts w:ascii="Times New Roman" w:hAnsi="Times New Roman" w:cs="Times New Roman"/>
          <w:color w:val="000000" w:themeColor="text1"/>
          <w:lang w:val="en-US"/>
        </w:rPr>
        <w:t xml:space="preserve">the effect of announcing M&amp;A activity, </w:t>
      </w:r>
      <w:r w:rsidR="00E961C9" w:rsidRPr="00535A18">
        <w:rPr>
          <w:rFonts w:ascii="Times New Roman" w:hAnsi="Times New Roman" w:cs="Times New Roman"/>
          <w:color w:val="000000" w:themeColor="text1"/>
          <w:lang w:val="en-US"/>
        </w:rPr>
        <w:t>we found</w:t>
      </w:r>
      <w:r w:rsidR="00206CC6" w:rsidRPr="00535A18">
        <w:rPr>
          <w:rFonts w:ascii="Times New Roman" w:hAnsi="Times New Roman" w:cs="Times New Roman"/>
          <w:color w:val="000000" w:themeColor="text1"/>
          <w:lang w:val="en-US"/>
        </w:rPr>
        <w:t xml:space="preserve"> that abnormal returns play a </w:t>
      </w:r>
      <w:r w:rsidR="00FE302F" w:rsidRPr="00535A18">
        <w:rPr>
          <w:rFonts w:ascii="Times New Roman" w:hAnsi="Times New Roman" w:cs="Times New Roman"/>
          <w:color w:val="000000" w:themeColor="text1"/>
          <w:lang w:val="en-US"/>
        </w:rPr>
        <w:t>major</w:t>
      </w:r>
      <w:r w:rsidR="00206CC6" w:rsidRPr="00535A18">
        <w:rPr>
          <w:rFonts w:ascii="Times New Roman" w:hAnsi="Times New Roman" w:cs="Times New Roman"/>
          <w:color w:val="000000" w:themeColor="text1"/>
          <w:lang w:val="en-US"/>
        </w:rPr>
        <w:t xml:space="preserve"> role in assessing the effects of these announcements. </w:t>
      </w:r>
      <w:r w:rsidR="00FE302F" w:rsidRPr="00535A18">
        <w:rPr>
          <w:rFonts w:ascii="Times New Roman" w:hAnsi="Times New Roman" w:cs="Times New Roman"/>
          <w:color w:val="000000" w:themeColor="text1"/>
          <w:lang w:val="en-US"/>
        </w:rPr>
        <w:t xml:space="preserve">Resulting in the fact that </w:t>
      </w:r>
      <w:r w:rsidR="00535AE3" w:rsidRPr="00535A18">
        <w:rPr>
          <w:rFonts w:ascii="Times New Roman" w:hAnsi="Times New Roman" w:cs="Times New Roman"/>
          <w:color w:val="000000" w:themeColor="text1"/>
          <w:lang w:val="en-US"/>
        </w:rPr>
        <w:t>within this research will lay on the use of (cumulative) abnormal returns to find out if M&amp;A announcement in the ITS industry have an effect on the performance of acquiring firms.</w:t>
      </w:r>
      <w:r w:rsidR="00ED7A05" w:rsidRPr="00535A18">
        <w:rPr>
          <w:rFonts w:ascii="Times New Roman" w:hAnsi="Times New Roman" w:cs="Times New Roman"/>
          <w:color w:val="000000" w:themeColor="text1"/>
          <w:lang w:val="en-US"/>
        </w:rPr>
        <w:t xml:space="preserve"> </w:t>
      </w:r>
      <w:r w:rsidR="005F0365" w:rsidRPr="00535A18">
        <w:rPr>
          <w:rFonts w:ascii="Times New Roman" w:hAnsi="Times New Roman" w:cs="Times New Roman"/>
          <w:color w:val="000000" w:themeColor="text1"/>
          <w:lang w:val="en-US"/>
        </w:rPr>
        <w:t>Furthermore,</w:t>
      </w:r>
      <w:r w:rsidR="00E961C9" w:rsidRPr="00535A18">
        <w:rPr>
          <w:rFonts w:ascii="Times New Roman" w:hAnsi="Times New Roman" w:cs="Times New Roman"/>
          <w:color w:val="000000" w:themeColor="text1"/>
          <w:lang w:val="en-US"/>
        </w:rPr>
        <w:t xml:space="preserve"> </w:t>
      </w:r>
      <w:r w:rsidR="00FE302F" w:rsidRPr="00535A18">
        <w:rPr>
          <w:rFonts w:ascii="Times New Roman" w:hAnsi="Times New Roman" w:cs="Times New Roman"/>
          <w:color w:val="000000" w:themeColor="text1"/>
          <w:lang w:val="en-US"/>
        </w:rPr>
        <w:t>there is</w:t>
      </w:r>
      <w:r w:rsidR="00E961C9" w:rsidRPr="00535A18">
        <w:rPr>
          <w:rFonts w:ascii="Times New Roman" w:hAnsi="Times New Roman" w:cs="Times New Roman"/>
          <w:color w:val="000000" w:themeColor="text1"/>
          <w:lang w:val="en-US"/>
        </w:rPr>
        <w:t xml:space="preserve"> found that firm size could play different roles in the M&amp;A process, and it thus could be a useable variable in our model.</w:t>
      </w:r>
      <w:r w:rsidR="00313C4A" w:rsidRPr="00535A18">
        <w:rPr>
          <w:rFonts w:ascii="Times New Roman" w:hAnsi="Times New Roman" w:cs="Times New Roman"/>
          <w:color w:val="000000" w:themeColor="text1"/>
          <w:lang w:val="en-US"/>
        </w:rPr>
        <w:t xml:space="preserve"> So, the focus with forming the hypotheses will lay on the cumulative abnormal returns and the abnormal returns per day, to find out if M&amp;A announcements result in any effects for our sample group.</w:t>
      </w:r>
      <w:r w:rsidR="00FE302F" w:rsidRPr="00535A18">
        <w:rPr>
          <w:rFonts w:ascii="Times New Roman" w:hAnsi="Times New Roman" w:cs="Times New Roman"/>
          <w:color w:val="000000" w:themeColor="text1"/>
          <w:lang w:val="en-US"/>
        </w:rPr>
        <w:tab/>
      </w:r>
      <w:r w:rsidR="00ED7A05" w:rsidRPr="00535A18">
        <w:rPr>
          <w:rFonts w:ascii="Times New Roman" w:hAnsi="Times New Roman" w:cs="Times New Roman"/>
          <w:color w:val="000000" w:themeColor="text1"/>
          <w:lang w:val="en-US"/>
        </w:rPr>
        <w:t xml:space="preserve">With the null hypotheses of Roll (1986) in our head, the </w:t>
      </w:r>
      <w:r w:rsidR="00FE302F" w:rsidRPr="00535A18">
        <w:rPr>
          <w:rFonts w:ascii="Times New Roman" w:hAnsi="Times New Roman" w:cs="Times New Roman"/>
          <w:color w:val="000000" w:themeColor="text1"/>
          <w:lang w:val="en-US"/>
        </w:rPr>
        <w:t>main</w:t>
      </w:r>
      <w:r w:rsidR="00276512" w:rsidRPr="00535A18">
        <w:rPr>
          <w:rFonts w:ascii="Times New Roman" w:hAnsi="Times New Roman" w:cs="Times New Roman"/>
          <w:color w:val="000000" w:themeColor="text1"/>
          <w:lang w:val="en-US"/>
        </w:rPr>
        <w:t xml:space="preserve"> </w:t>
      </w:r>
      <w:r w:rsidR="00ED7A05" w:rsidRPr="00535A18">
        <w:rPr>
          <w:rFonts w:ascii="Times New Roman" w:hAnsi="Times New Roman" w:cs="Times New Roman"/>
          <w:color w:val="000000" w:themeColor="text1"/>
          <w:lang w:val="en-US"/>
        </w:rPr>
        <w:t>hypothesis of this research is structured</w:t>
      </w:r>
      <w:r w:rsidR="00313C4A" w:rsidRPr="00535A18">
        <w:rPr>
          <w:rFonts w:ascii="Times New Roman" w:hAnsi="Times New Roman" w:cs="Times New Roman"/>
          <w:color w:val="000000" w:themeColor="text1"/>
          <w:lang w:val="en-US"/>
        </w:rPr>
        <w:t xml:space="preserve"> in the following manner</w:t>
      </w:r>
      <w:r w:rsidR="00ED7A05" w:rsidRPr="00535A18">
        <w:rPr>
          <w:rFonts w:ascii="Times New Roman" w:hAnsi="Times New Roman" w:cs="Times New Roman"/>
          <w:color w:val="000000" w:themeColor="text1"/>
          <w:lang w:val="en-US"/>
        </w:rPr>
        <w:t xml:space="preserve">: </w:t>
      </w:r>
    </w:p>
    <w:p w14:paraId="67AFB857" w14:textId="535BE40C" w:rsidR="00274059" w:rsidRPr="00535A18" w:rsidRDefault="00FE302F"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H</w:t>
      </w:r>
      <w:r w:rsidR="00274059" w:rsidRPr="00535A18">
        <w:rPr>
          <w:rFonts w:ascii="Times New Roman" w:hAnsi="Times New Roman" w:cs="Times New Roman"/>
          <w:color w:val="000000" w:themeColor="text1"/>
          <w:lang w:val="en-US"/>
        </w:rPr>
        <w:t>ypothesis</w:t>
      </w:r>
      <w:r w:rsidR="00A50F8A" w:rsidRPr="00535A18">
        <w:rPr>
          <w:rFonts w:ascii="Times New Roman" w:hAnsi="Times New Roman" w:cs="Times New Roman"/>
          <w:color w:val="000000" w:themeColor="text1"/>
          <w:lang w:val="en-US"/>
        </w:rPr>
        <w:t xml:space="preserve"> </w:t>
      </w:r>
      <w:r w:rsidR="00276512" w:rsidRPr="00535A18">
        <w:rPr>
          <w:rFonts w:ascii="Times New Roman" w:hAnsi="Times New Roman" w:cs="Times New Roman"/>
          <w:color w:val="000000" w:themeColor="text1"/>
          <w:lang w:val="en-US"/>
        </w:rPr>
        <w:t>1</w:t>
      </w:r>
      <w:r w:rsidRPr="00535A18">
        <w:rPr>
          <w:rFonts w:ascii="Times New Roman" w:hAnsi="Times New Roman" w:cs="Times New Roman"/>
          <w:color w:val="000000" w:themeColor="text1"/>
          <w:lang w:val="en-US"/>
        </w:rPr>
        <w:t xml:space="preserve">: </w:t>
      </w:r>
      <w:r w:rsidR="00ED7A05" w:rsidRPr="00535A18">
        <w:rPr>
          <w:rFonts w:ascii="Times New Roman" w:hAnsi="Times New Roman" w:cs="Times New Roman"/>
          <w:i/>
          <w:iCs/>
          <w:color w:val="000000" w:themeColor="text1"/>
          <w:lang w:val="en-US"/>
        </w:rPr>
        <w:t xml:space="preserve">The </w:t>
      </w:r>
      <w:r w:rsidR="00CC6EF5" w:rsidRPr="00535A18">
        <w:rPr>
          <w:rFonts w:ascii="Times New Roman" w:hAnsi="Times New Roman" w:cs="Times New Roman"/>
          <w:i/>
          <w:iCs/>
          <w:color w:val="000000" w:themeColor="text1"/>
          <w:lang w:val="en-US"/>
        </w:rPr>
        <w:t xml:space="preserve">cumulative </w:t>
      </w:r>
      <w:r w:rsidR="00ED7A05" w:rsidRPr="00535A18">
        <w:rPr>
          <w:rFonts w:ascii="Times New Roman" w:hAnsi="Times New Roman" w:cs="Times New Roman"/>
          <w:i/>
          <w:iCs/>
          <w:color w:val="000000" w:themeColor="text1"/>
          <w:lang w:val="en-US"/>
        </w:rPr>
        <w:t>abnormal returns</w:t>
      </w:r>
      <w:r w:rsidR="00093A27" w:rsidRPr="00535A18">
        <w:rPr>
          <w:rFonts w:ascii="Times New Roman" w:hAnsi="Times New Roman" w:cs="Times New Roman"/>
          <w:i/>
          <w:iCs/>
          <w:color w:val="000000" w:themeColor="text1"/>
          <w:lang w:val="en-US"/>
        </w:rPr>
        <w:t xml:space="preserve"> for the event window</w:t>
      </w:r>
      <w:r w:rsidR="00ED7A05" w:rsidRPr="00535A18">
        <w:rPr>
          <w:rFonts w:ascii="Times New Roman" w:hAnsi="Times New Roman" w:cs="Times New Roman"/>
          <w:i/>
          <w:iCs/>
          <w:color w:val="000000" w:themeColor="text1"/>
          <w:lang w:val="en-US"/>
        </w:rPr>
        <w:t xml:space="preserve"> are equal to zero</w:t>
      </w:r>
      <w:r w:rsidR="006F25A9" w:rsidRPr="00535A18">
        <w:rPr>
          <w:rFonts w:ascii="Times New Roman" w:hAnsi="Times New Roman" w:cs="Times New Roman"/>
          <w:i/>
          <w:iCs/>
          <w:color w:val="000000" w:themeColor="text1"/>
          <w:lang w:val="en-US"/>
        </w:rPr>
        <w:t>, and thus there is no effect of M&amp;A announcements</w:t>
      </w:r>
      <w:r w:rsidR="00093A27" w:rsidRPr="00535A18">
        <w:rPr>
          <w:rFonts w:ascii="Times New Roman" w:hAnsi="Times New Roman" w:cs="Times New Roman"/>
          <w:i/>
          <w:iCs/>
          <w:color w:val="000000" w:themeColor="text1"/>
          <w:lang w:val="en-US"/>
        </w:rPr>
        <w:t xml:space="preserve"> in the short run</w:t>
      </w:r>
      <w:r w:rsidR="006F25A9" w:rsidRPr="00535A18">
        <w:rPr>
          <w:rFonts w:ascii="Times New Roman" w:hAnsi="Times New Roman" w:cs="Times New Roman"/>
          <w:i/>
          <w:iCs/>
          <w:color w:val="000000" w:themeColor="text1"/>
          <w:lang w:val="en-US"/>
        </w:rPr>
        <w:t>.</w:t>
      </w:r>
      <w:r w:rsidR="00276512" w:rsidRPr="00535A18">
        <w:rPr>
          <w:rFonts w:ascii="Times New Roman" w:hAnsi="Times New Roman" w:cs="Times New Roman"/>
          <w:color w:val="000000" w:themeColor="text1"/>
          <w:lang w:val="en-US"/>
        </w:rPr>
        <w:tab/>
      </w:r>
    </w:p>
    <w:p w14:paraId="576A48AB" w14:textId="1B27C80C" w:rsidR="00824545" w:rsidRPr="00535A18" w:rsidRDefault="00276512" w:rsidP="00274059">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D56428" w:rsidRPr="00535A18">
        <w:rPr>
          <w:rFonts w:ascii="Times New Roman" w:hAnsi="Times New Roman" w:cs="Times New Roman"/>
          <w:color w:val="000000" w:themeColor="text1"/>
          <w:lang w:val="en-US"/>
        </w:rPr>
        <w:t>This null hypothesis</w:t>
      </w:r>
      <w:r w:rsidR="006F25A9" w:rsidRPr="00535A18">
        <w:rPr>
          <w:rFonts w:ascii="Times New Roman" w:hAnsi="Times New Roman" w:cs="Times New Roman"/>
          <w:color w:val="000000" w:themeColor="text1"/>
          <w:lang w:val="en-US"/>
        </w:rPr>
        <w:t xml:space="preserve"> is held to be truth, unless the outcomes of the research</w:t>
      </w:r>
      <w:r w:rsidR="00093A27" w:rsidRPr="00535A18">
        <w:rPr>
          <w:rFonts w:ascii="Times New Roman" w:hAnsi="Times New Roman" w:cs="Times New Roman"/>
          <w:color w:val="000000" w:themeColor="text1"/>
          <w:lang w:val="en-US"/>
        </w:rPr>
        <w:t xml:space="preserve"> show that the cumulative abnormal returns</w:t>
      </w:r>
      <w:r w:rsidR="006F25A9" w:rsidRPr="00535A18">
        <w:rPr>
          <w:rFonts w:ascii="Times New Roman" w:hAnsi="Times New Roman" w:cs="Times New Roman"/>
          <w:color w:val="000000" w:themeColor="text1"/>
          <w:lang w:val="en-US"/>
        </w:rPr>
        <w:t xml:space="preserve"> </w:t>
      </w:r>
      <w:r w:rsidR="00093A27" w:rsidRPr="00535A18">
        <w:rPr>
          <w:rFonts w:ascii="Times New Roman" w:hAnsi="Times New Roman" w:cs="Times New Roman"/>
          <w:color w:val="000000" w:themeColor="text1"/>
          <w:lang w:val="en-US"/>
        </w:rPr>
        <w:t>significantly differ from zero</w:t>
      </w:r>
      <w:r w:rsidR="006F25A9" w:rsidRPr="00535A18">
        <w:rPr>
          <w:rFonts w:ascii="Times New Roman" w:hAnsi="Times New Roman" w:cs="Times New Roman"/>
          <w:color w:val="000000" w:themeColor="text1"/>
          <w:lang w:val="en-US"/>
        </w:rPr>
        <w:t xml:space="preserve">, then the null hypotheses should be </w:t>
      </w:r>
      <w:r w:rsidR="00D56428" w:rsidRPr="00535A18">
        <w:rPr>
          <w:rFonts w:ascii="Times New Roman" w:hAnsi="Times New Roman" w:cs="Times New Roman"/>
          <w:color w:val="000000" w:themeColor="text1"/>
          <w:lang w:val="en-US"/>
        </w:rPr>
        <w:t>rejected,</w:t>
      </w:r>
      <w:r w:rsidR="006F25A9" w:rsidRPr="00535A18">
        <w:rPr>
          <w:rFonts w:ascii="Times New Roman" w:hAnsi="Times New Roman" w:cs="Times New Roman"/>
          <w:color w:val="000000" w:themeColor="text1"/>
          <w:lang w:val="en-US"/>
        </w:rPr>
        <w:t xml:space="preserve"> and the alternative hypotheses should be accepted</w:t>
      </w:r>
      <w:r w:rsidR="00716D96" w:rsidRPr="00535A18">
        <w:rPr>
          <w:rFonts w:ascii="Times New Roman" w:hAnsi="Times New Roman" w:cs="Times New Roman"/>
          <w:color w:val="000000" w:themeColor="text1"/>
          <w:lang w:val="en-US"/>
        </w:rPr>
        <w:t>. This alternative hypothesis is</w:t>
      </w:r>
      <w:r w:rsidR="00093A27" w:rsidRPr="00535A18">
        <w:rPr>
          <w:rFonts w:ascii="Times New Roman" w:hAnsi="Times New Roman" w:cs="Times New Roman"/>
          <w:color w:val="000000" w:themeColor="text1"/>
          <w:lang w:val="en-US"/>
        </w:rPr>
        <w:t xml:space="preserve"> logically</w:t>
      </w:r>
      <w:r w:rsidR="00716D96" w:rsidRPr="00535A18">
        <w:rPr>
          <w:rFonts w:ascii="Times New Roman" w:hAnsi="Times New Roman" w:cs="Times New Roman"/>
          <w:color w:val="000000" w:themeColor="text1"/>
          <w:lang w:val="en-US"/>
        </w:rPr>
        <w:t xml:space="preserve"> that the cumulative abnormal returns are not equal to zero in the short run, so the CARs could be positive or negative for the acquiring firms in the ITS industry. Which indicates that there is an effect of the M&amp;A announcements on the returns, and thus performance of the acquiring firms in the sample.</w:t>
      </w:r>
      <w:r w:rsidR="00716D96" w:rsidRPr="00535A18">
        <w:rPr>
          <w:rFonts w:ascii="Times New Roman" w:hAnsi="Times New Roman" w:cs="Times New Roman"/>
          <w:i/>
          <w:iCs/>
          <w:color w:val="000000" w:themeColor="text1"/>
          <w:lang w:val="en-US"/>
        </w:rPr>
        <w:t xml:space="preserve"> </w:t>
      </w:r>
      <w:r w:rsidR="00CC6EF5" w:rsidRPr="00535A18">
        <w:rPr>
          <w:rFonts w:ascii="Times New Roman" w:hAnsi="Times New Roman" w:cs="Times New Roman"/>
          <w:color w:val="000000" w:themeColor="text1"/>
          <w:lang w:val="en-US"/>
        </w:rPr>
        <w:t xml:space="preserve">From </w:t>
      </w:r>
      <w:r w:rsidR="005F0365" w:rsidRPr="00535A18">
        <w:rPr>
          <w:rFonts w:ascii="Times New Roman" w:hAnsi="Times New Roman" w:cs="Times New Roman"/>
          <w:color w:val="000000" w:themeColor="text1"/>
          <w:lang w:val="en-US"/>
        </w:rPr>
        <w:t>this</w:t>
      </w:r>
      <w:r w:rsidR="00716D96" w:rsidRPr="00535A18">
        <w:rPr>
          <w:rFonts w:ascii="Times New Roman" w:hAnsi="Times New Roman" w:cs="Times New Roman"/>
          <w:color w:val="000000" w:themeColor="text1"/>
          <w:lang w:val="en-US"/>
        </w:rPr>
        <w:t xml:space="preserve"> first</w:t>
      </w:r>
      <w:r w:rsidR="005F0365" w:rsidRPr="00535A18">
        <w:rPr>
          <w:rFonts w:ascii="Times New Roman" w:hAnsi="Times New Roman" w:cs="Times New Roman"/>
          <w:color w:val="000000" w:themeColor="text1"/>
          <w:lang w:val="en-US"/>
        </w:rPr>
        <w:t xml:space="preserve"> hypothesis</w:t>
      </w:r>
      <w:r w:rsidR="00CC6EF5" w:rsidRPr="00535A18">
        <w:rPr>
          <w:rFonts w:ascii="Times New Roman" w:hAnsi="Times New Roman" w:cs="Times New Roman"/>
          <w:color w:val="000000" w:themeColor="text1"/>
          <w:lang w:val="en-US"/>
        </w:rPr>
        <w:t>, a</w:t>
      </w:r>
      <w:r w:rsidR="00716D96" w:rsidRPr="00535A18">
        <w:rPr>
          <w:rFonts w:ascii="Times New Roman" w:hAnsi="Times New Roman" w:cs="Times New Roman"/>
          <w:color w:val="000000" w:themeColor="text1"/>
          <w:lang w:val="en-US"/>
        </w:rPr>
        <w:t xml:space="preserve">nother </w:t>
      </w:r>
      <w:r w:rsidR="005F0365" w:rsidRPr="00535A18">
        <w:rPr>
          <w:rFonts w:ascii="Times New Roman" w:hAnsi="Times New Roman" w:cs="Times New Roman"/>
          <w:color w:val="000000" w:themeColor="text1"/>
          <w:lang w:val="en-US"/>
        </w:rPr>
        <w:t>hypothesis</w:t>
      </w:r>
      <w:r w:rsidR="00CC6EF5" w:rsidRPr="00535A18">
        <w:rPr>
          <w:rFonts w:ascii="Times New Roman" w:hAnsi="Times New Roman" w:cs="Times New Roman"/>
          <w:color w:val="000000" w:themeColor="text1"/>
          <w:lang w:val="en-US"/>
        </w:rPr>
        <w:t xml:space="preserve"> could</w:t>
      </w:r>
      <w:r w:rsidR="00ED7A05" w:rsidRPr="00535A18">
        <w:rPr>
          <w:rFonts w:ascii="Times New Roman" w:hAnsi="Times New Roman" w:cs="Times New Roman"/>
          <w:i/>
          <w:iCs/>
          <w:color w:val="000000" w:themeColor="text1"/>
          <w:lang w:val="en-US"/>
        </w:rPr>
        <w:t xml:space="preserve"> </w:t>
      </w:r>
      <w:r w:rsidR="00CC6EF5" w:rsidRPr="00535A18">
        <w:rPr>
          <w:rFonts w:ascii="Times New Roman" w:hAnsi="Times New Roman" w:cs="Times New Roman"/>
          <w:color w:val="000000" w:themeColor="text1"/>
          <w:lang w:val="en-US"/>
        </w:rPr>
        <w:t>be derived which is based on the abnormal returns, instead of the cumulative abnormal returns,</w:t>
      </w:r>
      <w:r w:rsidR="00716D96" w:rsidRPr="00535A18">
        <w:rPr>
          <w:rFonts w:ascii="Times New Roman" w:hAnsi="Times New Roman" w:cs="Times New Roman"/>
          <w:color w:val="000000" w:themeColor="text1"/>
          <w:lang w:val="en-US"/>
        </w:rPr>
        <w:t xml:space="preserve"> and </w:t>
      </w:r>
      <w:r w:rsidR="00093A27" w:rsidRPr="00535A18">
        <w:rPr>
          <w:rFonts w:ascii="Times New Roman" w:hAnsi="Times New Roman" w:cs="Times New Roman"/>
          <w:color w:val="000000" w:themeColor="text1"/>
          <w:lang w:val="en-US"/>
        </w:rPr>
        <w:t>this hypothesis is thus almost the same</w:t>
      </w:r>
      <w:r w:rsidR="00716D96" w:rsidRPr="00535A18">
        <w:rPr>
          <w:rFonts w:ascii="Times New Roman" w:hAnsi="Times New Roman" w:cs="Times New Roman"/>
          <w:color w:val="000000" w:themeColor="text1"/>
          <w:lang w:val="en-US"/>
        </w:rPr>
        <w:t>,</w:t>
      </w:r>
      <w:r w:rsidR="00CC6EF5" w:rsidRPr="00535A18">
        <w:rPr>
          <w:rFonts w:ascii="Times New Roman" w:hAnsi="Times New Roman" w:cs="Times New Roman"/>
          <w:color w:val="000000" w:themeColor="text1"/>
          <w:lang w:val="en-US"/>
        </w:rPr>
        <w:t xml:space="preserve"> namely:</w:t>
      </w:r>
      <w:r w:rsidR="00824545" w:rsidRPr="00535A18">
        <w:rPr>
          <w:rFonts w:ascii="Times New Roman" w:hAnsi="Times New Roman" w:cs="Times New Roman"/>
          <w:color w:val="000000" w:themeColor="text1"/>
          <w:lang w:val="en-US"/>
        </w:rPr>
        <w:t xml:space="preserve"> </w:t>
      </w:r>
    </w:p>
    <w:p w14:paraId="6E98CFC6" w14:textId="11C032E8" w:rsidR="00274059" w:rsidRPr="00535A18" w:rsidRDefault="00276512" w:rsidP="00274059">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H</w:t>
      </w:r>
      <w:r w:rsidR="00274059" w:rsidRPr="00535A18">
        <w:rPr>
          <w:rFonts w:ascii="Times New Roman" w:hAnsi="Times New Roman" w:cs="Times New Roman"/>
          <w:color w:val="000000" w:themeColor="text1"/>
          <w:lang w:val="en-US"/>
        </w:rPr>
        <w:t>ypothesis</w:t>
      </w:r>
      <w:r w:rsidR="00A50F8A"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 xml:space="preserve">2: </w:t>
      </w:r>
      <w:r w:rsidR="00CC6EF5" w:rsidRPr="00535A18">
        <w:rPr>
          <w:rFonts w:ascii="Times New Roman" w:hAnsi="Times New Roman" w:cs="Times New Roman"/>
          <w:i/>
          <w:iCs/>
          <w:color w:val="000000" w:themeColor="text1"/>
          <w:lang w:val="en-US"/>
        </w:rPr>
        <w:t>The abnormal returns during the event window are equal to zero, independent of the day in the event window</w:t>
      </w:r>
      <w:r w:rsidR="002C072D" w:rsidRPr="00535A18">
        <w:rPr>
          <w:rFonts w:ascii="Times New Roman" w:hAnsi="Times New Roman" w:cs="Times New Roman"/>
          <w:i/>
          <w:iCs/>
          <w:color w:val="000000" w:themeColor="text1"/>
          <w:lang w:val="en-US"/>
        </w:rPr>
        <w:t>, there is no effect of the M&amp;A announcements</w:t>
      </w:r>
      <w:r w:rsidR="00093A27" w:rsidRPr="00535A18">
        <w:rPr>
          <w:rFonts w:ascii="Times New Roman" w:hAnsi="Times New Roman" w:cs="Times New Roman"/>
          <w:i/>
          <w:iCs/>
          <w:color w:val="000000" w:themeColor="text1"/>
          <w:lang w:val="en-US"/>
        </w:rPr>
        <w:t xml:space="preserve"> in the short run</w:t>
      </w:r>
      <w:r w:rsidR="002C072D" w:rsidRPr="00535A18">
        <w:rPr>
          <w:rFonts w:ascii="Times New Roman" w:hAnsi="Times New Roman" w:cs="Times New Roman"/>
          <w:i/>
          <w:iCs/>
          <w:color w:val="000000" w:themeColor="text1"/>
          <w:lang w:val="en-US"/>
        </w:rPr>
        <w:t>.</w:t>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p>
    <w:p w14:paraId="7CA34387" w14:textId="501BFAEB" w:rsidR="00274059" w:rsidRPr="00535A18" w:rsidRDefault="00276512" w:rsidP="002C072D">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i/>
          <w:iCs/>
          <w:color w:val="000000" w:themeColor="text1"/>
          <w:lang w:val="en-US"/>
        </w:rPr>
        <w:tab/>
      </w:r>
      <w:r w:rsidRPr="00535A18">
        <w:rPr>
          <w:rFonts w:ascii="Times New Roman" w:hAnsi="Times New Roman" w:cs="Times New Roman"/>
          <w:color w:val="000000" w:themeColor="text1"/>
          <w:lang w:val="en-US"/>
        </w:rPr>
        <w:t>This separation between the cumulative abnormal returns and the abnormal returns is made to be able to investigate the effect of time within the event</w:t>
      </w:r>
      <w:r w:rsidR="002C072D" w:rsidRPr="00535A18">
        <w:rPr>
          <w:rFonts w:ascii="Times New Roman" w:hAnsi="Times New Roman" w:cs="Times New Roman"/>
          <w:color w:val="000000" w:themeColor="text1"/>
          <w:lang w:val="en-US"/>
        </w:rPr>
        <w:t xml:space="preserve"> window</w:t>
      </w:r>
      <w:r w:rsidRPr="00535A18">
        <w:rPr>
          <w:rFonts w:ascii="Times New Roman" w:hAnsi="Times New Roman" w:cs="Times New Roman"/>
          <w:color w:val="000000" w:themeColor="text1"/>
          <w:lang w:val="en-US"/>
        </w:rPr>
        <w:t xml:space="preserve"> to a greater extent, </w:t>
      </w:r>
      <w:r w:rsidR="002C072D" w:rsidRPr="00535A18">
        <w:rPr>
          <w:rFonts w:ascii="Times New Roman" w:hAnsi="Times New Roman" w:cs="Times New Roman"/>
          <w:color w:val="000000" w:themeColor="text1"/>
          <w:lang w:val="en-US"/>
        </w:rPr>
        <w:t xml:space="preserve">the reason for this </w:t>
      </w:r>
      <w:r w:rsidR="002C072D" w:rsidRPr="00535A18">
        <w:rPr>
          <w:rFonts w:ascii="Times New Roman" w:hAnsi="Times New Roman" w:cs="Times New Roman"/>
          <w:color w:val="000000" w:themeColor="text1"/>
          <w:lang w:val="en-US"/>
        </w:rPr>
        <w:lastRenderedPageBreak/>
        <w:t>will</w:t>
      </w:r>
      <w:r w:rsidRPr="00535A18">
        <w:rPr>
          <w:rFonts w:ascii="Times New Roman" w:hAnsi="Times New Roman" w:cs="Times New Roman"/>
          <w:color w:val="000000" w:themeColor="text1"/>
          <w:lang w:val="en-US"/>
        </w:rPr>
        <w:t xml:space="preserve"> be clarified a bit further in methodology section below. This hypothes</w:t>
      </w:r>
      <w:r w:rsidR="002C072D" w:rsidRPr="00535A18">
        <w:rPr>
          <w:rFonts w:ascii="Times New Roman" w:hAnsi="Times New Roman" w:cs="Times New Roman"/>
          <w:color w:val="000000" w:themeColor="text1"/>
          <w:lang w:val="en-US"/>
        </w:rPr>
        <w:t>is</w:t>
      </w:r>
      <w:r w:rsidRPr="00535A18">
        <w:rPr>
          <w:rFonts w:ascii="Times New Roman" w:hAnsi="Times New Roman" w:cs="Times New Roman"/>
          <w:color w:val="000000" w:themeColor="text1"/>
          <w:lang w:val="en-US"/>
        </w:rPr>
        <w:t xml:space="preserve"> logically leads to </w:t>
      </w:r>
      <w:r w:rsidR="002C072D" w:rsidRPr="00535A18">
        <w:rPr>
          <w:rFonts w:ascii="Times New Roman" w:hAnsi="Times New Roman" w:cs="Times New Roman"/>
          <w:color w:val="000000" w:themeColor="text1"/>
          <w:lang w:val="en-US"/>
        </w:rPr>
        <w:t>an assumption which can be made if the hypothesis 2 can be rejected, due to significant results found in the models and regressions used. When hypothesis 2 should be rejected, this implies that the abnormal returns during the event window are not equal to zero</w:t>
      </w:r>
      <w:r w:rsidR="00093A27" w:rsidRPr="00535A18">
        <w:rPr>
          <w:rFonts w:ascii="Times New Roman" w:hAnsi="Times New Roman" w:cs="Times New Roman"/>
          <w:color w:val="000000" w:themeColor="text1"/>
          <w:lang w:val="en-US"/>
        </w:rPr>
        <w:t>,</w:t>
      </w:r>
      <w:r w:rsidR="002C072D" w:rsidRPr="00535A18">
        <w:rPr>
          <w:rFonts w:ascii="Times New Roman" w:hAnsi="Times New Roman" w:cs="Times New Roman"/>
          <w:color w:val="000000" w:themeColor="text1"/>
          <w:lang w:val="en-US"/>
        </w:rPr>
        <w:t xml:space="preserve"> independent of the day in the event window. And </w:t>
      </w:r>
      <w:r w:rsidR="00D56428" w:rsidRPr="00535A18">
        <w:rPr>
          <w:rFonts w:ascii="Times New Roman" w:hAnsi="Times New Roman" w:cs="Times New Roman"/>
          <w:color w:val="000000" w:themeColor="text1"/>
          <w:lang w:val="en-US"/>
        </w:rPr>
        <w:t>thus,</w:t>
      </w:r>
      <w:r w:rsidR="002C072D" w:rsidRPr="00535A18">
        <w:rPr>
          <w:rFonts w:ascii="Times New Roman" w:hAnsi="Times New Roman" w:cs="Times New Roman"/>
          <w:color w:val="000000" w:themeColor="text1"/>
          <w:lang w:val="en-US"/>
        </w:rPr>
        <w:t xml:space="preserve"> in the end the abnormal returns should be positive or negative. </w:t>
      </w:r>
      <w:r w:rsidR="00952C94" w:rsidRPr="00535A18">
        <w:rPr>
          <w:rFonts w:ascii="Times New Roman" w:hAnsi="Times New Roman" w:cs="Times New Roman"/>
          <w:color w:val="000000" w:themeColor="text1"/>
          <w:lang w:val="en-US"/>
        </w:rPr>
        <w:t xml:space="preserve">The third and last </w:t>
      </w:r>
      <w:r w:rsidR="005F0365" w:rsidRPr="00535A18">
        <w:rPr>
          <w:rFonts w:ascii="Times New Roman" w:hAnsi="Times New Roman" w:cs="Times New Roman"/>
          <w:color w:val="000000" w:themeColor="text1"/>
          <w:lang w:val="en-US"/>
        </w:rPr>
        <w:t>hypothesis</w:t>
      </w:r>
      <w:r w:rsidR="00977D03" w:rsidRPr="00535A18">
        <w:rPr>
          <w:rFonts w:ascii="Times New Roman" w:hAnsi="Times New Roman" w:cs="Times New Roman"/>
          <w:color w:val="000000" w:themeColor="text1"/>
          <w:lang w:val="en-US"/>
        </w:rPr>
        <w:t xml:space="preserve"> </w:t>
      </w:r>
      <w:r w:rsidR="006F25A9" w:rsidRPr="00535A18">
        <w:rPr>
          <w:rFonts w:ascii="Times New Roman" w:hAnsi="Times New Roman" w:cs="Times New Roman"/>
          <w:color w:val="000000" w:themeColor="text1"/>
          <w:lang w:val="en-US"/>
        </w:rPr>
        <w:t xml:space="preserve">which </w:t>
      </w:r>
      <w:r w:rsidR="00952C94" w:rsidRPr="00535A18">
        <w:rPr>
          <w:rFonts w:ascii="Times New Roman" w:hAnsi="Times New Roman" w:cs="Times New Roman"/>
          <w:color w:val="000000" w:themeColor="text1"/>
          <w:lang w:val="en-US"/>
        </w:rPr>
        <w:t>is</w:t>
      </w:r>
      <w:r w:rsidR="006F25A9" w:rsidRPr="00535A18">
        <w:rPr>
          <w:rFonts w:ascii="Times New Roman" w:hAnsi="Times New Roman" w:cs="Times New Roman"/>
          <w:color w:val="000000" w:themeColor="text1"/>
          <w:lang w:val="en-US"/>
        </w:rPr>
        <w:t xml:space="preserve"> tested in this research is about the firm size, and its effect on the (abnormal) returns of a firm. </w:t>
      </w:r>
      <w:r w:rsidR="00093A27" w:rsidRPr="00535A18">
        <w:rPr>
          <w:rFonts w:ascii="Times New Roman" w:hAnsi="Times New Roman" w:cs="Times New Roman"/>
          <w:color w:val="000000" w:themeColor="text1"/>
          <w:lang w:val="en-US"/>
        </w:rPr>
        <w:t xml:space="preserve">Based on prior research the following </w:t>
      </w:r>
      <w:r w:rsidR="00952C94" w:rsidRPr="00535A18">
        <w:rPr>
          <w:rFonts w:ascii="Times New Roman" w:hAnsi="Times New Roman" w:cs="Times New Roman"/>
          <w:color w:val="000000" w:themeColor="text1"/>
          <w:lang w:val="en-US"/>
        </w:rPr>
        <w:t xml:space="preserve">null </w:t>
      </w:r>
      <w:r w:rsidR="005F0365" w:rsidRPr="00535A18">
        <w:rPr>
          <w:rFonts w:ascii="Times New Roman" w:hAnsi="Times New Roman" w:cs="Times New Roman"/>
          <w:color w:val="000000" w:themeColor="text1"/>
          <w:lang w:val="en-US"/>
        </w:rPr>
        <w:t>hypothesis</w:t>
      </w:r>
      <w:r w:rsidR="00952C94" w:rsidRPr="00535A18">
        <w:rPr>
          <w:rFonts w:ascii="Times New Roman" w:hAnsi="Times New Roman" w:cs="Times New Roman"/>
          <w:color w:val="000000" w:themeColor="text1"/>
          <w:lang w:val="en-US"/>
        </w:rPr>
        <w:t xml:space="preserve"> regarding firm size</w:t>
      </w:r>
      <w:r w:rsidR="006F25A9" w:rsidRPr="00535A18">
        <w:rPr>
          <w:rFonts w:ascii="Times New Roman" w:hAnsi="Times New Roman" w:cs="Times New Roman"/>
          <w:color w:val="000000" w:themeColor="text1"/>
          <w:lang w:val="en-US"/>
        </w:rPr>
        <w:t xml:space="preserve"> is </w:t>
      </w:r>
      <w:r w:rsidR="00093A27" w:rsidRPr="00535A18">
        <w:rPr>
          <w:rFonts w:ascii="Times New Roman" w:hAnsi="Times New Roman" w:cs="Times New Roman"/>
          <w:color w:val="000000" w:themeColor="text1"/>
          <w:lang w:val="en-US"/>
        </w:rPr>
        <w:t>formed</w:t>
      </w:r>
      <w:r w:rsidR="006F25A9" w:rsidRPr="00535A18">
        <w:rPr>
          <w:rFonts w:ascii="Times New Roman" w:hAnsi="Times New Roman" w:cs="Times New Roman"/>
          <w:color w:val="000000" w:themeColor="text1"/>
          <w:lang w:val="en-US"/>
        </w:rPr>
        <w:t xml:space="preserve">: </w:t>
      </w:r>
      <w:r w:rsidR="00952C94" w:rsidRPr="00535A18">
        <w:rPr>
          <w:rFonts w:ascii="Times New Roman" w:hAnsi="Times New Roman" w:cs="Times New Roman"/>
          <w:color w:val="000000" w:themeColor="text1"/>
          <w:lang w:val="en-US"/>
        </w:rPr>
        <w:tab/>
      </w:r>
      <w:r w:rsidR="00952C94" w:rsidRPr="00535A18">
        <w:rPr>
          <w:rFonts w:ascii="Times New Roman" w:hAnsi="Times New Roman" w:cs="Times New Roman"/>
          <w:color w:val="000000" w:themeColor="text1"/>
          <w:lang w:val="en-US"/>
        </w:rPr>
        <w:tab/>
      </w:r>
    </w:p>
    <w:p w14:paraId="7AA74AE4" w14:textId="37FD2454" w:rsidR="00EF73EE" w:rsidRPr="00535A18" w:rsidRDefault="00952C94" w:rsidP="00EF73EE">
      <w:pPr>
        <w:spacing w:line="360" w:lineRule="auto"/>
        <w:jc w:val="both"/>
        <w:rPr>
          <w:rFonts w:ascii="Times New Roman" w:hAnsi="Times New Roman" w:cs="Times New Roman"/>
          <w:i/>
          <w:iCs/>
          <w:color w:val="000000" w:themeColor="text1"/>
          <w:lang w:val="en-US"/>
        </w:rPr>
      </w:pPr>
      <w:r w:rsidRPr="00535A18">
        <w:rPr>
          <w:rFonts w:ascii="Times New Roman" w:hAnsi="Times New Roman" w:cs="Times New Roman"/>
          <w:color w:val="000000" w:themeColor="text1"/>
          <w:lang w:val="en-US"/>
        </w:rPr>
        <w:t>H</w:t>
      </w:r>
      <w:r w:rsidR="00274059" w:rsidRPr="00535A18">
        <w:rPr>
          <w:rFonts w:ascii="Times New Roman" w:hAnsi="Times New Roman" w:cs="Times New Roman"/>
          <w:color w:val="000000" w:themeColor="text1"/>
          <w:lang w:val="en-US"/>
        </w:rPr>
        <w:t>ypothesis</w:t>
      </w:r>
      <w:r w:rsidR="00A50F8A"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 xml:space="preserve">3: </w:t>
      </w:r>
      <w:r w:rsidR="006F25A9" w:rsidRPr="00535A18">
        <w:rPr>
          <w:rFonts w:ascii="Times New Roman" w:hAnsi="Times New Roman" w:cs="Times New Roman"/>
          <w:i/>
          <w:iCs/>
          <w:color w:val="000000" w:themeColor="text1"/>
          <w:lang w:val="en-US"/>
        </w:rPr>
        <w:t xml:space="preserve">The firm size of the acquiring firm does not have an effect on the </w:t>
      </w:r>
      <w:r w:rsidR="004B4DA4" w:rsidRPr="00535A18">
        <w:rPr>
          <w:rFonts w:ascii="Times New Roman" w:hAnsi="Times New Roman" w:cs="Times New Roman"/>
          <w:i/>
          <w:iCs/>
          <w:color w:val="000000" w:themeColor="text1"/>
          <w:lang w:val="en-US"/>
        </w:rPr>
        <w:t xml:space="preserve">amount </w:t>
      </w:r>
      <w:r w:rsidR="006F25A9" w:rsidRPr="00535A18">
        <w:rPr>
          <w:rFonts w:ascii="Times New Roman" w:hAnsi="Times New Roman" w:cs="Times New Roman"/>
          <w:i/>
          <w:iCs/>
          <w:color w:val="000000" w:themeColor="text1"/>
          <w:lang w:val="en-US"/>
        </w:rPr>
        <w:t xml:space="preserve">of the abnormal returns of a firm. </w:t>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r w:rsidRPr="00535A18">
        <w:rPr>
          <w:rFonts w:ascii="Times New Roman" w:hAnsi="Times New Roman" w:cs="Times New Roman"/>
          <w:i/>
          <w:iCs/>
          <w:color w:val="000000" w:themeColor="text1"/>
          <w:lang w:val="en-US"/>
        </w:rPr>
        <w:tab/>
      </w:r>
    </w:p>
    <w:p w14:paraId="327E8161" w14:textId="1F822B76" w:rsidR="00274059" w:rsidRPr="00535A18" w:rsidRDefault="006F25A9" w:rsidP="00EF73EE">
      <w:pPr>
        <w:spacing w:line="360" w:lineRule="auto"/>
        <w:ind w:firstLine="720"/>
        <w:jc w:val="both"/>
        <w:rPr>
          <w:rFonts w:ascii="Times New Roman" w:hAnsi="Times New Roman" w:cs="Times New Roman"/>
          <w:i/>
          <w:iCs/>
          <w:color w:val="000000" w:themeColor="text1"/>
          <w:lang w:val="en-US"/>
        </w:rPr>
      </w:pPr>
      <w:r w:rsidRPr="00535A18">
        <w:rPr>
          <w:rFonts w:ascii="Times New Roman" w:hAnsi="Times New Roman" w:cs="Times New Roman"/>
          <w:color w:val="000000" w:themeColor="text1"/>
          <w:lang w:val="en-US"/>
        </w:rPr>
        <w:t xml:space="preserve">When there is found significant evidence that the firm size has an effect on the </w:t>
      </w:r>
      <w:r w:rsidR="004D4CBE" w:rsidRPr="00535A18">
        <w:rPr>
          <w:rFonts w:ascii="Times New Roman" w:hAnsi="Times New Roman" w:cs="Times New Roman"/>
          <w:color w:val="000000" w:themeColor="text1"/>
          <w:lang w:val="en-US"/>
        </w:rPr>
        <w:t xml:space="preserve">(cumulative) </w:t>
      </w:r>
      <w:r w:rsidRPr="00535A18">
        <w:rPr>
          <w:rFonts w:ascii="Times New Roman" w:hAnsi="Times New Roman" w:cs="Times New Roman"/>
          <w:color w:val="000000" w:themeColor="text1"/>
          <w:lang w:val="en-US"/>
        </w:rPr>
        <w:t xml:space="preserve">abnormal returns, the null hypotheses should be rejected. </w:t>
      </w:r>
      <w:r w:rsidR="00EF73EE" w:rsidRPr="00535A18">
        <w:rPr>
          <w:rFonts w:ascii="Times New Roman" w:hAnsi="Times New Roman" w:cs="Times New Roman"/>
          <w:color w:val="000000" w:themeColor="text1"/>
          <w:lang w:val="en-US"/>
        </w:rPr>
        <w:t>Eventually resulting in the acceptation of the alternative hypothesis that the size of an acquiring firm has an influence on the amount of (cumulative) abnormal returns which came forth from the announcement of M&amp;A activity.</w:t>
      </w:r>
      <w:r w:rsidR="00980033">
        <w:rPr>
          <w:rFonts w:ascii="Times New Roman" w:hAnsi="Times New Roman" w:cs="Times New Roman"/>
          <w:color w:val="000000" w:themeColor="text1"/>
          <w:lang w:val="en-US"/>
        </w:rPr>
        <w:t xml:space="preserve"> How these three hypotheses will be tested is made clear in the following section.</w:t>
      </w:r>
    </w:p>
    <w:p w14:paraId="17881661" w14:textId="06B94273" w:rsidR="00ED7B34" w:rsidRPr="00535A18" w:rsidRDefault="00C107CC" w:rsidP="008F0F4B">
      <w:pPr>
        <w:pStyle w:val="Kop1"/>
        <w:jc w:val="both"/>
        <w:rPr>
          <w:rFonts w:ascii="Times New Roman" w:hAnsi="Times New Roman" w:cs="Times New Roman"/>
          <w:b/>
          <w:bCs/>
          <w:color w:val="000000" w:themeColor="text1"/>
          <w:sz w:val="28"/>
          <w:szCs w:val="28"/>
          <w:lang w:val="en-US"/>
        </w:rPr>
      </w:pPr>
      <w:bookmarkStart w:id="13" w:name="_Toc44922985"/>
      <w:r w:rsidRPr="00535A18">
        <w:rPr>
          <w:rFonts w:ascii="Times New Roman" w:hAnsi="Times New Roman" w:cs="Times New Roman"/>
          <w:b/>
          <w:bCs/>
          <w:color w:val="000000" w:themeColor="text1"/>
          <w:sz w:val="28"/>
          <w:szCs w:val="28"/>
          <w:lang w:val="en-US"/>
        </w:rPr>
        <w:t xml:space="preserve">3 </w:t>
      </w:r>
      <w:r w:rsidR="00ED7B34" w:rsidRPr="00535A18">
        <w:rPr>
          <w:rFonts w:ascii="Times New Roman" w:hAnsi="Times New Roman" w:cs="Times New Roman"/>
          <w:b/>
          <w:bCs/>
          <w:color w:val="000000" w:themeColor="text1"/>
          <w:sz w:val="28"/>
          <w:szCs w:val="28"/>
          <w:lang w:val="en-US"/>
        </w:rPr>
        <w:t>Methodology</w:t>
      </w:r>
      <w:bookmarkEnd w:id="4"/>
      <w:r w:rsidR="003E4BA2" w:rsidRPr="00535A18">
        <w:rPr>
          <w:rFonts w:ascii="Times New Roman" w:hAnsi="Times New Roman" w:cs="Times New Roman"/>
          <w:b/>
          <w:bCs/>
          <w:color w:val="000000" w:themeColor="text1"/>
          <w:sz w:val="28"/>
          <w:szCs w:val="28"/>
          <w:lang w:val="en-US"/>
        </w:rPr>
        <w:t xml:space="preserve"> and Data</w:t>
      </w:r>
      <w:bookmarkEnd w:id="13"/>
    </w:p>
    <w:p w14:paraId="67E34AB6" w14:textId="2A975A6E" w:rsidR="007B1845" w:rsidRPr="00535A18" w:rsidRDefault="00ED7B34"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FA416D" w:rsidRPr="00535A18">
        <w:rPr>
          <w:rFonts w:ascii="Times New Roman" w:hAnsi="Times New Roman" w:cs="Times New Roman"/>
          <w:color w:val="000000" w:themeColor="text1"/>
          <w:lang w:val="en-US"/>
        </w:rPr>
        <w:t xml:space="preserve">This section </w:t>
      </w:r>
      <w:r w:rsidR="009D4F7F" w:rsidRPr="00535A18">
        <w:rPr>
          <w:rFonts w:ascii="Times New Roman" w:hAnsi="Times New Roman" w:cs="Times New Roman"/>
          <w:color w:val="000000" w:themeColor="text1"/>
          <w:lang w:val="en-US"/>
        </w:rPr>
        <w:t>provides an explanation for the use of an event study in this research, this is done by discussing how an event study approach should be conducted and discussing the pros and cons of using an event study approach.</w:t>
      </w:r>
      <w:r w:rsidR="00236342" w:rsidRPr="00535A18">
        <w:rPr>
          <w:rFonts w:ascii="Times New Roman" w:hAnsi="Times New Roman" w:cs="Times New Roman"/>
          <w:color w:val="000000" w:themeColor="text1"/>
          <w:lang w:val="en-US"/>
        </w:rPr>
        <w:t xml:space="preserve"> This section includes the explanation of the event study parameters used in this research.</w:t>
      </w:r>
      <w:r w:rsidR="009D4F7F" w:rsidRPr="00535A18">
        <w:rPr>
          <w:rFonts w:ascii="Times New Roman" w:hAnsi="Times New Roman" w:cs="Times New Roman"/>
          <w:color w:val="000000" w:themeColor="text1"/>
          <w:lang w:val="en-US"/>
        </w:rPr>
        <w:t xml:space="preserve"> Thereafter the data </w:t>
      </w:r>
      <w:r w:rsidR="0072056F" w:rsidRPr="00535A18">
        <w:rPr>
          <w:rFonts w:ascii="Times New Roman" w:hAnsi="Times New Roman" w:cs="Times New Roman"/>
          <w:color w:val="000000" w:themeColor="text1"/>
          <w:lang w:val="en-US"/>
        </w:rPr>
        <w:t>collection</w:t>
      </w:r>
      <w:r w:rsidR="009D4F7F" w:rsidRPr="00535A18">
        <w:rPr>
          <w:rFonts w:ascii="Times New Roman" w:hAnsi="Times New Roman" w:cs="Times New Roman"/>
          <w:color w:val="000000" w:themeColor="text1"/>
          <w:lang w:val="en-US"/>
        </w:rPr>
        <w:t xml:space="preserve"> process will be discussed in detail, </w:t>
      </w:r>
      <w:r w:rsidR="0072056F" w:rsidRPr="00535A18">
        <w:rPr>
          <w:rFonts w:ascii="Times New Roman" w:hAnsi="Times New Roman" w:cs="Times New Roman"/>
          <w:color w:val="000000" w:themeColor="text1"/>
          <w:lang w:val="en-US"/>
        </w:rPr>
        <w:t xml:space="preserve">which entails discussing the selection criteria used and providing insight in where the data came from. When the data collection is handled, </w:t>
      </w:r>
      <w:r w:rsidR="007A5F89" w:rsidRPr="00535A18">
        <w:rPr>
          <w:rFonts w:ascii="Times New Roman" w:hAnsi="Times New Roman" w:cs="Times New Roman"/>
          <w:color w:val="000000" w:themeColor="text1"/>
          <w:lang w:val="en-US"/>
        </w:rPr>
        <w:t>there will be focused on</w:t>
      </w:r>
      <w:r w:rsidR="0072056F" w:rsidRPr="00535A18">
        <w:rPr>
          <w:rFonts w:ascii="Times New Roman" w:hAnsi="Times New Roman" w:cs="Times New Roman"/>
          <w:color w:val="000000" w:themeColor="text1"/>
          <w:lang w:val="en-US"/>
        </w:rPr>
        <w:t xml:space="preserve"> the model</w:t>
      </w:r>
      <w:r w:rsidR="007A5F89" w:rsidRPr="00535A18">
        <w:rPr>
          <w:rFonts w:ascii="Times New Roman" w:hAnsi="Times New Roman" w:cs="Times New Roman"/>
          <w:color w:val="000000" w:themeColor="text1"/>
          <w:lang w:val="en-US"/>
        </w:rPr>
        <w:t xml:space="preserve"> which is</w:t>
      </w:r>
      <w:r w:rsidR="0072056F" w:rsidRPr="00535A18">
        <w:rPr>
          <w:rFonts w:ascii="Times New Roman" w:hAnsi="Times New Roman" w:cs="Times New Roman"/>
          <w:color w:val="000000" w:themeColor="text1"/>
          <w:lang w:val="en-US"/>
        </w:rPr>
        <w:t xml:space="preserve"> used to generate the abnormal and cumulative abnormal returns from the data. </w:t>
      </w:r>
      <w:r w:rsidR="009D4F7F" w:rsidRPr="00535A18">
        <w:rPr>
          <w:rFonts w:ascii="Times New Roman" w:hAnsi="Times New Roman" w:cs="Times New Roman"/>
          <w:color w:val="000000" w:themeColor="text1"/>
          <w:lang w:val="en-US"/>
        </w:rPr>
        <w:t xml:space="preserve"> </w:t>
      </w:r>
      <w:r w:rsidR="007B1845" w:rsidRPr="00535A18">
        <w:rPr>
          <w:rFonts w:ascii="Times New Roman" w:hAnsi="Times New Roman" w:cs="Times New Roman"/>
          <w:color w:val="000000" w:themeColor="text1"/>
          <w:lang w:val="en-US"/>
        </w:rPr>
        <w:t>This all is done to make clear how the research objectives of this research will be achieved. With the announcement of an M&amp;A, a considerable amount of information is revealed, regarding the acquirer firms, the target firms, the potential transactions etcetera., all this information can be used to assess the stock market reaction on the announcement of M&amp;As. That is in the end what the objectives of this research are all about, namely:</w:t>
      </w:r>
    </w:p>
    <w:p w14:paraId="40D922A8" w14:textId="662980F3" w:rsidR="007B1845" w:rsidRPr="00535A18" w:rsidRDefault="007B1845" w:rsidP="008F0F4B">
      <w:pPr>
        <w:pStyle w:val="Lijstalinea"/>
        <w:numPr>
          <w:ilvl w:val="0"/>
          <w:numId w:val="5"/>
        </w:num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Determine if the announcement of an M&amp;A results in abnormal returns for acquiring firms, at least in our subsample.</w:t>
      </w:r>
    </w:p>
    <w:p w14:paraId="765C9548" w14:textId="070D2B3D" w:rsidR="00CC5092" w:rsidRPr="00535A18" w:rsidRDefault="007B1845" w:rsidP="00CC5092">
      <w:pPr>
        <w:pStyle w:val="Lijstalinea"/>
        <w:numPr>
          <w:ilvl w:val="0"/>
          <w:numId w:val="5"/>
        </w:num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Find if there is a relationship between possible abnormal returns and the firm size of acquiring firms within our subsample. </w:t>
      </w:r>
    </w:p>
    <w:p w14:paraId="1F407AD6" w14:textId="32F91083" w:rsidR="00CC5092" w:rsidRPr="00535A18" w:rsidRDefault="00CC5092" w:rsidP="00CC5092">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The methodology and data section of this research will be concluded by providing insight in the main variables used within this research, with the help of the summarize statistics of these variables. </w:t>
      </w:r>
      <w:r w:rsidRPr="00535A18">
        <w:rPr>
          <w:rFonts w:ascii="Times New Roman" w:hAnsi="Times New Roman" w:cs="Times New Roman"/>
          <w:color w:val="000000" w:themeColor="text1"/>
          <w:lang w:val="en-US"/>
        </w:rPr>
        <w:lastRenderedPageBreak/>
        <w:t xml:space="preserve">Thereafter, there is shown how these variables are connected with each other, with the use of </w:t>
      </w:r>
      <w:r w:rsidR="00D56428" w:rsidRPr="00535A18">
        <w:rPr>
          <w:rFonts w:ascii="Times New Roman" w:hAnsi="Times New Roman" w:cs="Times New Roman"/>
          <w:color w:val="000000" w:themeColor="text1"/>
          <w:lang w:val="en-US"/>
        </w:rPr>
        <w:t>a</w:t>
      </w:r>
      <w:r w:rsidRPr="00535A18">
        <w:rPr>
          <w:rFonts w:ascii="Times New Roman" w:hAnsi="Times New Roman" w:cs="Times New Roman"/>
          <w:color w:val="000000" w:themeColor="text1"/>
          <w:lang w:val="en-US"/>
        </w:rPr>
        <w:t xml:space="preserve"> correlation table.</w:t>
      </w:r>
    </w:p>
    <w:p w14:paraId="1203EB01" w14:textId="5ED53FF0" w:rsidR="00CE3B1F" w:rsidRPr="00535A18" w:rsidRDefault="00FA416D" w:rsidP="008F0F4B">
      <w:pPr>
        <w:pStyle w:val="Kop2"/>
        <w:jc w:val="both"/>
        <w:rPr>
          <w:rFonts w:ascii="Times New Roman" w:hAnsi="Times New Roman" w:cs="Times New Roman"/>
          <w:b/>
          <w:bCs/>
          <w:color w:val="000000" w:themeColor="text1"/>
          <w:lang w:val="en-US"/>
        </w:rPr>
      </w:pPr>
      <w:bookmarkStart w:id="14" w:name="_Toc44922986"/>
      <w:r w:rsidRPr="00535A18">
        <w:rPr>
          <w:rFonts w:ascii="Times New Roman" w:hAnsi="Times New Roman" w:cs="Times New Roman"/>
          <w:b/>
          <w:bCs/>
          <w:color w:val="000000" w:themeColor="text1"/>
          <w:lang w:val="en-US"/>
        </w:rPr>
        <w:t>3.</w:t>
      </w:r>
      <w:r w:rsidR="007326A2" w:rsidRPr="00535A18">
        <w:rPr>
          <w:rFonts w:ascii="Times New Roman" w:hAnsi="Times New Roman" w:cs="Times New Roman"/>
          <w:b/>
          <w:bCs/>
          <w:color w:val="000000" w:themeColor="text1"/>
          <w:lang w:val="en-US"/>
        </w:rPr>
        <w:t>1</w:t>
      </w:r>
      <w:r w:rsidRPr="00535A18">
        <w:rPr>
          <w:rFonts w:ascii="Times New Roman" w:hAnsi="Times New Roman" w:cs="Times New Roman"/>
          <w:b/>
          <w:bCs/>
          <w:color w:val="000000" w:themeColor="text1"/>
          <w:lang w:val="en-US"/>
        </w:rPr>
        <w:t xml:space="preserve"> Event study approach</w:t>
      </w:r>
      <w:bookmarkEnd w:id="14"/>
      <w:r w:rsidRPr="00535A18">
        <w:rPr>
          <w:rFonts w:ascii="Times New Roman" w:hAnsi="Times New Roman" w:cs="Times New Roman"/>
          <w:b/>
          <w:bCs/>
          <w:color w:val="000000" w:themeColor="text1"/>
          <w:lang w:val="en-US"/>
        </w:rPr>
        <w:t xml:space="preserve">  </w:t>
      </w:r>
    </w:p>
    <w:p w14:paraId="2DFEE9F3" w14:textId="4408AD80" w:rsidR="00FA416D" w:rsidRPr="00535A18" w:rsidRDefault="00FA416D"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D5311B" w:rsidRPr="00535A18">
        <w:rPr>
          <w:rFonts w:ascii="Times New Roman" w:hAnsi="Times New Roman" w:cs="Times New Roman"/>
          <w:color w:val="000000" w:themeColor="text1"/>
          <w:lang w:val="en-US"/>
        </w:rPr>
        <w:t>An event study is</w:t>
      </w:r>
      <w:r w:rsidR="00661982" w:rsidRPr="00535A18">
        <w:rPr>
          <w:rFonts w:ascii="Times New Roman" w:hAnsi="Times New Roman" w:cs="Times New Roman"/>
          <w:color w:val="000000" w:themeColor="text1"/>
          <w:lang w:val="en-US"/>
        </w:rPr>
        <w:t xml:space="preserve"> a widely used </w:t>
      </w:r>
      <w:r w:rsidR="00D5311B" w:rsidRPr="00535A18">
        <w:rPr>
          <w:rFonts w:ascii="Times New Roman" w:hAnsi="Times New Roman" w:cs="Times New Roman"/>
          <w:color w:val="000000" w:themeColor="text1"/>
          <w:lang w:val="en-US"/>
        </w:rPr>
        <w:t xml:space="preserve">and respected </w:t>
      </w:r>
      <w:r w:rsidR="00661982" w:rsidRPr="00535A18">
        <w:rPr>
          <w:rFonts w:ascii="Times New Roman" w:hAnsi="Times New Roman" w:cs="Times New Roman"/>
          <w:color w:val="000000" w:themeColor="text1"/>
          <w:lang w:val="en-US"/>
        </w:rPr>
        <w:t xml:space="preserve">method to investigate the effects of M&amp;A </w:t>
      </w:r>
      <w:r w:rsidR="005762C3" w:rsidRPr="00535A18">
        <w:rPr>
          <w:rFonts w:ascii="Times New Roman" w:hAnsi="Times New Roman" w:cs="Times New Roman"/>
          <w:color w:val="000000" w:themeColor="text1"/>
          <w:lang w:val="en-US"/>
        </w:rPr>
        <w:t>activity, for</w:t>
      </w:r>
      <w:r w:rsidR="00661982" w:rsidRPr="00535A18">
        <w:rPr>
          <w:rFonts w:ascii="Times New Roman" w:hAnsi="Times New Roman" w:cs="Times New Roman"/>
          <w:color w:val="000000" w:themeColor="text1"/>
          <w:lang w:val="en-US"/>
        </w:rPr>
        <w:t xml:space="preserve"> example </w:t>
      </w:r>
      <w:r w:rsidR="005762C3" w:rsidRPr="00535A18">
        <w:rPr>
          <w:rFonts w:ascii="Times New Roman" w:hAnsi="Times New Roman" w:cs="Times New Roman"/>
          <w:color w:val="000000" w:themeColor="text1"/>
          <w:lang w:val="en-US"/>
        </w:rPr>
        <w:t xml:space="preserve">on, </w:t>
      </w:r>
      <w:r w:rsidR="00661982" w:rsidRPr="00535A18">
        <w:rPr>
          <w:rFonts w:ascii="Times New Roman" w:hAnsi="Times New Roman" w:cs="Times New Roman"/>
          <w:color w:val="000000" w:themeColor="text1"/>
          <w:lang w:val="en-US"/>
        </w:rPr>
        <w:t xml:space="preserve">stock price behavior (Brown &amp; Warner, 1985). </w:t>
      </w:r>
      <w:r w:rsidR="00AB0025" w:rsidRPr="00535A18">
        <w:rPr>
          <w:rFonts w:ascii="Times New Roman" w:hAnsi="Times New Roman" w:cs="Times New Roman"/>
          <w:color w:val="000000" w:themeColor="text1"/>
          <w:lang w:val="en-US"/>
        </w:rPr>
        <w:t xml:space="preserve">The fact that an event study is suitable for investigating an M&amp;A effect is confirmed by Woolridge and Snow (1990), they found that event studies are consistent and valid for attempting to quantify any corporate event, including M&amp;As. </w:t>
      </w:r>
      <w:r w:rsidR="009C3E61" w:rsidRPr="00535A18">
        <w:rPr>
          <w:rFonts w:ascii="Times New Roman" w:hAnsi="Times New Roman" w:cs="Times New Roman"/>
          <w:color w:val="000000" w:themeColor="text1"/>
          <w:lang w:val="en-US"/>
        </w:rPr>
        <w:t xml:space="preserve">According to Brown &amp; Warner (1985), </w:t>
      </w:r>
      <w:r w:rsidR="00D5311B" w:rsidRPr="00535A18">
        <w:rPr>
          <w:rFonts w:ascii="Times New Roman" w:hAnsi="Times New Roman" w:cs="Times New Roman"/>
          <w:color w:val="000000" w:themeColor="text1"/>
          <w:lang w:val="en-US"/>
        </w:rPr>
        <w:t>an event study</w:t>
      </w:r>
      <w:r w:rsidR="00097270" w:rsidRPr="00535A18">
        <w:rPr>
          <w:rFonts w:ascii="Times New Roman" w:hAnsi="Times New Roman" w:cs="Times New Roman"/>
          <w:color w:val="000000" w:themeColor="text1"/>
          <w:lang w:val="en-US"/>
        </w:rPr>
        <w:t>, especially</w:t>
      </w:r>
      <w:r w:rsidR="009C3E61" w:rsidRPr="00535A18">
        <w:rPr>
          <w:rFonts w:ascii="Times New Roman" w:hAnsi="Times New Roman" w:cs="Times New Roman"/>
          <w:color w:val="000000" w:themeColor="text1"/>
          <w:lang w:val="en-US"/>
        </w:rPr>
        <w:t xml:space="preserve"> where abnormal returns are used to evaluate an event, can be divided into three main steps. The first step is </w:t>
      </w:r>
      <w:r w:rsidR="00945C3B" w:rsidRPr="00535A18">
        <w:rPr>
          <w:rFonts w:ascii="Times New Roman" w:hAnsi="Times New Roman" w:cs="Times New Roman"/>
          <w:color w:val="000000" w:themeColor="text1"/>
          <w:lang w:val="en-US"/>
        </w:rPr>
        <w:t>defining</w:t>
      </w:r>
      <w:r w:rsidR="009C3E61" w:rsidRPr="00535A18">
        <w:rPr>
          <w:rFonts w:ascii="Times New Roman" w:hAnsi="Times New Roman" w:cs="Times New Roman"/>
          <w:color w:val="000000" w:themeColor="text1"/>
          <w:lang w:val="en-US"/>
        </w:rPr>
        <w:t xml:space="preserve"> the sample group you want to investigate, </w:t>
      </w:r>
      <w:r w:rsidR="00D5311B" w:rsidRPr="00535A18">
        <w:rPr>
          <w:rFonts w:ascii="Times New Roman" w:hAnsi="Times New Roman" w:cs="Times New Roman"/>
          <w:color w:val="000000" w:themeColor="text1"/>
          <w:lang w:val="en-US"/>
        </w:rPr>
        <w:t>this includes</w:t>
      </w:r>
      <w:r w:rsidR="009C3E61" w:rsidRPr="00535A18">
        <w:rPr>
          <w:rFonts w:ascii="Times New Roman" w:hAnsi="Times New Roman" w:cs="Times New Roman"/>
          <w:color w:val="000000" w:themeColor="text1"/>
          <w:lang w:val="en-US"/>
        </w:rPr>
        <w:t xml:space="preserve"> retrieving and collecting the right data for this group, mostly from </w:t>
      </w:r>
      <w:r w:rsidR="005F0365" w:rsidRPr="00535A18">
        <w:rPr>
          <w:rFonts w:ascii="Times New Roman" w:hAnsi="Times New Roman" w:cs="Times New Roman"/>
          <w:color w:val="000000" w:themeColor="text1"/>
          <w:lang w:val="en-US"/>
        </w:rPr>
        <w:t>a</w:t>
      </w:r>
      <w:r w:rsidR="009C3E61" w:rsidRPr="00535A18">
        <w:rPr>
          <w:rFonts w:ascii="Times New Roman" w:hAnsi="Times New Roman" w:cs="Times New Roman"/>
          <w:color w:val="000000" w:themeColor="text1"/>
          <w:lang w:val="en-US"/>
        </w:rPr>
        <w:t xml:space="preserve"> financial database. The second step o</w:t>
      </w:r>
      <w:r w:rsidR="00097270" w:rsidRPr="00535A18">
        <w:rPr>
          <w:rFonts w:ascii="Times New Roman" w:hAnsi="Times New Roman" w:cs="Times New Roman"/>
          <w:color w:val="000000" w:themeColor="text1"/>
          <w:lang w:val="en-US"/>
        </w:rPr>
        <w:t>f</w:t>
      </w:r>
      <w:r w:rsidR="009C3E61" w:rsidRPr="00535A18">
        <w:rPr>
          <w:rFonts w:ascii="Times New Roman" w:hAnsi="Times New Roman" w:cs="Times New Roman"/>
          <w:color w:val="000000" w:themeColor="text1"/>
          <w:lang w:val="en-US"/>
        </w:rPr>
        <w:t xml:space="preserve"> conducting an event study is selecting a good and suitable benchmark model, in order to determine abnormal returns in stocks. This benchmark could be based on either the overall market or industry or on an index, like for example the S&amp;P 500 or MSCI world index </w:t>
      </w:r>
      <w:r w:rsidR="00D5311B" w:rsidRPr="00535A18">
        <w:rPr>
          <w:rFonts w:ascii="Times New Roman" w:hAnsi="Times New Roman" w:cs="Times New Roman"/>
          <w:color w:val="000000" w:themeColor="text1"/>
          <w:lang w:val="en-US"/>
        </w:rPr>
        <w:t xml:space="preserve">(Brown &amp; Warner, 1985; </w:t>
      </w:r>
      <w:r w:rsidR="009C3E61" w:rsidRPr="00535A18">
        <w:rPr>
          <w:rFonts w:ascii="Times New Roman" w:hAnsi="Times New Roman" w:cs="Times New Roman"/>
          <w:color w:val="000000" w:themeColor="text1"/>
          <w:lang w:val="en-US"/>
        </w:rPr>
        <w:t xml:space="preserve">Capron &amp; Pistre, 2002). The third step is the actual calculation and analyzation of the abnormal returns, this is seen as the most important step, since here the actual analysis </w:t>
      </w:r>
      <w:r w:rsidR="000965E8" w:rsidRPr="00535A18">
        <w:rPr>
          <w:rFonts w:ascii="Times New Roman" w:hAnsi="Times New Roman" w:cs="Times New Roman"/>
          <w:color w:val="000000" w:themeColor="text1"/>
          <w:lang w:val="en-US"/>
        </w:rPr>
        <w:t>of the event takes place</w:t>
      </w:r>
      <w:r w:rsidR="009C3E61" w:rsidRPr="00535A18">
        <w:rPr>
          <w:rFonts w:ascii="Times New Roman" w:hAnsi="Times New Roman" w:cs="Times New Roman"/>
          <w:color w:val="000000" w:themeColor="text1"/>
          <w:lang w:val="en-US"/>
        </w:rPr>
        <w:t xml:space="preserve"> </w:t>
      </w:r>
      <w:bookmarkStart w:id="15" w:name="_Hlk44597626"/>
      <w:r w:rsidR="009C3E61" w:rsidRPr="00535A18">
        <w:rPr>
          <w:rFonts w:ascii="Times New Roman" w:hAnsi="Times New Roman" w:cs="Times New Roman"/>
          <w:color w:val="000000" w:themeColor="text1"/>
          <w:lang w:val="en-US"/>
        </w:rPr>
        <w:t xml:space="preserve">(Brown &amp; Warner, 1985). </w:t>
      </w:r>
      <w:bookmarkEnd w:id="15"/>
      <w:r w:rsidR="000965E8" w:rsidRPr="00535A18">
        <w:rPr>
          <w:rFonts w:ascii="Times New Roman" w:hAnsi="Times New Roman" w:cs="Times New Roman"/>
          <w:color w:val="000000" w:themeColor="text1"/>
          <w:lang w:val="en-US"/>
        </w:rPr>
        <w:t xml:space="preserve">The first two steps are seen as preparation steps, with the third step being the actual analysis step. </w:t>
      </w:r>
      <w:r w:rsidR="00082533" w:rsidRPr="00535A18">
        <w:rPr>
          <w:rFonts w:ascii="Times New Roman" w:hAnsi="Times New Roman" w:cs="Times New Roman"/>
          <w:color w:val="000000" w:themeColor="text1"/>
          <w:lang w:val="en-US"/>
        </w:rPr>
        <w:t>These three steps will be used and followed in the remainder of this methodology and data section</w:t>
      </w:r>
      <w:r w:rsidR="002529A3" w:rsidRPr="00535A18">
        <w:rPr>
          <w:rFonts w:ascii="Times New Roman" w:hAnsi="Times New Roman" w:cs="Times New Roman"/>
          <w:color w:val="000000" w:themeColor="text1"/>
          <w:lang w:val="en-US"/>
        </w:rPr>
        <w:t xml:space="preserve">, more specifically the first step can be found under the header </w:t>
      </w:r>
      <w:r w:rsidR="002529A3" w:rsidRPr="00535A18">
        <w:rPr>
          <w:rFonts w:ascii="Times New Roman" w:hAnsi="Times New Roman" w:cs="Times New Roman"/>
          <w:i/>
          <w:iCs/>
          <w:color w:val="000000" w:themeColor="text1"/>
          <w:lang w:val="en-US"/>
        </w:rPr>
        <w:t>“data collection”</w:t>
      </w:r>
      <w:r w:rsidR="002529A3" w:rsidRPr="00535A18">
        <w:rPr>
          <w:rFonts w:ascii="Times New Roman" w:hAnsi="Times New Roman" w:cs="Times New Roman"/>
          <w:color w:val="000000" w:themeColor="text1"/>
          <w:lang w:val="en-US"/>
        </w:rPr>
        <w:t xml:space="preserve">, and the second and third step can be found under the header </w:t>
      </w:r>
      <w:r w:rsidR="002529A3" w:rsidRPr="00535A18">
        <w:rPr>
          <w:rFonts w:ascii="Times New Roman" w:hAnsi="Times New Roman" w:cs="Times New Roman"/>
          <w:i/>
          <w:iCs/>
          <w:color w:val="000000" w:themeColor="text1"/>
          <w:lang w:val="en-US"/>
        </w:rPr>
        <w:t>“the OLS market model”</w:t>
      </w:r>
      <w:r w:rsidR="00082533" w:rsidRPr="00535A18">
        <w:rPr>
          <w:rFonts w:ascii="Times New Roman" w:hAnsi="Times New Roman" w:cs="Times New Roman"/>
          <w:color w:val="000000" w:themeColor="text1"/>
          <w:lang w:val="en-US"/>
        </w:rPr>
        <w:t>.</w:t>
      </w:r>
      <w:r w:rsidR="00082533" w:rsidRPr="00535A18">
        <w:rPr>
          <w:rFonts w:ascii="Times New Roman" w:hAnsi="Times New Roman" w:cs="Times New Roman"/>
          <w:color w:val="000000" w:themeColor="text1"/>
          <w:lang w:val="en-US"/>
        </w:rPr>
        <w:tab/>
      </w:r>
      <w:r w:rsidR="00DA1640" w:rsidRPr="00535A18">
        <w:rPr>
          <w:rFonts w:ascii="Times New Roman" w:hAnsi="Times New Roman" w:cs="Times New Roman"/>
          <w:color w:val="000000" w:themeColor="text1"/>
          <w:lang w:val="en-US"/>
        </w:rPr>
        <w:t>W</w:t>
      </w:r>
      <w:r w:rsidR="00082533" w:rsidRPr="00535A18">
        <w:rPr>
          <w:rFonts w:ascii="Times New Roman" w:hAnsi="Times New Roman" w:cs="Times New Roman"/>
          <w:color w:val="000000" w:themeColor="text1"/>
          <w:lang w:val="en-US"/>
        </w:rPr>
        <w:t>hen</w:t>
      </w:r>
      <w:r w:rsidR="00DA1640" w:rsidRPr="00535A18">
        <w:rPr>
          <w:rFonts w:ascii="Times New Roman" w:hAnsi="Times New Roman" w:cs="Times New Roman"/>
          <w:color w:val="000000" w:themeColor="text1"/>
          <w:lang w:val="en-US"/>
        </w:rPr>
        <w:t xml:space="preserve"> using an event study </w:t>
      </w:r>
      <w:r w:rsidR="00082533" w:rsidRPr="00535A18">
        <w:rPr>
          <w:rFonts w:ascii="Times New Roman" w:hAnsi="Times New Roman" w:cs="Times New Roman"/>
          <w:color w:val="000000" w:themeColor="text1"/>
          <w:lang w:val="en-US"/>
        </w:rPr>
        <w:t xml:space="preserve">in combination with </w:t>
      </w:r>
      <w:r w:rsidR="00DA1640" w:rsidRPr="00535A18">
        <w:rPr>
          <w:rFonts w:ascii="Times New Roman" w:hAnsi="Times New Roman" w:cs="Times New Roman"/>
          <w:color w:val="000000" w:themeColor="text1"/>
          <w:lang w:val="en-US"/>
        </w:rPr>
        <w:t xml:space="preserve">abnormal returns, </w:t>
      </w:r>
      <w:r w:rsidR="00611A26" w:rsidRPr="00535A18">
        <w:rPr>
          <w:rFonts w:ascii="Times New Roman" w:hAnsi="Times New Roman" w:cs="Times New Roman"/>
          <w:color w:val="000000" w:themeColor="text1"/>
          <w:lang w:val="en-US"/>
        </w:rPr>
        <w:t xml:space="preserve">in general </w:t>
      </w:r>
      <w:r w:rsidR="00DA1640" w:rsidRPr="00535A18">
        <w:rPr>
          <w:rFonts w:ascii="Times New Roman" w:hAnsi="Times New Roman" w:cs="Times New Roman"/>
          <w:color w:val="000000" w:themeColor="text1"/>
          <w:lang w:val="en-US"/>
        </w:rPr>
        <w:t>two separate periods in time</w:t>
      </w:r>
      <w:r w:rsidR="00611A26" w:rsidRPr="00535A18">
        <w:rPr>
          <w:rFonts w:ascii="Times New Roman" w:hAnsi="Times New Roman" w:cs="Times New Roman"/>
          <w:color w:val="000000" w:themeColor="text1"/>
          <w:lang w:val="en-US"/>
        </w:rPr>
        <w:t xml:space="preserve"> are used</w:t>
      </w:r>
      <w:r w:rsidR="00DA1640" w:rsidRPr="00535A18">
        <w:rPr>
          <w:rFonts w:ascii="Times New Roman" w:hAnsi="Times New Roman" w:cs="Times New Roman"/>
          <w:color w:val="000000" w:themeColor="text1"/>
          <w:lang w:val="en-US"/>
        </w:rPr>
        <w:t>, th</w:t>
      </w:r>
      <w:r w:rsidR="00176A70" w:rsidRPr="00535A18">
        <w:rPr>
          <w:rFonts w:ascii="Times New Roman" w:hAnsi="Times New Roman" w:cs="Times New Roman"/>
          <w:color w:val="000000" w:themeColor="text1"/>
          <w:lang w:val="en-US"/>
        </w:rPr>
        <w:t>ese</w:t>
      </w:r>
      <w:r w:rsidR="00DA1640" w:rsidRPr="00535A18">
        <w:rPr>
          <w:rFonts w:ascii="Times New Roman" w:hAnsi="Times New Roman" w:cs="Times New Roman"/>
          <w:color w:val="000000" w:themeColor="text1"/>
          <w:lang w:val="en-US"/>
        </w:rPr>
        <w:t xml:space="preserve"> are so called</w:t>
      </w:r>
      <w:r w:rsidR="00611A26" w:rsidRPr="00535A18">
        <w:rPr>
          <w:rFonts w:ascii="Times New Roman" w:hAnsi="Times New Roman" w:cs="Times New Roman"/>
          <w:color w:val="000000" w:themeColor="text1"/>
          <w:lang w:val="en-US"/>
        </w:rPr>
        <w:t xml:space="preserve">: </w:t>
      </w:r>
      <w:r w:rsidR="00DA1640" w:rsidRPr="00535A18">
        <w:rPr>
          <w:rFonts w:ascii="Times New Roman" w:hAnsi="Times New Roman" w:cs="Times New Roman"/>
          <w:i/>
          <w:iCs/>
          <w:color w:val="000000" w:themeColor="text1"/>
          <w:lang w:val="en-US"/>
        </w:rPr>
        <w:t>windows</w:t>
      </w:r>
      <w:r w:rsidR="00DA1640" w:rsidRPr="00535A18">
        <w:rPr>
          <w:rFonts w:ascii="Times New Roman" w:hAnsi="Times New Roman" w:cs="Times New Roman"/>
          <w:color w:val="000000" w:themeColor="text1"/>
          <w:lang w:val="en-US"/>
        </w:rPr>
        <w:t xml:space="preserve">. </w:t>
      </w:r>
      <w:r w:rsidR="00082533" w:rsidRPr="00535A18">
        <w:rPr>
          <w:rFonts w:ascii="Times New Roman" w:hAnsi="Times New Roman" w:cs="Times New Roman"/>
          <w:color w:val="000000" w:themeColor="text1"/>
          <w:lang w:val="en-US"/>
        </w:rPr>
        <w:t xml:space="preserve">First, </w:t>
      </w:r>
      <w:r w:rsidR="00DA1640" w:rsidRPr="00535A18">
        <w:rPr>
          <w:rFonts w:ascii="Times New Roman" w:hAnsi="Times New Roman" w:cs="Times New Roman"/>
          <w:color w:val="000000" w:themeColor="text1"/>
          <w:lang w:val="en-US"/>
        </w:rPr>
        <w:t xml:space="preserve">you have the estimation window and </w:t>
      </w:r>
      <w:r w:rsidR="00082533" w:rsidRPr="00535A18">
        <w:rPr>
          <w:rFonts w:ascii="Times New Roman" w:hAnsi="Times New Roman" w:cs="Times New Roman"/>
          <w:color w:val="000000" w:themeColor="text1"/>
          <w:lang w:val="en-US"/>
        </w:rPr>
        <w:t>thereafter</w:t>
      </w:r>
      <w:r w:rsidR="00DA1640" w:rsidRPr="00535A18">
        <w:rPr>
          <w:rFonts w:ascii="Times New Roman" w:hAnsi="Times New Roman" w:cs="Times New Roman"/>
          <w:color w:val="000000" w:themeColor="text1"/>
          <w:lang w:val="en-US"/>
        </w:rPr>
        <w:t xml:space="preserve"> the event window. The estimation window is used to calculate the normal, expected returns for a firm</w:t>
      </w:r>
      <w:r w:rsidR="004D5761" w:rsidRPr="00535A18">
        <w:rPr>
          <w:rFonts w:ascii="Times New Roman" w:hAnsi="Times New Roman" w:cs="Times New Roman"/>
          <w:color w:val="000000" w:themeColor="text1"/>
          <w:lang w:val="en-US"/>
        </w:rPr>
        <w:t>, in a situation without an event taking place.</w:t>
      </w:r>
      <w:r w:rsidR="00DA1640" w:rsidRPr="00535A18">
        <w:rPr>
          <w:rFonts w:ascii="Times New Roman" w:hAnsi="Times New Roman" w:cs="Times New Roman"/>
          <w:color w:val="000000" w:themeColor="text1"/>
          <w:lang w:val="en-US"/>
        </w:rPr>
        <w:t xml:space="preserve"> It is important for the estimation window to be chosen in such a way, that this window and its returns are not affected by the event (Brown &amp; Warner, 1985). The event window, as the name </w:t>
      </w:r>
      <w:r w:rsidR="004D5761" w:rsidRPr="00535A18">
        <w:rPr>
          <w:rFonts w:ascii="Times New Roman" w:hAnsi="Times New Roman" w:cs="Times New Roman"/>
          <w:color w:val="000000" w:themeColor="text1"/>
          <w:lang w:val="en-US"/>
        </w:rPr>
        <w:t>suggests</w:t>
      </w:r>
      <w:r w:rsidR="00DA1640" w:rsidRPr="00535A18">
        <w:rPr>
          <w:rFonts w:ascii="Times New Roman" w:hAnsi="Times New Roman" w:cs="Times New Roman"/>
          <w:color w:val="000000" w:themeColor="text1"/>
          <w:lang w:val="en-US"/>
        </w:rPr>
        <w:t>, is the period in which the actual event takes place, which could be any,</w:t>
      </w:r>
      <w:r w:rsidR="004D5761" w:rsidRPr="00535A18">
        <w:rPr>
          <w:rFonts w:ascii="Times New Roman" w:hAnsi="Times New Roman" w:cs="Times New Roman"/>
          <w:color w:val="000000" w:themeColor="text1"/>
          <w:lang w:val="en-US"/>
        </w:rPr>
        <w:t xml:space="preserve"> mostly corporate</w:t>
      </w:r>
      <w:r w:rsidR="002333B6" w:rsidRPr="00535A18">
        <w:rPr>
          <w:rFonts w:ascii="Times New Roman" w:hAnsi="Times New Roman" w:cs="Times New Roman"/>
          <w:color w:val="000000" w:themeColor="text1"/>
          <w:lang w:val="en-US"/>
        </w:rPr>
        <w:t>,</w:t>
      </w:r>
      <w:r w:rsidR="004D5761" w:rsidRPr="00535A18">
        <w:rPr>
          <w:rFonts w:ascii="Times New Roman" w:hAnsi="Times New Roman" w:cs="Times New Roman"/>
          <w:color w:val="000000" w:themeColor="text1"/>
          <w:lang w:val="en-US"/>
        </w:rPr>
        <w:t xml:space="preserve"> event. I</w:t>
      </w:r>
      <w:r w:rsidR="00DA1640" w:rsidRPr="00535A18">
        <w:rPr>
          <w:rFonts w:ascii="Times New Roman" w:hAnsi="Times New Roman" w:cs="Times New Roman"/>
          <w:color w:val="000000" w:themeColor="text1"/>
          <w:lang w:val="en-US"/>
        </w:rPr>
        <w:t>n this</w:t>
      </w:r>
      <w:r w:rsidR="00611A26" w:rsidRPr="00535A18">
        <w:rPr>
          <w:rFonts w:ascii="Times New Roman" w:hAnsi="Times New Roman" w:cs="Times New Roman"/>
          <w:color w:val="000000" w:themeColor="text1"/>
          <w:lang w:val="en-US"/>
        </w:rPr>
        <w:t xml:space="preserve"> research</w:t>
      </w:r>
      <w:r w:rsidR="004D5761" w:rsidRPr="00535A18">
        <w:rPr>
          <w:rFonts w:ascii="Times New Roman" w:hAnsi="Times New Roman" w:cs="Times New Roman"/>
          <w:color w:val="000000" w:themeColor="text1"/>
          <w:lang w:val="en-US"/>
        </w:rPr>
        <w:t xml:space="preserve"> the event</w:t>
      </w:r>
      <w:r w:rsidR="00DA1640" w:rsidRPr="00535A18">
        <w:rPr>
          <w:rFonts w:ascii="Times New Roman" w:hAnsi="Times New Roman" w:cs="Times New Roman"/>
          <w:color w:val="000000" w:themeColor="text1"/>
          <w:lang w:val="en-US"/>
        </w:rPr>
        <w:t xml:space="preserve"> is the announcement of M&amp;A activity</w:t>
      </w:r>
      <w:r w:rsidR="004D5761" w:rsidRPr="00535A18">
        <w:rPr>
          <w:rFonts w:ascii="Times New Roman" w:hAnsi="Times New Roman" w:cs="Times New Roman"/>
          <w:color w:val="000000" w:themeColor="text1"/>
          <w:lang w:val="en-US"/>
        </w:rPr>
        <w:t xml:space="preserve"> by the acquiring firm</w:t>
      </w:r>
      <w:r w:rsidR="00DA1640" w:rsidRPr="00535A18">
        <w:rPr>
          <w:rFonts w:ascii="Times New Roman" w:hAnsi="Times New Roman" w:cs="Times New Roman"/>
          <w:color w:val="000000" w:themeColor="text1"/>
          <w:lang w:val="en-US"/>
        </w:rPr>
        <w:t xml:space="preserve">. </w:t>
      </w:r>
      <w:r w:rsidR="002333B6" w:rsidRPr="00535A18">
        <w:rPr>
          <w:rFonts w:ascii="Times New Roman" w:hAnsi="Times New Roman" w:cs="Times New Roman"/>
          <w:color w:val="000000" w:themeColor="text1"/>
          <w:lang w:val="en-US"/>
        </w:rPr>
        <w:t>As discussed before t</w:t>
      </w:r>
      <w:r w:rsidR="00DA1640" w:rsidRPr="00535A18">
        <w:rPr>
          <w:rFonts w:ascii="Times New Roman" w:hAnsi="Times New Roman" w:cs="Times New Roman"/>
          <w:color w:val="000000" w:themeColor="text1"/>
          <w:lang w:val="en-US"/>
        </w:rPr>
        <w:t xml:space="preserve">here is chosen </w:t>
      </w:r>
      <w:r w:rsidR="002333B6" w:rsidRPr="00535A18">
        <w:rPr>
          <w:rFonts w:ascii="Times New Roman" w:hAnsi="Times New Roman" w:cs="Times New Roman"/>
          <w:color w:val="000000" w:themeColor="text1"/>
          <w:lang w:val="en-US"/>
        </w:rPr>
        <w:t xml:space="preserve">specifically </w:t>
      </w:r>
      <w:r w:rsidR="00DA1640" w:rsidRPr="00535A18">
        <w:rPr>
          <w:rFonts w:ascii="Times New Roman" w:hAnsi="Times New Roman" w:cs="Times New Roman"/>
          <w:color w:val="000000" w:themeColor="text1"/>
          <w:lang w:val="en-US"/>
        </w:rPr>
        <w:t xml:space="preserve">for the announcement of M&amp;A activity </w:t>
      </w:r>
      <w:r w:rsidR="00F4590B" w:rsidRPr="00535A18">
        <w:rPr>
          <w:rFonts w:ascii="Times New Roman" w:hAnsi="Times New Roman" w:cs="Times New Roman"/>
          <w:color w:val="000000" w:themeColor="text1"/>
          <w:lang w:val="en-US"/>
        </w:rPr>
        <w:t>as</w:t>
      </w:r>
      <w:r w:rsidR="00DA1640" w:rsidRPr="00535A18">
        <w:rPr>
          <w:rFonts w:ascii="Times New Roman" w:hAnsi="Times New Roman" w:cs="Times New Roman"/>
          <w:color w:val="000000" w:themeColor="text1"/>
          <w:lang w:val="en-US"/>
        </w:rPr>
        <w:t xml:space="preserve"> the event in this study, since the first public announcement is seen as the event which could lead to the biggest impact, and is thus seen as the most appropriate event in researching the effect of M&amp;As on firms and the market (Halpern, 1983).</w:t>
      </w:r>
      <w:r w:rsidR="00A92600" w:rsidRPr="00535A18">
        <w:rPr>
          <w:rFonts w:ascii="Times New Roman" w:hAnsi="Times New Roman" w:cs="Times New Roman"/>
          <w:color w:val="000000" w:themeColor="text1"/>
          <w:lang w:val="en-US"/>
        </w:rPr>
        <w:t xml:space="preserve"> i.e. it is expected that the announcement M&amp;A could produce and show the biggest impact</w:t>
      </w:r>
      <w:r w:rsidR="006C01FA" w:rsidRPr="00535A18">
        <w:rPr>
          <w:rFonts w:ascii="Times New Roman" w:hAnsi="Times New Roman" w:cs="Times New Roman"/>
          <w:color w:val="000000" w:themeColor="text1"/>
          <w:lang w:val="en-US"/>
        </w:rPr>
        <w:t xml:space="preserve"> on firms and the market</w:t>
      </w:r>
      <w:r w:rsidR="00A92600" w:rsidRPr="00535A18">
        <w:rPr>
          <w:rFonts w:ascii="Times New Roman" w:hAnsi="Times New Roman" w:cs="Times New Roman"/>
          <w:color w:val="000000" w:themeColor="text1"/>
          <w:lang w:val="en-US"/>
        </w:rPr>
        <w:t>.</w:t>
      </w:r>
      <w:r w:rsidR="00DA1640" w:rsidRPr="00535A18">
        <w:rPr>
          <w:rFonts w:ascii="Times New Roman" w:hAnsi="Times New Roman" w:cs="Times New Roman"/>
          <w:color w:val="000000" w:themeColor="text1"/>
          <w:lang w:val="en-US"/>
        </w:rPr>
        <w:t xml:space="preserve"> </w:t>
      </w:r>
      <w:r w:rsidR="00415606" w:rsidRPr="00535A18">
        <w:rPr>
          <w:rFonts w:ascii="Times New Roman" w:hAnsi="Times New Roman" w:cs="Times New Roman"/>
          <w:color w:val="000000" w:themeColor="text1"/>
          <w:lang w:val="en-US"/>
        </w:rPr>
        <w:t>Previous research</w:t>
      </w:r>
      <w:r w:rsidR="00D96950" w:rsidRPr="00535A18">
        <w:rPr>
          <w:rFonts w:ascii="Times New Roman" w:hAnsi="Times New Roman" w:cs="Times New Roman"/>
          <w:color w:val="000000" w:themeColor="text1"/>
          <w:lang w:val="en-US"/>
        </w:rPr>
        <w:t xml:space="preserve"> found that </w:t>
      </w:r>
      <w:r w:rsidR="00415606" w:rsidRPr="00535A18">
        <w:rPr>
          <w:rFonts w:ascii="Times New Roman" w:hAnsi="Times New Roman" w:cs="Times New Roman"/>
          <w:color w:val="000000" w:themeColor="text1"/>
          <w:lang w:val="en-US"/>
        </w:rPr>
        <w:t>in a general sense</w:t>
      </w:r>
      <w:r w:rsidR="00D96950" w:rsidRPr="00535A18">
        <w:rPr>
          <w:rFonts w:ascii="Times New Roman" w:hAnsi="Times New Roman" w:cs="Times New Roman"/>
          <w:color w:val="000000" w:themeColor="text1"/>
          <w:lang w:val="en-US"/>
        </w:rPr>
        <w:t xml:space="preserve"> the abnormal returns are found at first some days before the actual event, this could possibly be due to the leakage of information. This leaked information could be used to conduct insider trading activity, which is the trading of stock based on nonpublic information(Panayides &amp; Gong, 2002). But, </w:t>
      </w:r>
      <w:r w:rsidR="00415606" w:rsidRPr="00535A18">
        <w:rPr>
          <w:rFonts w:ascii="Times New Roman" w:hAnsi="Times New Roman" w:cs="Times New Roman"/>
          <w:color w:val="000000" w:themeColor="text1"/>
          <w:lang w:val="en-US"/>
        </w:rPr>
        <w:t>unless</w:t>
      </w:r>
      <w:r w:rsidR="00D96950" w:rsidRPr="00535A18">
        <w:rPr>
          <w:rFonts w:ascii="Times New Roman" w:hAnsi="Times New Roman" w:cs="Times New Roman"/>
          <w:color w:val="000000" w:themeColor="text1"/>
          <w:lang w:val="en-US"/>
        </w:rPr>
        <w:t xml:space="preserve"> the market does fully anticipate an event, which is often </w:t>
      </w:r>
      <w:r w:rsidR="00415606" w:rsidRPr="00535A18">
        <w:rPr>
          <w:rFonts w:ascii="Times New Roman" w:hAnsi="Times New Roman" w:cs="Times New Roman"/>
          <w:color w:val="000000" w:themeColor="text1"/>
          <w:lang w:val="en-US"/>
        </w:rPr>
        <w:t xml:space="preserve">not </w:t>
      </w:r>
      <w:r w:rsidR="00D96950" w:rsidRPr="00535A18">
        <w:rPr>
          <w:rFonts w:ascii="Times New Roman" w:hAnsi="Times New Roman" w:cs="Times New Roman"/>
          <w:color w:val="000000" w:themeColor="text1"/>
          <w:lang w:val="en-US"/>
        </w:rPr>
        <w:t xml:space="preserve">the case in reality, there is still room </w:t>
      </w:r>
      <w:r w:rsidR="00D96950" w:rsidRPr="00535A18">
        <w:rPr>
          <w:rFonts w:ascii="Times New Roman" w:hAnsi="Times New Roman" w:cs="Times New Roman"/>
          <w:color w:val="000000" w:themeColor="text1"/>
          <w:lang w:val="en-US"/>
        </w:rPr>
        <w:lastRenderedPageBreak/>
        <w:t>for further abnormal returns to arise during a specific event window</w:t>
      </w:r>
      <w:r w:rsidR="00C2083E" w:rsidRPr="00535A18">
        <w:rPr>
          <w:rFonts w:ascii="Times New Roman" w:hAnsi="Times New Roman" w:cs="Times New Roman"/>
          <w:color w:val="000000" w:themeColor="text1"/>
          <w:lang w:val="en-US"/>
        </w:rPr>
        <w:t xml:space="preserve"> </w:t>
      </w:r>
      <w:r w:rsidR="00D96950" w:rsidRPr="00535A18">
        <w:rPr>
          <w:rFonts w:ascii="Times New Roman" w:hAnsi="Times New Roman" w:cs="Times New Roman"/>
          <w:color w:val="000000" w:themeColor="text1"/>
          <w:lang w:val="en-US"/>
        </w:rPr>
        <w:t xml:space="preserve">(Panayides &amp; Gong, 2002). </w:t>
      </w:r>
      <w:r w:rsidR="00CA7DDD" w:rsidRPr="00535A18">
        <w:rPr>
          <w:rFonts w:ascii="Times New Roman" w:hAnsi="Times New Roman" w:cs="Times New Roman"/>
          <w:color w:val="000000" w:themeColor="text1"/>
          <w:lang w:val="en-US"/>
        </w:rPr>
        <w:tab/>
      </w:r>
      <w:r w:rsidR="00CA7DDD" w:rsidRPr="00535A18">
        <w:rPr>
          <w:rFonts w:ascii="Times New Roman" w:hAnsi="Times New Roman" w:cs="Times New Roman"/>
          <w:color w:val="000000" w:themeColor="text1"/>
          <w:lang w:val="en-US"/>
        </w:rPr>
        <w:tab/>
        <w:t xml:space="preserve">Thus, </w:t>
      </w:r>
      <w:r w:rsidR="00774EDA" w:rsidRPr="00535A18">
        <w:rPr>
          <w:rFonts w:ascii="Times New Roman" w:hAnsi="Times New Roman" w:cs="Times New Roman"/>
          <w:color w:val="000000" w:themeColor="text1"/>
          <w:lang w:val="en-US"/>
        </w:rPr>
        <w:t>in general the</w:t>
      </w:r>
      <w:r w:rsidR="00CA7DDD" w:rsidRPr="00535A18">
        <w:rPr>
          <w:rFonts w:ascii="Times New Roman" w:hAnsi="Times New Roman" w:cs="Times New Roman"/>
          <w:color w:val="000000" w:themeColor="text1"/>
          <w:lang w:val="en-US"/>
        </w:rPr>
        <w:t xml:space="preserve"> estimation window </w:t>
      </w:r>
      <w:r w:rsidR="00774EDA" w:rsidRPr="00535A18">
        <w:rPr>
          <w:rFonts w:ascii="Times New Roman" w:hAnsi="Times New Roman" w:cs="Times New Roman"/>
          <w:color w:val="000000" w:themeColor="text1"/>
          <w:lang w:val="en-US"/>
        </w:rPr>
        <w:t xml:space="preserve">should be </w:t>
      </w:r>
      <w:r w:rsidR="00CA7DDD" w:rsidRPr="00535A18">
        <w:rPr>
          <w:rFonts w:ascii="Times New Roman" w:hAnsi="Times New Roman" w:cs="Times New Roman"/>
          <w:color w:val="000000" w:themeColor="text1"/>
          <w:lang w:val="en-US"/>
        </w:rPr>
        <w:t xml:space="preserve">used to predict normal performance for the stock, where the event window </w:t>
      </w:r>
      <w:r w:rsidR="00774EDA" w:rsidRPr="00535A18">
        <w:rPr>
          <w:rFonts w:ascii="Times New Roman" w:hAnsi="Times New Roman" w:cs="Times New Roman"/>
          <w:color w:val="000000" w:themeColor="text1"/>
          <w:lang w:val="en-US"/>
        </w:rPr>
        <w:t>should be used</w:t>
      </w:r>
      <w:r w:rsidR="00CA7DDD" w:rsidRPr="00535A18">
        <w:rPr>
          <w:rFonts w:ascii="Times New Roman" w:hAnsi="Times New Roman" w:cs="Times New Roman"/>
          <w:color w:val="000000" w:themeColor="text1"/>
          <w:lang w:val="en-US"/>
        </w:rPr>
        <w:t xml:space="preserve"> to find the abnormal returns</w:t>
      </w:r>
      <w:r w:rsidR="00774EDA" w:rsidRPr="00535A18">
        <w:rPr>
          <w:rFonts w:ascii="Times New Roman" w:hAnsi="Times New Roman" w:cs="Times New Roman"/>
          <w:color w:val="000000" w:themeColor="text1"/>
          <w:lang w:val="en-US"/>
        </w:rPr>
        <w:t>, based on the estimation window</w:t>
      </w:r>
      <w:r w:rsidR="00CA7DDD" w:rsidRPr="00535A18">
        <w:rPr>
          <w:rFonts w:ascii="Times New Roman" w:hAnsi="Times New Roman" w:cs="Times New Roman"/>
          <w:color w:val="000000" w:themeColor="text1"/>
          <w:lang w:val="en-US"/>
        </w:rPr>
        <w:t xml:space="preserve">. Within this particular event </w:t>
      </w:r>
      <w:r w:rsidR="005F0365" w:rsidRPr="00535A18">
        <w:rPr>
          <w:rFonts w:ascii="Times New Roman" w:hAnsi="Times New Roman" w:cs="Times New Roman"/>
          <w:color w:val="000000" w:themeColor="text1"/>
          <w:lang w:val="en-US"/>
        </w:rPr>
        <w:t>study</w:t>
      </w:r>
      <w:r w:rsidR="00774EDA" w:rsidRPr="00535A18">
        <w:rPr>
          <w:rFonts w:ascii="Times New Roman" w:hAnsi="Times New Roman" w:cs="Times New Roman"/>
          <w:color w:val="000000" w:themeColor="text1"/>
          <w:lang w:val="en-US"/>
        </w:rPr>
        <w:t xml:space="preserve"> research</w:t>
      </w:r>
      <w:r w:rsidR="005F0365" w:rsidRPr="00535A18">
        <w:rPr>
          <w:rFonts w:ascii="Times New Roman" w:hAnsi="Times New Roman" w:cs="Times New Roman"/>
          <w:color w:val="000000" w:themeColor="text1"/>
          <w:lang w:val="en-US"/>
        </w:rPr>
        <w:t>,</w:t>
      </w:r>
      <w:r w:rsidR="00CA7DDD" w:rsidRPr="00535A18">
        <w:rPr>
          <w:rFonts w:ascii="Times New Roman" w:hAnsi="Times New Roman" w:cs="Times New Roman"/>
          <w:color w:val="000000" w:themeColor="text1"/>
          <w:lang w:val="en-US"/>
        </w:rPr>
        <w:t xml:space="preserve"> the estimation window and event window will look the following. First the estimation window, for this window is chosen to use a </w:t>
      </w:r>
      <w:r w:rsidR="005F0365" w:rsidRPr="00535A18">
        <w:rPr>
          <w:rFonts w:ascii="Times New Roman" w:hAnsi="Times New Roman" w:cs="Times New Roman"/>
          <w:color w:val="000000" w:themeColor="text1"/>
          <w:lang w:val="en-US"/>
        </w:rPr>
        <w:t>30-day</w:t>
      </w:r>
      <w:r w:rsidR="00CA7DDD" w:rsidRPr="00535A18">
        <w:rPr>
          <w:rFonts w:ascii="Times New Roman" w:hAnsi="Times New Roman" w:cs="Times New Roman"/>
          <w:color w:val="000000" w:themeColor="text1"/>
          <w:lang w:val="en-US"/>
        </w:rPr>
        <w:t xml:space="preserve"> period before the event actually taking place. The period is from 40 until 10 days prior to the event, so with the event being t = 0, the estimation window will be from t = -40, until t = -10, (-40,-10). This period is chosen since it is seen as long enough to predict normal performance, and it is separated enough from the event window to make sure that the event does not influence the estimation window (Panayides &amp; Gong, 2002). The event window is a window of 11 days, from t = -5 until t = 5, so the period (-5, 5). This is chosen based on the paper from Panayides &amp; Gong (2002), since they suggest using </w:t>
      </w:r>
      <w:r w:rsidR="005F0365" w:rsidRPr="00535A18">
        <w:rPr>
          <w:rFonts w:ascii="Times New Roman" w:hAnsi="Times New Roman" w:cs="Times New Roman"/>
          <w:color w:val="000000" w:themeColor="text1"/>
          <w:lang w:val="en-US"/>
        </w:rPr>
        <w:t>an</w:t>
      </w:r>
      <w:r w:rsidR="00CA7DDD" w:rsidRPr="00535A18">
        <w:rPr>
          <w:rFonts w:ascii="Times New Roman" w:hAnsi="Times New Roman" w:cs="Times New Roman"/>
          <w:color w:val="000000" w:themeColor="text1"/>
          <w:lang w:val="en-US"/>
        </w:rPr>
        <w:t xml:space="preserve"> </w:t>
      </w:r>
      <w:r w:rsidR="005F0365" w:rsidRPr="00535A18">
        <w:rPr>
          <w:rFonts w:ascii="Times New Roman" w:hAnsi="Times New Roman" w:cs="Times New Roman"/>
          <w:color w:val="000000" w:themeColor="text1"/>
          <w:lang w:val="en-US"/>
        </w:rPr>
        <w:t>eleven-day</w:t>
      </w:r>
      <w:r w:rsidR="00CA7DDD" w:rsidRPr="00535A18">
        <w:rPr>
          <w:rFonts w:ascii="Times New Roman" w:hAnsi="Times New Roman" w:cs="Times New Roman"/>
          <w:color w:val="000000" w:themeColor="text1"/>
          <w:lang w:val="en-US"/>
        </w:rPr>
        <w:t xml:space="preserve"> window around the event, to fully capture the effect of the event. The figure below provides an illustration of the event study approach used in this research: </w:t>
      </w:r>
    </w:p>
    <w:p w14:paraId="4F95C524" w14:textId="77777777" w:rsidR="006C01FA" w:rsidRPr="00535A18" w:rsidRDefault="006C01FA" w:rsidP="00825655">
      <w:pPr>
        <w:spacing w:line="240" w:lineRule="auto"/>
        <w:jc w:val="center"/>
        <w:rPr>
          <w:rFonts w:ascii="Times New Roman" w:hAnsi="Times New Roman" w:cs="Times New Roman"/>
          <w:b/>
          <w:bCs/>
          <w:color w:val="000000" w:themeColor="text1"/>
          <w:lang w:val="en-US"/>
        </w:rPr>
      </w:pPr>
    </w:p>
    <w:p w14:paraId="781D35D3" w14:textId="4970A29E" w:rsidR="00825655" w:rsidRPr="00535A18" w:rsidRDefault="00825655" w:rsidP="00825655">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Figure I</w:t>
      </w:r>
    </w:p>
    <w:p w14:paraId="092EFCEC" w14:textId="5440ADDD" w:rsidR="00825655" w:rsidRPr="00535A18" w:rsidRDefault="00825655" w:rsidP="00825655">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Estimation window and Event window</w:t>
      </w:r>
    </w:p>
    <w:p w14:paraId="0182075C" w14:textId="6C908382" w:rsidR="00825655" w:rsidRPr="00535A18" w:rsidRDefault="00825655" w:rsidP="00825655">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This figure provides an illustration of how the estimation window and event window are structured over time. The figure shows that the estimation window consists of 30 days and the event window entails 11 days.</w:t>
      </w:r>
      <w:r w:rsidR="00774EDA" w:rsidRPr="00535A18">
        <w:rPr>
          <w:rFonts w:ascii="Times New Roman" w:hAnsi="Times New Roman" w:cs="Times New Roman"/>
          <w:color w:val="000000" w:themeColor="text1"/>
          <w:sz w:val="20"/>
          <w:szCs w:val="20"/>
          <w:lang w:val="en-US"/>
        </w:rPr>
        <w:t xml:space="preserve"> With the announcement of the M&amp;A being at t=0.</w:t>
      </w:r>
    </w:p>
    <w:p w14:paraId="334510BE" w14:textId="0B379EA7" w:rsidR="00CA7DDD" w:rsidRPr="00535A18" w:rsidRDefault="00CA7DDD" w:rsidP="00D5311B">
      <w:pPr>
        <w:spacing w:line="360" w:lineRule="auto"/>
        <w:jc w:val="center"/>
        <w:rPr>
          <w:rFonts w:ascii="Times New Roman" w:hAnsi="Times New Roman" w:cs="Times New Roman"/>
          <w:color w:val="000000" w:themeColor="text1"/>
          <w:lang w:val="en-US"/>
        </w:rPr>
      </w:pPr>
      <w:r w:rsidRPr="00535A18">
        <w:rPr>
          <w:rFonts w:ascii="Times New Roman" w:hAnsi="Times New Roman" w:cs="Times New Roman"/>
          <w:noProof/>
          <w:color w:val="000000" w:themeColor="text1"/>
          <w:lang w:eastAsia="nl-NL"/>
        </w:rPr>
        <w:drawing>
          <wp:inline distT="0" distB="0" distL="0" distR="0" wp14:anchorId="24E04E8A" wp14:editId="2DF1F067">
            <wp:extent cx="5755005" cy="1475105"/>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5005" cy="1475105"/>
                    </a:xfrm>
                    <a:prstGeom prst="rect">
                      <a:avLst/>
                    </a:prstGeom>
                    <a:noFill/>
                  </pic:spPr>
                </pic:pic>
              </a:graphicData>
            </a:graphic>
          </wp:inline>
        </w:drawing>
      </w:r>
    </w:p>
    <w:p w14:paraId="6FCE228A" w14:textId="7AAD9A93" w:rsidR="00CA7DDD" w:rsidRPr="00535A18" w:rsidRDefault="00BD2633" w:rsidP="00611A26">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So, the three basic steps of an event study are now known and explained to some extent. These steps will be followed hereafter to produce a </w:t>
      </w:r>
      <w:r w:rsidR="000D23C6">
        <w:rPr>
          <w:rFonts w:ascii="Times New Roman" w:hAnsi="Times New Roman" w:cs="Times New Roman"/>
          <w:color w:val="000000" w:themeColor="text1"/>
          <w:lang w:val="en-US"/>
        </w:rPr>
        <w:t xml:space="preserve">suitable </w:t>
      </w:r>
      <w:r w:rsidRPr="00535A18">
        <w:rPr>
          <w:rFonts w:ascii="Times New Roman" w:hAnsi="Times New Roman" w:cs="Times New Roman"/>
          <w:color w:val="000000" w:themeColor="text1"/>
          <w:lang w:val="en-US"/>
        </w:rPr>
        <w:t xml:space="preserve">model. </w:t>
      </w:r>
      <w:r w:rsidR="00D56428" w:rsidRPr="00535A18">
        <w:rPr>
          <w:rFonts w:ascii="Times New Roman" w:hAnsi="Times New Roman" w:cs="Times New Roman"/>
          <w:color w:val="000000" w:themeColor="text1"/>
          <w:lang w:val="en-US"/>
        </w:rPr>
        <w:t>Furthermore,</w:t>
      </w:r>
      <w:r w:rsidRPr="00535A18">
        <w:rPr>
          <w:rFonts w:ascii="Times New Roman" w:hAnsi="Times New Roman" w:cs="Times New Roman"/>
          <w:color w:val="000000" w:themeColor="text1"/>
          <w:lang w:val="en-US"/>
        </w:rPr>
        <w:t xml:space="preserve"> is clarified</w:t>
      </w:r>
      <w:r w:rsidR="00CF0330" w:rsidRPr="00535A18">
        <w:rPr>
          <w:rFonts w:ascii="Times New Roman" w:hAnsi="Times New Roman" w:cs="Times New Roman"/>
          <w:color w:val="000000" w:themeColor="text1"/>
          <w:lang w:val="en-US"/>
        </w:rPr>
        <w:t xml:space="preserve"> how the actual windows in this study look like, </w:t>
      </w:r>
      <w:r w:rsidRPr="00535A18">
        <w:rPr>
          <w:rFonts w:ascii="Times New Roman" w:hAnsi="Times New Roman" w:cs="Times New Roman"/>
          <w:color w:val="000000" w:themeColor="text1"/>
          <w:lang w:val="en-US"/>
        </w:rPr>
        <w:t xml:space="preserve">so, </w:t>
      </w:r>
      <w:r w:rsidR="000D23C6">
        <w:rPr>
          <w:rFonts w:ascii="Times New Roman" w:hAnsi="Times New Roman" w:cs="Times New Roman"/>
          <w:color w:val="000000" w:themeColor="text1"/>
          <w:lang w:val="en-US"/>
        </w:rPr>
        <w:t>now we look</w:t>
      </w:r>
      <w:r w:rsidR="00CF0330" w:rsidRPr="00535A18">
        <w:rPr>
          <w:rFonts w:ascii="Times New Roman" w:hAnsi="Times New Roman" w:cs="Times New Roman"/>
          <w:color w:val="000000" w:themeColor="text1"/>
          <w:lang w:val="en-US"/>
        </w:rPr>
        <w:t xml:space="preserve"> at the data collection process and the data itself. This will be done in the following section, based on several criteria. </w:t>
      </w:r>
      <w:r w:rsidR="00CA7DDD" w:rsidRPr="00535A18">
        <w:rPr>
          <w:rFonts w:ascii="Times New Roman" w:hAnsi="Times New Roman" w:cs="Times New Roman"/>
          <w:color w:val="000000" w:themeColor="text1"/>
          <w:lang w:val="en-US"/>
        </w:rPr>
        <w:t xml:space="preserve"> </w:t>
      </w:r>
    </w:p>
    <w:p w14:paraId="0BAB48CF" w14:textId="1ED579FA" w:rsidR="00EF3018" w:rsidRPr="00535A18" w:rsidRDefault="007326A2" w:rsidP="008F0F4B">
      <w:pPr>
        <w:pStyle w:val="Kop2"/>
        <w:jc w:val="both"/>
        <w:rPr>
          <w:rFonts w:ascii="Times New Roman" w:hAnsi="Times New Roman" w:cs="Times New Roman"/>
          <w:b/>
          <w:bCs/>
          <w:color w:val="000000" w:themeColor="text1"/>
          <w:lang w:val="en-US"/>
        </w:rPr>
      </w:pPr>
      <w:bookmarkStart w:id="16" w:name="_Toc44922987"/>
      <w:r w:rsidRPr="00535A18">
        <w:rPr>
          <w:rFonts w:ascii="Times New Roman" w:hAnsi="Times New Roman" w:cs="Times New Roman"/>
          <w:b/>
          <w:bCs/>
          <w:color w:val="000000" w:themeColor="text1"/>
          <w:lang w:val="en-US"/>
        </w:rPr>
        <w:t xml:space="preserve">3.2 Data </w:t>
      </w:r>
      <w:r w:rsidR="005D2E38" w:rsidRPr="00535A18">
        <w:rPr>
          <w:rFonts w:ascii="Times New Roman" w:hAnsi="Times New Roman" w:cs="Times New Roman"/>
          <w:b/>
          <w:bCs/>
          <w:color w:val="000000" w:themeColor="text1"/>
          <w:lang w:val="en-US"/>
        </w:rPr>
        <w:t>collection</w:t>
      </w:r>
      <w:bookmarkEnd w:id="16"/>
    </w:p>
    <w:p w14:paraId="4B0DCBC2" w14:textId="0AAA33E4" w:rsidR="00EF3018" w:rsidRPr="00535A18" w:rsidRDefault="007326A2"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t xml:space="preserve">The selection of a sample group and </w:t>
      </w:r>
      <w:r w:rsidR="00442652" w:rsidRPr="00535A18">
        <w:rPr>
          <w:rFonts w:ascii="Times New Roman" w:hAnsi="Times New Roman" w:cs="Times New Roman"/>
          <w:color w:val="000000" w:themeColor="text1"/>
          <w:lang w:val="en-US"/>
        </w:rPr>
        <w:t xml:space="preserve">the search </w:t>
      </w:r>
      <w:r w:rsidRPr="00535A18">
        <w:rPr>
          <w:rFonts w:ascii="Times New Roman" w:hAnsi="Times New Roman" w:cs="Times New Roman"/>
          <w:color w:val="000000" w:themeColor="text1"/>
          <w:lang w:val="en-US"/>
        </w:rPr>
        <w:t xml:space="preserve">for the relevant </w:t>
      </w:r>
      <w:r w:rsidR="00442652" w:rsidRPr="00535A18">
        <w:rPr>
          <w:rFonts w:ascii="Times New Roman" w:hAnsi="Times New Roman" w:cs="Times New Roman"/>
          <w:color w:val="000000" w:themeColor="text1"/>
          <w:lang w:val="en-US"/>
        </w:rPr>
        <w:t xml:space="preserve">and key </w:t>
      </w:r>
      <w:r w:rsidRPr="00535A18">
        <w:rPr>
          <w:rFonts w:ascii="Times New Roman" w:hAnsi="Times New Roman" w:cs="Times New Roman"/>
          <w:color w:val="000000" w:themeColor="text1"/>
          <w:lang w:val="en-US"/>
        </w:rPr>
        <w:t>data for this group is seen as the first step of an event study ( Brown &amp; Warner, 1985)</w:t>
      </w:r>
      <w:r w:rsidR="00972ACB" w:rsidRPr="00535A18">
        <w:rPr>
          <w:rFonts w:ascii="Times New Roman" w:hAnsi="Times New Roman" w:cs="Times New Roman"/>
          <w:color w:val="000000" w:themeColor="text1"/>
          <w:lang w:val="en-US"/>
        </w:rPr>
        <w:t xml:space="preserve">, </w:t>
      </w:r>
      <w:r w:rsidR="00110D14" w:rsidRPr="00535A18">
        <w:rPr>
          <w:rFonts w:ascii="Times New Roman" w:hAnsi="Times New Roman" w:cs="Times New Roman"/>
          <w:color w:val="000000" w:themeColor="text1"/>
          <w:lang w:val="en-US"/>
        </w:rPr>
        <w:t>logically</w:t>
      </w:r>
      <w:r w:rsidR="00972ACB" w:rsidRPr="00535A18">
        <w:rPr>
          <w:rFonts w:ascii="Times New Roman" w:hAnsi="Times New Roman" w:cs="Times New Roman"/>
          <w:color w:val="000000" w:themeColor="text1"/>
          <w:lang w:val="en-US"/>
        </w:rPr>
        <w:t xml:space="preserve"> </w:t>
      </w:r>
      <w:r w:rsidR="00F461BA">
        <w:rPr>
          <w:rFonts w:ascii="Times New Roman" w:hAnsi="Times New Roman" w:cs="Times New Roman"/>
          <w:color w:val="000000" w:themeColor="text1"/>
          <w:lang w:val="en-US"/>
        </w:rPr>
        <w:t xml:space="preserve">this was </w:t>
      </w:r>
      <w:r w:rsidR="00972ACB" w:rsidRPr="00535A18">
        <w:rPr>
          <w:rFonts w:ascii="Times New Roman" w:hAnsi="Times New Roman" w:cs="Times New Roman"/>
          <w:color w:val="000000" w:themeColor="text1"/>
          <w:lang w:val="en-US"/>
        </w:rPr>
        <w:t xml:space="preserve">the starting point for this event study. </w:t>
      </w:r>
      <w:r w:rsidR="00416690" w:rsidRPr="00535A18">
        <w:rPr>
          <w:rFonts w:ascii="Times New Roman" w:hAnsi="Times New Roman" w:cs="Times New Roman"/>
          <w:color w:val="000000" w:themeColor="text1"/>
          <w:lang w:val="en-US"/>
        </w:rPr>
        <w:t>For selecting a sample group and reaching the research goal</w:t>
      </w:r>
      <w:r w:rsidR="00E97CFB" w:rsidRPr="00535A18">
        <w:rPr>
          <w:rFonts w:ascii="Times New Roman" w:hAnsi="Times New Roman" w:cs="Times New Roman"/>
          <w:color w:val="000000" w:themeColor="text1"/>
          <w:lang w:val="en-US"/>
        </w:rPr>
        <w:t>s</w:t>
      </w:r>
      <w:r w:rsidR="00416690" w:rsidRPr="00535A18">
        <w:rPr>
          <w:rFonts w:ascii="Times New Roman" w:hAnsi="Times New Roman" w:cs="Times New Roman"/>
          <w:color w:val="000000" w:themeColor="text1"/>
          <w:lang w:val="en-US"/>
        </w:rPr>
        <w:t xml:space="preserve">, it is important to have clear and </w:t>
      </w:r>
      <w:r w:rsidR="00733689" w:rsidRPr="00535A18">
        <w:rPr>
          <w:rFonts w:ascii="Times New Roman" w:hAnsi="Times New Roman" w:cs="Times New Roman"/>
          <w:color w:val="000000" w:themeColor="text1"/>
          <w:lang w:val="en-US"/>
        </w:rPr>
        <w:t>applicable</w:t>
      </w:r>
      <w:r w:rsidR="00416690" w:rsidRPr="00535A18">
        <w:rPr>
          <w:rFonts w:ascii="Times New Roman" w:hAnsi="Times New Roman" w:cs="Times New Roman"/>
          <w:color w:val="000000" w:themeColor="text1"/>
          <w:lang w:val="en-US"/>
        </w:rPr>
        <w:t xml:space="preserve"> selection criteria. The criteria for selecti</w:t>
      </w:r>
      <w:r w:rsidR="0058086E" w:rsidRPr="00535A18">
        <w:rPr>
          <w:rFonts w:ascii="Times New Roman" w:hAnsi="Times New Roman" w:cs="Times New Roman"/>
          <w:color w:val="000000" w:themeColor="text1"/>
          <w:lang w:val="en-US"/>
        </w:rPr>
        <w:t>ng the sample group</w:t>
      </w:r>
      <w:r w:rsidR="00416690" w:rsidRPr="00535A18">
        <w:rPr>
          <w:rFonts w:ascii="Times New Roman" w:hAnsi="Times New Roman" w:cs="Times New Roman"/>
          <w:color w:val="000000" w:themeColor="text1"/>
          <w:lang w:val="en-US"/>
        </w:rPr>
        <w:t xml:space="preserve"> used within this research are the following: Firstly, the industry was of importance, so the sample consists only of deals </w:t>
      </w:r>
      <w:r w:rsidR="00416690" w:rsidRPr="00535A18">
        <w:rPr>
          <w:rFonts w:ascii="Times New Roman" w:hAnsi="Times New Roman" w:cs="Times New Roman"/>
          <w:color w:val="000000" w:themeColor="text1"/>
          <w:lang w:val="en-US"/>
        </w:rPr>
        <w:lastRenderedPageBreak/>
        <w:t>from the ITS industry. Secondly</w:t>
      </w:r>
      <w:r w:rsidR="001E2532" w:rsidRPr="00535A18">
        <w:rPr>
          <w:rFonts w:ascii="Times New Roman" w:hAnsi="Times New Roman" w:cs="Times New Roman"/>
          <w:color w:val="000000" w:themeColor="text1"/>
          <w:lang w:val="en-US"/>
        </w:rPr>
        <w:t>, it was of importance that the firms were publicly listed, to be able to find and use the most information as possible. Furthermore, only completed M&amp;As were included within the sample, so no other strategic transactions or incomplete, not yet finished M&amp;As were included, this to be able to exclude the effect of M&amp;A rumors, which in the end did not result into a completed M&amp;A deal. The fourth and last criteria is that the M&amp;As were announced and completed between the time window from the 1</w:t>
      </w:r>
      <w:r w:rsidR="001E2532" w:rsidRPr="00535A18">
        <w:rPr>
          <w:rFonts w:ascii="Times New Roman" w:hAnsi="Times New Roman" w:cs="Times New Roman"/>
          <w:color w:val="000000" w:themeColor="text1"/>
          <w:vertAlign w:val="superscript"/>
          <w:lang w:val="en-US"/>
        </w:rPr>
        <w:t>st</w:t>
      </w:r>
      <w:r w:rsidR="001E2532" w:rsidRPr="00535A18">
        <w:rPr>
          <w:rFonts w:ascii="Times New Roman" w:hAnsi="Times New Roman" w:cs="Times New Roman"/>
          <w:color w:val="000000" w:themeColor="text1"/>
          <w:lang w:val="en-US"/>
        </w:rPr>
        <w:t xml:space="preserve"> of January until the December 31 of 2019, so a </w:t>
      </w:r>
      <w:r w:rsidR="005F0365" w:rsidRPr="00535A18">
        <w:rPr>
          <w:rFonts w:ascii="Times New Roman" w:hAnsi="Times New Roman" w:cs="Times New Roman"/>
          <w:color w:val="000000" w:themeColor="text1"/>
          <w:lang w:val="en-US"/>
        </w:rPr>
        <w:t>10-year</w:t>
      </w:r>
      <w:r w:rsidR="001E2532" w:rsidRPr="00535A18">
        <w:rPr>
          <w:rFonts w:ascii="Times New Roman" w:hAnsi="Times New Roman" w:cs="Times New Roman"/>
          <w:color w:val="000000" w:themeColor="text1"/>
          <w:lang w:val="en-US"/>
        </w:rPr>
        <w:t xml:space="preserve"> period is used. So, in the end the sample consisted of completed M&amp;A deals, between two listed firms, with the acquirer being active in the ITS industry within the </w:t>
      </w:r>
      <w:r w:rsidR="005F0365" w:rsidRPr="00535A18">
        <w:rPr>
          <w:rFonts w:ascii="Times New Roman" w:hAnsi="Times New Roman" w:cs="Times New Roman"/>
          <w:color w:val="000000" w:themeColor="text1"/>
          <w:lang w:val="en-US"/>
        </w:rPr>
        <w:t>10-year</w:t>
      </w:r>
      <w:r w:rsidR="001E2532" w:rsidRPr="00535A18">
        <w:rPr>
          <w:rFonts w:ascii="Times New Roman" w:hAnsi="Times New Roman" w:cs="Times New Roman"/>
          <w:color w:val="000000" w:themeColor="text1"/>
          <w:lang w:val="en-US"/>
        </w:rPr>
        <w:t xml:space="preserve"> period. All the information was retrieved from the FactSet database, eventually resulting in a sample group consisting of 305 M&amp;A deals meeting the criteria. T</w:t>
      </w:r>
      <w:r w:rsidR="005D2E38" w:rsidRPr="00535A18">
        <w:rPr>
          <w:rFonts w:ascii="Times New Roman" w:hAnsi="Times New Roman" w:cs="Times New Roman"/>
          <w:color w:val="000000" w:themeColor="text1"/>
          <w:lang w:val="en-US"/>
        </w:rPr>
        <w:t>he most important information retrieved from the FactSet database, were daily stock returns, M&amp;A announcement dates and the firm size of the acquiring company at the moment of the announcement. After correcting for missing information, the sample group was brought from 305 deals to 249 deals. Some further correcting was needed for duplicates and</w:t>
      </w:r>
      <w:r w:rsidR="00F81642" w:rsidRPr="00535A18">
        <w:rPr>
          <w:rFonts w:ascii="Times New Roman" w:hAnsi="Times New Roman" w:cs="Times New Roman"/>
          <w:color w:val="000000" w:themeColor="text1"/>
          <w:lang w:val="en-US"/>
        </w:rPr>
        <w:t xml:space="preserve"> deals with multiple acquirers or targets, eventually resulting in a sample group of 199 M&amp;A deals, with 181 acquiring firms. </w:t>
      </w:r>
      <w:r w:rsidR="00826875" w:rsidRPr="00535A18">
        <w:rPr>
          <w:rFonts w:ascii="Times New Roman" w:hAnsi="Times New Roman" w:cs="Times New Roman"/>
          <w:color w:val="000000" w:themeColor="text1"/>
          <w:lang w:val="en-US"/>
        </w:rPr>
        <w:t xml:space="preserve">From </w:t>
      </w:r>
      <w:r w:rsidR="005F0365" w:rsidRPr="00535A18">
        <w:rPr>
          <w:rFonts w:ascii="Times New Roman" w:hAnsi="Times New Roman" w:cs="Times New Roman"/>
          <w:color w:val="000000" w:themeColor="text1"/>
          <w:lang w:val="en-US"/>
        </w:rPr>
        <w:t>these deals</w:t>
      </w:r>
      <w:r w:rsidR="00826875" w:rsidRPr="00535A18">
        <w:rPr>
          <w:rFonts w:ascii="Times New Roman" w:hAnsi="Times New Roman" w:cs="Times New Roman"/>
          <w:color w:val="000000" w:themeColor="text1"/>
          <w:lang w:val="en-US"/>
        </w:rPr>
        <w:t xml:space="preserve"> and </w:t>
      </w:r>
      <w:r w:rsidR="005F0365" w:rsidRPr="00535A18">
        <w:rPr>
          <w:rFonts w:ascii="Times New Roman" w:hAnsi="Times New Roman" w:cs="Times New Roman"/>
          <w:color w:val="000000" w:themeColor="text1"/>
          <w:lang w:val="en-US"/>
        </w:rPr>
        <w:t>firms,</w:t>
      </w:r>
      <w:r w:rsidR="00826875" w:rsidRPr="00535A18">
        <w:rPr>
          <w:rFonts w:ascii="Times New Roman" w:hAnsi="Times New Roman" w:cs="Times New Roman"/>
          <w:color w:val="000000" w:themeColor="text1"/>
          <w:lang w:val="en-US"/>
        </w:rPr>
        <w:t xml:space="preserve"> the daily stock returns, the announcement date and the firm size at the announcement date are known. But to be able to achieve the research goal, the abnormal returns are needed, the </w:t>
      </w:r>
      <w:r w:rsidR="0058086E" w:rsidRPr="00535A18">
        <w:rPr>
          <w:rFonts w:ascii="Times New Roman" w:hAnsi="Times New Roman" w:cs="Times New Roman"/>
          <w:color w:val="000000" w:themeColor="text1"/>
          <w:lang w:val="en-US"/>
        </w:rPr>
        <w:t>exact manner in which</w:t>
      </w:r>
      <w:r w:rsidR="00826875" w:rsidRPr="00535A18">
        <w:rPr>
          <w:rFonts w:ascii="Times New Roman" w:hAnsi="Times New Roman" w:cs="Times New Roman"/>
          <w:color w:val="000000" w:themeColor="text1"/>
          <w:lang w:val="en-US"/>
        </w:rPr>
        <w:t xml:space="preserve"> they are calculated can be </w:t>
      </w:r>
      <w:r w:rsidR="0058086E" w:rsidRPr="00535A18">
        <w:rPr>
          <w:rFonts w:ascii="Times New Roman" w:hAnsi="Times New Roman" w:cs="Times New Roman"/>
          <w:color w:val="000000" w:themeColor="text1"/>
          <w:lang w:val="en-US"/>
        </w:rPr>
        <w:t xml:space="preserve">found </w:t>
      </w:r>
      <w:r w:rsidR="00826875" w:rsidRPr="00535A18">
        <w:rPr>
          <w:rFonts w:ascii="Times New Roman" w:hAnsi="Times New Roman" w:cs="Times New Roman"/>
          <w:color w:val="000000" w:themeColor="text1"/>
          <w:lang w:val="en-US"/>
        </w:rPr>
        <w:t>in the following section.</w:t>
      </w:r>
    </w:p>
    <w:p w14:paraId="0DFAF0AD" w14:textId="0F32214C" w:rsidR="00826875" w:rsidRPr="00535A18" w:rsidRDefault="00826875" w:rsidP="008F0F4B">
      <w:pPr>
        <w:pStyle w:val="Kop2"/>
        <w:jc w:val="both"/>
        <w:rPr>
          <w:rFonts w:ascii="Times New Roman" w:hAnsi="Times New Roman" w:cs="Times New Roman"/>
          <w:b/>
          <w:bCs/>
          <w:color w:val="000000" w:themeColor="text1"/>
          <w:lang w:val="en-US"/>
        </w:rPr>
      </w:pPr>
      <w:bookmarkStart w:id="17" w:name="_Toc44922988"/>
      <w:r w:rsidRPr="00535A18">
        <w:rPr>
          <w:rFonts w:ascii="Times New Roman" w:hAnsi="Times New Roman" w:cs="Times New Roman"/>
          <w:b/>
          <w:bCs/>
          <w:color w:val="000000" w:themeColor="text1"/>
          <w:lang w:val="en-US"/>
        </w:rPr>
        <w:t>3.3 The OLS market model</w:t>
      </w:r>
      <w:bookmarkEnd w:id="17"/>
    </w:p>
    <w:p w14:paraId="5842F077" w14:textId="3781B311" w:rsidR="00BC4F56" w:rsidRPr="00535A18" w:rsidRDefault="00826875" w:rsidP="00BC4F56">
      <w:pPr>
        <w:spacing w:line="360" w:lineRule="auto"/>
        <w:jc w:val="both"/>
        <w:rPr>
          <w:rFonts w:ascii="Times New Roman" w:eastAsiaTheme="minorEastAsia" w:hAnsi="Times New Roman" w:cs="Times New Roman"/>
          <w:color w:val="000000" w:themeColor="text1"/>
          <w:lang w:val="en-US"/>
        </w:rPr>
      </w:pPr>
      <w:r w:rsidRPr="00535A18">
        <w:rPr>
          <w:rFonts w:ascii="Times New Roman" w:hAnsi="Times New Roman" w:cs="Times New Roman"/>
          <w:color w:val="000000" w:themeColor="text1"/>
          <w:lang w:val="en-US"/>
        </w:rPr>
        <w:tab/>
        <w:t xml:space="preserve">The actual daily stock returns are </w:t>
      </w:r>
      <w:r w:rsidR="00126078" w:rsidRPr="00535A18">
        <w:rPr>
          <w:rFonts w:ascii="Times New Roman" w:hAnsi="Times New Roman" w:cs="Times New Roman"/>
          <w:color w:val="000000" w:themeColor="text1"/>
          <w:lang w:val="en-US"/>
        </w:rPr>
        <w:t>known since</w:t>
      </w:r>
      <w:r w:rsidRPr="00535A18">
        <w:rPr>
          <w:rFonts w:ascii="Times New Roman" w:hAnsi="Times New Roman" w:cs="Times New Roman"/>
          <w:color w:val="000000" w:themeColor="text1"/>
          <w:lang w:val="en-US"/>
        </w:rPr>
        <w:t xml:space="preserve"> they are retrieved from the FactSet database. To be able to test for the existence of abnormal returns</w:t>
      </w:r>
      <w:r w:rsidR="003B2BE4" w:rsidRPr="00535A18">
        <w:rPr>
          <w:rFonts w:ascii="Times New Roman" w:hAnsi="Times New Roman" w:cs="Times New Roman"/>
          <w:color w:val="000000" w:themeColor="text1"/>
          <w:lang w:val="en-US"/>
        </w:rPr>
        <w:t xml:space="preserve">, </w:t>
      </w:r>
      <w:r w:rsidRPr="00535A18">
        <w:rPr>
          <w:rFonts w:ascii="Times New Roman" w:hAnsi="Times New Roman" w:cs="Times New Roman"/>
          <w:color w:val="000000" w:themeColor="text1"/>
          <w:lang w:val="en-US"/>
        </w:rPr>
        <w:t>next to the actual daily stock returns,</w:t>
      </w:r>
      <w:r w:rsidR="003B2BE4" w:rsidRPr="00535A18">
        <w:rPr>
          <w:rFonts w:ascii="Times New Roman" w:hAnsi="Times New Roman" w:cs="Times New Roman"/>
          <w:color w:val="000000" w:themeColor="text1"/>
          <w:lang w:val="en-US"/>
        </w:rPr>
        <w:t xml:space="preserve"> we </w:t>
      </w:r>
      <w:r w:rsidRPr="00535A18">
        <w:rPr>
          <w:rFonts w:ascii="Times New Roman" w:hAnsi="Times New Roman" w:cs="Times New Roman"/>
          <w:color w:val="000000" w:themeColor="text1"/>
          <w:lang w:val="en-US"/>
        </w:rPr>
        <w:t xml:space="preserve">also need the normal, expected returns for the firms during the estimation and event windows. </w:t>
      </w:r>
      <w:r w:rsidR="003B2BE4" w:rsidRPr="00535A18">
        <w:rPr>
          <w:rFonts w:ascii="Times New Roman" w:hAnsi="Times New Roman" w:cs="Times New Roman"/>
          <w:color w:val="000000" w:themeColor="text1"/>
          <w:lang w:val="en-US"/>
        </w:rPr>
        <w:t>These expected returns for the firms could be calculated by an equilibrium model, such as the CAPM, capital asset pricing model. The normal rates of return can be forecasted based on the model, or an index can be used as a benchmark, the latter one is chosen within this research</w:t>
      </w:r>
      <w:r w:rsidR="001E60DC" w:rsidRPr="00535A18">
        <w:rPr>
          <w:rFonts w:ascii="Times New Roman" w:hAnsi="Times New Roman" w:cs="Times New Roman"/>
          <w:color w:val="000000" w:themeColor="text1"/>
          <w:lang w:val="en-US"/>
        </w:rPr>
        <w:t xml:space="preserve">. This is the second step as described by Brown &amp; Warner (1985). </w:t>
      </w:r>
      <w:r w:rsidR="003B2BE4" w:rsidRPr="00535A18">
        <w:rPr>
          <w:rFonts w:ascii="Times New Roman" w:hAnsi="Times New Roman" w:cs="Times New Roman"/>
          <w:color w:val="000000" w:themeColor="text1"/>
          <w:lang w:val="en-US"/>
        </w:rPr>
        <w:t xml:space="preserve"> To find the normal expected rates, the MSCI world index is used, this index is chosen since the sample consists of firms from around the globe, and thus a world index is </w:t>
      </w:r>
      <w:r w:rsidR="001E60DC" w:rsidRPr="00535A18">
        <w:rPr>
          <w:rFonts w:ascii="Times New Roman" w:hAnsi="Times New Roman" w:cs="Times New Roman"/>
          <w:color w:val="000000" w:themeColor="text1"/>
          <w:lang w:val="en-US"/>
        </w:rPr>
        <w:t>the best choice</w:t>
      </w:r>
      <w:r w:rsidR="003B2BE4" w:rsidRPr="00535A18">
        <w:rPr>
          <w:rFonts w:ascii="Times New Roman" w:hAnsi="Times New Roman" w:cs="Times New Roman"/>
          <w:color w:val="000000" w:themeColor="text1"/>
          <w:lang w:val="en-US"/>
        </w:rPr>
        <w:t xml:space="preserve"> in this case. For calculating the normal returns and in the end also the abnormal returns, the paper of Brown &amp; Warner (1985), is taken as a starting point. They suggest using an estimation window to eventually calculate the beta value of a stock, which they call the slope coefficient. This beta value is found by regressing the MSCI index return to the stock returns retrieved from FactSet (Brown &amp; Warner, 1985). This beta is not only the coefficient of the slope, but it also measures the stock volatility compared to the market (Panayides &amp; Gong, 2002). </w:t>
      </w:r>
      <w:r w:rsidR="003B2BE4" w:rsidRPr="00535A18">
        <w:rPr>
          <w:rFonts w:ascii="Times New Roman" w:hAnsi="Times New Roman" w:cs="Times New Roman"/>
          <w:color w:val="000000" w:themeColor="text1"/>
          <w:lang w:val="en-US"/>
        </w:rPr>
        <w:tab/>
      </w:r>
      <w:r w:rsidR="003B2BE4" w:rsidRPr="00535A18">
        <w:rPr>
          <w:rFonts w:ascii="Times New Roman" w:hAnsi="Times New Roman" w:cs="Times New Roman"/>
          <w:color w:val="000000" w:themeColor="text1"/>
          <w:lang w:val="en-US"/>
        </w:rPr>
        <w:tab/>
      </w:r>
      <w:r w:rsidR="003B2BE4" w:rsidRPr="00535A18">
        <w:rPr>
          <w:rFonts w:ascii="Times New Roman" w:hAnsi="Times New Roman" w:cs="Times New Roman"/>
          <w:color w:val="000000" w:themeColor="text1"/>
          <w:lang w:val="en-US"/>
        </w:rPr>
        <w:tab/>
      </w:r>
      <w:r w:rsidR="003B2BE4" w:rsidRPr="00535A18">
        <w:rPr>
          <w:rFonts w:ascii="Times New Roman" w:hAnsi="Times New Roman" w:cs="Times New Roman"/>
          <w:color w:val="000000" w:themeColor="text1"/>
          <w:lang w:val="en-US"/>
        </w:rPr>
        <w:tab/>
      </w:r>
      <w:r w:rsidR="001E60DC" w:rsidRPr="00535A18">
        <w:rPr>
          <w:rFonts w:ascii="Times New Roman" w:hAnsi="Times New Roman" w:cs="Times New Roman"/>
          <w:color w:val="000000" w:themeColor="text1"/>
          <w:lang w:val="en-US"/>
        </w:rPr>
        <w:tab/>
      </w:r>
      <w:r w:rsidR="001E60DC" w:rsidRPr="00535A18">
        <w:rPr>
          <w:rFonts w:ascii="Times New Roman" w:hAnsi="Times New Roman" w:cs="Times New Roman"/>
          <w:color w:val="000000" w:themeColor="text1"/>
          <w:lang w:val="en-US"/>
        </w:rPr>
        <w:tab/>
      </w:r>
      <w:r w:rsidR="001E60DC" w:rsidRPr="00535A18">
        <w:rPr>
          <w:rFonts w:ascii="Times New Roman" w:hAnsi="Times New Roman" w:cs="Times New Roman"/>
          <w:color w:val="000000" w:themeColor="text1"/>
          <w:lang w:val="en-US"/>
        </w:rPr>
        <w:tab/>
      </w:r>
      <w:r w:rsidR="001E60DC" w:rsidRPr="00535A18">
        <w:rPr>
          <w:rFonts w:ascii="Times New Roman" w:hAnsi="Times New Roman" w:cs="Times New Roman"/>
          <w:color w:val="000000" w:themeColor="text1"/>
          <w:lang w:val="en-US"/>
        </w:rPr>
        <w:tab/>
      </w:r>
      <w:r w:rsidR="003B2BE4" w:rsidRPr="00535A18">
        <w:rPr>
          <w:rFonts w:ascii="Times New Roman" w:hAnsi="Times New Roman" w:cs="Times New Roman"/>
          <w:color w:val="000000" w:themeColor="text1"/>
          <w:lang w:val="en-US"/>
        </w:rPr>
        <w:t xml:space="preserve">So, the first step </w:t>
      </w:r>
      <w:r w:rsidR="00F461BA">
        <w:rPr>
          <w:rFonts w:ascii="Times New Roman" w:hAnsi="Times New Roman" w:cs="Times New Roman"/>
          <w:color w:val="000000" w:themeColor="text1"/>
          <w:lang w:val="en-US"/>
        </w:rPr>
        <w:t>now</w:t>
      </w:r>
      <w:r w:rsidR="003B2BE4" w:rsidRPr="00535A18">
        <w:rPr>
          <w:rFonts w:ascii="Times New Roman" w:hAnsi="Times New Roman" w:cs="Times New Roman"/>
          <w:color w:val="000000" w:themeColor="text1"/>
          <w:lang w:val="en-US"/>
        </w:rPr>
        <w:t xml:space="preserve"> is to predict the normal performance of the firms during the event period. As said before, to predict this a regression is done using the company returns </w:t>
      </w:r>
      <w:r w:rsidR="003B2BE4" w:rsidRPr="00535A18">
        <w:rPr>
          <w:rFonts w:ascii="Times New Roman" w:hAnsi="Times New Roman" w:cs="Times New Roman"/>
          <w:i/>
          <w:iCs/>
          <w:color w:val="000000" w:themeColor="text1"/>
          <w:lang w:val="en-US"/>
        </w:rPr>
        <w:t>j</w:t>
      </w:r>
      <w:r w:rsidR="003B2BE4" w:rsidRPr="00535A18">
        <w:rPr>
          <w:rFonts w:ascii="Times New Roman" w:hAnsi="Times New Roman" w:cs="Times New Roman"/>
          <w:color w:val="000000" w:themeColor="text1"/>
          <w:lang w:val="en-US"/>
        </w:rPr>
        <w:t xml:space="preserve"> and the index returns </w:t>
      </w:r>
      <w:r w:rsidR="003B2BE4" w:rsidRPr="00535A18">
        <w:rPr>
          <w:rFonts w:ascii="Times New Roman" w:hAnsi="Times New Roman" w:cs="Times New Roman"/>
          <w:i/>
          <w:iCs/>
          <w:color w:val="000000" w:themeColor="text1"/>
          <w:lang w:val="en-US"/>
        </w:rPr>
        <w:t>m</w:t>
      </w:r>
      <w:r w:rsidR="003B2BE4" w:rsidRPr="00535A18">
        <w:rPr>
          <w:rFonts w:ascii="Times New Roman" w:hAnsi="Times New Roman" w:cs="Times New Roman"/>
          <w:color w:val="000000" w:themeColor="text1"/>
          <w:lang w:val="en-US"/>
        </w:rPr>
        <w:t xml:space="preserve">. The slope coefficient is the beta value, </w:t>
      </w:r>
      <m:oMath>
        <m:sSub>
          <m:sSubPr>
            <m:ctrlPr>
              <w:rPr>
                <w:rFonts w:ascii="Cambria Math" w:hAnsi="Cambria Math" w:cs="Times New Roman"/>
                <w:i/>
                <w:color w:val="000000" w:themeColor="text1"/>
                <w:lang w:val="en-US"/>
              </w:rPr>
            </m:ctrlPr>
          </m:sSubPr>
          <m:e>
            <m:r>
              <w:rPr>
                <w:rFonts w:ascii="Cambria Math" w:hAnsi="Cambria Math" w:cs="Times New Roman"/>
                <w:color w:val="000000" w:themeColor="text1"/>
                <w:lang w:val="en-US"/>
              </w:rPr>
              <m:t>β</m:t>
            </m:r>
          </m:e>
          <m:sub>
            <m:r>
              <w:rPr>
                <w:rFonts w:ascii="Cambria Math" w:hAnsi="Cambria Math" w:cs="Times New Roman"/>
                <w:color w:val="000000" w:themeColor="text1"/>
                <w:lang w:val="en-US"/>
              </w:rPr>
              <m:t>i</m:t>
            </m:r>
          </m:sub>
        </m:sSub>
      </m:oMath>
      <w:r w:rsidR="003B2BE4" w:rsidRPr="00535A18">
        <w:rPr>
          <w:rFonts w:ascii="Times New Roman" w:eastAsiaTheme="minorEastAsia" w:hAnsi="Times New Roman" w:cs="Times New Roman"/>
          <w:color w:val="000000" w:themeColor="text1"/>
          <w:lang w:val="en-US"/>
        </w:rPr>
        <w:t xml:space="preserve"> , and the y-intercept is given in the form of alpha,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α</m:t>
            </m:r>
          </m:e>
          <m:sub>
            <m:r>
              <w:rPr>
                <w:rFonts w:ascii="Cambria Math" w:eastAsiaTheme="minorEastAsia" w:hAnsi="Cambria Math" w:cs="Times New Roman"/>
                <w:color w:val="000000" w:themeColor="text1"/>
                <w:lang w:val="en-US"/>
              </w:rPr>
              <m:t>i</m:t>
            </m:r>
          </m:sub>
        </m:sSub>
      </m:oMath>
      <w:r w:rsidR="003B2BE4" w:rsidRPr="00535A18">
        <w:rPr>
          <w:rFonts w:ascii="Times New Roman" w:eastAsiaTheme="minorEastAsia" w:hAnsi="Times New Roman" w:cs="Times New Roman"/>
          <w:color w:val="000000" w:themeColor="text1"/>
          <w:lang w:val="en-US"/>
        </w:rPr>
        <w:t xml:space="preserve"> . The </w:t>
      </w:r>
      <w:r w:rsidR="003B2BE4" w:rsidRPr="00535A18">
        <w:rPr>
          <w:rFonts w:ascii="Times New Roman" w:eastAsiaTheme="minorEastAsia" w:hAnsi="Times New Roman" w:cs="Times New Roman"/>
          <w:color w:val="000000" w:themeColor="text1"/>
          <w:lang w:val="en-US"/>
        </w:rPr>
        <w:lastRenderedPageBreak/>
        <w:t xml:space="preserve">estimated return on stock </w:t>
      </w:r>
      <w:r w:rsidR="003B2BE4" w:rsidRPr="00535A18">
        <w:rPr>
          <w:rFonts w:ascii="Times New Roman" w:eastAsiaTheme="minorEastAsia" w:hAnsi="Times New Roman" w:cs="Times New Roman"/>
          <w:i/>
          <w:iCs/>
          <w:color w:val="000000" w:themeColor="text1"/>
          <w:lang w:val="en-US"/>
        </w:rPr>
        <w:t>j</w:t>
      </w:r>
      <w:r w:rsidR="003B2BE4" w:rsidRPr="00535A18">
        <w:rPr>
          <w:rFonts w:ascii="Times New Roman" w:eastAsiaTheme="minorEastAsia" w:hAnsi="Times New Roman" w:cs="Times New Roman"/>
          <w:color w:val="000000" w:themeColor="text1"/>
          <w:lang w:val="en-US"/>
        </w:rPr>
        <w:t xml:space="preserve"> in the event period is calculated as follows, under the assumption of a constant beta: </w:t>
      </w:r>
    </w:p>
    <w:p w14:paraId="659F6D5D" w14:textId="12B83AFD" w:rsidR="00BC4F56" w:rsidRPr="00535A18" w:rsidRDefault="00E81F04" w:rsidP="00BC4F56">
      <w:pPr>
        <w:pStyle w:val="Lijstalinea"/>
        <w:numPr>
          <w:ilvl w:val="0"/>
          <w:numId w:val="6"/>
        </w:numPr>
        <w:spacing w:line="360" w:lineRule="auto"/>
        <w:jc w:val="center"/>
        <w:rPr>
          <w:rFonts w:ascii="Times New Roman" w:eastAsiaTheme="minorEastAsia" w:hAnsi="Times New Roman" w:cs="Times New Roman"/>
          <w:color w:val="000000" w:themeColor="text1"/>
          <w:lang w:val="en-US"/>
        </w:rPr>
      </w:pP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α</m:t>
            </m:r>
          </m:e>
          <m:sub>
            <m:r>
              <w:rPr>
                <w:rFonts w:ascii="Cambria Math" w:eastAsiaTheme="minorEastAsia" w:hAnsi="Cambria Math" w:cs="Times New Roman"/>
                <w:color w:val="000000" w:themeColor="text1"/>
                <w:lang w:val="en-US"/>
              </w:rPr>
              <m:t>i</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i</m:t>
            </m:r>
          </m:sub>
        </m:sSub>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 xml:space="preserve"> R</m:t>
            </m:r>
          </m:e>
          <m:sub>
            <m:r>
              <w:rPr>
                <w:rFonts w:ascii="Cambria Math" w:eastAsiaTheme="minorEastAsia" w:hAnsi="Cambria Math" w:cs="Times New Roman"/>
                <w:color w:val="000000" w:themeColor="text1"/>
                <w:lang w:val="en-US"/>
              </w:rPr>
              <m:t>mt</m:t>
            </m:r>
          </m:sub>
        </m:sSub>
      </m:oMath>
    </w:p>
    <w:p w14:paraId="059059C7" w14:textId="77777777" w:rsidR="00BC4F56" w:rsidRPr="00535A18" w:rsidRDefault="003B2BE4" w:rsidP="00BC4F56">
      <w:pPr>
        <w:spacing w:line="360" w:lineRule="auto"/>
        <w:ind w:firstLine="360"/>
        <w:jc w:val="both"/>
        <w:rPr>
          <w:rFonts w:ascii="Times New Roman" w:eastAsiaTheme="minorEastAsia" w:hAnsi="Times New Roman" w:cs="Times New Roman"/>
          <w:color w:val="000000" w:themeColor="text1"/>
          <w:lang w:val="en-US"/>
        </w:rPr>
      </w:pPr>
      <w:r w:rsidRPr="00535A18">
        <w:rPr>
          <w:rFonts w:ascii="Times New Roman" w:eastAsiaTheme="minorEastAsia" w:hAnsi="Times New Roman" w:cs="Times New Roman"/>
          <w:color w:val="000000" w:themeColor="text1"/>
          <w:lang w:val="en-US"/>
        </w:rPr>
        <w:t xml:space="preserve">Where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 xml:space="preserve"> </m:t>
        </m:r>
      </m:oMath>
      <w:r w:rsidRPr="00535A18">
        <w:rPr>
          <w:rFonts w:ascii="Times New Roman" w:eastAsiaTheme="minorEastAsia" w:hAnsi="Times New Roman" w:cs="Times New Roman"/>
          <w:color w:val="000000" w:themeColor="text1"/>
          <w:lang w:val="en-US"/>
        </w:rPr>
        <w:t xml:space="preserve">,  stands for the expected return at time ,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α</m:t>
            </m:r>
          </m:e>
          <m:sub>
            <m:r>
              <w:rPr>
                <w:rFonts w:ascii="Cambria Math" w:eastAsiaTheme="minorEastAsia" w:hAnsi="Cambria Math" w:cs="Times New Roman"/>
                <w:color w:val="000000" w:themeColor="text1"/>
                <w:lang w:val="en-US"/>
              </w:rPr>
              <m:t xml:space="preserve">i  </m:t>
            </m:r>
          </m:sub>
        </m:sSub>
      </m:oMath>
      <w:r w:rsidRPr="00535A18">
        <w:rPr>
          <w:rFonts w:ascii="Times New Roman" w:eastAsiaTheme="minorEastAsia" w:hAnsi="Times New Roman" w:cs="Times New Roman"/>
          <w:color w:val="000000" w:themeColor="text1"/>
          <w:lang w:val="en-US"/>
        </w:rPr>
        <w:t xml:space="preserve">and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i</m:t>
            </m:r>
          </m:sub>
        </m:sSub>
      </m:oMath>
      <w:r w:rsidRPr="00535A18">
        <w:rPr>
          <w:rFonts w:ascii="Times New Roman" w:eastAsiaTheme="minorEastAsia" w:hAnsi="Times New Roman" w:cs="Times New Roman"/>
          <w:color w:val="000000" w:themeColor="text1"/>
          <w:lang w:val="en-US"/>
        </w:rPr>
        <w:t xml:space="preserve"> are parameters of the regression as stated before, and the daily return for the index is found as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mt</m:t>
            </m:r>
          </m:sub>
        </m:sSub>
      </m:oMath>
      <w:r w:rsidRPr="00535A18">
        <w:rPr>
          <w:rFonts w:ascii="Times New Roman" w:eastAsiaTheme="minorEastAsia" w:hAnsi="Times New Roman" w:cs="Times New Roman"/>
          <w:color w:val="000000" w:themeColor="text1"/>
          <w:lang w:val="en-US"/>
        </w:rPr>
        <w:t xml:space="preserve"> at time t. To now come to the abnormal returns of the stock, the difference between the actual return on a stock </w:t>
      </w:r>
      <w:r w:rsidRPr="00535A18">
        <w:rPr>
          <w:rFonts w:ascii="Times New Roman" w:eastAsiaTheme="minorEastAsia" w:hAnsi="Times New Roman" w:cs="Times New Roman"/>
          <w:i/>
          <w:iCs/>
          <w:color w:val="000000" w:themeColor="text1"/>
          <w:lang w:val="en-US"/>
        </w:rPr>
        <w:t xml:space="preserve">i </w:t>
      </w:r>
      <w:r w:rsidRPr="00535A18">
        <w:rPr>
          <w:rFonts w:ascii="Times New Roman" w:eastAsiaTheme="minorEastAsia" w:hAnsi="Times New Roman" w:cs="Times New Roman"/>
          <w:color w:val="000000" w:themeColor="text1"/>
          <w:lang w:val="en-US"/>
        </w:rPr>
        <w:t xml:space="preserve">and the expected return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oMath>
      <w:r w:rsidRPr="00535A18">
        <w:rPr>
          <w:rFonts w:ascii="Times New Roman" w:eastAsiaTheme="minorEastAsia" w:hAnsi="Times New Roman" w:cs="Times New Roman"/>
          <w:color w:val="000000" w:themeColor="text1"/>
          <w:lang w:val="en-US"/>
        </w:rPr>
        <w:t xml:space="preserve"> should be found. So, the abnormal return can be found with the following equation:</w:t>
      </w:r>
    </w:p>
    <w:p w14:paraId="6BF51798" w14:textId="202E86C2" w:rsidR="003B2BE4" w:rsidRPr="00535A18" w:rsidRDefault="00E81F04" w:rsidP="00BC4F56">
      <w:pPr>
        <w:pStyle w:val="Lijstalinea"/>
        <w:numPr>
          <w:ilvl w:val="0"/>
          <w:numId w:val="6"/>
        </w:numPr>
        <w:spacing w:line="360" w:lineRule="auto"/>
        <w:jc w:val="center"/>
        <w:rPr>
          <w:rFonts w:ascii="Times New Roman" w:eastAsiaTheme="minorEastAsia" w:hAnsi="Times New Roman" w:cs="Times New Roman"/>
          <w:color w:val="000000" w:themeColor="text1"/>
          <w:lang w:val="en-US"/>
        </w:rPr>
      </w:pP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AR</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oMath>
    </w:p>
    <w:p w14:paraId="488580C6" w14:textId="77777777" w:rsidR="00BC4F56" w:rsidRPr="00535A18" w:rsidRDefault="003B2BE4" w:rsidP="00BC4F56">
      <w:pPr>
        <w:spacing w:line="360" w:lineRule="auto"/>
        <w:ind w:firstLine="360"/>
        <w:jc w:val="both"/>
        <w:rPr>
          <w:rFonts w:ascii="Times New Roman" w:eastAsiaTheme="minorEastAsia" w:hAnsi="Times New Roman" w:cs="Times New Roman"/>
          <w:color w:val="000000" w:themeColor="text1"/>
          <w:lang w:val="en-US"/>
        </w:rPr>
      </w:pPr>
      <w:r w:rsidRPr="00535A18">
        <w:rPr>
          <w:rFonts w:ascii="Times New Roman" w:eastAsiaTheme="minorEastAsia" w:hAnsi="Times New Roman" w:cs="Times New Roman"/>
          <w:color w:val="000000" w:themeColor="text1"/>
          <w:lang w:val="en-US"/>
        </w:rPr>
        <w:t xml:space="preserve">Where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AR</m:t>
            </m:r>
          </m:e>
          <m:sub>
            <m:r>
              <w:rPr>
                <w:rFonts w:ascii="Cambria Math" w:eastAsiaTheme="minorEastAsia" w:hAnsi="Cambria Math" w:cs="Times New Roman"/>
                <w:color w:val="000000" w:themeColor="text1"/>
                <w:lang w:val="en-US"/>
              </w:rPr>
              <m:t>it</m:t>
            </m:r>
          </m:sub>
        </m:sSub>
      </m:oMath>
      <w:r w:rsidRPr="00535A18">
        <w:rPr>
          <w:rFonts w:ascii="Times New Roman" w:eastAsiaTheme="minorEastAsia" w:hAnsi="Times New Roman" w:cs="Times New Roman"/>
          <w:color w:val="000000" w:themeColor="text1"/>
          <w:lang w:val="en-US"/>
        </w:rPr>
        <w:t xml:space="preserve">  stands for the abnormal returns of a stock, and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it</m:t>
            </m:r>
          </m:sub>
        </m:sSub>
      </m:oMath>
      <w:r w:rsidRPr="00535A18">
        <w:rPr>
          <w:rFonts w:ascii="Times New Roman" w:eastAsiaTheme="minorEastAsia" w:hAnsi="Times New Roman" w:cs="Times New Roman"/>
          <w:color w:val="000000" w:themeColor="text1"/>
          <w:lang w:val="en-US"/>
        </w:rPr>
        <w:t xml:space="preserve"> stands for the actual return of a stock.  The actual return of a stock is found in the database of FactSet, so this is a given number per company per day. But if this were not the case, the actual return of a stock </w:t>
      </w:r>
      <w:r w:rsidRPr="00535A18">
        <w:rPr>
          <w:rFonts w:ascii="Times New Roman" w:eastAsiaTheme="minorEastAsia" w:hAnsi="Times New Roman" w:cs="Times New Roman"/>
          <w:i/>
          <w:iCs/>
          <w:color w:val="000000" w:themeColor="text1"/>
          <w:lang w:val="en-US"/>
        </w:rPr>
        <w:t xml:space="preserve">i </w:t>
      </w:r>
      <w:r w:rsidRPr="00535A18">
        <w:rPr>
          <w:rFonts w:ascii="Times New Roman" w:eastAsiaTheme="minorEastAsia" w:hAnsi="Times New Roman" w:cs="Times New Roman"/>
          <w:color w:val="000000" w:themeColor="text1"/>
          <w:lang w:val="en-US"/>
        </w:rPr>
        <w:t>at time t, could be calculated as follows:</w:t>
      </w:r>
    </w:p>
    <w:p w14:paraId="21B7C186" w14:textId="169CE065" w:rsidR="003B2BE4" w:rsidRPr="00535A18" w:rsidRDefault="00E81F04" w:rsidP="00BC4F56">
      <w:pPr>
        <w:pStyle w:val="Lijstalinea"/>
        <w:numPr>
          <w:ilvl w:val="0"/>
          <w:numId w:val="6"/>
        </w:numPr>
        <w:spacing w:line="360" w:lineRule="auto"/>
        <w:jc w:val="center"/>
        <w:rPr>
          <w:rFonts w:ascii="Times New Roman" w:eastAsiaTheme="minorEastAsia" w:hAnsi="Times New Roman" w:cs="Times New Roman"/>
          <w:color w:val="000000" w:themeColor="text1"/>
          <w:lang w:val="en-US"/>
        </w:rPr>
      </w:pP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α</m:t>
            </m:r>
          </m:e>
          <m:sub>
            <m:r>
              <w:rPr>
                <w:rFonts w:ascii="Cambria Math" w:eastAsiaTheme="minorEastAsia" w:hAnsi="Cambria Math" w:cs="Times New Roman"/>
                <w:color w:val="000000" w:themeColor="text1"/>
                <w:lang w:val="en-US"/>
              </w:rPr>
              <m:t>i</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i</m:t>
            </m:r>
          </m:sub>
        </m:sSub>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mt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oMath>
    </w:p>
    <w:p w14:paraId="52F13E7D" w14:textId="77777777" w:rsidR="00BC4F56" w:rsidRPr="00535A18" w:rsidRDefault="003B2BE4" w:rsidP="00BC4F56">
      <w:pPr>
        <w:spacing w:line="360" w:lineRule="auto"/>
        <w:ind w:firstLine="360"/>
        <w:jc w:val="both"/>
        <w:rPr>
          <w:rFonts w:ascii="Times New Roman" w:eastAsiaTheme="minorEastAsia" w:hAnsi="Times New Roman" w:cs="Times New Roman"/>
          <w:color w:val="000000" w:themeColor="text1"/>
          <w:lang w:val="en-US"/>
        </w:rPr>
      </w:pPr>
      <w:r w:rsidRPr="00535A18">
        <w:rPr>
          <w:rFonts w:ascii="Times New Roman" w:eastAsiaTheme="minorEastAsia" w:hAnsi="Times New Roman" w:cs="Times New Roman"/>
          <w:color w:val="000000" w:themeColor="text1"/>
          <w:lang w:val="en-US"/>
        </w:rPr>
        <w:t xml:space="preserve">Since equation (1),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α</m:t>
            </m:r>
          </m:e>
          <m:sub>
            <m:r>
              <w:rPr>
                <w:rFonts w:ascii="Cambria Math" w:eastAsiaTheme="minorEastAsia" w:hAnsi="Cambria Math" w:cs="Times New Roman"/>
                <w:color w:val="000000" w:themeColor="text1"/>
                <w:lang w:val="en-US"/>
              </w:rPr>
              <m:t>i</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i</m:t>
            </m:r>
          </m:sub>
        </m:sSub>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 xml:space="preserve"> R</m:t>
            </m:r>
          </m:e>
          <m:sub>
            <m:r>
              <w:rPr>
                <w:rFonts w:ascii="Cambria Math" w:eastAsiaTheme="minorEastAsia" w:hAnsi="Cambria Math" w:cs="Times New Roman"/>
                <w:color w:val="000000" w:themeColor="text1"/>
                <w:lang w:val="en-US"/>
              </w:rPr>
              <m:t>mt</m:t>
            </m:r>
          </m:sub>
        </m:sSub>
      </m:oMath>
      <w:r w:rsidRPr="00535A18">
        <w:rPr>
          <w:rFonts w:ascii="Times New Roman" w:eastAsiaTheme="minorEastAsia" w:hAnsi="Times New Roman" w:cs="Times New Roman"/>
          <w:color w:val="000000" w:themeColor="text1"/>
          <w:lang w:val="en-US"/>
        </w:rPr>
        <w:t xml:space="preserve"> , can be simplified to </w:t>
      </w: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R</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mt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oMath>
      <w:r w:rsidRPr="00535A18">
        <w:rPr>
          <w:rFonts w:ascii="Times New Roman" w:eastAsiaTheme="minorEastAsia" w:hAnsi="Times New Roman" w:cs="Times New Roman"/>
          <w:color w:val="000000" w:themeColor="text1"/>
          <w:lang w:val="en-US"/>
        </w:rPr>
        <w:t xml:space="preserve">, the abnormal returns can be seen as the following, simple equation: </w:t>
      </w:r>
    </w:p>
    <w:p w14:paraId="767A552C" w14:textId="3720860A" w:rsidR="003B2BE4" w:rsidRPr="00535A18" w:rsidRDefault="00E81F04" w:rsidP="00BC4F56">
      <w:pPr>
        <w:pStyle w:val="Lijstalinea"/>
        <w:numPr>
          <w:ilvl w:val="0"/>
          <w:numId w:val="6"/>
        </w:numPr>
        <w:spacing w:line="360" w:lineRule="auto"/>
        <w:jc w:val="center"/>
        <w:rPr>
          <w:rFonts w:ascii="Times New Roman" w:eastAsiaTheme="minorEastAsia" w:hAnsi="Times New Roman" w:cs="Times New Roman"/>
          <w:color w:val="000000" w:themeColor="text1"/>
          <w:lang w:val="en-US"/>
        </w:rPr>
      </w:pP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AR</m:t>
            </m:r>
          </m:e>
          <m:sub>
            <m:r>
              <w:rPr>
                <w:rFonts w:ascii="Cambria Math" w:eastAsiaTheme="minorEastAsia" w:hAnsi="Cambria Math" w:cs="Times New Roman"/>
                <w:color w:val="000000" w:themeColor="text1"/>
                <w:lang w:val="en-US"/>
              </w:rPr>
              <m:t>it</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oMath>
    </w:p>
    <w:p w14:paraId="74FADE79" w14:textId="1DDB07A5" w:rsidR="00111EF9" w:rsidRPr="00535A18" w:rsidRDefault="00F461BA" w:rsidP="00111EF9">
      <w:pPr>
        <w:spacing w:line="360" w:lineRule="auto"/>
        <w:ind w:firstLine="360"/>
        <w:jc w:val="both"/>
        <w:rPr>
          <w:rFonts w:ascii="Times New Roman" w:eastAsiaTheme="minorEastAsia" w:hAnsi="Times New Roman" w:cs="Times New Roman"/>
          <w:color w:val="000000" w:themeColor="text1"/>
          <w:lang w:val="en-US"/>
        </w:rPr>
      </w:pPr>
      <w:r>
        <w:rPr>
          <w:rFonts w:ascii="Times New Roman" w:eastAsiaTheme="minorEastAsia" w:hAnsi="Times New Roman" w:cs="Times New Roman"/>
          <w:color w:val="000000" w:themeColor="text1"/>
          <w:lang w:val="en-US"/>
        </w:rPr>
        <w:t xml:space="preserve">Where </w:t>
      </w:r>
      <w:r w:rsidRPr="00F461BA">
        <w:rPr>
          <w:rFonts w:ascii="Times New Roman" w:eastAsiaTheme="minorEastAsia" w:hAnsi="Times New Roman" w:cs="Times New Roman"/>
          <w:color w:val="000000" w:themeColor="text1"/>
          <w:lang w:val="en-US"/>
        </w:rPr>
        <w:t>e</w:t>
      </w:r>
      <w:r>
        <w:rPr>
          <w:rFonts w:ascii="Times New Roman" w:eastAsiaTheme="minorEastAsia" w:hAnsi="Times New Roman" w:cs="Times New Roman"/>
          <w:color w:val="000000" w:themeColor="text1"/>
          <w:vertAlign w:val="subscript"/>
          <w:lang w:val="en-US"/>
        </w:rPr>
        <w:t>it</w:t>
      </w:r>
      <w:r>
        <w:rPr>
          <w:rFonts w:ascii="Times New Roman" w:eastAsiaTheme="minorEastAsia" w:hAnsi="Times New Roman" w:cs="Times New Roman"/>
          <w:color w:val="000000" w:themeColor="text1"/>
          <w:lang w:val="en-US"/>
        </w:rPr>
        <w:t xml:space="preserve"> simply stands for the difference between market return and normal expected return of the firms.  </w:t>
      </w:r>
      <w:r w:rsidR="003B2BE4" w:rsidRPr="00F461BA">
        <w:rPr>
          <w:rFonts w:ascii="Times New Roman" w:eastAsiaTheme="minorEastAsia" w:hAnsi="Times New Roman" w:cs="Times New Roman"/>
          <w:color w:val="000000" w:themeColor="text1"/>
          <w:lang w:val="en-US"/>
        </w:rPr>
        <w:t>With</w:t>
      </w:r>
      <w:r w:rsidR="003B2BE4" w:rsidRPr="00535A18">
        <w:rPr>
          <w:rFonts w:ascii="Times New Roman" w:eastAsiaTheme="minorEastAsia" w:hAnsi="Times New Roman" w:cs="Times New Roman"/>
          <w:color w:val="000000" w:themeColor="text1"/>
          <w:lang w:val="en-US"/>
        </w:rPr>
        <w:t xml:space="preserve"> the Abnormal Returns found, the Cumulative Abnormal Returns, CAR’s can also be found, given the fact that this is the sum of the abnormal returns in a given time period, the event window, this leads to the following CAR equation:</w:t>
      </w:r>
      <w:bookmarkStart w:id="18" w:name="_Hlk41382280"/>
    </w:p>
    <w:p w14:paraId="4D6A0AF6" w14:textId="295B1093" w:rsidR="00111EF9" w:rsidRPr="00535A18" w:rsidRDefault="00E81F04" w:rsidP="00111EF9">
      <w:pPr>
        <w:pStyle w:val="Lijstalinea"/>
        <w:numPr>
          <w:ilvl w:val="0"/>
          <w:numId w:val="6"/>
        </w:numPr>
        <w:spacing w:line="360" w:lineRule="auto"/>
        <w:jc w:val="center"/>
        <w:rPr>
          <w:rFonts w:ascii="Times New Roman" w:eastAsiaTheme="minorEastAsia" w:hAnsi="Times New Roman" w:cs="Times New Roman"/>
          <w:color w:val="000000" w:themeColor="text1"/>
          <w:lang w:val="en-US"/>
        </w:rPr>
      </w:pPr>
      <m:oMath>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CAR</m:t>
            </m:r>
          </m:e>
          <m:sub>
            <m:r>
              <w:rPr>
                <w:rFonts w:ascii="Cambria Math" w:eastAsiaTheme="minorEastAsia" w:hAnsi="Cambria Math" w:cs="Times New Roman"/>
                <w:color w:val="000000" w:themeColor="text1"/>
                <w:lang w:val="en-US"/>
              </w:rPr>
              <m:t>i</m:t>
            </m:r>
          </m:sub>
        </m:sSub>
        <m:d>
          <m:dPr>
            <m:ctrlPr>
              <w:rPr>
                <w:rFonts w:ascii="Cambria Math" w:eastAsiaTheme="minorEastAsia" w:hAnsi="Cambria Math" w:cs="Times New Roman"/>
                <w:i/>
                <w:color w:val="000000" w:themeColor="text1"/>
                <w:lang w:val="en-US"/>
              </w:rPr>
            </m:ctrlPr>
          </m:dPr>
          <m:e>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 xml:space="preserve">0 </m:t>
                </m:r>
              </m:sub>
            </m:sSub>
            <m:r>
              <w:rPr>
                <w:rFonts w:ascii="Cambria Math" w:eastAsiaTheme="minorEastAsia" w:hAnsi="Cambria Math" w:cs="Times New Roman"/>
                <w:color w:val="000000" w:themeColor="text1"/>
                <w:lang w:val="en-US"/>
              </w:rPr>
              <m:t xml:space="preserv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1</m:t>
                </m:r>
              </m:sub>
            </m:sSub>
          </m:e>
        </m:d>
        <m:r>
          <w:rPr>
            <w:rFonts w:ascii="Cambria Math" w:eastAsiaTheme="minorEastAsia" w:hAnsi="Cambria Math" w:cs="Times New Roman"/>
            <w:color w:val="000000" w:themeColor="text1"/>
            <w:lang w:val="en-US"/>
          </w:rPr>
          <m:t xml:space="preserve">= </m:t>
        </m:r>
        <m:nary>
          <m:naryPr>
            <m:chr m:val="∑"/>
            <m:limLoc m:val="undOvr"/>
            <m:ctrlPr>
              <w:rPr>
                <w:rFonts w:ascii="Cambria Math" w:eastAsiaTheme="minorEastAsia" w:hAnsi="Cambria Math" w:cs="Times New Roman"/>
                <w:i/>
                <w:color w:val="000000" w:themeColor="text1"/>
                <w:lang w:val="en-US"/>
              </w:rPr>
            </m:ctrlPr>
          </m:naryPr>
          <m:sub>
            <m:r>
              <w:rPr>
                <w:rFonts w:ascii="Cambria Math" w:eastAsiaTheme="minorEastAsia" w:hAnsi="Cambria Math" w:cs="Times New Roman"/>
                <w:color w:val="000000" w:themeColor="text1"/>
                <w:lang w:val="en-US"/>
              </w:rPr>
              <m:t>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0</m:t>
                </m:r>
              </m:sub>
            </m:sSub>
          </m:sub>
          <m:sup>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1</m:t>
                </m:r>
              </m:sub>
            </m:sSub>
          </m:sup>
          <m:e>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AR</m:t>
                </m:r>
              </m:e>
              <m:sub>
                <m:r>
                  <w:rPr>
                    <w:rFonts w:ascii="Cambria Math" w:eastAsiaTheme="minorEastAsia" w:hAnsi="Cambria Math" w:cs="Times New Roman"/>
                    <w:color w:val="000000" w:themeColor="text1"/>
                    <w:lang w:val="en-US"/>
                  </w:rPr>
                  <m:t>it</m:t>
                </m:r>
              </m:sub>
            </m:sSub>
          </m:e>
        </m:nary>
        <w:bookmarkEnd w:id="18"/>
        <m:r>
          <w:rPr>
            <w:rFonts w:ascii="Cambria Math" w:eastAsiaTheme="minorEastAsia" w:hAnsi="Cambria Math" w:cs="Times New Roman"/>
            <w:color w:val="000000" w:themeColor="text1"/>
            <w:lang w:val="en-US"/>
          </w:rPr>
          <m:t xml:space="preserve">= </m:t>
        </m:r>
        <m:nary>
          <m:naryPr>
            <m:chr m:val="∑"/>
            <m:limLoc m:val="undOvr"/>
            <m:ctrlPr>
              <w:rPr>
                <w:rFonts w:ascii="Cambria Math" w:eastAsiaTheme="minorEastAsia" w:hAnsi="Cambria Math" w:cs="Times New Roman"/>
                <w:i/>
                <w:color w:val="000000" w:themeColor="text1"/>
                <w:lang w:val="en-US"/>
              </w:rPr>
            </m:ctrlPr>
          </m:naryPr>
          <m:sub>
            <m:r>
              <w:rPr>
                <w:rFonts w:ascii="Cambria Math" w:eastAsiaTheme="minorEastAsia" w:hAnsi="Cambria Math" w:cs="Times New Roman"/>
                <w:color w:val="000000" w:themeColor="text1"/>
                <w:lang w:val="en-US"/>
              </w:rPr>
              <m:t>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0</m:t>
                </m:r>
              </m:sub>
            </m:sSub>
          </m:sub>
          <m:sup>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t</m:t>
                </m:r>
              </m:e>
              <m:sub>
                <m:r>
                  <w:rPr>
                    <w:rFonts w:ascii="Cambria Math" w:eastAsiaTheme="minorEastAsia" w:hAnsi="Cambria Math" w:cs="Times New Roman"/>
                    <w:color w:val="000000" w:themeColor="text1"/>
                    <w:lang w:val="en-US"/>
                  </w:rPr>
                  <m:t>1</m:t>
                </m:r>
              </m:sub>
            </m:sSub>
          </m:sup>
          <m:e>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e</m:t>
                </m:r>
              </m:e>
              <m:sub>
                <m:r>
                  <w:rPr>
                    <w:rFonts w:ascii="Cambria Math" w:eastAsiaTheme="minorEastAsia" w:hAnsi="Cambria Math" w:cs="Times New Roman"/>
                    <w:color w:val="000000" w:themeColor="text1"/>
                    <w:lang w:val="en-US"/>
                  </w:rPr>
                  <m:t>it</m:t>
                </m:r>
              </m:sub>
            </m:sSub>
          </m:e>
        </m:nary>
      </m:oMath>
    </w:p>
    <w:p w14:paraId="6719ED16" w14:textId="1E6B78C0" w:rsidR="00111EF9" w:rsidRPr="00535A18" w:rsidRDefault="004C2A1B" w:rsidP="00111EF9">
      <w:pPr>
        <w:spacing w:line="360" w:lineRule="auto"/>
        <w:ind w:firstLine="360"/>
        <w:jc w:val="both"/>
        <w:rPr>
          <w:rFonts w:ascii="Times New Roman" w:eastAsiaTheme="minorEastAsia" w:hAnsi="Times New Roman" w:cs="Times New Roman"/>
          <w:color w:val="000000" w:themeColor="text1"/>
          <w:lang w:val="en-US"/>
        </w:rPr>
      </w:pPr>
      <w:r w:rsidRPr="00535A18">
        <w:rPr>
          <w:rFonts w:ascii="Times New Roman" w:hAnsi="Times New Roman" w:cs="Times New Roman"/>
          <w:color w:val="000000" w:themeColor="text1"/>
          <w:lang w:val="en-US"/>
        </w:rPr>
        <w:t xml:space="preserve">So, now we calculated the (Cumulative) Abnormal Returns from the data retrieved from FactSet, we are able to discuss the main OLS regression which is used within this research. The variables which are </w:t>
      </w:r>
      <w:r w:rsidR="00F461BA">
        <w:rPr>
          <w:rFonts w:ascii="Times New Roman" w:hAnsi="Times New Roman" w:cs="Times New Roman"/>
          <w:color w:val="000000" w:themeColor="text1"/>
          <w:lang w:val="en-US"/>
        </w:rPr>
        <w:t>of importance</w:t>
      </w:r>
      <w:r w:rsidRPr="00535A18">
        <w:rPr>
          <w:rFonts w:ascii="Times New Roman" w:hAnsi="Times New Roman" w:cs="Times New Roman"/>
          <w:color w:val="000000" w:themeColor="text1"/>
          <w:lang w:val="en-US"/>
        </w:rPr>
        <w:t xml:space="preserve"> are of course the cumulative abnormal returns as the dependent variable. We use date is </w:t>
      </w:r>
      <w:r w:rsidR="005F0365" w:rsidRPr="00535A18">
        <w:rPr>
          <w:rFonts w:ascii="Times New Roman" w:hAnsi="Times New Roman" w:cs="Times New Roman"/>
          <w:color w:val="000000" w:themeColor="text1"/>
          <w:lang w:val="en-US"/>
        </w:rPr>
        <w:t>an</w:t>
      </w:r>
      <w:r w:rsidRPr="00535A18">
        <w:rPr>
          <w:rFonts w:ascii="Times New Roman" w:hAnsi="Times New Roman" w:cs="Times New Roman"/>
          <w:color w:val="000000" w:themeColor="text1"/>
          <w:lang w:val="en-US"/>
        </w:rPr>
        <w:t xml:space="preserve"> independent variable, which is a time variable, to find out the effect of time on the cumulative abnormal returns in our model. As a control variable we use firm size of the acquiring firms at the time of the M&amp;A announcement. These are the main and most important variables in our simple OLS regression, which is the basis of our research. Within the research some findings are expected, which we can build upon with further regression analyses. But the basic OLS regression of this research will look as follows: </w:t>
      </w:r>
    </w:p>
    <w:p w14:paraId="436E59ED" w14:textId="7B7CAC57" w:rsidR="00111EF9" w:rsidRPr="00535A18" w:rsidRDefault="004C2A1B" w:rsidP="00111EF9">
      <w:pPr>
        <w:spacing w:line="360" w:lineRule="auto"/>
        <w:ind w:firstLine="360"/>
        <w:jc w:val="both"/>
        <w:rPr>
          <w:rFonts w:ascii="Times New Roman" w:eastAsiaTheme="minorEastAsia" w:hAnsi="Times New Roman" w:cs="Times New Roman"/>
          <w:color w:val="000000" w:themeColor="text1"/>
          <w:lang w:val="en-US"/>
        </w:rPr>
      </w:pPr>
      <m:oMathPara>
        <m:oMath>
          <m:r>
            <w:rPr>
              <w:rFonts w:ascii="Cambria Math" w:eastAsiaTheme="minorEastAsia" w:hAnsi="Cambria Math" w:cs="Times New Roman"/>
              <w:color w:val="000000" w:themeColor="text1"/>
              <w:lang w:val="en-US"/>
            </w:rPr>
            <m:t>CAR=</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0</m:t>
              </m:r>
            </m:sub>
          </m:sSub>
          <m: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1</m:t>
              </m:r>
            </m:sub>
          </m:sSub>
          <m:r>
            <w:rPr>
              <w:rFonts w:ascii="Cambria Math" w:eastAsiaTheme="minorEastAsia" w:hAnsi="Cambria Math" w:cs="Times New Roman"/>
              <w:color w:val="000000" w:themeColor="text1"/>
              <w:lang w:val="en-US"/>
            </w:rPr>
            <m:t xml:space="preserve">×date+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β</m:t>
              </m:r>
            </m:e>
            <m:sub>
              <m:r>
                <w:rPr>
                  <w:rFonts w:ascii="Cambria Math" w:eastAsiaTheme="minorEastAsia" w:hAnsi="Cambria Math" w:cs="Times New Roman"/>
                  <w:color w:val="000000" w:themeColor="text1"/>
                  <w:lang w:val="en-US"/>
                </w:rPr>
                <m:t>2</m:t>
              </m:r>
            </m:sub>
          </m:sSub>
          <m:r>
            <w:rPr>
              <w:rFonts w:ascii="Cambria Math" w:eastAsiaTheme="minorEastAsia" w:hAnsi="Cambria Math" w:cs="Times New Roman"/>
              <w:color w:val="000000" w:themeColor="text1"/>
              <w:lang w:val="en-US"/>
            </w:rPr>
            <m:t xml:space="preserve">×firmsize+ </m:t>
          </m:r>
          <m:sSub>
            <m:sSubPr>
              <m:ctrlPr>
                <w:rPr>
                  <w:rFonts w:ascii="Cambria Math" w:eastAsiaTheme="minorEastAsia" w:hAnsi="Cambria Math" w:cs="Times New Roman"/>
                  <w:i/>
                  <w:color w:val="000000" w:themeColor="text1"/>
                  <w:lang w:val="en-US"/>
                </w:rPr>
              </m:ctrlPr>
            </m:sSubPr>
            <m:e>
              <m:r>
                <w:rPr>
                  <w:rFonts w:ascii="Cambria Math" w:eastAsiaTheme="minorEastAsia" w:hAnsi="Cambria Math" w:cs="Times New Roman"/>
                  <w:color w:val="000000" w:themeColor="text1"/>
                  <w:lang w:val="en-US"/>
                </w:rPr>
                <m:t>ε</m:t>
              </m:r>
            </m:e>
            <m:sub>
              <m:r>
                <w:rPr>
                  <w:rFonts w:ascii="Cambria Math" w:eastAsiaTheme="minorEastAsia" w:hAnsi="Cambria Math" w:cs="Times New Roman"/>
                  <w:color w:val="000000" w:themeColor="text1"/>
                  <w:lang w:val="en-US"/>
                </w:rPr>
                <m:t>n</m:t>
              </m:r>
            </m:sub>
          </m:sSub>
        </m:oMath>
      </m:oMathPara>
    </w:p>
    <w:p w14:paraId="1463DB1E" w14:textId="35C21369" w:rsidR="004C2A1B" w:rsidRPr="00535A18" w:rsidRDefault="004C2A1B" w:rsidP="00111EF9">
      <w:pPr>
        <w:spacing w:line="360" w:lineRule="auto"/>
        <w:ind w:firstLine="36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lastRenderedPageBreak/>
        <w:t>Where we thus have the cumulative abnormal returns as the dependent variable, date as a</w:t>
      </w:r>
      <w:r w:rsidR="006B1D3F">
        <w:rPr>
          <w:rFonts w:ascii="Times New Roman" w:hAnsi="Times New Roman" w:cs="Times New Roman"/>
          <w:color w:val="000000" w:themeColor="text1"/>
          <w:lang w:val="en-US"/>
        </w:rPr>
        <w:t>n independent</w:t>
      </w:r>
      <w:r w:rsidRPr="00535A18">
        <w:rPr>
          <w:rFonts w:ascii="Times New Roman" w:hAnsi="Times New Roman" w:cs="Times New Roman"/>
          <w:color w:val="000000" w:themeColor="text1"/>
          <w:lang w:val="en-US"/>
        </w:rPr>
        <w:t xml:space="preserve"> time variable from the 1</w:t>
      </w:r>
      <w:r w:rsidRPr="00535A18">
        <w:rPr>
          <w:rFonts w:ascii="Times New Roman" w:hAnsi="Times New Roman" w:cs="Times New Roman"/>
          <w:color w:val="000000" w:themeColor="text1"/>
          <w:vertAlign w:val="superscript"/>
          <w:lang w:val="en-US"/>
        </w:rPr>
        <w:t>st</w:t>
      </w:r>
      <w:r w:rsidRPr="00535A18">
        <w:rPr>
          <w:rFonts w:ascii="Times New Roman" w:hAnsi="Times New Roman" w:cs="Times New Roman"/>
          <w:color w:val="000000" w:themeColor="text1"/>
          <w:lang w:val="en-US"/>
        </w:rPr>
        <w:t xml:space="preserve"> of January 2010 until the end of December 2019, and firm size is used as a control variable, which is given in thousands of dollars. And </w:t>
      </w:r>
      <w:r w:rsidR="005F0365" w:rsidRPr="00535A18">
        <w:rPr>
          <w:rFonts w:ascii="Times New Roman" w:hAnsi="Times New Roman" w:cs="Times New Roman"/>
          <w:color w:val="000000" w:themeColor="text1"/>
          <w:lang w:val="en-US"/>
        </w:rPr>
        <w:t>of course,</w:t>
      </w:r>
      <w:r w:rsidRPr="00535A18">
        <w:rPr>
          <w:rFonts w:ascii="Times New Roman" w:hAnsi="Times New Roman" w:cs="Times New Roman"/>
          <w:color w:val="000000" w:themeColor="text1"/>
          <w:lang w:val="en-US"/>
        </w:rPr>
        <w:t xml:space="preserve"> the Error term is taken into account. </w:t>
      </w:r>
    </w:p>
    <w:p w14:paraId="7D7901D8" w14:textId="400F23D0" w:rsidR="00E91F76" w:rsidRPr="00535A18" w:rsidRDefault="000255A3" w:rsidP="007D786A">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During further research with the dataset there is made use of alternative versions of the cumulative abnormal returns, where there is made a distinction between the cumulative abnormal returns within the event window, before the announcement is made, and after the announcement is made. </w:t>
      </w:r>
      <w:r w:rsidR="005F0365" w:rsidRPr="00535A18">
        <w:rPr>
          <w:rFonts w:ascii="Times New Roman" w:hAnsi="Times New Roman" w:cs="Times New Roman"/>
          <w:color w:val="000000" w:themeColor="text1"/>
          <w:lang w:val="en-US"/>
        </w:rPr>
        <w:t>Also,</w:t>
      </w:r>
      <w:r w:rsidRPr="00535A18">
        <w:rPr>
          <w:rFonts w:ascii="Times New Roman" w:hAnsi="Times New Roman" w:cs="Times New Roman"/>
          <w:color w:val="000000" w:themeColor="text1"/>
          <w:lang w:val="en-US"/>
        </w:rPr>
        <w:t xml:space="preserve"> the difference between these two versions of the CAR is taken, to find out if there was a difference between the two subperiods. One further variable used in the analysis, was the Abnormal Return variable, since with the use of this variable there could be more research done on the effect of time within the event window,  if we used the CAR variable here, this would be a redundant variable, since a specific time aspect was already taken into account within this CAR variable. </w:t>
      </w:r>
      <w:r w:rsidR="00847234" w:rsidRPr="00535A18">
        <w:rPr>
          <w:rFonts w:ascii="Times New Roman" w:hAnsi="Times New Roman" w:cs="Times New Roman"/>
          <w:color w:val="000000" w:themeColor="text1"/>
          <w:lang w:val="en-US"/>
        </w:rPr>
        <w:t xml:space="preserve">But the exact meaning of each of the variables used in the model can be found in </w:t>
      </w:r>
      <w:r w:rsidR="00E91F76" w:rsidRPr="00535A18">
        <w:rPr>
          <w:rFonts w:ascii="Times New Roman" w:hAnsi="Times New Roman" w:cs="Times New Roman"/>
          <w:color w:val="000000" w:themeColor="text1"/>
          <w:lang w:val="en-US"/>
        </w:rPr>
        <w:t xml:space="preserve">Appendix I. </w:t>
      </w:r>
      <w:r w:rsidR="00847234" w:rsidRPr="00535A18">
        <w:rPr>
          <w:rFonts w:ascii="Times New Roman" w:hAnsi="Times New Roman" w:cs="Times New Roman"/>
          <w:color w:val="000000" w:themeColor="text1"/>
          <w:lang w:val="en-US"/>
        </w:rPr>
        <w:t xml:space="preserve">Now we take a short look at the summary statistics, which can be found in table </w:t>
      </w:r>
      <w:r w:rsidR="0005520F" w:rsidRPr="00535A18">
        <w:rPr>
          <w:rFonts w:ascii="Times New Roman" w:hAnsi="Times New Roman" w:cs="Times New Roman"/>
          <w:color w:val="000000" w:themeColor="text1"/>
          <w:lang w:val="en-US"/>
        </w:rPr>
        <w:t>I</w:t>
      </w:r>
      <w:r w:rsidR="00847234" w:rsidRPr="00535A18">
        <w:rPr>
          <w:rFonts w:ascii="Times New Roman" w:hAnsi="Times New Roman" w:cs="Times New Roman"/>
          <w:color w:val="000000" w:themeColor="text1"/>
          <w:lang w:val="en-US"/>
        </w:rPr>
        <w:t xml:space="preserve"> below:</w:t>
      </w:r>
    </w:p>
    <w:p w14:paraId="2840FD9A" w14:textId="3BE98C11" w:rsidR="0005520F" w:rsidRPr="00535A18" w:rsidRDefault="0005520F" w:rsidP="0005520F">
      <w:pPr>
        <w:spacing w:line="240" w:lineRule="auto"/>
        <w:ind w:firstLine="720"/>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Table I</w:t>
      </w:r>
    </w:p>
    <w:p w14:paraId="09AF398D" w14:textId="296DB9A5" w:rsidR="0005520F" w:rsidRPr="00535A18" w:rsidRDefault="0005520F" w:rsidP="0005520F">
      <w:pPr>
        <w:spacing w:line="240" w:lineRule="auto"/>
        <w:ind w:firstLine="720"/>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Summary statistics</w:t>
      </w:r>
    </w:p>
    <w:p w14:paraId="1FA6FC07" w14:textId="1C8CF142" w:rsidR="00DA5987" w:rsidRPr="00DA5987" w:rsidRDefault="0005520F" w:rsidP="00DA5987">
      <w:pPr>
        <w:spacing w:line="240" w:lineRule="auto"/>
        <w:ind w:firstLine="720"/>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 xml:space="preserve">This table provides a short summary for the main variables used in the analysis. The first column shows the variable name, the definition of these names can be found in appendix I. The second column shows the number of observations for the variable. The third column shows the value of the mean for the specific variables. Followed by the fourth column showing the standard deviation. The fifth and sixth column respectively show the minimum and maximum values for the variables. </w:t>
      </w:r>
      <w:r w:rsidR="00847234" w:rsidRPr="00535A18">
        <w:rPr>
          <w:rFonts w:ascii="Times New Roman" w:hAnsi="Times New Roman" w:cs="Times New Roman"/>
          <w:color w:val="000000" w:themeColor="text1"/>
          <w:lang w:val="en-US"/>
        </w:rPr>
        <w:tab/>
      </w:r>
      <w:r w:rsidR="005246AE" w:rsidRPr="00535A18">
        <w:rPr>
          <w:rFonts w:ascii="Times New Roman" w:hAnsi="Times New Roman" w:cs="Times New Roman"/>
          <w:color w:val="000000" w:themeColor="text1"/>
          <w:lang w:val="en-US"/>
        </w:rPr>
        <w:fldChar w:fldCharType="begin"/>
      </w:r>
      <w:r w:rsidR="005246AE" w:rsidRPr="00535A18">
        <w:rPr>
          <w:rFonts w:ascii="Times New Roman" w:hAnsi="Times New Roman" w:cs="Times New Roman"/>
          <w:color w:val="000000" w:themeColor="text1"/>
          <w:lang w:val="en-US"/>
        </w:rPr>
        <w:instrText xml:space="preserve"> LINK </w:instrText>
      </w:r>
      <w:r w:rsidR="00DA5987">
        <w:rPr>
          <w:rFonts w:ascii="Times New Roman" w:hAnsi="Times New Roman" w:cs="Times New Roman"/>
          <w:color w:val="000000" w:themeColor="text1"/>
          <w:lang w:val="en-US"/>
        </w:rPr>
        <w:instrText xml:space="preserve">Excel.Sheet.12 "C:\\Users\\Sjoerd\\Google Drive\\Master studie\\Master thesis\\Stata output\\stata tables.xlsx" SummaryStats!R1K1:R10K6 </w:instrText>
      </w:r>
      <w:r w:rsidR="005246AE" w:rsidRPr="00535A18">
        <w:rPr>
          <w:rFonts w:ascii="Times New Roman" w:hAnsi="Times New Roman" w:cs="Times New Roman"/>
          <w:color w:val="000000" w:themeColor="text1"/>
          <w:lang w:val="en-US"/>
        </w:rPr>
        <w:instrText xml:space="preserve">\a \f 4 \h </w:instrText>
      </w:r>
      <w:r w:rsidR="00535A18">
        <w:rPr>
          <w:rFonts w:ascii="Times New Roman" w:hAnsi="Times New Roman" w:cs="Times New Roman"/>
          <w:color w:val="000000" w:themeColor="text1"/>
          <w:lang w:val="en-US"/>
        </w:rPr>
        <w:instrText xml:space="preserve"> \* MERGEFORMAT </w:instrText>
      </w:r>
      <w:r w:rsidR="005246AE" w:rsidRPr="00535A18">
        <w:rPr>
          <w:rFonts w:ascii="Times New Roman" w:hAnsi="Times New Roman" w:cs="Times New Roman"/>
          <w:color w:val="000000" w:themeColor="text1"/>
          <w:lang w:val="en-US"/>
        </w:rPr>
        <w:fldChar w:fldCharType="separate"/>
      </w:r>
    </w:p>
    <w:tbl>
      <w:tblPr>
        <w:tblW w:w="10206" w:type="dxa"/>
        <w:jc w:val="center"/>
        <w:tblLook w:val="04A0" w:firstRow="1" w:lastRow="0" w:firstColumn="1" w:lastColumn="0" w:noHBand="0" w:noVBand="1"/>
      </w:tblPr>
      <w:tblGrid>
        <w:gridCol w:w="1701"/>
        <w:gridCol w:w="1701"/>
        <w:gridCol w:w="1701"/>
        <w:gridCol w:w="1701"/>
        <w:gridCol w:w="1701"/>
        <w:gridCol w:w="1701"/>
      </w:tblGrid>
      <w:tr w:rsidR="00DA5987" w:rsidRPr="00DA5987" w14:paraId="70D452FE" w14:textId="77777777" w:rsidTr="00DA5987">
        <w:trPr>
          <w:divId w:val="9456635"/>
          <w:trHeight w:val="300"/>
          <w:jc w:val="center"/>
        </w:trPr>
        <w:tc>
          <w:tcPr>
            <w:tcW w:w="1701" w:type="dxa"/>
            <w:tcBorders>
              <w:top w:val="nil"/>
              <w:left w:val="nil"/>
              <w:bottom w:val="nil"/>
              <w:right w:val="nil"/>
            </w:tcBorders>
            <w:shd w:val="clear" w:color="000000" w:fill="D0CECE"/>
            <w:noWrap/>
            <w:vAlign w:val="bottom"/>
            <w:hideMark/>
          </w:tcPr>
          <w:p w14:paraId="0A9ED95B" w14:textId="1C12FE00" w:rsidR="00DA5987" w:rsidRPr="00DA5987" w:rsidRDefault="00DA5987" w:rsidP="00DA5987">
            <w:pPr>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01" w:type="dxa"/>
            <w:tcBorders>
              <w:top w:val="nil"/>
              <w:left w:val="nil"/>
              <w:bottom w:val="nil"/>
              <w:right w:val="nil"/>
            </w:tcBorders>
            <w:shd w:val="clear" w:color="000000" w:fill="D0CECE"/>
            <w:noWrap/>
            <w:vAlign w:val="bottom"/>
            <w:hideMark/>
          </w:tcPr>
          <w:p w14:paraId="0B052DB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01" w:type="dxa"/>
            <w:tcBorders>
              <w:top w:val="nil"/>
              <w:left w:val="nil"/>
              <w:bottom w:val="nil"/>
              <w:right w:val="nil"/>
            </w:tcBorders>
            <w:shd w:val="clear" w:color="000000" w:fill="D0CECE"/>
            <w:noWrap/>
            <w:vAlign w:val="bottom"/>
            <w:hideMark/>
          </w:tcPr>
          <w:p w14:paraId="60B754B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01" w:type="dxa"/>
            <w:tcBorders>
              <w:top w:val="nil"/>
              <w:left w:val="nil"/>
              <w:bottom w:val="nil"/>
              <w:right w:val="nil"/>
            </w:tcBorders>
            <w:shd w:val="clear" w:color="000000" w:fill="D0CECE"/>
            <w:noWrap/>
            <w:vAlign w:val="bottom"/>
            <w:hideMark/>
          </w:tcPr>
          <w:p w14:paraId="7438DF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Standard</w:t>
            </w:r>
          </w:p>
        </w:tc>
        <w:tc>
          <w:tcPr>
            <w:tcW w:w="1701" w:type="dxa"/>
            <w:tcBorders>
              <w:top w:val="nil"/>
              <w:left w:val="nil"/>
              <w:bottom w:val="nil"/>
              <w:right w:val="nil"/>
            </w:tcBorders>
            <w:shd w:val="clear" w:color="000000" w:fill="D0CECE"/>
            <w:noWrap/>
            <w:vAlign w:val="bottom"/>
            <w:hideMark/>
          </w:tcPr>
          <w:p w14:paraId="44DA332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01" w:type="dxa"/>
            <w:tcBorders>
              <w:top w:val="nil"/>
              <w:left w:val="nil"/>
              <w:bottom w:val="nil"/>
              <w:right w:val="nil"/>
            </w:tcBorders>
            <w:shd w:val="clear" w:color="000000" w:fill="D0CECE"/>
            <w:noWrap/>
            <w:vAlign w:val="bottom"/>
            <w:hideMark/>
          </w:tcPr>
          <w:p w14:paraId="01E95E5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r>
      <w:tr w:rsidR="00DA5987" w:rsidRPr="00DA5987" w14:paraId="30DC925B" w14:textId="77777777" w:rsidTr="00DA5987">
        <w:trPr>
          <w:divId w:val="9456635"/>
          <w:trHeight w:val="300"/>
          <w:jc w:val="center"/>
        </w:trPr>
        <w:tc>
          <w:tcPr>
            <w:tcW w:w="1701" w:type="dxa"/>
            <w:tcBorders>
              <w:top w:val="nil"/>
              <w:left w:val="nil"/>
              <w:bottom w:val="single" w:sz="4" w:space="0" w:color="auto"/>
              <w:right w:val="nil"/>
            </w:tcBorders>
            <w:shd w:val="clear" w:color="000000" w:fill="D0CECE"/>
            <w:noWrap/>
            <w:vAlign w:val="bottom"/>
            <w:hideMark/>
          </w:tcPr>
          <w:p w14:paraId="1C80C70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01" w:type="dxa"/>
            <w:tcBorders>
              <w:top w:val="nil"/>
              <w:left w:val="nil"/>
              <w:bottom w:val="single" w:sz="4" w:space="0" w:color="auto"/>
              <w:right w:val="nil"/>
            </w:tcBorders>
            <w:shd w:val="clear" w:color="000000" w:fill="D0CECE"/>
            <w:noWrap/>
            <w:vAlign w:val="bottom"/>
            <w:hideMark/>
          </w:tcPr>
          <w:p w14:paraId="135F049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Count</w:t>
            </w:r>
          </w:p>
        </w:tc>
        <w:tc>
          <w:tcPr>
            <w:tcW w:w="1701" w:type="dxa"/>
            <w:tcBorders>
              <w:top w:val="nil"/>
              <w:left w:val="nil"/>
              <w:bottom w:val="single" w:sz="4" w:space="0" w:color="auto"/>
              <w:right w:val="nil"/>
            </w:tcBorders>
            <w:shd w:val="clear" w:color="000000" w:fill="D0CECE"/>
            <w:noWrap/>
            <w:vAlign w:val="bottom"/>
            <w:hideMark/>
          </w:tcPr>
          <w:p w14:paraId="3F41156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Mean</w:t>
            </w:r>
          </w:p>
        </w:tc>
        <w:tc>
          <w:tcPr>
            <w:tcW w:w="1701" w:type="dxa"/>
            <w:tcBorders>
              <w:top w:val="nil"/>
              <w:left w:val="nil"/>
              <w:bottom w:val="single" w:sz="4" w:space="0" w:color="auto"/>
              <w:right w:val="nil"/>
            </w:tcBorders>
            <w:shd w:val="clear" w:color="000000" w:fill="D0CECE"/>
            <w:noWrap/>
            <w:vAlign w:val="bottom"/>
            <w:hideMark/>
          </w:tcPr>
          <w:p w14:paraId="3EDE57B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Deviation</w:t>
            </w:r>
          </w:p>
        </w:tc>
        <w:tc>
          <w:tcPr>
            <w:tcW w:w="1701" w:type="dxa"/>
            <w:tcBorders>
              <w:top w:val="nil"/>
              <w:left w:val="nil"/>
              <w:bottom w:val="single" w:sz="4" w:space="0" w:color="auto"/>
              <w:right w:val="nil"/>
            </w:tcBorders>
            <w:shd w:val="clear" w:color="000000" w:fill="D0CECE"/>
            <w:noWrap/>
            <w:vAlign w:val="bottom"/>
            <w:hideMark/>
          </w:tcPr>
          <w:p w14:paraId="72D7349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Minimum</w:t>
            </w:r>
          </w:p>
        </w:tc>
        <w:tc>
          <w:tcPr>
            <w:tcW w:w="1701" w:type="dxa"/>
            <w:tcBorders>
              <w:top w:val="nil"/>
              <w:left w:val="nil"/>
              <w:bottom w:val="single" w:sz="4" w:space="0" w:color="auto"/>
              <w:right w:val="nil"/>
            </w:tcBorders>
            <w:shd w:val="clear" w:color="000000" w:fill="D0CECE"/>
            <w:noWrap/>
            <w:vAlign w:val="bottom"/>
            <w:hideMark/>
          </w:tcPr>
          <w:p w14:paraId="450A228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Maximum</w:t>
            </w:r>
          </w:p>
        </w:tc>
      </w:tr>
      <w:tr w:rsidR="00DA5987" w:rsidRPr="00DA5987" w14:paraId="326F0318"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18E76EB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1701" w:type="dxa"/>
            <w:tcBorders>
              <w:top w:val="nil"/>
              <w:left w:val="nil"/>
              <w:bottom w:val="nil"/>
              <w:right w:val="nil"/>
            </w:tcBorders>
            <w:shd w:val="clear" w:color="auto" w:fill="auto"/>
            <w:noWrap/>
            <w:vAlign w:val="bottom"/>
            <w:hideMark/>
          </w:tcPr>
          <w:p w14:paraId="018E810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8313</w:t>
            </w:r>
          </w:p>
        </w:tc>
        <w:tc>
          <w:tcPr>
            <w:tcW w:w="1701" w:type="dxa"/>
            <w:tcBorders>
              <w:top w:val="nil"/>
              <w:left w:val="nil"/>
              <w:bottom w:val="nil"/>
              <w:right w:val="nil"/>
            </w:tcBorders>
            <w:shd w:val="clear" w:color="auto" w:fill="auto"/>
            <w:noWrap/>
            <w:vAlign w:val="bottom"/>
            <w:hideMark/>
          </w:tcPr>
          <w:p w14:paraId="52F7AAC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0.4245341</w:t>
            </w:r>
          </w:p>
        </w:tc>
        <w:tc>
          <w:tcPr>
            <w:tcW w:w="1701" w:type="dxa"/>
            <w:tcBorders>
              <w:top w:val="nil"/>
              <w:left w:val="nil"/>
              <w:bottom w:val="nil"/>
              <w:right w:val="nil"/>
            </w:tcBorders>
            <w:shd w:val="clear" w:color="auto" w:fill="auto"/>
            <w:noWrap/>
            <w:vAlign w:val="bottom"/>
            <w:hideMark/>
          </w:tcPr>
          <w:p w14:paraId="025F5C9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9.149156</w:t>
            </w:r>
          </w:p>
        </w:tc>
        <w:tc>
          <w:tcPr>
            <w:tcW w:w="1701" w:type="dxa"/>
            <w:tcBorders>
              <w:top w:val="nil"/>
              <w:left w:val="nil"/>
              <w:bottom w:val="nil"/>
              <w:right w:val="nil"/>
            </w:tcBorders>
            <w:shd w:val="clear" w:color="auto" w:fill="auto"/>
            <w:noWrap/>
            <w:vAlign w:val="bottom"/>
            <w:hideMark/>
          </w:tcPr>
          <w:p w14:paraId="1F7049C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-34.06371</w:t>
            </w:r>
          </w:p>
        </w:tc>
        <w:tc>
          <w:tcPr>
            <w:tcW w:w="1701" w:type="dxa"/>
            <w:tcBorders>
              <w:top w:val="nil"/>
              <w:left w:val="nil"/>
              <w:bottom w:val="nil"/>
              <w:right w:val="nil"/>
            </w:tcBorders>
            <w:shd w:val="clear" w:color="auto" w:fill="auto"/>
            <w:noWrap/>
            <w:vAlign w:val="bottom"/>
            <w:hideMark/>
          </w:tcPr>
          <w:p w14:paraId="31CA215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29.67562</w:t>
            </w:r>
          </w:p>
        </w:tc>
      </w:tr>
      <w:tr w:rsidR="00DA5987" w:rsidRPr="00DA5987" w14:paraId="1748C942"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67D6716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CAR_before</w:t>
            </w:r>
            <w:proofErr w:type="spellEnd"/>
          </w:p>
        </w:tc>
        <w:tc>
          <w:tcPr>
            <w:tcW w:w="1701" w:type="dxa"/>
            <w:tcBorders>
              <w:top w:val="nil"/>
              <w:left w:val="nil"/>
              <w:bottom w:val="nil"/>
              <w:right w:val="nil"/>
            </w:tcBorders>
            <w:shd w:val="clear" w:color="auto" w:fill="auto"/>
            <w:noWrap/>
            <w:vAlign w:val="bottom"/>
            <w:hideMark/>
          </w:tcPr>
          <w:p w14:paraId="28CA6E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995</w:t>
            </w:r>
          </w:p>
        </w:tc>
        <w:tc>
          <w:tcPr>
            <w:tcW w:w="1701" w:type="dxa"/>
            <w:tcBorders>
              <w:top w:val="nil"/>
              <w:left w:val="nil"/>
              <w:bottom w:val="nil"/>
              <w:right w:val="nil"/>
            </w:tcBorders>
            <w:shd w:val="clear" w:color="auto" w:fill="auto"/>
            <w:noWrap/>
            <w:vAlign w:val="bottom"/>
            <w:hideMark/>
          </w:tcPr>
          <w:p w14:paraId="78F4F05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-0.2843003</w:t>
            </w:r>
          </w:p>
        </w:tc>
        <w:tc>
          <w:tcPr>
            <w:tcW w:w="1701" w:type="dxa"/>
            <w:tcBorders>
              <w:top w:val="nil"/>
              <w:left w:val="nil"/>
              <w:bottom w:val="nil"/>
              <w:right w:val="nil"/>
            </w:tcBorders>
            <w:shd w:val="clear" w:color="auto" w:fill="auto"/>
            <w:noWrap/>
            <w:vAlign w:val="bottom"/>
            <w:hideMark/>
          </w:tcPr>
          <w:p w14:paraId="67B5C21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4.692039</w:t>
            </w:r>
          </w:p>
        </w:tc>
        <w:tc>
          <w:tcPr>
            <w:tcW w:w="1701" w:type="dxa"/>
            <w:tcBorders>
              <w:top w:val="nil"/>
              <w:left w:val="nil"/>
              <w:bottom w:val="nil"/>
              <w:right w:val="nil"/>
            </w:tcBorders>
            <w:shd w:val="clear" w:color="auto" w:fill="auto"/>
            <w:noWrap/>
            <w:vAlign w:val="bottom"/>
            <w:hideMark/>
          </w:tcPr>
          <w:p w14:paraId="42E440C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-42.67483</w:t>
            </w:r>
          </w:p>
        </w:tc>
        <w:tc>
          <w:tcPr>
            <w:tcW w:w="1701" w:type="dxa"/>
            <w:tcBorders>
              <w:top w:val="nil"/>
              <w:left w:val="nil"/>
              <w:bottom w:val="nil"/>
              <w:right w:val="nil"/>
            </w:tcBorders>
            <w:shd w:val="clear" w:color="auto" w:fill="auto"/>
            <w:noWrap/>
            <w:vAlign w:val="bottom"/>
            <w:hideMark/>
          </w:tcPr>
          <w:p w14:paraId="4995EA4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12.80807</w:t>
            </w:r>
          </w:p>
        </w:tc>
      </w:tr>
      <w:tr w:rsidR="00DA5987" w:rsidRPr="00DA5987" w14:paraId="095084F1"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5E5DB64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CAR_after</w:t>
            </w:r>
            <w:proofErr w:type="spellEnd"/>
          </w:p>
        </w:tc>
        <w:tc>
          <w:tcPr>
            <w:tcW w:w="1701" w:type="dxa"/>
            <w:tcBorders>
              <w:top w:val="nil"/>
              <w:left w:val="nil"/>
              <w:bottom w:val="nil"/>
              <w:right w:val="nil"/>
            </w:tcBorders>
            <w:shd w:val="clear" w:color="auto" w:fill="auto"/>
            <w:noWrap/>
            <w:vAlign w:val="bottom"/>
            <w:hideMark/>
          </w:tcPr>
          <w:p w14:paraId="4C27933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1194</w:t>
            </w:r>
          </w:p>
        </w:tc>
        <w:tc>
          <w:tcPr>
            <w:tcW w:w="1701" w:type="dxa"/>
            <w:tcBorders>
              <w:top w:val="nil"/>
              <w:left w:val="nil"/>
              <w:bottom w:val="nil"/>
              <w:right w:val="nil"/>
            </w:tcBorders>
            <w:shd w:val="clear" w:color="auto" w:fill="auto"/>
            <w:noWrap/>
            <w:vAlign w:val="bottom"/>
            <w:hideMark/>
          </w:tcPr>
          <w:p w14:paraId="2546BC3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-0.5619469</w:t>
            </w:r>
          </w:p>
        </w:tc>
        <w:tc>
          <w:tcPr>
            <w:tcW w:w="1701" w:type="dxa"/>
            <w:tcBorders>
              <w:top w:val="nil"/>
              <w:left w:val="nil"/>
              <w:bottom w:val="nil"/>
              <w:right w:val="nil"/>
            </w:tcBorders>
            <w:shd w:val="clear" w:color="auto" w:fill="auto"/>
            <w:noWrap/>
            <w:vAlign w:val="bottom"/>
            <w:hideMark/>
          </w:tcPr>
          <w:p w14:paraId="25AFFFD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5.819738</w:t>
            </w:r>
          </w:p>
        </w:tc>
        <w:tc>
          <w:tcPr>
            <w:tcW w:w="1701" w:type="dxa"/>
            <w:tcBorders>
              <w:top w:val="nil"/>
              <w:left w:val="nil"/>
              <w:bottom w:val="nil"/>
              <w:right w:val="nil"/>
            </w:tcBorders>
            <w:shd w:val="clear" w:color="auto" w:fill="auto"/>
            <w:noWrap/>
            <w:vAlign w:val="bottom"/>
            <w:hideMark/>
          </w:tcPr>
          <w:p w14:paraId="6BF5F3B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-51.20979</w:t>
            </w:r>
          </w:p>
        </w:tc>
        <w:tc>
          <w:tcPr>
            <w:tcW w:w="1701" w:type="dxa"/>
            <w:tcBorders>
              <w:top w:val="nil"/>
              <w:left w:val="nil"/>
              <w:bottom w:val="nil"/>
              <w:right w:val="nil"/>
            </w:tcBorders>
            <w:shd w:val="clear" w:color="auto" w:fill="auto"/>
            <w:noWrap/>
            <w:vAlign w:val="bottom"/>
            <w:hideMark/>
          </w:tcPr>
          <w:p w14:paraId="5593271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18.46489</w:t>
            </w:r>
          </w:p>
        </w:tc>
      </w:tr>
      <w:tr w:rsidR="00DA5987" w:rsidRPr="00DA5987" w14:paraId="549A4540"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7108B94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diff_CAR</w:t>
            </w:r>
            <w:proofErr w:type="spellEnd"/>
          </w:p>
        </w:tc>
        <w:tc>
          <w:tcPr>
            <w:tcW w:w="1701" w:type="dxa"/>
            <w:tcBorders>
              <w:top w:val="nil"/>
              <w:left w:val="nil"/>
              <w:bottom w:val="nil"/>
              <w:right w:val="nil"/>
            </w:tcBorders>
            <w:shd w:val="clear" w:color="auto" w:fill="auto"/>
            <w:noWrap/>
            <w:vAlign w:val="bottom"/>
            <w:hideMark/>
          </w:tcPr>
          <w:p w14:paraId="76B8238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1194</w:t>
            </w:r>
          </w:p>
        </w:tc>
        <w:tc>
          <w:tcPr>
            <w:tcW w:w="1701" w:type="dxa"/>
            <w:tcBorders>
              <w:top w:val="nil"/>
              <w:left w:val="nil"/>
              <w:bottom w:val="nil"/>
              <w:right w:val="nil"/>
            </w:tcBorders>
            <w:shd w:val="clear" w:color="auto" w:fill="auto"/>
            <w:noWrap/>
            <w:vAlign w:val="bottom"/>
            <w:hideMark/>
          </w:tcPr>
          <w:p w14:paraId="1137799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0.2776466</w:t>
            </w:r>
          </w:p>
        </w:tc>
        <w:tc>
          <w:tcPr>
            <w:tcW w:w="1701" w:type="dxa"/>
            <w:tcBorders>
              <w:top w:val="nil"/>
              <w:left w:val="nil"/>
              <w:bottom w:val="nil"/>
              <w:right w:val="nil"/>
            </w:tcBorders>
            <w:shd w:val="clear" w:color="auto" w:fill="auto"/>
            <w:noWrap/>
            <w:vAlign w:val="bottom"/>
            <w:hideMark/>
          </w:tcPr>
          <w:p w14:paraId="18413CD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5.326992</w:t>
            </w:r>
          </w:p>
        </w:tc>
        <w:tc>
          <w:tcPr>
            <w:tcW w:w="1701" w:type="dxa"/>
            <w:tcBorders>
              <w:top w:val="nil"/>
              <w:left w:val="nil"/>
              <w:bottom w:val="nil"/>
              <w:right w:val="nil"/>
            </w:tcBorders>
            <w:shd w:val="clear" w:color="auto" w:fill="auto"/>
            <w:noWrap/>
            <w:vAlign w:val="bottom"/>
            <w:hideMark/>
          </w:tcPr>
          <w:p w14:paraId="19C82F3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-15.88983</w:t>
            </w:r>
          </w:p>
        </w:tc>
        <w:tc>
          <w:tcPr>
            <w:tcW w:w="1701" w:type="dxa"/>
            <w:tcBorders>
              <w:top w:val="nil"/>
              <w:left w:val="nil"/>
              <w:bottom w:val="nil"/>
              <w:right w:val="nil"/>
            </w:tcBorders>
            <w:shd w:val="clear" w:color="auto" w:fill="auto"/>
            <w:noWrap/>
            <w:vAlign w:val="bottom"/>
            <w:hideMark/>
          </w:tcPr>
          <w:p w14:paraId="2FC9324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16.3172</w:t>
            </w:r>
          </w:p>
        </w:tc>
      </w:tr>
      <w:tr w:rsidR="00DA5987" w:rsidRPr="00DA5987" w14:paraId="4BF503A9"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3D5F8D5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c>
          <w:tcPr>
            <w:tcW w:w="1701" w:type="dxa"/>
            <w:tcBorders>
              <w:top w:val="nil"/>
              <w:left w:val="nil"/>
              <w:bottom w:val="nil"/>
              <w:right w:val="nil"/>
            </w:tcBorders>
            <w:shd w:val="clear" w:color="auto" w:fill="auto"/>
            <w:noWrap/>
            <w:vAlign w:val="bottom"/>
            <w:hideMark/>
          </w:tcPr>
          <w:p w14:paraId="15BDAAA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8313</w:t>
            </w:r>
          </w:p>
        </w:tc>
        <w:tc>
          <w:tcPr>
            <w:tcW w:w="1701" w:type="dxa"/>
            <w:tcBorders>
              <w:top w:val="nil"/>
              <w:left w:val="nil"/>
              <w:bottom w:val="nil"/>
              <w:right w:val="nil"/>
            </w:tcBorders>
            <w:shd w:val="clear" w:color="auto" w:fill="auto"/>
            <w:noWrap/>
            <w:vAlign w:val="bottom"/>
            <w:hideMark/>
          </w:tcPr>
          <w:p w14:paraId="2847B78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-0.0461762</w:t>
            </w:r>
          </w:p>
        </w:tc>
        <w:tc>
          <w:tcPr>
            <w:tcW w:w="1701" w:type="dxa"/>
            <w:tcBorders>
              <w:top w:val="nil"/>
              <w:left w:val="nil"/>
              <w:bottom w:val="nil"/>
              <w:right w:val="nil"/>
            </w:tcBorders>
            <w:shd w:val="clear" w:color="auto" w:fill="auto"/>
            <w:noWrap/>
            <w:vAlign w:val="bottom"/>
            <w:hideMark/>
          </w:tcPr>
          <w:p w14:paraId="6258BC7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2.012835</w:t>
            </w:r>
          </w:p>
        </w:tc>
        <w:tc>
          <w:tcPr>
            <w:tcW w:w="1701" w:type="dxa"/>
            <w:tcBorders>
              <w:top w:val="nil"/>
              <w:left w:val="nil"/>
              <w:bottom w:val="nil"/>
              <w:right w:val="nil"/>
            </w:tcBorders>
            <w:shd w:val="clear" w:color="auto" w:fill="auto"/>
            <w:noWrap/>
            <w:vAlign w:val="bottom"/>
            <w:hideMark/>
          </w:tcPr>
          <w:p w14:paraId="0142F5D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-8.534966</w:t>
            </w:r>
          </w:p>
        </w:tc>
        <w:tc>
          <w:tcPr>
            <w:tcW w:w="1701" w:type="dxa"/>
            <w:tcBorders>
              <w:top w:val="nil"/>
              <w:left w:val="nil"/>
              <w:bottom w:val="nil"/>
              <w:right w:val="nil"/>
            </w:tcBorders>
            <w:shd w:val="clear" w:color="auto" w:fill="auto"/>
            <w:noWrap/>
            <w:vAlign w:val="bottom"/>
            <w:hideMark/>
          </w:tcPr>
          <w:p w14:paraId="00DD7C4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8.125223</w:t>
            </w:r>
          </w:p>
        </w:tc>
      </w:tr>
      <w:tr w:rsidR="00DA5987" w:rsidRPr="00DA5987" w14:paraId="7A93D011"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119A504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1701" w:type="dxa"/>
            <w:tcBorders>
              <w:top w:val="nil"/>
              <w:left w:val="nil"/>
              <w:bottom w:val="nil"/>
              <w:right w:val="nil"/>
            </w:tcBorders>
            <w:shd w:val="clear" w:color="auto" w:fill="auto"/>
            <w:noWrap/>
            <w:vAlign w:val="bottom"/>
            <w:hideMark/>
          </w:tcPr>
          <w:p w14:paraId="6805C7B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726748</w:t>
            </w:r>
          </w:p>
        </w:tc>
        <w:tc>
          <w:tcPr>
            <w:tcW w:w="1701" w:type="dxa"/>
            <w:tcBorders>
              <w:top w:val="nil"/>
              <w:left w:val="nil"/>
              <w:bottom w:val="nil"/>
              <w:right w:val="nil"/>
            </w:tcBorders>
            <w:shd w:val="clear" w:color="auto" w:fill="auto"/>
            <w:noWrap/>
            <w:vAlign w:val="bottom"/>
            <w:hideMark/>
          </w:tcPr>
          <w:p w14:paraId="40CCC71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20088.5</w:t>
            </w:r>
          </w:p>
        </w:tc>
        <w:tc>
          <w:tcPr>
            <w:tcW w:w="1701" w:type="dxa"/>
            <w:tcBorders>
              <w:top w:val="nil"/>
              <w:left w:val="nil"/>
              <w:bottom w:val="nil"/>
              <w:right w:val="nil"/>
            </w:tcBorders>
            <w:shd w:val="clear" w:color="auto" w:fill="auto"/>
            <w:noWrap/>
            <w:vAlign w:val="bottom"/>
            <w:hideMark/>
          </w:tcPr>
          <w:p w14:paraId="0AFDF1D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1054.242</w:t>
            </w:r>
          </w:p>
        </w:tc>
        <w:tc>
          <w:tcPr>
            <w:tcW w:w="1701" w:type="dxa"/>
            <w:tcBorders>
              <w:top w:val="nil"/>
              <w:left w:val="nil"/>
              <w:bottom w:val="nil"/>
              <w:right w:val="nil"/>
            </w:tcBorders>
            <w:shd w:val="clear" w:color="auto" w:fill="auto"/>
            <w:noWrap/>
            <w:vAlign w:val="bottom"/>
            <w:hideMark/>
          </w:tcPr>
          <w:p w14:paraId="4B33284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18263</w:t>
            </w:r>
          </w:p>
        </w:tc>
        <w:tc>
          <w:tcPr>
            <w:tcW w:w="1701" w:type="dxa"/>
            <w:tcBorders>
              <w:top w:val="nil"/>
              <w:left w:val="nil"/>
              <w:bottom w:val="nil"/>
              <w:right w:val="nil"/>
            </w:tcBorders>
            <w:shd w:val="clear" w:color="auto" w:fill="auto"/>
            <w:noWrap/>
            <w:vAlign w:val="bottom"/>
            <w:hideMark/>
          </w:tcPr>
          <w:p w14:paraId="049C487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21914</w:t>
            </w:r>
          </w:p>
        </w:tc>
      </w:tr>
      <w:tr w:rsidR="00DA5987" w:rsidRPr="00DA5987" w14:paraId="18976FCB" w14:textId="77777777" w:rsidTr="00DA5987">
        <w:trPr>
          <w:divId w:val="9456635"/>
          <w:trHeight w:val="300"/>
          <w:jc w:val="center"/>
        </w:trPr>
        <w:tc>
          <w:tcPr>
            <w:tcW w:w="1701" w:type="dxa"/>
            <w:tcBorders>
              <w:top w:val="nil"/>
              <w:left w:val="nil"/>
              <w:bottom w:val="single" w:sz="4" w:space="0" w:color="auto"/>
              <w:right w:val="nil"/>
            </w:tcBorders>
            <w:shd w:val="clear" w:color="auto" w:fill="auto"/>
            <w:noWrap/>
            <w:vAlign w:val="bottom"/>
            <w:hideMark/>
          </w:tcPr>
          <w:p w14:paraId="13A2252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c>
          <w:tcPr>
            <w:tcW w:w="1701" w:type="dxa"/>
            <w:tcBorders>
              <w:top w:val="nil"/>
              <w:left w:val="nil"/>
              <w:bottom w:val="single" w:sz="4" w:space="0" w:color="auto"/>
              <w:right w:val="nil"/>
            </w:tcBorders>
            <w:shd w:val="clear" w:color="auto" w:fill="auto"/>
            <w:noWrap/>
            <w:vAlign w:val="bottom"/>
            <w:hideMark/>
          </w:tcPr>
          <w:p w14:paraId="4E77D7C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646584</w:t>
            </w:r>
          </w:p>
        </w:tc>
        <w:tc>
          <w:tcPr>
            <w:tcW w:w="1701" w:type="dxa"/>
            <w:tcBorders>
              <w:top w:val="nil"/>
              <w:left w:val="nil"/>
              <w:bottom w:val="single" w:sz="4" w:space="0" w:color="auto"/>
              <w:right w:val="nil"/>
            </w:tcBorders>
            <w:shd w:val="clear" w:color="auto" w:fill="auto"/>
            <w:noWrap/>
            <w:vAlign w:val="bottom"/>
            <w:hideMark/>
          </w:tcPr>
          <w:p w14:paraId="669DD73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24973.12</w:t>
            </w:r>
          </w:p>
        </w:tc>
        <w:tc>
          <w:tcPr>
            <w:tcW w:w="1701" w:type="dxa"/>
            <w:tcBorders>
              <w:top w:val="nil"/>
              <w:left w:val="nil"/>
              <w:bottom w:val="single" w:sz="4" w:space="0" w:color="auto"/>
              <w:right w:val="nil"/>
            </w:tcBorders>
            <w:shd w:val="clear" w:color="auto" w:fill="auto"/>
            <w:noWrap/>
            <w:vAlign w:val="bottom"/>
            <w:hideMark/>
          </w:tcPr>
          <w:p w14:paraId="5057393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56801.89</w:t>
            </w:r>
          </w:p>
        </w:tc>
        <w:tc>
          <w:tcPr>
            <w:tcW w:w="1701" w:type="dxa"/>
            <w:tcBorders>
              <w:top w:val="nil"/>
              <w:left w:val="nil"/>
              <w:bottom w:val="single" w:sz="4" w:space="0" w:color="auto"/>
              <w:right w:val="nil"/>
            </w:tcBorders>
            <w:shd w:val="clear" w:color="auto" w:fill="auto"/>
            <w:noWrap/>
            <w:vAlign w:val="bottom"/>
            <w:hideMark/>
          </w:tcPr>
          <w:p w14:paraId="3D3AEF1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-2.564546</w:t>
            </w:r>
          </w:p>
        </w:tc>
        <w:tc>
          <w:tcPr>
            <w:tcW w:w="1701" w:type="dxa"/>
            <w:tcBorders>
              <w:top w:val="nil"/>
              <w:left w:val="nil"/>
              <w:bottom w:val="single" w:sz="4" w:space="0" w:color="auto"/>
              <w:right w:val="nil"/>
            </w:tcBorders>
            <w:shd w:val="clear" w:color="auto" w:fill="auto"/>
            <w:noWrap/>
            <w:vAlign w:val="bottom"/>
            <w:hideMark/>
          </w:tcPr>
          <w:p w14:paraId="18F20AD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243767.4</w:t>
            </w:r>
          </w:p>
        </w:tc>
      </w:tr>
      <w:tr w:rsidR="00DA5987" w:rsidRPr="00DA5987" w14:paraId="30C984C7" w14:textId="77777777" w:rsidTr="00DA5987">
        <w:trPr>
          <w:divId w:val="9456635"/>
          <w:trHeight w:val="300"/>
          <w:jc w:val="center"/>
        </w:trPr>
        <w:tc>
          <w:tcPr>
            <w:tcW w:w="1701" w:type="dxa"/>
            <w:tcBorders>
              <w:top w:val="nil"/>
              <w:left w:val="nil"/>
              <w:bottom w:val="nil"/>
              <w:right w:val="nil"/>
            </w:tcBorders>
            <w:shd w:val="clear" w:color="auto" w:fill="auto"/>
            <w:noWrap/>
            <w:vAlign w:val="bottom"/>
            <w:hideMark/>
          </w:tcPr>
          <w:p w14:paraId="04A8785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N</w:t>
            </w:r>
          </w:p>
        </w:tc>
        <w:tc>
          <w:tcPr>
            <w:tcW w:w="1701" w:type="dxa"/>
            <w:tcBorders>
              <w:top w:val="nil"/>
              <w:left w:val="nil"/>
              <w:bottom w:val="nil"/>
              <w:right w:val="nil"/>
            </w:tcBorders>
            <w:shd w:val="clear" w:color="auto" w:fill="auto"/>
            <w:noWrap/>
            <w:vAlign w:val="bottom"/>
            <w:hideMark/>
          </w:tcPr>
          <w:p w14:paraId="4E1E7BC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726748</w:t>
            </w:r>
          </w:p>
        </w:tc>
        <w:tc>
          <w:tcPr>
            <w:tcW w:w="1701" w:type="dxa"/>
            <w:tcBorders>
              <w:top w:val="nil"/>
              <w:left w:val="nil"/>
              <w:bottom w:val="nil"/>
              <w:right w:val="nil"/>
            </w:tcBorders>
            <w:shd w:val="clear" w:color="auto" w:fill="auto"/>
            <w:noWrap/>
            <w:vAlign w:val="bottom"/>
            <w:hideMark/>
          </w:tcPr>
          <w:p w14:paraId="027F3BA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01" w:type="dxa"/>
            <w:tcBorders>
              <w:top w:val="nil"/>
              <w:left w:val="nil"/>
              <w:bottom w:val="nil"/>
              <w:right w:val="nil"/>
            </w:tcBorders>
            <w:shd w:val="clear" w:color="auto" w:fill="auto"/>
            <w:noWrap/>
            <w:vAlign w:val="bottom"/>
            <w:hideMark/>
          </w:tcPr>
          <w:p w14:paraId="6620AF5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701" w:type="dxa"/>
            <w:tcBorders>
              <w:top w:val="nil"/>
              <w:left w:val="nil"/>
              <w:bottom w:val="nil"/>
              <w:right w:val="nil"/>
            </w:tcBorders>
            <w:shd w:val="clear" w:color="auto" w:fill="auto"/>
            <w:noWrap/>
            <w:vAlign w:val="bottom"/>
            <w:hideMark/>
          </w:tcPr>
          <w:p w14:paraId="0EF37A7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701" w:type="dxa"/>
            <w:tcBorders>
              <w:top w:val="nil"/>
              <w:left w:val="nil"/>
              <w:bottom w:val="nil"/>
              <w:right w:val="nil"/>
            </w:tcBorders>
            <w:shd w:val="clear" w:color="auto" w:fill="auto"/>
            <w:noWrap/>
            <w:vAlign w:val="bottom"/>
            <w:hideMark/>
          </w:tcPr>
          <w:p w14:paraId="2DAF151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bl>
    <w:p w14:paraId="4FB252B7" w14:textId="66CDE8DD" w:rsidR="005246AE" w:rsidRPr="00535A18" w:rsidRDefault="005246AE"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fldChar w:fldCharType="end"/>
      </w:r>
    </w:p>
    <w:p w14:paraId="04BD0AD7" w14:textId="035732AC" w:rsidR="00E91F76" w:rsidRPr="00535A18" w:rsidRDefault="00847234" w:rsidP="00E91F76">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All the variables shown are the winsorized </w:t>
      </w:r>
      <w:r w:rsidR="005F0365" w:rsidRPr="00535A18">
        <w:rPr>
          <w:rFonts w:ascii="Times New Roman" w:hAnsi="Times New Roman" w:cs="Times New Roman"/>
          <w:color w:val="000000" w:themeColor="text1"/>
          <w:lang w:val="en-US"/>
        </w:rPr>
        <w:t>variables and</w:t>
      </w:r>
      <w:r w:rsidRPr="00535A18">
        <w:rPr>
          <w:rFonts w:ascii="Times New Roman" w:hAnsi="Times New Roman" w:cs="Times New Roman"/>
          <w:color w:val="000000" w:themeColor="text1"/>
          <w:lang w:val="en-US"/>
        </w:rPr>
        <w:t xml:space="preserve"> are thus corrected for outliers</w:t>
      </w:r>
      <w:r w:rsidR="00E91F76" w:rsidRPr="00535A18">
        <w:rPr>
          <w:rFonts w:ascii="Times New Roman" w:hAnsi="Times New Roman" w:cs="Times New Roman"/>
          <w:color w:val="000000" w:themeColor="text1"/>
          <w:lang w:val="en-US"/>
        </w:rPr>
        <w:t>, except for the time variable, date</w:t>
      </w:r>
      <w:r w:rsidRPr="00535A18">
        <w:rPr>
          <w:rFonts w:ascii="Times New Roman" w:hAnsi="Times New Roman" w:cs="Times New Roman"/>
          <w:color w:val="000000" w:themeColor="text1"/>
          <w:lang w:val="en-US"/>
        </w:rPr>
        <w:t xml:space="preserve">. </w:t>
      </w:r>
      <w:r w:rsidR="007B1256">
        <w:rPr>
          <w:rFonts w:ascii="Times New Roman" w:hAnsi="Times New Roman" w:cs="Times New Roman"/>
          <w:color w:val="000000" w:themeColor="text1"/>
          <w:lang w:val="en-US"/>
        </w:rPr>
        <w:t>T</w:t>
      </w:r>
      <w:r w:rsidRPr="00535A18">
        <w:rPr>
          <w:rFonts w:ascii="Times New Roman" w:hAnsi="Times New Roman" w:cs="Times New Roman"/>
          <w:color w:val="000000" w:themeColor="text1"/>
          <w:lang w:val="en-US"/>
        </w:rPr>
        <w:t xml:space="preserve">he underscore w’s </w:t>
      </w:r>
      <w:r w:rsidR="007B1256">
        <w:rPr>
          <w:rFonts w:ascii="Times New Roman" w:hAnsi="Times New Roman" w:cs="Times New Roman"/>
          <w:color w:val="000000" w:themeColor="text1"/>
          <w:lang w:val="en-US"/>
        </w:rPr>
        <w:t>point out</w:t>
      </w:r>
      <w:r w:rsidRPr="00535A18">
        <w:rPr>
          <w:rFonts w:ascii="Times New Roman" w:hAnsi="Times New Roman" w:cs="Times New Roman"/>
          <w:color w:val="000000" w:themeColor="text1"/>
          <w:lang w:val="en-US"/>
        </w:rPr>
        <w:t xml:space="preserve"> that the variables</w:t>
      </w:r>
      <w:r w:rsidR="007B1256">
        <w:rPr>
          <w:rFonts w:ascii="Times New Roman" w:hAnsi="Times New Roman" w:cs="Times New Roman"/>
          <w:color w:val="000000" w:themeColor="text1"/>
          <w:lang w:val="en-US"/>
        </w:rPr>
        <w:t xml:space="preserve"> which</w:t>
      </w:r>
      <w:r w:rsidRPr="00535A18">
        <w:rPr>
          <w:rFonts w:ascii="Times New Roman" w:hAnsi="Times New Roman" w:cs="Times New Roman"/>
          <w:color w:val="000000" w:themeColor="text1"/>
          <w:lang w:val="en-US"/>
        </w:rPr>
        <w:t xml:space="preserve"> needed adjustment for outliers</w:t>
      </w:r>
      <w:r w:rsidR="007B1256">
        <w:rPr>
          <w:rFonts w:ascii="Times New Roman" w:hAnsi="Times New Roman" w:cs="Times New Roman"/>
          <w:color w:val="000000" w:themeColor="text1"/>
          <w:lang w:val="en-US"/>
        </w:rPr>
        <w:t xml:space="preserve">, are corrected using </w:t>
      </w:r>
      <w:r w:rsidRPr="00535A18">
        <w:rPr>
          <w:rFonts w:ascii="Times New Roman" w:hAnsi="Times New Roman" w:cs="Times New Roman"/>
          <w:color w:val="000000" w:themeColor="text1"/>
          <w:lang w:val="en-US"/>
        </w:rPr>
        <w:t>the winsorize command.</w:t>
      </w:r>
      <w:r w:rsidR="00E91F76" w:rsidRPr="00535A18">
        <w:rPr>
          <w:rFonts w:ascii="Times New Roman" w:hAnsi="Times New Roman" w:cs="Times New Roman"/>
          <w:color w:val="000000" w:themeColor="text1"/>
          <w:lang w:val="en-US"/>
        </w:rPr>
        <w:t xml:space="preserve"> Keeping the outliers in the model would have given a skewed and unreliable outcome of our models.</w:t>
      </w:r>
      <w:r w:rsidRPr="00535A18">
        <w:rPr>
          <w:rFonts w:ascii="Times New Roman" w:hAnsi="Times New Roman" w:cs="Times New Roman"/>
          <w:color w:val="000000" w:themeColor="text1"/>
          <w:lang w:val="en-US"/>
        </w:rPr>
        <w:t xml:space="preserve"> </w:t>
      </w:r>
      <w:r w:rsidR="00E91F76" w:rsidRPr="00535A18">
        <w:rPr>
          <w:rFonts w:ascii="Times New Roman" w:hAnsi="Times New Roman" w:cs="Times New Roman"/>
          <w:color w:val="000000" w:themeColor="text1"/>
          <w:lang w:val="en-US"/>
        </w:rPr>
        <w:t xml:space="preserve">The standard deviation is in line with the minimum and maximum values of all variables, which indicates that the outliers are deleted correctly. </w:t>
      </w:r>
      <w:r w:rsidRPr="00535A18">
        <w:rPr>
          <w:rFonts w:ascii="Times New Roman" w:hAnsi="Times New Roman" w:cs="Times New Roman"/>
          <w:color w:val="000000" w:themeColor="text1"/>
          <w:lang w:val="en-US"/>
        </w:rPr>
        <w:t xml:space="preserve">The main  dependent variable here is the CAR_w, the cumulative abnormal returns, which are normally </w:t>
      </w:r>
      <w:r w:rsidRPr="00535A18">
        <w:rPr>
          <w:rFonts w:ascii="Times New Roman" w:hAnsi="Times New Roman" w:cs="Times New Roman"/>
          <w:color w:val="000000" w:themeColor="text1"/>
          <w:lang w:val="en-US"/>
        </w:rPr>
        <w:lastRenderedPageBreak/>
        <w:t>distributed from -34 until 29.</w:t>
      </w:r>
      <w:r w:rsidR="00E12F8A" w:rsidRPr="00535A18">
        <w:rPr>
          <w:rFonts w:ascii="Times New Roman" w:hAnsi="Times New Roman" w:cs="Times New Roman"/>
          <w:color w:val="000000" w:themeColor="text1"/>
          <w:lang w:val="en-US"/>
        </w:rPr>
        <w:t xml:space="preserve"> These cumulative abnormal returns are taken from the estimation and event window, which brings us to the number of observations, namely 41 for every M&amp;A deal within the sample. With a mean of 0.4245, you could say that this is relatively close to zero, the same goes for the other (cumulative) abnormal returns, so they are all distributed around zero. When we compare the cumulative abnormal returns within the event window, before and after the event, we see that both of them have a negative mean, but after the announcement event this effect is larger compared to before the event. The AR_w variable is simply the separated form, which is not </w:t>
      </w:r>
      <w:r w:rsidR="00E91F76" w:rsidRPr="00535A18">
        <w:rPr>
          <w:rFonts w:ascii="Times New Roman" w:hAnsi="Times New Roman" w:cs="Times New Roman"/>
          <w:color w:val="000000" w:themeColor="text1"/>
          <w:lang w:val="en-US"/>
        </w:rPr>
        <w:t>summed</w:t>
      </w:r>
      <w:r w:rsidR="00E12F8A" w:rsidRPr="00535A18">
        <w:rPr>
          <w:rFonts w:ascii="Times New Roman" w:hAnsi="Times New Roman" w:cs="Times New Roman"/>
          <w:color w:val="000000" w:themeColor="text1"/>
          <w:lang w:val="en-US"/>
        </w:rPr>
        <w:t xml:space="preserve"> up, of the cumulative abnormal returns. Which leaves us with the date, as a time variable of ten years in total and firm size as a control variable for the size of the acquiring firm.</w:t>
      </w:r>
      <w:r w:rsidR="00E91F76" w:rsidRPr="00535A18">
        <w:rPr>
          <w:rFonts w:ascii="Times New Roman" w:hAnsi="Times New Roman" w:cs="Times New Roman"/>
          <w:color w:val="000000" w:themeColor="text1"/>
          <w:lang w:val="en-US"/>
        </w:rPr>
        <w:t xml:space="preserve"> </w:t>
      </w:r>
      <w:r w:rsidR="008531DA" w:rsidRPr="00535A18">
        <w:rPr>
          <w:rFonts w:ascii="Times New Roman" w:hAnsi="Times New Roman" w:cs="Times New Roman"/>
          <w:color w:val="000000" w:themeColor="text1"/>
          <w:lang w:val="en-US"/>
        </w:rPr>
        <w:tab/>
      </w:r>
      <w:r w:rsidR="008531DA" w:rsidRPr="00535A18">
        <w:rPr>
          <w:rFonts w:ascii="Times New Roman" w:hAnsi="Times New Roman" w:cs="Times New Roman"/>
          <w:color w:val="000000" w:themeColor="text1"/>
          <w:lang w:val="en-US"/>
        </w:rPr>
        <w:tab/>
      </w:r>
      <w:r w:rsidR="008531DA" w:rsidRPr="00535A18">
        <w:rPr>
          <w:rFonts w:ascii="Times New Roman" w:hAnsi="Times New Roman" w:cs="Times New Roman"/>
          <w:color w:val="000000" w:themeColor="text1"/>
          <w:lang w:val="en-US"/>
        </w:rPr>
        <w:tab/>
      </w:r>
      <w:r w:rsidR="00E91F76" w:rsidRPr="00535A18">
        <w:rPr>
          <w:rFonts w:ascii="Times New Roman" w:hAnsi="Times New Roman" w:cs="Times New Roman"/>
          <w:color w:val="000000" w:themeColor="text1"/>
          <w:lang w:val="en-US"/>
        </w:rPr>
        <w:tab/>
      </w:r>
      <w:r w:rsidR="00E91F76" w:rsidRPr="00535A18">
        <w:rPr>
          <w:rFonts w:ascii="Times New Roman" w:hAnsi="Times New Roman" w:cs="Times New Roman"/>
          <w:color w:val="000000" w:themeColor="text1"/>
          <w:lang w:val="en-US"/>
        </w:rPr>
        <w:tab/>
      </w:r>
      <w:r w:rsidR="00E91F76" w:rsidRPr="00535A18">
        <w:rPr>
          <w:rFonts w:ascii="Times New Roman" w:hAnsi="Times New Roman" w:cs="Times New Roman"/>
          <w:color w:val="000000" w:themeColor="text1"/>
          <w:lang w:val="en-US"/>
        </w:rPr>
        <w:tab/>
      </w:r>
      <w:r w:rsidR="00E91F76" w:rsidRPr="00535A18">
        <w:rPr>
          <w:rFonts w:ascii="Times New Roman" w:hAnsi="Times New Roman" w:cs="Times New Roman"/>
          <w:color w:val="000000" w:themeColor="text1"/>
          <w:lang w:val="en-US"/>
        </w:rPr>
        <w:tab/>
      </w:r>
      <w:r w:rsidR="00E91F76" w:rsidRPr="00535A18">
        <w:rPr>
          <w:rFonts w:ascii="Times New Roman" w:hAnsi="Times New Roman" w:cs="Times New Roman"/>
          <w:color w:val="000000" w:themeColor="text1"/>
          <w:lang w:val="en-US"/>
        </w:rPr>
        <w:tab/>
      </w:r>
      <w:r w:rsidR="008531DA" w:rsidRPr="00535A18">
        <w:rPr>
          <w:rFonts w:ascii="Times New Roman" w:hAnsi="Times New Roman" w:cs="Times New Roman"/>
          <w:color w:val="000000" w:themeColor="text1"/>
          <w:lang w:val="en-US"/>
        </w:rPr>
        <w:t>When we take a look at the correlation table</w:t>
      </w:r>
      <w:r w:rsidR="00666548">
        <w:rPr>
          <w:rFonts w:ascii="Times New Roman" w:hAnsi="Times New Roman" w:cs="Times New Roman"/>
          <w:color w:val="000000" w:themeColor="text1"/>
          <w:lang w:val="en-US"/>
        </w:rPr>
        <w:t>, table</w:t>
      </w:r>
      <w:r w:rsidR="008531DA" w:rsidRPr="00535A18">
        <w:rPr>
          <w:rFonts w:ascii="Times New Roman" w:hAnsi="Times New Roman" w:cs="Times New Roman"/>
          <w:color w:val="000000" w:themeColor="text1"/>
          <w:lang w:val="en-US"/>
        </w:rPr>
        <w:t xml:space="preserve"> </w:t>
      </w:r>
      <w:r w:rsidR="00666548">
        <w:rPr>
          <w:rFonts w:ascii="Times New Roman" w:hAnsi="Times New Roman" w:cs="Times New Roman"/>
          <w:color w:val="000000" w:themeColor="text1"/>
          <w:lang w:val="en-US"/>
        </w:rPr>
        <w:t xml:space="preserve">II below, </w:t>
      </w:r>
      <w:r w:rsidR="008531DA" w:rsidRPr="00535A18">
        <w:rPr>
          <w:rFonts w:ascii="Times New Roman" w:hAnsi="Times New Roman" w:cs="Times New Roman"/>
          <w:color w:val="000000" w:themeColor="text1"/>
          <w:lang w:val="en-US"/>
        </w:rPr>
        <w:t>between the three main variables in our model, being CAR, date and firm size. We can see that there is low correlation between all the variables, which suggest that they are not influencing each other over time.</w:t>
      </w:r>
      <w:r w:rsidR="00E91F76" w:rsidRPr="00535A18">
        <w:rPr>
          <w:rFonts w:ascii="Times New Roman" w:hAnsi="Times New Roman" w:cs="Times New Roman"/>
          <w:color w:val="000000" w:themeColor="text1"/>
          <w:lang w:val="en-US"/>
        </w:rPr>
        <w:t xml:space="preserve"> The main problems regarding the data, for example missing values, duplicates or outliers are thus dealt with in our dataset and model. </w:t>
      </w:r>
      <w:r w:rsidR="00666548">
        <w:rPr>
          <w:rFonts w:ascii="Times New Roman" w:hAnsi="Times New Roman" w:cs="Times New Roman"/>
          <w:color w:val="000000" w:themeColor="text1"/>
          <w:lang w:val="en-US"/>
        </w:rPr>
        <w:t>This enables us to focus on the estimation results without worrying about problems with the dataset.</w:t>
      </w:r>
    </w:p>
    <w:p w14:paraId="65999E55" w14:textId="2741072D" w:rsidR="00EF3018" w:rsidRPr="00535A18" w:rsidRDefault="000F172D" w:rsidP="000F172D">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Table II</w:t>
      </w:r>
    </w:p>
    <w:p w14:paraId="45A15A25" w14:textId="20930E39" w:rsidR="000F172D" w:rsidRPr="00535A18" w:rsidRDefault="000F172D" w:rsidP="000F172D">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Correlation matrix</w:t>
      </w:r>
    </w:p>
    <w:p w14:paraId="25F942D5" w14:textId="264F338E" w:rsidR="00DA5987" w:rsidRPr="00DA5987" w:rsidRDefault="000F172D" w:rsidP="00DA5987">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 xml:space="preserve">This table shows the correlation between the dependent variable, being CAR_w. The independent variable, being date. And the control variable being </w:t>
      </w:r>
      <w:proofErr w:type="spellStart"/>
      <w:r w:rsidRPr="00535A18">
        <w:rPr>
          <w:rFonts w:ascii="Times New Roman" w:hAnsi="Times New Roman" w:cs="Times New Roman"/>
          <w:color w:val="000000" w:themeColor="text1"/>
          <w:sz w:val="20"/>
          <w:szCs w:val="20"/>
          <w:lang w:val="en-US"/>
        </w:rPr>
        <w:t>firm_size_w</w:t>
      </w:r>
      <w:proofErr w:type="spellEnd"/>
      <w:r w:rsidRPr="00535A18">
        <w:rPr>
          <w:rFonts w:ascii="Times New Roman" w:hAnsi="Times New Roman" w:cs="Times New Roman"/>
          <w:color w:val="000000" w:themeColor="text1"/>
          <w:sz w:val="20"/>
          <w:szCs w:val="20"/>
          <w:lang w:val="en-US"/>
        </w:rPr>
        <w:t>.</w:t>
      </w:r>
      <w:r w:rsidR="001A7D1C" w:rsidRPr="00535A18">
        <w:rPr>
          <w:rFonts w:ascii="Times New Roman" w:hAnsi="Times New Roman" w:cs="Times New Roman"/>
          <w:color w:val="000000" w:themeColor="text1"/>
          <w:lang w:val="en-US"/>
        </w:rPr>
        <w:fldChar w:fldCharType="begin"/>
      </w:r>
      <w:r w:rsidR="001A7D1C" w:rsidRPr="00535A18">
        <w:rPr>
          <w:rFonts w:ascii="Times New Roman" w:hAnsi="Times New Roman" w:cs="Times New Roman"/>
          <w:color w:val="000000" w:themeColor="text1"/>
          <w:lang w:val="en-US"/>
        </w:rPr>
        <w:instrText xml:space="preserve"> LINK </w:instrText>
      </w:r>
      <w:r w:rsidR="00DA5987">
        <w:rPr>
          <w:rFonts w:ascii="Times New Roman" w:hAnsi="Times New Roman" w:cs="Times New Roman"/>
          <w:color w:val="000000" w:themeColor="text1"/>
          <w:lang w:val="en-US"/>
        </w:rPr>
        <w:instrText xml:space="preserve">Excel.Sheet.12 "C:\\Users\\Sjoerd\\Google Drive\\Master studie\\Master thesis\\Stata output\\stata tables.xlsx" Corr!R1K1:R8K7 </w:instrText>
      </w:r>
      <w:r w:rsidR="001A7D1C" w:rsidRPr="00535A18">
        <w:rPr>
          <w:rFonts w:ascii="Times New Roman" w:hAnsi="Times New Roman" w:cs="Times New Roman"/>
          <w:color w:val="000000" w:themeColor="text1"/>
          <w:lang w:val="en-US"/>
        </w:rPr>
        <w:instrText xml:space="preserve">\a \f 4 \h </w:instrText>
      </w:r>
      <w:r w:rsidR="00535A18">
        <w:rPr>
          <w:rFonts w:ascii="Times New Roman" w:hAnsi="Times New Roman" w:cs="Times New Roman"/>
          <w:color w:val="000000" w:themeColor="text1"/>
          <w:lang w:val="en-US"/>
        </w:rPr>
        <w:instrText xml:space="preserve"> \* MERGEFORMAT </w:instrText>
      </w:r>
      <w:r w:rsidR="001A7D1C" w:rsidRPr="00535A18">
        <w:rPr>
          <w:rFonts w:ascii="Times New Roman" w:hAnsi="Times New Roman" w:cs="Times New Roman"/>
          <w:color w:val="000000" w:themeColor="text1"/>
          <w:lang w:val="en-US"/>
        </w:rPr>
        <w:fldChar w:fldCharType="separate"/>
      </w:r>
    </w:p>
    <w:tbl>
      <w:tblPr>
        <w:tblW w:w="6840" w:type="dxa"/>
        <w:jc w:val="center"/>
        <w:tblLook w:val="04A0" w:firstRow="1" w:lastRow="0" w:firstColumn="1" w:lastColumn="0" w:noHBand="0" w:noVBand="1"/>
      </w:tblPr>
      <w:tblGrid>
        <w:gridCol w:w="1316"/>
        <w:gridCol w:w="960"/>
        <w:gridCol w:w="938"/>
        <w:gridCol w:w="960"/>
        <w:gridCol w:w="821"/>
        <w:gridCol w:w="960"/>
        <w:gridCol w:w="1316"/>
      </w:tblGrid>
      <w:tr w:rsidR="00DA5987" w:rsidRPr="00DA5987" w14:paraId="6899675C"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00283D0A" w14:textId="7F1D66AF"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000000" w:fill="D0CECE"/>
            <w:noWrap/>
            <w:vAlign w:val="bottom"/>
            <w:hideMark/>
          </w:tcPr>
          <w:p w14:paraId="22BA68A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860" w:type="dxa"/>
            <w:tcBorders>
              <w:top w:val="nil"/>
              <w:left w:val="nil"/>
              <w:bottom w:val="nil"/>
              <w:right w:val="nil"/>
            </w:tcBorders>
            <w:shd w:val="clear" w:color="000000" w:fill="D0CECE"/>
            <w:noWrap/>
            <w:vAlign w:val="bottom"/>
            <w:hideMark/>
          </w:tcPr>
          <w:p w14:paraId="644C7A3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000000" w:fill="D0CECE"/>
            <w:noWrap/>
            <w:vAlign w:val="bottom"/>
            <w:hideMark/>
          </w:tcPr>
          <w:p w14:paraId="64FAACF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700" w:type="dxa"/>
            <w:tcBorders>
              <w:top w:val="nil"/>
              <w:left w:val="nil"/>
              <w:bottom w:val="nil"/>
              <w:right w:val="nil"/>
            </w:tcBorders>
            <w:shd w:val="clear" w:color="000000" w:fill="D0CECE"/>
            <w:noWrap/>
            <w:vAlign w:val="bottom"/>
            <w:hideMark/>
          </w:tcPr>
          <w:p w14:paraId="7FCB212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000000" w:fill="D0CECE"/>
            <w:noWrap/>
            <w:vAlign w:val="bottom"/>
            <w:hideMark/>
          </w:tcPr>
          <w:p w14:paraId="2EC4AF3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200" w:type="dxa"/>
            <w:tcBorders>
              <w:top w:val="nil"/>
              <w:left w:val="nil"/>
              <w:bottom w:val="nil"/>
              <w:right w:val="nil"/>
            </w:tcBorders>
            <w:shd w:val="clear" w:color="000000" w:fill="D0CECE"/>
            <w:noWrap/>
            <w:vAlign w:val="bottom"/>
            <w:hideMark/>
          </w:tcPr>
          <w:p w14:paraId="4A81976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r>
      <w:tr w:rsidR="00DA5987" w:rsidRPr="00DA5987" w14:paraId="73B249AE" w14:textId="77777777" w:rsidTr="00DA5987">
        <w:trPr>
          <w:divId w:val="1897543170"/>
          <w:trHeight w:val="300"/>
          <w:jc w:val="center"/>
        </w:trPr>
        <w:tc>
          <w:tcPr>
            <w:tcW w:w="1200" w:type="dxa"/>
            <w:tcBorders>
              <w:top w:val="nil"/>
              <w:left w:val="nil"/>
              <w:bottom w:val="single" w:sz="4" w:space="0" w:color="auto"/>
              <w:right w:val="single" w:sz="4" w:space="0" w:color="auto"/>
            </w:tcBorders>
            <w:shd w:val="clear" w:color="000000" w:fill="D0CECE"/>
            <w:noWrap/>
            <w:vAlign w:val="bottom"/>
            <w:hideMark/>
          </w:tcPr>
          <w:p w14:paraId="601F2FA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single" w:sz="4" w:space="0" w:color="auto"/>
              <w:right w:val="nil"/>
            </w:tcBorders>
            <w:shd w:val="clear" w:color="000000" w:fill="D0CECE"/>
            <w:noWrap/>
            <w:vAlign w:val="bottom"/>
            <w:hideMark/>
          </w:tcPr>
          <w:p w14:paraId="2774F85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860" w:type="dxa"/>
            <w:tcBorders>
              <w:top w:val="nil"/>
              <w:left w:val="nil"/>
              <w:bottom w:val="single" w:sz="4" w:space="0" w:color="auto"/>
              <w:right w:val="nil"/>
            </w:tcBorders>
            <w:shd w:val="clear" w:color="000000" w:fill="D0CECE"/>
            <w:noWrap/>
            <w:vAlign w:val="bottom"/>
            <w:hideMark/>
          </w:tcPr>
          <w:p w14:paraId="4D67B1B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960" w:type="dxa"/>
            <w:tcBorders>
              <w:top w:val="nil"/>
              <w:left w:val="nil"/>
              <w:bottom w:val="single" w:sz="4" w:space="0" w:color="auto"/>
              <w:right w:val="nil"/>
            </w:tcBorders>
            <w:shd w:val="clear" w:color="000000" w:fill="D0CECE"/>
            <w:noWrap/>
            <w:vAlign w:val="bottom"/>
            <w:hideMark/>
          </w:tcPr>
          <w:p w14:paraId="1E19955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700" w:type="dxa"/>
            <w:tcBorders>
              <w:top w:val="nil"/>
              <w:left w:val="nil"/>
              <w:bottom w:val="single" w:sz="4" w:space="0" w:color="auto"/>
              <w:right w:val="nil"/>
            </w:tcBorders>
            <w:shd w:val="clear" w:color="000000" w:fill="D0CECE"/>
            <w:noWrap/>
            <w:vAlign w:val="bottom"/>
            <w:hideMark/>
          </w:tcPr>
          <w:p w14:paraId="56831EF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960" w:type="dxa"/>
            <w:tcBorders>
              <w:top w:val="nil"/>
              <w:left w:val="nil"/>
              <w:bottom w:val="single" w:sz="4" w:space="0" w:color="auto"/>
              <w:right w:val="nil"/>
            </w:tcBorders>
            <w:shd w:val="clear" w:color="000000" w:fill="D0CECE"/>
            <w:noWrap/>
            <w:vAlign w:val="bottom"/>
            <w:hideMark/>
          </w:tcPr>
          <w:p w14:paraId="7F47ED4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200" w:type="dxa"/>
            <w:tcBorders>
              <w:top w:val="nil"/>
              <w:left w:val="nil"/>
              <w:bottom w:val="single" w:sz="4" w:space="0" w:color="auto"/>
              <w:right w:val="nil"/>
            </w:tcBorders>
            <w:shd w:val="clear" w:color="000000" w:fill="D0CECE"/>
            <w:noWrap/>
            <w:vAlign w:val="bottom"/>
            <w:hideMark/>
          </w:tcPr>
          <w:p w14:paraId="0567A1A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r>
      <w:tr w:rsidR="00DA5987" w:rsidRPr="00DA5987" w14:paraId="08F17674"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19C17E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auto" w:fill="auto"/>
            <w:noWrap/>
            <w:vAlign w:val="bottom"/>
            <w:hideMark/>
          </w:tcPr>
          <w:p w14:paraId="2F15B97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6F78DDF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0AE982B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700" w:type="dxa"/>
            <w:tcBorders>
              <w:top w:val="nil"/>
              <w:left w:val="nil"/>
              <w:bottom w:val="nil"/>
              <w:right w:val="nil"/>
            </w:tcBorders>
            <w:shd w:val="clear" w:color="auto" w:fill="auto"/>
            <w:noWrap/>
            <w:vAlign w:val="bottom"/>
            <w:hideMark/>
          </w:tcPr>
          <w:p w14:paraId="3B4767F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3D6B3F6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200" w:type="dxa"/>
            <w:tcBorders>
              <w:top w:val="nil"/>
              <w:left w:val="nil"/>
              <w:bottom w:val="nil"/>
              <w:right w:val="nil"/>
            </w:tcBorders>
            <w:shd w:val="clear" w:color="auto" w:fill="auto"/>
            <w:noWrap/>
            <w:vAlign w:val="bottom"/>
            <w:hideMark/>
          </w:tcPr>
          <w:p w14:paraId="566C046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60C833FB"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3259F8D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960" w:type="dxa"/>
            <w:tcBorders>
              <w:top w:val="nil"/>
              <w:left w:val="nil"/>
              <w:bottom w:val="nil"/>
              <w:right w:val="nil"/>
            </w:tcBorders>
            <w:shd w:val="clear" w:color="auto" w:fill="auto"/>
            <w:noWrap/>
            <w:vAlign w:val="bottom"/>
            <w:hideMark/>
          </w:tcPr>
          <w:p w14:paraId="40ACFD0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47736E4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1.000</w:t>
            </w:r>
          </w:p>
        </w:tc>
        <w:tc>
          <w:tcPr>
            <w:tcW w:w="960" w:type="dxa"/>
            <w:tcBorders>
              <w:top w:val="nil"/>
              <w:left w:val="nil"/>
              <w:bottom w:val="nil"/>
              <w:right w:val="nil"/>
            </w:tcBorders>
            <w:shd w:val="clear" w:color="auto" w:fill="auto"/>
            <w:noWrap/>
            <w:vAlign w:val="bottom"/>
            <w:hideMark/>
          </w:tcPr>
          <w:p w14:paraId="325A5BE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700" w:type="dxa"/>
            <w:tcBorders>
              <w:top w:val="nil"/>
              <w:left w:val="nil"/>
              <w:bottom w:val="nil"/>
              <w:right w:val="nil"/>
            </w:tcBorders>
            <w:shd w:val="clear" w:color="auto" w:fill="auto"/>
            <w:noWrap/>
            <w:vAlign w:val="bottom"/>
            <w:hideMark/>
          </w:tcPr>
          <w:p w14:paraId="4F83A88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08E4D1B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200" w:type="dxa"/>
            <w:tcBorders>
              <w:top w:val="nil"/>
              <w:left w:val="nil"/>
              <w:bottom w:val="nil"/>
              <w:right w:val="nil"/>
            </w:tcBorders>
            <w:shd w:val="clear" w:color="auto" w:fill="auto"/>
            <w:noWrap/>
            <w:vAlign w:val="bottom"/>
            <w:hideMark/>
          </w:tcPr>
          <w:p w14:paraId="4D4EBD7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1B08F060"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7B7F20A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auto" w:fill="auto"/>
            <w:noWrap/>
            <w:vAlign w:val="bottom"/>
            <w:hideMark/>
          </w:tcPr>
          <w:p w14:paraId="5714021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35A1871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10C79F6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700" w:type="dxa"/>
            <w:tcBorders>
              <w:top w:val="nil"/>
              <w:left w:val="nil"/>
              <w:bottom w:val="nil"/>
              <w:right w:val="nil"/>
            </w:tcBorders>
            <w:shd w:val="clear" w:color="auto" w:fill="auto"/>
            <w:noWrap/>
            <w:vAlign w:val="bottom"/>
            <w:hideMark/>
          </w:tcPr>
          <w:p w14:paraId="553AC81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4B1A475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200" w:type="dxa"/>
            <w:tcBorders>
              <w:top w:val="nil"/>
              <w:left w:val="nil"/>
              <w:bottom w:val="nil"/>
              <w:right w:val="nil"/>
            </w:tcBorders>
            <w:shd w:val="clear" w:color="auto" w:fill="auto"/>
            <w:noWrap/>
            <w:vAlign w:val="bottom"/>
            <w:hideMark/>
          </w:tcPr>
          <w:p w14:paraId="4A2F7E3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2D50E5F0"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40FA4CC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960" w:type="dxa"/>
            <w:tcBorders>
              <w:top w:val="nil"/>
              <w:left w:val="nil"/>
              <w:bottom w:val="nil"/>
              <w:right w:val="nil"/>
            </w:tcBorders>
            <w:shd w:val="clear" w:color="auto" w:fill="auto"/>
            <w:noWrap/>
            <w:vAlign w:val="bottom"/>
            <w:hideMark/>
          </w:tcPr>
          <w:p w14:paraId="5D60F13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6B13CE2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0.0150</w:t>
            </w:r>
          </w:p>
        </w:tc>
        <w:tc>
          <w:tcPr>
            <w:tcW w:w="960" w:type="dxa"/>
            <w:tcBorders>
              <w:top w:val="nil"/>
              <w:left w:val="nil"/>
              <w:bottom w:val="nil"/>
              <w:right w:val="nil"/>
            </w:tcBorders>
            <w:shd w:val="clear" w:color="auto" w:fill="auto"/>
            <w:noWrap/>
            <w:vAlign w:val="bottom"/>
            <w:hideMark/>
          </w:tcPr>
          <w:p w14:paraId="71D7DCC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700" w:type="dxa"/>
            <w:tcBorders>
              <w:top w:val="nil"/>
              <w:left w:val="nil"/>
              <w:bottom w:val="nil"/>
              <w:right w:val="nil"/>
            </w:tcBorders>
            <w:shd w:val="clear" w:color="auto" w:fill="auto"/>
            <w:noWrap/>
            <w:vAlign w:val="bottom"/>
            <w:hideMark/>
          </w:tcPr>
          <w:p w14:paraId="013E4E1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1.000</w:t>
            </w:r>
          </w:p>
        </w:tc>
        <w:tc>
          <w:tcPr>
            <w:tcW w:w="960" w:type="dxa"/>
            <w:tcBorders>
              <w:top w:val="nil"/>
              <w:left w:val="nil"/>
              <w:bottom w:val="nil"/>
              <w:right w:val="nil"/>
            </w:tcBorders>
            <w:shd w:val="clear" w:color="auto" w:fill="auto"/>
            <w:noWrap/>
            <w:vAlign w:val="bottom"/>
            <w:hideMark/>
          </w:tcPr>
          <w:p w14:paraId="4E45681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200" w:type="dxa"/>
            <w:tcBorders>
              <w:top w:val="nil"/>
              <w:left w:val="nil"/>
              <w:bottom w:val="nil"/>
              <w:right w:val="nil"/>
            </w:tcBorders>
            <w:shd w:val="clear" w:color="auto" w:fill="auto"/>
            <w:noWrap/>
            <w:vAlign w:val="bottom"/>
            <w:hideMark/>
          </w:tcPr>
          <w:p w14:paraId="57B747F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35F524AB"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1391F0C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960" w:type="dxa"/>
            <w:tcBorders>
              <w:top w:val="nil"/>
              <w:left w:val="nil"/>
              <w:bottom w:val="nil"/>
              <w:right w:val="nil"/>
            </w:tcBorders>
            <w:shd w:val="clear" w:color="auto" w:fill="auto"/>
            <w:noWrap/>
            <w:vAlign w:val="bottom"/>
            <w:hideMark/>
          </w:tcPr>
          <w:p w14:paraId="60CF75F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11ED2C8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52D1AF1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700" w:type="dxa"/>
            <w:tcBorders>
              <w:top w:val="nil"/>
              <w:left w:val="nil"/>
              <w:bottom w:val="nil"/>
              <w:right w:val="nil"/>
            </w:tcBorders>
            <w:shd w:val="clear" w:color="auto" w:fill="auto"/>
            <w:noWrap/>
            <w:vAlign w:val="bottom"/>
            <w:hideMark/>
          </w:tcPr>
          <w:p w14:paraId="5137488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960" w:type="dxa"/>
            <w:tcBorders>
              <w:top w:val="nil"/>
              <w:left w:val="nil"/>
              <w:bottom w:val="nil"/>
              <w:right w:val="nil"/>
            </w:tcBorders>
            <w:shd w:val="clear" w:color="auto" w:fill="auto"/>
            <w:noWrap/>
            <w:vAlign w:val="bottom"/>
            <w:hideMark/>
          </w:tcPr>
          <w:p w14:paraId="50E6DD0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200" w:type="dxa"/>
            <w:tcBorders>
              <w:top w:val="nil"/>
              <w:left w:val="nil"/>
              <w:bottom w:val="nil"/>
              <w:right w:val="nil"/>
            </w:tcBorders>
            <w:shd w:val="clear" w:color="auto" w:fill="auto"/>
            <w:noWrap/>
            <w:vAlign w:val="bottom"/>
            <w:hideMark/>
          </w:tcPr>
          <w:p w14:paraId="43B947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0D476824" w14:textId="77777777" w:rsidTr="00DA5987">
        <w:trPr>
          <w:divId w:val="1897543170"/>
          <w:trHeight w:val="300"/>
          <w:jc w:val="center"/>
        </w:trPr>
        <w:tc>
          <w:tcPr>
            <w:tcW w:w="1200" w:type="dxa"/>
            <w:tcBorders>
              <w:top w:val="nil"/>
              <w:left w:val="nil"/>
              <w:bottom w:val="nil"/>
              <w:right w:val="single" w:sz="4" w:space="0" w:color="auto"/>
            </w:tcBorders>
            <w:shd w:val="clear" w:color="000000" w:fill="D0CECE"/>
            <w:noWrap/>
            <w:vAlign w:val="bottom"/>
            <w:hideMark/>
          </w:tcPr>
          <w:p w14:paraId="188C7D5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c>
          <w:tcPr>
            <w:tcW w:w="960" w:type="dxa"/>
            <w:tcBorders>
              <w:top w:val="nil"/>
              <w:left w:val="nil"/>
              <w:bottom w:val="nil"/>
              <w:right w:val="nil"/>
            </w:tcBorders>
            <w:shd w:val="clear" w:color="auto" w:fill="auto"/>
            <w:noWrap/>
            <w:vAlign w:val="bottom"/>
            <w:hideMark/>
          </w:tcPr>
          <w:p w14:paraId="60B0C4B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860" w:type="dxa"/>
            <w:tcBorders>
              <w:top w:val="nil"/>
              <w:left w:val="nil"/>
              <w:bottom w:val="nil"/>
              <w:right w:val="nil"/>
            </w:tcBorders>
            <w:shd w:val="clear" w:color="auto" w:fill="auto"/>
            <w:noWrap/>
            <w:vAlign w:val="bottom"/>
            <w:hideMark/>
          </w:tcPr>
          <w:p w14:paraId="7878CD4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-0.0096</w:t>
            </w:r>
          </w:p>
        </w:tc>
        <w:tc>
          <w:tcPr>
            <w:tcW w:w="960" w:type="dxa"/>
            <w:tcBorders>
              <w:top w:val="nil"/>
              <w:left w:val="nil"/>
              <w:bottom w:val="nil"/>
              <w:right w:val="nil"/>
            </w:tcBorders>
            <w:shd w:val="clear" w:color="auto" w:fill="auto"/>
            <w:noWrap/>
            <w:vAlign w:val="bottom"/>
            <w:hideMark/>
          </w:tcPr>
          <w:p w14:paraId="4D68A46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700" w:type="dxa"/>
            <w:tcBorders>
              <w:top w:val="nil"/>
              <w:left w:val="nil"/>
              <w:bottom w:val="nil"/>
              <w:right w:val="nil"/>
            </w:tcBorders>
            <w:shd w:val="clear" w:color="auto" w:fill="auto"/>
            <w:noWrap/>
            <w:vAlign w:val="bottom"/>
            <w:hideMark/>
          </w:tcPr>
          <w:p w14:paraId="42776AC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0.1169</w:t>
            </w:r>
          </w:p>
        </w:tc>
        <w:tc>
          <w:tcPr>
            <w:tcW w:w="960" w:type="dxa"/>
            <w:tcBorders>
              <w:top w:val="nil"/>
              <w:left w:val="nil"/>
              <w:bottom w:val="nil"/>
              <w:right w:val="nil"/>
            </w:tcBorders>
            <w:shd w:val="clear" w:color="auto" w:fill="auto"/>
            <w:noWrap/>
            <w:vAlign w:val="bottom"/>
            <w:hideMark/>
          </w:tcPr>
          <w:p w14:paraId="7A47C44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200" w:type="dxa"/>
            <w:tcBorders>
              <w:top w:val="nil"/>
              <w:left w:val="nil"/>
              <w:bottom w:val="nil"/>
              <w:right w:val="nil"/>
            </w:tcBorders>
            <w:shd w:val="clear" w:color="auto" w:fill="auto"/>
            <w:noWrap/>
            <w:vAlign w:val="bottom"/>
            <w:hideMark/>
          </w:tcPr>
          <w:p w14:paraId="2E40F6C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1.000</w:t>
            </w:r>
          </w:p>
        </w:tc>
      </w:tr>
    </w:tbl>
    <w:p w14:paraId="140DEE96" w14:textId="60F408B0" w:rsidR="006B0C65" w:rsidRPr="00535A18" w:rsidRDefault="001A7D1C" w:rsidP="008F0F4B">
      <w:pPr>
        <w:spacing w:line="360" w:lineRule="auto"/>
        <w:jc w:val="both"/>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sz w:val="18"/>
          <w:szCs w:val="18"/>
          <w:lang w:val="en-US"/>
        </w:rPr>
        <w:fldChar w:fldCharType="end"/>
      </w:r>
      <w:r w:rsidR="00ED7B34" w:rsidRPr="00535A18">
        <w:rPr>
          <w:rFonts w:ascii="Times New Roman" w:hAnsi="Times New Roman" w:cs="Times New Roman"/>
          <w:b/>
          <w:bCs/>
          <w:color w:val="000000" w:themeColor="text1"/>
          <w:lang w:val="en-US"/>
        </w:rPr>
        <w:tab/>
        <w:t xml:space="preserve">                              </w:t>
      </w:r>
      <w:r w:rsidR="0084254B" w:rsidRPr="00535A18">
        <w:rPr>
          <w:rFonts w:ascii="Times New Roman" w:hAnsi="Times New Roman" w:cs="Times New Roman"/>
          <w:b/>
          <w:bCs/>
          <w:color w:val="000000" w:themeColor="text1"/>
          <w:lang w:val="en-US"/>
        </w:rPr>
        <w:tab/>
      </w:r>
    </w:p>
    <w:p w14:paraId="27C24226" w14:textId="4E3F11FF" w:rsidR="00AE0737" w:rsidRPr="00535A18" w:rsidRDefault="00C107CC" w:rsidP="008F0F4B">
      <w:pPr>
        <w:pStyle w:val="Kop1"/>
        <w:jc w:val="both"/>
        <w:rPr>
          <w:rFonts w:ascii="Times New Roman" w:hAnsi="Times New Roman" w:cs="Times New Roman"/>
          <w:b/>
          <w:bCs/>
          <w:color w:val="000000" w:themeColor="text1"/>
          <w:sz w:val="28"/>
          <w:szCs w:val="28"/>
          <w:lang w:val="en-US"/>
        </w:rPr>
      </w:pPr>
      <w:bookmarkStart w:id="19" w:name="_Toc44922989"/>
      <w:bookmarkEnd w:id="5"/>
      <w:r w:rsidRPr="00535A18">
        <w:rPr>
          <w:rFonts w:ascii="Times New Roman" w:hAnsi="Times New Roman" w:cs="Times New Roman"/>
          <w:b/>
          <w:bCs/>
          <w:color w:val="000000" w:themeColor="text1"/>
          <w:sz w:val="28"/>
          <w:szCs w:val="28"/>
          <w:lang w:val="en-US"/>
        </w:rPr>
        <w:t xml:space="preserve">4 </w:t>
      </w:r>
      <w:r w:rsidR="00352CCC" w:rsidRPr="00535A18">
        <w:rPr>
          <w:rFonts w:ascii="Times New Roman" w:hAnsi="Times New Roman" w:cs="Times New Roman"/>
          <w:b/>
          <w:bCs/>
          <w:color w:val="000000" w:themeColor="text1"/>
          <w:sz w:val="28"/>
          <w:szCs w:val="28"/>
          <w:lang w:val="en-US"/>
        </w:rPr>
        <w:t>Results</w:t>
      </w:r>
      <w:bookmarkEnd w:id="19"/>
    </w:p>
    <w:p w14:paraId="084AFC7C" w14:textId="600E6491" w:rsidR="00AB63E7" w:rsidRPr="00535A18" w:rsidRDefault="00AB63E7"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E121C0" w:rsidRPr="00535A18">
        <w:rPr>
          <w:rFonts w:ascii="Times New Roman" w:hAnsi="Times New Roman" w:cs="Times New Roman"/>
          <w:color w:val="000000" w:themeColor="text1"/>
          <w:lang w:val="en-US"/>
        </w:rPr>
        <w:t xml:space="preserve">In this section the results are exhibited. As discussed in the methodology section, at first a simple OLS regression will be conducted to find out whether or not there are signs of </w:t>
      </w:r>
      <w:r w:rsidR="005F0365" w:rsidRPr="00535A18">
        <w:rPr>
          <w:rFonts w:ascii="Times New Roman" w:hAnsi="Times New Roman" w:cs="Times New Roman"/>
          <w:color w:val="000000" w:themeColor="text1"/>
          <w:lang w:val="en-US"/>
        </w:rPr>
        <w:t>a</w:t>
      </w:r>
      <w:r w:rsidR="00E121C0" w:rsidRPr="00535A18">
        <w:rPr>
          <w:rFonts w:ascii="Times New Roman" w:hAnsi="Times New Roman" w:cs="Times New Roman"/>
          <w:color w:val="000000" w:themeColor="text1"/>
          <w:lang w:val="en-US"/>
        </w:rPr>
        <w:t xml:space="preserve"> significant effect. For the whole dataset, as well as for the separate regressions, a Breusch-Pagan test and a White-test was conducted, to check for the presence of heteroskedasticity. In all tests was found that there was heteroskedasticity present in the models</w:t>
      </w:r>
      <w:r w:rsidR="00BD7C47">
        <w:rPr>
          <w:rFonts w:ascii="Times New Roman" w:hAnsi="Times New Roman" w:cs="Times New Roman"/>
          <w:color w:val="000000" w:themeColor="text1"/>
          <w:lang w:val="en-US"/>
        </w:rPr>
        <w:t>. In order to overcome this heteroskedasticity,</w:t>
      </w:r>
      <w:r w:rsidR="00E121C0" w:rsidRPr="00535A18">
        <w:rPr>
          <w:rFonts w:ascii="Times New Roman" w:hAnsi="Times New Roman" w:cs="Times New Roman"/>
          <w:color w:val="000000" w:themeColor="text1"/>
          <w:lang w:val="en-US"/>
        </w:rPr>
        <w:t xml:space="preserve"> the robust standard errors </w:t>
      </w:r>
      <w:r w:rsidR="00BD7C47">
        <w:rPr>
          <w:rFonts w:ascii="Times New Roman" w:hAnsi="Times New Roman" w:cs="Times New Roman"/>
          <w:color w:val="000000" w:themeColor="text1"/>
          <w:lang w:val="en-US"/>
        </w:rPr>
        <w:t>were</w:t>
      </w:r>
      <w:r w:rsidR="00E121C0" w:rsidRPr="00535A18">
        <w:rPr>
          <w:rFonts w:ascii="Times New Roman" w:hAnsi="Times New Roman" w:cs="Times New Roman"/>
          <w:color w:val="000000" w:themeColor="text1"/>
          <w:lang w:val="en-US"/>
        </w:rPr>
        <w:t xml:space="preserve"> used for all the regressions in our research, which are also </w:t>
      </w:r>
      <w:r w:rsidR="005F0365" w:rsidRPr="00535A18">
        <w:rPr>
          <w:rFonts w:ascii="Times New Roman" w:hAnsi="Times New Roman" w:cs="Times New Roman"/>
          <w:color w:val="000000" w:themeColor="text1"/>
          <w:lang w:val="en-US"/>
        </w:rPr>
        <w:t>known</w:t>
      </w:r>
      <w:r w:rsidR="00E121C0" w:rsidRPr="00535A18">
        <w:rPr>
          <w:rFonts w:ascii="Times New Roman" w:hAnsi="Times New Roman" w:cs="Times New Roman"/>
          <w:color w:val="000000" w:themeColor="text1"/>
          <w:lang w:val="en-US"/>
        </w:rPr>
        <w:t xml:space="preserve"> as the Eicker-Huber-White robust standard errors (Imbens &amp; Kolesar, 2016). </w:t>
      </w:r>
      <w:r w:rsidR="00A00FC8" w:rsidRPr="00535A18">
        <w:rPr>
          <w:rFonts w:ascii="Times New Roman" w:hAnsi="Times New Roman" w:cs="Times New Roman"/>
          <w:color w:val="000000" w:themeColor="text1"/>
          <w:lang w:val="en-US"/>
        </w:rPr>
        <w:t xml:space="preserve">This </w:t>
      </w:r>
      <w:r w:rsidR="00920641" w:rsidRPr="00535A18">
        <w:rPr>
          <w:rFonts w:ascii="Times New Roman" w:hAnsi="Times New Roman" w:cs="Times New Roman"/>
          <w:color w:val="000000" w:themeColor="text1"/>
          <w:lang w:val="en-US"/>
        </w:rPr>
        <w:t xml:space="preserve">results </w:t>
      </w:r>
      <w:r w:rsidR="00A00FC8" w:rsidRPr="00535A18">
        <w:rPr>
          <w:rFonts w:ascii="Times New Roman" w:hAnsi="Times New Roman" w:cs="Times New Roman"/>
          <w:color w:val="000000" w:themeColor="text1"/>
          <w:lang w:val="en-US"/>
        </w:rPr>
        <w:t xml:space="preserve">section consists of two parts, first the regressions </w:t>
      </w:r>
      <w:r w:rsidR="0033604D">
        <w:rPr>
          <w:rFonts w:ascii="Times New Roman" w:hAnsi="Times New Roman" w:cs="Times New Roman"/>
          <w:color w:val="000000" w:themeColor="text1"/>
          <w:lang w:val="en-US"/>
        </w:rPr>
        <w:t xml:space="preserve">and estimation results </w:t>
      </w:r>
      <w:r w:rsidR="00A00FC8" w:rsidRPr="00535A18">
        <w:rPr>
          <w:rFonts w:ascii="Times New Roman" w:hAnsi="Times New Roman" w:cs="Times New Roman"/>
          <w:color w:val="000000" w:themeColor="text1"/>
          <w:lang w:val="en-US"/>
        </w:rPr>
        <w:t>will be discusse</w:t>
      </w:r>
      <w:r w:rsidR="0033604D">
        <w:rPr>
          <w:rFonts w:ascii="Times New Roman" w:hAnsi="Times New Roman" w:cs="Times New Roman"/>
          <w:color w:val="000000" w:themeColor="text1"/>
          <w:lang w:val="en-US"/>
        </w:rPr>
        <w:t xml:space="preserve">d and connected with previously stated </w:t>
      </w:r>
      <w:r w:rsidR="0033604D">
        <w:rPr>
          <w:rFonts w:ascii="Times New Roman" w:hAnsi="Times New Roman" w:cs="Times New Roman"/>
          <w:color w:val="000000" w:themeColor="text1"/>
          <w:lang w:val="en-US"/>
        </w:rPr>
        <w:lastRenderedPageBreak/>
        <w:t>hypotheses</w:t>
      </w:r>
      <w:r w:rsidR="00A00FC8" w:rsidRPr="00535A18">
        <w:rPr>
          <w:rFonts w:ascii="Times New Roman" w:hAnsi="Times New Roman" w:cs="Times New Roman"/>
          <w:color w:val="000000" w:themeColor="text1"/>
          <w:lang w:val="en-US"/>
        </w:rPr>
        <w:t xml:space="preserve">. Thereafter the findings from these regressions will be connected to the existing literature, to find out </w:t>
      </w:r>
      <w:r w:rsidR="00920641" w:rsidRPr="00535A18">
        <w:rPr>
          <w:rFonts w:ascii="Times New Roman" w:hAnsi="Times New Roman" w:cs="Times New Roman"/>
          <w:color w:val="000000" w:themeColor="text1"/>
          <w:lang w:val="en-US"/>
        </w:rPr>
        <w:t>whether the findings are</w:t>
      </w:r>
      <w:r w:rsidR="00A00FC8" w:rsidRPr="00535A18">
        <w:rPr>
          <w:rFonts w:ascii="Times New Roman" w:hAnsi="Times New Roman" w:cs="Times New Roman"/>
          <w:color w:val="000000" w:themeColor="text1"/>
          <w:lang w:val="en-US"/>
        </w:rPr>
        <w:t xml:space="preserve"> consistent with the existing literature or </w:t>
      </w:r>
      <w:r w:rsidR="00920641" w:rsidRPr="00535A18">
        <w:rPr>
          <w:rFonts w:ascii="Times New Roman" w:hAnsi="Times New Roman" w:cs="Times New Roman"/>
          <w:color w:val="000000" w:themeColor="text1"/>
          <w:lang w:val="en-US"/>
        </w:rPr>
        <w:t xml:space="preserve">that some new findings could be added to the existing literature. </w:t>
      </w:r>
    </w:p>
    <w:p w14:paraId="286AB077" w14:textId="724AB3E9" w:rsidR="00A00FC8" w:rsidRPr="00535A18" w:rsidRDefault="00A00FC8" w:rsidP="008F0F4B">
      <w:pPr>
        <w:pStyle w:val="Kop2"/>
        <w:jc w:val="both"/>
        <w:rPr>
          <w:rFonts w:ascii="Times New Roman" w:hAnsi="Times New Roman" w:cs="Times New Roman"/>
          <w:b/>
          <w:bCs/>
          <w:color w:val="000000" w:themeColor="text1"/>
          <w:lang w:val="en-US"/>
        </w:rPr>
      </w:pPr>
      <w:bookmarkStart w:id="20" w:name="_Toc44922990"/>
      <w:r w:rsidRPr="00535A18">
        <w:rPr>
          <w:rFonts w:ascii="Times New Roman" w:hAnsi="Times New Roman" w:cs="Times New Roman"/>
          <w:b/>
          <w:bCs/>
          <w:color w:val="000000" w:themeColor="text1"/>
          <w:lang w:val="en-US"/>
        </w:rPr>
        <w:t xml:space="preserve">4.1 </w:t>
      </w:r>
      <w:r w:rsidR="00E520B8" w:rsidRPr="00535A18">
        <w:rPr>
          <w:rFonts w:ascii="Times New Roman" w:hAnsi="Times New Roman" w:cs="Times New Roman"/>
          <w:b/>
          <w:bCs/>
          <w:color w:val="000000" w:themeColor="text1"/>
          <w:lang w:val="en-US"/>
        </w:rPr>
        <w:t>Estimation results</w:t>
      </w:r>
      <w:bookmarkEnd w:id="20"/>
      <w:r w:rsidR="00E520B8" w:rsidRPr="00535A18">
        <w:rPr>
          <w:rFonts w:ascii="Times New Roman" w:hAnsi="Times New Roman" w:cs="Times New Roman"/>
          <w:b/>
          <w:bCs/>
          <w:color w:val="000000" w:themeColor="text1"/>
          <w:lang w:val="en-US"/>
        </w:rPr>
        <w:t xml:space="preserve"> </w:t>
      </w:r>
    </w:p>
    <w:p w14:paraId="29D13648" w14:textId="7858965E" w:rsidR="00FD3F5C" w:rsidRPr="00535A18" w:rsidRDefault="00A00FC8" w:rsidP="00FD3F5C">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t xml:space="preserve">In this paragraph the regressions will be discussed and analyzed. </w:t>
      </w:r>
      <w:r w:rsidR="00EF39A0" w:rsidRPr="00535A18">
        <w:rPr>
          <w:rFonts w:ascii="Times New Roman" w:hAnsi="Times New Roman" w:cs="Times New Roman"/>
          <w:color w:val="000000" w:themeColor="text1"/>
          <w:lang w:val="en-US"/>
        </w:rPr>
        <w:t xml:space="preserve">The first set of </w:t>
      </w:r>
      <w:r w:rsidRPr="00535A18">
        <w:rPr>
          <w:rFonts w:ascii="Times New Roman" w:hAnsi="Times New Roman" w:cs="Times New Roman"/>
          <w:color w:val="000000" w:themeColor="text1"/>
          <w:lang w:val="en-US"/>
        </w:rPr>
        <w:t xml:space="preserve">regressions </w:t>
      </w:r>
      <w:r w:rsidR="00EF39A0" w:rsidRPr="00535A18">
        <w:rPr>
          <w:rFonts w:ascii="Times New Roman" w:hAnsi="Times New Roman" w:cs="Times New Roman"/>
          <w:color w:val="000000" w:themeColor="text1"/>
          <w:lang w:val="en-US"/>
        </w:rPr>
        <w:t xml:space="preserve">are the ones </w:t>
      </w:r>
      <w:r w:rsidRPr="00535A18">
        <w:rPr>
          <w:rFonts w:ascii="Times New Roman" w:hAnsi="Times New Roman" w:cs="Times New Roman"/>
          <w:color w:val="000000" w:themeColor="text1"/>
          <w:lang w:val="en-US"/>
        </w:rPr>
        <w:t xml:space="preserve">with the cumulative abnormal returns as the dependent variable, and the date and firm size as independent variables, </w:t>
      </w:r>
      <w:r w:rsidR="00EF39A0" w:rsidRPr="00535A18">
        <w:rPr>
          <w:rFonts w:ascii="Times New Roman" w:hAnsi="Times New Roman" w:cs="Times New Roman"/>
          <w:color w:val="000000" w:themeColor="text1"/>
          <w:lang w:val="en-US"/>
        </w:rPr>
        <w:t xml:space="preserve">which has been </w:t>
      </w:r>
      <w:r w:rsidRPr="00535A18">
        <w:rPr>
          <w:rFonts w:ascii="Times New Roman" w:hAnsi="Times New Roman" w:cs="Times New Roman"/>
          <w:color w:val="000000" w:themeColor="text1"/>
          <w:lang w:val="en-US"/>
        </w:rPr>
        <w:t>discussed in the methodology section</w:t>
      </w:r>
      <w:r w:rsidR="00EF39A0" w:rsidRPr="00535A18">
        <w:rPr>
          <w:rFonts w:ascii="Times New Roman" w:hAnsi="Times New Roman" w:cs="Times New Roman"/>
          <w:color w:val="000000" w:themeColor="text1"/>
          <w:lang w:val="en-US"/>
        </w:rPr>
        <w:t>. T</w:t>
      </w:r>
      <w:r w:rsidR="00F647E7" w:rsidRPr="00535A18">
        <w:rPr>
          <w:rFonts w:ascii="Times New Roman" w:hAnsi="Times New Roman" w:cs="Times New Roman"/>
          <w:color w:val="000000" w:themeColor="text1"/>
          <w:lang w:val="en-US"/>
        </w:rPr>
        <w:t>hese</w:t>
      </w:r>
      <w:r w:rsidR="00EF39A0" w:rsidRPr="00535A18">
        <w:rPr>
          <w:rFonts w:ascii="Times New Roman" w:hAnsi="Times New Roman" w:cs="Times New Roman"/>
          <w:color w:val="000000" w:themeColor="text1"/>
          <w:lang w:val="en-US"/>
        </w:rPr>
        <w:t xml:space="preserve"> particular regressions</w:t>
      </w:r>
      <w:r w:rsidR="00F647E7" w:rsidRPr="00535A18">
        <w:rPr>
          <w:rFonts w:ascii="Times New Roman" w:hAnsi="Times New Roman" w:cs="Times New Roman"/>
          <w:color w:val="000000" w:themeColor="text1"/>
          <w:lang w:val="en-US"/>
        </w:rPr>
        <w:t xml:space="preserve"> can all be found in table </w:t>
      </w:r>
      <w:r w:rsidR="00884B96" w:rsidRPr="00535A18">
        <w:rPr>
          <w:rFonts w:ascii="Times New Roman" w:hAnsi="Times New Roman" w:cs="Times New Roman"/>
          <w:color w:val="000000" w:themeColor="text1"/>
          <w:lang w:val="en-US"/>
        </w:rPr>
        <w:t>III</w:t>
      </w:r>
      <w:r w:rsidR="00F647E7" w:rsidRPr="00535A18">
        <w:rPr>
          <w:rFonts w:ascii="Times New Roman" w:hAnsi="Times New Roman" w:cs="Times New Roman"/>
          <w:color w:val="000000" w:themeColor="text1"/>
          <w:lang w:val="en-US"/>
        </w:rPr>
        <w:t xml:space="preserve"> below.</w:t>
      </w:r>
      <w:r w:rsidR="00EF39A0" w:rsidRPr="00535A18">
        <w:rPr>
          <w:rFonts w:ascii="Times New Roman" w:hAnsi="Times New Roman" w:cs="Times New Roman"/>
          <w:color w:val="000000" w:themeColor="text1"/>
          <w:lang w:val="en-US"/>
        </w:rPr>
        <w:t xml:space="preserve"> The four regressions found in table III were used to test whether hypothesis 1 holds or should be rejected.</w:t>
      </w:r>
      <w:r w:rsidR="0061698E" w:rsidRPr="00535A18">
        <w:rPr>
          <w:rFonts w:ascii="Times New Roman" w:hAnsi="Times New Roman" w:cs="Times New Roman"/>
          <w:color w:val="000000" w:themeColor="text1"/>
          <w:lang w:val="en-US"/>
        </w:rPr>
        <w:t xml:space="preserve"> </w:t>
      </w:r>
      <w:r w:rsidR="00D56428" w:rsidRPr="00535A18">
        <w:rPr>
          <w:rFonts w:ascii="Times New Roman" w:hAnsi="Times New Roman" w:cs="Times New Roman"/>
          <w:color w:val="000000" w:themeColor="text1"/>
          <w:lang w:val="en-US"/>
        </w:rPr>
        <w:t>Furthermore,</w:t>
      </w:r>
      <w:r w:rsidR="0061698E" w:rsidRPr="00535A18">
        <w:rPr>
          <w:rFonts w:ascii="Times New Roman" w:hAnsi="Times New Roman" w:cs="Times New Roman"/>
          <w:color w:val="000000" w:themeColor="text1"/>
          <w:lang w:val="en-US"/>
        </w:rPr>
        <w:t xml:space="preserve"> there is also taken a look at hypothesis 3 within this table III.</w:t>
      </w:r>
      <w:r w:rsidR="00EF39A0" w:rsidRPr="00535A18">
        <w:rPr>
          <w:rFonts w:ascii="Times New Roman" w:hAnsi="Times New Roman" w:cs="Times New Roman"/>
          <w:color w:val="000000" w:themeColor="text1"/>
          <w:lang w:val="en-US"/>
        </w:rPr>
        <w:t xml:space="preserve"> </w:t>
      </w:r>
      <w:r w:rsidR="00CC70FF" w:rsidRPr="00535A18">
        <w:rPr>
          <w:rFonts w:ascii="Times New Roman" w:hAnsi="Times New Roman" w:cs="Times New Roman"/>
          <w:color w:val="000000" w:themeColor="text1"/>
          <w:lang w:val="en-US"/>
        </w:rPr>
        <w:t>At fi</w:t>
      </w:r>
      <w:r w:rsidR="00B52053" w:rsidRPr="00535A18">
        <w:rPr>
          <w:rFonts w:ascii="Times New Roman" w:hAnsi="Times New Roman" w:cs="Times New Roman"/>
          <w:color w:val="000000" w:themeColor="text1"/>
          <w:lang w:val="en-US"/>
        </w:rPr>
        <w:t xml:space="preserve">rst </w:t>
      </w:r>
      <w:r w:rsidR="0066263D" w:rsidRPr="00535A18">
        <w:rPr>
          <w:rFonts w:ascii="Times New Roman" w:hAnsi="Times New Roman" w:cs="Times New Roman"/>
          <w:color w:val="000000" w:themeColor="text1"/>
          <w:lang w:val="en-US"/>
        </w:rPr>
        <w:t xml:space="preserve">the cumulative abnormal returns of the estimation window and event window were regressed against the independent variable date and the control variable firm </w:t>
      </w:r>
      <w:r w:rsidR="00D56428" w:rsidRPr="00535A18">
        <w:rPr>
          <w:rFonts w:ascii="Times New Roman" w:hAnsi="Times New Roman" w:cs="Times New Roman"/>
          <w:color w:val="000000" w:themeColor="text1"/>
          <w:lang w:val="en-US"/>
        </w:rPr>
        <w:t>size;</w:t>
      </w:r>
      <w:r w:rsidR="0066263D" w:rsidRPr="00535A18">
        <w:rPr>
          <w:rFonts w:ascii="Times New Roman" w:hAnsi="Times New Roman" w:cs="Times New Roman"/>
          <w:color w:val="000000" w:themeColor="text1"/>
          <w:lang w:val="en-US"/>
        </w:rPr>
        <w:t xml:space="preserve"> this outcome can be found in specification 1. </w:t>
      </w:r>
      <w:r w:rsidR="00195939" w:rsidRPr="00535A18">
        <w:rPr>
          <w:rFonts w:ascii="Times New Roman" w:hAnsi="Times New Roman" w:cs="Times New Roman"/>
          <w:color w:val="000000" w:themeColor="text1"/>
          <w:lang w:val="en-US"/>
        </w:rPr>
        <w:t xml:space="preserve">This was done to get a general idea about the effects the variables had on each other, as a basis for further regressions. </w:t>
      </w:r>
      <w:r w:rsidR="0066263D" w:rsidRPr="00535A18">
        <w:rPr>
          <w:rFonts w:ascii="Times New Roman" w:hAnsi="Times New Roman" w:cs="Times New Roman"/>
          <w:color w:val="000000" w:themeColor="text1"/>
          <w:lang w:val="en-US"/>
        </w:rPr>
        <w:t xml:space="preserve">The second specification </w:t>
      </w:r>
      <w:r w:rsidR="00CC70FF" w:rsidRPr="00535A18">
        <w:rPr>
          <w:rFonts w:ascii="Times New Roman" w:hAnsi="Times New Roman" w:cs="Times New Roman"/>
          <w:color w:val="000000" w:themeColor="text1"/>
          <w:lang w:val="en-US"/>
        </w:rPr>
        <w:t>shows the</w:t>
      </w:r>
      <w:r w:rsidR="0066263D" w:rsidRPr="00535A18">
        <w:rPr>
          <w:rFonts w:ascii="Times New Roman" w:hAnsi="Times New Roman" w:cs="Times New Roman"/>
          <w:color w:val="000000" w:themeColor="text1"/>
          <w:lang w:val="en-US"/>
        </w:rPr>
        <w:t xml:space="preserve"> regression of the cumulative abnormal returns for only the event day within the event windows, again against date and firm size</w:t>
      </w:r>
      <w:r w:rsidR="00CC70FF" w:rsidRPr="00535A18">
        <w:rPr>
          <w:rFonts w:ascii="Times New Roman" w:hAnsi="Times New Roman" w:cs="Times New Roman"/>
          <w:color w:val="000000" w:themeColor="text1"/>
          <w:lang w:val="en-US"/>
        </w:rPr>
        <w:t>, this s</w:t>
      </w:r>
      <w:r w:rsidR="00195939" w:rsidRPr="00535A18">
        <w:rPr>
          <w:rFonts w:ascii="Times New Roman" w:hAnsi="Times New Roman" w:cs="Times New Roman"/>
          <w:color w:val="000000" w:themeColor="text1"/>
          <w:lang w:val="en-US"/>
        </w:rPr>
        <w:t>o</w:t>
      </w:r>
      <w:r w:rsidR="00CC70FF" w:rsidRPr="00535A18">
        <w:rPr>
          <w:rFonts w:ascii="Times New Roman" w:hAnsi="Times New Roman" w:cs="Times New Roman"/>
          <w:color w:val="000000" w:themeColor="text1"/>
          <w:lang w:val="en-US"/>
        </w:rPr>
        <w:t xml:space="preserve"> we were able to</w:t>
      </w:r>
      <w:r w:rsidR="00195939" w:rsidRPr="00535A18">
        <w:rPr>
          <w:rFonts w:ascii="Times New Roman" w:hAnsi="Times New Roman" w:cs="Times New Roman"/>
          <w:color w:val="000000" w:themeColor="text1"/>
          <w:lang w:val="en-US"/>
        </w:rPr>
        <w:t xml:space="preserve"> investigate the effect of the event day alone on the cumulative abnormal returns. </w:t>
      </w:r>
      <w:r w:rsidR="0066263D" w:rsidRPr="00535A18">
        <w:rPr>
          <w:rFonts w:ascii="Times New Roman" w:hAnsi="Times New Roman" w:cs="Times New Roman"/>
          <w:color w:val="000000" w:themeColor="text1"/>
          <w:lang w:val="en-US"/>
        </w:rPr>
        <w:t>A dummy variable was used to make sure only the event day was taken into account. Thirdly, a regression of the cumulative abnormal returns within the estimation window was conducted</w:t>
      </w:r>
      <w:r w:rsidR="00CC70FF" w:rsidRPr="00535A18">
        <w:rPr>
          <w:rFonts w:ascii="Times New Roman" w:hAnsi="Times New Roman" w:cs="Times New Roman"/>
          <w:color w:val="000000" w:themeColor="text1"/>
          <w:lang w:val="en-US"/>
        </w:rPr>
        <w:t>, thus from days -40 untill -10</w:t>
      </w:r>
      <w:r w:rsidR="00195939" w:rsidRPr="00535A18">
        <w:rPr>
          <w:rFonts w:ascii="Times New Roman" w:hAnsi="Times New Roman" w:cs="Times New Roman"/>
          <w:color w:val="000000" w:themeColor="text1"/>
          <w:lang w:val="en-US"/>
        </w:rPr>
        <w:t>, against the same independent and control variables as before. The last and fourth specification is a regression of the cumulative abnormal returns of only the event window</w:t>
      </w:r>
      <w:r w:rsidR="00CC70FF" w:rsidRPr="00535A18">
        <w:rPr>
          <w:rFonts w:ascii="Times New Roman" w:hAnsi="Times New Roman" w:cs="Times New Roman"/>
          <w:color w:val="000000" w:themeColor="text1"/>
          <w:lang w:val="en-US"/>
        </w:rPr>
        <w:t>, thus days -5 untill +5,</w:t>
      </w:r>
      <w:r w:rsidR="00195939" w:rsidRPr="00535A18">
        <w:rPr>
          <w:rFonts w:ascii="Times New Roman" w:hAnsi="Times New Roman" w:cs="Times New Roman"/>
          <w:color w:val="000000" w:themeColor="text1"/>
          <w:lang w:val="en-US"/>
        </w:rPr>
        <w:t xml:space="preserve"> against the variables date and firm size. The last two regressions are conducted to see if there is any difference regarding the cumulative abnormal returns in the estimation and event </w:t>
      </w:r>
      <w:r w:rsidR="00126078" w:rsidRPr="00535A18">
        <w:rPr>
          <w:rFonts w:ascii="Times New Roman" w:hAnsi="Times New Roman" w:cs="Times New Roman"/>
          <w:color w:val="000000" w:themeColor="text1"/>
          <w:lang w:val="en-US"/>
        </w:rPr>
        <w:t>window,</w:t>
      </w:r>
      <w:r w:rsidR="00195939" w:rsidRPr="00535A18">
        <w:rPr>
          <w:rFonts w:ascii="Times New Roman" w:hAnsi="Times New Roman" w:cs="Times New Roman"/>
          <w:color w:val="000000" w:themeColor="text1"/>
          <w:lang w:val="en-US"/>
        </w:rPr>
        <w:t xml:space="preserve"> respectively. </w:t>
      </w:r>
      <w:r w:rsidR="004E6AD7" w:rsidRPr="00535A18">
        <w:rPr>
          <w:rFonts w:ascii="Times New Roman" w:hAnsi="Times New Roman" w:cs="Times New Roman"/>
          <w:color w:val="000000" w:themeColor="text1"/>
          <w:lang w:val="en-US"/>
        </w:rPr>
        <w:t>For each regression the Beta estimates, thus the coefficient, as well as the significance levels are reported.</w:t>
      </w:r>
      <w:r w:rsidR="005C6659" w:rsidRPr="00535A18">
        <w:rPr>
          <w:rFonts w:ascii="Times New Roman" w:hAnsi="Times New Roman" w:cs="Times New Roman"/>
          <w:color w:val="000000" w:themeColor="text1"/>
          <w:lang w:val="en-US"/>
        </w:rPr>
        <w:t xml:space="preserve"> The latter one can be found between the brackets. </w:t>
      </w:r>
      <w:r w:rsidR="004E6AD7" w:rsidRPr="00535A18">
        <w:rPr>
          <w:rFonts w:ascii="Times New Roman" w:hAnsi="Times New Roman" w:cs="Times New Roman"/>
          <w:color w:val="000000" w:themeColor="text1"/>
          <w:lang w:val="en-US"/>
        </w:rPr>
        <w:t xml:space="preserve"> </w:t>
      </w:r>
      <w:r w:rsidR="00FD3F5C" w:rsidRPr="00535A18">
        <w:rPr>
          <w:rFonts w:ascii="Times New Roman" w:hAnsi="Times New Roman" w:cs="Times New Roman"/>
          <w:color w:val="000000" w:themeColor="text1"/>
          <w:lang w:val="en-US"/>
        </w:rPr>
        <w:tab/>
        <w:t xml:space="preserve">When looking at the results in table III below, the first thing we notice is that the coefficients are all very small, this holds for every regression. This implicates that the variables date and firm size do not have a large effect on the dependent variable, which is the cumulative abnormal returns in all cases. The effect of date on cumulative abnormal returns is slightly positive, but this is almost negligible, since these effects are so small. The same goes for the effect of firm size on the cumulative abnormal returns, the only difference is that this effect is slightly negative instead of positive. These small coefficients are reinforced by the r-squared value from all the models being very low. </w:t>
      </w:r>
      <w:r w:rsidR="00734D5A">
        <w:rPr>
          <w:rFonts w:ascii="Times New Roman" w:hAnsi="Times New Roman" w:cs="Times New Roman"/>
          <w:color w:val="000000" w:themeColor="text1"/>
          <w:lang w:val="en-US"/>
        </w:rPr>
        <w:t>Which implicates</w:t>
      </w:r>
      <w:r w:rsidR="00FD3F5C" w:rsidRPr="00535A18">
        <w:rPr>
          <w:rFonts w:ascii="Times New Roman" w:hAnsi="Times New Roman" w:cs="Times New Roman"/>
          <w:color w:val="000000" w:themeColor="text1"/>
          <w:lang w:val="en-US"/>
        </w:rPr>
        <w:t xml:space="preserve"> that the independent variables have a very small influence on the dependent variable. The most remarkable and important finding within this output table is that the results for the first three regressions are all seen as insignificant, since the p-values between the brackets are all above 0.05, and thus indicate insignificancy.  So, for specification 1, 2 and 3, respectively being the regressions on estimation window and event window, the event day itself , and estimation window alone, the results show no significant </w:t>
      </w:r>
      <w:r w:rsidR="00FD3F5C" w:rsidRPr="00535A18">
        <w:rPr>
          <w:rFonts w:ascii="Times New Roman" w:hAnsi="Times New Roman" w:cs="Times New Roman"/>
          <w:color w:val="000000" w:themeColor="text1"/>
          <w:lang w:val="en-US"/>
        </w:rPr>
        <w:lastRenderedPageBreak/>
        <w:t>outcomes, this means that hypothesis 1 will hold in these cases, so cumulative abnormal returns are equal to zero and are not affected by date and firm size</w:t>
      </w:r>
      <w:r w:rsidR="00734D5A">
        <w:rPr>
          <w:rFonts w:ascii="Times New Roman" w:hAnsi="Times New Roman" w:cs="Times New Roman"/>
          <w:color w:val="000000" w:themeColor="text1"/>
          <w:lang w:val="en-US"/>
        </w:rPr>
        <w:t>, and thus M&amp;A announcement</w:t>
      </w:r>
      <w:r w:rsidR="00FD3F5C" w:rsidRPr="00535A18">
        <w:rPr>
          <w:rFonts w:ascii="Times New Roman" w:hAnsi="Times New Roman" w:cs="Times New Roman"/>
          <w:color w:val="000000" w:themeColor="text1"/>
          <w:lang w:val="en-US"/>
        </w:rPr>
        <w:t>. This is different for specification 4, where the focus is on the cumulative abnormal returns within the event window, from day -5 untill day +5, with day 0 being the event day. This regression shows significant results for both the influence of date and firm size on the cumulative abnormal returns within the event window. Since both their p values, 0.046 and 0.000 respectively are both below the 0.05 value. The effect of firm size is even highly significant. This outcome thus suggests that within the event window the cumulative abnormal returns, are indeed influenced by the date and firm size, leading to the fact that the cumulative abnormal returns are not equal to zero within this event window. Based on which we could conclude that the M&amp;A announcement event has an effect on the cumulative abnormal returns in our sample. And eventually will lead to the rejection of hypothesis 1</w:t>
      </w:r>
      <w:r w:rsidR="00734D5A">
        <w:rPr>
          <w:rFonts w:ascii="Times New Roman" w:hAnsi="Times New Roman" w:cs="Times New Roman"/>
          <w:color w:val="000000" w:themeColor="text1"/>
          <w:lang w:val="en-US"/>
        </w:rPr>
        <w:t>. T</w:t>
      </w:r>
      <w:r w:rsidR="00FD3F5C" w:rsidRPr="00535A18">
        <w:rPr>
          <w:rFonts w:ascii="Times New Roman" w:hAnsi="Times New Roman" w:cs="Times New Roman"/>
          <w:color w:val="000000" w:themeColor="text1"/>
          <w:lang w:val="en-US"/>
        </w:rPr>
        <w:t xml:space="preserve">o make sure </w:t>
      </w:r>
      <w:r w:rsidR="00734D5A">
        <w:rPr>
          <w:rFonts w:ascii="Times New Roman" w:hAnsi="Times New Roman" w:cs="Times New Roman"/>
          <w:color w:val="000000" w:themeColor="text1"/>
          <w:lang w:val="en-US"/>
        </w:rPr>
        <w:t xml:space="preserve">that </w:t>
      </w:r>
      <w:r w:rsidR="00FD3F5C" w:rsidRPr="00535A18">
        <w:rPr>
          <w:rFonts w:ascii="Times New Roman" w:hAnsi="Times New Roman" w:cs="Times New Roman"/>
          <w:color w:val="000000" w:themeColor="text1"/>
          <w:lang w:val="en-US"/>
        </w:rPr>
        <w:t xml:space="preserve">this hypothesis </w:t>
      </w:r>
      <w:r w:rsidR="00734D5A">
        <w:rPr>
          <w:rFonts w:ascii="Times New Roman" w:hAnsi="Times New Roman" w:cs="Times New Roman"/>
          <w:color w:val="000000" w:themeColor="text1"/>
          <w:lang w:val="en-US"/>
        </w:rPr>
        <w:t xml:space="preserve">should </w:t>
      </w:r>
      <w:r w:rsidR="00FD3F5C" w:rsidRPr="00535A18">
        <w:rPr>
          <w:rFonts w:ascii="Times New Roman" w:hAnsi="Times New Roman" w:cs="Times New Roman"/>
          <w:color w:val="000000" w:themeColor="text1"/>
          <w:lang w:val="en-US"/>
        </w:rPr>
        <w:t xml:space="preserve">be rejected, some other regressions were </w:t>
      </w:r>
      <w:r w:rsidR="00D56428" w:rsidRPr="00535A18">
        <w:rPr>
          <w:rFonts w:ascii="Times New Roman" w:hAnsi="Times New Roman" w:cs="Times New Roman"/>
          <w:color w:val="000000" w:themeColor="text1"/>
          <w:lang w:val="en-US"/>
        </w:rPr>
        <w:t xml:space="preserve">conducted </w:t>
      </w:r>
      <w:r w:rsidR="00FD3F5C" w:rsidRPr="00535A18">
        <w:rPr>
          <w:rFonts w:ascii="Times New Roman" w:hAnsi="Times New Roman" w:cs="Times New Roman"/>
          <w:color w:val="000000" w:themeColor="text1"/>
          <w:lang w:val="en-US"/>
        </w:rPr>
        <w:t>to further investigate the finding, as a sort of robustness check</w:t>
      </w:r>
      <w:r w:rsidR="00734D5A">
        <w:rPr>
          <w:rFonts w:ascii="Times New Roman" w:hAnsi="Times New Roman" w:cs="Times New Roman"/>
          <w:color w:val="000000" w:themeColor="text1"/>
          <w:lang w:val="en-US"/>
        </w:rPr>
        <w:t>s</w:t>
      </w:r>
      <w:r w:rsidR="00FD3F5C" w:rsidRPr="00535A18">
        <w:rPr>
          <w:rFonts w:ascii="Times New Roman" w:hAnsi="Times New Roman" w:cs="Times New Roman"/>
          <w:color w:val="000000" w:themeColor="text1"/>
          <w:lang w:val="en-US"/>
        </w:rPr>
        <w:t>.  Regarding hypothesis 3, in specification 1, 2 and 3, no evidence was found which should lead to the rejection of hypothesis 3. Specification 4 however showed very significant evidence that firm size does influence the cumulative abnormal returns, thus it may be the case that hypothesis 3 should be rejected, this will be looked upon in more detail with further regressions.</w:t>
      </w:r>
      <w:r w:rsidR="00FD3F5C" w:rsidRPr="00535A18">
        <w:rPr>
          <w:rFonts w:ascii="Times New Roman" w:hAnsi="Times New Roman" w:cs="Times New Roman"/>
          <w:color w:val="000000" w:themeColor="text1"/>
          <w:lang w:val="en-US"/>
        </w:rPr>
        <w:tab/>
      </w:r>
    </w:p>
    <w:p w14:paraId="0BB748E2" w14:textId="243F41EF" w:rsidR="00062602" w:rsidRPr="00535A18" w:rsidRDefault="00062602" w:rsidP="00062602">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Table III</w:t>
      </w:r>
    </w:p>
    <w:p w14:paraId="02823F34" w14:textId="6B90F68A" w:rsidR="00062602" w:rsidRPr="00535A18" w:rsidRDefault="00062602" w:rsidP="00062602">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Cumulative abnormal return regressions</w:t>
      </w:r>
    </w:p>
    <w:p w14:paraId="578EEAC1" w14:textId="73B6C99C" w:rsidR="00DA5987" w:rsidRPr="00DA5987" w:rsidRDefault="00062602" w:rsidP="00DA5987">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 xml:space="preserve">The table displays four different OLS regressions, all with a specific version of the cumulative abnormal returns as the dependent variable. For all the regressions the coefficients and p-values are provided, as well as the number of observations, N, and the (adjusted) R-squared. Specification (1) entails the regression for the whole period, including estimation and event window. Specification (2) focusses only on the event day specifically.  Within specification (3) there is taken a look at the estimation window only. Specification (4) entails the regression for the event window only. </w:t>
      </w:r>
      <w:r w:rsidR="007308DF" w:rsidRPr="00535A18">
        <w:rPr>
          <w:rFonts w:ascii="Times New Roman" w:hAnsi="Times New Roman" w:cs="Times New Roman"/>
          <w:color w:val="000000" w:themeColor="text1"/>
          <w:sz w:val="20"/>
          <w:szCs w:val="20"/>
          <w:lang w:val="en-US"/>
        </w:rPr>
        <w:t xml:space="preserve"> P-Values in parentheses: * p &lt; 0.05, ** p &lt; 0.01, *** p &lt; 0.001.</w:t>
      </w:r>
      <w:r w:rsidR="007308DF" w:rsidRPr="00535A18">
        <w:rPr>
          <w:rFonts w:ascii="Times New Roman" w:hAnsi="Times New Roman" w:cs="Times New Roman"/>
          <w:noProof/>
          <w:color w:val="000000" w:themeColor="text1"/>
          <w:lang w:val="en-US"/>
        </w:rPr>
        <w:fldChar w:fldCharType="begin"/>
      </w:r>
      <w:r w:rsidR="007308DF" w:rsidRPr="00535A18">
        <w:rPr>
          <w:rFonts w:ascii="Times New Roman" w:hAnsi="Times New Roman" w:cs="Times New Roman"/>
          <w:noProof/>
          <w:color w:val="000000" w:themeColor="text1"/>
          <w:lang w:val="en-US"/>
        </w:rPr>
        <w:instrText xml:space="preserve"> LINK </w:instrText>
      </w:r>
      <w:r w:rsidR="00DA5987">
        <w:rPr>
          <w:rFonts w:ascii="Times New Roman" w:hAnsi="Times New Roman" w:cs="Times New Roman"/>
          <w:noProof/>
          <w:color w:val="000000" w:themeColor="text1"/>
          <w:lang w:val="en-US"/>
        </w:rPr>
        <w:instrText xml:space="preserve">Excel.Sheet.12 "C:\\Users\\Sjoerd\\Google Drive\\Master studie\\Master thesis\\Stata output\\stata tables.xlsx" CAR_w!R1K1:R16K5 </w:instrText>
      </w:r>
      <w:r w:rsidR="007308DF" w:rsidRPr="00535A18">
        <w:rPr>
          <w:rFonts w:ascii="Times New Roman" w:hAnsi="Times New Roman" w:cs="Times New Roman"/>
          <w:noProof/>
          <w:color w:val="000000" w:themeColor="text1"/>
          <w:lang w:val="en-US"/>
        </w:rPr>
        <w:instrText xml:space="preserve">\a \f 4 \h </w:instrText>
      </w:r>
      <w:r w:rsidR="00AD6435" w:rsidRPr="00535A18">
        <w:rPr>
          <w:rFonts w:ascii="Times New Roman" w:hAnsi="Times New Roman" w:cs="Times New Roman"/>
          <w:noProof/>
          <w:color w:val="000000" w:themeColor="text1"/>
          <w:lang w:val="en-US"/>
        </w:rPr>
        <w:instrText xml:space="preserve"> \* MERGEFORMAT </w:instrText>
      </w:r>
      <w:r w:rsidR="007308DF" w:rsidRPr="00535A18">
        <w:rPr>
          <w:rFonts w:ascii="Times New Roman" w:hAnsi="Times New Roman" w:cs="Times New Roman"/>
          <w:noProof/>
          <w:color w:val="000000" w:themeColor="text1"/>
          <w:lang w:val="en-US"/>
        </w:rPr>
        <w:fldChar w:fldCharType="separate"/>
      </w:r>
    </w:p>
    <w:tbl>
      <w:tblPr>
        <w:tblW w:w="9355" w:type="dxa"/>
        <w:jc w:val="center"/>
        <w:tblLook w:val="04A0" w:firstRow="1" w:lastRow="0" w:firstColumn="1" w:lastColumn="0" w:noHBand="0" w:noVBand="1"/>
      </w:tblPr>
      <w:tblGrid>
        <w:gridCol w:w="1985"/>
        <w:gridCol w:w="1155"/>
        <w:gridCol w:w="602"/>
        <w:gridCol w:w="778"/>
        <w:gridCol w:w="1093"/>
        <w:gridCol w:w="567"/>
        <w:gridCol w:w="1304"/>
        <w:gridCol w:w="296"/>
        <w:gridCol w:w="1575"/>
        <w:gridCol w:w="265"/>
      </w:tblGrid>
      <w:tr w:rsidR="00DA5987" w:rsidRPr="00DA5987" w14:paraId="6E9537DD" w14:textId="77777777" w:rsidTr="00DA5987">
        <w:trPr>
          <w:gridAfter w:val="1"/>
          <w:divId w:val="348142437"/>
          <w:wAfter w:w="265" w:type="dxa"/>
          <w:trHeight w:val="300"/>
          <w:jc w:val="center"/>
        </w:trPr>
        <w:tc>
          <w:tcPr>
            <w:tcW w:w="1985" w:type="dxa"/>
            <w:tcBorders>
              <w:top w:val="nil"/>
              <w:left w:val="nil"/>
              <w:bottom w:val="nil"/>
              <w:right w:val="nil"/>
            </w:tcBorders>
            <w:shd w:val="clear" w:color="000000" w:fill="D0CECE"/>
            <w:noWrap/>
            <w:vAlign w:val="bottom"/>
            <w:hideMark/>
          </w:tcPr>
          <w:p w14:paraId="3B5D4C53" w14:textId="4384C539"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gridSpan w:val="2"/>
            <w:tcBorders>
              <w:top w:val="nil"/>
              <w:left w:val="nil"/>
              <w:bottom w:val="nil"/>
              <w:right w:val="nil"/>
            </w:tcBorders>
            <w:shd w:val="clear" w:color="000000" w:fill="D0CECE"/>
            <w:noWrap/>
            <w:vAlign w:val="bottom"/>
            <w:hideMark/>
          </w:tcPr>
          <w:p w14:paraId="0545D2A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w:t>
            </w:r>
          </w:p>
        </w:tc>
        <w:tc>
          <w:tcPr>
            <w:tcW w:w="1871" w:type="dxa"/>
            <w:gridSpan w:val="2"/>
            <w:tcBorders>
              <w:top w:val="nil"/>
              <w:left w:val="nil"/>
              <w:bottom w:val="nil"/>
              <w:right w:val="nil"/>
            </w:tcBorders>
            <w:shd w:val="clear" w:color="000000" w:fill="D0CECE"/>
            <w:noWrap/>
            <w:vAlign w:val="bottom"/>
            <w:hideMark/>
          </w:tcPr>
          <w:p w14:paraId="62AF744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w:t>
            </w:r>
          </w:p>
        </w:tc>
        <w:tc>
          <w:tcPr>
            <w:tcW w:w="1871" w:type="dxa"/>
            <w:gridSpan w:val="2"/>
            <w:tcBorders>
              <w:top w:val="nil"/>
              <w:left w:val="nil"/>
              <w:bottom w:val="nil"/>
              <w:right w:val="nil"/>
            </w:tcBorders>
            <w:shd w:val="clear" w:color="000000" w:fill="D0CECE"/>
            <w:noWrap/>
            <w:vAlign w:val="bottom"/>
            <w:hideMark/>
          </w:tcPr>
          <w:p w14:paraId="000DEF8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(3)</w:t>
            </w:r>
          </w:p>
        </w:tc>
        <w:tc>
          <w:tcPr>
            <w:tcW w:w="1871" w:type="dxa"/>
            <w:gridSpan w:val="2"/>
            <w:tcBorders>
              <w:top w:val="nil"/>
              <w:left w:val="nil"/>
              <w:bottom w:val="nil"/>
              <w:right w:val="nil"/>
            </w:tcBorders>
            <w:shd w:val="clear" w:color="000000" w:fill="D0CECE"/>
            <w:noWrap/>
            <w:vAlign w:val="bottom"/>
            <w:hideMark/>
          </w:tcPr>
          <w:p w14:paraId="31AA554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(4)</w:t>
            </w:r>
          </w:p>
        </w:tc>
      </w:tr>
      <w:tr w:rsidR="00DA5987" w:rsidRPr="00DA5987" w14:paraId="07F09659" w14:textId="77777777" w:rsidTr="00DA5987">
        <w:trPr>
          <w:gridAfter w:val="1"/>
          <w:divId w:val="348142437"/>
          <w:wAfter w:w="265" w:type="dxa"/>
          <w:trHeight w:val="300"/>
          <w:jc w:val="center"/>
        </w:trPr>
        <w:tc>
          <w:tcPr>
            <w:tcW w:w="1985" w:type="dxa"/>
            <w:tcBorders>
              <w:top w:val="nil"/>
              <w:left w:val="nil"/>
              <w:bottom w:val="single" w:sz="4" w:space="0" w:color="auto"/>
              <w:right w:val="nil"/>
            </w:tcBorders>
            <w:shd w:val="clear" w:color="000000" w:fill="D0CECE"/>
            <w:noWrap/>
            <w:vAlign w:val="bottom"/>
            <w:hideMark/>
          </w:tcPr>
          <w:p w14:paraId="6D8D08E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gridSpan w:val="2"/>
            <w:tcBorders>
              <w:top w:val="nil"/>
              <w:left w:val="nil"/>
              <w:bottom w:val="single" w:sz="4" w:space="0" w:color="auto"/>
              <w:right w:val="nil"/>
            </w:tcBorders>
            <w:shd w:val="clear" w:color="000000" w:fill="D0CECE"/>
            <w:noWrap/>
            <w:vAlign w:val="bottom"/>
            <w:hideMark/>
          </w:tcPr>
          <w:p w14:paraId="569C5ED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1871" w:type="dxa"/>
            <w:gridSpan w:val="2"/>
            <w:tcBorders>
              <w:top w:val="nil"/>
              <w:left w:val="nil"/>
              <w:bottom w:val="single" w:sz="4" w:space="0" w:color="auto"/>
              <w:right w:val="nil"/>
            </w:tcBorders>
            <w:shd w:val="clear" w:color="000000" w:fill="D0CECE"/>
            <w:noWrap/>
            <w:vAlign w:val="bottom"/>
            <w:hideMark/>
          </w:tcPr>
          <w:p w14:paraId="47EE2EF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1871" w:type="dxa"/>
            <w:gridSpan w:val="2"/>
            <w:tcBorders>
              <w:top w:val="nil"/>
              <w:left w:val="nil"/>
              <w:bottom w:val="single" w:sz="4" w:space="0" w:color="auto"/>
              <w:right w:val="nil"/>
            </w:tcBorders>
            <w:shd w:val="clear" w:color="000000" w:fill="D0CECE"/>
            <w:noWrap/>
            <w:vAlign w:val="bottom"/>
            <w:hideMark/>
          </w:tcPr>
          <w:p w14:paraId="178DD9E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1871" w:type="dxa"/>
            <w:gridSpan w:val="2"/>
            <w:tcBorders>
              <w:top w:val="nil"/>
              <w:left w:val="nil"/>
              <w:bottom w:val="single" w:sz="4" w:space="0" w:color="auto"/>
              <w:right w:val="nil"/>
            </w:tcBorders>
            <w:shd w:val="clear" w:color="000000" w:fill="D0CECE"/>
            <w:noWrap/>
            <w:vAlign w:val="bottom"/>
            <w:hideMark/>
          </w:tcPr>
          <w:p w14:paraId="37EC867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r>
      <w:tr w:rsidR="00DA5987" w:rsidRPr="00DA5987" w14:paraId="4A1204CA"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33C4908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gridSpan w:val="2"/>
            <w:tcBorders>
              <w:top w:val="nil"/>
              <w:left w:val="nil"/>
              <w:bottom w:val="nil"/>
              <w:right w:val="nil"/>
            </w:tcBorders>
            <w:shd w:val="clear" w:color="auto" w:fill="auto"/>
            <w:noWrap/>
            <w:vAlign w:val="bottom"/>
            <w:hideMark/>
          </w:tcPr>
          <w:p w14:paraId="16E852D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69BFFCB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054EF22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40AD0E7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44CDBA12"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304E8D6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1757" w:type="dxa"/>
            <w:gridSpan w:val="2"/>
            <w:tcBorders>
              <w:top w:val="nil"/>
              <w:left w:val="nil"/>
              <w:bottom w:val="nil"/>
              <w:right w:val="nil"/>
            </w:tcBorders>
            <w:shd w:val="clear" w:color="auto" w:fill="auto"/>
            <w:noWrap/>
            <w:vAlign w:val="bottom"/>
            <w:hideMark/>
          </w:tcPr>
          <w:p w14:paraId="50928D7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0.000110</w:t>
            </w:r>
          </w:p>
        </w:tc>
        <w:tc>
          <w:tcPr>
            <w:tcW w:w="1871" w:type="dxa"/>
            <w:gridSpan w:val="2"/>
            <w:tcBorders>
              <w:top w:val="nil"/>
              <w:left w:val="nil"/>
              <w:bottom w:val="nil"/>
              <w:right w:val="nil"/>
            </w:tcBorders>
            <w:shd w:val="clear" w:color="auto" w:fill="auto"/>
            <w:noWrap/>
            <w:vAlign w:val="bottom"/>
            <w:hideMark/>
          </w:tcPr>
          <w:p w14:paraId="2149F62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0.000296</w:t>
            </w:r>
          </w:p>
        </w:tc>
        <w:tc>
          <w:tcPr>
            <w:tcW w:w="1871" w:type="dxa"/>
            <w:gridSpan w:val="2"/>
            <w:tcBorders>
              <w:top w:val="nil"/>
              <w:left w:val="nil"/>
              <w:bottom w:val="nil"/>
              <w:right w:val="nil"/>
            </w:tcBorders>
            <w:shd w:val="clear" w:color="auto" w:fill="auto"/>
            <w:noWrap/>
            <w:vAlign w:val="bottom"/>
            <w:hideMark/>
          </w:tcPr>
          <w:p w14:paraId="2D7533E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0.0000450</w:t>
            </w:r>
          </w:p>
        </w:tc>
        <w:tc>
          <w:tcPr>
            <w:tcW w:w="1871" w:type="dxa"/>
            <w:gridSpan w:val="2"/>
            <w:tcBorders>
              <w:top w:val="nil"/>
              <w:left w:val="nil"/>
              <w:bottom w:val="nil"/>
              <w:right w:val="nil"/>
            </w:tcBorders>
            <w:shd w:val="clear" w:color="auto" w:fill="auto"/>
            <w:noWrap/>
            <w:vAlign w:val="bottom"/>
            <w:hideMark/>
          </w:tcPr>
          <w:p w14:paraId="0454D07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0.000299*</w:t>
            </w:r>
          </w:p>
        </w:tc>
      </w:tr>
      <w:tr w:rsidR="00DA5987" w:rsidRPr="00DA5987" w14:paraId="1CF5E8BC"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23682CC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gridSpan w:val="2"/>
            <w:tcBorders>
              <w:top w:val="nil"/>
              <w:left w:val="nil"/>
              <w:bottom w:val="nil"/>
              <w:right w:val="nil"/>
            </w:tcBorders>
            <w:shd w:val="clear" w:color="auto" w:fill="auto"/>
            <w:noWrap/>
            <w:vAlign w:val="bottom"/>
            <w:hideMark/>
          </w:tcPr>
          <w:p w14:paraId="6E8A281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(0.252)</w:t>
            </w:r>
          </w:p>
        </w:tc>
        <w:tc>
          <w:tcPr>
            <w:tcW w:w="1871" w:type="dxa"/>
            <w:gridSpan w:val="2"/>
            <w:tcBorders>
              <w:top w:val="nil"/>
              <w:left w:val="nil"/>
              <w:bottom w:val="nil"/>
              <w:right w:val="nil"/>
            </w:tcBorders>
            <w:shd w:val="clear" w:color="auto" w:fill="auto"/>
            <w:noWrap/>
            <w:vAlign w:val="bottom"/>
            <w:hideMark/>
          </w:tcPr>
          <w:p w14:paraId="45306F0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(0.554)</w:t>
            </w:r>
          </w:p>
        </w:tc>
        <w:tc>
          <w:tcPr>
            <w:tcW w:w="1871" w:type="dxa"/>
            <w:gridSpan w:val="2"/>
            <w:tcBorders>
              <w:top w:val="nil"/>
              <w:left w:val="nil"/>
              <w:bottom w:val="nil"/>
              <w:right w:val="nil"/>
            </w:tcBorders>
            <w:shd w:val="clear" w:color="auto" w:fill="auto"/>
            <w:noWrap/>
            <w:vAlign w:val="bottom"/>
            <w:hideMark/>
          </w:tcPr>
          <w:p w14:paraId="6E20C28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(0.704)</w:t>
            </w:r>
          </w:p>
        </w:tc>
        <w:tc>
          <w:tcPr>
            <w:tcW w:w="1871" w:type="dxa"/>
            <w:gridSpan w:val="2"/>
            <w:tcBorders>
              <w:top w:val="nil"/>
              <w:left w:val="nil"/>
              <w:bottom w:val="nil"/>
              <w:right w:val="nil"/>
            </w:tcBorders>
            <w:shd w:val="clear" w:color="auto" w:fill="auto"/>
            <w:noWrap/>
            <w:vAlign w:val="bottom"/>
            <w:hideMark/>
          </w:tcPr>
          <w:p w14:paraId="79D2899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(0.046)</w:t>
            </w:r>
          </w:p>
        </w:tc>
      </w:tr>
      <w:tr w:rsidR="00DA5987" w:rsidRPr="00DA5987" w14:paraId="108AE9E2"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20EE3DA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gridSpan w:val="2"/>
            <w:tcBorders>
              <w:top w:val="nil"/>
              <w:left w:val="nil"/>
              <w:bottom w:val="nil"/>
              <w:right w:val="nil"/>
            </w:tcBorders>
            <w:shd w:val="clear" w:color="auto" w:fill="auto"/>
            <w:noWrap/>
            <w:vAlign w:val="bottom"/>
            <w:hideMark/>
          </w:tcPr>
          <w:p w14:paraId="6EC002D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5739BD6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5D242DC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4FFBF8F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1D236B48"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3C3B47E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c>
          <w:tcPr>
            <w:tcW w:w="1757" w:type="dxa"/>
            <w:gridSpan w:val="2"/>
            <w:tcBorders>
              <w:top w:val="nil"/>
              <w:left w:val="nil"/>
              <w:bottom w:val="nil"/>
              <w:right w:val="nil"/>
            </w:tcBorders>
            <w:shd w:val="clear" w:color="auto" w:fill="auto"/>
            <w:noWrap/>
            <w:vAlign w:val="bottom"/>
            <w:hideMark/>
          </w:tcPr>
          <w:p w14:paraId="49419F9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-0.00000163</w:t>
            </w:r>
          </w:p>
        </w:tc>
        <w:tc>
          <w:tcPr>
            <w:tcW w:w="1871" w:type="dxa"/>
            <w:gridSpan w:val="2"/>
            <w:tcBorders>
              <w:top w:val="nil"/>
              <w:left w:val="nil"/>
              <w:bottom w:val="nil"/>
              <w:right w:val="nil"/>
            </w:tcBorders>
            <w:shd w:val="clear" w:color="auto" w:fill="auto"/>
            <w:noWrap/>
            <w:vAlign w:val="bottom"/>
            <w:hideMark/>
          </w:tcPr>
          <w:p w14:paraId="759337D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-0.00000612</w:t>
            </w:r>
          </w:p>
        </w:tc>
        <w:tc>
          <w:tcPr>
            <w:tcW w:w="1871" w:type="dxa"/>
            <w:gridSpan w:val="2"/>
            <w:tcBorders>
              <w:top w:val="nil"/>
              <w:left w:val="nil"/>
              <w:bottom w:val="nil"/>
              <w:right w:val="nil"/>
            </w:tcBorders>
            <w:shd w:val="clear" w:color="auto" w:fill="auto"/>
            <w:noWrap/>
            <w:vAlign w:val="bottom"/>
            <w:hideMark/>
          </w:tcPr>
          <w:p w14:paraId="2BD14B5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-0.0000000102</w:t>
            </w:r>
          </w:p>
        </w:tc>
        <w:tc>
          <w:tcPr>
            <w:tcW w:w="1871" w:type="dxa"/>
            <w:gridSpan w:val="2"/>
            <w:tcBorders>
              <w:top w:val="nil"/>
              <w:left w:val="nil"/>
              <w:bottom w:val="nil"/>
              <w:right w:val="nil"/>
            </w:tcBorders>
            <w:shd w:val="clear" w:color="auto" w:fill="auto"/>
            <w:noWrap/>
            <w:vAlign w:val="bottom"/>
            <w:hideMark/>
          </w:tcPr>
          <w:p w14:paraId="1743BFD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-0.00000617***</w:t>
            </w:r>
          </w:p>
        </w:tc>
      </w:tr>
      <w:tr w:rsidR="00DA5987" w:rsidRPr="00DA5987" w14:paraId="67933FF4"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72D76A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gridSpan w:val="2"/>
            <w:tcBorders>
              <w:top w:val="nil"/>
              <w:left w:val="nil"/>
              <w:bottom w:val="nil"/>
              <w:right w:val="nil"/>
            </w:tcBorders>
            <w:shd w:val="clear" w:color="auto" w:fill="auto"/>
            <w:noWrap/>
            <w:vAlign w:val="bottom"/>
            <w:hideMark/>
          </w:tcPr>
          <w:p w14:paraId="4D14ACF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(0.104)</w:t>
            </w:r>
          </w:p>
        </w:tc>
        <w:tc>
          <w:tcPr>
            <w:tcW w:w="1871" w:type="dxa"/>
            <w:gridSpan w:val="2"/>
            <w:tcBorders>
              <w:top w:val="nil"/>
              <w:left w:val="nil"/>
              <w:bottom w:val="nil"/>
              <w:right w:val="nil"/>
            </w:tcBorders>
            <w:shd w:val="clear" w:color="auto" w:fill="auto"/>
            <w:noWrap/>
            <w:vAlign w:val="bottom"/>
            <w:hideMark/>
          </w:tcPr>
          <w:p w14:paraId="2D3D2A2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(0.293)</w:t>
            </w:r>
          </w:p>
        </w:tc>
        <w:tc>
          <w:tcPr>
            <w:tcW w:w="1871" w:type="dxa"/>
            <w:gridSpan w:val="2"/>
            <w:tcBorders>
              <w:top w:val="nil"/>
              <w:left w:val="nil"/>
              <w:bottom w:val="nil"/>
              <w:right w:val="nil"/>
            </w:tcBorders>
            <w:shd w:val="clear" w:color="auto" w:fill="auto"/>
            <w:noWrap/>
            <w:vAlign w:val="bottom"/>
            <w:hideMark/>
          </w:tcPr>
          <w:p w14:paraId="1E879FA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(0.993)</w:t>
            </w:r>
          </w:p>
        </w:tc>
        <w:tc>
          <w:tcPr>
            <w:tcW w:w="1871" w:type="dxa"/>
            <w:gridSpan w:val="2"/>
            <w:tcBorders>
              <w:top w:val="nil"/>
              <w:left w:val="nil"/>
              <w:bottom w:val="nil"/>
              <w:right w:val="nil"/>
            </w:tcBorders>
            <w:shd w:val="clear" w:color="auto" w:fill="auto"/>
            <w:noWrap/>
            <w:vAlign w:val="bottom"/>
            <w:hideMark/>
          </w:tcPr>
          <w:p w14:paraId="54053A1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r>
      <w:tr w:rsidR="00DA5987" w:rsidRPr="00DA5987" w14:paraId="18DA8383"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1709502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gridSpan w:val="2"/>
            <w:tcBorders>
              <w:top w:val="nil"/>
              <w:left w:val="nil"/>
              <w:bottom w:val="nil"/>
              <w:right w:val="nil"/>
            </w:tcBorders>
            <w:shd w:val="clear" w:color="auto" w:fill="auto"/>
            <w:noWrap/>
            <w:vAlign w:val="bottom"/>
            <w:hideMark/>
          </w:tcPr>
          <w:p w14:paraId="5B55B4B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0202158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25001E4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gridSpan w:val="2"/>
            <w:tcBorders>
              <w:top w:val="nil"/>
              <w:left w:val="nil"/>
              <w:bottom w:val="nil"/>
              <w:right w:val="nil"/>
            </w:tcBorders>
            <w:shd w:val="clear" w:color="auto" w:fill="auto"/>
            <w:noWrap/>
            <w:vAlign w:val="bottom"/>
            <w:hideMark/>
          </w:tcPr>
          <w:p w14:paraId="1097566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7A4F35D6"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11F4071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_constant</w:t>
            </w:r>
          </w:p>
        </w:tc>
        <w:tc>
          <w:tcPr>
            <w:tcW w:w="1757" w:type="dxa"/>
            <w:gridSpan w:val="2"/>
            <w:tcBorders>
              <w:top w:val="nil"/>
              <w:left w:val="nil"/>
              <w:bottom w:val="nil"/>
              <w:right w:val="nil"/>
            </w:tcBorders>
            <w:shd w:val="clear" w:color="auto" w:fill="auto"/>
            <w:noWrap/>
            <w:vAlign w:val="bottom"/>
            <w:hideMark/>
          </w:tcPr>
          <w:p w14:paraId="59C1CB2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-1.634</w:t>
            </w:r>
          </w:p>
        </w:tc>
        <w:tc>
          <w:tcPr>
            <w:tcW w:w="1871" w:type="dxa"/>
            <w:gridSpan w:val="2"/>
            <w:tcBorders>
              <w:top w:val="nil"/>
              <w:left w:val="nil"/>
              <w:bottom w:val="nil"/>
              <w:right w:val="nil"/>
            </w:tcBorders>
            <w:shd w:val="clear" w:color="auto" w:fill="auto"/>
            <w:noWrap/>
            <w:vAlign w:val="bottom"/>
            <w:hideMark/>
          </w:tcPr>
          <w:p w14:paraId="7A9BC5B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-5.916</w:t>
            </w:r>
          </w:p>
        </w:tc>
        <w:tc>
          <w:tcPr>
            <w:tcW w:w="1871" w:type="dxa"/>
            <w:gridSpan w:val="2"/>
            <w:tcBorders>
              <w:top w:val="nil"/>
              <w:left w:val="nil"/>
              <w:bottom w:val="nil"/>
              <w:right w:val="nil"/>
            </w:tcBorders>
            <w:shd w:val="clear" w:color="auto" w:fill="auto"/>
            <w:noWrap/>
            <w:vAlign w:val="bottom"/>
            <w:hideMark/>
          </w:tcPr>
          <w:p w14:paraId="44FE392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-0.139</w:t>
            </w:r>
          </w:p>
        </w:tc>
        <w:tc>
          <w:tcPr>
            <w:tcW w:w="1871" w:type="dxa"/>
            <w:gridSpan w:val="2"/>
            <w:tcBorders>
              <w:top w:val="nil"/>
              <w:left w:val="nil"/>
              <w:bottom w:val="nil"/>
              <w:right w:val="nil"/>
            </w:tcBorders>
            <w:shd w:val="clear" w:color="auto" w:fill="auto"/>
            <w:noWrap/>
            <w:vAlign w:val="bottom"/>
            <w:hideMark/>
          </w:tcPr>
          <w:p w14:paraId="67E293D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-5.958*</w:t>
            </w:r>
          </w:p>
        </w:tc>
      </w:tr>
      <w:tr w:rsidR="00DA5987" w:rsidRPr="00DA5987" w14:paraId="237494A3" w14:textId="77777777" w:rsidTr="00DA5987">
        <w:trPr>
          <w:gridAfter w:val="1"/>
          <w:divId w:val="348142437"/>
          <w:wAfter w:w="265" w:type="dxa"/>
          <w:trHeight w:val="300"/>
          <w:jc w:val="center"/>
        </w:trPr>
        <w:tc>
          <w:tcPr>
            <w:tcW w:w="1985" w:type="dxa"/>
            <w:tcBorders>
              <w:top w:val="nil"/>
              <w:left w:val="nil"/>
              <w:bottom w:val="single" w:sz="4" w:space="0" w:color="auto"/>
              <w:right w:val="nil"/>
            </w:tcBorders>
            <w:shd w:val="clear" w:color="auto" w:fill="auto"/>
            <w:noWrap/>
            <w:vAlign w:val="bottom"/>
            <w:hideMark/>
          </w:tcPr>
          <w:p w14:paraId="4BD1478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gridSpan w:val="2"/>
            <w:tcBorders>
              <w:top w:val="nil"/>
              <w:left w:val="nil"/>
              <w:bottom w:val="single" w:sz="4" w:space="0" w:color="auto"/>
              <w:right w:val="nil"/>
            </w:tcBorders>
            <w:shd w:val="clear" w:color="auto" w:fill="auto"/>
            <w:noWrap/>
            <w:vAlign w:val="bottom"/>
            <w:hideMark/>
          </w:tcPr>
          <w:p w14:paraId="36B2F35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(0.396)</w:t>
            </w:r>
          </w:p>
        </w:tc>
        <w:tc>
          <w:tcPr>
            <w:tcW w:w="1871" w:type="dxa"/>
            <w:gridSpan w:val="2"/>
            <w:tcBorders>
              <w:top w:val="nil"/>
              <w:left w:val="nil"/>
              <w:bottom w:val="single" w:sz="4" w:space="0" w:color="auto"/>
              <w:right w:val="nil"/>
            </w:tcBorders>
            <w:shd w:val="clear" w:color="auto" w:fill="auto"/>
            <w:noWrap/>
            <w:vAlign w:val="bottom"/>
            <w:hideMark/>
          </w:tcPr>
          <w:p w14:paraId="0A2D576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(0.559)</w:t>
            </w:r>
          </w:p>
        </w:tc>
        <w:tc>
          <w:tcPr>
            <w:tcW w:w="1871" w:type="dxa"/>
            <w:gridSpan w:val="2"/>
            <w:tcBorders>
              <w:top w:val="nil"/>
              <w:left w:val="nil"/>
              <w:bottom w:val="single" w:sz="4" w:space="0" w:color="auto"/>
              <w:right w:val="nil"/>
            </w:tcBorders>
            <w:shd w:val="clear" w:color="auto" w:fill="auto"/>
            <w:noWrap/>
            <w:vAlign w:val="bottom"/>
            <w:hideMark/>
          </w:tcPr>
          <w:p w14:paraId="087DB5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(0.953)</w:t>
            </w:r>
          </w:p>
        </w:tc>
        <w:tc>
          <w:tcPr>
            <w:tcW w:w="1871" w:type="dxa"/>
            <w:gridSpan w:val="2"/>
            <w:tcBorders>
              <w:top w:val="nil"/>
              <w:left w:val="nil"/>
              <w:bottom w:val="single" w:sz="4" w:space="0" w:color="auto"/>
              <w:right w:val="nil"/>
            </w:tcBorders>
            <w:shd w:val="clear" w:color="auto" w:fill="auto"/>
            <w:noWrap/>
            <w:vAlign w:val="bottom"/>
            <w:hideMark/>
          </w:tcPr>
          <w:p w14:paraId="59A4D46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(0.049)</w:t>
            </w:r>
          </w:p>
        </w:tc>
      </w:tr>
      <w:tr w:rsidR="00DA5987" w:rsidRPr="00DA5987" w14:paraId="049DB743"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4A76ED4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N</w:t>
            </w:r>
          </w:p>
        </w:tc>
        <w:tc>
          <w:tcPr>
            <w:tcW w:w="1757" w:type="dxa"/>
            <w:gridSpan w:val="2"/>
            <w:tcBorders>
              <w:top w:val="nil"/>
              <w:left w:val="nil"/>
              <w:bottom w:val="nil"/>
              <w:right w:val="nil"/>
            </w:tcBorders>
            <w:shd w:val="clear" w:color="auto" w:fill="auto"/>
            <w:noWrap/>
            <w:vAlign w:val="bottom"/>
            <w:hideMark/>
          </w:tcPr>
          <w:p w14:paraId="4F7ABD1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8016</w:t>
            </w:r>
          </w:p>
        </w:tc>
        <w:tc>
          <w:tcPr>
            <w:tcW w:w="1871" w:type="dxa"/>
            <w:gridSpan w:val="2"/>
            <w:tcBorders>
              <w:top w:val="nil"/>
              <w:left w:val="nil"/>
              <w:bottom w:val="nil"/>
              <w:right w:val="nil"/>
            </w:tcBorders>
            <w:shd w:val="clear" w:color="auto" w:fill="auto"/>
            <w:noWrap/>
            <w:vAlign w:val="bottom"/>
            <w:hideMark/>
          </w:tcPr>
          <w:p w14:paraId="32B55A4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c>
          <w:tcPr>
            <w:tcW w:w="1871" w:type="dxa"/>
            <w:gridSpan w:val="2"/>
            <w:tcBorders>
              <w:top w:val="nil"/>
              <w:left w:val="nil"/>
              <w:bottom w:val="nil"/>
              <w:right w:val="nil"/>
            </w:tcBorders>
            <w:shd w:val="clear" w:color="auto" w:fill="auto"/>
            <w:noWrap/>
            <w:vAlign w:val="bottom"/>
            <w:hideMark/>
          </w:tcPr>
          <w:p w14:paraId="7255025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5907</w:t>
            </w:r>
          </w:p>
        </w:tc>
        <w:tc>
          <w:tcPr>
            <w:tcW w:w="1871" w:type="dxa"/>
            <w:gridSpan w:val="2"/>
            <w:tcBorders>
              <w:top w:val="nil"/>
              <w:left w:val="nil"/>
              <w:bottom w:val="nil"/>
              <w:right w:val="nil"/>
            </w:tcBorders>
            <w:shd w:val="clear" w:color="auto" w:fill="auto"/>
            <w:noWrap/>
            <w:vAlign w:val="bottom"/>
            <w:hideMark/>
          </w:tcPr>
          <w:p w14:paraId="4248F9A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2109</w:t>
            </w:r>
          </w:p>
        </w:tc>
      </w:tr>
      <w:tr w:rsidR="00DA5987" w:rsidRPr="00DA5987" w14:paraId="5E1E9B99" w14:textId="77777777" w:rsidTr="00DA5987">
        <w:trPr>
          <w:gridAfter w:val="1"/>
          <w:divId w:val="348142437"/>
          <w:wAfter w:w="265" w:type="dxa"/>
          <w:trHeight w:val="300"/>
          <w:jc w:val="center"/>
        </w:trPr>
        <w:tc>
          <w:tcPr>
            <w:tcW w:w="1985" w:type="dxa"/>
            <w:tcBorders>
              <w:top w:val="nil"/>
              <w:left w:val="nil"/>
              <w:bottom w:val="nil"/>
              <w:right w:val="nil"/>
            </w:tcBorders>
            <w:shd w:val="clear" w:color="auto" w:fill="auto"/>
            <w:noWrap/>
            <w:vAlign w:val="bottom"/>
            <w:hideMark/>
          </w:tcPr>
          <w:p w14:paraId="318C3F0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R-squared</w:t>
            </w:r>
          </w:p>
        </w:tc>
        <w:tc>
          <w:tcPr>
            <w:tcW w:w="1757" w:type="dxa"/>
            <w:gridSpan w:val="2"/>
            <w:tcBorders>
              <w:top w:val="nil"/>
              <w:left w:val="nil"/>
              <w:bottom w:val="nil"/>
              <w:right w:val="nil"/>
            </w:tcBorders>
            <w:shd w:val="clear" w:color="auto" w:fill="auto"/>
            <w:noWrap/>
            <w:vAlign w:val="bottom"/>
            <w:hideMark/>
          </w:tcPr>
          <w:p w14:paraId="6C5B10D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gridSpan w:val="2"/>
            <w:tcBorders>
              <w:top w:val="nil"/>
              <w:left w:val="nil"/>
              <w:bottom w:val="nil"/>
              <w:right w:val="nil"/>
            </w:tcBorders>
            <w:shd w:val="clear" w:color="auto" w:fill="auto"/>
            <w:noWrap/>
            <w:vAlign w:val="bottom"/>
            <w:hideMark/>
          </w:tcPr>
          <w:p w14:paraId="7CA2CAE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0.004</w:t>
            </w:r>
          </w:p>
        </w:tc>
        <w:tc>
          <w:tcPr>
            <w:tcW w:w="1871" w:type="dxa"/>
            <w:gridSpan w:val="2"/>
            <w:tcBorders>
              <w:top w:val="nil"/>
              <w:left w:val="nil"/>
              <w:bottom w:val="nil"/>
              <w:right w:val="nil"/>
            </w:tcBorders>
            <w:shd w:val="clear" w:color="auto" w:fill="auto"/>
            <w:noWrap/>
            <w:vAlign w:val="bottom"/>
            <w:hideMark/>
          </w:tcPr>
          <w:p w14:paraId="0C4EA08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gridSpan w:val="2"/>
            <w:tcBorders>
              <w:top w:val="nil"/>
              <w:left w:val="nil"/>
              <w:bottom w:val="nil"/>
              <w:right w:val="nil"/>
            </w:tcBorders>
            <w:shd w:val="clear" w:color="auto" w:fill="auto"/>
            <w:noWrap/>
            <w:vAlign w:val="bottom"/>
            <w:hideMark/>
          </w:tcPr>
          <w:p w14:paraId="3F709C0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0.004</w:t>
            </w:r>
          </w:p>
        </w:tc>
      </w:tr>
      <w:tr w:rsidR="00DA5987" w:rsidRPr="00DA5987" w14:paraId="69E7B0B4" w14:textId="77777777" w:rsidTr="00DA5987">
        <w:trPr>
          <w:gridAfter w:val="1"/>
          <w:divId w:val="348142437"/>
          <w:wAfter w:w="265" w:type="dxa"/>
          <w:trHeight w:val="300"/>
          <w:jc w:val="center"/>
        </w:trPr>
        <w:tc>
          <w:tcPr>
            <w:tcW w:w="1985" w:type="dxa"/>
            <w:tcBorders>
              <w:top w:val="nil"/>
              <w:left w:val="nil"/>
              <w:bottom w:val="single" w:sz="4" w:space="0" w:color="auto"/>
              <w:right w:val="nil"/>
            </w:tcBorders>
            <w:shd w:val="clear" w:color="auto" w:fill="auto"/>
            <w:noWrap/>
            <w:vAlign w:val="bottom"/>
            <w:hideMark/>
          </w:tcPr>
          <w:p w14:paraId="57441B5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Adjusted R-squared</w:t>
            </w:r>
          </w:p>
        </w:tc>
        <w:tc>
          <w:tcPr>
            <w:tcW w:w="1757" w:type="dxa"/>
            <w:gridSpan w:val="2"/>
            <w:tcBorders>
              <w:top w:val="nil"/>
              <w:left w:val="nil"/>
              <w:bottom w:val="single" w:sz="4" w:space="0" w:color="auto"/>
              <w:right w:val="nil"/>
            </w:tcBorders>
            <w:shd w:val="clear" w:color="auto" w:fill="auto"/>
            <w:noWrap/>
            <w:vAlign w:val="bottom"/>
            <w:hideMark/>
          </w:tcPr>
          <w:p w14:paraId="6ADAB65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gridSpan w:val="2"/>
            <w:tcBorders>
              <w:top w:val="nil"/>
              <w:left w:val="nil"/>
              <w:bottom w:val="single" w:sz="4" w:space="0" w:color="auto"/>
              <w:right w:val="nil"/>
            </w:tcBorders>
            <w:shd w:val="clear" w:color="auto" w:fill="auto"/>
            <w:noWrap/>
            <w:vAlign w:val="bottom"/>
            <w:hideMark/>
          </w:tcPr>
          <w:p w14:paraId="6393307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-0.007</w:t>
            </w:r>
          </w:p>
        </w:tc>
        <w:tc>
          <w:tcPr>
            <w:tcW w:w="1871" w:type="dxa"/>
            <w:gridSpan w:val="2"/>
            <w:tcBorders>
              <w:top w:val="nil"/>
              <w:left w:val="nil"/>
              <w:bottom w:val="single" w:sz="4" w:space="0" w:color="auto"/>
              <w:right w:val="nil"/>
            </w:tcBorders>
            <w:shd w:val="clear" w:color="auto" w:fill="auto"/>
            <w:noWrap/>
            <w:vAlign w:val="bottom"/>
            <w:hideMark/>
          </w:tcPr>
          <w:p w14:paraId="20B6B92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gridSpan w:val="2"/>
            <w:tcBorders>
              <w:top w:val="nil"/>
              <w:left w:val="nil"/>
              <w:bottom w:val="single" w:sz="4" w:space="0" w:color="auto"/>
              <w:right w:val="nil"/>
            </w:tcBorders>
            <w:shd w:val="clear" w:color="auto" w:fill="auto"/>
            <w:noWrap/>
            <w:vAlign w:val="bottom"/>
            <w:hideMark/>
          </w:tcPr>
          <w:p w14:paraId="1CEA771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0.003</w:t>
            </w:r>
          </w:p>
        </w:tc>
      </w:tr>
      <w:tr w:rsidR="00DA5987" w:rsidRPr="00DA5987" w14:paraId="147601E7" w14:textId="77777777" w:rsidTr="00DA5987">
        <w:tblPrEx>
          <w:jc w:val="left"/>
        </w:tblPrEx>
        <w:trPr>
          <w:divId w:val="348142437"/>
          <w:trHeight w:val="300"/>
        </w:trPr>
        <w:tc>
          <w:tcPr>
            <w:tcW w:w="3140" w:type="dxa"/>
            <w:gridSpan w:val="2"/>
            <w:tcBorders>
              <w:top w:val="nil"/>
              <w:left w:val="nil"/>
              <w:bottom w:val="nil"/>
              <w:right w:val="nil"/>
            </w:tcBorders>
            <w:shd w:val="clear" w:color="auto" w:fill="auto"/>
            <w:noWrap/>
            <w:vAlign w:val="center"/>
            <w:hideMark/>
          </w:tcPr>
          <w:p w14:paraId="7872D330" w14:textId="77777777" w:rsidR="00DA5987" w:rsidRPr="00DA5987" w:rsidRDefault="00DA5987" w:rsidP="00DA5987">
            <w:pPr>
              <w:spacing w:after="0" w:line="240" w:lineRule="auto"/>
              <w:rPr>
                <w:rFonts w:ascii="Times New Roman" w:eastAsia="Times New Roman" w:hAnsi="Times New Roman" w:cs="Times New Roman"/>
                <w:color w:val="000000"/>
                <w:sz w:val="21"/>
                <w:szCs w:val="21"/>
                <w:lang w:val="en-US"/>
              </w:rPr>
            </w:pPr>
            <w:r w:rsidRPr="00DA5987">
              <w:rPr>
                <w:rFonts w:ascii="Times New Roman" w:eastAsia="Times New Roman" w:hAnsi="Times New Roman" w:cs="Times New Roman"/>
                <w:color w:val="000000"/>
                <w:sz w:val="21"/>
                <w:szCs w:val="21"/>
                <w:lang w:val="en-US"/>
              </w:rPr>
              <w:t>p-values in parentheses</w:t>
            </w:r>
          </w:p>
        </w:tc>
        <w:tc>
          <w:tcPr>
            <w:tcW w:w="1380" w:type="dxa"/>
            <w:gridSpan w:val="2"/>
            <w:tcBorders>
              <w:top w:val="nil"/>
              <w:left w:val="nil"/>
              <w:bottom w:val="nil"/>
              <w:right w:val="nil"/>
            </w:tcBorders>
            <w:shd w:val="clear" w:color="auto" w:fill="auto"/>
            <w:noWrap/>
            <w:vAlign w:val="bottom"/>
            <w:hideMark/>
          </w:tcPr>
          <w:p w14:paraId="681CC48F" w14:textId="77777777" w:rsidR="00DA5987" w:rsidRPr="00DA5987" w:rsidRDefault="00DA5987" w:rsidP="00DA5987">
            <w:pPr>
              <w:spacing w:after="0" w:line="240" w:lineRule="auto"/>
              <w:rPr>
                <w:rFonts w:ascii="Times New Roman" w:eastAsia="Times New Roman" w:hAnsi="Times New Roman" w:cs="Times New Roman"/>
                <w:color w:val="000000"/>
                <w:sz w:val="21"/>
                <w:szCs w:val="21"/>
                <w:lang w:val="en-US"/>
              </w:rPr>
            </w:pPr>
          </w:p>
        </w:tc>
        <w:tc>
          <w:tcPr>
            <w:tcW w:w="1660" w:type="dxa"/>
            <w:gridSpan w:val="2"/>
            <w:tcBorders>
              <w:top w:val="nil"/>
              <w:left w:val="nil"/>
              <w:bottom w:val="nil"/>
              <w:right w:val="nil"/>
            </w:tcBorders>
            <w:shd w:val="clear" w:color="auto" w:fill="auto"/>
            <w:noWrap/>
            <w:vAlign w:val="bottom"/>
            <w:hideMark/>
          </w:tcPr>
          <w:p w14:paraId="32AD7FFC"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c>
          <w:tcPr>
            <w:tcW w:w="1600" w:type="dxa"/>
            <w:gridSpan w:val="2"/>
            <w:tcBorders>
              <w:top w:val="nil"/>
              <w:left w:val="nil"/>
              <w:bottom w:val="nil"/>
              <w:right w:val="nil"/>
            </w:tcBorders>
            <w:shd w:val="clear" w:color="auto" w:fill="auto"/>
            <w:noWrap/>
            <w:vAlign w:val="bottom"/>
            <w:hideMark/>
          </w:tcPr>
          <w:p w14:paraId="4513BED0"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c>
          <w:tcPr>
            <w:tcW w:w="1840" w:type="dxa"/>
            <w:gridSpan w:val="2"/>
            <w:tcBorders>
              <w:top w:val="nil"/>
              <w:left w:val="nil"/>
              <w:bottom w:val="nil"/>
              <w:right w:val="nil"/>
            </w:tcBorders>
            <w:shd w:val="clear" w:color="auto" w:fill="auto"/>
            <w:noWrap/>
            <w:vAlign w:val="bottom"/>
            <w:hideMark/>
          </w:tcPr>
          <w:p w14:paraId="218C0A5B"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r>
      <w:tr w:rsidR="00DA5987" w:rsidRPr="00DA5987" w14:paraId="57DCDAD2" w14:textId="77777777" w:rsidTr="00DA5987">
        <w:tblPrEx>
          <w:jc w:val="left"/>
        </w:tblPrEx>
        <w:trPr>
          <w:divId w:val="348142437"/>
          <w:trHeight w:val="300"/>
        </w:trPr>
        <w:tc>
          <w:tcPr>
            <w:tcW w:w="3140" w:type="dxa"/>
            <w:gridSpan w:val="2"/>
            <w:tcBorders>
              <w:top w:val="nil"/>
              <w:left w:val="nil"/>
              <w:bottom w:val="nil"/>
              <w:right w:val="nil"/>
            </w:tcBorders>
            <w:shd w:val="clear" w:color="auto" w:fill="auto"/>
            <w:noWrap/>
            <w:vAlign w:val="center"/>
            <w:hideMark/>
          </w:tcPr>
          <w:p w14:paraId="0E33C147" w14:textId="77777777" w:rsidR="00DA5987" w:rsidRPr="00DA5987" w:rsidRDefault="00DA5987" w:rsidP="00DA5987">
            <w:pPr>
              <w:spacing w:after="0" w:line="240" w:lineRule="auto"/>
              <w:rPr>
                <w:rFonts w:ascii="Times New Roman" w:eastAsia="Times New Roman" w:hAnsi="Times New Roman" w:cs="Times New Roman"/>
                <w:color w:val="000000"/>
                <w:sz w:val="21"/>
                <w:szCs w:val="21"/>
                <w:lang w:val="en-US"/>
              </w:rPr>
            </w:pPr>
            <w:r w:rsidRPr="00DA5987">
              <w:rPr>
                <w:rFonts w:ascii="Times New Roman" w:eastAsia="Times New Roman" w:hAnsi="Times New Roman" w:cs="Times New Roman"/>
                <w:color w:val="000000"/>
                <w:sz w:val="21"/>
                <w:szCs w:val="21"/>
                <w:lang w:val="en-US"/>
              </w:rPr>
              <w:t>* p&lt;0.05, ** p&lt;0.01, *** p&lt;0.001</w:t>
            </w:r>
          </w:p>
        </w:tc>
        <w:tc>
          <w:tcPr>
            <w:tcW w:w="1380" w:type="dxa"/>
            <w:gridSpan w:val="2"/>
            <w:tcBorders>
              <w:top w:val="nil"/>
              <w:left w:val="nil"/>
              <w:bottom w:val="nil"/>
              <w:right w:val="nil"/>
            </w:tcBorders>
            <w:shd w:val="clear" w:color="auto" w:fill="auto"/>
            <w:noWrap/>
            <w:vAlign w:val="bottom"/>
            <w:hideMark/>
          </w:tcPr>
          <w:p w14:paraId="728A89C5" w14:textId="77777777" w:rsidR="00DA5987" w:rsidRPr="00DA5987" w:rsidRDefault="00DA5987" w:rsidP="00DA5987">
            <w:pPr>
              <w:spacing w:after="0" w:line="240" w:lineRule="auto"/>
              <w:rPr>
                <w:rFonts w:ascii="Times New Roman" w:eastAsia="Times New Roman" w:hAnsi="Times New Roman" w:cs="Times New Roman"/>
                <w:color w:val="000000"/>
                <w:sz w:val="21"/>
                <w:szCs w:val="21"/>
                <w:lang w:val="en-US"/>
              </w:rPr>
            </w:pPr>
          </w:p>
        </w:tc>
        <w:tc>
          <w:tcPr>
            <w:tcW w:w="1660" w:type="dxa"/>
            <w:gridSpan w:val="2"/>
            <w:tcBorders>
              <w:top w:val="nil"/>
              <w:left w:val="nil"/>
              <w:bottom w:val="nil"/>
              <w:right w:val="nil"/>
            </w:tcBorders>
            <w:shd w:val="clear" w:color="auto" w:fill="auto"/>
            <w:noWrap/>
            <w:vAlign w:val="bottom"/>
            <w:hideMark/>
          </w:tcPr>
          <w:p w14:paraId="47D4479F"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c>
          <w:tcPr>
            <w:tcW w:w="1600" w:type="dxa"/>
            <w:gridSpan w:val="2"/>
            <w:tcBorders>
              <w:top w:val="nil"/>
              <w:left w:val="nil"/>
              <w:bottom w:val="nil"/>
              <w:right w:val="nil"/>
            </w:tcBorders>
            <w:shd w:val="clear" w:color="auto" w:fill="auto"/>
            <w:noWrap/>
            <w:vAlign w:val="bottom"/>
            <w:hideMark/>
          </w:tcPr>
          <w:p w14:paraId="35CC7EBF"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c>
          <w:tcPr>
            <w:tcW w:w="1840" w:type="dxa"/>
            <w:gridSpan w:val="2"/>
            <w:tcBorders>
              <w:top w:val="nil"/>
              <w:left w:val="nil"/>
              <w:bottom w:val="nil"/>
              <w:right w:val="nil"/>
            </w:tcBorders>
            <w:shd w:val="clear" w:color="auto" w:fill="auto"/>
            <w:noWrap/>
            <w:vAlign w:val="bottom"/>
            <w:hideMark/>
          </w:tcPr>
          <w:p w14:paraId="01273304" w14:textId="77777777" w:rsidR="00DA5987" w:rsidRPr="00DA5987" w:rsidRDefault="00DA5987" w:rsidP="00DA5987">
            <w:pPr>
              <w:spacing w:after="0" w:line="240" w:lineRule="auto"/>
              <w:rPr>
                <w:rFonts w:ascii="Times New Roman" w:eastAsia="Times New Roman" w:hAnsi="Times New Roman" w:cs="Times New Roman"/>
                <w:sz w:val="20"/>
                <w:szCs w:val="20"/>
                <w:lang w:val="en-US"/>
              </w:rPr>
            </w:pPr>
          </w:p>
        </w:tc>
      </w:tr>
    </w:tbl>
    <w:p w14:paraId="0E2C77E0" w14:textId="77777777" w:rsidR="005A76A0" w:rsidRPr="00535A18" w:rsidRDefault="007308DF" w:rsidP="008F0F4B">
      <w:pPr>
        <w:spacing w:line="360" w:lineRule="auto"/>
        <w:jc w:val="both"/>
        <w:rPr>
          <w:rFonts w:ascii="Times New Roman" w:hAnsi="Times New Roman" w:cs="Times New Roman"/>
          <w:noProof/>
          <w:color w:val="000000" w:themeColor="text1"/>
          <w:lang w:val="en-US"/>
        </w:rPr>
      </w:pPr>
      <w:r w:rsidRPr="00535A18">
        <w:rPr>
          <w:rFonts w:ascii="Times New Roman" w:hAnsi="Times New Roman" w:cs="Times New Roman"/>
          <w:noProof/>
          <w:color w:val="000000" w:themeColor="text1"/>
          <w:lang w:val="en-US"/>
        </w:rPr>
        <w:fldChar w:fldCharType="end"/>
      </w:r>
    </w:p>
    <w:p w14:paraId="3E689682" w14:textId="70D611A0" w:rsidR="000656E5" w:rsidRPr="00535A18" w:rsidRDefault="000656E5" w:rsidP="005A76A0">
      <w:pPr>
        <w:spacing w:line="360" w:lineRule="auto"/>
        <w:ind w:firstLine="720"/>
        <w:jc w:val="both"/>
        <w:rPr>
          <w:rFonts w:ascii="Times New Roman" w:hAnsi="Times New Roman" w:cs="Times New Roman"/>
          <w:noProof/>
          <w:color w:val="000000" w:themeColor="text1"/>
          <w:lang w:val="en-US"/>
        </w:rPr>
      </w:pPr>
      <w:r w:rsidRPr="00535A18">
        <w:rPr>
          <w:rFonts w:ascii="Times New Roman" w:hAnsi="Times New Roman" w:cs="Times New Roman"/>
          <w:color w:val="000000" w:themeColor="text1"/>
          <w:lang w:val="en-US"/>
        </w:rPr>
        <w:lastRenderedPageBreak/>
        <w:t xml:space="preserve">Within the following table, table </w:t>
      </w:r>
      <w:r w:rsidR="00884B96" w:rsidRPr="00535A18">
        <w:rPr>
          <w:rFonts w:ascii="Times New Roman" w:hAnsi="Times New Roman" w:cs="Times New Roman"/>
          <w:color w:val="000000" w:themeColor="text1"/>
          <w:lang w:val="en-US"/>
        </w:rPr>
        <w:t>IV</w:t>
      </w:r>
      <w:r w:rsidRPr="00535A18">
        <w:rPr>
          <w:rFonts w:ascii="Times New Roman" w:hAnsi="Times New Roman" w:cs="Times New Roman"/>
          <w:color w:val="000000" w:themeColor="text1"/>
          <w:lang w:val="en-US"/>
        </w:rPr>
        <w:t xml:space="preserve">, basically the same regressions </w:t>
      </w:r>
      <w:r w:rsidR="00B63B67" w:rsidRPr="00535A18">
        <w:rPr>
          <w:rFonts w:ascii="Times New Roman" w:hAnsi="Times New Roman" w:cs="Times New Roman"/>
          <w:color w:val="000000" w:themeColor="text1"/>
          <w:lang w:val="en-US"/>
        </w:rPr>
        <w:t>were</w:t>
      </w:r>
      <w:r w:rsidRPr="00535A18">
        <w:rPr>
          <w:rFonts w:ascii="Times New Roman" w:hAnsi="Times New Roman" w:cs="Times New Roman"/>
          <w:color w:val="000000" w:themeColor="text1"/>
          <w:lang w:val="en-US"/>
        </w:rPr>
        <w:t xml:space="preserve"> </w:t>
      </w:r>
      <w:r w:rsidR="00D56428" w:rsidRPr="00535A18">
        <w:rPr>
          <w:rFonts w:ascii="Times New Roman" w:hAnsi="Times New Roman" w:cs="Times New Roman"/>
          <w:color w:val="000000" w:themeColor="text1"/>
          <w:lang w:val="en-US"/>
        </w:rPr>
        <w:t>conducted</w:t>
      </w:r>
      <w:r w:rsidRPr="00535A18">
        <w:rPr>
          <w:rFonts w:ascii="Times New Roman" w:hAnsi="Times New Roman" w:cs="Times New Roman"/>
          <w:color w:val="000000" w:themeColor="text1"/>
          <w:lang w:val="en-US"/>
        </w:rPr>
        <w:t xml:space="preserve"> as in table </w:t>
      </w:r>
      <w:r w:rsidR="00461945" w:rsidRPr="00535A18">
        <w:rPr>
          <w:rFonts w:ascii="Times New Roman" w:hAnsi="Times New Roman" w:cs="Times New Roman"/>
          <w:color w:val="000000" w:themeColor="text1"/>
          <w:lang w:val="en-US"/>
        </w:rPr>
        <w:t>III</w:t>
      </w:r>
      <w:r w:rsidRPr="00535A18">
        <w:rPr>
          <w:rFonts w:ascii="Times New Roman" w:hAnsi="Times New Roman" w:cs="Times New Roman"/>
          <w:color w:val="000000" w:themeColor="text1"/>
          <w:lang w:val="en-US"/>
        </w:rPr>
        <w:t xml:space="preserve">. The only difference being that </w:t>
      </w:r>
      <w:r w:rsidR="00183E1F" w:rsidRPr="00535A18">
        <w:rPr>
          <w:rFonts w:ascii="Times New Roman" w:hAnsi="Times New Roman" w:cs="Times New Roman"/>
          <w:color w:val="000000" w:themeColor="text1"/>
          <w:lang w:val="en-US"/>
        </w:rPr>
        <w:t>in this case</w:t>
      </w:r>
      <w:r w:rsidRPr="00535A18">
        <w:rPr>
          <w:rFonts w:ascii="Times New Roman" w:hAnsi="Times New Roman" w:cs="Times New Roman"/>
          <w:color w:val="000000" w:themeColor="text1"/>
          <w:lang w:val="en-US"/>
        </w:rPr>
        <w:t xml:space="preserve"> the abnormal returns were used as the main dependent variable, instead of the cumulative abnormal returns. The use of the abnormal returns</w:t>
      </w:r>
      <w:r w:rsidR="00720B11">
        <w:rPr>
          <w:rFonts w:ascii="Times New Roman" w:hAnsi="Times New Roman" w:cs="Times New Roman"/>
          <w:color w:val="000000" w:themeColor="text1"/>
          <w:lang w:val="en-US"/>
        </w:rPr>
        <w:t xml:space="preserve"> </w:t>
      </w:r>
      <w:r w:rsidR="00183E1F" w:rsidRPr="00535A18">
        <w:rPr>
          <w:rFonts w:ascii="Times New Roman" w:hAnsi="Times New Roman" w:cs="Times New Roman"/>
          <w:color w:val="000000" w:themeColor="text1"/>
          <w:lang w:val="en-US"/>
        </w:rPr>
        <w:t>enable</w:t>
      </w:r>
      <w:r w:rsidR="00720B11">
        <w:rPr>
          <w:rFonts w:ascii="Times New Roman" w:hAnsi="Times New Roman" w:cs="Times New Roman"/>
          <w:color w:val="000000" w:themeColor="text1"/>
          <w:lang w:val="en-US"/>
        </w:rPr>
        <w:t>s</w:t>
      </w:r>
      <w:r w:rsidR="00183E1F" w:rsidRPr="00535A18">
        <w:rPr>
          <w:rFonts w:ascii="Times New Roman" w:hAnsi="Times New Roman" w:cs="Times New Roman"/>
          <w:color w:val="000000" w:themeColor="text1"/>
          <w:lang w:val="en-US"/>
        </w:rPr>
        <w:t xml:space="preserve"> us</w:t>
      </w:r>
      <w:r w:rsidRPr="00535A18">
        <w:rPr>
          <w:rFonts w:ascii="Times New Roman" w:hAnsi="Times New Roman" w:cs="Times New Roman"/>
          <w:color w:val="000000" w:themeColor="text1"/>
          <w:lang w:val="en-US"/>
        </w:rPr>
        <w:t xml:space="preserve"> to investigate the effect of time and events in more detail within the event window</w:t>
      </w:r>
      <w:r w:rsidR="00720B11">
        <w:rPr>
          <w:rFonts w:ascii="Times New Roman" w:hAnsi="Times New Roman" w:cs="Times New Roman"/>
          <w:color w:val="000000" w:themeColor="text1"/>
          <w:lang w:val="en-US"/>
        </w:rPr>
        <w:t>.</w:t>
      </w:r>
      <w:r w:rsidRPr="00535A18">
        <w:rPr>
          <w:rFonts w:ascii="Times New Roman" w:hAnsi="Times New Roman" w:cs="Times New Roman"/>
          <w:color w:val="000000" w:themeColor="text1"/>
          <w:lang w:val="en-US"/>
        </w:rPr>
        <w:t xml:space="preserve"> </w:t>
      </w:r>
      <w:r w:rsidR="00720B11">
        <w:rPr>
          <w:rFonts w:ascii="Times New Roman" w:hAnsi="Times New Roman" w:cs="Times New Roman"/>
          <w:color w:val="000000" w:themeColor="text1"/>
          <w:lang w:val="en-US"/>
        </w:rPr>
        <w:t>H</w:t>
      </w:r>
      <w:r w:rsidRPr="00535A18">
        <w:rPr>
          <w:rFonts w:ascii="Times New Roman" w:hAnsi="Times New Roman" w:cs="Times New Roman"/>
          <w:color w:val="000000" w:themeColor="text1"/>
          <w:lang w:val="en-US"/>
        </w:rPr>
        <w:t xml:space="preserve">ence the use of cumulative abnormal returns will </w:t>
      </w:r>
      <w:r w:rsidR="00720B11">
        <w:rPr>
          <w:rFonts w:ascii="Times New Roman" w:hAnsi="Times New Roman" w:cs="Times New Roman"/>
          <w:color w:val="000000" w:themeColor="text1"/>
          <w:lang w:val="en-US"/>
        </w:rPr>
        <w:t>results in</w:t>
      </w:r>
      <w:r w:rsidRPr="00535A18">
        <w:rPr>
          <w:rFonts w:ascii="Times New Roman" w:hAnsi="Times New Roman" w:cs="Times New Roman"/>
          <w:color w:val="000000" w:themeColor="text1"/>
          <w:lang w:val="en-US"/>
        </w:rPr>
        <w:t xml:space="preserve"> a redundant variable, since the </w:t>
      </w:r>
      <w:r w:rsidR="00BE38E2" w:rsidRPr="00535A18">
        <w:rPr>
          <w:rFonts w:ascii="Times New Roman" w:hAnsi="Times New Roman" w:cs="Times New Roman"/>
          <w:color w:val="000000" w:themeColor="text1"/>
          <w:lang w:val="en-US"/>
        </w:rPr>
        <w:t>time variable, event_window_days</w:t>
      </w:r>
      <w:r w:rsidR="00743A0F" w:rsidRPr="00535A18">
        <w:rPr>
          <w:rFonts w:ascii="Times New Roman" w:hAnsi="Times New Roman" w:cs="Times New Roman"/>
          <w:color w:val="000000" w:themeColor="text1"/>
          <w:lang w:val="en-US"/>
        </w:rPr>
        <w:t>,</w:t>
      </w:r>
      <w:r w:rsidR="00BE38E2" w:rsidRPr="00535A18">
        <w:rPr>
          <w:rFonts w:ascii="Times New Roman" w:hAnsi="Times New Roman" w:cs="Times New Roman"/>
          <w:color w:val="000000" w:themeColor="text1"/>
          <w:lang w:val="en-US"/>
        </w:rPr>
        <w:t xml:space="preserve"> is already taken into account </w:t>
      </w:r>
      <w:r w:rsidR="00720B11">
        <w:rPr>
          <w:rFonts w:ascii="Times New Roman" w:hAnsi="Times New Roman" w:cs="Times New Roman"/>
          <w:color w:val="000000" w:themeColor="text1"/>
          <w:lang w:val="en-US"/>
        </w:rPr>
        <w:t>within CARs</w:t>
      </w:r>
      <w:r w:rsidR="00BE38E2" w:rsidRPr="00535A18">
        <w:rPr>
          <w:rFonts w:ascii="Times New Roman" w:hAnsi="Times New Roman" w:cs="Times New Roman"/>
          <w:color w:val="000000" w:themeColor="text1"/>
          <w:lang w:val="en-US"/>
        </w:rPr>
        <w:t xml:space="preserve">. </w:t>
      </w:r>
      <w:r w:rsidR="00743A0F" w:rsidRPr="00535A18">
        <w:rPr>
          <w:rFonts w:ascii="Times New Roman" w:hAnsi="Times New Roman" w:cs="Times New Roman"/>
          <w:color w:val="000000" w:themeColor="text1"/>
          <w:lang w:val="en-US"/>
        </w:rPr>
        <w:t xml:space="preserve">So, in table </w:t>
      </w:r>
      <w:r w:rsidR="00884B96" w:rsidRPr="00535A18">
        <w:rPr>
          <w:rFonts w:ascii="Times New Roman" w:hAnsi="Times New Roman" w:cs="Times New Roman"/>
          <w:color w:val="000000" w:themeColor="text1"/>
          <w:lang w:val="en-US"/>
        </w:rPr>
        <w:t>IV</w:t>
      </w:r>
      <w:r w:rsidR="00743A0F" w:rsidRPr="00535A18">
        <w:rPr>
          <w:rFonts w:ascii="Times New Roman" w:hAnsi="Times New Roman" w:cs="Times New Roman"/>
          <w:color w:val="000000" w:themeColor="text1"/>
          <w:lang w:val="en-US"/>
        </w:rPr>
        <w:t xml:space="preserve">, the first specification is the regression of abnormal returns against date and firm size, for the estimation and event window. Specification 2 is the regression with only using the </w:t>
      </w:r>
      <w:r w:rsidR="00183E1F" w:rsidRPr="00535A18">
        <w:rPr>
          <w:rFonts w:ascii="Times New Roman" w:hAnsi="Times New Roman" w:cs="Times New Roman"/>
          <w:color w:val="000000" w:themeColor="text1"/>
          <w:lang w:val="en-US"/>
        </w:rPr>
        <w:t xml:space="preserve">abnormal returns on the </w:t>
      </w:r>
      <w:r w:rsidR="00743A0F" w:rsidRPr="00535A18">
        <w:rPr>
          <w:rFonts w:ascii="Times New Roman" w:hAnsi="Times New Roman" w:cs="Times New Roman"/>
          <w:color w:val="000000" w:themeColor="text1"/>
          <w:lang w:val="en-US"/>
        </w:rPr>
        <w:t>event day</w:t>
      </w:r>
      <w:r w:rsidR="00183E1F" w:rsidRPr="00535A18">
        <w:rPr>
          <w:rFonts w:ascii="Times New Roman" w:hAnsi="Times New Roman" w:cs="Times New Roman"/>
          <w:color w:val="000000" w:themeColor="text1"/>
          <w:lang w:val="en-US"/>
        </w:rPr>
        <w:t xml:space="preserve"> </w:t>
      </w:r>
      <w:r w:rsidR="00743A0F" w:rsidRPr="00535A18">
        <w:rPr>
          <w:rFonts w:ascii="Times New Roman" w:hAnsi="Times New Roman" w:cs="Times New Roman"/>
          <w:color w:val="000000" w:themeColor="text1"/>
          <w:lang w:val="en-US"/>
        </w:rPr>
        <w:t xml:space="preserve">as dependent variable. And specification 3 and 4 are the regressions with the use of abnormal returns in the estimation window and the event </w:t>
      </w:r>
      <w:r w:rsidR="00126078" w:rsidRPr="00535A18">
        <w:rPr>
          <w:rFonts w:ascii="Times New Roman" w:hAnsi="Times New Roman" w:cs="Times New Roman"/>
          <w:color w:val="000000" w:themeColor="text1"/>
          <w:lang w:val="en-US"/>
        </w:rPr>
        <w:t>window,</w:t>
      </w:r>
      <w:r w:rsidR="00743A0F" w:rsidRPr="00535A18">
        <w:rPr>
          <w:rFonts w:ascii="Times New Roman" w:hAnsi="Times New Roman" w:cs="Times New Roman"/>
          <w:color w:val="000000" w:themeColor="text1"/>
          <w:lang w:val="en-US"/>
        </w:rPr>
        <w:t xml:space="preserve"> respectively. </w:t>
      </w:r>
      <w:r w:rsidR="004E15A2" w:rsidRPr="00535A18">
        <w:rPr>
          <w:rFonts w:ascii="Times New Roman" w:hAnsi="Times New Roman" w:cs="Times New Roman"/>
          <w:color w:val="000000" w:themeColor="text1"/>
          <w:lang w:val="en-US"/>
        </w:rPr>
        <w:t xml:space="preserve">Based on table III, we expect that specification 4 will show significant results in table IV as well. </w:t>
      </w:r>
      <w:r w:rsidR="009F5DE6" w:rsidRPr="00535A18">
        <w:rPr>
          <w:rFonts w:ascii="Times New Roman" w:hAnsi="Times New Roman" w:cs="Times New Roman"/>
          <w:color w:val="000000" w:themeColor="text1"/>
          <w:lang w:val="en-US"/>
        </w:rPr>
        <w:t xml:space="preserve">Within table IV, hypothesis 2 is tested, which is almost the same as hypothesis 1, but just focused on abnormal returns instead of cumulative abnormal returns. </w:t>
      </w:r>
    </w:p>
    <w:p w14:paraId="483C4791" w14:textId="24ACDE72" w:rsidR="00D35726" w:rsidRPr="00535A18" w:rsidRDefault="00D35726" w:rsidP="00D35726">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 xml:space="preserve">Table </w:t>
      </w:r>
      <w:r w:rsidR="00035B5E" w:rsidRPr="00535A18">
        <w:rPr>
          <w:rFonts w:ascii="Times New Roman" w:hAnsi="Times New Roman" w:cs="Times New Roman"/>
          <w:b/>
          <w:bCs/>
          <w:color w:val="000000" w:themeColor="text1"/>
          <w:lang w:val="en-US"/>
        </w:rPr>
        <w:t>IV</w:t>
      </w:r>
    </w:p>
    <w:p w14:paraId="4B926762" w14:textId="3663D2EF" w:rsidR="00D35726" w:rsidRPr="00535A18" w:rsidRDefault="00D35726" w:rsidP="00D35726">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Abnormal return regressions</w:t>
      </w:r>
    </w:p>
    <w:p w14:paraId="749B0598" w14:textId="08FED923" w:rsidR="00DA5987" w:rsidRPr="00DA5987" w:rsidRDefault="00D35726" w:rsidP="00DA5987">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 xml:space="preserve">The table displays four different OLS regressions, all with a specific version of the abnormal returns as the dependent variable. For all the regressions the coefficients and p-values are provided, as well as the number of observations, N, and the (adjusted) R-squared. Specification (1) entails the regression for the whole period, including estimation and event window. Specification (2) focusses only on the event day specifically.  Within specification (3) there is taken a look at the estimation window only. Specification (4) entails the regression for the event window only. </w:t>
      </w:r>
      <w:r w:rsidR="00AD6435" w:rsidRPr="00535A18">
        <w:rPr>
          <w:rFonts w:ascii="Times New Roman" w:hAnsi="Times New Roman" w:cs="Times New Roman"/>
          <w:color w:val="000000" w:themeColor="text1"/>
          <w:sz w:val="20"/>
          <w:szCs w:val="20"/>
          <w:lang w:val="en-US"/>
        </w:rPr>
        <w:t>P-Values in parentheses: * p &lt; 0.05, ** p &lt; 0.01, *** p &lt; 0.001</w:t>
      </w:r>
      <w:r w:rsidR="00AD6435" w:rsidRPr="00535A18">
        <w:rPr>
          <w:rFonts w:ascii="Times New Roman" w:hAnsi="Times New Roman" w:cs="Times New Roman"/>
          <w:noProof/>
          <w:color w:val="000000" w:themeColor="text1"/>
          <w:lang w:val="en-US"/>
        </w:rPr>
        <w:fldChar w:fldCharType="begin"/>
      </w:r>
      <w:r w:rsidR="00AD6435" w:rsidRPr="00535A18">
        <w:rPr>
          <w:rFonts w:ascii="Times New Roman" w:hAnsi="Times New Roman" w:cs="Times New Roman"/>
          <w:noProof/>
          <w:color w:val="000000" w:themeColor="text1"/>
          <w:lang w:val="en-US"/>
        </w:rPr>
        <w:instrText xml:space="preserve"> LINK </w:instrText>
      </w:r>
      <w:r w:rsidR="00DA5987">
        <w:rPr>
          <w:rFonts w:ascii="Times New Roman" w:hAnsi="Times New Roman" w:cs="Times New Roman"/>
          <w:noProof/>
          <w:color w:val="000000" w:themeColor="text1"/>
          <w:lang w:val="en-US"/>
        </w:rPr>
        <w:instrText xml:space="preserve">Excel.Sheet.12 "C:\\Users\\Sjoerd\\Google Drive\\Master studie\\Master thesis\\Stata output\\stata tables.xlsx" AR_w!R1K1:R14K5 </w:instrText>
      </w:r>
      <w:r w:rsidR="00AD6435" w:rsidRPr="00535A18">
        <w:rPr>
          <w:rFonts w:ascii="Times New Roman" w:hAnsi="Times New Roman" w:cs="Times New Roman"/>
          <w:noProof/>
          <w:color w:val="000000" w:themeColor="text1"/>
          <w:lang w:val="en-US"/>
        </w:rPr>
        <w:instrText xml:space="preserve">\a \f 4 \h  \* MERGEFORMAT </w:instrText>
      </w:r>
      <w:r w:rsidR="00AD6435" w:rsidRPr="00535A18">
        <w:rPr>
          <w:rFonts w:ascii="Times New Roman" w:hAnsi="Times New Roman" w:cs="Times New Roman"/>
          <w:noProof/>
          <w:color w:val="000000" w:themeColor="text1"/>
          <w:lang w:val="en-US"/>
        </w:rPr>
        <w:fldChar w:fldCharType="separate"/>
      </w:r>
    </w:p>
    <w:tbl>
      <w:tblPr>
        <w:tblW w:w="9355" w:type="dxa"/>
        <w:jc w:val="center"/>
        <w:tblLook w:val="04A0" w:firstRow="1" w:lastRow="0" w:firstColumn="1" w:lastColumn="0" w:noHBand="0" w:noVBand="1"/>
      </w:tblPr>
      <w:tblGrid>
        <w:gridCol w:w="1985"/>
        <w:gridCol w:w="1757"/>
        <w:gridCol w:w="1871"/>
        <w:gridCol w:w="1871"/>
        <w:gridCol w:w="1871"/>
      </w:tblGrid>
      <w:tr w:rsidR="00DA5987" w:rsidRPr="00DA5987" w14:paraId="7BD92B17" w14:textId="77777777" w:rsidTr="00DA5987">
        <w:trPr>
          <w:divId w:val="1835299330"/>
          <w:trHeight w:val="300"/>
          <w:jc w:val="center"/>
        </w:trPr>
        <w:tc>
          <w:tcPr>
            <w:tcW w:w="1985" w:type="dxa"/>
            <w:tcBorders>
              <w:top w:val="nil"/>
              <w:left w:val="nil"/>
              <w:bottom w:val="nil"/>
              <w:right w:val="nil"/>
            </w:tcBorders>
            <w:shd w:val="clear" w:color="000000" w:fill="D0CECE"/>
            <w:noWrap/>
            <w:vAlign w:val="bottom"/>
            <w:hideMark/>
          </w:tcPr>
          <w:p w14:paraId="6B95413F" w14:textId="3874D1A2"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nil"/>
              <w:right w:val="nil"/>
            </w:tcBorders>
            <w:shd w:val="clear" w:color="000000" w:fill="D0CECE"/>
            <w:noWrap/>
            <w:vAlign w:val="bottom"/>
            <w:hideMark/>
          </w:tcPr>
          <w:p w14:paraId="57F4FF8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w:t>
            </w:r>
          </w:p>
        </w:tc>
        <w:tc>
          <w:tcPr>
            <w:tcW w:w="1871" w:type="dxa"/>
            <w:tcBorders>
              <w:top w:val="nil"/>
              <w:left w:val="nil"/>
              <w:bottom w:val="nil"/>
              <w:right w:val="nil"/>
            </w:tcBorders>
            <w:shd w:val="clear" w:color="000000" w:fill="D0CECE"/>
            <w:noWrap/>
            <w:vAlign w:val="bottom"/>
            <w:hideMark/>
          </w:tcPr>
          <w:p w14:paraId="6CFCB33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w:t>
            </w:r>
          </w:p>
        </w:tc>
        <w:tc>
          <w:tcPr>
            <w:tcW w:w="1871" w:type="dxa"/>
            <w:tcBorders>
              <w:top w:val="nil"/>
              <w:left w:val="nil"/>
              <w:bottom w:val="nil"/>
              <w:right w:val="nil"/>
            </w:tcBorders>
            <w:shd w:val="clear" w:color="000000" w:fill="D0CECE"/>
            <w:noWrap/>
            <w:vAlign w:val="bottom"/>
            <w:hideMark/>
          </w:tcPr>
          <w:p w14:paraId="3573390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(3)</w:t>
            </w:r>
          </w:p>
        </w:tc>
        <w:tc>
          <w:tcPr>
            <w:tcW w:w="1871" w:type="dxa"/>
            <w:tcBorders>
              <w:top w:val="nil"/>
              <w:left w:val="nil"/>
              <w:bottom w:val="nil"/>
              <w:right w:val="nil"/>
            </w:tcBorders>
            <w:shd w:val="clear" w:color="000000" w:fill="D0CECE"/>
            <w:noWrap/>
            <w:vAlign w:val="bottom"/>
            <w:hideMark/>
          </w:tcPr>
          <w:p w14:paraId="205F1C9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(4)</w:t>
            </w:r>
          </w:p>
        </w:tc>
      </w:tr>
      <w:tr w:rsidR="00DA5987" w:rsidRPr="00DA5987" w14:paraId="50C11812" w14:textId="77777777" w:rsidTr="00DA5987">
        <w:trPr>
          <w:divId w:val="1835299330"/>
          <w:trHeight w:val="300"/>
          <w:jc w:val="center"/>
        </w:trPr>
        <w:tc>
          <w:tcPr>
            <w:tcW w:w="1985" w:type="dxa"/>
            <w:tcBorders>
              <w:top w:val="nil"/>
              <w:left w:val="nil"/>
              <w:bottom w:val="single" w:sz="4" w:space="0" w:color="auto"/>
              <w:right w:val="nil"/>
            </w:tcBorders>
            <w:shd w:val="clear" w:color="000000" w:fill="D0CECE"/>
            <w:noWrap/>
            <w:vAlign w:val="bottom"/>
            <w:hideMark/>
          </w:tcPr>
          <w:p w14:paraId="555707D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single" w:sz="4" w:space="0" w:color="auto"/>
              <w:right w:val="nil"/>
            </w:tcBorders>
            <w:shd w:val="clear" w:color="000000" w:fill="D0CECE"/>
            <w:noWrap/>
            <w:vAlign w:val="bottom"/>
            <w:hideMark/>
          </w:tcPr>
          <w:p w14:paraId="06D3BD8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c>
          <w:tcPr>
            <w:tcW w:w="1871" w:type="dxa"/>
            <w:tcBorders>
              <w:top w:val="nil"/>
              <w:left w:val="nil"/>
              <w:bottom w:val="single" w:sz="4" w:space="0" w:color="auto"/>
              <w:right w:val="nil"/>
            </w:tcBorders>
            <w:shd w:val="clear" w:color="000000" w:fill="D0CECE"/>
            <w:noWrap/>
            <w:vAlign w:val="bottom"/>
            <w:hideMark/>
          </w:tcPr>
          <w:p w14:paraId="041A033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c>
          <w:tcPr>
            <w:tcW w:w="1871" w:type="dxa"/>
            <w:tcBorders>
              <w:top w:val="nil"/>
              <w:left w:val="nil"/>
              <w:bottom w:val="single" w:sz="4" w:space="0" w:color="auto"/>
              <w:right w:val="nil"/>
            </w:tcBorders>
            <w:shd w:val="clear" w:color="000000" w:fill="D0CECE"/>
            <w:noWrap/>
            <w:vAlign w:val="bottom"/>
            <w:hideMark/>
          </w:tcPr>
          <w:p w14:paraId="74FAFAE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c>
          <w:tcPr>
            <w:tcW w:w="1871" w:type="dxa"/>
            <w:tcBorders>
              <w:top w:val="nil"/>
              <w:left w:val="nil"/>
              <w:bottom w:val="single" w:sz="4" w:space="0" w:color="auto"/>
              <w:right w:val="nil"/>
            </w:tcBorders>
            <w:shd w:val="clear" w:color="000000" w:fill="D0CECE"/>
            <w:noWrap/>
            <w:vAlign w:val="bottom"/>
            <w:hideMark/>
          </w:tcPr>
          <w:p w14:paraId="5B791FA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r>
      <w:tr w:rsidR="00DA5987" w:rsidRPr="00DA5987" w14:paraId="7E8EF7F5"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1AC55DC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20AB831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6ED012F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3F748E3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5815B0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3B215108"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4DCB641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1757" w:type="dxa"/>
            <w:tcBorders>
              <w:top w:val="nil"/>
              <w:left w:val="nil"/>
              <w:bottom w:val="nil"/>
              <w:right w:val="nil"/>
            </w:tcBorders>
            <w:shd w:val="clear" w:color="auto" w:fill="auto"/>
            <w:noWrap/>
            <w:vAlign w:val="bottom"/>
            <w:hideMark/>
          </w:tcPr>
          <w:p w14:paraId="0ECCC55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0.00000980</w:t>
            </w:r>
          </w:p>
        </w:tc>
        <w:tc>
          <w:tcPr>
            <w:tcW w:w="1871" w:type="dxa"/>
            <w:tcBorders>
              <w:top w:val="nil"/>
              <w:left w:val="nil"/>
              <w:bottom w:val="nil"/>
              <w:right w:val="nil"/>
            </w:tcBorders>
            <w:shd w:val="clear" w:color="auto" w:fill="auto"/>
            <w:noWrap/>
            <w:vAlign w:val="bottom"/>
            <w:hideMark/>
          </w:tcPr>
          <w:p w14:paraId="60BA75E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0.000157</w:t>
            </w:r>
          </w:p>
        </w:tc>
        <w:tc>
          <w:tcPr>
            <w:tcW w:w="1871" w:type="dxa"/>
            <w:tcBorders>
              <w:top w:val="nil"/>
              <w:left w:val="nil"/>
              <w:bottom w:val="nil"/>
              <w:right w:val="nil"/>
            </w:tcBorders>
            <w:shd w:val="clear" w:color="auto" w:fill="auto"/>
            <w:noWrap/>
            <w:vAlign w:val="bottom"/>
            <w:hideMark/>
          </w:tcPr>
          <w:p w14:paraId="6C4A62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0.00000605</w:t>
            </w:r>
          </w:p>
        </w:tc>
        <w:tc>
          <w:tcPr>
            <w:tcW w:w="1871" w:type="dxa"/>
            <w:tcBorders>
              <w:top w:val="nil"/>
              <w:left w:val="nil"/>
              <w:bottom w:val="nil"/>
              <w:right w:val="nil"/>
            </w:tcBorders>
            <w:shd w:val="clear" w:color="auto" w:fill="auto"/>
            <w:noWrap/>
            <w:vAlign w:val="bottom"/>
            <w:hideMark/>
          </w:tcPr>
          <w:p w14:paraId="7CAE05C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0.0000205</w:t>
            </w:r>
          </w:p>
        </w:tc>
      </w:tr>
      <w:tr w:rsidR="00DA5987" w:rsidRPr="00DA5987" w14:paraId="523F220A"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082E655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76F3893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(0.621)</w:t>
            </w:r>
          </w:p>
        </w:tc>
        <w:tc>
          <w:tcPr>
            <w:tcW w:w="1871" w:type="dxa"/>
            <w:tcBorders>
              <w:top w:val="nil"/>
              <w:left w:val="nil"/>
              <w:bottom w:val="nil"/>
              <w:right w:val="nil"/>
            </w:tcBorders>
            <w:shd w:val="clear" w:color="auto" w:fill="auto"/>
            <w:noWrap/>
            <w:vAlign w:val="bottom"/>
            <w:hideMark/>
          </w:tcPr>
          <w:p w14:paraId="77E4A49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(0.414)</w:t>
            </w:r>
          </w:p>
        </w:tc>
        <w:tc>
          <w:tcPr>
            <w:tcW w:w="1871" w:type="dxa"/>
            <w:tcBorders>
              <w:top w:val="nil"/>
              <w:left w:val="nil"/>
              <w:bottom w:val="nil"/>
              <w:right w:val="nil"/>
            </w:tcBorders>
            <w:shd w:val="clear" w:color="auto" w:fill="auto"/>
            <w:noWrap/>
            <w:vAlign w:val="bottom"/>
            <w:hideMark/>
          </w:tcPr>
          <w:p w14:paraId="198A9D4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(0.789)</w:t>
            </w:r>
          </w:p>
        </w:tc>
        <w:tc>
          <w:tcPr>
            <w:tcW w:w="1871" w:type="dxa"/>
            <w:tcBorders>
              <w:top w:val="nil"/>
              <w:left w:val="nil"/>
              <w:bottom w:val="nil"/>
              <w:right w:val="nil"/>
            </w:tcBorders>
            <w:shd w:val="clear" w:color="auto" w:fill="auto"/>
            <w:noWrap/>
            <w:vAlign w:val="bottom"/>
            <w:hideMark/>
          </w:tcPr>
          <w:p w14:paraId="75BF983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(0.616)</w:t>
            </w:r>
          </w:p>
        </w:tc>
      </w:tr>
      <w:tr w:rsidR="00DA5987" w:rsidRPr="00DA5987" w14:paraId="326FD562"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5B09ABF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1D17879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2AB86ED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007FF0B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741629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43AF67CC"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0759DB1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c>
          <w:tcPr>
            <w:tcW w:w="1757" w:type="dxa"/>
            <w:tcBorders>
              <w:top w:val="nil"/>
              <w:left w:val="nil"/>
              <w:bottom w:val="nil"/>
              <w:right w:val="nil"/>
            </w:tcBorders>
            <w:shd w:val="clear" w:color="auto" w:fill="auto"/>
            <w:noWrap/>
            <w:vAlign w:val="bottom"/>
            <w:hideMark/>
          </w:tcPr>
          <w:p w14:paraId="1D367D3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0.0000000505</w:t>
            </w:r>
          </w:p>
        </w:tc>
        <w:tc>
          <w:tcPr>
            <w:tcW w:w="1871" w:type="dxa"/>
            <w:tcBorders>
              <w:top w:val="nil"/>
              <w:left w:val="nil"/>
              <w:bottom w:val="nil"/>
              <w:right w:val="nil"/>
            </w:tcBorders>
            <w:shd w:val="clear" w:color="auto" w:fill="auto"/>
            <w:noWrap/>
            <w:vAlign w:val="bottom"/>
            <w:hideMark/>
          </w:tcPr>
          <w:p w14:paraId="4E6F410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-0.00000227</w:t>
            </w:r>
          </w:p>
        </w:tc>
        <w:tc>
          <w:tcPr>
            <w:tcW w:w="1871" w:type="dxa"/>
            <w:tcBorders>
              <w:top w:val="nil"/>
              <w:left w:val="nil"/>
              <w:bottom w:val="nil"/>
              <w:right w:val="nil"/>
            </w:tcBorders>
            <w:shd w:val="clear" w:color="auto" w:fill="auto"/>
            <w:noWrap/>
            <w:vAlign w:val="bottom"/>
            <w:hideMark/>
          </w:tcPr>
          <w:p w14:paraId="1D1DDE3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0.000000194</w:t>
            </w:r>
          </w:p>
        </w:tc>
        <w:tc>
          <w:tcPr>
            <w:tcW w:w="1871" w:type="dxa"/>
            <w:tcBorders>
              <w:top w:val="nil"/>
              <w:left w:val="nil"/>
              <w:bottom w:val="nil"/>
              <w:right w:val="nil"/>
            </w:tcBorders>
            <w:shd w:val="clear" w:color="auto" w:fill="auto"/>
            <w:noWrap/>
            <w:vAlign w:val="bottom"/>
            <w:hideMark/>
          </w:tcPr>
          <w:p w14:paraId="1DE3B54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-0.000000349</w:t>
            </w:r>
          </w:p>
        </w:tc>
      </w:tr>
      <w:tr w:rsidR="00DA5987" w:rsidRPr="00DA5987" w14:paraId="485DAAA5"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3B2DDD9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699BCE7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(0.836)</w:t>
            </w:r>
          </w:p>
        </w:tc>
        <w:tc>
          <w:tcPr>
            <w:tcW w:w="1871" w:type="dxa"/>
            <w:tcBorders>
              <w:top w:val="nil"/>
              <w:left w:val="nil"/>
              <w:bottom w:val="nil"/>
              <w:right w:val="nil"/>
            </w:tcBorders>
            <w:shd w:val="clear" w:color="auto" w:fill="auto"/>
            <w:noWrap/>
            <w:vAlign w:val="bottom"/>
            <w:hideMark/>
          </w:tcPr>
          <w:p w14:paraId="194B88F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(0.161)</w:t>
            </w:r>
          </w:p>
        </w:tc>
        <w:tc>
          <w:tcPr>
            <w:tcW w:w="1871" w:type="dxa"/>
            <w:tcBorders>
              <w:top w:val="nil"/>
              <w:left w:val="nil"/>
              <w:bottom w:val="nil"/>
              <w:right w:val="nil"/>
            </w:tcBorders>
            <w:shd w:val="clear" w:color="auto" w:fill="auto"/>
            <w:noWrap/>
            <w:vAlign w:val="bottom"/>
            <w:hideMark/>
          </w:tcPr>
          <w:p w14:paraId="01D1286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(0.474)</w:t>
            </w:r>
          </w:p>
        </w:tc>
        <w:tc>
          <w:tcPr>
            <w:tcW w:w="1871" w:type="dxa"/>
            <w:tcBorders>
              <w:top w:val="nil"/>
              <w:left w:val="nil"/>
              <w:bottom w:val="nil"/>
              <w:right w:val="nil"/>
            </w:tcBorders>
            <w:shd w:val="clear" w:color="auto" w:fill="auto"/>
            <w:noWrap/>
            <w:vAlign w:val="bottom"/>
            <w:hideMark/>
          </w:tcPr>
          <w:p w14:paraId="50076FE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(0.509)</w:t>
            </w:r>
          </w:p>
        </w:tc>
      </w:tr>
      <w:tr w:rsidR="00DA5987" w:rsidRPr="00DA5987" w14:paraId="793F7EFC"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4C685AB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5A6D62C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3173DBB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4BFD5E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0E7D555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1060DF92"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13F772F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_constant</w:t>
            </w:r>
          </w:p>
        </w:tc>
        <w:tc>
          <w:tcPr>
            <w:tcW w:w="1757" w:type="dxa"/>
            <w:tcBorders>
              <w:top w:val="nil"/>
              <w:left w:val="nil"/>
              <w:bottom w:val="nil"/>
              <w:right w:val="nil"/>
            </w:tcBorders>
            <w:shd w:val="clear" w:color="auto" w:fill="auto"/>
            <w:noWrap/>
            <w:vAlign w:val="bottom"/>
            <w:hideMark/>
          </w:tcPr>
          <w:p w14:paraId="170283D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-0.204</w:t>
            </w:r>
          </w:p>
        </w:tc>
        <w:tc>
          <w:tcPr>
            <w:tcW w:w="1871" w:type="dxa"/>
            <w:tcBorders>
              <w:top w:val="nil"/>
              <w:left w:val="nil"/>
              <w:bottom w:val="nil"/>
              <w:right w:val="nil"/>
            </w:tcBorders>
            <w:shd w:val="clear" w:color="auto" w:fill="auto"/>
            <w:noWrap/>
            <w:vAlign w:val="bottom"/>
            <w:hideMark/>
          </w:tcPr>
          <w:p w14:paraId="568795B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-2.809</w:t>
            </w:r>
          </w:p>
        </w:tc>
        <w:tc>
          <w:tcPr>
            <w:tcW w:w="1871" w:type="dxa"/>
            <w:tcBorders>
              <w:top w:val="nil"/>
              <w:left w:val="nil"/>
              <w:bottom w:val="nil"/>
              <w:right w:val="nil"/>
            </w:tcBorders>
            <w:shd w:val="clear" w:color="auto" w:fill="auto"/>
            <w:noWrap/>
            <w:vAlign w:val="bottom"/>
            <w:hideMark/>
          </w:tcPr>
          <w:p w14:paraId="2A88189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-0.124</w:t>
            </w:r>
          </w:p>
        </w:tc>
        <w:tc>
          <w:tcPr>
            <w:tcW w:w="1871" w:type="dxa"/>
            <w:tcBorders>
              <w:top w:val="nil"/>
              <w:left w:val="nil"/>
              <w:bottom w:val="nil"/>
              <w:right w:val="nil"/>
            </w:tcBorders>
            <w:shd w:val="clear" w:color="auto" w:fill="auto"/>
            <w:noWrap/>
            <w:vAlign w:val="bottom"/>
            <w:hideMark/>
          </w:tcPr>
          <w:p w14:paraId="4224947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-0.433</w:t>
            </w:r>
          </w:p>
        </w:tc>
      </w:tr>
      <w:tr w:rsidR="00DA5987" w:rsidRPr="00DA5987" w14:paraId="73C214DB" w14:textId="77777777" w:rsidTr="00DA5987">
        <w:trPr>
          <w:divId w:val="1835299330"/>
          <w:trHeight w:val="300"/>
          <w:jc w:val="center"/>
        </w:trPr>
        <w:tc>
          <w:tcPr>
            <w:tcW w:w="1985" w:type="dxa"/>
            <w:tcBorders>
              <w:top w:val="nil"/>
              <w:left w:val="nil"/>
              <w:bottom w:val="single" w:sz="4" w:space="0" w:color="auto"/>
              <w:right w:val="nil"/>
            </w:tcBorders>
            <w:shd w:val="clear" w:color="auto" w:fill="auto"/>
            <w:noWrap/>
            <w:vAlign w:val="bottom"/>
            <w:hideMark/>
          </w:tcPr>
          <w:p w14:paraId="6F6D8FF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single" w:sz="4" w:space="0" w:color="auto"/>
              <w:right w:val="nil"/>
            </w:tcBorders>
            <w:shd w:val="clear" w:color="auto" w:fill="auto"/>
            <w:noWrap/>
            <w:vAlign w:val="bottom"/>
            <w:hideMark/>
          </w:tcPr>
          <w:p w14:paraId="593821B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(0.607)</w:t>
            </w:r>
          </w:p>
        </w:tc>
        <w:tc>
          <w:tcPr>
            <w:tcW w:w="1871" w:type="dxa"/>
            <w:tcBorders>
              <w:top w:val="nil"/>
              <w:left w:val="nil"/>
              <w:bottom w:val="single" w:sz="4" w:space="0" w:color="auto"/>
              <w:right w:val="nil"/>
            </w:tcBorders>
            <w:shd w:val="clear" w:color="auto" w:fill="auto"/>
            <w:noWrap/>
            <w:vAlign w:val="bottom"/>
            <w:hideMark/>
          </w:tcPr>
          <w:p w14:paraId="597130A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(0.470)</w:t>
            </w:r>
          </w:p>
        </w:tc>
        <w:tc>
          <w:tcPr>
            <w:tcW w:w="1871" w:type="dxa"/>
            <w:tcBorders>
              <w:top w:val="nil"/>
              <w:left w:val="nil"/>
              <w:bottom w:val="single" w:sz="4" w:space="0" w:color="auto"/>
              <w:right w:val="nil"/>
            </w:tcBorders>
            <w:shd w:val="clear" w:color="auto" w:fill="auto"/>
            <w:noWrap/>
            <w:vAlign w:val="bottom"/>
            <w:hideMark/>
          </w:tcPr>
          <w:p w14:paraId="66638C9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(0.783)</w:t>
            </w:r>
          </w:p>
        </w:tc>
        <w:tc>
          <w:tcPr>
            <w:tcW w:w="1871" w:type="dxa"/>
            <w:tcBorders>
              <w:top w:val="nil"/>
              <w:left w:val="nil"/>
              <w:bottom w:val="single" w:sz="4" w:space="0" w:color="auto"/>
              <w:right w:val="nil"/>
            </w:tcBorders>
            <w:shd w:val="clear" w:color="auto" w:fill="auto"/>
            <w:noWrap/>
            <w:vAlign w:val="bottom"/>
            <w:hideMark/>
          </w:tcPr>
          <w:p w14:paraId="14148F1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(0.600)</w:t>
            </w:r>
          </w:p>
        </w:tc>
      </w:tr>
      <w:tr w:rsidR="00DA5987" w:rsidRPr="00DA5987" w14:paraId="5F3EEFE5"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77A71BE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N</w:t>
            </w:r>
          </w:p>
        </w:tc>
        <w:tc>
          <w:tcPr>
            <w:tcW w:w="1757" w:type="dxa"/>
            <w:tcBorders>
              <w:top w:val="nil"/>
              <w:left w:val="nil"/>
              <w:bottom w:val="nil"/>
              <w:right w:val="nil"/>
            </w:tcBorders>
            <w:shd w:val="clear" w:color="auto" w:fill="auto"/>
            <w:noWrap/>
            <w:vAlign w:val="bottom"/>
            <w:hideMark/>
          </w:tcPr>
          <w:p w14:paraId="60E660F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8016</w:t>
            </w:r>
          </w:p>
        </w:tc>
        <w:tc>
          <w:tcPr>
            <w:tcW w:w="1871" w:type="dxa"/>
            <w:tcBorders>
              <w:top w:val="nil"/>
              <w:left w:val="nil"/>
              <w:bottom w:val="nil"/>
              <w:right w:val="nil"/>
            </w:tcBorders>
            <w:shd w:val="clear" w:color="auto" w:fill="auto"/>
            <w:noWrap/>
            <w:vAlign w:val="bottom"/>
            <w:hideMark/>
          </w:tcPr>
          <w:p w14:paraId="012364F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c>
          <w:tcPr>
            <w:tcW w:w="1871" w:type="dxa"/>
            <w:tcBorders>
              <w:top w:val="nil"/>
              <w:left w:val="nil"/>
              <w:bottom w:val="nil"/>
              <w:right w:val="nil"/>
            </w:tcBorders>
            <w:shd w:val="clear" w:color="auto" w:fill="auto"/>
            <w:noWrap/>
            <w:vAlign w:val="bottom"/>
            <w:hideMark/>
          </w:tcPr>
          <w:p w14:paraId="45E4FAC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5907</w:t>
            </w:r>
          </w:p>
        </w:tc>
        <w:tc>
          <w:tcPr>
            <w:tcW w:w="1871" w:type="dxa"/>
            <w:tcBorders>
              <w:top w:val="nil"/>
              <w:left w:val="nil"/>
              <w:bottom w:val="nil"/>
              <w:right w:val="nil"/>
            </w:tcBorders>
            <w:shd w:val="clear" w:color="auto" w:fill="auto"/>
            <w:noWrap/>
            <w:vAlign w:val="bottom"/>
            <w:hideMark/>
          </w:tcPr>
          <w:p w14:paraId="7C763E3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2109</w:t>
            </w:r>
          </w:p>
        </w:tc>
      </w:tr>
      <w:tr w:rsidR="00DA5987" w:rsidRPr="00DA5987" w14:paraId="754D0D91" w14:textId="77777777" w:rsidTr="00DA5987">
        <w:trPr>
          <w:divId w:val="1835299330"/>
          <w:trHeight w:val="300"/>
          <w:jc w:val="center"/>
        </w:trPr>
        <w:tc>
          <w:tcPr>
            <w:tcW w:w="1985" w:type="dxa"/>
            <w:tcBorders>
              <w:top w:val="nil"/>
              <w:left w:val="nil"/>
              <w:bottom w:val="nil"/>
              <w:right w:val="nil"/>
            </w:tcBorders>
            <w:shd w:val="clear" w:color="auto" w:fill="auto"/>
            <w:noWrap/>
            <w:vAlign w:val="bottom"/>
            <w:hideMark/>
          </w:tcPr>
          <w:p w14:paraId="0C860B8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R-squared</w:t>
            </w:r>
          </w:p>
        </w:tc>
        <w:tc>
          <w:tcPr>
            <w:tcW w:w="1757" w:type="dxa"/>
            <w:tcBorders>
              <w:top w:val="nil"/>
              <w:left w:val="nil"/>
              <w:bottom w:val="nil"/>
              <w:right w:val="nil"/>
            </w:tcBorders>
            <w:shd w:val="clear" w:color="auto" w:fill="auto"/>
            <w:noWrap/>
            <w:vAlign w:val="bottom"/>
            <w:hideMark/>
          </w:tcPr>
          <w:p w14:paraId="0D74B34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nil"/>
              <w:right w:val="nil"/>
            </w:tcBorders>
            <w:shd w:val="clear" w:color="auto" w:fill="auto"/>
            <w:noWrap/>
            <w:vAlign w:val="bottom"/>
            <w:hideMark/>
          </w:tcPr>
          <w:p w14:paraId="510F5D7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0.007</w:t>
            </w:r>
          </w:p>
        </w:tc>
        <w:tc>
          <w:tcPr>
            <w:tcW w:w="1871" w:type="dxa"/>
            <w:tcBorders>
              <w:top w:val="nil"/>
              <w:left w:val="nil"/>
              <w:bottom w:val="nil"/>
              <w:right w:val="nil"/>
            </w:tcBorders>
            <w:shd w:val="clear" w:color="auto" w:fill="auto"/>
            <w:noWrap/>
            <w:vAlign w:val="bottom"/>
            <w:hideMark/>
          </w:tcPr>
          <w:p w14:paraId="5581D64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nil"/>
              <w:right w:val="nil"/>
            </w:tcBorders>
            <w:shd w:val="clear" w:color="auto" w:fill="auto"/>
            <w:noWrap/>
            <w:vAlign w:val="bottom"/>
            <w:hideMark/>
          </w:tcPr>
          <w:p w14:paraId="710559A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r>
      <w:tr w:rsidR="00DA5987" w:rsidRPr="00DA5987" w14:paraId="159A2CCD" w14:textId="77777777" w:rsidTr="00DA5987">
        <w:trPr>
          <w:divId w:val="1835299330"/>
          <w:trHeight w:val="300"/>
          <w:jc w:val="center"/>
        </w:trPr>
        <w:tc>
          <w:tcPr>
            <w:tcW w:w="1985" w:type="dxa"/>
            <w:tcBorders>
              <w:top w:val="nil"/>
              <w:left w:val="nil"/>
              <w:bottom w:val="single" w:sz="4" w:space="0" w:color="auto"/>
              <w:right w:val="nil"/>
            </w:tcBorders>
            <w:shd w:val="clear" w:color="auto" w:fill="auto"/>
            <w:noWrap/>
            <w:vAlign w:val="bottom"/>
            <w:hideMark/>
          </w:tcPr>
          <w:p w14:paraId="280E72F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Adjusted R-squared</w:t>
            </w:r>
          </w:p>
        </w:tc>
        <w:tc>
          <w:tcPr>
            <w:tcW w:w="1757" w:type="dxa"/>
            <w:tcBorders>
              <w:top w:val="nil"/>
              <w:left w:val="nil"/>
              <w:bottom w:val="single" w:sz="4" w:space="0" w:color="auto"/>
              <w:right w:val="nil"/>
            </w:tcBorders>
            <w:shd w:val="clear" w:color="auto" w:fill="auto"/>
            <w:noWrap/>
            <w:vAlign w:val="bottom"/>
            <w:hideMark/>
          </w:tcPr>
          <w:p w14:paraId="4D5DD20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single" w:sz="4" w:space="0" w:color="auto"/>
              <w:right w:val="nil"/>
            </w:tcBorders>
            <w:shd w:val="clear" w:color="auto" w:fill="auto"/>
            <w:noWrap/>
            <w:vAlign w:val="bottom"/>
            <w:hideMark/>
          </w:tcPr>
          <w:p w14:paraId="234F8EB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-0.004</w:t>
            </w:r>
          </w:p>
        </w:tc>
        <w:tc>
          <w:tcPr>
            <w:tcW w:w="1871" w:type="dxa"/>
            <w:tcBorders>
              <w:top w:val="nil"/>
              <w:left w:val="nil"/>
              <w:bottom w:val="single" w:sz="4" w:space="0" w:color="auto"/>
              <w:right w:val="nil"/>
            </w:tcBorders>
            <w:shd w:val="clear" w:color="auto" w:fill="auto"/>
            <w:noWrap/>
            <w:vAlign w:val="bottom"/>
            <w:hideMark/>
          </w:tcPr>
          <w:p w14:paraId="3E22EE7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single" w:sz="4" w:space="0" w:color="auto"/>
              <w:right w:val="nil"/>
            </w:tcBorders>
            <w:shd w:val="clear" w:color="auto" w:fill="auto"/>
            <w:noWrap/>
            <w:vAlign w:val="bottom"/>
            <w:hideMark/>
          </w:tcPr>
          <w:p w14:paraId="5D22A82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-0.001</w:t>
            </w:r>
          </w:p>
        </w:tc>
      </w:tr>
    </w:tbl>
    <w:p w14:paraId="615604F3" w14:textId="0D3EF43B" w:rsidR="00AD6435" w:rsidRPr="00535A18" w:rsidRDefault="00AD6435" w:rsidP="008F0F4B">
      <w:pPr>
        <w:spacing w:line="360" w:lineRule="auto"/>
        <w:jc w:val="both"/>
        <w:rPr>
          <w:rFonts w:ascii="Times New Roman" w:hAnsi="Times New Roman" w:cs="Times New Roman"/>
          <w:noProof/>
          <w:color w:val="000000" w:themeColor="text1"/>
          <w:sz w:val="20"/>
          <w:szCs w:val="20"/>
          <w:lang w:val="en-US"/>
        </w:rPr>
      </w:pPr>
      <w:r w:rsidRPr="00535A18">
        <w:rPr>
          <w:rFonts w:ascii="Times New Roman" w:hAnsi="Times New Roman" w:cs="Times New Roman"/>
          <w:noProof/>
          <w:color w:val="000000" w:themeColor="text1"/>
          <w:sz w:val="20"/>
          <w:szCs w:val="20"/>
          <w:lang w:val="en-US"/>
        </w:rPr>
        <w:fldChar w:fldCharType="end"/>
      </w:r>
    </w:p>
    <w:p w14:paraId="709DE812" w14:textId="6E45C579" w:rsidR="005A76A0" w:rsidRDefault="0091710D" w:rsidP="007B1256">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t xml:space="preserve">Looking at table </w:t>
      </w:r>
      <w:r w:rsidR="00884B96" w:rsidRPr="00535A18">
        <w:rPr>
          <w:rFonts w:ascii="Times New Roman" w:hAnsi="Times New Roman" w:cs="Times New Roman"/>
          <w:color w:val="000000" w:themeColor="text1"/>
          <w:lang w:val="en-US"/>
        </w:rPr>
        <w:t>IV</w:t>
      </w:r>
      <w:r w:rsidRPr="00535A18">
        <w:rPr>
          <w:rFonts w:ascii="Times New Roman" w:hAnsi="Times New Roman" w:cs="Times New Roman"/>
          <w:color w:val="000000" w:themeColor="text1"/>
          <w:lang w:val="en-US"/>
        </w:rPr>
        <w:t xml:space="preserve">, and comparing </w:t>
      </w:r>
      <w:r w:rsidR="00E14702" w:rsidRPr="00535A18">
        <w:rPr>
          <w:rFonts w:ascii="Times New Roman" w:hAnsi="Times New Roman" w:cs="Times New Roman"/>
          <w:color w:val="000000" w:themeColor="text1"/>
          <w:lang w:val="en-US"/>
        </w:rPr>
        <w:t xml:space="preserve">the findings </w:t>
      </w:r>
      <w:r w:rsidRPr="00535A18">
        <w:rPr>
          <w:rFonts w:ascii="Times New Roman" w:hAnsi="Times New Roman" w:cs="Times New Roman"/>
          <w:color w:val="000000" w:themeColor="text1"/>
          <w:lang w:val="en-US"/>
        </w:rPr>
        <w:t xml:space="preserve">with table </w:t>
      </w:r>
      <w:r w:rsidR="00884B96" w:rsidRPr="00535A18">
        <w:rPr>
          <w:rFonts w:ascii="Times New Roman" w:hAnsi="Times New Roman" w:cs="Times New Roman"/>
          <w:color w:val="000000" w:themeColor="text1"/>
          <w:lang w:val="en-US"/>
        </w:rPr>
        <w:t>I</w:t>
      </w:r>
      <w:r w:rsidR="00036B3D">
        <w:rPr>
          <w:rFonts w:ascii="Times New Roman" w:hAnsi="Times New Roman" w:cs="Times New Roman"/>
          <w:color w:val="000000" w:themeColor="text1"/>
          <w:lang w:val="en-US"/>
        </w:rPr>
        <w:t>I</w:t>
      </w:r>
      <w:r w:rsidR="00884B96" w:rsidRPr="00535A18">
        <w:rPr>
          <w:rFonts w:ascii="Times New Roman" w:hAnsi="Times New Roman" w:cs="Times New Roman"/>
          <w:color w:val="000000" w:themeColor="text1"/>
          <w:lang w:val="en-US"/>
        </w:rPr>
        <w:t>I</w:t>
      </w:r>
      <w:r w:rsidRPr="00535A18">
        <w:rPr>
          <w:rFonts w:ascii="Times New Roman" w:hAnsi="Times New Roman" w:cs="Times New Roman"/>
          <w:color w:val="000000" w:themeColor="text1"/>
          <w:lang w:val="en-US"/>
        </w:rPr>
        <w:t>, we see that the coefficients became even smaller</w:t>
      </w:r>
      <w:r w:rsidR="00036B3D">
        <w:rPr>
          <w:rFonts w:ascii="Times New Roman" w:hAnsi="Times New Roman" w:cs="Times New Roman"/>
          <w:color w:val="000000" w:themeColor="text1"/>
          <w:lang w:val="en-US"/>
        </w:rPr>
        <w:t>. Fo</w:t>
      </w:r>
      <w:r w:rsidRPr="00535A18">
        <w:rPr>
          <w:rFonts w:ascii="Times New Roman" w:hAnsi="Times New Roman" w:cs="Times New Roman"/>
          <w:color w:val="000000" w:themeColor="text1"/>
          <w:lang w:val="en-US"/>
        </w:rPr>
        <w:t>r example the first coefficient from the first regression changed from 0.000110 to 0.00000980. This suggest an even smaller effect for the abnormal returns compared to the cumulative abnormal returns, which is nothing strange, since the cumulative abnormal returns are simply the sum of the abnormal returns</w:t>
      </w:r>
      <w:r w:rsidR="00183E1F" w:rsidRPr="00535A18">
        <w:rPr>
          <w:rFonts w:ascii="Times New Roman" w:hAnsi="Times New Roman" w:cs="Times New Roman"/>
          <w:color w:val="000000" w:themeColor="text1"/>
          <w:lang w:val="en-US"/>
        </w:rPr>
        <w:t>, thus this change was expected</w:t>
      </w:r>
      <w:r w:rsidRPr="00535A18">
        <w:rPr>
          <w:rFonts w:ascii="Times New Roman" w:hAnsi="Times New Roman" w:cs="Times New Roman"/>
          <w:color w:val="000000" w:themeColor="text1"/>
          <w:lang w:val="en-US"/>
        </w:rPr>
        <w:t xml:space="preserve">. </w:t>
      </w:r>
      <w:r w:rsidR="00F04772" w:rsidRPr="00535A18">
        <w:rPr>
          <w:rFonts w:ascii="Times New Roman" w:hAnsi="Times New Roman" w:cs="Times New Roman"/>
          <w:color w:val="000000" w:themeColor="text1"/>
          <w:lang w:val="en-US"/>
        </w:rPr>
        <w:t xml:space="preserve">The values of R-squared are again very low, </w:t>
      </w:r>
      <w:r w:rsidR="00F04772" w:rsidRPr="00535A18">
        <w:rPr>
          <w:rFonts w:ascii="Times New Roman" w:hAnsi="Times New Roman" w:cs="Times New Roman"/>
          <w:color w:val="000000" w:themeColor="text1"/>
          <w:lang w:val="en-US"/>
        </w:rPr>
        <w:lastRenderedPageBreak/>
        <w:t xml:space="preserve">suggesting a low influence of the independent variable on the dependent variable. For the first three regressions, the results are still not significant, suggesting that </w:t>
      </w:r>
      <w:r w:rsidR="00E14702" w:rsidRPr="00535A18">
        <w:rPr>
          <w:rFonts w:ascii="Times New Roman" w:hAnsi="Times New Roman" w:cs="Times New Roman"/>
          <w:color w:val="000000" w:themeColor="text1"/>
          <w:lang w:val="en-US"/>
        </w:rPr>
        <w:t xml:space="preserve">hypothesis </w:t>
      </w:r>
      <w:r w:rsidR="009F5DE6" w:rsidRPr="00535A18">
        <w:rPr>
          <w:rFonts w:ascii="Times New Roman" w:hAnsi="Times New Roman" w:cs="Times New Roman"/>
          <w:color w:val="000000" w:themeColor="text1"/>
          <w:lang w:val="en-US"/>
        </w:rPr>
        <w:t>2</w:t>
      </w:r>
      <w:r w:rsidR="00E14702" w:rsidRPr="00535A18">
        <w:rPr>
          <w:rFonts w:ascii="Times New Roman" w:hAnsi="Times New Roman" w:cs="Times New Roman"/>
          <w:color w:val="000000" w:themeColor="text1"/>
          <w:lang w:val="en-US"/>
        </w:rPr>
        <w:t xml:space="preserve"> </w:t>
      </w:r>
      <w:r w:rsidR="00F04772" w:rsidRPr="00535A18">
        <w:rPr>
          <w:rFonts w:ascii="Times New Roman" w:hAnsi="Times New Roman" w:cs="Times New Roman"/>
          <w:color w:val="000000" w:themeColor="text1"/>
          <w:lang w:val="en-US"/>
        </w:rPr>
        <w:t>should be maintained</w:t>
      </w:r>
      <w:r w:rsidR="00E14702" w:rsidRPr="00535A18">
        <w:rPr>
          <w:rFonts w:ascii="Times New Roman" w:hAnsi="Times New Roman" w:cs="Times New Roman"/>
          <w:color w:val="000000" w:themeColor="text1"/>
          <w:lang w:val="en-US"/>
        </w:rPr>
        <w:t xml:space="preserve"> and may not be rejected</w:t>
      </w:r>
      <w:r w:rsidR="00F04772" w:rsidRPr="00535A18">
        <w:rPr>
          <w:rFonts w:ascii="Times New Roman" w:hAnsi="Times New Roman" w:cs="Times New Roman"/>
          <w:color w:val="000000" w:themeColor="text1"/>
          <w:lang w:val="en-US"/>
        </w:rPr>
        <w:t xml:space="preserve">, and thus the event has no significant influence on the abnormal returns. But the most important change </w:t>
      </w:r>
      <w:r w:rsidR="005E1CAB">
        <w:rPr>
          <w:rFonts w:ascii="Times New Roman" w:hAnsi="Times New Roman" w:cs="Times New Roman"/>
          <w:color w:val="000000" w:themeColor="text1"/>
          <w:lang w:val="en-US"/>
        </w:rPr>
        <w:t>took place</w:t>
      </w:r>
      <w:r w:rsidR="00F04772" w:rsidRPr="00535A18">
        <w:rPr>
          <w:rFonts w:ascii="Times New Roman" w:hAnsi="Times New Roman" w:cs="Times New Roman"/>
          <w:color w:val="000000" w:themeColor="text1"/>
          <w:lang w:val="en-US"/>
        </w:rPr>
        <w:t xml:space="preserve"> regarding the fourth regression, where the abnormal returns of the event window were regressed against</w:t>
      </w:r>
      <w:r w:rsidR="00D65FD3" w:rsidRPr="00535A18">
        <w:rPr>
          <w:rFonts w:ascii="Times New Roman" w:hAnsi="Times New Roman" w:cs="Times New Roman"/>
          <w:color w:val="000000" w:themeColor="text1"/>
          <w:lang w:val="en-US"/>
        </w:rPr>
        <w:t xml:space="preserve"> date and firm size. In table </w:t>
      </w:r>
      <w:r w:rsidR="00884B96" w:rsidRPr="00535A18">
        <w:rPr>
          <w:rFonts w:ascii="Times New Roman" w:hAnsi="Times New Roman" w:cs="Times New Roman"/>
          <w:color w:val="000000" w:themeColor="text1"/>
          <w:lang w:val="en-US"/>
        </w:rPr>
        <w:t>III</w:t>
      </w:r>
      <w:r w:rsidR="00D65FD3" w:rsidRPr="00535A18">
        <w:rPr>
          <w:rFonts w:ascii="Times New Roman" w:hAnsi="Times New Roman" w:cs="Times New Roman"/>
          <w:color w:val="000000" w:themeColor="text1"/>
          <w:lang w:val="en-US"/>
        </w:rPr>
        <w:t xml:space="preserve">, this regression </w:t>
      </w:r>
      <w:r w:rsidR="005E1CAB">
        <w:rPr>
          <w:rFonts w:ascii="Times New Roman" w:hAnsi="Times New Roman" w:cs="Times New Roman"/>
          <w:color w:val="000000" w:themeColor="text1"/>
          <w:lang w:val="en-US"/>
        </w:rPr>
        <w:t xml:space="preserve">for CARs </w:t>
      </w:r>
      <w:r w:rsidR="00D65FD3" w:rsidRPr="00535A18">
        <w:rPr>
          <w:rFonts w:ascii="Times New Roman" w:hAnsi="Times New Roman" w:cs="Times New Roman"/>
          <w:color w:val="000000" w:themeColor="text1"/>
          <w:lang w:val="en-US"/>
        </w:rPr>
        <w:t xml:space="preserve">showed significant results, hence the p-values were below 0.05. But with this </w:t>
      </w:r>
      <w:r w:rsidR="00F71D69" w:rsidRPr="00535A18">
        <w:rPr>
          <w:rFonts w:ascii="Times New Roman" w:hAnsi="Times New Roman" w:cs="Times New Roman"/>
          <w:color w:val="000000" w:themeColor="text1"/>
          <w:lang w:val="en-US"/>
        </w:rPr>
        <w:t>alternative</w:t>
      </w:r>
      <w:r w:rsidR="00D65FD3" w:rsidRPr="00535A18">
        <w:rPr>
          <w:rFonts w:ascii="Times New Roman" w:hAnsi="Times New Roman" w:cs="Times New Roman"/>
          <w:color w:val="000000" w:themeColor="text1"/>
          <w:lang w:val="en-US"/>
        </w:rPr>
        <w:t xml:space="preserve"> </w:t>
      </w:r>
      <w:r w:rsidR="00F71D69" w:rsidRPr="00535A18">
        <w:rPr>
          <w:rFonts w:ascii="Times New Roman" w:hAnsi="Times New Roman" w:cs="Times New Roman"/>
          <w:color w:val="000000" w:themeColor="text1"/>
          <w:lang w:val="en-US"/>
        </w:rPr>
        <w:t>regression, based on the abnormal returns,</w:t>
      </w:r>
      <w:r w:rsidR="00D65FD3" w:rsidRPr="00535A18">
        <w:rPr>
          <w:rFonts w:ascii="Times New Roman" w:hAnsi="Times New Roman" w:cs="Times New Roman"/>
          <w:color w:val="000000" w:themeColor="text1"/>
          <w:lang w:val="en-US"/>
        </w:rPr>
        <w:t xml:space="preserve"> the significan</w:t>
      </w:r>
      <w:r w:rsidR="00F71D69" w:rsidRPr="00535A18">
        <w:rPr>
          <w:rFonts w:ascii="Times New Roman" w:hAnsi="Times New Roman" w:cs="Times New Roman"/>
          <w:color w:val="000000" w:themeColor="text1"/>
          <w:lang w:val="en-US"/>
        </w:rPr>
        <w:t>t</w:t>
      </w:r>
      <w:r w:rsidR="00D65FD3" w:rsidRPr="00535A18">
        <w:rPr>
          <w:rFonts w:ascii="Times New Roman" w:hAnsi="Times New Roman" w:cs="Times New Roman"/>
          <w:color w:val="000000" w:themeColor="text1"/>
          <w:lang w:val="en-US"/>
        </w:rPr>
        <w:t xml:space="preserve"> results within the event window disappeared. </w:t>
      </w:r>
      <w:r w:rsidR="009F5DE6" w:rsidRPr="00535A18">
        <w:rPr>
          <w:rFonts w:ascii="Times New Roman" w:hAnsi="Times New Roman" w:cs="Times New Roman"/>
          <w:color w:val="000000" w:themeColor="text1"/>
          <w:lang w:val="en-US"/>
        </w:rPr>
        <w:t>Which could be considered as a quite strange finding, since the regression did not change a lot, even though another dependent variable was used.</w:t>
      </w:r>
      <w:r w:rsidR="00F71D69" w:rsidRPr="00535A18">
        <w:rPr>
          <w:rFonts w:ascii="Times New Roman" w:hAnsi="Times New Roman" w:cs="Times New Roman"/>
          <w:color w:val="000000" w:themeColor="text1"/>
          <w:lang w:val="en-US"/>
        </w:rPr>
        <w:t xml:space="preserve"> This suggest that hypothesis 2 should be maintained, the same goes for hypothesis 3, since no significant influence of firm size on abnormal returns were found.</w:t>
      </w:r>
      <w:r w:rsidR="009F5DE6" w:rsidRPr="00535A18">
        <w:rPr>
          <w:rFonts w:ascii="Times New Roman" w:hAnsi="Times New Roman" w:cs="Times New Roman"/>
          <w:color w:val="000000" w:themeColor="text1"/>
          <w:lang w:val="en-US"/>
        </w:rPr>
        <w:t xml:space="preserve"> The</w:t>
      </w:r>
      <w:r w:rsidR="00CF3B55" w:rsidRPr="00535A18">
        <w:rPr>
          <w:rFonts w:ascii="Times New Roman" w:hAnsi="Times New Roman" w:cs="Times New Roman"/>
          <w:color w:val="000000" w:themeColor="text1"/>
          <w:lang w:val="en-US"/>
        </w:rPr>
        <w:t xml:space="preserve"> finding </w:t>
      </w:r>
      <w:r w:rsidR="009F5DE6" w:rsidRPr="00535A18">
        <w:rPr>
          <w:rFonts w:ascii="Times New Roman" w:hAnsi="Times New Roman" w:cs="Times New Roman"/>
          <w:color w:val="000000" w:themeColor="text1"/>
          <w:lang w:val="en-US"/>
        </w:rPr>
        <w:t xml:space="preserve">that cumulative abnormal returns in the event window significantly differ from zero and the abnormal returns do not, </w:t>
      </w:r>
      <w:r w:rsidR="00CF3B55" w:rsidRPr="00535A18">
        <w:rPr>
          <w:rFonts w:ascii="Times New Roman" w:hAnsi="Times New Roman" w:cs="Times New Roman"/>
          <w:color w:val="000000" w:themeColor="text1"/>
          <w:lang w:val="en-US"/>
        </w:rPr>
        <w:t xml:space="preserve">required further investigating, within the event window itself. </w:t>
      </w:r>
      <w:r w:rsidR="009F5DE6" w:rsidRPr="00535A18">
        <w:rPr>
          <w:rFonts w:ascii="Times New Roman" w:hAnsi="Times New Roman" w:cs="Times New Roman"/>
          <w:color w:val="000000" w:themeColor="text1"/>
          <w:lang w:val="en-US"/>
        </w:rPr>
        <w:tab/>
      </w:r>
      <w:r w:rsidR="00F71D69" w:rsidRPr="00535A18">
        <w:rPr>
          <w:rFonts w:ascii="Times New Roman" w:hAnsi="Times New Roman" w:cs="Times New Roman"/>
          <w:color w:val="000000" w:themeColor="text1"/>
          <w:lang w:val="en-US"/>
        </w:rPr>
        <w:tab/>
      </w:r>
      <w:r w:rsidR="00F71D69" w:rsidRPr="00535A18">
        <w:rPr>
          <w:rFonts w:ascii="Times New Roman" w:hAnsi="Times New Roman" w:cs="Times New Roman"/>
          <w:color w:val="000000" w:themeColor="text1"/>
          <w:lang w:val="en-US"/>
        </w:rPr>
        <w:tab/>
      </w:r>
      <w:r w:rsidR="00F71D69" w:rsidRPr="00535A18">
        <w:rPr>
          <w:rFonts w:ascii="Times New Roman" w:hAnsi="Times New Roman" w:cs="Times New Roman"/>
          <w:color w:val="000000" w:themeColor="text1"/>
          <w:lang w:val="en-US"/>
        </w:rPr>
        <w:tab/>
        <w:t xml:space="preserve">With </w:t>
      </w:r>
      <w:r w:rsidR="00CF3B55" w:rsidRPr="00535A18">
        <w:rPr>
          <w:rFonts w:ascii="Times New Roman" w:hAnsi="Times New Roman" w:cs="Times New Roman"/>
          <w:color w:val="000000" w:themeColor="text1"/>
          <w:lang w:val="en-US"/>
        </w:rPr>
        <w:t xml:space="preserve">comparing the results in tables </w:t>
      </w:r>
      <w:r w:rsidR="00884B96" w:rsidRPr="00535A18">
        <w:rPr>
          <w:rFonts w:ascii="Times New Roman" w:hAnsi="Times New Roman" w:cs="Times New Roman"/>
          <w:color w:val="000000" w:themeColor="text1"/>
          <w:lang w:val="en-US"/>
        </w:rPr>
        <w:t>III</w:t>
      </w:r>
      <w:r w:rsidR="00CF3B55" w:rsidRPr="00535A18">
        <w:rPr>
          <w:rFonts w:ascii="Times New Roman" w:hAnsi="Times New Roman" w:cs="Times New Roman"/>
          <w:color w:val="000000" w:themeColor="text1"/>
          <w:lang w:val="en-US"/>
        </w:rPr>
        <w:t xml:space="preserve"> and </w:t>
      </w:r>
      <w:r w:rsidR="00884B96" w:rsidRPr="00535A18">
        <w:rPr>
          <w:rFonts w:ascii="Times New Roman" w:hAnsi="Times New Roman" w:cs="Times New Roman"/>
          <w:color w:val="000000" w:themeColor="text1"/>
          <w:lang w:val="en-US"/>
        </w:rPr>
        <w:t>IV</w:t>
      </w:r>
      <w:r w:rsidR="00F71D69" w:rsidRPr="00535A18">
        <w:rPr>
          <w:rFonts w:ascii="Times New Roman" w:hAnsi="Times New Roman" w:cs="Times New Roman"/>
          <w:color w:val="000000" w:themeColor="text1"/>
          <w:lang w:val="en-US"/>
        </w:rPr>
        <w:t xml:space="preserve">, </w:t>
      </w:r>
      <w:r w:rsidR="00CF3B55" w:rsidRPr="00535A18">
        <w:rPr>
          <w:rFonts w:ascii="Times New Roman" w:hAnsi="Times New Roman" w:cs="Times New Roman"/>
          <w:color w:val="000000" w:themeColor="text1"/>
          <w:lang w:val="en-US"/>
        </w:rPr>
        <w:t xml:space="preserve"> some contradicting results were</w:t>
      </w:r>
      <w:r w:rsidR="00D65FD3" w:rsidRPr="00535A18">
        <w:rPr>
          <w:rFonts w:ascii="Times New Roman" w:hAnsi="Times New Roman" w:cs="Times New Roman"/>
          <w:color w:val="000000" w:themeColor="text1"/>
          <w:lang w:val="en-US"/>
        </w:rPr>
        <w:t xml:space="preserve"> </w:t>
      </w:r>
      <w:r w:rsidR="00CF3B55" w:rsidRPr="00535A18">
        <w:rPr>
          <w:rFonts w:ascii="Times New Roman" w:hAnsi="Times New Roman" w:cs="Times New Roman"/>
          <w:color w:val="000000" w:themeColor="text1"/>
          <w:lang w:val="en-US"/>
        </w:rPr>
        <w:t xml:space="preserve">found regarding the </w:t>
      </w:r>
      <w:r w:rsidR="005E1CAB">
        <w:rPr>
          <w:rFonts w:ascii="Times New Roman" w:hAnsi="Times New Roman" w:cs="Times New Roman"/>
          <w:color w:val="000000" w:themeColor="text1"/>
          <w:lang w:val="en-US"/>
        </w:rPr>
        <w:t>event window specific regressions</w:t>
      </w:r>
      <w:r w:rsidR="00CF3B55" w:rsidRPr="00535A18">
        <w:rPr>
          <w:rFonts w:ascii="Times New Roman" w:hAnsi="Times New Roman" w:cs="Times New Roman"/>
          <w:color w:val="000000" w:themeColor="text1"/>
          <w:lang w:val="en-US"/>
        </w:rPr>
        <w:t xml:space="preserve">. This </w:t>
      </w:r>
      <w:r w:rsidR="005E1CAB">
        <w:rPr>
          <w:rFonts w:ascii="Times New Roman" w:hAnsi="Times New Roman" w:cs="Times New Roman"/>
          <w:color w:val="000000" w:themeColor="text1"/>
          <w:lang w:val="en-US"/>
        </w:rPr>
        <w:t>provides</w:t>
      </w:r>
      <w:r w:rsidR="00CF3B55" w:rsidRPr="00535A18">
        <w:rPr>
          <w:rFonts w:ascii="Times New Roman" w:hAnsi="Times New Roman" w:cs="Times New Roman"/>
          <w:color w:val="000000" w:themeColor="text1"/>
          <w:lang w:val="en-US"/>
        </w:rPr>
        <w:t xml:space="preserve"> a reason to further look into the event window and the effect of the time variable</w:t>
      </w:r>
      <w:r w:rsidR="00F71D69" w:rsidRPr="00535A18">
        <w:rPr>
          <w:rFonts w:ascii="Times New Roman" w:hAnsi="Times New Roman" w:cs="Times New Roman"/>
          <w:color w:val="000000" w:themeColor="text1"/>
          <w:lang w:val="en-US"/>
        </w:rPr>
        <w:t>, and thereby announcement dates,</w:t>
      </w:r>
      <w:r w:rsidR="00CF3B55" w:rsidRPr="00535A18">
        <w:rPr>
          <w:rFonts w:ascii="Times New Roman" w:hAnsi="Times New Roman" w:cs="Times New Roman"/>
          <w:color w:val="000000" w:themeColor="text1"/>
          <w:lang w:val="en-US"/>
        </w:rPr>
        <w:t xml:space="preserve"> on the abnormal returns within this event window. </w:t>
      </w:r>
      <w:r w:rsidR="00126078" w:rsidRPr="00535A18">
        <w:rPr>
          <w:rFonts w:ascii="Times New Roman" w:hAnsi="Times New Roman" w:cs="Times New Roman"/>
          <w:color w:val="000000" w:themeColor="text1"/>
          <w:lang w:val="en-US"/>
        </w:rPr>
        <w:t>These regressions</w:t>
      </w:r>
      <w:r w:rsidR="00833956" w:rsidRPr="00535A18">
        <w:rPr>
          <w:rFonts w:ascii="Times New Roman" w:hAnsi="Times New Roman" w:cs="Times New Roman"/>
          <w:color w:val="000000" w:themeColor="text1"/>
          <w:lang w:val="en-US"/>
        </w:rPr>
        <w:t xml:space="preserve"> are </w:t>
      </w:r>
      <w:r w:rsidR="00706060">
        <w:rPr>
          <w:rFonts w:ascii="Times New Roman" w:hAnsi="Times New Roman" w:cs="Times New Roman"/>
          <w:color w:val="000000" w:themeColor="text1"/>
          <w:lang w:val="en-US"/>
        </w:rPr>
        <w:t>conducted</w:t>
      </w:r>
      <w:r w:rsidR="00833956" w:rsidRPr="00535A18">
        <w:rPr>
          <w:rFonts w:ascii="Times New Roman" w:hAnsi="Times New Roman" w:cs="Times New Roman"/>
          <w:color w:val="000000" w:themeColor="text1"/>
          <w:lang w:val="en-US"/>
        </w:rPr>
        <w:t xml:space="preserve"> by looking at the effect of the </w:t>
      </w:r>
      <w:r w:rsidR="00F71D69" w:rsidRPr="00535A18">
        <w:rPr>
          <w:rFonts w:ascii="Times New Roman" w:hAnsi="Times New Roman" w:cs="Times New Roman"/>
          <w:color w:val="000000" w:themeColor="text1"/>
          <w:lang w:val="en-US"/>
        </w:rPr>
        <w:t>time-</w:t>
      </w:r>
      <w:r w:rsidR="00833956" w:rsidRPr="00535A18">
        <w:rPr>
          <w:rFonts w:ascii="Times New Roman" w:hAnsi="Times New Roman" w:cs="Times New Roman"/>
          <w:color w:val="000000" w:themeColor="text1"/>
          <w:lang w:val="en-US"/>
        </w:rPr>
        <w:t>variable event_window_days on the abnormal returns. The variable event_window_days consists of the 11 days within the event windo</w:t>
      </w:r>
      <w:r w:rsidR="00F71D69" w:rsidRPr="00535A18">
        <w:rPr>
          <w:rFonts w:ascii="Times New Roman" w:hAnsi="Times New Roman" w:cs="Times New Roman"/>
          <w:color w:val="000000" w:themeColor="text1"/>
          <w:lang w:val="en-US"/>
        </w:rPr>
        <w:t>w, which is the basis for specification 1 in table V</w:t>
      </w:r>
      <w:r w:rsidR="00330CF9" w:rsidRPr="00535A18">
        <w:rPr>
          <w:rFonts w:ascii="Times New Roman" w:hAnsi="Times New Roman" w:cs="Times New Roman"/>
          <w:color w:val="000000" w:themeColor="text1"/>
          <w:lang w:val="en-US"/>
        </w:rPr>
        <w:t>, this can be seen as a control regression, since it shows the effect for the whole event window</w:t>
      </w:r>
      <w:r w:rsidR="00F71D69" w:rsidRPr="00535A18">
        <w:rPr>
          <w:rFonts w:ascii="Times New Roman" w:hAnsi="Times New Roman" w:cs="Times New Roman"/>
          <w:color w:val="000000" w:themeColor="text1"/>
          <w:lang w:val="en-US"/>
        </w:rPr>
        <w:t xml:space="preserve">. Specification 2 in table V focusses on each specific day within the event window, except for the </w:t>
      </w:r>
      <w:r w:rsidR="00330CF9" w:rsidRPr="00535A18">
        <w:rPr>
          <w:rFonts w:ascii="Times New Roman" w:hAnsi="Times New Roman" w:cs="Times New Roman"/>
          <w:color w:val="000000" w:themeColor="text1"/>
          <w:lang w:val="en-US"/>
        </w:rPr>
        <w:t xml:space="preserve">event day itself, being at t=0. </w:t>
      </w:r>
      <w:r w:rsidR="00B827B1" w:rsidRPr="00535A18">
        <w:rPr>
          <w:rFonts w:ascii="Times New Roman" w:hAnsi="Times New Roman" w:cs="Times New Roman"/>
          <w:color w:val="000000" w:themeColor="text1"/>
          <w:lang w:val="en-US"/>
        </w:rPr>
        <w:t xml:space="preserve"> Specification 2 is </w:t>
      </w:r>
      <w:r w:rsidR="00706060">
        <w:rPr>
          <w:rFonts w:ascii="Times New Roman" w:hAnsi="Times New Roman" w:cs="Times New Roman"/>
          <w:color w:val="000000" w:themeColor="text1"/>
          <w:lang w:val="en-US"/>
        </w:rPr>
        <w:t xml:space="preserve">of greater </w:t>
      </w:r>
      <w:r w:rsidR="00B827B1" w:rsidRPr="00535A18">
        <w:rPr>
          <w:rFonts w:ascii="Times New Roman" w:hAnsi="Times New Roman" w:cs="Times New Roman"/>
          <w:color w:val="000000" w:themeColor="text1"/>
          <w:lang w:val="en-US"/>
        </w:rPr>
        <w:t>importan</w:t>
      </w:r>
      <w:r w:rsidR="00706060">
        <w:rPr>
          <w:rFonts w:ascii="Times New Roman" w:hAnsi="Times New Roman" w:cs="Times New Roman"/>
          <w:color w:val="000000" w:themeColor="text1"/>
          <w:lang w:val="en-US"/>
        </w:rPr>
        <w:t>ce</w:t>
      </w:r>
      <w:r w:rsidR="00B827B1" w:rsidRPr="00535A18">
        <w:rPr>
          <w:rFonts w:ascii="Times New Roman" w:hAnsi="Times New Roman" w:cs="Times New Roman"/>
          <w:color w:val="000000" w:themeColor="text1"/>
          <w:lang w:val="en-US"/>
        </w:rPr>
        <w:t>,</w:t>
      </w:r>
      <w:r w:rsidR="00706060">
        <w:rPr>
          <w:rFonts w:ascii="Times New Roman" w:hAnsi="Times New Roman" w:cs="Times New Roman"/>
          <w:color w:val="000000" w:themeColor="text1"/>
          <w:lang w:val="en-US"/>
        </w:rPr>
        <w:t xml:space="preserve"> since this provides more detailed information on the separated event days, instead of the whole event window</w:t>
      </w:r>
      <w:r w:rsidR="00B827B1" w:rsidRPr="00535A18">
        <w:rPr>
          <w:rFonts w:ascii="Times New Roman" w:hAnsi="Times New Roman" w:cs="Times New Roman"/>
          <w:color w:val="000000" w:themeColor="text1"/>
          <w:lang w:val="en-US"/>
        </w:rPr>
        <w:t>. This is done to find out if there is a difference in effect between the days in the event window</w:t>
      </w:r>
      <w:r w:rsidR="00330CF9" w:rsidRPr="00535A18">
        <w:rPr>
          <w:rFonts w:ascii="Times New Roman" w:hAnsi="Times New Roman" w:cs="Times New Roman"/>
          <w:color w:val="000000" w:themeColor="text1"/>
          <w:lang w:val="en-US"/>
        </w:rPr>
        <w:t>, i.e. to see if the event has a real influence on the abnormal returns.</w:t>
      </w:r>
      <w:r w:rsidR="00330CF9" w:rsidRPr="00535A18">
        <w:rPr>
          <w:rFonts w:ascii="Times New Roman" w:hAnsi="Times New Roman" w:cs="Times New Roman"/>
          <w:color w:val="000000" w:themeColor="text1"/>
          <w:lang w:val="en-US"/>
        </w:rPr>
        <w:tab/>
      </w:r>
      <w:r w:rsidR="00330CF9" w:rsidRPr="00535A18">
        <w:rPr>
          <w:rFonts w:ascii="Times New Roman" w:hAnsi="Times New Roman" w:cs="Times New Roman"/>
          <w:color w:val="000000" w:themeColor="text1"/>
          <w:lang w:val="en-US"/>
        </w:rPr>
        <w:tab/>
      </w:r>
      <w:r w:rsidR="004C226C" w:rsidRPr="00535A18">
        <w:rPr>
          <w:rFonts w:ascii="Times New Roman" w:hAnsi="Times New Roman" w:cs="Times New Roman"/>
          <w:color w:val="000000" w:themeColor="text1"/>
          <w:lang w:val="en-US"/>
        </w:rPr>
        <w:t xml:space="preserve">When looking at the output of the first specification in table </w:t>
      </w:r>
      <w:r w:rsidR="00884B96" w:rsidRPr="00535A18">
        <w:rPr>
          <w:rFonts w:ascii="Times New Roman" w:hAnsi="Times New Roman" w:cs="Times New Roman"/>
          <w:color w:val="000000" w:themeColor="text1"/>
          <w:lang w:val="en-US"/>
        </w:rPr>
        <w:t>V</w:t>
      </w:r>
      <w:r w:rsidR="004C226C" w:rsidRPr="00535A18">
        <w:rPr>
          <w:rFonts w:ascii="Times New Roman" w:hAnsi="Times New Roman" w:cs="Times New Roman"/>
          <w:color w:val="000000" w:themeColor="text1"/>
          <w:lang w:val="en-US"/>
        </w:rPr>
        <w:t xml:space="preserve">. We see that </w:t>
      </w:r>
      <w:r w:rsidR="00163FBE" w:rsidRPr="00535A18">
        <w:rPr>
          <w:rFonts w:ascii="Times New Roman" w:hAnsi="Times New Roman" w:cs="Times New Roman"/>
          <w:color w:val="000000" w:themeColor="text1"/>
          <w:lang w:val="en-US"/>
        </w:rPr>
        <w:t>R-squared is still low at 0.000, suggesting that the event window days do not explain the abnormal returns. We can also see that the coefficient is slightly negative, being at -0.0127</w:t>
      </w:r>
      <w:r w:rsidR="005F3951" w:rsidRPr="00535A18">
        <w:rPr>
          <w:rFonts w:ascii="Times New Roman" w:hAnsi="Times New Roman" w:cs="Times New Roman"/>
          <w:color w:val="000000" w:themeColor="text1"/>
          <w:lang w:val="en-US"/>
        </w:rPr>
        <w:t>, this suggest that during the event window the abnormal returns are slightly negative.</w:t>
      </w:r>
      <w:r w:rsidR="00330CF9" w:rsidRPr="00535A18">
        <w:rPr>
          <w:rFonts w:ascii="Times New Roman" w:hAnsi="Times New Roman" w:cs="Times New Roman"/>
          <w:color w:val="000000" w:themeColor="text1"/>
          <w:lang w:val="en-US"/>
        </w:rPr>
        <w:t xml:space="preserve"> When comparing the output of table III and IV, with table V, we see that the coefficients became relatively less small, but are still not that high, which still suggest no real big influences of the event on abnormal returns, at least not in specification 1. </w:t>
      </w:r>
      <w:r w:rsidR="005F3951" w:rsidRPr="00535A18">
        <w:rPr>
          <w:rFonts w:ascii="Times New Roman" w:hAnsi="Times New Roman" w:cs="Times New Roman"/>
          <w:color w:val="000000" w:themeColor="text1"/>
          <w:lang w:val="en-US"/>
        </w:rPr>
        <w:t xml:space="preserve">The second specification is a lot more interesting, since this looks at the day by day effect during the event window. When looking at the coefficients around the event day, </w:t>
      </w:r>
      <w:r w:rsidR="00330CF9" w:rsidRPr="00535A18">
        <w:rPr>
          <w:rFonts w:ascii="Times New Roman" w:hAnsi="Times New Roman" w:cs="Times New Roman"/>
          <w:color w:val="000000" w:themeColor="text1"/>
          <w:lang w:val="en-US"/>
        </w:rPr>
        <w:t>so from -2 until +2</w:t>
      </w:r>
      <w:r w:rsidR="005F3951" w:rsidRPr="00535A18">
        <w:rPr>
          <w:rFonts w:ascii="Times New Roman" w:hAnsi="Times New Roman" w:cs="Times New Roman"/>
          <w:color w:val="000000" w:themeColor="text1"/>
          <w:lang w:val="en-US"/>
        </w:rPr>
        <w:t>, we see a spike in the coefficients around th</w:t>
      </w:r>
      <w:r w:rsidR="00330CF9" w:rsidRPr="00535A18">
        <w:rPr>
          <w:rFonts w:ascii="Times New Roman" w:hAnsi="Times New Roman" w:cs="Times New Roman"/>
          <w:color w:val="000000" w:themeColor="text1"/>
          <w:lang w:val="en-US"/>
        </w:rPr>
        <w:t>e event day</w:t>
      </w:r>
      <w:r w:rsidR="005F3951" w:rsidRPr="00535A18">
        <w:rPr>
          <w:rFonts w:ascii="Times New Roman" w:hAnsi="Times New Roman" w:cs="Times New Roman"/>
          <w:color w:val="000000" w:themeColor="text1"/>
          <w:lang w:val="en-US"/>
        </w:rPr>
        <w:t xml:space="preserve">. This does suggest that </w:t>
      </w:r>
      <w:r w:rsidR="005F1193">
        <w:rPr>
          <w:rFonts w:ascii="Times New Roman" w:hAnsi="Times New Roman" w:cs="Times New Roman"/>
          <w:color w:val="000000" w:themeColor="text1"/>
          <w:lang w:val="en-US"/>
        </w:rPr>
        <w:t>the announcement of an</w:t>
      </w:r>
      <w:r w:rsidR="005F3951" w:rsidRPr="00535A18">
        <w:rPr>
          <w:rFonts w:ascii="Times New Roman" w:hAnsi="Times New Roman" w:cs="Times New Roman"/>
          <w:color w:val="000000" w:themeColor="text1"/>
          <w:lang w:val="en-US"/>
        </w:rPr>
        <w:t xml:space="preserve"> M&amp;A certainly has an effect on the abnormal returns of the acquiring firms.</w:t>
      </w:r>
      <w:r w:rsidR="00330CF9" w:rsidRPr="00535A18">
        <w:rPr>
          <w:rFonts w:ascii="Times New Roman" w:hAnsi="Times New Roman" w:cs="Times New Roman"/>
          <w:color w:val="000000" w:themeColor="text1"/>
          <w:lang w:val="en-US"/>
        </w:rPr>
        <w:t xml:space="preserve"> But these results are, in line with almost all of the other findings, not significant</w:t>
      </w:r>
      <w:r w:rsidR="00333A11" w:rsidRPr="00535A18">
        <w:rPr>
          <w:rFonts w:ascii="Times New Roman" w:hAnsi="Times New Roman" w:cs="Times New Roman"/>
          <w:color w:val="000000" w:themeColor="text1"/>
          <w:lang w:val="en-US"/>
        </w:rPr>
        <w:t xml:space="preserve"> given the high p-values between the brackets. </w:t>
      </w:r>
      <w:r w:rsidR="00D56428" w:rsidRPr="00535A18">
        <w:rPr>
          <w:rFonts w:ascii="Times New Roman" w:hAnsi="Times New Roman" w:cs="Times New Roman"/>
          <w:color w:val="000000" w:themeColor="text1"/>
          <w:lang w:val="en-US"/>
        </w:rPr>
        <w:t>Thus,</w:t>
      </w:r>
      <w:r w:rsidR="00333A11" w:rsidRPr="00535A18">
        <w:rPr>
          <w:rFonts w:ascii="Times New Roman" w:hAnsi="Times New Roman" w:cs="Times New Roman"/>
          <w:color w:val="000000" w:themeColor="text1"/>
          <w:lang w:val="en-US"/>
        </w:rPr>
        <w:t xml:space="preserve"> although the coefficients suggest that the announcement of an M&amp;A has an effect on the, due to the insignificance of the results, hypothesis 2 may not be rejected and thus should be maintained. </w:t>
      </w:r>
      <w:r w:rsidR="001313A3" w:rsidRPr="00535A18">
        <w:rPr>
          <w:rFonts w:ascii="Times New Roman" w:hAnsi="Times New Roman" w:cs="Times New Roman"/>
          <w:color w:val="000000" w:themeColor="text1"/>
          <w:lang w:val="en-US"/>
        </w:rPr>
        <w:tab/>
      </w:r>
      <w:r w:rsidR="001313A3" w:rsidRPr="00535A18">
        <w:rPr>
          <w:rFonts w:ascii="Times New Roman" w:hAnsi="Times New Roman" w:cs="Times New Roman"/>
          <w:color w:val="000000" w:themeColor="text1"/>
          <w:lang w:val="en-US"/>
        </w:rPr>
        <w:tab/>
      </w:r>
      <w:r w:rsidR="001313A3" w:rsidRPr="00535A18">
        <w:rPr>
          <w:rFonts w:ascii="Times New Roman" w:hAnsi="Times New Roman" w:cs="Times New Roman"/>
          <w:color w:val="000000" w:themeColor="text1"/>
          <w:lang w:val="en-US"/>
        </w:rPr>
        <w:tab/>
      </w:r>
      <w:r w:rsidR="001313A3" w:rsidRPr="00535A18">
        <w:rPr>
          <w:rFonts w:ascii="Times New Roman" w:hAnsi="Times New Roman" w:cs="Times New Roman"/>
          <w:color w:val="000000" w:themeColor="text1"/>
          <w:lang w:val="en-US"/>
        </w:rPr>
        <w:lastRenderedPageBreak/>
        <w:tab/>
      </w:r>
      <w:r w:rsidR="007D0632" w:rsidRPr="00535A18">
        <w:rPr>
          <w:rFonts w:ascii="Times New Roman" w:hAnsi="Times New Roman" w:cs="Times New Roman"/>
          <w:color w:val="000000" w:themeColor="text1"/>
          <w:lang w:val="en-US"/>
        </w:rPr>
        <w:t>Untill now,</w:t>
      </w:r>
      <w:r w:rsidR="001313A3" w:rsidRPr="00535A18">
        <w:rPr>
          <w:rFonts w:ascii="Times New Roman" w:hAnsi="Times New Roman" w:cs="Times New Roman"/>
          <w:color w:val="000000" w:themeColor="text1"/>
          <w:lang w:val="en-US"/>
        </w:rPr>
        <w:t xml:space="preserve"> the only real evidence we found </w:t>
      </w:r>
      <w:r w:rsidR="002E1110">
        <w:rPr>
          <w:rFonts w:ascii="Times New Roman" w:hAnsi="Times New Roman" w:cs="Times New Roman"/>
          <w:color w:val="000000" w:themeColor="text1"/>
          <w:lang w:val="en-US"/>
        </w:rPr>
        <w:t>which suggests an effect</w:t>
      </w:r>
      <w:r w:rsidR="001313A3" w:rsidRPr="00535A18">
        <w:rPr>
          <w:rFonts w:ascii="Times New Roman" w:hAnsi="Times New Roman" w:cs="Times New Roman"/>
          <w:color w:val="000000" w:themeColor="text1"/>
          <w:lang w:val="en-US"/>
        </w:rPr>
        <w:t xml:space="preserve"> of M&amp;A announcements on the abnormal returns or cumulative abnormal returns was found in table </w:t>
      </w:r>
      <w:r w:rsidR="00884B96" w:rsidRPr="00535A18">
        <w:rPr>
          <w:rFonts w:ascii="Times New Roman" w:hAnsi="Times New Roman" w:cs="Times New Roman"/>
          <w:color w:val="000000" w:themeColor="text1"/>
          <w:lang w:val="en-US"/>
        </w:rPr>
        <w:t>V</w:t>
      </w:r>
      <w:r w:rsidR="001313A3" w:rsidRPr="00535A18">
        <w:rPr>
          <w:rFonts w:ascii="Times New Roman" w:hAnsi="Times New Roman" w:cs="Times New Roman"/>
          <w:color w:val="000000" w:themeColor="text1"/>
          <w:lang w:val="en-US"/>
        </w:rPr>
        <w:t>. But since these findings were not significant at any level,</w:t>
      </w:r>
      <w:r w:rsidR="00371FD6" w:rsidRPr="00535A18">
        <w:rPr>
          <w:rFonts w:ascii="Times New Roman" w:hAnsi="Times New Roman" w:cs="Times New Roman"/>
          <w:color w:val="000000" w:themeColor="text1"/>
          <w:lang w:val="en-US"/>
        </w:rPr>
        <w:t xml:space="preserve"> </w:t>
      </w:r>
      <w:r w:rsidR="001313A3" w:rsidRPr="00535A18">
        <w:rPr>
          <w:rFonts w:ascii="Times New Roman" w:hAnsi="Times New Roman" w:cs="Times New Roman"/>
          <w:color w:val="000000" w:themeColor="text1"/>
          <w:lang w:val="en-US"/>
        </w:rPr>
        <w:t xml:space="preserve">so </w:t>
      </w:r>
      <w:r w:rsidR="00D56428" w:rsidRPr="00535A18">
        <w:rPr>
          <w:rFonts w:ascii="Times New Roman" w:hAnsi="Times New Roman" w:cs="Times New Roman"/>
          <w:color w:val="000000" w:themeColor="text1"/>
          <w:lang w:val="en-US"/>
        </w:rPr>
        <w:t>far,</w:t>
      </w:r>
      <w:r w:rsidR="00371FD6" w:rsidRPr="00535A18">
        <w:rPr>
          <w:rFonts w:ascii="Times New Roman" w:hAnsi="Times New Roman" w:cs="Times New Roman"/>
          <w:color w:val="000000" w:themeColor="text1"/>
          <w:lang w:val="en-US"/>
        </w:rPr>
        <w:t xml:space="preserve"> we</w:t>
      </w:r>
      <w:r w:rsidR="001313A3" w:rsidRPr="00535A18">
        <w:rPr>
          <w:rFonts w:ascii="Times New Roman" w:hAnsi="Times New Roman" w:cs="Times New Roman"/>
          <w:color w:val="000000" w:themeColor="text1"/>
          <w:lang w:val="en-US"/>
        </w:rPr>
        <w:t xml:space="preserve"> cannot assume that M&amp;A announcements have an effect on the abnormal returns of the acquiring firms. </w:t>
      </w:r>
      <w:r w:rsidR="00371FD6" w:rsidRPr="00535A18">
        <w:rPr>
          <w:rFonts w:ascii="Times New Roman" w:hAnsi="Times New Roman" w:cs="Times New Roman"/>
          <w:color w:val="000000" w:themeColor="text1"/>
          <w:lang w:val="en-US"/>
        </w:rPr>
        <w:t>The only significant results were found in table I, by regressing the CARs against the independent variables, within the event window only.</w:t>
      </w:r>
      <w:r w:rsidR="002E1110">
        <w:rPr>
          <w:rFonts w:ascii="Times New Roman" w:hAnsi="Times New Roman" w:cs="Times New Roman"/>
          <w:color w:val="000000" w:themeColor="text1"/>
          <w:lang w:val="en-US"/>
        </w:rPr>
        <w:t xml:space="preserve"> But these significant findings were connected with very small coefficients</w:t>
      </w:r>
      <w:r w:rsidR="00371FD6" w:rsidRPr="00535A18">
        <w:rPr>
          <w:rFonts w:ascii="Times New Roman" w:hAnsi="Times New Roman" w:cs="Times New Roman"/>
          <w:color w:val="000000" w:themeColor="text1"/>
          <w:lang w:val="en-US"/>
        </w:rPr>
        <w:t xml:space="preserve"> S</w:t>
      </w:r>
      <w:r w:rsidR="001313A3" w:rsidRPr="00535A18">
        <w:rPr>
          <w:rFonts w:ascii="Times New Roman" w:hAnsi="Times New Roman" w:cs="Times New Roman"/>
          <w:color w:val="000000" w:themeColor="text1"/>
          <w:lang w:val="en-US"/>
        </w:rPr>
        <w:t>ince we</w:t>
      </w:r>
      <w:r w:rsidR="00371FD6" w:rsidRPr="00535A18">
        <w:rPr>
          <w:rFonts w:ascii="Times New Roman" w:hAnsi="Times New Roman" w:cs="Times New Roman"/>
          <w:color w:val="000000" w:themeColor="text1"/>
          <w:lang w:val="en-US"/>
        </w:rPr>
        <w:t xml:space="preserve"> thus</w:t>
      </w:r>
      <w:r w:rsidR="001313A3" w:rsidRPr="00535A18">
        <w:rPr>
          <w:rFonts w:ascii="Times New Roman" w:hAnsi="Times New Roman" w:cs="Times New Roman"/>
          <w:color w:val="000000" w:themeColor="text1"/>
          <w:lang w:val="en-US"/>
        </w:rPr>
        <w:t xml:space="preserve"> found some effect within the event window, we conducted one more regression which was focused on looking at effects within the event window, making a distinction between cumulative abnormal returns before the announcement was made and cumulative abnormal returns after the announcement was made. This was done by making use of the variables CAR_before, for the returns before the announcement, and CAR_after for the returns after the announcement was made. </w:t>
      </w:r>
      <w:r w:rsidR="00126078" w:rsidRPr="00535A18">
        <w:rPr>
          <w:rFonts w:ascii="Times New Roman" w:hAnsi="Times New Roman" w:cs="Times New Roman"/>
          <w:color w:val="000000" w:themeColor="text1"/>
          <w:lang w:val="en-US"/>
        </w:rPr>
        <w:t>Furthermore,</w:t>
      </w:r>
      <w:r w:rsidR="002325BF" w:rsidRPr="00535A18">
        <w:rPr>
          <w:rFonts w:ascii="Times New Roman" w:hAnsi="Times New Roman" w:cs="Times New Roman"/>
          <w:color w:val="000000" w:themeColor="text1"/>
          <w:lang w:val="en-US"/>
        </w:rPr>
        <w:t xml:space="preserve"> we used the difference between these two sub samples to see if this difference was significant or not, which is the variable diff_CAR. </w:t>
      </w:r>
      <w:r w:rsidR="00371FD6" w:rsidRPr="00535A18">
        <w:rPr>
          <w:rFonts w:ascii="Times New Roman" w:hAnsi="Times New Roman" w:cs="Times New Roman"/>
          <w:color w:val="000000" w:themeColor="text1"/>
          <w:lang w:val="en-US"/>
        </w:rPr>
        <w:t>All these estimation results</w:t>
      </w:r>
      <w:r w:rsidR="002325BF" w:rsidRPr="00535A18">
        <w:rPr>
          <w:rFonts w:ascii="Times New Roman" w:hAnsi="Times New Roman" w:cs="Times New Roman"/>
          <w:color w:val="000000" w:themeColor="text1"/>
          <w:lang w:val="en-US"/>
        </w:rPr>
        <w:t xml:space="preserve"> can be found in table </w:t>
      </w:r>
      <w:r w:rsidR="00884B96" w:rsidRPr="00535A18">
        <w:rPr>
          <w:rFonts w:ascii="Times New Roman" w:hAnsi="Times New Roman" w:cs="Times New Roman"/>
          <w:color w:val="000000" w:themeColor="text1"/>
          <w:lang w:val="en-US"/>
        </w:rPr>
        <w:t>VI</w:t>
      </w:r>
      <w:r w:rsidR="002325BF" w:rsidRPr="00535A18">
        <w:rPr>
          <w:rFonts w:ascii="Times New Roman" w:hAnsi="Times New Roman" w:cs="Times New Roman"/>
          <w:color w:val="000000" w:themeColor="text1"/>
          <w:lang w:val="en-US"/>
        </w:rPr>
        <w:t>.</w:t>
      </w:r>
      <w:r w:rsidR="0043386B" w:rsidRPr="00535A18">
        <w:rPr>
          <w:rFonts w:ascii="Times New Roman" w:hAnsi="Times New Roman" w:cs="Times New Roman"/>
          <w:color w:val="000000" w:themeColor="text1"/>
          <w:lang w:val="en-US"/>
        </w:rPr>
        <w:t xml:space="preserve"> </w:t>
      </w:r>
      <w:r w:rsidR="002325BF" w:rsidRPr="00535A18">
        <w:rPr>
          <w:rFonts w:ascii="Times New Roman" w:hAnsi="Times New Roman" w:cs="Times New Roman"/>
          <w:color w:val="000000" w:themeColor="text1"/>
          <w:lang w:val="en-US"/>
        </w:rPr>
        <w:t xml:space="preserve"> </w:t>
      </w:r>
      <w:r w:rsidR="0043386B" w:rsidRPr="00535A18">
        <w:rPr>
          <w:rFonts w:ascii="Times New Roman" w:hAnsi="Times New Roman" w:cs="Times New Roman"/>
          <w:color w:val="000000" w:themeColor="text1"/>
          <w:lang w:val="en-US"/>
        </w:rPr>
        <w:t>Within table VI the first specification is the same regression as which can be found in table III</w:t>
      </w:r>
      <w:r w:rsidR="00371FD6" w:rsidRPr="00535A18">
        <w:rPr>
          <w:rFonts w:ascii="Times New Roman" w:hAnsi="Times New Roman" w:cs="Times New Roman"/>
          <w:color w:val="000000" w:themeColor="text1"/>
          <w:lang w:val="en-US"/>
        </w:rPr>
        <w:t xml:space="preserve"> under specification II</w:t>
      </w:r>
      <w:r w:rsidR="0043386B" w:rsidRPr="00535A18">
        <w:rPr>
          <w:rFonts w:ascii="Times New Roman" w:hAnsi="Times New Roman" w:cs="Times New Roman"/>
          <w:color w:val="000000" w:themeColor="text1"/>
          <w:lang w:val="en-US"/>
        </w:rPr>
        <w:t xml:space="preserve">, where we regressed the cumulative abnormal returns for the event dates against the date and firm size. Specification 2 in table IV is the regression where the cumulative abnormal returns from within the event window, but before the announcement, were regressed against date and firm size. Thus, these were days -5 until -1. The third specification shows the regression of the days after the announcement, but still within the event window, thus days +1 until +5. The fourth and last regression was based on the difference between the cumulative abnormal returns before and after the announcement to find out if there was a significant difference between these two values. </w:t>
      </w:r>
      <w:r w:rsidR="00E71ADB" w:rsidRPr="00535A18">
        <w:rPr>
          <w:rFonts w:ascii="Times New Roman" w:hAnsi="Times New Roman" w:cs="Times New Roman"/>
          <w:color w:val="000000" w:themeColor="text1"/>
          <w:lang w:val="en-US"/>
        </w:rPr>
        <w:t xml:space="preserve">These regressions were al ran to again test hypotheses 1 and to some extent also hypothesis 3. </w:t>
      </w:r>
      <w:r w:rsidR="0043386B" w:rsidRPr="00535A18">
        <w:rPr>
          <w:rFonts w:ascii="Times New Roman" w:hAnsi="Times New Roman" w:cs="Times New Roman"/>
          <w:color w:val="000000" w:themeColor="text1"/>
          <w:lang w:val="en-US"/>
        </w:rPr>
        <w:tab/>
      </w:r>
      <w:r w:rsidR="005A76A0" w:rsidRPr="00535A18">
        <w:rPr>
          <w:rFonts w:ascii="Times New Roman" w:hAnsi="Times New Roman" w:cs="Times New Roman"/>
          <w:color w:val="000000" w:themeColor="text1"/>
          <w:lang w:val="en-US"/>
        </w:rPr>
        <w:tab/>
      </w:r>
      <w:r w:rsidR="005A76A0" w:rsidRPr="00535A18">
        <w:rPr>
          <w:rFonts w:ascii="Times New Roman" w:hAnsi="Times New Roman" w:cs="Times New Roman"/>
          <w:color w:val="000000" w:themeColor="text1"/>
          <w:lang w:val="en-US"/>
        </w:rPr>
        <w:tab/>
      </w:r>
    </w:p>
    <w:p w14:paraId="431F7260" w14:textId="2873B3AE" w:rsidR="007B1256" w:rsidRDefault="007B1256" w:rsidP="007B1256">
      <w:pPr>
        <w:spacing w:line="360" w:lineRule="auto"/>
        <w:jc w:val="both"/>
        <w:rPr>
          <w:rFonts w:ascii="Times New Roman" w:hAnsi="Times New Roman" w:cs="Times New Roman"/>
          <w:color w:val="000000" w:themeColor="text1"/>
          <w:lang w:val="en-US"/>
        </w:rPr>
      </w:pPr>
    </w:p>
    <w:p w14:paraId="79C0D5C7" w14:textId="75D61CA4" w:rsidR="007B1256" w:rsidRDefault="007B1256" w:rsidP="007B1256">
      <w:pPr>
        <w:spacing w:line="360" w:lineRule="auto"/>
        <w:jc w:val="both"/>
        <w:rPr>
          <w:rFonts w:ascii="Times New Roman" w:hAnsi="Times New Roman" w:cs="Times New Roman"/>
          <w:color w:val="000000" w:themeColor="text1"/>
          <w:lang w:val="en-US"/>
        </w:rPr>
      </w:pPr>
    </w:p>
    <w:p w14:paraId="3215A867" w14:textId="03EA55C2" w:rsidR="007B1256" w:rsidRDefault="007B1256" w:rsidP="007B1256">
      <w:pPr>
        <w:spacing w:line="360" w:lineRule="auto"/>
        <w:jc w:val="both"/>
        <w:rPr>
          <w:rFonts w:ascii="Times New Roman" w:hAnsi="Times New Roman" w:cs="Times New Roman"/>
          <w:color w:val="000000" w:themeColor="text1"/>
          <w:lang w:val="en-US"/>
        </w:rPr>
      </w:pPr>
    </w:p>
    <w:p w14:paraId="4FE89AE3" w14:textId="298AE523" w:rsidR="007B1256" w:rsidRDefault="007B1256" w:rsidP="007B1256">
      <w:pPr>
        <w:spacing w:line="360" w:lineRule="auto"/>
        <w:jc w:val="both"/>
        <w:rPr>
          <w:rFonts w:ascii="Times New Roman" w:hAnsi="Times New Roman" w:cs="Times New Roman"/>
          <w:color w:val="000000" w:themeColor="text1"/>
          <w:lang w:val="en-US"/>
        </w:rPr>
      </w:pPr>
    </w:p>
    <w:p w14:paraId="50852E0E" w14:textId="2044ADB9" w:rsidR="007B1256" w:rsidRDefault="007B1256" w:rsidP="007B1256">
      <w:pPr>
        <w:spacing w:line="360" w:lineRule="auto"/>
        <w:jc w:val="both"/>
        <w:rPr>
          <w:rFonts w:ascii="Times New Roman" w:hAnsi="Times New Roman" w:cs="Times New Roman"/>
          <w:color w:val="000000" w:themeColor="text1"/>
          <w:lang w:val="en-US"/>
        </w:rPr>
      </w:pPr>
    </w:p>
    <w:p w14:paraId="05C9557F" w14:textId="17E1A0F6" w:rsidR="007B1256" w:rsidRDefault="007B1256" w:rsidP="007B1256">
      <w:pPr>
        <w:spacing w:line="360" w:lineRule="auto"/>
        <w:jc w:val="both"/>
        <w:rPr>
          <w:rFonts w:ascii="Times New Roman" w:hAnsi="Times New Roman" w:cs="Times New Roman"/>
          <w:color w:val="000000" w:themeColor="text1"/>
          <w:lang w:val="en-US"/>
        </w:rPr>
      </w:pPr>
    </w:p>
    <w:p w14:paraId="45E8BD35" w14:textId="0CAF6ACE" w:rsidR="007B1256" w:rsidRDefault="007B1256" w:rsidP="007B1256">
      <w:pPr>
        <w:spacing w:line="360" w:lineRule="auto"/>
        <w:jc w:val="both"/>
        <w:rPr>
          <w:rFonts w:ascii="Times New Roman" w:hAnsi="Times New Roman" w:cs="Times New Roman"/>
          <w:color w:val="000000" w:themeColor="text1"/>
          <w:lang w:val="en-US"/>
        </w:rPr>
      </w:pPr>
    </w:p>
    <w:p w14:paraId="40A11E6D" w14:textId="00192148" w:rsidR="007B1256" w:rsidRDefault="007B1256" w:rsidP="007B1256">
      <w:pPr>
        <w:spacing w:line="360" w:lineRule="auto"/>
        <w:jc w:val="both"/>
        <w:rPr>
          <w:rFonts w:ascii="Times New Roman" w:hAnsi="Times New Roman" w:cs="Times New Roman"/>
          <w:color w:val="000000" w:themeColor="text1"/>
          <w:lang w:val="en-US"/>
        </w:rPr>
      </w:pPr>
    </w:p>
    <w:p w14:paraId="5F1E66ED" w14:textId="2C5F6C8A" w:rsidR="007B1256" w:rsidRDefault="007B1256" w:rsidP="007B1256">
      <w:pPr>
        <w:spacing w:line="360" w:lineRule="auto"/>
        <w:jc w:val="both"/>
        <w:rPr>
          <w:rFonts w:ascii="Times New Roman" w:hAnsi="Times New Roman" w:cs="Times New Roman"/>
          <w:color w:val="000000" w:themeColor="text1"/>
          <w:lang w:val="en-US"/>
        </w:rPr>
      </w:pPr>
    </w:p>
    <w:p w14:paraId="63D3B476" w14:textId="4BBEF3E6" w:rsidR="007B1256" w:rsidRDefault="007B1256" w:rsidP="007B1256">
      <w:pPr>
        <w:spacing w:line="360" w:lineRule="auto"/>
        <w:jc w:val="both"/>
        <w:rPr>
          <w:rFonts w:ascii="Times New Roman" w:hAnsi="Times New Roman" w:cs="Times New Roman"/>
          <w:color w:val="000000" w:themeColor="text1"/>
          <w:lang w:val="en-US"/>
        </w:rPr>
      </w:pPr>
    </w:p>
    <w:p w14:paraId="779FA102" w14:textId="77777777" w:rsidR="007B1256" w:rsidRPr="00535A18" w:rsidRDefault="007B1256" w:rsidP="007B1256">
      <w:pPr>
        <w:spacing w:line="360" w:lineRule="auto"/>
        <w:jc w:val="both"/>
        <w:rPr>
          <w:rFonts w:ascii="Times New Roman" w:hAnsi="Times New Roman" w:cs="Times New Roman"/>
          <w:color w:val="000000" w:themeColor="text1"/>
          <w:lang w:val="en-US"/>
        </w:rPr>
      </w:pPr>
    </w:p>
    <w:p w14:paraId="1FF09C12" w14:textId="4EDDD7A4" w:rsidR="00AD1713" w:rsidRPr="00535A18" w:rsidRDefault="00D91CEA" w:rsidP="00872286">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Table V</w:t>
      </w:r>
    </w:p>
    <w:p w14:paraId="2FA69070" w14:textId="305233B7" w:rsidR="00D91CEA" w:rsidRPr="00535A18" w:rsidRDefault="00D91CEA" w:rsidP="00872286">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Separate event window day regressions on abnormal returns</w:t>
      </w:r>
    </w:p>
    <w:p w14:paraId="284F742A" w14:textId="7FCC9CF7" w:rsidR="00DA5987" w:rsidRPr="00DA5987" w:rsidRDefault="00D91CEA" w:rsidP="00DA5987">
      <w:pPr>
        <w:spacing w:line="240" w:lineRule="auto"/>
        <w:jc w:val="center"/>
        <w:rPr>
          <w:rFonts w:ascii="Times New Roman" w:hAnsi="Times New Roman" w:cs="Times New Roman"/>
          <w:color w:val="000000" w:themeColor="text1"/>
          <w:lang w:val="en-US"/>
        </w:rPr>
      </w:pPr>
      <w:r w:rsidRPr="00535A18">
        <w:rPr>
          <w:rFonts w:ascii="Times New Roman" w:hAnsi="Times New Roman" w:cs="Times New Roman"/>
          <w:color w:val="000000" w:themeColor="text1"/>
          <w:sz w:val="20"/>
          <w:szCs w:val="20"/>
          <w:lang w:val="en-US"/>
        </w:rPr>
        <w:t>Th</w:t>
      </w:r>
      <w:r w:rsidR="00BE110B" w:rsidRPr="00535A18">
        <w:rPr>
          <w:rFonts w:ascii="Times New Roman" w:hAnsi="Times New Roman" w:cs="Times New Roman"/>
          <w:color w:val="000000" w:themeColor="text1"/>
          <w:sz w:val="20"/>
          <w:szCs w:val="20"/>
          <w:lang w:val="en-US"/>
        </w:rPr>
        <w:t>e</w:t>
      </w:r>
      <w:r w:rsidRPr="00535A18">
        <w:rPr>
          <w:rFonts w:ascii="Times New Roman" w:hAnsi="Times New Roman" w:cs="Times New Roman"/>
          <w:color w:val="000000" w:themeColor="text1"/>
          <w:sz w:val="20"/>
          <w:szCs w:val="20"/>
          <w:lang w:val="en-US"/>
        </w:rPr>
        <w:t xml:space="preserve"> table displays two regressions with the abnormal returns as the dependent variable.</w:t>
      </w:r>
      <w:r w:rsidR="00872286" w:rsidRPr="00535A18">
        <w:rPr>
          <w:rFonts w:ascii="Times New Roman" w:hAnsi="Times New Roman" w:cs="Times New Roman"/>
          <w:color w:val="000000" w:themeColor="text1"/>
          <w:sz w:val="20"/>
          <w:szCs w:val="20"/>
          <w:lang w:val="en-US"/>
        </w:rPr>
        <w:t xml:space="preserve"> For all the regressions the coefficients and p-values are provided, as well as the number of observations, N, and the (adjusted) R-squared. </w:t>
      </w:r>
      <w:r w:rsidRPr="00535A18">
        <w:rPr>
          <w:rFonts w:ascii="Times New Roman" w:hAnsi="Times New Roman" w:cs="Times New Roman"/>
          <w:color w:val="000000" w:themeColor="text1"/>
          <w:sz w:val="20"/>
          <w:szCs w:val="20"/>
          <w:lang w:val="en-US"/>
        </w:rPr>
        <w:t xml:space="preserve"> </w:t>
      </w:r>
      <w:r w:rsidR="00872286" w:rsidRPr="00535A18">
        <w:rPr>
          <w:rFonts w:ascii="Times New Roman" w:hAnsi="Times New Roman" w:cs="Times New Roman"/>
          <w:color w:val="000000" w:themeColor="text1"/>
          <w:sz w:val="20"/>
          <w:szCs w:val="20"/>
          <w:lang w:val="en-US"/>
        </w:rPr>
        <w:t xml:space="preserve">Specification (1) shows the results of the regression of the complete event window against the abnormal returns. Specification (2) shows ten separate regressions for each day in the event window, except the actual event day, t=0. These regressions are </w:t>
      </w:r>
      <w:r w:rsidR="00D56428" w:rsidRPr="00535A18">
        <w:rPr>
          <w:rFonts w:ascii="Times New Roman" w:hAnsi="Times New Roman" w:cs="Times New Roman"/>
          <w:color w:val="000000" w:themeColor="text1"/>
          <w:sz w:val="20"/>
          <w:szCs w:val="20"/>
          <w:lang w:val="en-US"/>
        </w:rPr>
        <w:t>conducted</w:t>
      </w:r>
      <w:r w:rsidR="00872286" w:rsidRPr="00535A18">
        <w:rPr>
          <w:rFonts w:ascii="Times New Roman" w:hAnsi="Times New Roman" w:cs="Times New Roman"/>
          <w:color w:val="000000" w:themeColor="text1"/>
          <w:sz w:val="20"/>
          <w:szCs w:val="20"/>
          <w:lang w:val="en-US"/>
        </w:rPr>
        <w:t xml:space="preserve"> to find out if the effect on abnormal returns differ within the event window. </w:t>
      </w:r>
      <w:r w:rsidR="001966BB" w:rsidRPr="00535A18">
        <w:rPr>
          <w:rFonts w:ascii="Times New Roman" w:hAnsi="Times New Roman" w:cs="Times New Roman"/>
          <w:color w:val="000000" w:themeColor="text1"/>
          <w:sz w:val="20"/>
          <w:szCs w:val="20"/>
          <w:lang w:val="en-US"/>
        </w:rPr>
        <w:t>P-Values in parentheses: * p &lt; 0.05, ** p &lt; 0.01, *** p &lt; 0.001</w:t>
      </w:r>
      <w:r w:rsidR="00A62849" w:rsidRPr="00535A18">
        <w:rPr>
          <w:rFonts w:ascii="Times New Roman" w:hAnsi="Times New Roman" w:cs="Times New Roman"/>
          <w:noProof/>
          <w:color w:val="000000" w:themeColor="text1"/>
          <w:sz w:val="20"/>
          <w:szCs w:val="20"/>
          <w:lang w:val="en-US"/>
        </w:rPr>
        <w:fldChar w:fldCharType="begin"/>
      </w:r>
      <w:r w:rsidR="00A62849" w:rsidRPr="00535A18">
        <w:rPr>
          <w:rFonts w:ascii="Times New Roman" w:hAnsi="Times New Roman" w:cs="Times New Roman"/>
          <w:noProof/>
          <w:color w:val="000000" w:themeColor="text1"/>
          <w:sz w:val="20"/>
          <w:szCs w:val="20"/>
          <w:lang w:val="en-US"/>
        </w:rPr>
        <w:instrText xml:space="preserve"> LINK </w:instrText>
      </w:r>
      <w:r w:rsidR="00DA5987">
        <w:rPr>
          <w:rFonts w:ascii="Times New Roman" w:hAnsi="Times New Roman" w:cs="Times New Roman"/>
          <w:noProof/>
          <w:color w:val="000000" w:themeColor="text1"/>
          <w:sz w:val="20"/>
          <w:szCs w:val="20"/>
          <w:lang w:val="en-US"/>
        </w:rPr>
        <w:instrText xml:space="preserve">Excel.Sheet.12 "C:\\Users\\Sjoerd\\Google Drive\\Master studie\\Master thesis\\Stata output\\stata tables.xlsx" ARdays!R1K1:R40K3 </w:instrText>
      </w:r>
      <w:r w:rsidR="00A62849" w:rsidRPr="00535A18">
        <w:rPr>
          <w:rFonts w:ascii="Times New Roman" w:hAnsi="Times New Roman" w:cs="Times New Roman"/>
          <w:noProof/>
          <w:color w:val="000000" w:themeColor="text1"/>
          <w:sz w:val="20"/>
          <w:szCs w:val="20"/>
          <w:lang w:val="en-US"/>
        </w:rPr>
        <w:instrText xml:space="preserve">\a \f 4 \h </w:instrText>
      </w:r>
      <w:r w:rsidR="009A1793" w:rsidRPr="00535A18">
        <w:rPr>
          <w:rFonts w:ascii="Times New Roman" w:hAnsi="Times New Roman" w:cs="Times New Roman"/>
          <w:noProof/>
          <w:color w:val="000000" w:themeColor="text1"/>
          <w:sz w:val="20"/>
          <w:szCs w:val="20"/>
          <w:lang w:val="en-US"/>
        </w:rPr>
        <w:instrText xml:space="preserve"> \* MERGEFORMAT </w:instrText>
      </w:r>
      <w:r w:rsidR="00A62849" w:rsidRPr="00535A18">
        <w:rPr>
          <w:rFonts w:ascii="Times New Roman" w:hAnsi="Times New Roman" w:cs="Times New Roman"/>
          <w:noProof/>
          <w:color w:val="000000" w:themeColor="text1"/>
          <w:sz w:val="20"/>
          <w:szCs w:val="20"/>
          <w:lang w:val="en-US"/>
        </w:rPr>
        <w:fldChar w:fldCharType="separate"/>
      </w:r>
    </w:p>
    <w:tbl>
      <w:tblPr>
        <w:tblW w:w="6117" w:type="dxa"/>
        <w:jc w:val="center"/>
        <w:tblLook w:val="04A0" w:firstRow="1" w:lastRow="0" w:firstColumn="1" w:lastColumn="0" w:noHBand="0" w:noVBand="1"/>
      </w:tblPr>
      <w:tblGrid>
        <w:gridCol w:w="2375"/>
        <w:gridCol w:w="1871"/>
        <w:gridCol w:w="1871"/>
      </w:tblGrid>
      <w:tr w:rsidR="00DA5987" w:rsidRPr="00DA5987" w14:paraId="0E7BFEB1" w14:textId="77777777" w:rsidTr="00DA5987">
        <w:trPr>
          <w:divId w:val="1612779652"/>
          <w:trHeight w:val="300"/>
          <w:jc w:val="center"/>
        </w:trPr>
        <w:tc>
          <w:tcPr>
            <w:tcW w:w="2375" w:type="dxa"/>
            <w:tcBorders>
              <w:top w:val="nil"/>
              <w:left w:val="nil"/>
              <w:bottom w:val="nil"/>
              <w:right w:val="nil"/>
            </w:tcBorders>
            <w:shd w:val="clear" w:color="000000" w:fill="D0CECE"/>
            <w:noWrap/>
            <w:vAlign w:val="bottom"/>
            <w:hideMark/>
          </w:tcPr>
          <w:p w14:paraId="29A76B4B" w14:textId="10870ECC" w:rsidR="00DA5987" w:rsidRPr="00DA5987" w:rsidRDefault="00DA5987" w:rsidP="00DA5987">
            <w:pP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871" w:type="dxa"/>
            <w:tcBorders>
              <w:top w:val="nil"/>
              <w:left w:val="nil"/>
              <w:bottom w:val="nil"/>
              <w:right w:val="nil"/>
            </w:tcBorders>
            <w:shd w:val="clear" w:color="000000" w:fill="D0CECE"/>
            <w:noWrap/>
            <w:vAlign w:val="bottom"/>
            <w:hideMark/>
          </w:tcPr>
          <w:p w14:paraId="16CBEC1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xml:space="preserve">(1) </w:t>
            </w:r>
          </w:p>
        </w:tc>
        <w:tc>
          <w:tcPr>
            <w:tcW w:w="1871" w:type="dxa"/>
            <w:tcBorders>
              <w:top w:val="nil"/>
              <w:left w:val="nil"/>
              <w:bottom w:val="nil"/>
              <w:right w:val="nil"/>
            </w:tcBorders>
            <w:shd w:val="clear" w:color="000000" w:fill="D0CECE"/>
            <w:noWrap/>
            <w:vAlign w:val="bottom"/>
            <w:hideMark/>
          </w:tcPr>
          <w:p w14:paraId="282E2CD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w:t>
            </w:r>
          </w:p>
        </w:tc>
      </w:tr>
      <w:tr w:rsidR="00DA5987" w:rsidRPr="00DA5987" w14:paraId="0D561BDB" w14:textId="77777777" w:rsidTr="00DA5987">
        <w:trPr>
          <w:divId w:val="1612779652"/>
          <w:trHeight w:val="300"/>
          <w:jc w:val="center"/>
        </w:trPr>
        <w:tc>
          <w:tcPr>
            <w:tcW w:w="2375" w:type="dxa"/>
            <w:tcBorders>
              <w:top w:val="nil"/>
              <w:left w:val="nil"/>
              <w:bottom w:val="single" w:sz="4" w:space="0" w:color="auto"/>
              <w:right w:val="nil"/>
            </w:tcBorders>
            <w:shd w:val="clear" w:color="000000" w:fill="D0CECE"/>
            <w:noWrap/>
            <w:vAlign w:val="bottom"/>
            <w:hideMark/>
          </w:tcPr>
          <w:p w14:paraId="45E68F10" w14:textId="77777777" w:rsidR="00DA5987" w:rsidRPr="00DA5987" w:rsidRDefault="00DA5987" w:rsidP="00DA5987">
            <w:pPr>
              <w:spacing w:after="0" w:line="240" w:lineRule="auto"/>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871" w:type="dxa"/>
            <w:tcBorders>
              <w:top w:val="nil"/>
              <w:left w:val="nil"/>
              <w:bottom w:val="single" w:sz="4" w:space="0" w:color="auto"/>
              <w:right w:val="nil"/>
            </w:tcBorders>
            <w:shd w:val="clear" w:color="000000" w:fill="D0CECE"/>
            <w:noWrap/>
            <w:vAlign w:val="bottom"/>
            <w:hideMark/>
          </w:tcPr>
          <w:p w14:paraId="390B2C9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c>
          <w:tcPr>
            <w:tcW w:w="1871" w:type="dxa"/>
            <w:tcBorders>
              <w:top w:val="nil"/>
              <w:left w:val="nil"/>
              <w:bottom w:val="single" w:sz="4" w:space="0" w:color="auto"/>
              <w:right w:val="nil"/>
            </w:tcBorders>
            <w:shd w:val="clear" w:color="000000" w:fill="D0CECE"/>
            <w:noWrap/>
            <w:vAlign w:val="bottom"/>
            <w:hideMark/>
          </w:tcPr>
          <w:p w14:paraId="7CBA2CD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AR_w</w:t>
            </w:r>
            <w:proofErr w:type="spellEnd"/>
          </w:p>
        </w:tc>
      </w:tr>
      <w:tr w:rsidR="00DA5987" w:rsidRPr="00DA5987" w14:paraId="4A44DE1E"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3B77507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event_window_day</w:t>
            </w:r>
            <w:proofErr w:type="spellEnd"/>
          </w:p>
        </w:tc>
        <w:tc>
          <w:tcPr>
            <w:tcW w:w="1871" w:type="dxa"/>
            <w:tcBorders>
              <w:top w:val="nil"/>
              <w:left w:val="nil"/>
              <w:bottom w:val="nil"/>
              <w:right w:val="nil"/>
            </w:tcBorders>
            <w:shd w:val="clear" w:color="auto" w:fill="auto"/>
            <w:noWrap/>
            <w:vAlign w:val="bottom"/>
            <w:hideMark/>
          </w:tcPr>
          <w:p w14:paraId="6B55B52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-0.0127</w:t>
            </w:r>
          </w:p>
        </w:tc>
        <w:tc>
          <w:tcPr>
            <w:tcW w:w="1871" w:type="dxa"/>
            <w:tcBorders>
              <w:top w:val="nil"/>
              <w:left w:val="nil"/>
              <w:bottom w:val="nil"/>
              <w:right w:val="nil"/>
            </w:tcBorders>
            <w:shd w:val="clear" w:color="auto" w:fill="auto"/>
            <w:noWrap/>
            <w:vAlign w:val="bottom"/>
            <w:hideMark/>
          </w:tcPr>
          <w:p w14:paraId="5213523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r>
      <w:tr w:rsidR="00DA5987" w:rsidRPr="00DA5987" w14:paraId="76D94433"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4F0A0734"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EC33BB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(0.0341)</w:t>
            </w:r>
          </w:p>
        </w:tc>
        <w:tc>
          <w:tcPr>
            <w:tcW w:w="1871" w:type="dxa"/>
            <w:tcBorders>
              <w:top w:val="nil"/>
              <w:left w:val="nil"/>
              <w:bottom w:val="nil"/>
              <w:right w:val="nil"/>
            </w:tcBorders>
            <w:shd w:val="clear" w:color="auto" w:fill="auto"/>
            <w:noWrap/>
            <w:vAlign w:val="bottom"/>
            <w:hideMark/>
          </w:tcPr>
          <w:p w14:paraId="32D6D5E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r>
      <w:tr w:rsidR="00DA5987" w:rsidRPr="00DA5987" w14:paraId="30C9BA5F" w14:textId="77777777" w:rsidTr="00DA5987">
        <w:trPr>
          <w:divId w:val="1612779652"/>
          <w:trHeight w:val="105"/>
          <w:jc w:val="center"/>
        </w:trPr>
        <w:tc>
          <w:tcPr>
            <w:tcW w:w="2375" w:type="dxa"/>
            <w:tcBorders>
              <w:top w:val="nil"/>
              <w:left w:val="nil"/>
              <w:bottom w:val="nil"/>
              <w:right w:val="nil"/>
            </w:tcBorders>
            <w:shd w:val="clear" w:color="auto" w:fill="auto"/>
            <w:noWrap/>
            <w:vAlign w:val="bottom"/>
            <w:hideMark/>
          </w:tcPr>
          <w:p w14:paraId="081A62B3"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7491E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B204A28"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0261AF43"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45FFA02F"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_Ievent_window_day-5</w:t>
            </w:r>
          </w:p>
        </w:tc>
        <w:tc>
          <w:tcPr>
            <w:tcW w:w="1871" w:type="dxa"/>
            <w:tcBorders>
              <w:top w:val="nil"/>
              <w:left w:val="nil"/>
              <w:bottom w:val="nil"/>
              <w:right w:val="nil"/>
            </w:tcBorders>
            <w:shd w:val="clear" w:color="auto" w:fill="auto"/>
            <w:noWrap/>
            <w:vAlign w:val="bottom"/>
            <w:hideMark/>
          </w:tcPr>
          <w:p w14:paraId="7AB1047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7405177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0.218</w:t>
            </w:r>
          </w:p>
        </w:tc>
      </w:tr>
      <w:tr w:rsidR="00DA5987" w:rsidRPr="00DA5987" w14:paraId="24F1CA8B"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788D430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5E514B6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6FC6492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(0.277)</w:t>
            </w:r>
          </w:p>
        </w:tc>
      </w:tr>
      <w:tr w:rsidR="00DA5987" w:rsidRPr="00DA5987" w14:paraId="62C2429F" w14:textId="77777777" w:rsidTr="00DA5987">
        <w:trPr>
          <w:divId w:val="1612779652"/>
          <w:trHeight w:val="90"/>
          <w:jc w:val="center"/>
        </w:trPr>
        <w:tc>
          <w:tcPr>
            <w:tcW w:w="2375" w:type="dxa"/>
            <w:tcBorders>
              <w:top w:val="nil"/>
              <w:left w:val="nil"/>
              <w:bottom w:val="nil"/>
              <w:right w:val="nil"/>
            </w:tcBorders>
            <w:shd w:val="clear" w:color="auto" w:fill="auto"/>
            <w:noWrap/>
            <w:vAlign w:val="bottom"/>
            <w:hideMark/>
          </w:tcPr>
          <w:p w14:paraId="6AF3FAC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CE7AA2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E77BE09"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012A0A6C"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5182C86B"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_Ievent_window_day-4</w:t>
            </w:r>
          </w:p>
        </w:tc>
        <w:tc>
          <w:tcPr>
            <w:tcW w:w="1871" w:type="dxa"/>
            <w:tcBorders>
              <w:top w:val="nil"/>
              <w:left w:val="nil"/>
              <w:bottom w:val="nil"/>
              <w:right w:val="nil"/>
            </w:tcBorders>
            <w:shd w:val="clear" w:color="auto" w:fill="auto"/>
            <w:noWrap/>
            <w:vAlign w:val="bottom"/>
            <w:hideMark/>
          </w:tcPr>
          <w:p w14:paraId="214F97F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058602E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0.0867</w:t>
            </w:r>
          </w:p>
        </w:tc>
      </w:tr>
      <w:tr w:rsidR="00DA5987" w:rsidRPr="00DA5987" w14:paraId="40EA1B92"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44DE950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A08AF9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2A4555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(0.669)</w:t>
            </w:r>
          </w:p>
        </w:tc>
      </w:tr>
      <w:tr w:rsidR="00DA5987" w:rsidRPr="00DA5987" w14:paraId="5C9F5820" w14:textId="77777777" w:rsidTr="00DA5987">
        <w:trPr>
          <w:divId w:val="1612779652"/>
          <w:trHeight w:val="120"/>
          <w:jc w:val="center"/>
        </w:trPr>
        <w:tc>
          <w:tcPr>
            <w:tcW w:w="2375" w:type="dxa"/>
            <w:tcBorders>
              <w:top w:val="nil"/>
              <w:left w:val="nil"/>
              <w:bottom w:val="nil"/>
              <w:right w:val="nil"/>
            </w:tcBorders>
            <w:shd w:val="clear" w:color="auto" w:fill="auto"/>
            <w:noWrap/>
            <w:vAlign w:val="bottom"/>
            <w:hideMark/>
          </w:tcPr>
          <w:p w14:paraId="703090F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237622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1BC3738"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252F5A77"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6804BC55"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_Ievent_window_day-3</w:t>
            </w:r>
          </w:p>
        </w:tc>
        <w:tc>
          <w:tcPr>
            <w:tcW w:w="1871" w:type="dxa"/>
            <w:tcBorders>
              <w:top w:val="nil"/>
              <w:left w:val="nil"/>
              <w:bottom w:val="nil"/>
              <w:right w:val="nil"/>
            </w:tcBorders>
            <w:shd w:val="clear" w:color="auto" w:fill="auto"/>
            <w:noWrap/>
            <w:vAlign w:val="bottom"/>
            <w:hideMark/>
          </w:tcPr>
          <w:p w14:paraId="18B9FA9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31D0754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0.0297</w:t>
            </w:r>
          </w:p>
        </w:tc>
      </w:tr>
      <w:tr w:rsidR="00DA5987" w:rsidRPr="00DA5987" w14:paraId="66A31D7C"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24AE59E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4FBACDA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C6F588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(0.869)</w:t>
            </w:r>
          </w:p>
        </w:tc>
      </w:tr>
      <w:tr w:rsidR="00DA5987" w:rsidRPr="00DA5987" w14:paraId="7151D943" w14:textId="77777777" w:rsidTr="00DA5987">
        <w:trPr>
          <w:divId w:val="1612779652"/>
          <w:trHeight w:val="120"/>
          <w:jc w:val="center"/>
        </w:trPr>
        <w:tc>
          <w:tcPr>
            <w:tcW w:w="2375" w:type="dxa"/>
            <w:tcBorders>
              <w:top w:val="nil"/>
              <w:left w:val="nil"/>
              <w:bottom w:val="nil"/>
              <w:right w:val="nil"/>
            </w:tcBorders>
            <w:shd w:val="clear" w:color="auto" w:fill="auto"/>
            <w:noWrap/>
            <w:vAlign w:val="bottom"/>
            <w:hideMark/>
          </w:tcPr>
          <w:p w14:paraId="1AAF08F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47F7F3A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0E4B142E"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1D88DC42"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6C08D427"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_Ievent_window_day-2</w:t>
            </w:r>
          </w:p>
        </w:tc>
        <w:tc>
          <w:tcPr>
            <w:tcW w:w="1871" w:type="dxa"/>
            <w:tcBorders>
              <w:top w:val="nil"/>
              <w:left w:val="nil"/>
              <w:bottom w:val="nil"/>
              <w:right w:val="nil"/>
            </w:tcBorders>
            <w:shd w:val="clear" w:color="auto" w:fill="auto"/>
            <w:noWrap/>
            <w:vAlign w:val="bottom"/>
            <w:hideMark/>
          </w:tcPr>
          <w:p w14:paraId="29BFBCE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3BBEB09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0.147</w:t>
            </w:r>
          </w:p>
        </w:tc>
      </w:tr>
      <w:tr w:rsidR="00DA5987" w:rsidRPr="00DA5987" w14:paraId="2E52BF8F"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2676963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E6C6A7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103DCF9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(0.463)</w:t>
            </w:r>
          </w:p>
        </w:tc>
      </w:tr>
      <w:tr w:rsidR="00DA5987" w:rsidRPr="00DA5987" w14:paraId="2F88A0B3" w14:textId="77777777" w:rsidTr="00DA5987">
        <w:trPr>
          <w:divId w:val="1612779652"/>
          <w:trHeight w:val="105"/>
          <w:jc w:val="center"/>
        </w:trPr>
        <w:tc>
          <w:tcPr>
            <w:tcW w:w="2375" w:type="dxa"/>
            <w:tcBorders>
              <w:top w:val="nil"/>
              <w:left w:val="nil"/>
              <w:bottom w:val="nil"/>
              <w:right w:val="nil"/>
            </w:tcBorders>
            <w:shd w:val="clear" w:color="auto" w:fill="auto"/>
            <w:noWrap/>
            <w:vAlign w:val="bottom"/>
            <w:hideMark/>
          </w:tcPr>
          <w:p w14:paraId="378B9EA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02522E0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25BBC531"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35B246D5"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2789D0D7"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_Ievent_window_day-1</w:t>
            </w:r>
          </w:p>
        </w:tc>
        <w:tc>
          <w:tcPr>
            <w:tcW w:w="1871" w:type="dxa"/>
            <w:tcBorders>
              <w:top w:val="nil"/>
              <w:left w:val="nil"/>
              <w:bottom w:val="nil"/>
              <w:right w:val="nil"/>
            </w:tcBorders>
            <w:shd w:val="clear" w:color="auto" w:fill="auto"/>
            <w:noWrap/>
            <w:vAlign w:val="bottom"/>
            <w:hideMark/>
          </w:tcPr>
          <w:p w14:paraId="6D1D8B7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17C396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0.301</w:t>
            </w:r>
          </w:p>
        </w:tc>
      </w:tr>
      <w:tr w:rsidR="00DA5987" w:rsidRPr="00DA5987" w14:paraId="32F6F948"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354383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0FE545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57F6D28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(0.186)</w:t>
            </w:r>
          </w:p>
        </w:tc>
      </w:tr>
      <w:tr w:rsidR="00DA5987" w:rsidRPr="00DA5987" w14:paraId="24C0EAD9" w14:textId="77777777" w:rsidTr="00DA5987">
        <w:trPr>
          <w:divId w:val="1612779652"/>
          <w:trHeight w:val="60"/>
          <w:jc w:val="center"/>
        </w:trPr>
        <w:tc>
          <w:tcPr>
            <w:tcW w:w="2375" w:type="dxa"/>
            <w:tcBorders>
              <w:top w:val="nil"/>
              <w:left w:val="nil"/>
              <w:bottom w:val="nil"/>
              <w:right w:val="nil"/>
            </w:tcBorders>
            <w:shd w:val="clear" w:color="auto" w:fill="auto"/>
            <w:noWrap/>
            <w:vAlign w:val="bottom"/>
            <w:hideMark/>
          </w:tcPr>
          <w:p w14:paraId="47C6052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2C0029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6B2FD310"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05793AE8"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7FE5F2D"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_Ievent_window_day1</w:t>
            </w:r>
          </w:p>
        </w:tc>
        <w:tc>
          <w:tcPr>
            <w:tcW w:w="1871" w:type="dxa"/>
            <w:tcBorders>
              <w:top w:val="nil"/>
              <w:left w:val="nil"/>
              <w:bottom w:val="nil"/>
              <w:right w:val="nil"/>
            </w:tcBorders>
            <w:shd w:val="clear" w:color="auto" w:fill="auto"/>
            <w:noWrap/>
            <w:vAlign w:val="bottom"/>
            <w:hideMark/>
          </w:tcPr>
          <w:p w14:paraId="1495FAB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58C12A1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0.167</w:t>
            </w:r>
          </w:p>
        </w:tc>
      </w:tr>
      <w:tr w:rsidR="00DA5987" w:rsidRPr="00DA5987" w14:paraId="5669AD0D"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6D59BB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BC48A1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5DF335F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(0.414)</w:t>
            </w:r>
          </w:p>
        </w:tc>
      </w:tr>
      <w:tr w:rsidR="00DA5987" w:rsidRPr="00DA5987" w14:paraId="70A975DD" w14:textId="77777777" w:rsidTr="00DA5987">
        <w:trPr>
          <w:divId w:val="1612779652"/>
          <w:trHeight w:val="105"/>
          <w:jc w:val="center"/>
        </w:trPr>
        <w:tc>
          <w:tcPr>
            <w:tcW w:w="2375" w:type="dxa"/>
            <w:tcBorders>
              <w:top w:val="nil"/>
              <w:left w:val="nil"/>
              <w:bottom w:val="nil"/>
              <w:right w:val="nil"/>
            </w:tcBorders>
            <w:shd w:val="clear" w:color="auto" w:fill="auto"/>
            <w:noWrap/>
            <w:vAlign w:val="bottom"/>
            <w:hideMark/>
          </w:tcPr>
          <w:p w14:paraId="2F20BCA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5F1AF2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3D94142"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5FD7A86C"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301B86EA"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_Ievent_window_day2</w:t>
            </w:r>
          </w:p>
        </w:tc>
        <w:tc>
          <w:tcPr>
            <w:tcW w:w="1871" w:type="dxa"/>
            <w:tcBorders>
              <w:top w:val="nil"/>
              <w:left w:val="nil"/>
              <w:bottom w:val="nil"/>
              <w:right w:val="nil"/>
            </w:tcBorders>
            <w:shd w:val="clear" w:color="auto" w:fill="auto"/>
            <w:noWrap/>
            <w:vAlign w:val="bottom"/>
            <w:hideMark/>
          </w:tcPr>
          <w:p w14:paraId="2B137A9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55242C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-0.125</w:t>
            </w:r>
          </w:p>
        </w:tc>
      </w:tr>
      <w:tr w:rsidR="00DA5987" w:rsidRPr="00DA5987" w14:paraId="64EDE6E8"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6F652DE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79F85C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5DDC3BC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(0.511)</w:t>
            </w:r>
          </w:p>
        </w:tc>
      </w:tr>
      <w:tr w:rsidR="00DA5987" w:rsidRPr="00DA5987" w14:paraId="6CF8C343" w14:textId="77777777" w:rsidTr="00DA5987">
        <w:trPr>
          <w:divId w:val="1612779652"/>
          <w:trHeight w:val="105"/>
          <w:jc w:val="center"/>
        </w:trPr>
        <w:tc>
          <w:tcPr>
            <w:tcW w:w="2375" w:type="dxa"/>
            <w:tcBorders>
              <w:top w:val="nil"/>
              <w:left w:val="nil"/>
              <w:bottom w:val="nil"/>
              <w:right w:val="nil"/>
            </w:tcBorders>
            <w:shd w:val="clear" w:color="auto" w:fill="auto"/>
            <w:noWrap/>
            <w:vAlign w:val="bottom"/>
            <w:hideMark/>
          </w:tcPr>
          <w:p w14:paraId="15C0332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0977A6C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E45F5EF"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74D9459C"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E67E1B2"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_Ievent_window_day3</w:t>
            </w:r>
          </w:p>
        </w:tc>
        <w:tc>
          <w:tcPr>
            <w:tcW w:w="1871" w:type="dxa"/>
            <w:tcBorders>
              <w:top w:val="nil"/>
              <w:left w:val="nil"/>
              <w:bottom w:val="nil"/>
              <w:right w:val="nil"/>
            </w:tcBorders>
            <w:shd w:val="clear" w:color="auto" w:fill="auto"/>
            <w:noWrap/>
            <w:vAlign w:val="bottom"/>
            <w:hideMark/>
          </w:tcPr>
          <w:p w14:paraId="124A22FD"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412CF5A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0.0301</w:t>
            </w:r>
          </w:p>
        </w:tc>
      </w:tr>
      <w:tr w:rsidR="00DA5987" w:rsidRPr="00DA5987" w14:paraId="5D5080BD"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4E505D1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7C11340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3B0581C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(0.873)</w:t>
            </w:r>
          </w:p>
        </w:tc>
      </w:tr>
      <w:tr w:rsidR="00DA5987" w:rsidRPr="00DA5987" w14:paraId="35259800" w14:textId="77777777" w:rsidTr="00DA5987">
        <w:trPr>
          <w:divId w:val="1612779652"/>
          <w:trHeight w:val="135"/>
          <w:jc w:val="center"/>
        </w:trPr>
        <w:tc>
          <w:tcPr>
            <w:tcW w:w="2375" w:type="dxa"/>
            <w:tcBorders>
              <w:top w:val="nil"/>
              <w:left w:val="nil"/>
              <w:bottom w:val="nil"/>
              <w:right w:val="nil"/>
            </w:tcBorders>
            <w:shd w:val="clear" w:color="auto" w:fill="auto"/>
            <w:noWrap/>
            <w:vAlign w:val="bottom"/>
            <w:hideMark/>
          </w:tcPr>
          <w:p w14:paraId="7467BD8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4ADDFED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418562A1"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7BFF2C18"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7E4505D9"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_Ievent_window_day4</w:t>
            </w:r>
          </w:p>
        </w:tc>
        <w:tc>
          <w:tcPr>
            <w:tcW w:w="1871" w:type="dxa"/>
            <w:tcBorders>
              <w:top w:val="nil"/>
              <w:left w:val="nil"/>
              <w:bottom w:val="nil"/>
              <w:right w:val="nil"/>
            </w:tcBorders>
            <w:shd w:val="clear" w:color="auto" w:fill="auto"/>
            <w:noWrap/>
            <w:vAlign w:val="bottom"/>
            <w:hideMark/>
          </w:tcPr>
          <w:p w14:paraId="38FE4B7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0EA21B5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-0.0135</w:t>
            </w:r>
          </w:p>
        </w:tc>
      </w:tr>
      <w:tr w:rsidR="00DA5987" w:rsidRPr="00DA5987" w14:paraId="75E2D90C"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074B98F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7A382C7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580FEC2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(0.950)</w:t>
            </w:r>
          </w:p>
        </w:tc>
      </w:tr>
      <w:tr w:rsidR="00DA5987" w:rsidRPr="00DA5987" w14:paraId="3508468D" w14:textId="77777777" w:rsidTr="00DA5987">
        <w:trPr>
          <w:divId w:val="1612779652"/>
          <w:trHeight w:val="105"/>
          <w:jc w:val="center"/>
        </w:trPr>
        <w:tc>
          <w:tcPr>
            <w:tcW w:w="2375" w:type="dxa"/>
            <w:tcBorders>
              <w:top w:val="nil"/>
              <w:left w:val="nil"/>
              <w:bottom w:val="nil"/>
              <w:right w:val="nil"/>
            </w:tcBorders>
            <w:shd w:val="clear" w:color="auto" w:fill="auto"/>
            <w:noWrap/>
            <w:vAlign w:val="bottom"/>
            <w:hideMark/>
          </w:tcPr>
          <w:p w14:paraId="1AAD958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104D17F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89CDE47"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3BA3EE30"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9875356" w14:textId="77777777" w:rsidR="00DA5987" w:rsidRPr="00DA5987" w:rsidRDefault="00DA5987" w:rsidP="00DA5987">
            <w:pPr>
              <w:spacing w:after="0" w:line="240" w:lineRule="auto"/>
              <w:jc w:val="center"/>
              <w:rPr>
                <w:rFonts w:ascii="Times New Roman" w:eastAsia="Times New Roman" w:hAnsi="Times New Roman" w:cs="Times New Roman"/>
                <w:color w:val="000000"/>
                <w:lang w:val="en-US"/>
              </w:rPr>
            </w:pPr>
            <w:r w:rsidRPr="00DA5987">
              <w:rPr>
                <w:rFonts w:ascii="Times New Roman" w:eastAsia="Times New Roman" w:hAnsi="Times New Roman" w:cs="Times New Roman"/>
                <w:color w:val="000000" w:themeColor="text1"/>
                <w:lang w:val="en-US"/>
              </w:rPr>
              <w:t>_Ievent_window_day5</w:t>
            </w:r>
          </w:p>
        </w:tc>
        <w:tc>
          <w:tcPr>
            <w:tcW w:w="1871" w:type="dxa"/>
            <w:tcBorders>
              <w:top w:val="nil"/>
              <w:left w:val="nil"/>
              <w:bottom w:val="nil"/>
              <w:right w:val="nil"/>
            </w:tcBorders>
            <w:shd w:val="clear" w:color="auto" w:fill="auto"/>
            <w:noWrap/>
            <w:vAlign w:val="bottom"/>
            <w:hideMark/>
          </w:tcPr>
          <w:p w14:paraId="7794C1F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20E2E62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-0.00181</w:t>
            </w:r>
          </w:p>
        </w:tc>
      </w:tr>
      <w:tr w:rsidR="00DA5987" w:rsidRPr="00DA5987" w14:paraId="5256AF63"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AF56BA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542E97D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1A83EE3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(0.992)</w:t>
            </w:r>
          </w:p>
        </w:tc>
      </w:tr>
      <w:tr w:rsidR="00DA5987" w:rsidRPr="00DA5987" w14:paraId="18C67A75" w14:textId="77777777" w:rsidTr="00DA5987">
        <w:trPr>
          <w:divId w:val="1612779652"/>
          <w:trHeight w:val="135"/>
          <w:jc w:val="center"/>
        </w:trPr>
        <w:tc>
          <w:tcPr>
            <w:tcW w:w="2375" w:type="dxa"/>
            <w:tcBorders>
              <w:top w:val="nil"/>
              <w:left w:val="nil"/>
              <w:bottom w:val="nil"/>
              <w:right w:val="nil"/>
            </w:tcBorders>
            <w:shd w:val="clear" w:color="auto" w:fill="auto"/>
            <w:noWrap/>
            <w:vAlign w:val="bottom"/>
            <w:hideMark/>
          </w:tcPr>
          <w:p w14:paraId="6293490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871" w:type="dxa"/>
            <w:tcBorders>
              <w:top w:val="nil"/>
              <w:left w:val="nil"/>
              <w:bottom w:val="nil"/>
              <w:right w:val="nil"/>
            </w:tcBorders>
            <w:shd w:val="clear" w:color="auto" w:fill="auto"/>
            <w:noWrap/>
            <w:vAlign w:val="bottom"/>
            <w:hideMark/>
          </w:tcPr>
          <w:p w14:paraId="47653FC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124C6B8B" w14:textId="77777777" w:rsidR="00DA5987" w:rsidRPr="00DA5987" w:rsidRDefault="00DA5987" w:rsidP="00DA5987">
            <w:pPr>
              <w:spacing w:after="0" w:line="240" w:lineRule="auto"/>
              <w:rPr>
                <w:rFonts w:ascii="Times New Roman" w:eastAsia="Times New Roman" w:hAnsi="Times New Roman" w:cs="Times New Roman"/>
                <w:color w:val="000000" w:themeColor="text1"/>
                <w:sz w:val="20"/>
                <w:szCs w:val="20"/>
                <w:lang w:val="en-US"/>
              </w:rPr>
            </w:pPr>
          </w:p>
        </w:tc>
      </w:tr>
      <w:tr w:rsidR="00DA5987" w:rsidRPr="00DA5987" w14:paraId="1CB74AED"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1548E8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_constant</w:t>
            </w:r>
          </w:p>
        </w:tc>
        <w:tc>
          <w:tcPr>
            <w:tcW w:w="1871" w:type="dxa"/>
            <w:tcBorders>
              <w:top w:val="nil"/>
              <w:left w:val="nil"/>
              <w:bottom w:val="nil"/>
              <w:right w:val="nil"/>
            </w:tcBorders>
            <w:shd w:val="clear" w:color="auto" w:fill="auto"/>
            <w:noWrap/>
            <w:vAlign w:val="bottom"/>
            <w:hideMark/>
          </w:tcPr>
          <w:p w14:paraId="73EBC6F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-0.0769</w:t>
            </w:r>
          </w:p>
        </w:tc>
        <w:tc>
          <w:tcPr>
            <w:tcW w:w="1871" w:type="dxa"/>
            <w:tcBorders>
              <w:top w:val="nil"/>
              <w:left w:val="nil"/>
              <w:bottom w:val="nil"/>
              <w:right w:val="nil"/>
            </w:tcBorders>
            <w:shd w:val="clear" w:color="auto" w:fill="auto"/>
            <w:noWrap/>
            <w:vAlign w:val="bottom"/>
            <w:hideMark/>
          </w:tcPr>
          <w:p w14:paraId="373C3B2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-0.153</w:t>
            </w:r>
          </w:p>
        </w:tc>
      </w:tr>
      <w:tr w:rsidR="00DA5987" w:rsidRPr="00DA5987" w14:paraId="1B9E0276" w14:textId="77777777" w:rsidTr="00DA5987">
        <w:trPr>
          <w:divId w:val="1612779652"/>
          <w:trHeight w:val="300"/>
          <w:jc w:val="center"/>
        </w:trPr>
        <w:tc>
          <w:tcPr>
            <w:tcW w:w="2375" w:type="dxa"/>
            <w:tcBorders>
              <w:top w:val="nil"/>
              <w:left w:val="nil"/>
              <w:bottom w:val="single" w:sz="4" w:space="0" w:color="auto"/>
              <w:right w:val="nil"/>
            </w:tcBorders>
            <w:shd w:val="clear" w:color="auto" w:fill="auto"/>
            <w:noWrap/>
            <w:vAlign w:val="bottom"/>
            <w:hideMark/>
          </w:tcPr>
          <w:p w14:paraId="3EC21933" w14:textId="77777777" w:rsidR="00DA5987" w:rsidRPr="00DA5987" w:rsidRDefault="00DA5987" w:rsidP="00DA5987">
            <w:pPr>
              <w:spacing w:after="0" w:line="240" w:lineRule="auto"/>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871" w:type="dxa"/>
            <w:tcBorders>
              <w:top w:val="nil"/>
              <w:left w:val="nil"/>
              <w:bottom w:val="single" w:sz="4" w:space="0" w:color="auto"/>
              <w:right w:val="nil"/>
            </w:tcBorders>
            <w:shd w:val="clear" w:color="auto" w:fill="auto"/>
            <w:noWrap/>
            <w:vAlign w:val="bottom"/>
            <w:hideMark/>
          </w:tcPr>
          <w:p w14:paraId="374D8EB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(0.081)</w:t>
            </w:r>
          </w:p>
        </w:tc>
        <w:tc>
          <w:tcPr>
            <w:tcW w:w="1871" w:type="dxa"/>
            <w:tcBorders>
              <w:top w:val="nil"/>
              <w:left w:val="nil"/>
              <w:bottom w:val="single" w:sz="4" w:space="0" w:color="auto"/>
              <w:right w:val="nil"/>
            </w:tcBorders>
            <w:shd w:val="clear" w:color="auto" w:fill="auto"/>
            <w:noWrap/>
            <w:vAlign w:val="bottom"/>
            <w:hideMark/>
          </w:tcPr>
          <w:p w14:paraId="356916D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xml:space="preserve">(0.254) </w:t>
            </w:r>
          </w:p>
        </w:tc>
      </w:tr>
      <w:tr w:rsidR="00DA5987" w:rsidRPr="00DA5987" w14:paraId="42F242D9"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17D11FD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lastRenderedPageBreak/>
              <w:t>N</w:t>
            </w:r>
          </w:p>
        </w:tc>
        <w:tc>
          <w:tcPr>
            <w:tcW w:w="1871" w:type="dxa"/>
            <w:tcBorders>
              <w:top w:val="nil"/>
              <w:left w:val="nil"/>
              <w:bottom w:val="nil"/>
              <w:right w:val="nil"/>
            </w:tcBorders>
            <w:shd w:val="clear" w:color="auto" w:fill="auto"/>
            <w:noWrap/>
            <w:vAlign w:val="bottom"/>
            <w:hideMark/>
          </w:tcPr>
          <w:p w14:paraId="4CC0479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2189</w:t>
            </w:r>
          </w:p>
        </w:tc>
        <w:tc>
          <w:tcPr>
            <w:tcW w:w="1871" w:type="dxa"/>
            <w:tcBorders>
              <w:top w:val="nil"/>
              <w:left w:val="nil"/>
              <w:bottom w:val="nil"/>
              <w:right w:val="nil"/>
            </w:tcBorders>
            <w:shd w:val="clear" w:color="auto" w:fill="auto"/>
            <w:noWrap/>
            <w:vAlign w:val="bottom"/>
            <w:hideMark/>
          </w:tcPr>
          <w:p w14:paraId="078636D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2189</w:t>
            </w:r>
          </w:p>
        </w:tc>
      </w:tr>
      <w:tr w:rsidR="00DA5987" w:rsidRPr="00DA5987" w14:paraId="61B76802" w14:textId="77777777" w:rsidTr="00DA5987">
        <w:trPr>
          <w:divId w:val="1612779652"/>
          <w:trHeight w:val="300"/>
          <w:jc w:val="center"/>
        </w:trPr>
        <w:tc>
          <w:tcPr>
            <w:tcW w:w="2375" w:type="dxa"/>
            <w:tcBorders>
              <w:top w:val="nil"/>
              <w:left w:val="nil"/>
              <w:bottom w:val="nil"/>
              <w:right w:val="nil"/>
            </w:tcBorders>
            <w:shd w:val="clear" w:color="auto" w:fill="auto"/>
            <w:noWrap/>
            <w:vAlign w:val="bottom"/>
            <w:hideMark/>
          </w:tcPr>
          <w:p w14:paraId="62FB64E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R-squared</w:t>
            </w:r>
          </w:p>
        </w:tc>
        <w:tc>
          <w:tcPr>
            <w:tcW w:w="1871" w:type="dxa"/>
            <w:tcBorders>
              <w:top w:val="nil"/>
              <w:left w:val="nil"/>
              <w:bottom w:val="nil"/>
              <w:right w:val="nil"/>
            </w:tcBorders>
            <w:shd w:val="clear" w:color="auto" w:fill="auto"/>
            <w:noWrap/>
            <w:vAlign w:val="bottom"/>
            <w:hideMark/>
          </w:tcPr>
          <w:p w14:paraId="615A1B1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nil"/>
              <w:right w:val="nil"/>
            </w:tcBorders>
            <w:shd w:val="clear" w:color="auto" w:fill="auto"/>
            <w:noWrap/>
            <w:vAlign w:val="bottom"/>
            <w:hideMark/>
          </w:tcPr>
          <w:p w14:paraId="58CD941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0.003</w:t>
            </w:r>
          </w:p>
        </w:tc>
      </w:tr>
      <w:tr w:rsidR="00DA5987" w:rsidRPr="00DA5987" w14:paraId="35E6A1FB" w14:textId="77777777" w:rsidTr="00DA5987">
        <w:trPr>
          <w:divId w:val="1612779652"/>
          <w:trHeight w:val="300"/>
          <w:jc w:val="center"/>
        </w:trPr>
        <w:tc>
          <w:tcPr>
            <w:tcW w:w="2375" w:type="dxa"/>
            <w:tcBorders>
              <w:top w:val="nil"/>
              <w:left w:val="nil"/>
              <w:bottom w:val="single" w:sz="4" w:space="0" w:color="auto"/>
              <w:right w:val="nil"/>
            </w:tcBorders>
            <w:shd w:val="clear" w:color="auto" w:fill="auto"/>
            <w:noWrap/>
            <w:vAlign w:val="bottom"/>
            <w:hideMark/>
          </w:tcPr>
          <w:p w14:paraId="541E08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Adjusted R-squared</w:t>
            </w:r>
          </w:p>
        </w:tc>
        <w:tc>
          <w:tcPr>
            <w:tcW w:w="1871" w:type="dxa"/>
            <w:tcBorders>
              <w:top w:val="nil"/>
              <w:left w:val="nil"/>
              <w:bottom w:val="single" w:sz="4" w:space="0" w:color="auto"/>
              <w:right w:val="nil"/>
            </w:tcBorders>
            <w:shd w:val="clear" w:color="auto" w:fill="auto"/>
            <w:noWrap/>
            <w:vAlign w:val="bottom"/>
            <w:hideMark/>
          </w:tcPr>
          <w:p w14:paraId="1F2FF5F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c>
          <w:tcPr>
            <w:tcW w:w="1871" w:type="dxa"/>
            <w:tcBorders>
              <w:top w:val="nil"/>
              <w:left w:val="nil"/>
              <w:bottom w:val="single" w:sz="4" w:space="0" w:color="auto"/>
              <w:right w:val="nil"/>
            </w:tcBorders>
            <w:shd w:val="clear" w:color="auto" w:fill="auto"/>
            <w:noWrap/>
            <w:vAlign w:val="bottom"/>
            <w:hideMark/>
          </w:tcPr>
          <w:p w14:paraId="0DFCCA3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-0.001</w:t>
            </w:r>
          </w:p>
        </w:tc>
      </w:tr>
    </w:tbl>
    <w:p w14:paraId="4BA256AD" w14:textId="05B597E4" w:rsidR="007B1256" w:rsidRPr="002E1110" w:rsidRDefault="00A62849" w:rsidP="007058E4">
      <w:pPr>
        <w:spacing w:line="360" w:lineRule="auto"/>
        <w:rPr>
          <w:rFonts w:ascii="Times New Roman" w:hAnsi="Times New Roman" w:cs="Times New Roman"/>
          <w:noProof/>
          <w:color w:val="000000" w:themeColor="text1"/>
          <w:sz w:val="20"/>
          <w:szCs w:val="20"/>
          <w:lang w:val="en-US"/>
        </w:rPr>
      </w:pPr>
      <w:r w:rsidRPr="00535A18">
        <w:rPr>
          <w:rFonts w:ascii="Times New Roman" w:hAnsi="Times New Roman" w:cs="Times New Roman"/>
          <w:noProof/>
          <w:color w:val="000000" w:themeColor="text1"/>
          <w:sz w:val="20"/>
          <w:szCs w:val="20"/>
          <w:lang w:val="en-US"/>
        </w:rPr>
        <w:fldChar w:fldCharType="end"/>
      </w:r>
    </w:p>
    <w:p w14:paraId="56829F5D" w14:textId="77777777" w:rsidR="007B1256" w:rsidRPr="00535A18" w:rsidRDefault="007B1256" w:rsidP="007B1256">
      <w:pPr>
        <w:spacing w:line="360" w:lineRule="auto"/>
        <w:jc w:val="center"/>
        <w:rPr>
          <w:rFonts w:ascii="Times New Roman" w:hAnsi="Times New Roman" w:cs="Times New Roman"/>
          <w:color w:val="000000" w:themeColor="text1"/>
          <w:lang w:val="en-US"/>
        </w:rPr>
      </w:pPr>
      <w:r w:rsidRPr="00535A18">
        <w:rPr>
          <w:rFonts w:ascii="Times New Roman" w:hAnsi="Times New Roman" w:cs="Times New Roman"/>
          <w:b/>
          <w:bCs/>
          <w:color w:val="000000" w:themeColor="text1"/>
          <w:lang w:val="en-US"/>
        </w:rPr>
        <w:t>Table VI</w:t>
      </w:r>
    </w:p>
    <w:p w14:paraId="6C288D85" w14:textId="77777777" w:rsidR="007B1256" w:rsidRPr="00535A18" w:rsidRDefault="007B1256" w:rsidP="007B1256">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Cumulative abnormal returns regression within event window</w:t>
      </w:r>
    </w:p>
    <w:p w14:paraId="73E0BD1E" w14:textId="1D0FABD3" w:rsidR="00DA5987" w:rsidRPr="00DA5987" w:rsidRDefault="007B1256" w:rsidP="00DA5987">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The table displays four different OLS regressions, all with a specific version of the cumulative abnormal returns as the dependent variable, all of them being within the event window. For all the regressions the coefficients and p-values are provided, as well as the number of observations, N, and the (adjusted) R-squared. Specification (1) entails the regression for the whole eventwindow, against the cumulative abnormal returns. Specification (2) differentiates by focusing only on the days before the announcement. Where specification (3) focusses on the days after the announcement. The last specification (4) shows the regression based on the difference between (2) and (3).  P-Values in parentheses: * p &lt; 0.05, ** p &lt; 0.01, *** p &lt; 0.001</w:t>
      </w:r>
      <w:r w:rsidRPr="00535A18">
        <w:rPr>
          <w:rFonts w:ascii="Times New Roman" w:hAnsi="Times New Roman" w:cs="Times New Roman"/>
          <w:color w:val="000000" w:themeColor="text1"/>
          <w:lang w:val="en-US"/>
        </w:rPr>
        <w:fldChar w:fldCharType="begin"/>
      </w:r>
      <w:r w:rsidRPr="00535A18">
        <w:rPr>
          <w:rFonts w:ascii="Times New Roman" w:hAnsi="Times New Roman" w:cs="Times New Roman"/>
          <w:color w:val="000000" w:themeColor="text1"/>
          <w:lang w:val="en-US"/>
        </w:rPr>
        <w:instrText xml:space="preserve"> LINK </w:instrText>
      </w:r>
      <w:r w:rsidR="00DA5987">
        <w:rPr>
          <w:rFonts w:ascii="Times New Roman" w:hAnsi="Times New Roman" w:cs="Times New Roman"/>
          <w:color w:val="000000" w:themeColor="text1"/>
          <w:lang w:val="en-US"/>
        </w:rPr>
        <w:instrText xml:space="preserve">Excel.Sheet.12 "C:\\Users\\Sjoerd\\Google Drive\\Master studie\\Master thesis\\Stata output\\stata tables.xlsx" CAR_diff!R1K1:R14K5 </w:instrText>
      </w:r>
      <w:r w:rsidRPr="00535A18">
        <w:rPr>
          <w:rFonts w:ascii="Times New Roman" w:hAnsi="Times New Roman" w:cs="Times New Roman"/>
          <w:color w:val="000000" w:themeColor="text1"/>
          <w:lang w:val="en-US"/>
        </w:rPr>
        <w:instrText xml:space="preserve">\a \f 4 \h  \* MERGEFORMAT </w:instrText>
      </w:r>
      <w:r w:rsidRPr="00535A18">
        <w:rPr>
          <w:rFonts w:ascii="Times New Roman" w:hAnsi="Times New Roman" w:cs="Times New Roman"/>
          <w:color w:val="000000" w:themeColor="text1"/>
          <w:lang w:val="en-US"/>
        </w:rPr>
        <w:fldChar w:fldCharType="separate"/>
      </w:r>
    </w:p>
    <w:tbl>
      <w:tblPr>
        <w:tblW w:w="9355" w:type="dxa"/>
        <w:jc w:val="center"/>
        <w:tblLook w:val="04A0" w:firstRow="1" w:lastRow="0" w:firstColumn="1" w:lastColumn="0" w:noHBand="0" w:noVBand="1"/>
      </w:tblPr>
      <w:tblGrid>
        <w:gridCol w:w="1985"/>
        <w:gridCol w:w="1757"/>
        <w:gridCol w:w="1871"/>
        <w:gridCol w:w="1871"/>
        <w:gridCol w:w="1871"/>
      </w:tblGrid>
      <w:tr w:rsidR="00DA5987" w:rsidRPr="00DA5987" w14:paraId="7E8508AE" w14:textId="77777777" w:rsidTr="00DA5987">
        <w:trPr>
          <w:divId w:val="470709174"/>
          <w:trHeight w:val="300"/>
          <w:jc w:val="center"/>
        </w:trPr>
        <w:tc>
          <w:tcPr>
            <w:tcW w:w="1985" w:type="dxa"/>
            <w:tcBorders>
              <w:top w:val="nil"/>
              <w:left w:val="nil"/>
              <w:bottom w:val="nil"/>
              <w:right w:val="nil"/>
            </w:tcBorders>
            <w:shd w:val="clear" w:color="000000" w:fill="D0CECE"/>
            <w:noWrap/>
            <w:vAlign w:val="bottom"/>
            <w:hideMark/>
          </w:tcPr>
          <w:p w14:paraId="2F3ED4FC" w14:textId="1D6CD980" w:rsidR="00DA5987" w:rsidRPr="00DA5987" w:rsidRDefault="00DA5987" w:rsidP="00DA5987">
            <w:pPr>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nil"/>
              <w:right w:val="nil"/>
            </w:tcBorders>
            <w:shd w:val="clear" w:color="000000" w:fill="D0CECE"/>
            <w:noWrap/>
            <w:vAlign w:val="bottom"/>
            <w:hideMark/>
          </w:tcPr>
          <w:p w14:paraId="187D866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w:t>
            </w:r>
          </w:p>
        </w:tc>
        <w:tc>
          <w:tcPr>
            <w:tcW w:w="1871" w:type="dxa"/>
            <w:tcBorders>
              <w:top w:val="nil"/>
              <w:left w:val="nil"/>
              <w:bottom w:val="nil"/>
              <w:right w:val="nil"/>
            </w:tcBorders>
            <w:shd w:val="clear" w:color="000000" w:fill="D0CECE"/>
            <w:noWrap/>
            <w:vAlign w:val="bottom"/>
            <w:hideMark/>
          </w:tcPr>
          <w:p w14:paraId="229A5332"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(2)</w:t>
            </w:r>
          </w:p>
        </w:tc>
        <w:tc>
          <w:tcPr>
            <w:tcW w:w="1871" w:type="dxa"/>
            <w:tcBorders>
              <w:top w:val="nil"/>
              <w:left w:val="nil"/>
              <w:bottom w:val="nil"/>
              <w:right w:val="nil"/>
            </w:tcBorders>
            <w:shd w:val="clear" w:color="000000" w:fill="D0CECE"/>
            <w:noWrap/>
            <w:vAlign w:val="bottom"/>
            <w:hideMark/>
          </w:tcPr>
          <w:p w14:paraId="157671F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(3)</w:t>
            </w:r>
          </w:p>
        </w:tc>
        <w:tc>
          <w:tcPr>
            <w:tcW w:w="1871" w:type="dxa"/>
            <w:tcBorders>
              <w:top w:val="nil"/>
              <w:left w:val="nil"/>
              <w:bottom w:val="nil"/>
              <w:right w:val="nil"/>
            </w:tcBorders>
            <w:shd w:val="clear" w:color="000000" w:fill="D0CECE"/>
            <w:noWrap/>
            <w:vAlign w:val="bottom"/>
            <w:hideMark/>
          </w:tcPr>
          <w:p w14:paraId="7BFEF18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(4)</w:t>
            </w:r>
          </w:p>
        </w:tc>
      </w:tr>
      <w:tr w:rsidR="00DA5987" w:rsidRPr="00DA5987" w14:paraId="6EF56581" w14:textId="77777777" w:rsidTr="00DA5987">
        <w:trPr>
          <w:divId w:val="470709174"/>
          <w:trHeight w:val="300"/>
          <w:jc w:val="center"/>
        </w:trPr>
        <w:tc>
          <w:tcPr>
            <w:tcW w:w="1985" w:type="dxa"/>
            <w:tcBorders>
              <w:top w:val="nil"/>
              <w:left w:val="nil"/>
              <w:bottom w:val="single" w:sz="4" w:space="0" w:color="auto"/>
              <w:right w:val="nil"/>
            </w:tcBorders>
            <w:shd w:val="clear" w:color="000000" w:fill="D0CECE"/>
            <w:noWrap/>
            <w:vAlign w:val="bottom"/>
            <w:hideMark/>
          </w:tcPr>
          <w:p w14:paraId="50AAFB6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single" w:sz="4" w:space="0" w:color="auto"/>
              <w:right w:val="nil"/>
            </w:tcBorders>
            <w:shd w:val="clear" w:color="000000" w:fill="D0CECE"/>
            <w:noWrap/>
            <w:vAlign w:val="bottom"/>
            <w:hideMark/>
          </w:tcPr>
          <w:p w14:paraId="4A7BE34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CAR_w</w:t>
            </w:r>
            <w:proofErr w:type="spellEnd"/>
          </w:p>
        </w:tc>
        <w:tc>
          <w:tcPr>
            <w:tcW w:w="1871" w:type="dxa"/>
            <w:tcBorders>
              <w:top w:val="nil"/>
              <w:left w:val="nil"/>
              <w:bottom w:val="single" w:sz="4" w:space="0" w:color="auto"/>
              <w:right w:val="nil"/>
            </w:tcBorders>
            <w:shd w:val="clear" w:color="000000" w:fill="D0CECE"/>
            <w:noWrap/>
            <w:vAlign w:val="bottom"/>
            <w:hideMark/>
          </w:tcPr>
          <w:p w14:paraId="0DCA14F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CAR_before</w:t>
            </w:r>
            <w:proofErr w:type="spellEnd"/>
          </w:p>
        </w:tc>
        <w:tc>
          <w:tcPr>
            <w:tcW w:w="1871" w:type="dxa"/>
            <w:tcBorders>
              <w:top w:val="nil"/>
              <w:left w:val="nil"/>
              <w:bottom w:val="single" w:sz="4" w:space="0" w:color="auto"/>
              <w:right w:val="nil"/>
            </w:tcBorders>
            <w:shd w:val="clear" w:color="000000" w:fill="D0CECE"/>
            <w:noWrap/>
            <w:vAlign w:val="bottom"/>
            <w:hideMark/>
          </w:tcPr>
          <w:p w14:paraId="1C935E9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CAR_after</w:t>
            </w:r>
            <w:proofErr w:type="spellEnd"/>
          </w:p>
        </w:tc>
        <w:tc>
          <w:tcPr>
            <w:tcW w:w="1871" w:type="dxa"/>
            <w:tcBorders>
              <w:top w:val="nil"/>
              <w:left w:val="nil"/>
              <w:bottom w:val="single" w:sz="4" w:space="0" w:color="auto"/>
              <w:right w:val="nil"/>
            </w:tcBorders>
            <w:shd w:val="clear" w:color="000000" w:fill="D0CECE"/>
            <w:noWrap/>
            <w:vAlign w:val="bottom"/>
            <w:hideMark/>
          </w:tcPr>
          <w:p w14:paraId="5C9F867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diff_CAR</w:t>
            </w:r>
            <w:proofErr w:type="spellEnd"/>
          </w:p>
        </w:tc>
      </w:tr>
      <w:tr w:rsidR="00DA5987" w:rsidRPr="00DA5987" w14:paraId="694F4F49"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5743F88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65A1436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6A3BEC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02D9C10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6CE7444"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720B0680"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22A19AB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date</w:t>
            </w:r>
          </w:p>
        </w:tc>
        <w:tc>
          <w:tcPr>
            <w:tcW w:w="1757" w:type="dxa"/>
            <w:tcBorders>
              <w:top w:val="nil"/>
              <w:left w:val="nil"/>
              <w:bottom w:val="nil"/>
              <w:right w:val="nil"/>
            </w:tcBorders>
            <w:shd w:val="clear" w:color="auto" w:fill="auto"/>
            <w:noWrap/>
            <w:vAlign w:val="bottom"/>
            <w:hideMark/>
          </w:tcPr>
          <w:p w14:paraId="2CB9D16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0.000296</w:t>
            </w:r>
          </w:p>
        </w:tc>
        <w:tc>
          <w:tcPr>
            <w:tcW w:w="1871" w:type="dxa"/>
            <w:tcBorders>
              <w:top w:val="nil"/>
              <w:left w:val="nil"/>
              <w:bottom w:val="nil"/>
              <w:right w:val="nil"/>
            </w:tcBorders>
            <w:shd w:val="clear" w:color="auto" w:fill="auto"/>
            <w:noWrap/>
            <w:vAlign w:val="bottom"/>
            <w:hideMark/>
          </w:tcPr>
          <w:p w14:paraId="6FA30B3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-0.0000977</w:t>
            </w:r>
          </w:p>
        </w:tc>
        <w:tc>
          <w:tcPr>
            <w:tcW w:w="1871" w:type="dxa"/>
            <w:tcBorders>
              <w:top w:val="nil"/>
              <w:left w:val="nil"/>
              <w:bottom w:val="nil"/>
              <w:right w:val="nil"/>
            </w:tcBorders>
            <w:shd w:val="clear" w:color="auto" w:fill="auto"/>
            <w:noWrap/>
            <w:vAlign w:val="bottom"/>
            <w:hideMark/>
          </w:tcPr>
          <w:p w14:paraId="5CF35DE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0.000325</w:t>
            </w:r>
          </w:p>
        </w:tc>
        <w:tc>
          <w:tcPr>
            <w:tcW w:w="1871" w:type="dxa"/>
            <w:tcBorders>
              <w:top w:val="nil"/>
              <w:left w:val="nil"/>
              <w:bottom w:val="nil"/>
              <w:right w:val="nil"/>
            </w:tcBorders>
            <w:shd w:val="clear" w:color="auto" w:fill="auto"/>
            <w:noWrap/>
            <w:vAlign w:val="bottom"/>
            <w:hideMark/>
          </w:tcPr>
          <w:p w14:paraId="7F65737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-0.000423</w:t>
            </w:r>
          </w:p>
        </w:tc>
      </w:tr>
      <w:tr w:rsidR="00DA5987" w:rsidRPr="00DA5987" w14:paraId="01F5E734"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2C0542E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60E563A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(0.554)</w:t>
            </w:r>
          </w:p>
        </w:tc>
        <w:tc>
          <w:tcPr>
            <w:tcW w:w="1871" w:type="dxa"/>
            <w:tcBorders>
              <w:top w:val="nil"/>
              <w:left w:val="nil"/>
              <w:bottom w:val="nil"/>
              <w:right w:val="nil"/>
            </w:tcBorders>
            <w:shd w:val="clear" w:color="auto" w:fill="auto"/>
            <w:noWrap/>
            <w:vAlign w:val="bottom"/>
            <w:hideMark/>
          </w:tcPr>
          <w:p w14:paraId="5B2BCFA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(0.689)</w:t>
            </w:r>
          </w:p>
        </w:tc>
        <w:tc>
          <w:tcPr>
            <w:tcW w:w="1871" w:type="dxa"/>
            <w:tcBorders>
              <w:top w:val="nil"/>
              <w:left w:val="nil"/>
              <w:bottom w:val="nil"/>
              <w:right w:val="nil"/>
            </w:tcBorders>
            <w:shd w:val="clear" w:color="auto" w:fill="auto"/>
            <w:noWrap/>
            <w:vAlign w:val="bottom"/>
            <w:hideMark/>
          </w:tcPr>
          <w:p w14:paraId="3ACB4F41"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(0.191)</w:t>
            </w:r>
          </w:p>
        </w:tc>
        <w:tc>
          <w:tcPr>
            <w:tcW w:w="1871" w:type="dxa"/>
            <w:tcBorders>
              <w:top w:val="nil"/>
              <w:left w:val="nil"/>
              <w:bottom w:val="nil"/>
              <w:right w:val="nil"/>
            </w:tcBorders>
            <w:shd w:val="clear" w:color="auto" w:fill="auto"/>
            <w:noWrap/>
            <w:vAlign w:val="bottom"/>
            <w:hideMark/>
          </w:tcPr>
          <w:p w14:paraId="24AC52E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(0.239)</w:t>
            </w:r>
          </w:p>
        </w:tc>
      </w:tr>
      <w:tr w:rsidR="00DA5987" w:rsidRPr="00DA5987" w14:paraId="6B7B977B"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51B3639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6A00B6C7"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3870EB1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5EF8131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6E025B7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3BE58FC6"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7F6F2CC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roofErr w:type="spellStart"/>
            <w:r w:rsidRPr="00DA5987">
              <w:rPr>
                <w:rFonts w:ascii="Times New Roman" w:eastAsia="Times New Roman" w:hAnsi="Times New Roman" w:cs="Times New Roman"/>
                <w:color w:val="000000" w:themeColor="text1"/>
                <w:lang w:val="en-US"/>
              </w:rPr>
              <w:t>firm_size_w</w:t>
            </w:r>
            <w:proofErr w:type="spellEnd"/>
          </w:p>
        </w:tc>
        <w:tc>
          <w:tcPr>
            <w:tcW w:w="1757" w:type="dxa"/>
            <w:tcBorders>
              <w:top w:val="nil"/>
              <w:left w:val="nil"/>
              <w:bottom w:val="nil"/>
              <w:right w:val="nil"/>
            </w:tcBorders>
            <w:shd w:val="clear" w:color="auto" w:fill="auto"/>
            <w:noWrap/>
            <w:vAlign w:val="bottom"/>
            <w:hideMark/>
          </w:tcPr>
          <w:p w14:paraId="67170D6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-0.00000612</w:t>
            </w:r>
          </w:p>
        </w:tc>
        <w:tc>
          <w:tcPr>
            <w:tcW w:w="1871" w:type="dxa"/>
            <w:tcBorders>
              <w:top w:val="nil"/>
              <w:left w:val="nil"/>
              <w:bottom w:val="nil"/>
              <w:right w:val="nil"/>
            </w:tcBorders>
            <w:shd w:val="clear" w:color="auto" w:fill="auto"/>
            <w:noWrap/>
            <w:vAlign w:val="bottom"/>
            <w:hideMark/>
          </w:tcPr>
          <w:p w14:paraId="7A69897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0.00000102</w:t>
            </w:r>
          </w:p>
        </w:tc>
        <w:tc>
          <w:tcPr>
            <w:tcW w:w="1871" w:type="dxa"/>
            <w:tcBorders>
              <w:top w:val="nil"/>
              <w:left w:val="nil"/>
              <w:bottom w:val="nil"/>
              <w:right w:val="nil"/>
            </w:tcBorders>
            <w:shd w:val="clear" w:color="auto" w:fill="auto"/>
            <w:noWrap/>
            <w:vAlign w:val="bottom"/>
            <w:hideMark/>
          </w:tcPr>
          <w:p w14:paraId="3DCBC01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-0.00000516</w:t>
            </w:r>
          </w:p>
        </w:tc>
        <w:tc>
          <w:tcPr>
            <w:tcW w:w="1871" w:type="dxa"/>
            <w:tcBorders>
              <w:top w:val="nil"/>
              <w:left w:val="nil"/>
              <w:bottom w:val="nil"/>
              <w:right w:val="nil"/>
            </w:tcBorders>
            <w:shd w:val="clear" w:color="auto" w:fill="auto"/>
            <w:noWrap/>
            <w:vAlign w:val="bottom"/>
            <w:hideMark/>
          </w:tcPr>
          <w:p w14:paraId="4C96451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0.000000613</w:t>
            </w:r>
          </w:p>
        </w:tc>
      </w:tr>
      <w:tr w:rsidR="00DA5987" w:rsidRPr="00DA5987" w14:paraId="19E8D448"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70C9618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78AFD75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(0.293)</w:t>
            </w:r>
          </w:p>
        </w:tc>
        <w:tc>
          <w:tcPr>
            <w:tcW w:w="1871" w:type="dxa"/>
            <w:tcBorders>
              <w:top w:val="nil"/>
              <w:left w:val="nil"/>
              <w:bottom w:val="nil"/>
              <w:right w:val="nil"/>
            </w:tcBorders>
            <w:shd w:val="clear" w:color="auto" w:fill="auto"/>
            <w:noWrap/>
            <w:vAlign w:val="bottom"/>
            <w:hideMark/>
          </w:tcPr>
          <w:p w14:paraId="0CE4967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(0.782)</w:t>
            </w:r>
          </w:p>
        </w:tc>
        <w:tc>
          <w:tcPr>
            <w:tcW w:w="1871" w:type="dxa"/>
            <w:tcBorders>
              <w:top w:val="nil"/>
              <w:left w:val="nil"/>
              <w:bottom w:val="nil"/>
              <w:right w:val="nil"/>
            </w:tcBorders>
            <w:shd w:val="clear" w:color="auto" w:fill="auto"/>
            <w:noWrap/>
            <w:vAlign w:val="bottom"/>
            <w:hideMark/>
          </w:tcPr>
          <w:p w14:paraId="386C60AA"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(0.191)</w:t>
            </w:r>
          </w:p>
        </w:tc>
        <w:tc>
          <w:tcPr>
            <w:tcW w:w="1871" w:type="dxa"/>
            <w:tcBorders>
              <w:top w:val="nil"/>
              <w:left w:val="nil"/>
              <w:bottom w:val="nil"/>
              <w:right w:val="nil"/>
            </w:tcBorders>
            <w:shd w:val="clear" w:color="auto" w:fill="auto"/>
            <w:noWrap/>
            <w:vAlign w:val="bottom"/>
            <w:hideMark/>
          </w:tcPr>
          <w:p w14:paraId="30C53E0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(0.239)</w:t>
            </w:r>
          </w:p>
        </w:tc>
      </w:tr>
      <w:tr w:rsidR="00DA5987" w:rsidRPr="00DA5987" w14:paraId="440F6424"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142483C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p>
        </w:tc>
        <w:tc>
          <w:tcPr>
            <w:tcW w:w="1757" w:type="dxa"/>
            <w:tcBorders>
              <w:top w:val="nil"/>
              <w:left w:val="nil"/>
              <w:bottom w:val="nil"/>
              <w:right w:val="nil"/>
            </w:tcBorders>
            <w:shd w:val="clear" w:color="auto" w:fill="auto"/>
            <w:noWrap/>
            <w:vAlign w:val="bottom"/>
            <w:hideMark/>
          </w:tcPr>
          <w:p w14:paraId="57E151C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7A0AEDE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105569A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c>
          <w:tcPr>
            <w:tcW w:w="1871" w:type="dxa"/>
            <w:tcBorders>
              <w:top w:val="nil"/>
              <w:left w:val="nil"/>
              <w:bottom w:val="nil"/>
              <w:right w:val="nil"/>
            </w:tcBorders>
            <w:shd w:val="clear" w:color="auto" w:fill="auto"/>
            <w:noWrap/>
            <w:vAlign w:val="bottom"/>
            <w:hideMark/>
          </w:tcPr>
          <w:p w14:paraId="37C2B7B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sz w:val="20"/>
                <w:szCs w:val="20"/>
                <w:lang w:val="en-US"/>
              </w:rPr>
            </w:pPr>
          </w:p>
        </w:tc>
      </w:tr>
      <w:tr w:rsidR="00DA5987" w:rsidRPr="00DA5987" w14:paraId="551398E3"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1D817F7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_constant</w:t>
            </w:r>
          </w:p>
        </w:tc>
        <w:tc>
          <w:tcPr>
            <w:tcW w:w="1757" w:type="dxa"/>
            <w:tcBorders>
              <w:top w:val="nil"/>
              <w:left w:val="nil"/>
              <w:bottom w:val="nil"/>
              <w:right w:val="nil"/>
            </w:tcBorders>
            <w:shd w:val="clear" w:color="auto" w:fill="auto"/>
            <w:noWrap/>
            <w:vAlign w:val="bottom"/>
            <w:hideMark/>
          </w:tcPr>
          <w:p w14:paraId="0C02B4A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-5.916</w:t>
            </w:r>
          </w:p>
        </w:tc>
        <w:tc>
          <w:tcPr>
            <w:tcW w:w="1871" w:type="dxa"/>
            <w:tcBorders>
              <w:top w:val="nil"/>
              <w:left w:val="nil"/>
              <w:bottom w:val="nil"/>
              <w:right w:val="nil"/>
            </w:tcBorders>
            <w:shd w:val="clear" w:color="auto" w:fill="auto"/>
            <w:noWrap/>
            <w:vAlign w:val="bottom"/>
            <w:hideMark/>
          </w:tcPr>
          <w:p w14:paraId="5ED9DAD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1.838</w:t>
            </w:r>
          </w:p>
        </w:tc>
        <w:tc>
          <w:tcPr>
            <w:tcW w:w="1871" w:type="dxa"/>
            <w:tcBorders>
              <w:top w:val="nil"/>
              <w:left w:val="nil"/>
              <w:bottom w:val="nil"/>
              <w:right w:val="nil"/>
            </w:tcBorders>
            <w:shd w:val="clear" w:color="auto" w:fill="auto"/>
            <w:noWrap/>
            <w:vAlign w:val="bottom"/>
            <w:hideMark/>
          </w:tcPr>
          <w:p w14:paraId="66AC3D7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-6.633</w:t>
            </w:r>
          </w:p>
        </w:tc>
        <w:tc>
          <w:tcPr>
            <w:tcW w:w="1871" w:type="dxa"/>
            <w:tcBorders>
              <w:top w:val="nil"/>
              <w:left w:val="nil"/>
              <w:bottom w:val="nil"/>
              <w:right w:val="nil"/>
            </w:tcBorders>
            <w:shd w:val="clear" w:color="auto" w:fill="auto"/>
            <w:noWrap/>
            <w:vAlign w:val="bottom"/>
            <w:hideMark/>
          </w:tcPr>
          <w:p w14:paraId="78BF119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8.468</w:t>
            </w:r>
          </w:p>
        </w:tc>
      </w:tr>
      <w:tr w:rsidR="00DA5987" w:rsidRPr="00DA5987" w14:paraId="57B71FDC" w14:textId="77777777" w:rsidTr="00DA5987">
        <w:trPr>
          <w:divId w:val="470709174"/>
          <w:trHeight w:val="300"/>
          <w:jc w:val="center"/>
        </w:trPr>
        <w:tc>
          <w:tcPr>
            <w:tcW w:w="1985" w:type="dxa"/>
            <w:tcBorders>
              <w:top w:val="nil"/>
              <w:left w:val="nil"/>
              <w:bottom w:val="single" w:sz="4" w:space="0" w:color="auto"/>
              <w:right w:val="nil"/>
            </w:tcBorders>
            <w:shd w:val="clear" w:color="auto" w:fill="auto"/>
            <w:noWrap/>
            <w:vAlign w:val="bottom"/>
            <w:hideMark/>
          </w:tcPr>
          <w:p w14:paraId="6BDD292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 </w:t>
            </w:r>
          </w:p>
        </w:tc>
        <w:tc>
          <w:tcPr>
            <w:tcW w:w="1757" w:type="dxa"/>
            <w:tcBorders>
              <w:top w:val="nil"/>
              <w:left w:val="nil"/>
              <w:bottom w:val="single" w:sz="4" w:space="0" w:color="auto"/>
              <w:right w:val="nil"/>
            </w:tcBorders>
            <w:shd w:val="clear" w:color="auto" w:fill="auto"/>
            <w:noWrap/>
            <w:vAlign w:val="bottom"/>
            <w:hideMark/>
          </w:tcPr>
          <w:p w14:paraId="1E81DF6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(0.559)</w:t>
            </w:r>
          </w:p>
        </w:tc>
        <w:tc>
          <w:tcPr>
            <w:tcW w:w="1871" w:type="dxa"/>
            <w:tcBorders>
              <w:top w:val="nil"/>
              <w:left w:val="nil"/>
              <w:bottom w:val="single" w:sz="4" w:space="0" w:color="auto"/>
              <w:right w:val="nil"/>
            </w:tcBorders>
            <w:shd w:val="clear" w:color="auto" w:fill="auto"/>
            <w:noWrap/>
            <w:vAlign w:val="bottom"/>
            <w:hideMark/>
          </w:tcPr>
          <w:p w14:paraId="7764E2B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(0.713)</w:t>
            </w:r>
          </w:p>
        </w:tc>
        <w:tc>
          <w:tcPr>
            <w:tcW w:w="1871" w:type="dxa"/>
            <w:tcBorders>
              <w:top w:val="nil"/>
              <w:left w:val="nil"/>
              <w:bottom w:val="single" w:sz="4" w:space="0" w:color="auto"/>
              <w:right w:val="nil"/>
            </w:tcBorders>
            <w:shd w:val="clear" w:color="auto" w:fill="auto"/>
            <w:noWrap/>
            <w:vAlign w:val="bottom"/>
            <w:hideMark/>
          </w:tcPr>
          <w:p w14:paraId="745A4DF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(0.347)</w:t>
            </w:r>
          </w:p>
        </w:tc>
        <w:tc>
          <w:tcPr>
            <w:tcW w:w="1871" w:type="dxa"/>
            <w:tcBorders>
              <w:top w:val="nil"/>
              <w:left w:val="nil"/>
              <w:bottom w:val="single" w:sz="4" w:space="0" w:color="auto"/>
              <w:right w:val="nil"/>
            </w:tcBorders>
            <w:shd w:val="clear" w:color="auto" w:fill="auto"/>
            <w:noWrap/>
            <w:vAlign w:val="bottom"/>
            <w:hideMark/>
          </w:tcPr>
          <w:p w14:paraId="476DBB4C"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(0.303)</w:t>
            </w:r>
          </w:p>
        </w:tc>
      </w:tr>
      <w:tr w:rsidR="00DA5987" w:rsidRPr="00DA5987" w14:paraId="06F4B588"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274E1F2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N</w:t>
            </w:r>
          </w:p>
        </w:tc>
        <w:tc>
          <w:tcPr>
            <w:tcW w:w="1757" w:type="dxa"/>
            <w:tcBorders>
              <w:top w:val="nil"/>
              <w:left w:val="nil"/>
              <w:bottom w:val="nil"/>
              <w:right w:val="nil"/>
            </w:tcBorders>
            <w:shd w:val="clear" w:color="auto" w:fill="auto"/>
            <w:noWrap/>
            <w:vAlign w:val="bottom"/>
            <w:hideMark/>
          </w:tcPr>
          <w:p w14:paraId="7B0EDC8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c>
          <w:tcPr>
            <w:tcW w:w="1871" w:type="dxa"/>
            <w:tcBorders>
              <w:top w:val="nil"/>
              <w:left w:val="nil"/>
              <w:bottom w:val="nil"/>
              <w:right w:val="nil"/>
            </w:tcBorders>
            <w:shd w:val="clear" w:color="auto" w:fill="auto"/>
            <w:noWrap/>
            <w:vAlign w:val="bottom"/>
            <w:hideMark/>
          </w:tcPr>
          <w:p w14:paraId="042F4FC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c>
          <w:tcPr>
            <w:tcW w:w="1871" w:type="dxa"/>
            <w:tcBorders>
              <w:top w:val="nil"/>
              <w:left w:val="nil"/>
              <w:bottom w:val="nil"/>
              <w:right w:val="nil"/>
            </w:tcBorders>
            <w:shd w:val="clear" w:color="auto" w:fill="auto"/>
            <w:noWrap/>
            <w:vAlign w:val="bottom"/>
            <w:hideMark/>
          </w:tcPr>
          <w:p w14:paraId="26148798"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c>
          <w:tcPr>
            <w:tcW w:w="1871" w:type="dxa"/>
            <w:tcBorders>
              <w:top w:val="nil"/>
              <w:left w:val="nil"/>
              <w:bottom w:val="nil"/>
              <w:right w:val="nil"/>
            </w:tcBorders>
            <w:shd w:val="clear" w:color="auto" w:fill="auto"/>
            <w:noWrap/>
            <w:vAlign w:val="bottom"/>
            <w:hideMark/>
          </w:tcPr>
          <w:p w14:paraId="7CA2A72F"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192</w:t>
            </w:r>
          </w:p>
        </w:tc>
      </w:tr>
      <w:tr w:rsidR="00DA5987" w:rsidRPr="00DA5987" w14:paraId="6E4C468A" w14:textId="77777777" w:rsidTr="00DA5987">
        <w:trPr>
          <w:divId w:val="470709174"/>
          <w:trHeight w:val="300"/>
          <w:jc w:val="center"/>
        </w:trPr>
        <w:tc>
          <w:tcPr>
            <w:tcW w:w="1985" w:type="dxa"/>
            <w:tcBorders>
              <w:top w:val="nil"/>
              <w:left w:val="nil"/>
              <w:bottom w:val="nil"/>
              <w:right w:val="nil"/>
            </w:tcBorders>
            <w:shd w:val="clear" w:color="auto" w:fill="auto"/>
            <w:noWrap/>
            <w:vAlign w:val="bottom"/>
            <w:hideMark/>
          </w:tcPr>
          <w:p w14:paraId="74E4D4D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R-squared</w:t>
            </w:r>
          </w:p>
        </w:tc>
        <w:tc>
          <w:tcPr>
            <w:tcW w:w="1757" w:type="dxa"/>
            <w:tcBorders>
              <w:top w:val="nil"/>
              <w:left w:val="nil"/>
              <w:bottom w:val="nil"/>
              <w:right w:val="nil"/>
            </w:tcBorders>
            <w:shd w:val="clear" w:color="auto" w:fill="auto"/>
            <w:noWrap/>
            <w:vAlign w:val="bottom"/>
            <w:hideMark/>
          </w:tcPr>
          <w:p w14:paraId="09C5D29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0.004</w:t>
            </w:r>
          </w:p>
        </w:tc>
        <w:tc>
          <w:tcPr>
            <w:tcW w:w="1871" w:type="dxa"/>
            <w:tcBorders>
              <w:top w:val="nil"/>
              <w:left w:val="nil"/>
              <w:bottom w:val="nil"/>
              <w:right w:val="nil"/>
            </w:tcBorders>
            <w:shd w:val="clear" w:color="auto" w:fill="auto"/>
            <w:noWrap/>
            <w:vAlign w:val="bottom"/>
            <w:hideMark/>
          </w:tcPr>
          <w:p w14:paraId="052C8AD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0.001</w:t>
            </w:r>
          </w:p>
        </w:tc>
        <w:tc>
          <w:tcPr>
            <w:tcW w:w="1871" w:type="dxa"/>
            <w:tcBorders>
              <w:top w:val="nil"/>
              <w:left w:val="nil"/>
              <w:bottom w:val="nil"/>
              <w:right w:val="nil"/>
            </w:tcBorders>
            <w:shd w:val="clear" w:color="auto" w:fill="auto"/>
            <w:noWrap/>
            <w:vAlign w:val="bottom"/>
            <w:hideMark/>
          </w:tcPr>
          <w:p w14:paraId="18D7962E"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0.009</w:t>
            </w:r>
          </w:p>
        </w:tc>
        <w:tc>
          <w:tcPr>
            <w:tcW w:w="1871" w:type="dxa"/>
            <w:tcBorders>
              <w:top w:val="nil"/>
              <w:left w:val="nil"/>
              <w:bottom w:val="nil"/>
              <w:right w:val="nil"/>
            </w:tcBorders>
            <w:shd w:val="clear" w:color="auto" w:fill="auto"/>
            <w:noWrap/>
            <w:vAlign w:val="bottom"/>
            <w:hideMark/>
          </w:tcPr>
          <w:p w14:paraId="21A9130B"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0.010</w:t>
            </w:r>
          </w:p>
        </w:tc>
      </w:tr>
      <w:tr w:rsidR="00DA5987" w:rsidRPr="00DA5987" w14:paraId="4C0857E3" w14:textId="77777777" w:rsidTr="00DA5987">
        <w:trPr>
          <w:divId w:val="470709174"/>
          <w:trHeight w:val="300"/>
          <w:jc w:val="center"/>
        </w:trPr>
        <w:tc>
          <w:tcPr>
            <w:tcW w:w="1985" w:type="dxa"/>
            <w:tcBorders>
              <w:top w:val="nil"/>
              <w:left w:val="nil"/>
              <w:bottom w:val="single" w:sz="4" w:space="0" w:color="auto"/>
              <w:right w:val="nil"/>
            </w:tcBorders>
            <w:shd w:val="clear" w:color="auto" w:fill="auto"/>
            <w:noWrap/>
            <w:vAlign w:val="bottom"/>
            <w:hideMark/>
          </w:tcPr>
          <w:p w14:paraId="7F3B0926"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Adjusted R-squared</w:t>
            </w:r>
          </w:p>
        </w:tc>
        <w:tc>
          <w:tcPr>
            <w:tcW w:w="1757" w:type="dxa"/>
            <w:tcBorders>
              <w:top w:val="nil"/>
              <w:left w:val="nil"/>
              <w:bottom w:val="single" w:sz="4" w:space="0" w:color="auto"/>
              <w:right w:val="nil"/>
            </w:tcBorders>
            <w:shd w:val="clear" w:color="auto" w:fill="auto"/>
            <w:noWrap/>
            <w:vAlign w:val="bottom"/>
            <w:hideMark/>
          </w:tcPr>
          <w:p w14:paraId="16DB0219"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-0.007</w:t>
            </w:r>
          </w:p>
        </w:tc>
        <w:tc>
          <w:tcPr>
            <w:tcW w:w="1871" w:type="dxa"/>
            <w:tcBorders>
              <w:top w:val="nil"/>
              <w:left w:val="nil"/>
              <w:bottom w:val="single" w:sz="4" w:space="0" w:color="auto"/>
              <w:right w:val="nil"/>
            </w:tcBorders>
            <w:shd w:val="clear" w:color="auto" w:fill="auto"/>
            <w:noWrap/>
            <w:vAlign w:val="bottom"/>
            <w:hideMark/>
          </w:tcPr>
          <w:p w14:paraId="6AEC4655"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-0.010</w:t>
            </w:r>
          </w:p>
        </w:tc>
        <w:tc>
          <w:tcPr>
            <w:tcW w:w="1871" w:type="dxa"/>
            <w:tcBorders>
              <w:top w:val="nil"/>
              <w:left w:val="nil"/>
              <w:bottom w:val="single" w:sz="4" w:space="0" w:color="auto"/>
              <w:right w:val="nil"/>
            </w:tcBorders>
            <w:shd w:val="clear" w:color="auto" w:fill="auto"/>
            <w:noWrap/>
            <w:vAlign w:val="bottom"/>
            <w:hideMark/>
          </w:tcPr>
          <w:p w14:paraId="05530F23"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-0.002</w:t>
            </w:r>
          </w:p>
        </w:tc>
        <w:tc>
          <w:tcPr>
            <w:tcW w:w="1871" w:type="dxa"/>
            <w:tcBorders>
              <w:top w:val="nil"/>
              <w:left w:val="nil"/>
              <w:bottom w:val="single" w:sz="4" w:space="0" w:color="auto"/>
              <w:right w:val="nil"/>
            </w:tcBorders>
            <w:shd w:val="clear" w:color="auto" w:fill="auto"/>
            <w:noWrap/>
            <w:vAlign w:val="bottom"/>
            <w:hideMark/>
          </w:tcPr>
          <w:p w14:paraId="5E7866B0" w14:textId="77777777" w:rsidR="00DA5987" w:rsidRPr="00DA5987" w:rsidRDefault="00DA5987" w:rsidP="00DA5987">
            <w:pPr>
              <w:spacing w:after="0" w:line="240" w:lineRule="auto"/>
              <w:jc w:val="center"/>
              <w:rPr>
                <w:rFonts w:ascii="Times New Roman" w:eastAsia="Times New Roman" w:hAnsi="Times New Roman" w:cs="Times New Roman"/>
                <w:color w:val="000000" w:themeColor="text1"/>
                <w:lang w:val="en-US"/>
              </w:rPr>
            </w:pPr>
            <w:r w:rsidRPr="00DA5987">
              <w:rPr>
                <w:rFonts w:ascii="Times New Roman" w:eastAsia="Times New Roman" w:hAnsi="Times New Roman" w:cs="Times New Roman"/>
                <w:color w:val="000000" w:themeColor="text1"/>
                <w:lang w:val="en-US"/>
              </w:rPr>
              <w:t>0.000</w:t>
            </w:r>
          </w:p>
        </w:tc>
      </w:tr>
    </w:tbl>
    <w:p w14:paraId="7FA7233D" w14:textId="02A8AA0D" w:rsidR="007B1256" w:rsidRDefault="007B1256" w:rsidP="007B1256">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fldChar w:fldCharType="end"/>
      </w:r>
    </w:p>
    <w:p w14:paraId="37ABC693" w14:textId="3C1518EA" w:rsidR="00E439C4" w:rsidRPr="00535A18" w:rsidRDefault="00C642BC" w:rsidP="00E439C4">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All the regressions again show really small coefficients</w:t>
      </w:r>
      <w:r w:rsidR="00E71ADB" w:rsidRPr="00535A18">
        <w:rPr>
          <w:rFonts w:ascii="Times New Roman" w:hAnsi="Times New Roman" w:cs="Times New Roman"/>
          <w:color w:val="000000" w:themeColor="text1"/>
          <w:lang w:val="en-US"/>
        </w:rPr>
        <w:t xml:space="preserve">, which is in </w:t>
      </w:r>
      <w:r w:rsidR="002E1110">
        <w:rPr>
          <w:rFonts w:ascii="Times New Roman" w:hAnsi="Times New Roman" w:cs="Times New Roman"/>
          <w:color w:val="000000" w:themeColor="text1"/>
          <w:lang w:val="en-US"/>
        </w:rPr>
        <w:t>line</w:t>
      </w:r>
      <w:r w:rsidR="00E71ADB" w:rsidRPr="00535A18">
        <w:rPr>
          <w:rFonts w:ascii="Times New Roman" w:hAnsi="Times New Roman" w:cs="Times New Roman"/>
          <w:color w:val="000000" w:themeColor="text1"/>
          <w:lang w:val="en-US"/>
        </w:rPr>
        <w:t xml:space="preserve"> with the rest of the results found. Thi</w:t>
      </w:r>
      <w:r w:rsidRPr="00535A18">
        <w:rPr>
          <w:rFonts w:ascii="Times New Roman" w:hAnsi="Times New Roman" w:cs="Times New Roman"/>
          <w:color w:val="000000" w:themeColor="text1"/>
          <w:lang w:val="en-US"/>
        </w:rPr>
        <w:t xml:space="preserve">s </w:t>
      </w:r>
      <w:r w:rsidR="00E71ADB" w:rsidRPr="00535A18">
        <w:rPr>
          <w:rFonts w:ascii="Times New Roman" w:hAnsi="Times New Roman" w:cs="Times New Roman"/>
          <w:color w:val="000000" w:themeColor="text1"/>
          <w:lang w:val="en-US"/>
        </w:rPr>
        <w:t>also holds for</w:t>
      </w:r>
      <w:r w:rsidRPr="00535A18">
        <w:rPr>
          <w:rFonts w:ascii="Times New Roman" w:hAnsi="Times New Roman" w:cs="Times New Roman"/>
          <w:color w:val="000000" w:themeColor="text1"/>
          <w:lang w:val="en-US"/>
        </w:rPr>
        <w:t xml:space="preserve"> the values for R-squared. </w:t>
      </w:r>
      <w:r w:rsidR="00D900D4" w:rsidRPr="00535A18">
        <w:rPr>
          <w:rFonts w:ascii="Times New Roman" w:hAnsi="Times New Roman" w:cs="Times New Roman"/>
          <w:color w:val="000000" w:themeColor="text1"/>
          <w:lang w:val="en-US"/>
        </w:rPr>
        <w:t xml:space="preserve">Suggesting small, neglectable links between the dependent and independent variables. </w:t>
      </w:r>
      <w:r w:rsidRPr="00535A18">
        <w:rPr>
          <w:rFonts w:ascii="Times New Roman" w:hAnsi="Times New Roman" w:cs="Times New Roman"/>
          <w:color w:val="000000" w:themeColor="text1"/>
          <w:lang w:val="en-US"/>
        </w:rPr>
        <w:t xml:space="preserve">None of the outcomes in table </w:t>
      </w:r>
      <w:r w:rsidR="00884B96" w:rsidRPr="00535A18">
        <w:rPr>
          <w:rFonts w:ascii="Times New Roman" w:hAnsi="Times New Roman" w:cs="Times New Roman"/>
          <w:color w:val="000000" w:themeColor="text1"/>
          <w:lang w:val="en-US"/>
        </w:rPr>
        <w:t>VI</w:t>
      </w:r>
      <w:r w:rsidRPr="00535A18">
        <w:rPr>
          <w:rFonts w:ascii="Times New Roman" w:hAnsi="Times New Roman" w:cs="Times New Roman"/>
          <w:color w:val="000000" w:themeColor="text1"/>
          <w:lang w:val="en-US"/>
        </w:rPr>
        <w:t xml:space="preserve"> are seen as significant, since all the p-values, which are the values between the brackets, are above 0.05. </w:t>
      </w:r>
      <w:r w:rsidR="00126078" w:rsidRPr="00535A18">
        <w:rPr>
          <w:rFonts w:ascii="Times New Roman" w:hAnsi="Times New Roman" w:cs="Times New Roman"/>
          <w:color w:val="000000" w:themeColor="text1"/>
          <w:lang w:val="en-US"/>
        </w:rPr>
        <w:t>Thus,</w:t>
      </w:r>
      <w:r w:rsidRPr="00535A18">
        <w:rPr>
          <w:rFonts w:ascii="Times New Roman" w:hAnsi="Times New Roman" w:cs="Times New Roman"/>
          <w:color w:val="000000" w:themeColor="text1"/>
          <w:lang w:val="en-US"/>
        </w:rPr>
        <w:t xml:space="preserve"> these outcomes suggest that neither for the cumulative abnormal returns before the announcement, nor for the cumulative abnormal returns after the announcement the effect of the announcement is significant. This results in the fact that also the difference between these two small sub periods is not significant. So, again we can conclude that </w:t>
      </w:r>
      <w:r w:rsidR="00E71ADB" w:rsidRPr="00535A18">
        <w:rPr>
          <w:rFonts w:ascii="Times New Roman" w:hAnsi="Times New Roman" w:cs="Times New Roman"/>
          <w:color w:val="000000" w:themeColor="text1"/>
          <w:lang w:val="en-US"/>
        </w:rPr>
        <w:t xml:space="preserve">the </w:t>
      </w:r>
      <w:r w:rsidRPr="00535A18">
        <w:rPr>
          <w:rFonts w:ascii="Times New Roman" w:hAnsi="Times New Roman" w:cs="Times New Roman"/>
          <w:color w:val="000000" w:themeColor="text1"/>
          <w:lang w:val="en-US"/>
        </w:rPr>
        <w:t>hypothes</w:t>
      </w:r>
      <w:r w:rsidR="00E71ADB" w:rsidRPr="00535A18">
        <w:rPr>
          <w:rFonts w:ascii="Times New Roman" w:hAnsi="Times New Roman" w:cs="Times New Roman"/>
          <w:color w:val="000000" w:themeColor="text1"/>
          <w:lang w:val="en-US"/>
        </w:rPr>
        <w:t>es tested will</w:t>
      </w:r>
      <w:r w:rsidRPr="00535A18">
        <w:rPr>
          <w:rFonts w:ascii="Times New Roman" w:hAnsi="Times New Roman" w:cs="Times New Roman"/>
          <w:color w:val="000000" w:themeColor="text1"/>
          <w:lang w:val="en-US"/>
        </w:rPr>
        <w:t xml:space="preserve"> hold</w:t>
      </w:r>
      <w:r w:rsidR="00E71ADB" w:rsidRPr="00535A18">
        <w:rPr>
          <w:rFonts w:ascii="Times New Roman" w:hAnsi="Times New Roman" w:cs="Times New Roman"/>
          <w:color w:val="000000" w:themeColor="text1"/>
          <w:lang w:val="en-US"/>
        </w:rPr>
        <w:t>, so hypothesis 1 and 3. In the end</w:t>
      </w:r>
      <w:r w:rsidRPr="00535A18">
        <w:rPr>
          <w:rFonts w:ascii="Times New Roman" w:hAnsi="Times New Roman" w:cs="Times New Roman"/>
          <w:color w:val="000000" w:themeColor="text1"/>
          <w:lang w:val="en-US"/>
        </w:rPr>
        <w:t xml:space="preserve"> we need to assume that </w:t>
      </w:r>
      <w:r w:rsidR="006B2BA4" w:rsidRPr="00535A18">
        <w:rPr>
          <w:rFonts w:ascii="Times New Roman" w:hAnsi="Times New Roman" w:cs="Times New Roman"/>
          <w:color w:val="000000" w:themeColor="text1"/>
          <w:lang w:val="en-US"/>
        </w:rPr>
        <w:t xml:space="preserve">cumulative abnormal returns are equal to zero, for all the sub periods, and thus that the announcement of the M&amp;A does not have any effect on the </w:t>
      </w:r>
      <w:r w:rsidR="00C3436F" w:rsidRPr="00535A18">
        <w:rPr>
          <w:rFonts w:ascii="Times New Roman" w:hAnsi="Times New Roman" w:cs="Times New Roman"/>
          <w:color w:val="000000" w:themeColor="text1"/>
          <w:lang w:val="en-US"/>
        </w:rPr>
        <w:t>returns of the acquiring firms.</w:t>
      </w:r>
      <w:r w:rsidR="00C3436F" w:rsidRPr="00535A18">
        <w:rPr>
          <w:rFonts w:ascii="Times New Roman" w:hAnsi="Times New Roman" w:cs="Times New Roman"/>
          <w:color w:val="000000" w:themeColor="text1"/>
          <w:lang w:val="en-US"/>
        </w:rPr>
        <w:tab/>
      </w:r>
      <w:r w:rsidR="00C3436F" w:rsidRPr="00535A18">
        <w:rPr>
          <w:rFonts w:ascii="Times New Roman" w:hAnsi="Times New Roman" w:cs="Times New Roman"/>
          <w:color w:val="000000" w:themeColor="text1"/>
          <w:lang w:val="en-US"/>
        </w:rPr>
        <w:tab/>
      </w:r>
      <w:r w:rsidR="00C3436F" w:rsidRPr="00535A18">
        <w:rPr>
          <w:rFonts w:ascii="Times New Roman" w:hAnsi="Times New Roman" w:cs="Times New Roman"/>
          <w:color w:val="000000" w:themeColor="text1"/>
          <w:lang w:val="en-US"/>
        </w:rPr>
        <w:tab/>
        <w:t xml:space="preserve">After conducting several different regressions </w:t>
      </w:r>
      <w:r w:rsidR="00280ECB" w:rsidRPr="00535A18">
        <w:rPr>
          <w:rFonts w:ascii="Times New Roman" w:hAnsi="Times New Roman" w:cs="Times New Roman"/>
          <w:color w:val="000000" w:themeColor="text1"/>
          <w:lang w:val="en-US"/>
        </w:rPr>
        <w:t>to check from different perspectives</w:t>
      </w:r>
      <w:r w:rsidR="00C3436F" w:rsidRPr="00535A18">
        <w:rPr>
          <w:rFonts w:ascii="Times New Roman" w:hAnsi="Times New Roman" w:cs="Times New Roman"/>
          <w:color w:val="000000" w:themeColor="text1"/>
          <w:lang w:val="en-US"/>
        </w:rPr>
        <w:t xml:space="preserve">, we only found one regression which </w:t>
      </w:r>
      <w:r w:rsidR="00E74C7D" w:rsidRPr="00535A18">
        <w:rPr>
          <w:rFonts w:ascii="Times New Roman" w:hAnsi="Times New Roman" w:cs="Times New Roman"/>
          <w:color w:val="000000" w:themeColor="text1"/>
          <w:lang w:val="en-US"/>
        </w:rPr>
        <w:t>showed s</w:t>
      </w:r>
      <w:r w:rsidR="00C3436F" w:rsidRPr="00535A18">
        <w:rPr>
          <w:rFonts w:ascii="Times New Roman" w:hAnsi="Times New Roman" w:cs="Times New Roman"/>
          <w:color w:val="000000" w:themeColor="text1"/>
          <w:lang w:val="en-US"/>
        </w:rPr>
        <w:t xml:space="preserve">ignificant results. But since this was one of the first regressions </w:t>
      </w:r>
      <w:r w:rsidR="00C3436F" w:rsidRPr="00535A18">
        <w:rPr>
          <w:rFonts w:ascii="Times New Roman" w:hAnsi="Times New Roman" w:cs="Times New Roman"/>
          <w:color w:val="000000" w:themeColor="text1"/>
          <w:lang w:val="en-US"/>
        </w:rPr>
        <w:lastRenderedPageBreak/>
        <w:t>and the regressions thereafter were used to check if this outcome holds, which it did not, we may assume that this significant outcome is a distorted image of reality. In the end, nearly all of the regressions showed non-significant results, suggesti</w:t>
      </w:r>
      <w:r w:rsidR="00280ECB" w:rsidRPr="00535A18">
        <w:rPr>
          <w:rFonts w:ascii="Times New Roman" w:hAnsi="Times New Roman" w:cs="Times New Roman"/>
          <w:color w:val="000000" w:themeColor="text1"/>
          <w:lang w:val="en-US"/>
        </w:rPr>
        <w:t>ng</w:t>
      </w:r>
      <w:r w:rsidR="00C3436F" w:rsidRPr="00535A18">
        <w:rPr>
          <w:rFonts w:ascii="Times New Roman" w:hAnsi="Times New Roman" w:cs="Times New Roman"/>
          <w:color w:val="000000" w:themeColor="text1"/>
          <w:lang w:val="en-US"/>
        </w:rPr>
        <w:t xml:space="preserve"> that there was no real effect of the announcement of M&amp;A activity on the returns of the acquiring firms, since the cumulative abnormal returns did not really change around the event day. </w:t>
      </w:r>
      <w:r w:rsidR="00733549">
        <w:rPr>
          <w:rFonts w:ascii="Times New Roman" w:hAnsi="Times New Roman" w:cs="Times New Roman"/>
          <w:color w:val="000000" w:themeColor="text1"/>
          <w:lang w:val="en-US"/>
        </w:rPr>
        <w:t>T</w:t>
      </w:r>
      <w:r w:rsidR="00C3436F" w:rsidRPr="00535A18">
        <w:rPr>
          <w:rFonts w:ascii="Times New Roman" w:hAnsi="Times New Roman" w:cs="Times New Roman"/>
          <w:color w:val="000000" w:themeColor="text1"/>
          <w:lang w:val="en-US"/>
        </w:rPr>
        <w:t xml:space="preserve">here is made use of a graph, </w:t>
      </w:r>
      <w:r w:rsidR="00F5274D" w:rsidRPr="00535A18">
        <w:rPr>
          <w:rFonts w:ascii="Times New Roman" w:hAnsi="Times New Roman" w:cs="Times New Roman"/>
          <w:color w:val="000000" w:themeColor="text1"/>
          <w:lang w:val="en-US"/>
        </w:rPr>
        <w:t>figure II</w:t>
      </w:r>
      <w:r w:rsidR="00C3436F" w:rsidRPr="00535A18">
        <w:rPr>
          <w:rFonts w:ascii="Times New Roman" w:hAnsi="Times New Roman" w:cs="Times New Roman"/>
          <w:color w:val="000000" w:themeColor="text1"/>
          <w:lang w:val="en-US"/>
        </w:rPr>
        <w:t xml:space="preserve">, </w:t>
      </w:r>
      <w:r w:rsidR="00733549">
        <w:rPr>
          <w:rFonts w:ascii="Times New Roman" w:hAnsi="Times New Roman" w:cs="Times New Roman"/>
          <w:color w:val="000000" w:themeColor="text1"/>
          <w:lang w:val="en-US"/>
        </w:rPr>
        <w:t>, to show the absence of any real effect</w:t>
      </w:r>
      <w:r w:rsidR="00C3436F" w:rsidRPr="00535A18">
        <w:rPr>
          <w:rFonts w:ascii="Times New Roman" w:hAnsi="Times New Roman" w:cs="Times New Roman"/>
          <w:color w:val="000000" w:themeColor="text1"/>
          <w:lang w:val="en-US"/>
        </w:rPr>
        <w:t xml:space="preserve">. Within this </w:t>
      </w:r>
      <w:r w:rsidR="00F5274D" w:rsidRPr="00535A18">
        <w:rPr>
          <w:rFonts w:ascii="Times New Roman" w:hAnsi="Times New Roman" w:cs="Times New Roman"/>
          <w:color w:val="000000" w:themeColor="text1"/>
          <w:lang w:val="en-US"/>
        </w:rPr>
        <w:t>figure II</w:t>
      </w:r>
      <w:r w:rsidR="00C3436F" w:rsidRPr="00535A18">
        <w:rPr>
          <w:rFonts w:ascii="Times New Roman" w:hAnsi="Times New Roman" w:cs="Times New Roman"/>
          <w:color w:val="000000" w:themeColor="text1"/>
          <w:lang w:val="en-US"/>
        </w:rPr>
        <w:t>, the cumulative abnormal returns are plotted for each of the eleven days in the event window. As can be seen, the variance in this plot does not really change over the whole event period, which suggest that the cumulative abnormal returns neither change during the event window. In other words, the announcement of M&amp;A activity does not show any influence on the cumulative abnormal returns, since around t=0, the variance within the plot does not differ from the other days in the event window.</w:t>
      </w:r>
    </w:p>
    <w:p w14:paraId="7EF7FD12" w14:textId="3229F3F5" w:rsidR="00316105" w:rsidRPr="00535A18" w:rsidRDefault="00F5274D" w:rsidP="00316105">
      <w:pPr>
        <w:spacing w:line="240" w:lineRule="auto"/>
        <w:jc w:val="center"/>
        <w:rPr>
          <w:rFonts w:ascii="Times New Roman" w:hAnsi="Times New Roman" w:cs="Times New Roman"/>
          <w:b/>
          <w:bCs/>
          <w:color w:val="000000" w:themeColor="text1"/>
          <w:lang w:val="en-US"/>
        </w:rPr>
      </w:pPr>
      <w:bookmarkStart w:id="21" w:name="_Hlk44852195"/>
      <w:r w:rsidRPr="00535A18">
        <w:rPr>
          <w:rFonts w:ascii="Times New Roman" w:hAnsi="Times New Roman" w:cs="Times New Roman"/>
          <w:b/>
          <w:bCs/>
          <w:color w:val="000000" w:themeColor="text1"/>
          <w:lang w:val="en-US"/>
        </w:rPr>
        <w:t>Figure II</w:t>
      </w:r>
    </w:p>
    <w:p w14:paraId="3A6D0288" w14:textId="735D8ACE" w:rsidR="00316105" w:rsidRPr="00535A18" w:rsidRDefault="00316105" w:rsidP="00316105">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Cumulative abnormal returns</w:t>
      </w:r>
    </w:p>
    <w:p w14:paraId="66A2FA4B" w14:textId="5BF01C62" w:rsidR="00316105" w:rsidRPr="00535A18" w:rsidRDefault="00316105" w:rsidP="00316105">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 xml:space="preserve">This graph shows a plot of the cumulative abnormal returns with respect to each singular day in the event window, so from day -5 untill day 5. </w:t>
      </w:r>
    </w:p>
    <w:bookmarkEnd w:id="21"/>
    <w:p w14:paraId="6B12E5DB" w14:textId="0A9BD07A" w:rsidR="002325BF" w:rsidRPr="00535A18" w:rsidRDefault="00C3436F" w:rsidP="0032110B">
      <w:pPr>
        <w:spacing w:line="360" w:lineRule="auto"/>
        <w:jc w:val="center"/>
        <w:rPr>
          <w:rFonts w:ascii="Times New Roman" w:hAnsi="Times New Roman" w:cs="Times New Roman"/>
          <w:color w:val="000000" w:themeColor="text1"/>
          <w:lang w:val="en-US"/>
        </w:rPr>
      </w:pPr>
      <w:r w:rsidRPr="00535A18">
        <w:rPr>
          <w:rFonts w:ascii="Times New Roman" w:hAnsi="Times New Roman" w:cs="Times New Roman"/>
          <w:noProof/>
          <w:color w:val="000000" w:themeColor="text1"/>
          <w:lang w:eastAsia="nl-NL"/>
        </w:rPr>
        <w:drawing>
          <wp:inline distT="0" distB="0" distL="0" distR="0" wp14:anchorId="60F7F963" wp14:editId="1A67D7BA">
            <wp:extent cx="4748763" cy="3457575"/>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71149" cy="3473874"/>
                    </a:xfrm>
                    <a:prstGeom prst="rect">
                      <a:avLst/>
                    </a:prstGeom>
                    <a:noFill/>
                  </pic:spPr>
                </pic:pic>
              </a:graphicData>
            </a:graphic>
          </wp:inline>
        </w:drawing>
      </w:r>
    </w:p>
    <w:p w14:paraId="7D07BF06" w14:textId="6E48CD2A" w:rsidR="003D49D7" w:rsidRPr="003D49D7" w:rsidRDefault="00C3436F" w:rsidP="003D49D7">
      <w:pPr>
        <w:pStyle w:val="Kop2"/>
        <w:rPr>
          <w:rFonts w:ascii="Times New Roman" w:hAnsi="Times New Roman" w:cs="Times New Roman"/>
          <w:b/>
          <w:bCs/>
          <w:lang w:val="en-US"/>
        </w:rPr>
      </w:pPr>
      <w:r w:rsidRPr="00535A18">
        <w:rPr>
          <w:lang w:val="en-US"/>
        </w:rPr>
        <w:tab/>
      </w:r>
      <w:bookmarkStart w:id="22" w:name="_Toc44922991"/>
      <w:r w:rsidR="003D49D7" w:rsidRPr="003D49D7">
        <w:rPr>
          <w:rFonts w:ascii="Times New Roman" w:hAnsi="Times New Roman" w:cs="Times New Roman"/>
          <w:b/>
          <w:bCs/>
          <w:color w:val="000000" w:themeColor="text1"/>
          <w:lang w:val="en-US"/>
        </w:rPr>
        <w:t>4.2 Connection estimation results and hypotheses</w:t>
      </w:r>
      <w:bookmarkEnd w:id="22"/>
    </w:p>
    <w:p w14:paraId="412E4096" w14:textId="28E73032" w:rsidR="004A396E" w:rsidRPr="00535A18" w:rsidRDefault="00E74C7D" w:rsidP="003D49D7">
      <w:pPr>
        <w:spacing w:line="360" w:lineRule="auto"/>
        <w:ind w:firstLine="720"/>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Within this section the hypotheses as formed in the literature</w:t>
      </w:r>
      <w:r w:rsidR="003D49D7">
        <w:rPr>
          <w:rFonts w:ascii="Times New Roman" w:hAnsi="Times New Roman" w:cs="Times New Roman"/>
          <w:color w:val="000000" w:themeColor="text1"/>
          <w:lang w:val="en-US"/>
        </w:rPr>
        <w:t xml:space="preserve"> section</w:t>
      </w:r>
      <w:r w:rsidRPr="00535A18">
        <w:rPr>
          <w:rFonts w:ascii="Times New Roman" w:hAnsi="Times New Roman" w:cs="Times New Roman"/>
          <w:color w:val="000000" w:themeColor="text1"/>
          <w:lang w:val="en-US"/>
        </w:rPr>
        <w:t xml:space="preserve">, will be connected with the results found above. This is done to find out which hypothesis will </w:t>
      </w:r>
      <w:r w:rsidR="00D56428" w:rsidRPr="00535A18">
        <w:rPr>
          <w:rFonts w:ascii="Times New Roman" w:hAnsi="Times New Roman" w:cs="Times New Roman"/>
          <w:color w:val="000000" w:themeColor="text1"/>
          <w:lang w:val="en-US"/>
        </w:rPr>
        <w:t>hold,</w:t>
      </w:r>
      <w:r w:rsidRPr="00535A18">
        <w:rPr>
          <w:rFonts w:ascii="Times New Roman" w:hAnsi="Times New Roman" w:cs="Times New Roman"/>
          <w:color w:val="000000" w:themeColor="text1"/>
          <w:lang w:val="en-US"/>
        </w:rPr>
        <w:t xml:space="preserve"> and which hypothesis </w:t>
      </w:r>
      <w:r w:rsidR="003D49D7">
        <w:rPr>
          <w:rFonts w:ascii="Times New Roman" w:hAnsi="Times New Roman" w:cs="Times New Roman"/>
          <w:color w:val="000000" w:themeColor="text1"/>
          <w:lang w:val="en-US"/>
        </w:rPr>
        <w:t xml:space="preserve">should be </w:t>
      </w:r>
      <w:r w:rsidRPr="00535A18">
        <w:rPr>
          <w:rFonts w:ascii="Times New Roman" w:hAnsi="Times New Roman" w:cs="Times New Roman"/>
          <w:color w:val="000000" w:themeColor="text1"/>
          <w:lang w:val="en-US"/>
        </w:rPr>
        <w:t>reject</w:t>
      </w:r>
      <w:r w:rsidR="003D49D7">
        <w:rPr>
          <w:rFonts w:ascii="Times New Roman" w:hAnsi="Times New Roman" w:cs="Times New Roman"/>
          <w:color w:val="000000" w:themeColor="text1"/>
          <w:lang w:val="en-US"/>
        </w:rPr>
        <w:t>ed</w:t>
      </w:r>
      <w:r w:rsidRPr="00535A18">
        <w:rPr>
          <w:rFonts w:ascii="Times New Roman" w:hAnsi="Times New Roman" w:cs="Times New Roman"/>
          <w:color w:val="000000" w:themeColor="text1"/>
          <w:lang w:val="en-US"/>
        </w:rPr>
        <w:t xml:space="preserve">. We will logically start with the hypothesis 1, which was: </w:t>
      </w:r>
      <w:r w:rsidR="000D1ADD" w:rsidRPr="00535A18">
        <w:rPr>
          <w:rFonts w:ascii="Times New Roman" w:hAnsi="Times New Roman" w:cs="Times New Roman"/>
          <w:color w:val="000000" w:themeColor="text1"/>
          <w:lang w:val="en-US"/>
        </w:rPr>
        <w:t xml:space="preserve"> </w:t>
      </w:r>
      <w:r w:rsidRPr="00535A18">
        <w:rPr>
          <w:rFonts w:ascii="Times New Roman" w:hAnsi="Times New Roman" w:cs="Times New Roman"/>
          <w:i/>
          <w:iCs/>
          <w:color w:val="000000" w:themeColor="text1"/>
          <w:lang w:val="en-US"/>
        </w:rPr>
        <w:t>The cumulative abnormal returns for the event window are equal to zero, and thus there is no effect of M&amp;A announcements in the short run.</w:t>
      </w:r>
      <w:r w:rsidRPr="00535A18">
        <w:rPr>
          <w:rFonts w:ascii="Times New Roman" w:hAnsi="Times New Roman" w:cs="Times New Roman"/>
          <w:color w:val="000000" w:themeColor="text1"/>
          <w:lang w:val="en-US"/>
        </w:rPr>
        <w:t xml:space="preserve"> This hypothesis was tested within two estimation tables above, namely table III and table VI. Within </w:t>
      </w:r>
      <w:r w:rsidRPr="00535A18">
        <w:rPr>
          <w:rFonts w:ascii="Times New Roman" w:hAnsi="Times New Roman" w:cs="Times New Roman"/>
          <w:color w:val="000000" w:themeColor="text1"/>
          <w:lang w:val="en-US"/>
        </w:rPr>
        <w:lastRenderedPageBreak/>
        <w:t xml:space="preserve">table III the hypothesis was tested </w:t>
      </w:r>
      <w:r w:rsidR="00DB59CC" w:rsidRPr="00535A18">
        <w:rPr>
          <w:rFonts w:ascii="Times New Roman" w:hAnsi="Times New Roman" w:cs="Times New Roman"/>
          <w:color w:val="000000" w:themeColor="text1"/>
          <w:lang w:val="en-US"/>
        </w:rPr>
        <w:t>in a more general sense, based on larger sub periods, being the estimation window and the event window. Within this table III is found that for the event window as described before, the results are significant, which entails that based on this finding, hypothesis 1 should be rejected</w:t>
      </w:r>
      <w:r w:rsidR="00827A0C">
        <w:rPr>
          <w:rFonts w:ascii="Times New Roman" w:hAnsi="Times New Roman" w:cs="Times New Roman"/>
          <w:color w:val="000000" w:themeColor="text1"/>
          <w:lang w:val="en-US"/>
        </w:rPr>
        <w:t>. A</w:t>
      </w:r>
      <w:r w:rsidR="00DB59CC" w:rsidRPr="00535A18">
        <w:rPr>
          <w:rFonts w:ascii="Times New Roman" w:hAnsi="Times New Roman" w:cs="Times New Roman"/>
          <w:color w:val="000000" w:themeColor="text1"/>
          <w:lang w:val="en-US"/>
        </w:rPr>
        <w:t xml:space="preserve">nd the alternative hypotheses should be accepted, being that CARs are not equal to zero, and thus there is an significant effect from M&amp;A announcement on the returns of acquiring firms. But for this finding to hold, some additional robustness checks were conducted, focused more specifically on the event window. Table VI includes these more specific estimation results </w:t>
      </w:r>
      <w:r w:rsidR="001D0E40" w:rsidRPr="00535A18">
        <w:rPr>
          <w:rFonts w:ascii="Times New Roman" w:hAnsi="Times New Roman" w:cs="Times New Roman"/>
          <w:color w:val="000000" w:themeColor="text1"/>
          <w:lang w:val="en-US"/>
        </w:rPr>
        <w:t>focused on the event window itself, to find out where the significant results in table III came from, and if they even hold. With making a distinction within the event window based on using the event day as a separator, thus dividing the event window into pre-event and post-event subperiods</w:t>
      </w:r>
      <w:r w:rsidR="00827A0C">
        <w:rPr>
          <w:rFonts w:ascii="Times New Roman" w:hAnsi="Times New Roman" w:cs="Times New Roman"/>
          <w:color w:val="000000" w:themeColor="text1"/>
          <w:lang w:val="en-US"/>
        </w:rPr>
        <w:t>. For</w:t>
      </w:r>
      <w:r w:rsidR="001D0E40" w:rsidRPr="00535A18">
        <w:rPr>
          <w:rFonts w:ascii="Times New Roman" w:hAnsi="Times New Roman" w:cs="Times New Roman"/>
          <w:color w:val="000000" w:themeColor="text1"/>
          <w:lang w:val="en-US"/>
        </w:rPr>
        <w:t xml:space="preserve"> both periods no significant estimation results were found. This suggest that hypothesis 1 should</w:t>
      </w:r>
      <w:r w:rsidR="00D66066" w:rsidRPr="00535A18">
        <w:rPr>
          <w:rFonts w:ascii="Times New Roman" w:hAnsi="Times New Roman" w:cs="Times New Roman"/>
          <w:color w:val="000000" w:themeColor="text1"/>
          <w:lang w:val="en-US"/>
        </w:rPr>
        <w:t xml:space="preserve"> be assumed as the truth and thus should not be rejected. Since the findings in table III and table VI did not show results which were perfectly in line, figure II was used to draw a conclusion. Within this graph was found that over the event window the cumulative abnormal returns did not show any remarkable variance, suggesting that the CARs do not differ over the event period, they are all distributed around zero. In the end, even though one estimation showed significant results, we conclude that hypothesis 1 should not be rejected and thus should be assumed as the truth. This thus implies that cumulative abnormal returns within our event window are equal to zero, and there is no significant effect on acquiring firms results coming from the announcement of M&amp;A  activity. This conclusion is reinforced with the findings regarding hypothesis 2.</w:t>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827A0C">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 xml:space="preserve">Hypothesis 2 was stated in the following manner: </w:t>
      </w:r>
      <w:r w:rsidR="00D66066" w:rsidRPr="00535A18">
        <w:rPr>
          <w:rFonts w:ascii="Times New Roman" w:hAnsi="Times New Roman" w:cs="Times New Roman"/>
          <w:i/>
          <w:iCs/>
          <w:color w:val="000000" w:themeColor="text1"/>
          <w:lang w:val="en-US"/>
        </w:rPr>
        <w:t xml:space="preserve">The abnormal returns during the event window are equal to zero, independent of the day in the event window, there is no effect of the M&amp;A announcements in the short run. </w:t>
      </w:r>
      <w:r w:rsidR="00034C43" w:rsidRPr="00535A18">
        <w:rPr>
          <w:rFonts w:ascii="Times New Roman" w:hAnsi="Times New Roman" w:cs="Times New Roman"/>
          <w:color w:val="000000" w:themeColor="text1"/>
          <w:lang w:val="en-US"/>
        </w:rPr>
        <w:t xml:space="preserve">This hypothesis is quite similar to the first one, </w:t>
      </w:r>
      <w:r w:rsidR="004E2081">
        <w:rPr>
          <w:rFonts w:ascii="Times New Roman" w:hAnsi="Times New Roman" w:cs="Times New Roman"/>
          <w:color w:val="000000" w:themeColor="text1"/>
          <w:lang w:val="en-US"/>
        </w:rPr>
        <w:t xml:space="preserve">with </w:t>
      </w:r>
      <w:r w:rsidR="00034C43" w:rsidRPr="00535A18">
        <w:rPr>
          <w:rFonts w:ascii="Times New Roman" w:hAnsi="Times New Roman" w:cs="Times New Roman"/>
          <w:color w:val="000000" w:themeColor="text1"/>
          <w:lang w:val="en-US"/>
        </w:rPr>
        <w:t xml:space="preserve"> the only difference </w:t>
      </w:r>
      <w:r w:rsidR="004E2081">
        <w:rPr>
          <w:rFonts w:ascii="Times New Roman" w:hAnsi="Times New Roman" w:cs="Times New Roman"/>
          <w:color w:val="000000" w:themeColor="text1"/>
          <w:lang w:val="en-US"/>
        </w:rPr>
        <w:t xml:space="preserve"> being </w:t>
      </w:r>
      <w:r w:rsidR="00034C43" w:rsidRPr="00535A18">
        <w:rPr>
          <w:rFonts w:ascii="Times New Roman" w:hAnsi="Times New Roman" w:cs="Times New Roman"/>
          <w:color w:val="000000" w:themeColor="text1"/>
          <w:lang w:val="en-US"/>
        </w:rPr>
        <w:t xml:space="preserve">that this one as focused on the abnormal returns instead of the cumulative abnormal returns. Hypothesis 2 is tested with </w:t>
      </w:r>
      <w:r w:rsidR="007212EF" w:rsidRPr="00535A18">
        <w:rPr>
          <w:rFonts w:ascii="Times New Roman" w:hAnsi="Times New Roman" w:cs="Times New Roman"/>
          <w:color w:val="000000" w:themeColor="text1"/>
          <w:lang w:val="en-US"/>
        </w:rPr>
        <w:t xml:space="preserve">use of </w:t>
      </w:r>
      <w:r w:rsidR="00034C43" w:rsidRPr="00535A18">
        <w:rPr>
          <w:rFonts w:ascii="Times New Roman" w:hAnsi="Times New Roman" w:cs="Times New Roman"/>
          <w:color w:val="000000" w:themeColor="text1"/>
          <w:lang w:val="en-US"/>
        </w:rPr>
        <w:t>the estimation tables</w:t>
      </w:r>
      <w:r w:rsidR="007212EF" w:rsidRPr="00535A18">
        <w:rPr>
          <w:rFonts w:ascii="Times New Roman" w:hAnsi="Times New Roman" w:cs="Times New Roman"/>
          <w:color w:val="000000" w:themeColor="text1"/>
          <w:lang w:val="en-US"/>
        </w:rPr>
        <w:t xml:space="preserve"> IV and V, which were handled before. </w:t>
      </w:r>
      <w:r w:rsidR="006419F5" w:rsidRPr="00535A18">
        <w:rPr>
          <w:rFonts w:ascii="Times New Roman" w:hAnsi="Times New Roman" w:cs="Times New Roman"/>
          <w:color w:val="000000" w:themeColor="text1"/>
          <w:lang w:val="en-US"/>
        </w:rPr>
        <w:t>Table IV was comparable with table III used to test hypothesis 1, in which the only significant result thus far was found. Table IV remarkable enough, does not show any significant effects, not even within the event window</w:t>
      </w:r>
      <w:r w:rsidR="007623F0">
        <w:rPr>
          <w:rFonts w:ascii="Times New Roman" w:hAnsi="Times New Roman" w:cs="Times New Roman"/>
          <w:color w:val="000000" w:themeColor="text1"/>
          <w:lang w:val="en-US"/>
        </w:rPr>
        <w:t xml:space="preserve"> (specification 4)</w:t>
      </w:r>
      <w:r w:rsidR="006419F5" w:rsidRPr="00535A18">
        <w:rPr>
          <w:rFonts w:ascii="Times New Roman" w:hAnsi="Times New Roman" w:cs="Times New Roman"/>
          <w:color w:val="000000" w:themeColor="text1"/>
          <w:lang w:val="en-US"/>
        </w:rPr>
        <w:t>,</w:t>
      </w:r>
      <w:r w:rsidR="007623F0">
        <w:rPr>
          <w:rFonts w:ascii="Times New Roman" w:hAnsi="Times New Roman" w:cs="Times New Roman"/>
          <w:color w:val="000000" w:themeColor="text1"/>
          <w:lang w:val="en-US"/>
        </w:rPr>
        <w:t xml:space="preserve"> where</w:t>
      </w:r>
      <w:r w:rsidR="006419F5" w:rsidRPr="00535A18">
        <w:rPr>
          <w:rFonts w:ascii="Times New Roman" w:hAnsi="Times New Roman" w:cs="Times New Roman"/>
          <w:color w:val="000000" w:themeColor="text1"/>
          <w:lang w:val="en-US"/>
        </w:rPr>
        <w:t xml:space="preserve"> table III with the cumulative abnormal returns did. This was found strange and in need of further investigation. </w:t>
      </w:r>
      <w:r w:rsidR="008C35F2" w:rsidRPr="00535A18">
        <w:rPr>
          <w:rFonts w:ascii="Times New Roman" w:hAnsi="Times New Roman" w:cs="Times New Roman"/>
          <w:color w:val="000000" w:themeColor="text1"/>
          <w:lang w:val="en-US"/>
        </w:rPr>
        <w:t>Table IV thus suggests that hypothesis 2 should be maintained, since none of the estimation results were significant. Within table V there was taken a further look at the event window with respect to the abnormal returns. Within this estimation table V was found that the abnormal returns around the event date seem to be increasing, but this finding was not significant. In the end, based on findings in table IV and table V, we were able to conclude that hypothesis 2 should be maintained</w:t>
      </w:r>
      <w:r w:rsidR="00FB3F9F" w:rsidRPr="00535A18">
        <w:rPr>
          <w:rFonts w:ascii="Times New Roman" w:hAnsi="Times New Roman" w:cs="Times New Roman"/>
          <w:color w:val="000000" w:themeColor="text1"/>
          <w:lang w:val="en-US"/>
        </w:rPr>
        <w:t>. Resulting in the conclusion that the abnormal returns during the event window are equal to zero, and that the returns are thus not influences by the announcement of M&amp;A activity by the acquiring firms in our sample.</w:t>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tab/>
      </w:r>
      <w:r w:rsidR="00FB3F9F" w:rsidRPr="00535A18">
        <w:rPr>
          <w:rFonts w:ascii="Times New Roman" w:hAnsi="Times New Roman" w:cs="Times New Roman"/>
          <w:color w:val="000000" w:themeColor="text1"/>
          <w:lang w:val="en-US"/>
        </w:rPr>
        <w:lastRenderedPageBreak/>
        <w:tab/>
        <w:t xml:space="preserve">The third and last hypothesis was one which was more focused on the control variable of the firm size, to find out if firm size does play a role in the amount of (cumulative) abnormal returns. Hypothesis 3 was stated as follows: </w:t>
      </w:r>
      <w:r w:rsidR="00FB3F9F" w:rsidRPr="00535A18">
        <w:rPr>
          <w:rFonts w:ascii="Times New Roman" w:hAnsi="Times New Roman" w:cs="Times New Roman"/>
          <w:i/>
          <w:iCs/>
          <w:color w:val="000000" w:themeColor="text1"/>
          <w:lang w:val="en-US"/>
        </w:rPr>
        <w:t>The firm size of the acquiring firm does not have an effect on the amount of the abnormal returns of a firm.</w:t>
      </w:r>
      <w:r w:rsidR="00FE2423" w:rsidRPr="00535A18">
        <w:rPr>
          <w:rFonts w:ascii="Times New Roman" w:hAnsi="Times New Roman" w:cs="Times New Roman"/>
          <w:i/>
          <w:iCs/>
          <w:color w:val="000000" w:themeColor="text1"/>
          <w:lang w:val="en-US"/>
        </w:rPr>
        <w:t xml:space="preserve"> </w:t>
      </w:r>
      <w:r w:rsidR="00D56428" w:rsidRPr="00535A18">
        <w:rPr>
          <w:rFonts w:ascii="Times New Roman" w:hAnsi="Times New Roman" w:cs="Times New Roman"/>
          <w:color w:val="000000" w:themeColor="text1"/>
          <w:lang w:val="en-US"/>
        </w:rPr>
        <w:t>This hypothesis</w:t>
      </w:r>
      <w:r w:rsidR="00FE2423" w:rsidRPr="00535A18">
        <w:rPr>
          <w:rFonts w:ascii="Times New Roman" w:hAnsi="Times New Roman" w:cs="Times New Roman"/>
          <w:color w:val="000000" w:themeColor="text1"/>
          <w:lang w:val="en-US"/>
        </w:rPr>
        <w:t xml:space="preserve"> was basically tested in every estimation table, except for table V, where the focus was on the influence of event window days only. But irrespective of the one significant finding in table III, none of the other estimations showed any significant relation between firm size and abnormal returns, nor between firm size and cumulative abnormal returns. This absence of significant results suggests that hypothesis 3 may not be rejected and thus should be considered as true. </w:t>
      </w:r>
      <w:r w:rsidR="00D56428" w:rsidRPr="00535A18">
        <w:rPr>
          <w:rFonts w:ascii="Times New Roman" w:hAnsi="Times New Roman" w:cs="Times New Roman"/>
          <w:color w:val="000000" w:themeColor="text1"/>
          <w:lang w:val="en-US"/>
        </w:rPr>
        <w:t>Thus,</w:t>
      </w:r>
      <w:r w:rsidR="00FE2423" w:rsidRPr="00535A18">
        <w:rPr>
          <w:rFonts w:ascii="Times New Roman" w:hAnsi="Times New Roman" w:cs="Times New Roman"/>
          <w:color w:val="000000" w:themeColor="text1"/>
          <w:lang w:val="en-US"/>
        </w:rPr>
        <w:t xml:space="preserve"> the firm size of the acquiring firm does not have an effect on the (cumulative) abnormal returns of a firm, at least not in our sample and chosen periods. </w:t>
      </w:r>
      <w:r w:rsidR="00D56428" w:rsidRPr="00535A18">
        <w:rPr>
          <w:rFonts w:ascii="Times New Roman" w:hAnsi="Times New Roman" w:cs="Times New Roman"/>
          <w:color w:val="000000" w:themeColor="text1"/>
          <w:lang w:val="en-US"/>
        </w:rPr>
        <w:t>But</w:t>
      </w:r>
      <w:r w:rsidR="00FE2423" w:rsidRPr="00535A18">
        <w:rPr>
          <w:rFonts w:ascii="Times New Roman" w:hAnsi="Times New Roman" w:cs="Times New Roman"/>
          <w:color w:val="000000" w:themeColor="text1"/>
          <w:lang w:val="en-US"/>
        </w:rPr>
        <w:t xml:space="preserve"> this could be also due to the fact that there are no (cumulative) abnormal returns found in our sample.</w:t>
      </w:r>
      <w:r w:rsidR="00FE2423" w:rsidRPr="00535A18">
        <w:rPr>
          <w:rFonts w:ascii="Times New Roman" w:hAnsi="Times New Roman" w:cs="Times New Roman"/>
          <w:color w:val="000000" w:themeColor="text1"/>
          <w:lang w:val="en-US"/>
        </w:rPr>
        <w:tab/>
      </w:r>
      <w:r w:rsidR="00FE2423" w:rsidRPr="00535A18">
        <w:rPr>
          <w:rFonts w:ascii="Times New Roman" w:hAnsi="Times New Roman" w:cs="Times New Roman"/>
          <w:color w:val="000000" w:themeColor="text1"/>
          <w:lang w:val="en-US"/>
        </w:rPr>
        <w:tab/>
      </w:r>
      <w:r w:rsidR="00FE2423" w:rsidRPr="00535A18">
        <w:rPr>
          <w:rFonts w:ascii="Times New Roman" w:hAnsi="Times New Roman" w:cs="Times New Roman"/>
          <w:color w:val="000000" w:themeColor="text1"/>
          <w:lang w:val="en-US"/>
        </w:rPr>
        <w:tab/>
      </w:r>
      <w:r w:rsidR="00FE2423" w:rsidRPr="00535A18">
        <w:rPr>
          <w:rFonts w:ascii="Times New Roman" w:hAnsi="Times New Roman" w:cs="Times New Roman"/>
          <w:color w:val="000000" w:themeColor="text1"/>
          <w:lang w:val="en-US"/>
        </w:rPr>
        <w:tab/>
        <w:t>In the end, all three hypothes</w:t>
      </w:r>
      <w:r w:rsidR="00B45C79" w:rsidRPr="00535A18">
        <w:rPr>
          <w:rFonts w:ascii="Times New Roman" w:hAnsi="Times New Roman" w:cs="Times New Roman"/>
          <w:color w:val="000000" w:themeColor="text1"/>
          <w:lang w:val="en-US"/>
        </w:rPr>
        <w:t>es</w:t>
      </w:r>
      <w:r w:rsidR="00FE2423" w:rsidRPr="00535A18">
        <w:rPr>
          <w:rFonts w:ascii="Times New Roman" w:hAnsi="Times New Roman" w:cs="Times New Roman"/>
          <w:color w:val="000000" w:themeColor="text1"/>
          <w:lang w:val="en-US"/>
        </w:rPr>
        <w:t xml:space="preserve"> as stated in the literature section should be maintained and thus not be rejected. It is hard to say if this was expected or not before the analysis were</w:t>
      </w:r>
      <w:r w:rsidR="00226864">
        <w:rPr>
          <w:rFonts w:ascii="Times New Roman" w:hAnsi="Times New Roman" w:cs="Times New Roman"/>
          <w:color w:val="000000" w:themeColor="text1"/>
          <w:lang w:val="en-US"/>
        </w:rPr>
        <w:t xml:space="preserve"> conducted</w:t>
      </w:r>
      <w:r w:rsidR="00FE2423" w:rsidRPr="00535A18">
        <w:rPr>
          <w:rFonts w:ascii="Times New Roman" w:hAnsi="Times New Roman" w:cs="Times New Roman"/>
          <w:color w:val="000000" w:themeColor="text1"/>
          <w:lang w:val="en-US"/>
        </w:rPr>
        <w:t xml:space="preserve">, due to the fact that the previous literature showed contradicting results regarding the existence of (cumulative) abnormal returns as a result of M&amp;A announcements. </w:t>
      </w:r>
      <w:r w:rsidR="00D56428" w:rsidRPr="00535A18">
        <w:rPr>
          <w:rFonts w:ascii="Times New Roman" w:hAnsi="Times New Roman" w:cs="Times New Roman"/>
          <w:color w:val="000000" w:themeColor="text1"/>
          <w:lang w:val="en-US"/>
        </w:rPr>
        <w:t>Personally,</w:t>
      </w:r>
      <w:r w:rsidR="00FE2423" w:rsidRPr="00535A18">
        <w:rPr>
          <w:rFonts w:ascii="Times New Roman" w:hAnsi="Times New Roman" w:cs="Times New Roman"/>
          <w:color w:val="000000" w:themeColor="text1"/>
          <w:lang w:val="en-US"/>
        </w:rPr>
        <w:t xml:space="preserve"> I did expect the M&amp;A announcement to influence the abnormal returns on the fore hand. But due to the contradicting previous literature, it does not come as a complete surprise that there is no relation found between abnormal returns and M&amp;A announcements.</w:t>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r w:rsidR="00D66066" w:rsidRPr="00535A18">
        <w:rPr>
          <w:rFonts w:ascii="Times New Roman" w:hAnsi="Times New Roman" w:cs="Times New Roman"/>
          <w:color w:val="000000" w:themeColor="text1"/>
          <w:lang w:val="en-US"/>
        </w:rPr>
        <w:tab/>
      </w:r>
    </w:p>
    <w:p w14:paraId="217D6272" w14:textId="3639697F" w:rsidR="000D1ADD" w:rsidRPr="00535A18" w:rsidRDefault="000D1ADD" w:rsidP="008F0F4B">
      <w:pPr>
        <w:pStyle w:val="Kop2"/>
        <w:jc w:val="both"/>
        <w:rPr>
          <w:rFonts w:ascii="Times New Roman" w:hAnsi="Times New Roman" w:cs="Times New Roman"/>
          <w:b/>
          <w:bCs/>
          <w:color w:val="000000" w:themeColor="text1"/>
          <w:lang w:val="en-US"/>
        </w:rPr>
      </w:pPr>
      <w:bookmarkStart w:id="23" w:name="_Toc44922992"/>
      <w:r w:rsidRPr="00535A18">
        <w:rPr>
          <w:rFonts w:ascii="Times New Roman" w:hAnsi="Times New Roman" w:cs="Times New Roman"/>
          <w:b/>
          <w:bCs/>
          <w:color w:val="000000" w:themeColor="text1"/>
          <w:lang w:val="en-US"/>
        </w:rPr>
        <w:t>4.</w:t>
      </w:r>
      <w:r w:rsidR="003D49D7">
        <w:rPr>
          <w:rFonts w:ascii="Times New Roman" w:hAnsi="Times New Roman" w:cs="Times New Roman"/>
          <w:b/>
          <w:bCs/>
          <w:color w:val="000000" w:themeColor="text1"/>
          <w:lang w:val="en-US"/>
        </w:rPr>
        <w:t>3</w:t>
      </w:r>
      <w:r w:rsidRPr="00535A18">
        <w:rPr>
          <w:rFonts w:ascii="Times New Roman" w:hAnsi="Times New Roman" w:cs="Times New Roman"/>
          <w:b/>
          <w:bCs/>
          <w:color w:val="000000" w:themeColor="text1"/>
          <w:lang w:val="en-US"/>
        </w:rPr>
        <w:t xml:space="preserve"> Comparing the results with existing literature</w:t>
      </w:r>
      <w:bookmarkEnd w:id="23"/>
    </w:p>
    <w:p w14:paraId="25FE909A" w14:textId="1EFE7C57" w:rsidR="004A396E" w:rsidRPr="00535A18" w:rsidRDefault="006A6672"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BF1A79" w:rsidRPr="00535A18">
        <w:rPr>
          <w:rFonts w:ascii="Times New Roman" w:hAnsi="Times New Roman" w:cs="Times New Roman"/>
          <w:color w:val="000000" w:themeColor="text1"/>
          <w:lang w:val="en-US"/>
        </w:rPr>
        <w:t>This paragraph tries to connect the main estimation results from our event study with the existing literature on M&amp;A deals and cumulative abnormal returns</w:t>
      </w:r>
      <w:r w:rsidR="00E80430" w:rsidRPr="00535A18">
        <w:rPr>
          <w:rFonts w:ascii="Times New Roman" w:hAnsi="Times New Roman" w:cs="Times New Roman"/>
          <w:color w:val="000000" w:themeColor="text1"/>
          <w:lang w:val="en-US"/>
        </w:rPr>
        <w:t xml:space="preserve">. The main finding from the regressions in our event study is the </w:t>
      </w:r>
      <w:r w:rsidR="00D56428" w:rsidRPr="00535A18">
        <w:rPr>
          <w:rFonts w:ascii="Times New Roman" w:hAnsi="Times New Roman" w:cs="Times New Roman"/>
          <w:color w:val="000000" w:themeColor="text1"/>
          <w:lang w:val="en-US"/>
        </w:rPr>
        <w:t>following:</w:t>
      </w:r>
      <w:r w:rsidR="00E80430" w:rsidRPr="00535A18">
        <w:rPr>
          <w:rFonts w:ascii="Times New Roman" w:hAnsi="Times New Roman" w:cs="Times New Roman"/>
          <w:color w:val="000000" w:themeColor="text1"/>
          <w:lang w:val="en-US"/>
        </w:rPr>
        <w:t xml:space="preserve"> there seems to be no influence of the event on the cumulative abnormal returns in the given event window. </w:t>
      </w:r>
      <w:r w:rsidR="00331003" w:rsidRPr="00535A18">
        <w:rPr>
          <w:rFonts w:ascii="Times New Roman" w:hAnsi="Times New Roman" w:cs="Times New Roman"/>
          <w:color w:val="000000" w:themeColor="text1"/>
          <w:lang w:val="en-US"/>
        </w:rPr>
        <w:t xml:space="preserve">In other words, the cumulative abnormal returns do not significantly differ from zero for our sample group in the ITS industry, during the given event window. </w:t>
      </w:r>
      <w:r w:rsidR="00126078" w:rsidRPr="00535A18">
        <w:rPr>
          <w:rFonts w:ascii="Times New Roman" w:hAnsi="Times New Roman" w:cs="Times New Roman"/>
          <w:color w:val="000000" w:themeColor="text1"/>
          <w:lang w:val="en-US"/>
        </w:rPr>
        <w:t>Furthermore,</w:t>
      </w:r>
      <w:r w:rsidR="00E80430" w:rsidRPr="00535A18">
        <w:rPr>
          <w:rFonts w:ascii="Times New Roman" w:hAnsi="Times New Roman" w:cs="Times New Roman"/>
          <w:color w:val="000000" w:themeColor="text1"/>
          <w:lang w:val="en-US"/>
        </w:rPr>
        <w:t xml:space="preserve"> the size of the acquiring firm does also seem to have no effect on the height and existence of cumulative abnormal returns, but this could be due to the fact that the cumulative abnormal returns are equal to zero in the first place. </w:t>
      </w:r>
      <w:r w:rsidR="000B030B" w:rsidRPr="00535A18">
        <w:rPr>
          <w:rFonts w:ascii="Times New Roman" w:hAnsi="Times New Roman" w:cs="Times New Roman"/>
          <w:color w:val="000000" w:themeColor="text1"/>
          <w:lang w:val="en-US"/>
        </w:rPr>
        <w:t>Based on which all hypotheses were assumed to be true and thus were not rejected.</w:t>
      </w:r>
      <w:r w:rsidR="000B030B" w:rsidRPr="00535A18">
        <w:rPr>
          <w:rFonts w:ascii="Times New Roman" w:hAnsi="Times New Roman" w:cs="Times New Roman"/>
          <w:color w:val="000000" w:themeColor="text1"/>
          <w:lang w:val="en-US"/>
        </w:rPr>
        <w:tab/>
      </w:r>
      <w:r w:rsidR="000B030B" w:rsidRPr="00535A18">
        <w:rPr>
          <w:rFonts w:ascii="Times New Roman" w:hAnsi="Times New Roman" w:cs="Times New Roman"/>
          <w:color w:val="000000" w:themeColor="text1"/>
          <w:lang w:val="en-US"/>
        </w:rPr>
        <w:tab/>
      </w:r>
      <w:r w:rsidR="000B030B"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Pr="00535A18">
        <w:rPr>
          <w:rFonts w:ascii="Times New Roman" w:hAnsi="Times New Roman" w:cs="Times New Roman"/>
          <w:color w:val="000000" w:themeColor="text1"/>
          <w:lang w:val="en-US"/>
        </w:rPr>
        <w:tab/>
      </w:r>
      <w:r w:rsidR="00131576" w:rsidRPr="00535A18">
        <w:rPr>
          <w:rFonts w:ascii="Times New Roman" w:hAnsi="Times New Roman" w:cs="Times New Roman"/>
          <w:color w:val="000000" w:themeColor="text1"/>
          <w:lang w:val="en-US"/>
        </w:rPr>
        <w:tab/>
      </w:r>
      <w:r w:rsidR="00331003" w:rsidRPr="00535A18">
        <w:rPr>
          <w:rFonts w:ascii="Times New Roman" w:hAnsi="Times New Roman" w:cs="Times New Roman"/>
          <w:color w:val="000000" w:themeColor="text1"/>
          <w:lang w:val="en-US"/>
        </w:rPr>
        <w:t xml:space="preserve">The first paper of relevance is </w:t>
      </w:r>
      <w:r w:rsidR="00331003" w:rsidRPr="00535A18">
        <w:rPr>
          <w:rFonts w:ascii="Times New Roman" w:hAnsi="Times New Roman" w:cs="Times New Roman"/>
          <w:i/>
          <w:iCs/>
          <w:color w:val="000000" w:themeColor="text1"/>
          <w:lang w:val="en-US"/>
        </w:rPr>
        <w:t>“The Hubris Hypotheses of Corporate Takeovers”,</w:t>
      </w:r>
      <w:r w:rsidR="00331003" w:rsidRPr="00535A18">
        <w:rPr>
          <w:rFonts w:ascii="Times New Roman" w:hAnsi="Times New Roman" w:cs="Times New Roman"/>
          <w:color w:val="000000" w:themeColor="text1"/>
          <w:lang w:val="en-US"/>
        </w:rPr>
        <w:t xml:space="preserve"> from Roll (1986). </w:t>
      </w:r>
      <w:r w:rsidR="002C593C" w:rsidRPr="00535A18">
        <w:rPr>
          <w:rFonts w:ascii="Times New Roman" w:hAnsi="Times New Roman" w:cs="Times New Roman"/>
          <w:color w:val="000000" w:themeColor="text1"/>
          <w:lang w:val="en-US"/>
        </w:rPr>
        <w:t xml:space="preserve">Within this paper there is investigated what the effect is of M&amp;As and their announcements on the stock values of the target and acquiring firms. Only the latter results are interesting </w:t>
      </w:r>
      <w:r w:rsidR="000B030B" w:rsidRPr="00535A18">
        <w:rPr>
          <w:rFonts w:ascii="Times New Roman" w:hAnsi="Times New Roman" w:cs="Times New Roman"/>
          <w:color w:val="000000" w:themeColor="text1"/>
          <w:lang w:val="en-US"/>
        </w:rPr>
        <w:t>with respect to our research</w:t>
      </w:r>
      <w:r w:rsidR="002C593C" w:rsidRPr="00535A18">
        <w:rPr>
          <w:rFonts w:ascii="Times New Roman" w:hAnsi="Times New Roman" w:cs="Times New Roman"/>
          <w:color w:val="000000" w:themeColor="text1"/>
          <w:lang w:val="en-US"/>
        </w:rPr>
        <w:t xml:space="preserve">, Roll (1986) found that the effects of M&amp;A in general could lead to small positive abnormal returns for acquiring firms, but that these abnormal returns are mostly corrected back to zero due to the hubris of acquiring firms. This hubris in most cases </w:t>
      </w:r>
      <w:r w:rsidR="000B030B" w:rsidRPr="00535A18">
        <w:rPr>
          <w:rFonts w:ascii="Times New Roman" w:hAnsi="Times New Roman" w:cs="Times New Roman"/>
          <w:color w:val="000000" w:themeColor="text1"/>
          <w:lang w:val="en-US"/>
        </w:rPr>
        <w:t>resulted in</w:t>
      </w:r>
      <w:r w:rsidR="002C593C" w:rsidRPr="00535A18">
        <w:rPr>
          <w:rFonts w:ascii="Times New Roman" w:hAnsi="Times New Roman" w:cs="Times New Roman"/>
          <w:color w:val="000000" w:themeColor="text1"/>
          <w:lang w:val="en-US"/>
        </w:rPr>
        <w:t xml:space="preserve"> overpayment</w:t>
      </w:r>
      <w:r w:rsidR="000B030B" w:rsidRPr="00535A18">
        <w:rPr>
          <w:rFonts w:ascii="Times New Roman" w:hAnsi="Times New Roman" w:cs="Times New Roman"/>
          <w:color w:val="000000" w:themeColor="text1"/>
          <w:lang w:val="en-US"/>
        </w:rPr>
        <w:t xml:space="preserve"> by the acquiring firm</w:t>
      </w:r>
      <w:r w:rsidR="002C593C" w:rsidRPr="00535A18">
        <w:rPr>
          <w:rFonts w:ascii="Times New Roman" w:hAnsi="Times New Roman" w:cs="Times New Roman"/>
          <w:color w:val="000000" w:themeColor="text1"/>
          <w:lang w:val="en-US"/>
        </w:rPr>
        <w:t xml:space="preserve">, </w:t>
      </w:r>
      <w:r w:rsidR="000B030B" w:rsidRPr="00535A18">
        <w:rPr>
          <w:rFonts w:ascii="Times New Roman" w:hAnsi="Times New Roman" w:cs="Times New Roman"/>
          <w:color w:val="000000" w:themeColor="text1"/>
          <w:lang w:val="en-US"/>
        </w:rPr>
        <w:t xml:space="preserve">which in the end neglected </w:t>
      </w:r>
      <w:r w:rsidR="002C593C" w:rsidRPr="00535A18">
        <w:rPr>
          <w:rFonts w:ascii="Times New Roman" w:hAnsi="Times New Roman" w:cs="Times New Roman"/>
          <w:color w:val="000000" w:themeColor="text1"/>
          <w:lang w:val="en-US"/>
        </w:rPr>
        <w:t xml:space="preserve">the slightly positive abnormal </w:t>
      </w:r>
      <w:r w:rsidR="00D56428" w:rsidRPr="00535A18">
        <w:rPr>
          <w:rFonts w:ascii="Times New Roman" w:hAnsi="Times New Roman" w:cs="Times New Roman"/>
          <w:color w:val="000000" w:themeColor="text1"/>
          <w:lang w:val="en-US"/>
        </w:rPr>
        <w:t>returns and</w:t>
      </w:r>
      <w:r w:rsidR="000B030B" w:rsidRPr="00535A18">
        <w:rPr>
          <w:rFonts w:ascii="Times New Roman" w:hAnsi="Times New Roman" w:cs="Times New Roman"/>
          <w:color w:val="000000" w:themeColor="text1"/>
          <w:lang w:val="en-US"/>
        </w:rPr>
        <w:t xml:space="preserve"> drove them</w:t>
      </w:r>
      <w:r w:rsidR="002C593C" w:rsidRPr="00535A18">
        <w:rPr>
          <w:rFonts w:ascii="Times New Roman" w:hAnsi="Times New Roman" w:cs="Times New Roman"/>
          <w:color w:val="000000" w:themeColor="text1"/>
          <w:lang w:val="en-US"/>
        </w:rPr>
        <w:t xml:space="preserve"> back towards zero. For M&amp;A </w:t>
      </w:r>
      <w:r w:rsidR="002C593C" w:rsidRPr="00535A18">
        <w:rPr>
          <w:rFonts w:ascii="Times New Roman" w:hAnsi="Times New Roman" w:cs="Times New Roman"/>
          <w:color w:val="000000" w:themeColor="text1"/>
          <w:lang w:val="en-US"/>
        </w:rPr>
        <w:lastRenderedPageBreak/>
        <w:t xml:space="preserve">announcements Roll came to </w:t>
      </w:r>
      <w:r w:rsidR="000B030B" w:rsidRPr="00535A18">
        <w:rPr>
          <w:rFonts w:ascii="Times New Roman" w:hAnsi="Times New Roman" w:cs="Times New Roman"/>
          <w:color w:val="000000" w:themeColor="text1"/>
          <w:lang w:val="en-US"/>
        </w:rPr>
        <w:t>similar</w:t>
      </w:r>
      <w:r w:rsidR="002C593C" w:rsidRPr="00535A18">
        <w:rPr>
          <w:rFonts w:ascii="Times New Roman" w:hAnsi="Times New Roman" w:cs="Times New Roman"/>
          <w:color w:val="000000" w:themeColor="text1"/>
          <w:lang w:val="en-US"/>
        </w:rPr>
        <w:t xml:space="preserve"> conclusions,</w:t>
      </w:r>
      <w:r w:rsidR="000B030B" w:rsidRPr="00535A18">
        <w:rPr>
          <w:rFonts w:ascii="Times New Roman" w:hAnsi="Times New Roman" w:cs="Times New Roman"/>
          <w:color w:val="000000" w:themeColor="text1"/>
          <w:lang w:val="en-US"/>
        </w:rPr>
        <w:t xml:space="preserve"> namely</w:t>
      </w:r>
      <w:r w:rsidR="002C593C" w:rsidRPr="00535A18">
        <w:rPr>
          <w:rFonts w:ascii="Times New Roman" w:hAnsi="Times New Roman" w:cs="Times New Roman"/>
          <w:color w:val="000000" w:themeColor="text1"/>
          <w:lang w:val="en-US"/>
        </w:rPr>
        <w:t xml:space="preserve"> that abnormal returns could be slightly positive for acquiring firms after an M&amp;A announcement was made. But it is likely that these abnormal returns </w:t>
      </w:r>
      <w:r w:rsidR="000B030B" w:rsidRPr="00535A18">
        <w:rPr>
          <w:rFonts w:ascii="Times New Roman" w:hAnsi="Times New Roman" w:cs="Times New Roman"/>
          <w:color w:val="000000" w:themeColor="text1"/>
          <w:lang w:val="en-US"/>
        </w:rPr>
        <w:t>will also be</w:t>
      </w:r>
      <w:r w:rsidR="002C593C" w:rsidRPr="00535A18">
        <w:rPr>
          <w:rFonts w:ascii="Times New Roman" w:hAnsi="Times New Roman" w:cs="Times New Roman"/>
          <w:color w:val="000000" w:themeColor="text1"/>
          <w:lang w:val="en-US"/>
        </w:rPr>
        <w:t xml:space="preserve"> corrected back to zero for several reasons, </w:t>
      </w:r>
      <w:r w:rsidR="000B030B" w:rsidRPr="00535A18">
        <w:rPr>
          <w:rFonts w:ascii="Times New Roman" w:hAnsi="Times New Roman" w:cs="Times New Roman"/>
          <w:color w:val="000000" w:themeColor="text1"/>
          <w:lang w:val="en-US"/>
        </w:rPr>
        <w:t>with the</w:t>
      </w:r>
      <w:r w:rsidR="002C593C" w:rsidRPr="00535A18">
        <w:rPr>
          <w:rFonts w:ascii="Times New Roman" w:hAnsi="Times New Roman" w:cs="Times New Roman"/>
          <w:color w:val="000000" w:themeColor="text1"/>
          <w:lang w:val="en-US"/>
        </w:rPr>
        <w:t xml:space="preserve"> most obvious </w:t>
      </w:r>
      <w:r w:rsidR="000B030B" w:rsidRPr="00535A18">
        <w:rPr>
          <w:rFonts w:ascii="Times New Roman" w:hAnsi="Times New Roman" w:cs="Times New Roman"/>
          <w:color w:val="000000" w:themeColor="text1"/>
          <w:lang w:val="en-US"/>
        </w:rPr>
        <w:t>being</w:t>
      </w:r>
      <w:r w:rsidR="002C593C" w:rsidRPr="00535A18">
        <w:rPr>
          <w:rFonts w:ascii="Times New Roman" w:hAnsi="Times New Roman" w:cs="Times New Roman"/>
          <w:color w:val="000000" w:themeColor="text1"/>
          <w:lang w:val="en-US"/>
        </w:rPr>
        <w:t xml:space="preserve"> that the market corrects for the announcement of an M&amp;A, even before an M&amp;A is made. This could be due to the leakage of inside</w:t>
      </w:r>
      <w:r w:rsidR="000B030B" w:rsidRPr="00535A18">
        <w:rPr>
          <w:rFonts w:ascii="Times New Roman" w:hAnsi="Times New Roman" w:cs="Times New Roman"/>
          <w:color w:val="000000" w:themeColor="text1"/>
          <w:lang w:val="en-US"/>
        </w:rPr>
        <w:t>r</w:t>
      </w:r>
      <w:r w:rsidR="002C593C" w:rsidRPr="00535A18">
        <w:rPr>
          <w:rFonts w:ascii="Times New Roman" w:hAnsi="Times New Roman" w:cs="Times New Roman"/>
          <w:color w:val="000000" w:themeColor="text1"/>
          <w:lang w:val="en-US"/>
        </w:rPr>
        <w:t xml:space="preserve"> information to the </w:t>
      </w:r>
      <w:r w:rsidR="00D56428" w:rsidRPr="00535A18">
        <w:rPr>
          <w:rFonts w:ascii="Times New Roman" w:hAnsi="Times New Roman" w:cs="Times New Roman"/>
          <w:color w:val="000000" w:themeColor="text1"/>
          <w:lang w:val="en-US"/>
        </w:rPr>
        <w:t>public,</w:t>
      </w:r>
      <w:r w:rsidR="002C593C" w:rsidRPr="00535A18">
        <w:rPr>
          <w:rFonts w:ascii="Times New Roman" w:hAnsi="Times New Roman" w:cs="Times New Roman"/>
          <w:color w:val="000000" w:themeColor="text1"/>
          <w:lang w:val="en-US"/>
        </w:rPr>
        <w:t xml:space="preserve"> </w:t>
      </w:r>
      <w:r w:rsidR="000B030B" w:rsidRPr="00535A18">
        <w:rPr>
          <w:rFonts w:ascii="Times New Roman" w:hAnsi="Times New Roman" w:cs="Times New Roman"/>
          <w:color w:val="000000" w:themeColor="text1"/>
          <w:lang w:val="en-US"/>
        </w:rPr>
        <w:t>i.e. t</w:t>
      </w:r>
      <w:r w:rsidR="002C593C" w:rsidRPr="00535A18">
        <w:rPr>
          <w:rFonts w:ascii="Times New Roman" w:hAnsi="Times New Roman" w:cs="Times New Roman"/>
          <w:color w:val="000000" w:themeColor="text1"/>
          <w:lang w:val="en-US"/>
        </w:rPr>
        <w:t>he announcement</w:t>
      </w:r>
      <w:r w:rsidR="000B030B" w:rsidRPr="00535A18">
        <w:rPr>
          <w:rFonts w:ascii="Times New Roman" w:hAnsi="Times New Roman" w:cs="Times New Roman"/>
          <w:color w:val="000000" w:themeColor="text1"/>
          <w:lang w:val="en-US"/>
        </w:rPr>
        <w:t xml:space="preserve"> of M&amp;A activity</w:t>
      </w:r>
      <w:r w:rsidR="0064701A" w:rsidRPr="00535A18">
        <w:rPr>
          <w:rFonts w:ascii="Times New Roman" w:hAnsi="Times New Roman" w:cs="Times New Roman"/>
          <w:color w:val="000000" w:themeColor="text1"/>
          <w:lang w:val="en-US"/>
        </w:rPr>
        <w:t xml:space="preserve"> does not come as </w:t>
      </w:r>
      <w:r w:rsidR="002C593C" w:rsidRPr="00535A18">
        <w:rPr>
          <w:rFonts w:ascii="Times New Roman" w:hAnsi="Times New Roman" w:cs="Times New Roman"/>
          <w:color w:val="000000" w:themeColor="text1"/>
          <w:lang w:val="en-US"/>
        </w:rPr>
        <w:t xml:space="preserve">a real surprise anymore (Roll, 1986). </w:t>
      </w:r>
      <w:r w:rsidR="001B5C38" w:rsidRPr="00535A18">
        <w:rPr>
          <w:rFonts w:ascii="Times New Roman" w:hAnsi="Times New Roman" w:cs="Times New Roman"/>
          <w:color w:val="000000" w:themeColor="text1"/>
          <w:lang w:val="en-US"/>
        </w:rPr>
        <w:t xml:space="preserve"> In the end the conclusion of Roll is thus that the null hypothesis of cumulative abnormal returns being equal to zero,</w:t>
      </w:r>
      <w:r w:rsidR="00DA7DCC" w:rsidRPr="00535A18">
        <w:rPr>
          <w:rFonts w:ascii="Times New Roman" w:hAnsi="Times New Roman" w:cs="Times New Roman"/>
          <w:color w:val="000000" w:themeColor="text1"/>
          <w:lang w:val="en-US"/>
        </w:rPr>
        <w:t xml:space="preserve"> after M&amp;A announcement, and M&amp;A completion,</w:t>
      </w:r>
      <w:r w:rsidR="001B5C38" w:rsidRPr="00535A18">
        <w:rPr>
          <w:rFonts w:ascii="Times New Roman" w:hAnsi="Times New Roman" w:cs="Times New Roman"/>
          <w:color w:val="000000" w:themeColor="text1"/>
          <w:lang w:val="en-US"/>
        </w:rPr>
        <w:t xml:space="preserve"> should hold and can not be rejected. </w:t>
      </w:r>
      <w:r w:rsidR="0079120A" w:rsidRPr="00535A18">
        <w:rPr>
          <w:rFonts w:ascii="Times New Roman" w:hAnsi="Times New Roman" w:cs="Times New Roman"/>
          <w:color w:val="000000" w:themeColor="text1"/>
          <w:lang w:val="en-US"/>
        </w:rPr>
        <w:tab/>
      </w:r>
      <w:r w:rsidR="0079120A" w:rsidRPr="00535A18">
        <w:rPr>
          <w:rFonts w:ascii="Times New Roman" w:hAnsi="Times New Roman" w:cs="Times New Roman"/>
          <w:color w:val="000000" w:themeColor="text1"/>
          <w:lang w:val="en-US"/>
        </w:rPr>
        <w:tab/>
      </w:r>
      <w:r w:rsidR="0079120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64701A" w:rsidRPr="00535A18">
        <w:rPr>
          <w:rFonts w:ascii="Times New Roman" w:hAnsi="Times New Roman" w:cs="Times New Roman"/>
          <w:color w:val="000000" w:themeColor="text1"/>
          <w:lang w:val="en-US"/>
        </w:rPr>
        <w:tab/>
      </w:r>
      <w:r w:rsidR="0079120A" w:rsidRPr="00535A18">
        <w:rPr>
          <w:rFonts w:ascii="Times New Roman" w:hAnsi="Times New Roman" w:cs="Times New Roman"/>
          <w:color w:val="000000" w:themeColor="text1"/>
          <w:lang w:val="en-US"/>
        </w:rPr>
        <w:t>The conclusion of Roll (1986)  i</w:t>
      </w:r>
      <w:r w:rsidR="004C7010" w:rsidRPr="00535A18">
        <w:rPr>
          <w:rFonts w:ascii="Times New Roman" w:hAnsi="Times New Roman" w:cs="Times New Roman"/>
          <w:color w:val="000000" w:themeColor="text1"/>
          <w:lang w:val="en-US"/>
        </w:rPr>
        <w:t xml:space="preserve">s </w:t>
      </w:r>
      <w:r w:rsidR="0064701A" w:rsidRPr="00535A18">
        <w:rPr>
          <w:rFonts w:ascii="Times New Roman" w:hAnsi="Times New Roman" w:cs="Times New Roman"/>
          <w:color w:val="000000" w:themeColor="text1"/>
          <w:lang w:val="en-US"/>
        </w:rPr>
        <w:t>strengthened by</w:t>
      </w:r>
      <w:r w:rsidR="004C7010" w:rsidRPr="00535A18">
        <w:rPr>
          <w:rFonts w:ascii="Times New Roman" w:hAnsi="Times New Roman" w:cs="Times New Roman"/>
          <w:color w:val="000000" w:themeColor="text1"/>
          <w:lang w:val="en-US"/>
        </w:rPr>
        <w:t xml:space="preserve"> the research of </w:t>
      </w:r>
      <w:r w:rsidR="00C77FFB" w:rsidRPr="00535A18">
        <w:rPr>
          <w:rFonts w:ascii="Times New Roman" w:hAnsi="Times New Roman" w:cs="Times New Roman"/>
          <w:color w:val="000000" w:themeColor="text1"/>
          <w:lang w:val="en-US"/>
        </w:rPr>
        <w:t xml:space="preserve">Chhetri &amp; Baral (2018). Within this particular event </w:t>
      </w:r>
      <w:r w:rsidR="00126078" w:rsidRPr="00535A18">
        <w:rPr>
          <w:rFonts w:ascii="Times New Roman" w:hAnsi="Times New Roman" w:cs="Times New Roman"/>
          <w:color w:val="000000" w:themeColor="text1"/>
          <w:lang w:val="en-US"/>
        </w:rPr>
        <w:t>study,</w:t>
      </w:r>
      <w:r w:rsidR="00C77FFB" w:rsidRPr="00535A18">
        <w:rPr>
          <w:rFonts w:ascii="Times New Roman" w:hAnsi="Times New Roman" w:cs="Times New Roman"/>
          <w:color w:val="000000" w:themeColor="text1"/>
          <w:lang w:val="en-US"/>
        </w:rPr>
        <w:t xml:space="preserve"> the effect of M&amp;A announcements on </w:t>
      </w:r>
      <w:r w:rsidR="00126078" w:rsidRPr="00535A18">
        <w:rPr>
          <w:rFonts w:ascii="Times New Roman" w:hAnsi="Times New Roman" w:cs="Times New Roman"/>
          <w:color w:val="000000" w:themeColor="text1"/>
          <w:lang w:val="en-US"/>
        </w:rPr>
        <w:t>firm’s</w:t>
      </w:r>
      <w:r w:rsidR="00C77FFB" w:rsidRPr="00535A18">
        <w:rPr>
          <w:rFonts w:ascii="Times New Roman" w:hAnsi="Times New Roman" w:cs="Times New Roman"/>
          <w:color w:val="000000" w:themeColor="text1"/>
          <w:lang w:val="en-US"/>
        </w:rPr>
        <w:t xml:space="preserve"> abnormal returns </w:t>
      </w:r>
      <w:r w:rsidR="0064701A" w:rsidRPr="00535A18">
        <w:rPr>
          <w:rFonts w:ascii="Times New Roman" w:hAnsi="Times New Roman" w:cs="Times New Roman"/>
          <w:color w:val="000000" w:themeColor="text1"/>
          <w:lang w:val="en-US"/>
        </w:rPr>
        <w:t>were</w:t>
      </w:r>
      <w:r w:rsidR="00C77FFB" w:rsidRPr="00535A18">
        <w:rPr>
          <w:rFonts w:ascii="Times New Roman" w:hAnsi="Times New Roman" w:cs="Times New Roman"/>
          <w:color w:val="000000" w:themeColor="text1"/>
          <w:lang w:val="en-US"/>
        </w:rPr>
        <w:t xml:space="preserve"> investigated.</w:t>
      </w:r>
      <w:r w:rsidR="00154B14" w:rsidRPr="00535A18">
        <w:rPr>
          <w:rFonts w:ascii="Times New Roman" w:hAnsi="Times New Roman" w:cs="Times New Roman"/>
          <w:color w:val="000000" w:themeColor="text1"/>
          <w:lang w:val="en-US"/>
        </w:rPr>
        <w:t xml:space="preserve"> The</w:t>
      </w:r>
      <w:r w:rsidR="006221F3" w:rsidRPr="00535A18">
        <w:rPr>
          <w:rFonts w:ascii="Times New Roman" w:hAnsi="Times New Roman" w:cs="Times New Roman"/>
          <w:color w:val="000000" w:themeColor="text1"/>
          <w:lang w:val="en-US"/>
        </w:rPr>
        <w:t xml:space="preserve"> authors</w:t>
      </w:r>
      <w:r w:rsidR="00154B14" w:rsidRPr="00535A18">
        <w:rPr>
          <w:rFonts w:ascii="Times New Roman" w:hAnsi="Times New Roman" w:cs="Times New Roman"/>
          <w:color w:val="000000" w:themeColor="text1"/>
          <w:lang w:val="en-US"/>
        </w:rPr>
        <w:t xml:space="preserve"> made a distinction between the effect for acquiring and target firms. </w:t>
      </w:r>
      <w:r w:rsidR="00C77FFB" w:rsidRPr="00535A18">
        <w:rPr>
          <w:rFonts w:ascii="Times New Roman" w:hAnsi="Times New Roman" w:cs="Times New Roman"/>
          <w:color w:val="000000" w:themeColor="text1"/>
          <w:lang w:val="en-US"/>
        </w:rPr>
        <w:t>The main finding of this research is that the abnormal returns did not change over the event period</w:t>
      </w:r>
      <w:r w:rsidR="00154B14" w:rsidRPr="00535A18">
        <w:rPr>
          <w:rFonts w:ascii="Times New Roman" w:hAnsi="Times New Roman" w:cs="Times New Roman"/>
          <w:color w:val="000000" w:themeColor="text1"/>
          <w:lang w:val="en-US"/>
        </w:rPr>
        <w:t xml:space="preserve">, at least for the acquiring firms, which is very </w:t>
      </w:r>
      <w:r w:rsidR="00126078" w:rsidRPr="00535A18">
        <w:rPr>
          <w:rFonts w:ascii="Times New Roman" w:hAnsi="Times New Roman" w:cs="Times New Roman"/>
          <w:color w:val="000000" w:themeColor="text1"/>
          <w:lang w:val="en-US"/>
        </w:rPr>
        <w:t>relevant.</w:t>
      </w:r>
      <w:r w:rsidR="00C77FFB" w:rsidRPr="00535A18">
        <w:rPr>
          <w:rFonts w:ascii="Times New Roman" w:hAnsi="Times New Roman" w:cs="Times New Roman"/>
          <w:color w:val="000000" w:themeColor="text1"/>
          <w:lang w:val="en-US"/>
        </w:rPr>
        <w:t xml:space="preserve"> This was </w:t>
      </w:r>
      <w:r w:rsidR="006221F3" w:rsidRPr="00535A18">
        <w:rPr>
          <w:rFonts w:ascii="Times New Roman" w:hAnsi="Times New Roman" w:cs="Times New Roman"/>
          <w:color w:val="000000" w:themeColor="text1"/>
          <w:lang w:val="en-US"/>
        </w:rPr>
        <w:t xml:space="preserve">the result of  </w:t>
      </w:r>
      <w:r w:rsidR="00C77FFB" w:rsidRPr="00535A18">
        <w:rPr>
          <w:rFonts w:ascii="Times New Roman" w:hAnsi="Times New Roman" w:cs="Times New Roman"/>
          <w:color w:val="000000" w:themeColor="text1"/>
          <w:lang w:val="en-US"/>
        </w:rPr>
        <w:t xml:space="preserve">looking </w:t>
      </w:r>
      <w:r w:rsidR="00D56428" w:rsidRPr="00535A18">
        <w:rPr>
          <w:rFonts w:ascii="Times New Roman" w:hAnsi="Times New Roman" w:cs="Times New Roman"/>
          <w:color w:val="000000" w:themeColor="text1"/>
          <w:lang w:val="en-US"/>
        </w:rPr>
        <w:t>at and</w:t>
      </w:r>
      <w:r w:rsidR="006221F3" w:rsidRPr="00535A18">
        <w:rPr>
          <w:rFonts w:ascii="Times New Roman" w:hAnsi="Times New Roman" w:cs="Times New Roman"/>
          <w:color w:val="000000" w:themeColor="text1"/>
          <w:lang w:val="en-US"/>
        </w:rPr>
        <w:t xml:space="preserve"> comparing </w:t>
      </w:r>
      <w:r w:rsidR="00C77FFB" w:rsidRPr="00535A18">
        <w:rPr>
          <w:rFonts w:ascii="Times New Roman" w:hAnsi="Times New Roman" w:cs="Times New Roman"/>
          <w:color w:val="000000" w:themeColor="text1"/>
          <w:lang w:val="en-US"/>
        </w:rPr>
        <w:t>the abnormal returns before the announcement was made and after the announcement was mad</w:t>
      </w:r>
      <w:r w:rsidR="006221F3" w:rsidRPr="00535A18">
        <w:rPr>
          <w:rFonts w:ascii="Times New Roman" w:hAnsi="Times New Roman" w:cs="Times New Roman"/>
          <w:color w:val="000000" w:themeColor="text1"/>
          <w:lang w:val="en-US"/>
        </w:rPr>
        <w:t xml:space="preserve">e. The authors found </w:t>
      </w:r>
      <w:r w:rsidR="00C77FFB" w:rsidRPr="00535A18">
        <w:rPr>
          <w:rFonts w:ascii="Times New Roman" w:hAnsi="Times New Roman" w:cs="Times New Roman"/>
          <w:color w:val="000000" w:themeColor="text1"/>
          <w:lang w:val="en-US"/>
        </w:rPr>
        <w:t xml:space="preserve">no significant difference regarding the two different outcomes. This method is in line with the regressions </w:t>
      </w:r>
      <w:r w:rsidR="006D58B6" w:rsidRPr="00535A18">
        <w:rPr>
          <w:rFonts w:ascii="Times New Roman" w:hAnsi="Times New Roman" w:cs="Times New Roman"/>
          <w:color w:val="000000" w:themeColor="text1"/>
          <w:lang w:val="en-US"/>
        </w:rPr>
        <w:t xml:space="preserve">conducted in table </w:t>
      </w:r>
      <w:r w:rsidR="006221F3" w:rsidRPr="00535A18">
        <w:rPr>
          <w:rFonts w:ascii="Times New Roman" w:hAnsi="Times New Roman" w:cs="Times New Roman"/>
          <w:color w:val="000000" w:themeColor="text1"/>
          <w:lang w:val="en-US"/>
        </w:rPr>
        <w:t>VI</w:t>
      </w:r>
      <w:r w:rsidR="006D58B6" w:rsidRPr="00535A18">
        <w:rPr>
          <w:rFonts w:ascii="Times New Roman" w:hAnsi="Times New Roman" w:cs="Times New Roman"/>
          <w:color w:val="000000" w:themeColor="text1"/>
          <w:lang w:val="en-US"/>
        </w:rPr>
        <w:t xml:space="preserve"> above. Where I tried to find out if there was any significant difference between</w:t>
      </w:r>
      <w:r w:rsidR="00560831" w:rsidRPr="00535A18">
        <w:rPr>
          <w:rFonts w:ascii="Times New Roman" w:hAnsi="Times New Roman" w:cs="Times New Roman"/>
          <w:color w:val="000000" w:themeColor="text1"/>
          <w:lang w:val="en-US"/>
        </w:rPr>
        <w:t xml:space="preserve"> </w:t>
      </w:r>
      <w:r w:rsidR="00126078" w:rsidRPr="00535A18">
        <w:rPr>
          <w:rFonts w:ascii="Times New Roman" w:hAnsi="Times New Roman" w:cs="Times New Roman"/>
          <w:color w:val="000000" w:themeColor="text1"/>
          <w:lang w:val="en-US"/>
        </w:rPr>
        <w:t>preannouncement</w:t>
      </w:r>
      <w:r w:rsidR="00560831" w:rsidRPr="00535A18">
        <w:rPr>
          <w:rFonts w:ascii="Times New Roman" w:hAnsi="Times New Roman" w:cs="Times New Roman"/>
          <w:color w:val="000000" w:themeColor="text1"/>
          <w:lang w:val="en-US"/>
        </w:rPr>
        <w:t xml:space="preserve"> and post announcement days. The </w:t>
      </w:r>
      <w:r w:rsidR="006221F3" w:rsidRPr="00535A18">
        <w:rPr>
          <w:rFonts w:ascii="Times New Roman" w:hAnsi="Times New Roman" w:cs="Times New Roman"/>
          <w:color w:val="000000" w:themeColor="text1"/>
          <w:lang w:val="en-US"/>
        </w:rPr>
        <w:t>estimation results in table VI are</w:t>
      </w:r>
      <w:r w:rsidR="00560831" w:rsidRPr="00535A18">
        <w:rPr>
          <w:rFonts w:ascii="Times New Roman" w:hAnsi="Times New Roman" w:cs="Times New Roman"/>
          <w:color w:val="000000" w:themeColor="text1"/>
          <w:lang w:val="en-US"/>
        </w:rPr>
        <w:t xml:space="preserve"> line with the findings of Chhetri &amp; Baral (2018), namely that there is no significant difference in abnormal returns between these two sub periods</w:t>
      </w:r>
      <w:r w:rsidR="006221F3" w:rsidRPr="00535A18">
        <w:rPr>
          <w:rFonts w:ascii="Times New Roman" w:hAnsi="Times New Roman" w:cs="Times New Roman"/>
          <w:color w:val="000000" w:themeColor="text1"/>
          <w:lang w:val="en-US"/>
        </w:rPr>
        <w:t>. This</w:t>
      </w:r>
      <w:r w:rsidR="00560831" w:rsidRPr="00535A18">
        <w:rPr>
          <w:rFonts w:ascii="Times New Roman" w:hAnsi="Times New Roman" w:cs="Times New Roman"/>
          <w:color w:val="000000" w:themeColor="text1"/>
          <w:lang w:val="en-US"/>
        </w:rPr>
        <w:t xml:space="preserve"> </w:t>
      </w:r>
      <w:r w:rsidR="006221F3" w:rsidRPr="00535A18">
        <w:rPr>
          <w:rFonts w:ascii="Times New Roman" w:hAnsi="Times New Roman" w:cs="Times New Roman"/>
          <w:color w:val="000000" w:themeColor="text1"/>
          <w:lang w:val="en-US"/>
        </w:rPr>
        <w:t>enables us to c</w:t>
      </w:r>
      <w:r w:rsidR="00560831" w:rsidRPr="00535A18">
        <w:rPr>
          <w:rFonts w:ascii="Times New Roman" w:hAnsi="Times New Roman" w:cs="Times New Roman"/>
          <w:color w:val="000000" w:themeColor="text1"/>
          <w:lang w:val="en-US"/>
        </w:rPr>
        <w:t xml:space="preserve">onclude, based on both regressions, that there is no significant influence of the M&amp;A announcement on acquiring firms abnormal returns during the specific event windows. </w:t>
      </w:r>
      <w:r w:rsidR="00154B14" w:rsidRPr="00535A18">
        <w:rPr>
          <w:rFonts w:ascii="Times New Roman" w:hAnsi="Times New Roman" w:cs="Times New Roman"/>
          <w:color w:val="000000" w:themeColor="text1"/>
          <w:lang w:val="en-US"/>
        </w:rPr>
        <w:tab/>
      </w:r>
      <w:r w:rsidR="00154B14" w:rsidRPr="00535A18">
        <w:rPr>
          <w:rFonts w:ascii="Times New Roman" w:hAnsi="Times New Roman" w:cs="Times New Roman"/>
          <w:color w:val="000000" w:themeColor="text1"/>
          <w:lang w:val="en-US"/>
        </w:rPr>
        <w:tab/>
      </w:r>
      <w:r w:rsidR="00154B14" w:rsidRPr="00535A18">
        <w:rPr>
          <w:rFonts w:ascii="Times New Roman" w:hAnsi="Times New Roman" w:cs="Times New Roman"/>
          <w:color w:val="000000" w:themeColor="text1"/>
          <w:lang w:val="en-US"/>
        </w:rPr>
        <w:tab/>
      </w:r>
      <w:r w:rsidR="00154B14" w:rsidRPr="00535A18">
        <w:rPr>
          <w:rFonts w:ascii="Times New Roman" w:hAnsi="Times New Roman" w:cs="Times New Roman"/>
          <w:color w:val="000000" w:themeColor="text1"/>
          <w:lang w:val="en-US"/>
        </w:rPr>
        <w:tab/>
      </w:r>
      <w:r w:rsidR="00154B14" w:rsidRPr="00535A18">
        <w:rPr>
          <w:rFonts w:ascii="Times New Roman" w:hAnsi="Times New Roman" w:cs="Times New Roman"/>
          <w:color w:val="000000" w:themeColor="text1"/>
          <w:lang w:val="en-US"/>
        </w:rPr>
        <w:tab/>
      </w:r>
      <w:r w:rsidR="00131576" w:rsidRPr="00535A18">
        <w:rPr>
          <w:rFonts w:ascii="Times New Roman" w:hAnsi="Times New Roman" w:cs="Times New Roman"/>
          <w:color w:val="000000" w:themeColor="text1"/>
          <w:lang w:val="en-US"/>
        </w:rPr>
        <w:tab/>
      </w:r>
      <w:r w:rsidR="00131576" w:rsidRPr="00535A18">
        <w:rPr>
          <w:rFonts w:ascii="Times New Roman" w:hAnsi="Times New Roman" w:cs="Times New Roman"/>
          <w:color w:val="000000" w:themeColor="text1"/>
          <w:lang w:val="en-US"/>
        </w:rPr>
        <w:tab/>
      </w:r>
      <w:r w:rsidR="006221F3" w:rsidRPr="00535A18">
        <w:rPr>
          <w:rFonts w:ascii="Times New Roman" w:hAnsi="Times New Roman" w:cs="Times New Roman"/>
          <w:color w:val="000000" w:themeColor="text1"/>
          <w:lang w:val="en-US"/>
        </w:rPr>
        <w:tab/>
      </w:r>
      <w:r w:rsidR="006221F3" w:rsidRPr="00535A18">
        <w:rPr>
          <w:rFonts w:ascii="Times New Roman" w:hAnsi="Times New Roman" w:cs="Times New Roman"/>
          <w:color w:val="000000" w:themeColor="text1"/>
          <w:lang w:val="en-US"/>
        </w:rPr>
        <w:tab/>
      </w:r>
      <w:r w:rsidR="006221F3" w:rsidRPr="00535A18">
        <w:rPr>
          <w:rFonts w:ascii="Times New Roman" w:hAnsi="Times New Roman" w:cs="Times New Roman"/>
          <w:color w:val="000000" w:themeColor="text1"/>
          <w:lang w:val="en-US"/>
        </w:rPr>
        <w:tab/>
      </w:r>
      <w:r w:rsidR="006221F3" w:rsidRPr="00535A18">
        <w:rPr>
          <w:rFonts w:ascii="Times New Roman" w:hAnsi="Times New Roman" w:cs="Times New Roman"/>
          <w:color w:val="000000" w:themeColor="text1"/>
          <w:lang w:val="en-US"/>
        </w:rPr>
        <w:tab/>
      </w:r>
      <w:r w:rsidR="006221F3" w:rsidRPr="00535A18">
        <w:rPr>
          <w:rFonts w:ascii="Times New Roman" w:hAnsi="Times New Roman" w:cs="Times New Roman"/>
          <w:color w:val="000000" w:themeColor="text1"/>
          <w:lang w:val="en-US"/>
        </w:rPr>
        <w:tab/>
      </w:r>
      <w:r w:rsidR="00E02365" w:rsidRPr="00535A18">
        <w:rPr>
          <w:rFonts w:ascii="Times New Roman" w:hAnsi="Times New Roman" w:cs="Times New Roman"/>
          <w:i/>
          <w:iCs/>
          <w:color w:val="000000" w:themeColor="text1"/>
          <w:lang w:val="en-US"/>
        </w:rPr>
        <w:t>“A phenomenon observed in studies of U.S. acquisitions is that acquirers achieve zero or negative average announcement period cumulative abnormal returns (CARs) when acquiring listed targets and positive average CARs when acquiring unlisted targets”</w:t>
      </w:r>
      <w:r w:rsidR="00E02365" w:rsidRPr="00535A18">
        <w:rPr>
          <w:rFonts w:ascii="Times New Roman" w:hAnsi="Times New Roman" w:cs="Times New Roman"/>
          <w:color w:val="000000" w:themeColor="text1"/>
          <w:lang w:val="en-US"/>
        </w:rPr>
        <w:t xml:space="preserve"> (Faccio, McConnel &amp; Stolin, 2006). This quote is based on several earlier event studies which were conducted in the </w:t>
      </w:r>
      <w:r w:rsidR="00F8227D" w:rsidRPr="00535A18">
        <w:rPr>
          <w:rFonts w:ascii="Times New Roman" w:hAnsi="Times New Roman" w:cs="Times New Roman"/>
          <w:color w:val="000000" w:themeColor="text1"/>
          <w:lang w:val="en-US"/>
        </w:rPr>
        <w:t>M&amp;A field</w:t>
      </w:r>
      <w:r w:rsidR="00E02365" w:rsidRPr="00535A18">
        <w:rPr>
          <w:rFonts w:ascii="Times New Roman" w:hAnsi="Times New Roman" w:cs="Times New Roman"/>
          <w:color w:val="000000" w:themeColor="text1"/>
          <w:lang w:val="en-US"/>
        </w:rPr>
        <w:t xml:space="preserve">. The most important point is that there is made a difference in whether or not the target firms are listed companies or not. In the sample group used in this research, only deals between listed acquiring and listed target firms were taken into account. </w:t>
      </w:r>
      <w:r w:rsidR="00126078" w:rsidRPr="00535A18">
        <w:rPr>
          <w:rFonts w:ascii="Times New Roman" w:hAnsi="Times New Roman" w:cs="Times New Roman"/>
          <w:color w:val="000000" w:themeColor="text1"/>
          <w:lang w:val="en-US"/>
        </w:rPr>
        <w:t>Thus,</w:t>
      </w:r>
      <w:r w:rsidR="00E02365" w:rsidRPr="00535A18">
        <w:rPr>
          <w:rFonts w:ascii="Times New Roman" w:hAnsi="Times New Roman" w:cs="Times New Roman"/>
          <w:color w:val="000000" w:themeColor="text1"/>
          <w:lang w:val="en-US"/>
        </w:rPr>
        <w:t xml:space="preserve"> the outcome, that cumulative abnormal returns do not significantly differ from zero in our sample, is not that big of a surprise</w:t>
      </w:r>
      <w:r w:rsidR="0007041F" w:rsidRPr="00535A18">
        <w:rPr>
          <w:rFonts w:ascii="Times New Roman" w:hAnsi="Times New Roman" w:cs="Times New Roman"/>
          <w:color w:val="000000" w:themeColor="text1"/>
          <w:lang w:val="en-US"/>
        </w:rPr>
        <w:t xml:space="preserve"> after all</w:t>
      </w:r>
      <w:r w:rsidR="00E02365" w:rsidRPr="00535A18">
        <w:rPr>
          <w:rFonts w:ascii="Times New Roman" w:hAnsi="Times New Roman" w:cs="Times New Roman"/>
          <w:color w:val="000000" w:themeColor="text1"/>
          <w:lang w:val="en-US"/>
        </w:rPr>
        <w:t xml:space="preserve">. Since this could have been an expected outcome according to the research of Faccio, McConnel &amp; Stolin. </w:t>
      </w:r>
      <w:r w:rsidR="00F8227D" w:rsidRPr="00535A18">
        <w:rPr>
          <w:rFonts w:ascii="Times New Roman" w:hAnsi="Times New Roman" w:cs="Times New Roman"/>
          <w:color w:val="000000" w:themeColor="text1"/>
          <w:lang w:val="en-US"/>
        </w:rPr>
        <w:t>This quote at the same time provides a suggestion for further research, which includes non-listed target firms to find out if this results in different outcomes within the ITS industry.</w:t>
      </w:r>
      <w:r w:rsidR="00F8227D" w:rsidRPr="00535A18">
        <w:rPr>
          <w:rFonts w:ascii="Times New Roman" w:hAnsi="Times New Roman" w:cs="Times New Roman"/>
          <w:color w:val="000000" w:themeColor="text1"/>
          <w:lang w:val="en-US"/>
        </w:rPr>
        <w:tab/>
      </w:r>
      <w:r w:rsidR="00F8227D" w:rsidRPr="00535A18">
        <w:rPr>
          <w:rFonts w:ascii="Times New Roman" w:hAnsi="Times New Roman" w:cs="Times New Roman"/>
          <w:color w:val="000000" w:themeColor="text1"/>
          <w:lang w:val="en-US"/>
        </w:rPr>
        <w:tab/>
      </w:r>
      <w:r w:rsidR="00F8227D" w:rsidRPr="00535A18">
        <w:rPr>
          <w:rFonts w:ascii="Times New Roman" w:hAnsi="Times New Roman" w:cs="Times New Roman"/>
          <w:color w:val="000000" w:themeColor="text1"/>
          <w:lang w:val="en-US"/>
        </w:rPr>
        <w:tab/>
      </w:r>
      <w:r w:rsidR="00154B14" w:rsidRPr="00535A18">
        <w:rPr>
          <w:rFonts w:ascii="Times New Roman" w:hAnsi="Times New Roman" w:cs="Times New Roman"/>
          <w:color w:val="000000" w:themeColor="text1"/>
          <w:lang w:val="en-US"/>
        </w:rPr>
        <w:tab/>
      </w:r>
      <w:r w:rsidR="0007041F" w:rsidRPr="00535A18">
        <w:rPr>
          <w:rFonts w:ascii="Times New Roman" w:hAnsi="Times New Roman" w:cs="Times New Roman"/>
          <w:color w:val="000000" w:themeColor="text1"/>
          <w:lang w:val="en-US"/>
        </w:rPr>
        <w:tab/>
      </w:r>
      <w:r w:rsidR="0007041F" w:rsidRPr="00535A18">
        <w:rPr>
          <w:rFonts w:ascii="Times New Roman" w:hAnsi="Times New Roman" w:cs="Times New Roman"/>
          <w:color w:val="000000" w:themeColor="text1"/>
          <w:lang w:val="en-US"/>
        </w:rPr>
        <w:tab/>
        <w:t xml:space="preserve">But as discussed before, in </w:t>
      </w:r>
      <w:r w:rsidR="00E94017" w:rsidRPr="00535A18">
        <w:rPr>
          <w:rFonts w:ascii="Times New Roman" w:hAnsi="Times New Roman" w:cs="Times New Roman"/>
          <w:color w:val="000000" w:themeColor="text1"/>
          <w:lang w:val="en-US"/>
        </w:rPr>
        <w:t>previous research</w:t>
      </w:r>
      <w:r w:rsidR="0007041F" w:rsidRPr="00535A18">
        <w:rPr>
          <w:rFonts w:ascii="Times New Roman" w:hAnsi="Times New Roman" w:cs="Times New Roman"/>
          <w:color w:val="000000" w:themeColor="text1"/>
          <w:lang w:val="en-US"/>
        </w:rPr>
        <w:t xml:space="preserve"> there is evidence found for the existence of cumulative abnormal returns for the acquiring firm </w:t>
      </w:r>
      <w:r w:rsidR="00E94017" w:rsidRPr="00535A18">
        <w:rPr>
          <w:rFonts w:ascii="Times New Roman" w:hAnsi="Times New Roman" w:cs="Times New Roman"/>
          <w:color w:val="000000" w:themeColor="text1"/>
          <w:lang w:val="en-US"/>
        </w:rPr>
        <w:t>as a result of M&amp;A announcements</w:t>
      </w:r>
      <w:r w:rsidR="0007041F" w:rsidRPr="00535A18">
        <w:rPr>
          <w:rFonts w:ascii="Times New Roman" w:hAnsi="Times New Roman" w:cs="Times New Roman"/>
          <w:color w:val="000000" w:themeColor="text1"/>
          <w:lang w:val="en-US"/>
        </w:rPr>
        <w:t>. Take for example the research of</w:t>
      </w:r>
      <w:r w:rsidR="002D2F93" w:rsidRPr="00535A18">
        <w:rPr>
          <w:rFonts w:ascii="Times New Roman" w:hAnsi="Times New Roman" w:cs="Times New Roman"/>
          <w:color w:val="000000" w:themeColor="text1"/>
          <w:lang w:val="en-US"/>
        </w:rPr>
        <w:t xml:space="preserve"> Agrawal &amp; Jeffe (1999), where the authors again confirm that the abnormal returns for target companies are very high and significant. But in contrast to the </w:t>
      </w:r>
      <w:r w:rsidR="00E94017" w:rsidRPr="00535A18">
        <w:rPr>
          <w:rFonts w:ascii="Times New Roman" w:hAnsi="Times New Roman" w:cs="Times New Roman"/>
          <w:color w:val="000000" w:themeColor="text1"/>
          <w:lang w:val="en-US"/>
        </w:rPr>
        <w:t xml:space="preserve">results of our </w:t>
      </w:r>
      <w:r w:rsidR="00E94017" w:rsidRPr="00535A18">
        <w:rPr>
          <w:rFonts w:ascii="Times New Roman" w:hAnsi="Times New Roman" w:cs="Times New Roman"/>
          <w:color w:val="000000" w:themeColor="text1"/>
          <w:lang w:val="en-US"/>
        </w:rPr>
        <w:lastRenderedPageBreak/>
        <w:t>estimations</w:t>
      </w:r>
      <w:r w:rsidR="002D2F93" w:rsidRPr="00535A18">
        <w:rPr>
          <w:rFonts w:ascii="Times New Roman" w:hAnsi="Times New Roman" w:cs="Times New Roman"/>
          <w:color w:val="000000" w:themeColor="text1"/>
          <w:lang w:val="en-US"/>
        </w:rPr>
        <w:t xml:space="preserve">, these authors state that they </w:t>
      </w:r>
      <w:r w:rsidR="00E94017" w:rsidRPr="00535A18">
        <w:rPr>
          <w:rFonts w:ascii="Times New Roman" w:hAnsi="Times New Roman" w:cs="Times New Roman"/>
          <w:color w:val="000000" w:themeColor="text1"/>
          <w:lang w:val="en-US"/>
        </w:rPr>
        <w:t>indeed found</w:t>
      </w:r>
      <w:r w:rsidR="002D2F93" w:rsidRPr="00535A18">
        <w:rPr>
          <w:rFonts w:ascii="Times New Roman" w:hAnsi="Times New Roman" w:cs="Times New Roman"/>
          <w:color w:val="000000" w:themeColor="text1"/>
          <w:lang w:val="en-US"/>
        </w:rPr>
        <w:t xml:space="preserve"> significant positive cumulative abnormal for acquiring firms, although these positive cumulative abnormal returns are substantially smaller compared to the target firms, they are still positive cumulative abnormal returns</w:t>
      </w:r>
      <w:r w:rsidR="00E94017" w:rsidRPr="00535A18">
        <w:rPr>
          <w:rFonts w:ascii="Times New Roman" w:hAnsi="Times New Roman" w:cs="Times New Roman"/>
          <w:color w:val="000000" w:themeColor="text1"/>
          <w:lang w:val="en-US"/>
        </w:rPr>
        <w:t>. This finding</w:t>
      </w:r>
      <w:r w:rsidR="002D2F93" w:rsidRPr="00535A18">
        <w:rPr>
          <w:rFonts w:ascii="Times New Roman" w:hAnsi="Times New Roman" w:cs="Times New Roman"/>
          <w:color w:val="000000" w:themeColor="text1"/>
          <w:lang w:val="en-US"/>
        </w:rPr>
        <w:t xml:space="preserve"> is contradicting to our hypotheses</w:t>
      </w:r>
      <w:r w:rsidR="00E94017" w:rsidRPr="00535A18">
        <w:rPr>
          <w:rFonts w:ascii="Times New Roman" w:hAnsi="Times New Roman" w:cs="Times New Roman"/>
          <w:color w:val="000000" w:themeColor="text1"/>
          <w:lang w:val="en-US"/>
        </w:rPr>
        <w:t xml:space="preserve">, and the hypothesis of Roll (1986). </w:t>
      </w:r>
      <w:r w:rsidR="0022537C" w:rsidRPr="00535A18">
        <w:rPr>
          <w:rFonts w:ascii="Times New Roman" w:hAnsi="Times New Roman" w:cs="Times New Roman"/>
          <w:color w:val="000000" w:themeColor="text1"/>
          <w:lang w:val="en-US"/>
        </w:rPr>
        <w:t>The</w:t>
      </w:r>
      <w:r w:rsidR="00A01122" w:rsidRPr="00535A18">
        <w:rPr>
          <w:rFonts w:ascii="Times New Roman" w:hAnsi="Times New Roman" w:cs="Times New Roman"/>
          <w:color w:val="000000" w:themeColor="text1"/>
          <w:lang w:val="en-US"/>
        </w:rPr>
        <w:t xml:space="preserve"> existence of cumulative abnormal returns for acquiring firms during the announcement period is confirmed during the study of </w:t>
      </w:r>
      <w:r w:rsidR="00B577BD" w:rsidRPr="00535A18">
        <w:rPr>
          <w:rFonts w:ascii="Times New Roman" w:hAnsi="Times New Roman" w:cs="Times New Roman"/>
          <w:color w:val="000000" w:themeColor="text1"/>
          <w:lang w:val="en-US"/>
        </w:rPr>
        <w:t xml:space="preserve">Barney (1988). The </w:t>
      </w:r>
      <w:r w:rsidR="0022537C" w:rsidRPr="00535A18">
        <w:rPr>
          <w:rFonts w:ascii="Times New Roman" w:hAnsi="Times New Roman" w:cs="Times New Roman"/>
          <w:color w:val="000000" w:themeColor="text1"/>
          <w:lang w:val="en-US"/>
        </w:rPr>
        <w:t>study</w:t>
      </w:r>
      <w:r w:rsidR="00B577BD" w:rsidRPr="00535A18">
        <w:rPr>
          <w:rFonts w:ascii="Times New Roman" w:hAnsi="Times New Roman" w:cs="Times New Roman"/>
          <w:color w:val="000000" w:themeColor="text1"/>
          <w:lang w:val="en-US"/>
        </w:rPr>
        <w:t xml:space="preserve"> of Barney found positive cumulative abnormal returns for acquiring firms during M&amp;A activity and the announcement period. But, not in the whole research sample this CARs were found. Barney claimed that it depends on a lot of factors whether or not there are positive cumulative abnormal returns for acquiring firms after an M&amp;A announcement is made. For </w:t>
      </w:r>
      <w:r w:rsidR="00126078" w:rsidRPr="00535A18">
        <w:rPr>
          <w:rFonts w:ascii="Times New Roman" w:hAnsi="Times New Roman" w:cs="Times New Roman"/>
          <w:color w:val="000000" w:themeColor="text1"/>
          <w:lang w:val="en-US"/>
        </w:rPr>
        <w:t>example,</w:t>
      </w:r>
      <w:r w:rsidR="00B577BD" w:rsidRPr="00535A18">
        <w:rPr>
          <w:rFonts w:ascii="Times New Roman" w:hAnsi="Times New Roman" w:cs="Times New Roman"/>
          <w:color w:val="000000" w:themeColor="text1"/>
          <w:lang w:val="en-US"/>
        </w:rPr>
        <w:t xml:space="preserve"> from which industry the target is operating could be relevant, or the size of the target firm could also play a role. So, Barney (1988) concluded that cumulative abnormal returns could be present, but this is highly dependent from the situation the acquiring firm is in.</w:t>
      </w:r>
      <w:r w:rsidR="00B577BD" w:rsidRPr="00535A18">
        <w:rPr>
          <w:rFonts w:ascii="Times New Roman" w:hAnsi="Times New Roman" w:cs="Times New Roman"/>
          <w:color w:val="000000" w:themeColor="text1"/>
          <w:lang w:val="en-US"/>
        </w:rPr>
        <w:tab/>
      </w:r>
      <w:r w:rsidR="00B577BD" w:rsidRPr="00535A18">
        <w:rPr>
          <w:rFonts w:ascii="Times New Roman" w:hAnsi="Times New Roman" w:cs="Times New Roman"/>
          <w:color w:val="000000" w:themeColor="text1"/>
          <w:lang w:val="en-US"/>
        </w:rPr>
        <w:tab/>
      </w:r>
      <w:r w:rsidR="00B577BD" w:rsidRPr="00535A18">
        <w:rPr>
          <w:rFonts w:ascii="Times New Roman" w:hAnsi="Times New Roman" w:cs="Times New Roman"/>
          <w:color w:val="000000" w:themeColor="text1"/>
          <w:lang w:val="en-US"/>
        </w:rPr>
        <w:tab/>
      </w:r>
      <w:r w:rsidR="00B577BD" w:rsidRPr="00535A18">
        <w:rPr>
          <w:rFonts w:ascii="Times New Roman" w:hAnsi="Times New Roman" w:cs="Times New Roman"/>
          <w:color w:val="000000" w:themeColor="text1"/>
          <w:lang w:val="en-US"/>
        </w:rPr>
        <w:tab/>
      </w:r>
      <w:r w:rsidR="0022537C" w:rsidRPr="00535A18">
        <w:rPr>
          <w:rFonts w:ascii="Times New Roman" w:hAnsi="Times New Roman" w:cs="Times New Roman"/>
          <w:color w:val="000000" w:themeColor="text1"/>
          <w:lang w:val="en-US"/>
        </w:rPr>
        <w:tab/>
      </w:r>
      <w:r w:rsidR="0022537C" w:rsidRPr="00535A18">
        <w:rPr>
          <w:rFonts w:ascii="Times New Roman" w:hAnsi="Times New Roman" w:cs="Times New Roman"/>
          <w:color w:val="000000" w:themeColor="text1"/>
          <w:lang w:val="en-US"/>
        </w:rPr>
        <w:tab/>
      </w:r>
      <w:r w:rsidR="0022537C" w:rsidRPr="00535A18">
        <w:rPr>
          <w:rFonts w:ascii="Times New Roman" w:hAnsi="Times New Roman" w:cs="Times New Roman"/>
          <w:color w:val="000000" w:themeColor="text1"/>
          <w:lang w:val="en-US"/>
        </w:rPr>
        <w:tab/>
      </w:r>
      <w:r w:rsidR="0022537C" w:rsidRPr="00535A18">
        <w:rPr>
          <w:rFonts w:ascii="Times New Roman" w:hAnsi="Times New Roman" w:cs="Times New Roman"/>
          <w:color w:val="000000" w:themeColor="text1"/>
          <w:lang w:val="en-US"/>
        </w:rPr>
        <w:tab/>
      </w:r>
      <w:r w:rsidR="00B577BD" w:rsidRPr="00535A18">
        <w:rPr>
          <w:rFonts w:ascii="Times New Roman" w:hAnsi="Times New Roman" w:cs="Times New Roman"/>
          <w:color w:val="000000" w:themeColor="text1"/>
          <w:lang w:val="en-US"/>
        </w:rPr>
        <w:tab/>
        <w:t xml:space="preserve">So, in the end, there is evidence found against the existence of cumulative abnormal returns for acquiring firms during the announcement period, like so in this research. But in the </w:t>
      </w:r>
      <w:r w:rsidR="00126078" w:rsidRPr="00535A18">
        <w:rPr>
          <w:rFonts w:ascii="Times New Roman" w:hAnsi="Times New Roman" w:cs="Times New Roman"/>
          <w:color w:val="000000" w:themeColor="text1"/>
          <w:lang w:val="en-US"/>
        </w:rPr>
        <w:t>past,</w:t>
      </w:r>
      <w:r w:rsidR="00B577BD" w:rsidRPr="00535A18">
        <w:rPr>
          <w:rFonts w:ascii="Times New Roman" w:hAnsi="Times New Roman" w:cs="Times New Roman"/>
          <w:color w:val="000000" w:themeColor="text1"/>
          <w:lang w:val="en-US"/>
        </w:rPr>
        <w:t xml:space="preserve"> there is also evidence found that </w:t>
      </w:r>
      <w:r w:rsidR="00D56428" w:rsidRPr="00535A18">
        <w:rPr>
          <w:rFonts w:ascii="Times New Roman" w:hAnsi="Times New Roman" w:cs="Times New Roman"/>
          <w:color w:val="000000" w:themeColor="text1"/>
          <w:lang w:val="en-US"/>
        </w:rPr>
        <w:t>they</w:t>
      </w:r>
      <w:r w:rsidR="00B577BD" w:rsidRPr="00535A18">
        <w:rPr>
          <w:rFonts w:ascii="Times New Roman" w:hAnsi="Times New Roman" w:cs="Times New Roman"/>
          <w:color w:val="000000" w:themeColor="text1"/>
          <w:lang w:val="en-US"/>
        </w:rPr>
        <w:t xml:space="preserve"> could b</w:t>
      </w:r>
      <w:r w:rsidR="0022537C" w:rsidRPr="00535A18">
        <w:rPr>
          <w:rFonts w:ascii="Times New Roman" w:hAnsi="Times New Roman" w:cs="Times New Roman"/>
          <w:color w:val="000000" w:themeColor="text1"/>
          <w:lang w:val="en-US"/>
        </w:rPr>
        <w:t>e</w:t>
      </w:r>
      <w:r w:rsidR="00B577BD" w:rsidRPr="00535A18">
        <w:rPr>
          <w:rFonts w:ascii="Times New Roman" w:hAnsi="Times New Roman" w:cs="Times New Roman"/>
          <w:color w:val="000000" w:themeColor="text1"/>
          <w:lang w:val="en-US"/>
        </w:rPr>
        <w:t xml:space="preserve"> positive CARs for the acquiring firm during the announcement period. It seems to be highly dependent on the situation whether or not </w:t>
      </w:r>
      <w:r w:rsidR="0022537C" w:rsidRPr="00535A18">
        <w:rPr>
          <w:rFonts w:ascii="Times New Roman" w:hAnsi="Times New Roman" w:cs="Times New Roman"/>
          <w:color w:val="000000" w:themeColor="text1"/>
          <w:lang w:val="en-US"/>
        </w:rPr>
        <w:t>M&amp;A announcements result in cumulative abnormal returns for acquiring firms</w:t>
      </w:r>
      <w:r w:rsidR="00B577BD" w:rsidRPr="00535A18">
        <w:rPr>
          <w:rFonts w:ascii="Times New Roman" w:hAnsi="Times New Roman" w:cs="Times New Roman"/>
          <w:color w:val="000000" w:themeColor="text1"/>
          <w:lang w:val="en-US"/>
        </w:rPr>
        <w:t xml:space="preserve">. A lot of determinants play a role here, the industries of acquirer and target, is the target a listed firm or not, the size of acquirer and target etcetera. Thus </w:t>
      </w:r>
      <w:r w:rsidR="0022537C" w:rsidRPr="00535A18">
        <w:rPr>
          <w:rFonts w:ascii="Times New Roman" w:hAnsi="Times New Roman" w:cs="Times New Roman"/>
          <w:color w:val="000000" w:themeColor="text1"/>
          <w:lang w:val="en-US"/>
        </w:rPr>
        <w:t>overall</w:t>
      </w:r>
      <w:r w:rsidR="00B577BD" w:rsidRPr="00535A18">
        <w:rPr>
          <w:rFonts w:ascii="Times New Roman" w:hAnsi="Times New Roman" w:cs="Times New Roman"/>
          <w:color w:val="000000" w:themeColor="text1"/>
          <w:lang w:val="en-US"/>
        </w:rPr>
        <w:t xml:space="preserve">, cumulative abnormal returns for </w:t>
      </w:r>
      <w:r w:rsidR="00E50ABE" w:rsidRPr="00535A18">
        <w:rPr>
          <w:rFonts w:ascii="Times New Roman" w:hAnsi="Times New Roman" w:cs="Times New Roman"/>
          <w:color w:val="000000" w:themeColor="text1"/>
          <w:lang w:val="en-US"/>
        </w:rPr>
        <w:t xml:space="preserve">acquiring firms, are quite a vague research subject, with not a clear outcome or conclusion, all the evidence seems to be and stay quite contradicting, mainly due to the fact the so much determinants could play a role in potential cumulative abnormal returns. </w:t>
      </w:r>
    </w:p>
    <w:p w14:paraId="0BDC94E4" w14:textId="2848B50A" w:rsidR="00BB2BFB" w:rsidRPr="00535A18" w:rsidRDefault="00BB2BFB" w:rsidP="008F0F4B">
      <w:pPr>
        <w:spacing w:line="360" w:lineRule="auto"/>
        <w:jc w:val="both"/>
        <w:rPr>
          <w:rFonts w:ascii="Times New Roman" w:hAnsi="Times New Roman" w:cs="Times New Roman"/>
          <w:color w:val="000000" w:themeColor="text1"/>
          <w:lang w:val="en-US"/>
        </w:rPr>
      </w:pPr>
    </w:p>
    <w:p w14:paraId="0855FBAE" w14:textId="76C084A0" w:rsidR="00BB2BFB" w:rsidRPr="00535A18" w:rsidRDefault="00BB2BFB" w:rsidP="008F0F4B">
      <w:pPr>
        <w:spacing w:line="360" w:lineRule="auto"/>
        <w:jc w:val="both"/>
        <w:rPr>
          <w:rFonts w:ascii="Times New Roman" w:hAnsi="Times New Roman" w:cs="Times New Roman"/>
          <w:color w:val="000000" w:themeColor="text1"/>
          <w:lang w:val="en-US"/>
        </w:rPr>
      </w:pPr>
    </w:p>
    <w:p w14:paraId="52ACD5D3" w14:textId="368110F0" w:rsidR="00BB2BFB" w:rsidRPr="00535A18" w:rsidRDefault="00BB2BFB" w:rsidP="008F0F4B">
      <w:pPr>
        <w:spacing w:line="360" w:lineRule="auto"/>
        <w:jc w:val="both"/>
        <w:rPr>
          <w:rFonts w:ascii="Times New Roman" w:hAnsi="Times New Roman" w:cs="Times New Roman"/>
          <w:color w:val="000000" w:themeColor="text1"/>
          <w:lang w:val="en-US"/>
        </w:rPr>
      </w:pPr>
    </w:p>
    <w:p w14:paraId="1073939E" w14:textId="3CA5C471" w:rsidR="00BB2BFB" w:rsidRPr="00535A18" w:rsidRDefault="00BB2BFB" w:rsidP="008F0F4B">
      <w:pPr>
        <w:spacing w:line="360" w:lineRule="auto"/>
        <w:jc w:val="both"/>
        <w:rPr>
          <w:rFonts w:ascii="Times New Roman" w:hAnsi="Times New Roman" w:cs="Times New Roman"/>
          <w:color w:val="000000" w:themeColor="text1"/>
          <w:lang w:val="en-US"/>
        </w:rPr>
      </w:pPr>
    </w:p>
    <w:p w14:paraId="3E6DFF5D" w14:textId="3E6FA65A" w:rsidR="00BB2BFB" w:rsidRDefault="00BB2BFB" w:rsidP="008F0F4B">
      <w:pPr>
        <w:spacing w:line="360" w:lineRule="auto"/>
        <w:jc w:val="both"/>
        <w:rPr>
          <w:rFonts w:ascii="Times New Roman" w:hAnsi="Times New Roman" w:cs="Times New Roman"/>
          <w:color w:val="000000" w:themeColor="text1"/>
          <w:lang w:val="en-US"/>
        </w:rPr>
      </w:pPr>
    </w:p>
    <w:p w14:paraId="5C4D9E3D" w14:textId="28BC784E" w:rsidR="007B1256" w:rsidRDefault="007B1256" w:rsidP="008F0F4B">
      <w:pPr>
        <w:spacing w:line="360" w:lineRule="auto"/>
        <w:jc w:val="both"/>
        <w:rPr>
          <w:rFonts w:ascii="Times New Roman" w:hAnsi="Times New Roman" w:cs="Times New Roman"/>
          <w:color w:val="000000" w:themeColor="text1"/>
          <w:lang w:val="en-US"/>
        </w:rPr>
      </w:pPr>
    </w:p>
    <w:p w14:paraId="6160229F" w14:textId="401D293E" w:rsidR="007B1256" w:rsidRDefault="007B1256" w:rsidP="008F0F4B">
      <w:pPr>
        <w:spacing w:line="360" w:lineRule="auto"/>
        <w:jc w:val="both"/>
        <w:rPr>
          <w:rFonts w:ascii="Times New Roman" w:hAnsi="Times New Roman" w:cs="Times New Roman"/>
          <w:color w:val="000000" w:themeColor="text1"/>
          <w:lang w:val="en-US"/>
        </w:rPr>
      </w:pPr>
    </w:p>
    <w:p w14:paraId="39C4168D" w14:textId="32A1EFB2" w:rsidR="007B1256" w:rsidRDefault="007B1256" w:rsidP="008F0F4B">
      <w:pPr>
        <w:spacing w:line="360" w:lineRule="auto"/>
        <w:jc w:val="both"/>
        <w:rPr>
          <w:rFonts w:ascii="Times New Roman" w:hAnsi="Times New Roman" w:cs="Times New Roman"/>
          <w:color w:val="000000" w:themeColor="text1"/>
          <w:lang w:val="en-US"/>
        </w:rPr>
      </w:pPr>
    </w:p>
    <w:p w14:paraId="09755CA7" w14:textId="7670361A" w:rsidR="007B1256" w:rsidRDefault="007B1256" w:rsidP="008F0F4B">
      <w:pPr>
        <w:spacing w:line="360" w:lineRule="auto"/>
        <w:jc w:val="both"/>
        <w:rPr>
          <w:rFonts w:ascii="Times New Roman" w:hAnsi="Times New Roman" w:cs="Times New Roman"/>
          <w:color w:val="000000" w:themeColor="text1"/>
          <w:lang w:val="en-US"/>
        </w:rPr>
      </w:pPr>
    </w:p>
    <w:p w14:paraId="49D86F91" w14:textId="0F3CEBB7" w:rsidR="007B1256" w:rsidRDefault="007B1256" w:rsidP="008F0F4B">
      <w:pPr>
        <w:spacing w:line="360" w:lineRule="auto"/>
        <w:jc w:val="both"/>
        <w:rPr>
          <w:rFonts w:ascii="Times New Roman" w:hAnsi="Times New Roman" w:cs="Times New Roman"/>
          <w:color w:val="000000" w:themeColor="text1"/>
          <w:lang w:val="en-US"/>
        </w:rPr>
      </w:pPr>
    </w:p>
    <w:p w14:paraId="2F2B7D62" w14:textId="77777777" w:rsidR="007B1256" w:rsidRPr="00535A18" w:rsidRDefault="007B1256" w:rsidP="008F0F4B">
      <w:pPr>
        <w:spacing w:line="360" w:lineRule="auto"/>
        <w:jc w:val="both"/>
        <w:rPr>
          <w:rFonts w:ascii="Times New Roman" w:hAnsi="Times New Roman" w:cs="Times New Roman"/>
          <w:color w:val="000000" w:themeColor="text1"/>
          <w:lang w:val="en-US"/>
        </w:rPr>
      </w:pPr>
    </w:p>
    <w:p w14:paraId="221B4404" w14:textId="77777777" w:rsidR="00BB2BFB" w:rsidRPr="00535A18" w:rsidRDefault="00BB2BFB" w:rsidP="008F0F4B">
      <w:pPr>
        <w:spacing w:line="360" w:lineRule="auto"/>
        <w:jc w:val="both"/>
        <w:rPr>
          <w:rFonts w:ascii="Times New Roman" w:hAnsi="Times New Roman" w:cs="Times New Roman"/>
          <w:color w:val="000000" w:themeColor="text1"/>
          <w:lang w:val="en-US"/>
        </w:rPr>
      </w:pPr>
    </w:p>
    <w:p w14:paraId="0836AEEA" w14:textId="58741DE7" w:rsidR="00352CCC" w:rsidRPr="00535A18" w:rsidRDefault="00C107CC" w:rsidP="008F0F4B">
      <w:pPr>
        <w:pStyle w:val="Kop1"/>
        <w:jc w:val="both"/>
        <w:rPr>
          <w:rFonts w:ascii="Times New Roman" w:hAnsi="Times New Roman" w:cs="Times New Roman"/>
          <w:b/>
          <w:bCs/>
          <w:color w:val="000000" w:themeColor="text1"/>
          <w:sz w:val="28"/>
          <w:szCs w:val="28"/>
          <w:lang w:val="en-US"/>
        </w:rPr>
      </w:pPr>
      <w:bookmarkStart w:id="24" w:name="_Toc44922993"/>
      <w:r w:rsidRPr="00535A18">
        <w:rPr>
          <w:rFonts w:ascii="Times New Roman" w:hAnsi="Times New Roman" w:cs="Times New Roman"/>
          <w:b/>
          <w:bCs/>
          <w:color w:val="000000" w:themeColor="text1"/>
          <w:sz w:val="28"/>
          <w:szCs w:val="28"/>
          <w:lang w:val="en-US"/>
        </w:rPr>
        <w:t xml:space="preserve">5 </w:t>
      </w:r>
      <w:r w:rsidR="00352CCC" w:rsidRPr="00535A18">
        <w:rPr>
          <w:rFonts w:ascii="Times New Roman" w:hAnsi="Times New Roman" w:cs="Times New Roman"/>
          <w:b/>
          <w:bCs/>
          <w:color w:val="000000" w:themeColor="text1"/>
          <w:sz w:val="28"/>
          <w:szCs w:val="28"/>
          <w:lang w:val="en-US"/>
        </w:rPr>
        <w:t>Conclusion</w:t>
      </w:r>
      <w:bookmarkEnd w:id="24"/>
    </w:p>
    <w:p w14:paraId="4D3ABBAA" w14:textId="77777777" w:rsidR="00CC7478" w:rsidRDefault="00E50ABE"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t xml:space="preserve"> </w:t>
      </w:r>
      <w:r w:rsidR="00D66810" w:rsidRPr="00535A18">
        <w:rPr>
          <w:rFonts w:ascii="Times New Roman" w:hAnsi="Times New Roman" w:cs="Times New Roman"/>
          <w:color w:val="000000" w:themeColor="text1"/>
          <w:lang w:val="en-US"/>
        </w:rPr>
        <w:t xml:space="preserve">This research has set out to add to the literature regarding the effect of M&amp;A announcement on returns </w:t>
      </w:r>
      <w:r w:rsidR="000E4AA0" w:rsidRPr="00535A18">
        <w:rPr>
          <w:rFonts w:ascii="Times New Roman" w:hAnsi="Times New Roman" w:cs="Times New Roman"/>
          <w:color w:val="000000" w:themeColor="text1"/>
          <w:lang w:val="en-US"/>
        </w:rPr>
        <w:t>for</w:t>
      </w:r>
      <w:r w:rsidR="00D66810" w:rsidRPr="00535A18">
        <w:rPr>
          <w:rFonts w:ascii="Times New Roman" w:hAnsi="Times New Roman" w:cs="Times New Roman"/>
          <w:color w:val="000000" w:themeColor="text1"/>
          <w:lang w:val="en-US"/>
        </w:rPr>
        <w:t xml:space="preserve"> acquiring firms</w:t>
      </w:r>
      <w:r w:rsidR="00043119">
        <w:rPr>
          <w:rFonts w:ascii="Times New Roman" w:hAnsi="Times New Roman" w:cs="Times New Roman"/>
          <w:color w:val="000000" w:themeColor="text1"/>
          <w:lang w:val="en-US"/>
        </w:rPr>
        <w:t>. S</w:t>
      </w:r>
      <w:r w:rsidR="000E4AA0" w:rsidRPr="00535A18">
        <w:rPr>
          <w:rFonts w:ascii="Times New Roman" w:hAnsi="Times New Roman" w:cs="Times New Roman"/>
          <w:color w:val="000000" w:themeColor="text1"/>
          <w:lang w:val="en-US"/>
        </w:rPr>
        <w:t>pecifically</w:t>
      </w:r>
      <w:r w:rsidR="00D66810" w:rsidRPr="00535A18">
        <w:rPr>
          <w:rFonts w:ascii="Times New Roman" w:hAnsi="Times New Roman" w:cs="Times New Roman"/>
          <w:color w:val="000000" w:themeColor="text1"/>
          <w:lang w:val="en-US"/>
        </w:rPr>
        <w:t xml:space="preserve"> in the information technology service industry. Previous literature found evidence</w:t>
      </w:r>
      <w:r w:rsidR="00043119">
        <w:rPr>
          <w:rFonts w:ascii="Times New Roman" w:hAnsi="Times New Roman" w:cs="Times New Roman"/>
          <w:color w:val="000000" w:themeColor="text1"/>
          <w:lang w:val="en-US"/>
        </w:rPr>
        <w:t xml:space="preserve"> both</w:t>
      </w:r>
      <w:r w:rsidR="00D66810" w:rsidRPr="00535A18">
        <w:rPr>
          <w:rFonts w:ascii="Times New Roman" w:hAnsi="Times New Roman" w:cs="Times New Roman"/>
          <w:color w:val="000000" w:themeColor="text1"/>
          <w:lang w:val="en-US"/>
        </w:rPr>
        <w:t xml:space="preserve"> in favor and against the existence of cumulative abnormal returns in different industries, countries and time areas.  Th</w:t>
      </w:r>
      <w:r w:rsidR="00043119">
        <w:rPr>
          <w:rFonts w:ascii="Times New Roman" w:hAnsi="Times New Roman" w:cs="Times New Roman"/>
          <w:color w:val="000000" w:themeColor="text1"/>
          <w:lang w:val="en-US"/>
        </w:rPr>
        <w:t>ese</w:t>
      </w:r>
      <w:r w:rsidR="00D66810" w:rsidRPr="00535A18">
        <w:rPr>
          <w:rFonts w:ascii="Times New Roman" w:hAnsi="Times New Roman" w:cs="Times New Roman"/>
          <w:color w:val="000000" w:themeColor="text1"/>
          <w:lang w:val="en-US"/>
        </w:rPr>
        <w:t xml:space="preserve"> contradicting outcomes were mainly due to </w:t>
      </w:r>
      <w:r w:rsidR="00043119">
        <w:rPr>
          <w:rFonts w:ascii="Times New Roman" w:hAnsi="Times New Roman" w:cs="Times New Roman"/>
          <w:color w:val="000000" w:themeColor="text1"/>
          <w:lang w:val="en-US"/>
        </w:rPr>
        <w:t>different determinants used by individual researches</w:t>
      </w:r>
      <w:r w:rsidR="00D66810" w:rsidRPr="00535A18">
        <w:rPr>
          <w:rFonts w:ascii="Times New Roman" w:hAnsi="Times New Roman" w:cs="Times New Roman"/>
          <w:color w:val="000000" w:themeColor="text1"/>
          <w:lang w:val="en-US"/>
        </w:rPr>
        <w:t xml:space="preserve">. Even though most researches </w:t>
      </w:r>
      <w:r w:rsidR="00043119">
        <w:rPr>
          <w:rFonts w:ascii="Times New Roman" w:hAnsi="Times New Roman" w:cs="Times New Roman"/>
          <w:color w:val="000000" w:themeColor="text1"/>
          <w:lang w:val="en-US"/>
        </w:rPr>
        <w:t>focused</w:t>
      </w:r>
      <w:r w:rsidR="00D66810" w:rsidRPr="00535A18">
        <w:rPr>
          <w:rFonts w:ascii="Times New Roman" w:hAnsi="Times New Roman" w:cs="Times New Roman"/>
          <w:color w:val="000000" w:themeColor="text1"/>
          <w:lang w:val="en-US"/>
        </w:rPr>
        <w:t xml:space="preserve"> on cumulative abnormal returns, there are a lot of factors </w:t>
      </w:r>
      <w:r w:rsidR="00043119">
        <w:rPr>
          <w:rFonts w:ascii="Times New Roman" w:hAnsi="Times New Roman" w:cs="Times New Roman"/>
          <w:color w:val="000000" w:themeColor="text1"/>
          <w:lang w:val="en-US"/>
        </w:rPr>
        <w:t>possibly affecting</w:t>
      </w:r>
      <w:r w:rsidR="00D66810" w:rsidRPr="00535A18">
        <w:rPr>
          <w:rFonts w:ascii="Times New Roman" w:hAnsi="Times New Roman" w:cs="Times New Roman"/>
          <w:color w:val="000000" w:themeColor="text1"/>
          <w:lang w:val="en-US"/>
        </w:rPr>
        <w:t xml:space="preserve"> the cumulative abnormal returns, resulting in contradicting outcomes over time. </w:t>
      </w:r>
      <w:r w:rsidR="00D66810" w:rsidRPr="00535A18">
        <w:rPr>
          <w:rFonts w:ascii="Times New Roman" w:hAnsi="Times New Roman" w:cs="Times New Roman"/>
          <w:color w:val="000000" w:themeColor="text1"/>
          <w:lang w:val="en-US"/>
        </w:rPr>
        <w:tab/>
      </w:r>
      <w:r w:rsidR="00D66810" w:rsidRPr="00535A18">
        <w:rPr>
          <w:rFonts w:ascii="Times New Roman" w:hAnsi="Times New Roman" w:cs="Times New Roman"/>
          <w:color w:val="000000" w:themeColor="text1"/>
          <w:lang w:val="en-US"/>
        </w:rPr>
        <w:tab/>
      </w:r>
      <w:r w:rsidR="00D66810" w:rsidRPr="00535A18">
        <w:rPr>
          <w:rFonts w:ascii="Times New Roman" w:hAnsi="Times New Roman" w:cs="Times New Roman"/>
          <w:color w:val="000000" w:themeColor="text1"/>
          <w:lang w:val="en-US"/>
        </w:rPr>
        <w:tab/>
      </w:r>
      <w:r w:rsidR="00D66810" w:rsidRPr="00535A18">
        <w:rPr>
          <w:rFonts w:ascii="Times New Roman" w:hAnsi="Times New Roman" w:cs="Times New Roman"/>
          <w:color w:val="000000" w:themeColor="text1"/>
          <w:lang w:val="en-US"/>
        </w:rPr>
        <w:tab/>
      </w:r>
      <w:r w:rsidR="00D66810" w:rsidRPr="00535A18">
        <w:rPr>
          <w:rFonts w:ascii="Times New Roman" w:hAnsi="Times New Roman" w:cs="Times New Roman"/>
          <w:color w:val="000000" w:themeColor="text1"/>
          <w:lang w:val="en-US"/>
        </w:rPr>
        <w:tab/>
      </w:r>
      <w:r w:rsidR="00D66810" w:rsidRPr="00535A18">
        <w:rPr>
          <w:rFonts w:ascii="Times New Roman" w:hAnsi="Times New Roman" w:cs="Times New Roman"/>
          <w:color w:val="000000" w:themeColor="text1"/>
          <w:lang w:val="en-US"/>
        </w:rPr>
        <w:tab/>
      </w:r>
      <w:r w:rsidR="00043119">
        <w:rPr>
          <w:rFonts w:ascii="Times New Roman" w:hAnsi="Times New Roman" w:cs="Times New Roman"/>
          <w:color w:val="000000" w:themeColor="text1"/>
          <w:lang w:val="en-US"/>
        </w:rPr>
        <w:tab/>
      </w:r>
      <w:r w:rsidR="00E924AC" w:rsidRPr="00535A18">
        <w:rPr>
          <w:rFonts w:ascii="Times New Roman" w:hAnsi="Times New Roman" w:cs="Times New Roman"/>
          <w:color w:val="000000" w:themeColor="text1"/>
          <w:lang w:val="en-US"/>
        </w:rPr>
        <w:t xml:space="preserve">The effect of M&amp;A announcements on acquiring firms within the ITS industry was measured by </w:t>
      </w:r>
      <w:r w:rsidR="00CC7478">
        <w:rPr>
          <w:rFonts w:ascii="Times New Roman" w:hAnsi="Times New Roman" w:cs="Times New Roman"/>
          <w:color w:val="000000" w:themeColor="text1"/>
          <w:lang w:val="en-US"/>
        </w:rPr>
        <w:t>analyzing</w:t>
      </w:r>
      <w:r w:rsidR="00E924AC" w:rsidRPr="00535A18">
        <w:rPr>
          <w:rFonts w:ascii="Times New Roman" w:hAnsi="Times New Roman" w:cs="Times New Roman"/>
          <w:color w:val="000000" w:themeColor="text1"/>
          <w:lang w:val="en-US"/>
        </w:rPr>
        <w:t xml:space="preserve"> cumulative abnormal returns. For an effect to be present, the cumulative abnormal returns should significantly differ from zero during the event window, which is </w:t>
      </w:r>
      <w:r w:rsidR="00CC7478">
        <w:rPr>
          <w:rFonts w:ascii="Times New Roman" w:hAnsi="Times New Roman" w:cs="Times New Roman"/>
          <w:color w:val="000000" w:themeColor="text1"/>
          <w:lang w:val="en-US"/>
        </w:rPr>
        <w:t>situated around the</w:t>
      </w:r>
      <w:r w:rsidR="00E924AC" w:rsidRPr="00535A18">
        <w:rPr>
          <w:rFonts w:ascii="Times New Roman" w:hAnsi="Times New Roman" w:cs="Times New Roman"/>
          <w:color w:val="000000" w:themeColor="text1"/>
          <w:lang w:val="en-US"/>
        </w:rPr>
        <w:t xml:space="preserve"> announcement period.</w:t>
      </w:r>
      <w:r w:rsidR="00CC7478">
        <w:rPr>
          <w:rFonts w:ascii="Times New Roman" w:hAnsi="Times New Roman" w:cs="Times New Roman"/>
          <w:color w:val="000000" w:themeColor="text1"/>
          <w:lang w:val="en-US"/>
        </w:rPr>
        <w:t xml:space="preserve"> Multiple OLS regressions utilizing numerous variable sets and timeframes were used in order to gauge the effect of an M&amp;A announcement on stock returns.</w:t>
      </w:r>
      <w:r w:rsidR="00654B68" w:rsidRPr="00535A18">
        <w:rPr>
          <w:rFonts w:ascii="Times New Roman" w:hAnsi="Times New Roman" w:cs="Times New Roman"/>
          <w:color w:val="000000" w:themeColor="text1"/>
          <w:lang w:val="en-US"/>
        </w:rPr>
        <w:tab/>
      </w:r>
    </w:p>
    <w:p w14:paraId="3A50D81E" w14:textId="5EA3B7E7" w:rsidR="00030C8A" w:rsidRPr="00535A18" w:rsidRDefault="00654B68"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CC7478">
        <w:rPr>
          <w:rFonts w:ascii="Times New Roman" w:hAnsi="Times New Roman" w:cs="Times New Roman"/>
          <w:color w:val="000000" w:themeColor="text1"/>
          <w:lang w:val="en-US"/>
        </w:rPr>
        <w:t>This research finds</w:t>
      </w:r>
      <w:r w:rsidRPr="00535A18">
        <w:rPr>
          <w:rFonts w:ascii="Times New Roman" w:hAnsi="Times New Roman" w:cs="Times New Roman"/>
          <w:color w:val="000000" w:themeColor="text1"/>
          <w:lang w:val="en-US"/>
        </w:rPr>
        <w:t xml:space="preserve">, for this particular sample group within the ITS industry, that cumulative abnormal returns did not significantly differ from zero around the announcement of an M&amp;A deal. </w:t>
      </w:r>
      <w:r w:rsidR="00CC7478">
        <w:rPr>
          <w:rFonts w:ascii="Times New Roman" w:hAnsi="Times New Roman" w:cs="Times New Roman"/>
          <w:color w:val="000000" w:themeColor="text1"/>
          <w:lang w:val="en-US"/>
        </w:rPr>
        <w:t xml:space="preserve"> </w:t>
      </w:r>
      <w:r w:rsidR="00A40687" w:rsidRPr="00535A18">
        <w:rPr>
          <w:rFonts w:ascii="Times New Roman" w:hAnsi="Times New Roman" w:cs="Times New Roman"/>
          <w:color w:val="000000" w:themeColor="text1"/>
          <w:lang w:val="en-US"/>
        </w:rPr>
        <w:t>The finding that CARs are equal to zero during the event window is in line with some earlier studies (</w:t>
      </w:r>
      <w:r w:rsidR="004738C5" w:rsidRPr="00535A18">
        <w:rPr>
          <w:rFonts w:ascii="Times New Roman" w:hAnsi="Times New Roman" w:cs="Times New Roman"/>
          <w:color w:val="000000" w:themeColor="text1"/>
          <w:lang w:val="en-US"/>
        </w:rPr>
        <w:t xml:space="preserve">Roll, 1986; Chhetri &amp; Baral, 2018; Faccio, McConnel &amp; Stolin, 2006). </w:t>
      </w:r>
      <w:r w:rsidR="00CC7478">
        <w:rPr>
          <w:rFonts w:ascii="Times New Roman" w:hAnsi="Times New Roman" w:cs="Times New Roman"/>
          <w:color w:val="000000" w:themeColor="text1"/>
          <w:lang w:val="en-US"/>
        </w:rPr>
        <w:t>However,</w:t>
      </w:r>
      <w:r w:rsidR="004738C5" w:rsidRPr="00535A18">
        <w:rPr>
          <w:rFonts w:ascii="Times New Roman" w:hAnsi="Times New Roman" w:cs="Times New Roman"/>
          <w:color w:val="000000" w:themeColor="text1"/>
          <w:lang w:val="en-US"/>
        </w:rPr>
        <w:t xml:space="preserve"> some studies</w:t>
      </w:r>
      <w:r w:rsidR="00381305" w:rsidRPr="00535A18">
        <w:rPr>
          <w:rFonts w:ascii="Times New Roman" w:hAnsi="Times New Roman" w:cs="Times New Roman"/>
          <w:color w:val="000000" w:themeColor="text1"/>
          <w:lang w:val="en-US"/>
        </w:rPr>
        <w:t xml:space="preserve"> did find evidence for the cumulative abnormal returns to significantly differ from zero</w:t>
      </w:r>
      <w:r w:rsidR="00A3601D" w:rsidRPr="00535A18">
        <w:rPr>
          <w:rFonts w:ascii="Times New Roman" w:hAnsi="Times New Roman" w:cs="Times New Roman"/>
          <w:color w:val="000000" w:themeColor="text1"/>
          <w:lang w:val="en-US"/>
        </w:rPr>
        <w:t>, so there is found evidence for an effect of M&amp;A announcement on returns for the acquiring firms (</w:t>
      </w:r>
      <w:r w:rsidR="00B56449" w:rsidRPr="00535A18">
        <w:rPr>
          <w:rFonts w:ascii="Times New Roman" w:hAnsi="Times New Roman" w:cs="Times New Roman"/>
          <w:color w:val="000000" w:themeColor="text1"/>
          <w:lang w:val="en-US"/>
        </w:rPr>
        <w:t xml:space="preserve">Agrawal &amp; Jeffe, 1999; Barney 1988). </w:t>
      </w:r>
      <w:r w:rsidR="00423388" w:rsidRPr="00535A18">
        <w:rPr>
          <w:rFonts w:ascii="Times New Roman" w:hAnsi="Times New Roman" w:cs="Times New Roman"/>
          <w:color w:val="000000" w:themeColor="text1"/>
          <w:lang w:val="en-US"/>
        </w:rPr>
        <w:t xml:space="preserve">When taking a look at the research question again which was formulated as follows: </w:t>
      </w:r>
      <w:r w:rsidR="00423388" w:rsidRPr="00535A18">
        <w:rPr>
          <w:rFonts w:ascii="Times New Roman" w:hAnsi="Times New Roman" w:cs="Times New Roman"/>
          <w:i/>
          <w:iCs/>
          <w:color w:val="000000" w:themeColor="text1"/>
          <w:lang w:val="en-US"/>
        </w:rPr>
        <w:t>“What are the effects of Merger and Acquisition announcements on the results of acquiring firms in the short run, specifically within the technology service industry?</w:t>
      </w:r>
      <w:r w:rsidR="00CC7478">
        <w:rPr>
          <w:rFonts w:ascii="Times New Roman" w:hAnsi="Times New Roman" w:cs="Times New Roman"/>
          <w:color w:val="000000" w:themeColor="text1"/>
          <w:lang w:val="en-US"/>
        </w:rPr>
        <w:t>. This research concludes</w:t>
      </w:r>
      <w:r w:rsidR="00423388" w:rsidRPr="00535A18">
        <w:rPr>
          <w:rFonts w:ascii="Times New Roman" w:hAnsi="Times New Roman" w:cs="Times New Roman"/>
          <w:color w:val="000000" w:themeColor="text1"/>
          <w:lang w:val="en-US"/>
        </w:rPr>
        <w:t xml:space="preserve"> that there are no significant effects of Merger and Acquisition announcements on the returns of the acquiring firms in our sample. </w:t>
      </w:r>
      <w:r w:rsidR="00423388" w:rsidRPr="00535A18">
        <w:rPr>
          <w:rFonts w:ascii="Times New Roman" w:hAnsi="Times New Roman" w:cs="Times New Roman"/>
          <w:color w:val="000000" w:themeColor="text1"/>
          <w:lang w:val="en-US"/>
        </w:rPr>
        <w:tab/>
      </w:r>
      <w:r w:rsidR="00CC7478">
        <w:rPr>
          <w:rFonts w:ascii="Times New Roman" w:hAnsi="Times New Roman" w:cs="Times New Roman"/>
          <w:color w:val="000000" w:themeColor="text1"/>
          <w:lang w:val="en-US"/>
        </w:rPr>
        <w:t xml:space="preserve">In </w:t>
      </w:r>
      <w:r w:rsidR="00B56449" w:rsidRPr="00535A18">
        <w:rPr>
          <w:rFonts w:ascii="Times New Roman" w:hAnsi="Times New Roman" w:cs="Times New Roman"/>
          <w:color w:val="000000" w:themeColor="text1"/>
          <w:lang w:val="en-US"/>
        </w:rPr>
        <w:t xml:space="preserve">the end, our finding of the absence </w:t>
      </w:r>
      <w:r w:rsidR="00572F1C" w:rsidRPr="00535A18">
        <w:rPr>
          <w:rFonts w:ascii="Times New Roman" w:hAnsi="Times New Roman" w:cs="Times New Roman"/>
          <w:color w:val="000000" w:themeColor="text1"/>
          <w:lang w:val="en-US"/>
        </w:rPr>
        <w:t>of cumulative abnormal returns is thus in line with existing literature</w:t>
      </w:r>
      <w:r w:rsidR="00D0354D">
        <w:rPr>
          <w:rFonts w:ascii="Times New Roman" w:hAnsi="Times New Roman" w:cs="Times New Roman"/>
          <w:color w:val="000000" w:themeColor="text1"/>
          <w:lang w:val="en-US"/>
        </w:rPr>
        <w:t>. Nonetheless, it also conflicts</w:t>
      </w:r>
      <w:r w:rsidR="00572F1C" w:rsidRPr="00535A18">
        <w:rPr>
          <w:rFonts w:ascii="Times New Roman" w:hAnsi="Times New Roman" w:cs="Times New Roman"/>
          <w:color w:val="000000" w:themeColor="text1"/>
          <w:lang w:val="en-US"/>
        </w:rPr>
        <w:t xml:space="preserve"> with some </w:t>
      </w:r>
      <w:r w:rsidR="00D0354D">
        <w:rPr>
          <w:rFonts w:ascii="Times New Roman" w:hAnsi="Times New Roman" w:cs="Times New Roman"/>
          <w:color w:val="000000" w:themeColor="text1"/>
          <w:lang w:val="en-US"/>
        </w:rPr>
        <w:t>previou</w:t>
      </w:r>
      <w:r w:rsidR="00572F1C" w:rsidRPr="00535A18">
        <w:rPr>
          <w:rFonts w:ascii="Times New Roman" w:hAnsi="Times New Roman" w:cs="Times New Roman"/>
          <w:color w:val="000000" w:themeColor="text1"/>
          <w:lang w:val="en-US"/>
        </w:rPr>
        <w:t>s</w:t>
      </w:r>
      <w:r w:rsidR="00D0354D">
        <w:rPr>
          <w:rFonts w:ascii="Times New Roman" w:hAnsi="Times New Roman" w:cs="Times New Roman"/>
          <w:color w:val="000000" w:themeColor="text1"/>
          <w:lang w:val="en-US"/>
        </w:rPr>
        <w:t xml:space="preserve"> findings as well.</w:t>
      </w:r>
      <w:r w:rsidR="00572F1C" w:rsidRPr="00535A18">
        <w:rPr>
          <w:rFonts w:ascii="Times New Roman" w:hAnsi="Times New Roman" w:cs="Times New Roman"/>
          <w:color w:val="000000" w:themeColor="text1"/>
          <w:lang w:val="en-US"/>
        </w:rPr>
        <w:t xml:space="preserve">. This brings us back to the starting point of this research, the contradiction in existing literature. Past research was </w:t>
      </w:r>
      <w:r w:rsidR="00265F64" w:rsidRPr="00535A18">
        <w:rPr>
          <w:rFonts w:ascii="Times New Roman" w:hAnsi="Times New Roman" w:cs="Times New Roman"/>
          <w:color w:val="000000" w:themeColor="text1"/>
          <w:lang w:val="en-US"/>
        </w:rPr>
        <w:t xml:space="preserve">mostly conducted based on the cumulative abnormal returns, based on different </w:t>
      </w:r>
      <w:r w:rsidR="00572F1C" w:rsidRPr="00535A18">
        <w:rPr>
          <w:rFonts w:ascii="Times New Roman" w:hAnsi="Times New Roman" w:cs="Times New Roman"/>
          <w:color w:val="000000" w:themeColor="text1"/>
          <w:lang w:val="en-US"/>
        </w:rPr>
        <w:t>countries, industries, time frames</w:t>
      </w:r>
      <w:r w:rsidR="00265F64" w:rsidRPr="00535A18">
        <w:rPr>
          <w:rFonts w:ascii="Times New Roman" w:hAnsi="Times New Roman" w:cs="Times New Roman"/>
          <w:color w:val="000000" w:themeColor="text1"/>
          <w:lang w:val="en-US"/>
        </w:rPr>
        <w:t>. The fact that a lot of different factors are included in the sample groups,</w:t>
      </w:r>
      <w:r w:rsidR="00997342" w:rsidRPr="00535A18">
        <w:rPr>
          <w:rFonts w:ascii="Times New Roman" w:hAnsi="Times New Roman" w:cs="Times New Roman"/>
          <w:color w:val="000000" w:themeColor="text1"/>
          <w:lang w:val="en-US"/>
        </w:rPr>
        <w:t xml:space="preserve"> is expected to be the main reason for the contradicting results between all the past event studies. For our sample in the ITS industry there is no evidence found for the cumulative abnormal returns to be different from zero, but it could thus be the case that with another sample, these CARs could be found to be different from zero. </w:t>
      </w:r>
      <w:r w:rsidR="00D56428" w:rsidRPr="00535A18">
        <w:rPr>
          <w:rFonts w:ascii="Times New Roman" w:hAnsi="Times New Roman" w:cs="Times New Roman"/>
          <w:color w:val="000000" w:themeColor="text1"/>
          <w:lang w:val="en-US"/>
        </w:rPr>
        <w:t>Since</w:t>
      </w:r>
      <w:r w:rsidR="00997342" w:rsidRPr="00535A18">
        <w:rPr>
          <w:rFonts w:ascii="Times New Roman" w:hAnsi="Times New Roman" w:cs="Times New Roman"/>
          <w:color w:val="000000" w:themeColor="text1"/>
          <w:lang w:val="en-US"/>
        </w:rPr>
        <w:t xml:space="preserve"> M&amp;As are quite complex events and</w:t>
      </w:r>
      <w:r w:rsidR="00955015" w:rsidRPr="00535A18">
        <w:rPr>
          <w:rFonts w:ascii="Times New Roman" w:hAnsi="Times New Roman" w:cs="Times New Roman"/>
          <w:color w:val="000000" w:themeColor="text1"/>
          <w:lang w:val="en-US"/>
        </w:rPr>
        <w:t xml:space="preserve"> with complex</w:t>
      </w:r>
      <w:r w:rsidR="00997342" w:rsidRPr="00535A18">
        <w:rPr>
          <w:rFonts w:ascii="Times New Roman" w:hAnsi="Times New Roman" w:cs="Times New Roman"/>
          <w:color w:val="000000" w:themeColor="text1"/>
          <w:lang w:val="en-US"/>
        </w:rPr>
        <w:t xml:space="preserve"> processes,</w:t>
      </w:r>
      <w:r w:rsidR="00955015" w:rsidRPr="00535A18">
        <w:rPr>
          <w:rFonts w:ascii="Times New Roman" w:hAnsi="Times New Roman" w:cs="Times New Roman"/>
          <w:color w:val="000000" w:themeColor="text1"/>
          <w:lang w:val="en-US"/>
        </w:rPr>
        <w:t xml:space="preserve"> including</w:t>
      </w:r>
      <w:r w:rsidR="00997342" w:rsidRPr="00535A18">
        <w:rPr>
          <w:rFonts w:ascii="Times New Roman" w:hAnsi="Times New Roman" w:cs="Times New Roman"/>
          <w:color w:val="000000" w:themeColor="text1"/>
          <w:lang w:val="en-US"/>
        </w:rPr>
        <w:t xml:space="preserve"> a lot of different determinants, it is quite hard to form one </w:t>
      </w:r>
      <w:r w:rsidR="00955015" w:rsidRPr="00535A18">
        <w:rPr>
          <w:rFonts w:ascii="Times New Roman" w:hAnsi="Times New Roman" w:cs="Times New Roman"/>
          <w:color w:val="000000" w:themeColor="text1"/>
          <w:lang w:val="en-US"/>
        </w:rPr>
        <w:t>general</w:t>
      </w:r>
      <w:r w:rsidR="00997342" w:rsidRPr="00535A18">
        <w:rPr>
          <w:rFonts w:ascii="Times New Roman" w:hAnsi="Times New Roman" w:cs="Times New Roman"/>
          <w:color w:val="000000" w:themeColor="text1"/>
          <w:lang w:val="en-US"/>
        </w:rPr>
        <w:t xml:space="preserve"> conclusion, which </w:t>
      </w:r>
      <w:r w:rsidR="00955015" w:rsidRPr="00535A18">
        <w:rPr>
          <w:rFonts w:ascii="Times New Roman" w:hAnsi="Times New Roman" w:cs="Times New Roman"/>
          <w:color w:val="000000" w:themeColor="text1"/>
          <w:lang w:val="en-US"/>
        </w:rPr>
        <w:t>is applicable to</w:t>
      </w:r>
      <w:r w:rsidR="00997342" w:rsidRPr="00535A18">
        <w:rPr>
          <w:rFonts w:ascii="Times New Roman" w:hAnsi="Times New Roman" w:cs="Times New Roman"/>
          <w:color w:val="000000" w:themeColor="text1"/>
          <w:lang w:val="en-US"/>
        </w:rPr>
        <w:t xml:space="preserve"> all researches</w:t>
      </w:r>
      <w:r w:rsidR="002E6884" w:rsidRPr="00535A18">
        <w:rPr>
          <w:rFonts w:ascii="Times New Roman" w:hAnsi="Times New Roman" w:cs="Times New Roman"/>
          <w:color w:val="000000" w:themeColor="text1"/>
          <w:lang w:val="en-US"/>
        </w:rPr>
        <w:t xml:space="preserve"> and samples</w:t>
      </w:r>
      <w:r w:rsidR="00997342" w:rsidRPr="00535A18">
        <w:rPr>
          <w:rFonts w:ascii="Times New Roman" w:hAnsi="Times New Roman" w:cs="Times New Roman"/>
          <w:color w:val="000000" w:themeColor="text1"/>
          <w:lang w:val="en-US"/>
        </w:rPr>
        <w:t xml:space="preserve">, at least regarding the acquiring firms. </w:t>
      </w:r>
    </w:p>
    <w:p w14:paraId="51873F61" w14:textId="24F06C44" w:rsidR="00352CCC" w:rsidRPr="00535A18" w:rsidRDefault="00AF6B2B" w:rsidP="008F0F4B">
      <w:pPr>
        <w:pStyle w:val="Kop1"/>
        <w:jc w:val="both"/>
        <w:rPr>
          <w:rFonts w:ascii="Times New Roman" w:hAnsi="Times New Roman" w:cs="Times New Roman"/>
          <w:b/>
          <w:bCs/>
          <w:color w:val="000000" w:themeColor="text1"/>
          <w:sz w:val="28"/>
          <w:szCs w:val="28"/>
          <w:lang w:val="en-US"/>
        </w:rPr>
      </w:pPr>
      <w:bookmarkStart w:id="25" w:name="_Toc44922994"/>
      <w:r w:rsidRPr="00535A18">
        <w:rPr>
          <w:rFonts w:ascii="Times New Roman" w:hAnsi="Times New Roman" w:cs="Times New Roman"/>
          <w:b/>
          <w:bCs/>
          <w:color w:val="000000" w:themeColor="text1"/>
          <w:sz w:val="28"/>
          <w:szCs w:val="28"/>
          <w:lang w:val="en-US"/>
        </w:rPr>
        <w:lastRenderedPageBreak/>
        <w:t xml:space="preserve">6 </w:t>
      </w:r>
      <w:r w:rsidR="007D0287" w:rsidRPr="00535A18">
        <w:rPr>
          <w:rFonts w:ascii="Times New Roman" w:hAnsi="Times New Roman" w:cs="Times New Roman"/>
          <w:b/>
          <w:bCs/>
          <w:color w:val="000000" w:themeColor="text1"/>
          <w:sz w:val="28"/>
          <w:szCs w:val="28"/>
          <w:lang w:val="en-US"/>
        </w:rPr>
        <w:t>Discussion</w:t>
      </w:r>
      <w:bookmarkEnd w:id="25"/>
      <w:r w:rsidR="007D0287" w:rsidRPr="00535A18">
        <w:rPr>
          <w:rFonts w:ascii="Times New Roman" w:hAnsi="Times New Roman" w:cs="Times New Roman"/>
          <w:b/>
          <w:bCs/>
          <w:color w:val="000000" w:themeColor="text1"/>
          <w:sz w:val="28"/>
          <w:szCs w:val="28"/>
          <w:lang w:val="en-US"/>
        </w:rPr>
        <w:t xml:space="preserve"> </w:t>
      </w:r>
    </w:p>
    <w:p w14:paraId="1208B1A5" w14:textId="7A3311C5" w:rsidR="00E12F4A" w:rsidRPr="00535A18" w:rsidRDefault="00E6704E" w:rsidP="008F0F4B">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
      </w:r>
      <w:r w:rsidR="00C55B38" w:rsidRPr="00535A18">
        <w:rPr>
          <w:rFonts w:ascii="Times New Roman" w:hAnsi="Times New Roman" w:cs="Times New Roman"/>
          <w:color w:val="000000" w:themeColor="text1"/>
          <w:lang w:val="en-US"/>
        </w:rPr>
        <w:t>This research has set out to contribute to</w:t>
      </w:r>
      <w:r w:rsidR="003C70FA" w:rsidRPr="00535A18">
        <w:rPr>
          <w:rFonts w:ascii="Times New Roman" w:hAnsi="Times New Roman" w:cs="Times New Roman"/>
          <w:color w:val="000000" w:themeColor="text1"/>
          <w:lang w:val="en-US"/>
        </w:rPr>
        <w:t xml:space="preserve"> existing research field around M&amp;A announcements, this research field is seen as contradicting and thus there is always room for further research. There was chosen to use an event </w:t>
      </w:r>
      <w:r w:rsidR="00D56428" w:rsidRPr="00535A18">
        <w:rPr>
          <w:rFonts w:ascii="Times New Roman" w:hAnsi="Times New Roman" w:cs="Times New Roman"/>
          <w:color w:val="000000" w:themeColor="text1"/>
          <w:lang w:val="en-US"/>
        </w:rPr>
        <w:t>study-based</w:t>
      </w:r>
      <w:r w:rsidR="003C70FA" w:rsidRPr="00535A18">
        <w:rPr>
          <w:rFonts w:ascii="Times New Roman" w:hAnsi="Times New Roman" w:cs="Times New Roman"/>
          <w:color w:val="000000" w:themeColor="text1"/>
          <w:lang w:val="en-US"/>
        </w:rPr>
        <w:t xml:space="preserve"> approach in combination with cumulative abnormal returns to find out if M&amp;A announcements had any effect on acquiring firms. This approach was based on several previous studies and was seen as a good and suitable way of doing research, but of course is also has its limitations.</w:t>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r>
      <w:r w:rsidR="003C70FA" w:rsidRPr="00535A18">
        <w:rPr>
          <w:rFonts w:ascii="Times New Roman" w:hAnsi="Times New Roman" w:cs="Times New Roman"/>
          <w:color w:val="000000" w:themeColor="text1"/>
          <w:lang w:val="en-US"/>
        </w:rPr>
        <w:tab/>
        <w:t xml:space="preserve">The first limitation of this research is the relatively small number of determinants taken into account. M&amp;As are seen as quite complex processes with a lot of determinants playing a role in whether or not these M&amp;As turn out to be successful. </w:t>
      </w:r>
      <w:r w:rsidR="00686702" w:rsidRPr="00535A18">
        <w:rPr>
          <w:rFonts w:ascii="Times New Roman" w:hAnsi="Times New Roman" w:cs="Times New Roman"/>
          <w:color w:val="000000" w:themeColor="text1"/>
          <w:lang w:val="en-US"/>
        </w:rPr>
        <w:t>It could be said that there are missing variables or that there is missing data within this research. W</w:t>
      </w:r>
      <w:r w:rsidR="003C70FA" w:rsidRPr="00535A18">
        <w:rPr>
          <w:rFonts w:ascii="Times New Roman" w:hAnsi="Times New Roman" w:cs="Times New Roman"/>
          <w:color w:val="000000" w:themeColor="text1"/>
          <w:lang w:val="en-US"/>
        </w:rPr>
        <w:t>ithin this research most of the determinants and variables were assumed to be constant or fixed. The</w:t>
      </w:r>
      <w:r w:rsidR="00686702" w:rsidRPr="00535A18">
        <w:rPr>
          <w:rFonts w:ascii="Times New Roman" w:hAnsi="Times New Roman" w:cs="Times New Roman"/>
          <w:color w:val="000000" w:themeColor="text1"/>
          <w:lang w:val="en-US"/>
        </w:rPr>
        <w:t xml:space="preserve"> choice to</w:t>
      </w:r>
      <w:r w:rsidR="001175E2" w:rsidRPr="00535A18">
        <w:rPr>
          <w:rFonts w:ascii="Times New Roman" w:hAnsi="Times New Roman" w:cs="Times New Roman"/>
          <w:color w:val="000000" w:themeColor="text1"/>
          <w:lang w:val="en-US"/>
        </w:rPr>
        <w:t xml:space="preserve"> use fixed determinants was made on the forehand, but afterwards it could be considered wise to have made some more distinctions within the dataset. For example, there is no distinction made between the types of M&amp;As in the sample, so no distinction between for example horizontal or vertical mergers. Zhu, Xia &amp; Makino, (2015), stated that the type of M&amp;A deal could influence the outcome of the deal and the effects of the M&amp;A announcement. Another difference was found regarding the target firms, deals with non-listed target firms, on general, showed more positive results and returns for acquiring firms, compared to deals with listed target firms. Since this research only considered listed target firms, this was something which could not be researched. In the end the main point which I want to make here, is that the data set may be not complete enough after all, even though it was thought to be complete before the analysis. A recommendation for further research thus should be to make sure to include more determinants and variables in the data set, to be able to conduct more and deeper research with the data set. </w:t>
      </w:r>
      <w:r w:rsidR="001175E2" w:rsidRPr="00535A18">
        <w:rPr>
          <w:rFonts w:ascii="Times New Roman" w:hAnsi="Times New Roman" w:cs="Times New Roman"/>
          <w:color w:val="000000" w:themeColor="text1"/>
          <w:lang w:val="en-US"/>
        </w:rPr>
        <w:tab/>
      </w:r>
      <w:r w:rsidR="001175E2" w:rsidRPr="00535A18">
        <w:rPr>
          <w:rFonts w:ascii="Times New Roman" w:hAnsi="Times New Roman" w:cs="Times New Roman"/>
          <w:color w:val="000000" w:themeColor="text1"/>
          <w:lang w:val="en-US"/>
        </w:rPr>
        <w:tab/>
      </w:r>
      <w:r w:rsidR="001175E2" w:rsidRPr="00535A18">
        <w:rPr>
          <w:rFonts w:ascii="Times New Roman" w:hAnsi="Times New Roman" w:cs="Times New Roman"/>
          <w:color w:val="000000" w:themeColor="text1"/>
          <w:lang w:val="en-US"/>
        </w:rPr>
        <w:tab/>
      </w:r>
      <w:r w:rsidR="00686702" w:rsidRPr="00535A18">
        <w:rPr>
          <w:rFonts w:ascii="Times New Roman" w:hAnsi="Times New Roman" w:cs="Times New Roman"/>
          <w:color w:val="000000" w:themeColor="text1"/>
          <w:lang w:val="en-US"/>
        </w:rPr>
        <w:tab/>
      </w:r>
      <w:r w:rsidR="00686702" w:rsidRPr="00535A18">
        <w:rPr>
          <w:rFonts w:ascii="Times New Roman" w:hAnsi="Times New Roman" w:cs="Times New Roman"/>
          <w:color w:val="000000" w:themeColor="text1"/>
          <w:lang w:val="en-US"/>
        </w:rPr>
        <w:tab/>
      </w:r>
      <w:r w:rsidR="00686702" w:rsidRPr="00535A18">
        <w:rPr>
          <w:rFonts w:ascii="Times New Roman" w:hAnsi="Times New Roman" w:cs="Times New Roman"/>
          <w:color w:val="000000" w:themeColor="text1"/>
          <w:lang w:val="en-US"/>
        </w:rPr>
        <w:tab/>
        <w:t>A second</w:t>
      </w:r>
      <w:r w:rsidR="001175E2" w:rsidRPr="00535A18">
        <w:rPr>
          <w:rFonts w:ascii="Times New Roman" w:hAnsi="Times New Roman" w:cs="Times New Roman"/>
          <w:color w:val="000000" w:themeColor="text1"/>
          <w:lang w:val="en-US"/>
        </w:rPr>
        <w:t xml:space="preserve"> limitation</w:t>
      </w:r>
      <w:r w:rsidR="00686702" w:rsidRPr="00535A18">
        <w:rPr>
          <w:rFonts w:ascii="Times New Roman" w:hAnsi="Times New Roman" w:cs="Times New Roman"/>
          <w:color w:val="000000" w:themeColor="text1"/>
          <w:lang w:val="en-US"/>
        </w:rPr>
        <w:t xml:space="preserve"> could </w:t>
      </w:r>
      <w:r w:rsidR="00D56428" w:rsidRPr="00535A18">
        <w:rPr>
          <w:rFonts w:ascii="Times New Roman" w:hAnsi="Times New Roman" w:cs="Times New Roman"/>
          <w:color w:val="000000" w:themeColor="text1"/>
          <w:lang w:val="en-US"/>
        </w:rPr>
        <w:t>be</w:t>
      </w:r>
      <w:r w:rsidR="001175E2" w:rsidRPr="00535A18">
        <w:rPr>
          <w:rFonts w:ascii="Times New Roman" w:hAnsi="Times New Roman" w:cs="Times New Roman"/>
          <w:color w:val="000000" w:themeColor="text1"/>
          <w:lang w:val="en-US"/>
        </w:rPr>
        <w:t xml:space="preserve"> the method used in this research. Although an event study with the use of cumulative abnormal returns to find out if any effects exist is </w:t>
      </w:r>
      <w:r w:rsidR="003572A7" w:rsidRPr="00535A18">
        <w:rPr>
          <w:rFonts w:ascii="Times New Roman" w:hAnsi="Times New Roman" w:cs="Times New Roman"/>
          <w:color w:val="000000" w:themeColor="text1"/>
          <w:lang w:val="en-US"/>
        </w:rPr>
        <w:t xml:space="preserve">a decent way of conducting your research, is only sheds light on the situation from one side. In other words, the method used in this research is good and decent, but it may be the case that another approach resulted in different results and outcomes. </w:t>
      </w:r>
      <w:r w:rsidR="00D56428" w:rsidRPr="00535A18">
        <w:rPr>
          <w:rFonts w:ascii="Times New Roman" w:hAnsi="Times New Roman" w:cs="Times New Roman"/>
          <w:color w:val="000000" w:themeColor="text1"/>
          <w:lang w:val="en-US"/>
        </w:rPr>
        <w:t>So,</w:t>
      </w:r>
      <w:r w:rsidR="003572A7" w:rsidRPr="00535A18">
        <w:rPr>
          <w:rFonts w:ascii="Times New Roman" w:hAnsi="Times New Roman" w:cs="Times New Roman"/>
          <w:color w:val="000000" w:themeColor="text1"/>
          <w:lang w:val="en-US"/>
        </w:rPr>
        <w:t xml:space="preserve"> for future research it might be wise to use different methods, or at least measurements for the effect of M&amp;A announcement. You could for example measure the performance of the acquiring firms with the use of earnings before taxes, instead of returns. So, check whether earnings might change around the announcement of an M&amp;A deal, to see if this announcement has any effect on the performance of the acquiring firms. </w:t>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r>
      <w:r w:rsidR="006D609F" w:rsidRPr="00535A18">
        <w:rPr>
          <w:rFonts w:ascii="Times New Roman" w:hAnsi="Times New Roman" w:cs="Times New Roman"/>
          <w:color w:val="000000" w:themeColor="text1"/>
          <w:lang w:val="en-US"/>
        </w:rPr>
        <w:tab/>
        <w:t xml:space="preserve">Despite the limitations mentioned above, this research could be seen as a good starting point </w:t>
      </w:r>
      <w:r w:rsidR="001B6D5F" w:rsidRPr="00535A18">
        <w:rPr>
          <w:rFonts w:ascii="Times New Roman" w:hAnsi="Times New Roman" w:cs="Times New Roman"/>
          <w:color w:val="000000" w:themeColor="text1"/>
          <w:lang w:val="en-US"/>
        </w:rPr>
        <w:t xml:space="preserve">for research regarding M&amp;A announcements in the information technology service industry. To my knowledge there was not much research conducting within this industry in the past, and thus this research could be seen as a good foundation for further research. It is a fact that this research is not </w:t>
      </w:r>
      <w:r w:rsidR="001B6D5F" w:rsidRPr="00535A18">
        <w:rPr>
          <w:rFonts w:ascii="Times New Roman" w:hAnsi="Times New Roman" w:cs="Times New Roman"/>
          <w:color w:val="000000" w:themeColor="text1"/>
          <w:lang w:val="en-US"/>
        </w:rPr>
        <w:lastRenderedPageBreak/>
        <w:t xml:space="preserve">complete to form a generalizable conclusion for the whole industry. But this research could be seen as a good starting point, with room for a lot of different approaches for future research. To overcome potential limitations in future research, or the prevent them in general, there are some suggestions I have for conducting future research. Firstly it is important to make sure that the data set is as complete and extensive as possible, to be able to conduct complete and generalizable estimations, although this could be considered quite difficult due to the amount of determinants playing a role in these kind of M&amp;A deals. Secondly, I would suggest </w:t>
      </w:r>
      <w:r w:rsidR="00D56428" w:rsidRPr="00535A18">
        <w:rPr>
          <w:rFonts w:ascii="Times New Roman" w:hAnsi="Times New Roman" w:cs="Times New Roman"/>
          <w:color w:val="000000" w:themeColor="text1"/>
          <w:lang w:val="en-US"/>
        </w:rPr>
        <w:t>making</w:t>
      </w:r>
      <w:r w:rsidR="001B6D5F" w:rsidRPr="00535A18">
        <w:rPr>
          <w:rFonts w:ascii="Times New Roman" w:hAnsi="Times New Roman" w:cs="Times New Roman"/>
          <w:color w:val="000000" w:themeColor="text1"/>
          <w:lang w:val="en-US"/>
        </w:rPr>
        <w:t xml:space="preserve"> use of more than one approach in future research, or at least an approach which differs from the event study with cumulative abnormal returns. This is suggested to get a more complete insight in the effects of M&amp;A announcements on acquiring firms.  </w:t>
      </w:r>
    </w:p>
    <w:p w14:paraId="42320017" w14:textId="133A5A95" w:rsidR="007661E8" w:rsidRPr="00535A18" w:rsidRDefault="007661E8" w:rsidP="008F0F4B">
      <w:pPr>
        <w:spacing w:line="360" w:lineRule="auto"/>
        <w:jc w:val="both"/>
        <w:rPr>
          <w:rFonts w:ascii="Times New Roman" w:hAnsi="Times New Roman" w:cs="Times New Roman"/>
          <w:color w:val="000000" w:themeColor="text1"/>
          <w:lang w:val="en-US"/>
        </w:rPr>
      </w:pPr>
    </w:p>
    <w:p w14:paraId="40B1D301" w14:textId="0F76285F" w:rsidR="007661E8" w:rsidRPr="00535A18" w:rsidRDefault="007661E8" w:rsidP="008F0F4B">
      <w:pPr>
        <w:spacing w:line="360" w:lineRule="auto"/>
        <w:jc w:val="both"/>
        <w:rPr>
          <w:rFonts w:ascii="Times New Roman" w:hAnsi="Times New Roman" w:cs="Times New Roman"/>
          <w:color w:val="000000" w:themeColor="text1"/>
          <w:lang w:val="en-US"/>
        </w:rPr>
      </w:pPr>
    </w:p>
    <w:p w14:paraId="42F770CB" w14:textId="7FA92813" w:rsidR="007661E8" w:rsidRPr="00535A18" w:rsidRDefault="007661E8" w:rsidP="008F0F4B">
      <w:pPr>
        <w:spacing w:line="360" w:lineRule="auto"/>
        <w:jc w:val="both"/>
        <w:rPr>
          <w:rFonts w:ascii="Times New Roman" w:hAnsi="Times New Roman" w:cs="Times New Roman"/>
          <w:color w:val="000000" w:themeColor="text1"/>
          <w:lang w:val="en-US"/>
        </w:rPr>
      </w:pPr>
    </w:p>
    <w:p w14:paraId="17734BD4" w14:textId="29D4CF25" w:rsidR="007661E8" w:rsidRPr="00535A18" w:rsidRDefault="007661E8" w:rsidP="008F0F4B">
      <w:pPr>
        <w:spacing w:line="360" w:lineRule="auto"/>
        <w:jc w:val="both"/>
        <w:rPr>
          <w:rFonts w:ascii="Times New Roman" w:hAnsi="Times New Roman" w:cs="Times New Roman"/>
          <w:color w:val="000000" w:themeColor="text1"/>
          <w:lang w:val="en-US"/>
        </w:rPr>
      </w:pPr>
    </w:p>
    <w:p w14:paraId="641B8BB1" w14:textId="12F2D2F2" w:rsidR="00BB2BFB" w:rsidRPr="00535A18" w:rsidRDefault="00BB2BFB" w:rsidP="008F0F4B">
      <w:pPr>
        <w:spacing w:line="360" w:lineRule="auto"/>
        <w:jc w:val="both"/>
        <w:rPr>
          <w:rFonts w:ascii="Times New Roman" w:hAnsi="Times New Roman" w:cs="Times New Roman"/>
          <w:color w:val="000000" w:themeColor="text1"/>
          <w:lang w:val="en-US"/>
        </w:rPr>
      </w:pPr>
    </w:p>
    <w:p w14:paraId="0893437E" w14:textId="1490E762" w:rsidR="00BB2BFB" w:rsidRPr="00535A18" w:rsidRDefault="00BB2BFB" w:rsidP="008F0F4B">
      <w:pPr>
        <w:spacing w:line="360" w:lineRule="auto"/>
        <w:jc w:val="both"/>
        <w:rPr>
          <w:rFonts w:ascii="Times New Roman" w:hAnsi="Times New Roman" w:cs="Times New Roman"/>
          <w:color w:val="000000" w:themeColor="text1"/>
          <w:lang w:val="en-US"/>
        </w:rPr>
      </w:pPr>
    </w:p>
    <w:p w14:paraId="16094D55" w14:textId="7DE8683A" w:rsidR="00BB2BFB" w:rsidRPr="00535A18" w:rsidRDefault="00BB2BFB" w:rsidP="008F0F4B">
      <w:pPr>
        <w:spacing w:line="360" w:lineRule="auto"/>
        <w:jc w:val="both"/>
        <w:rPr>
          <w:rFonts w:ascii="Times New Roman" w:hAnsi="Times New Roman" w:cs="Times New Roman"/>
          <w:color w:val="000000" w:themeColor="text1"/>
          <w:lang w:val="en-US"/>
        </w:rPr>
      </w:pPr>
    </w:p>
    <w:p w14:paraId="57F37BAB" w14:textId="32DC400A" w:rsidR="00BB2BFB" w:rsidRPr="00535A18" w:rsidRDefault="00BB2BFB" w:rsidP="008F0F4B">
      <w:pPr>
        <w:spacing w:line="360" w:lineRule="auto"/>
        <w:jc w:val="both"/>
        <w:rPr>
          <w:rFonts w:ascii="Times New Roman" w:hAnsi="Times New Roman" w:cs="Times New Roman"/>
          <w:color w:val="000000" w:themeColor="text1"/>
          <w:lang w:val="en-US"/>
        </w:rPr>
      </w:pPr>
    </w:p>
    <w:p w14:paraId="46918F35" w14:textId="592FBA58" w:rsidR="00BB2BFB" w:rsidRPr="00535A18" w:rsidRDefault="00BB2BFB" w:rsidP="008F0F4B">
      <w:pPr>
        <w:spacing w:line="360" w:lineRule="auto"/>
        <w:jc w:val="both"/>
        <w:rPr>
          <w:rFonts w:ascii="Times New Roman" w:hAnsi="Times New Roman" w:cs="Times New Roman"/>
          <w:color w:val="000000" w:themeColor="text1"/>
          <w:lang w:val="en-US"/>
        </w:rPr>
      </w:pPr>
    </w:p>
    <w:p w14:paraId="170CB6DC" w14:textId="5DCFD72F" w:rsidR="00BB2BFB" w:rsidRPr="00535A18" w:rsidRDefault="00BB2BFB" w:rsidP="008F0F4B">
      <w:pPr>
        <w:spacing w:line="360" w:lineRule="auto"/>
        <w:jc w:val="both"/>
        <w:rPr>
          <w:rFonts w:ascii="Times New Roman" w:hAnsi="Times New Roman" w:cs="Times New Roman"/>
          <w:color w:val="000000" w:themeColor="text1"/>
          <w:lang w:val="en-US"/>
        </w:rPr>
      </w:pPr>
    </w:p>
    <w:p w14:paraId="097F07EF" w14:textId="696017D7" w:rsidR="00BB2BFB" w:rsidRPr="00535A18" w:rsidRDefault="00BB2BFB" w:rsidP="008F0F4B">
      <w:pPr>
        <w:spacing w:line="360" w:lineRule="auto"/>
        <w:jc w:val="both"/>
        <w:rPr>
          <w:rFonts w:ascii="Times New Roman" w:hAnsi="Times New Roman" w:cs="Times New Roman"/>
          <w:color w:val="000000" w:themeColor="text1"/>
          <w:lang w:val="en-US"/>
        </w:rPr>
      </w:pPr>
    </w:p>
    <w:p w14:paraId="267F7FE7" w14:textId="045A90DF" w:rsidR="00BB2BFB" w:rsidRPr="00535A18" w:rsidRDefault="00BB2BFB" w:rsidP="008F0F4B">
      <w:pPr>
        <w:spacing w:line="360" w:lineRule="auto"/>
        <w:jc w:val="both"/>
        <w:rPr>
          <w:rFonts w:ascii="Times New Roman" w:hAnsi="Times New Roman" w:cs="Times New Roman"/>
          <w:color w:val="000000" w:themeColor="text1"/>
          <w:lang w:val="en-US"/>
        </w:rPr>
      </w:pPr>
    </w:p>
    <w:p w14:paraId="21746739" w14:textId="7426907C" w:rsidR="00BB2BFB" w:rsidRDefault="00BB2BFB" w:rsidP="008F0F4B">
      <w:pPr>
        <w:spacing w:line="360" w:lineRule="auto"/>
        <w:jc w:val="both"/>
        <w:rPr>
          <w:rFonts w:ascii="Times New Roman" w:hAnsi="Times New Roman" w:cs="Times New Roman"/>
          <w:color w:val="000000" w:themeColor="text1"/>
          <w:lang w:val="en-US"/>
        </w:rPr>
      </w:pPr>
    </w:p>
    <w:p w14:paraId="0681E4A7" w14:textId="402D9B08" w:rsidR="006D6B66" w:rsidRDefault="006D6B66" w:rsidP="008F0F4B">
      <w:pPr>
        <w:spacing w:line="360" w:lineRule="auto"/>
        <w:jc w:val="both"/>
        <w:rPr>
          <w:rFonts w:ascii="Times New Roman" w:hAnsi="Times New Roman" w:cs="Times New Roman"/>
          <w:color w:val="000000" w:themeColor="text1"/>
          <w:lang w:val="en-US"/>
        </w:rPr>
      </w:pPr>
    </w:p>
    <w:p w14:paraId="30A15CDF" w14:textId="39749E1F" w:rsidR="006D6B66" w:rsidRDefault="006D6B66" w:rsidP="008F0F4B">
      <w:pPr>
        <w:spacing w:line="360" w:lineRule="auto"/>
        <w:jc w:val="both"/>
        <w:rPr>
          <w:rFonts w:ascii="Times New Roman" w:hAnsi="Times New Roman" w:cs="Times New Roman"/>
          <w:color w:val="000000" w:themeColor="text1"/>
          <w:lang w:val="en-US"/>
        </w:rPr>
      </w:pPr>
    </w:p>
    <w:p w14:paraId="49E2CD33" w14:textId="77777777" w:rsidR="006D6B66" w:rsidRPr="00535A18" w:rsidRDefault="006D6B66" w:rsidP="008F0F4B">
      <w:pPr>
        <w:spacing w:line="360" w:lineRule="auto"/>
        <w:jc w:val="both"/>
        <w:rPr>
          <w:rFonts w:ascii="Times New Roman" w:hAnsi="Times New Roman" w:cs="Times New Roman"/>
          <w:color w:val="000000" w:themeColor="text1"/>
          <w:lang w:val="en-US"/>
        </w:rPr>
      </w:pPr>
    </w:p>
    <w:p w14:paraId="276676A0" w14:textId="77777777" w:rsidR="00BB2BFB" w:rsidRPr="00535A18" w:rsidRDefault="00BB2BFB" w:rsidP="008F0F4B">
      <w:pPr>
        <w:spacing w:line="360" w:lineRule="auto"/>
        <w:jc w:val="both"/>
        <w:rPr>
          <w:rFonts w:ascii="Times New Roman" w:hAnsi="Times New Roman" w:cs="Times New Roman"/>
          <w:color w:val="000000" w:themeColor="text1"/>
          <w:lang w:val="en-US"/>
        </w:rPr>
      </w:pPr>
    </w:p>
    <w:p w14:paraId="679509CC" w14:textId="77777777" w:rsidR="007661E8" w:rsidRPr="00535A18" w:rsidRDefault="007661E8" w:rsidP="008F0F4B">
      <w:pPr>
        <w:spacing w:line="360" w:lineRule="auto"/>
        <w:jc w:val="both"/>
        <w:rPr>
          <w:rFonts w:ascii="Times New Roman" w:hAnsi="Times New Roman" w:cs="Times New Roman"/>
          <w:color w:val="000000" w:themeColor="text1"/>
          <w:lang w:val="en-US"/>
        </w:rPr>
      </w:pPr>
    </w:p>
    <w:p w14:paraId="1CD6C544" w14:textId="3E6D363E" w:rsidR="00ED7B34" w:rsidRPr="00535A18" w:rsidRDefault="00AF6B2B" w:rsidP="008F0F4B">
      <w:pPr>
        <w:pStyle w:val="Kop1"/>
        <w:spacing w:line="360" w:lineRule="auto"/>
        <w:jc w:val="both"/>
        <w:rPr>
          <w:rFonts w:ascii="Times New Roman" w:hAnsi="Times New Roman" w:cs="Times New Roman"/>
          <w:b/>
          <w:bCs/>
          <w:color w:val="000000" w:themeColor="text1"/>
          <w:sz w:val="28"/>
          <w:szCs w:val="28"/>
          <w:lang w:val="en-US"/>
        </w:rPr>
      </w:pPr>
      <w:bookmarkStart w:id="26" w:name="_Toc37323276"/>
      <w:bookmarkStart w:id="27" w:name="_Toc44922995"/>
      <w:bookmarkStart w:id="28" w:name="_Hlk39224208"/>
      <w:bookmarkStart w:id="29" w:name="_Hlk41374145"/>
      <w:bookmarkStart w:id="30" w:name="_Hlk42425011"/>
      <w:r w:rsidRPr="00535A18">
        <w:rPr>
          <w:rFonts w:ascii="Times New Roman" w:hAnsi="Times New Roman" w:cs="Times New Roman"/>
          <w:b/>
          <w:bCs/>
          <w:color w:val="000000" w:themeColor="text1"/>
          <w:sz w:val="28"/>
          <w:szCs w:val="28"/>
          <w:lang w:val="en-US"/>
        </w:rPr>
        <w:lastRenderedPageBreak/>
        <w:t xml:space="preserve">7 </w:t>
      </w:r>
      <w:r w:rsidR="00ED7B34" w:rsidRPr="00535A18">
        <w:rPr>
          <w:rFonts w:ascii="Times New Roman" w:hAnsi="Times New Roman" w:cs="Times New Roman"/>
          <w:b/>
          <w:bCs/>
          <w:color w:val="000000" w:themeColor="text1"/>
          <w:sz w:val="28"/>
          <w:szCs w:val="28"/>
          <w:lang w:val="en-US"/>
        </w:rPr>
        <w:t>Bibliography</w:t>
      </w:r>
      <w:bookmarkEnd w:id="26"/>
      <w:bookmarkEnd w:id="27"/>
    </w:p>
    <w:p w14:paraId="29E0DEE7"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bookmarkStart w:id="31" w:name="_Hlk34733600"/>
      <w:r w:rsidRPr="00535A18">
        <w:rPr>
          <w:rFonts w:ascii="Times New Roman" w:hAnsi="Times New Roman" w:cs="Times New Roman"/>
          <w:color w:val="000000" w:themeColor="text1"/>
          <w:shd w:val="clear" w:color="auto" w:fill="FFFFFF"/>
          <w:lang w:val="en-US"/>
        </w:rPr>
        <w:t>Agrawal, A., &amp; Jaffe, J. F. (1999). The post-merger performance puzzle. </w:t>
      </w:r>
      <w:r w:rsidRPr="00535A18">
        <w:rPr>
          <w:rFonts w:ascii="Times New Roman" w:hAnsi="Times New Roman" w:cs="Times New Roman"/>
          <w:i/>
          <w:iCs/>
          <w:color w:val="000000" w:themeColor="text1"/>
          <w:shd w:val="clear" w:color="auto" w:fill="FFFFFF"/>
          <w:lang w:val="en-US"/>
        </w:rPr>
        <w:t>Available at SSRN 199671</w:t>
      </w:r>
      <w:r w:rsidRPr="00535A18">
        <w:rPr>
          <w:rFonts w:ascii="Times New Roman" w:hAnsi="Times New Roman" w:cs="Times New Roman"/>
          <w:color w:val="000000" w:themeColor="text1"/>
          <w:shd w:val="clear" w:color="auto" w:fill="FFFFFF"/>
          <w:lang w:val="en-US"/>
        </w:rPr>
        <w:t>.</w:t>
      </w:r>
    </w:p>
    <w:p w14:paraId="32D419A3"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Agrawal, A., Jaffe, J. F., &amp; Mandelker, G. N. (1992). The post‐merger performance of acquiring firms: a re‐examination of an anomaly. </w:t>
      </w:r>
      <w:r w:rsidRPr="00535A18">
        <w:rPr>
          <w:rFonts w:ascii="Times New Roman" w:hAnsi="Times New Roman" w:cs="Times New Roman"/>
          <w:i/>
          <w:iCs/>
          <w:color w:val="000000" w:themeColor="text1"/>
          <w:shd w:val="clear" w:color="auto" w:fill="FFFFFF"/>
          <w:lang w:val="en-US"/>
        </w:rPr>
        <w:t>The Journal of finance</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47</w:t>
      </w:r>
      <w:r w:rsidRPr="00535A18">
        <w:rPr>
          <w:rFonts w:ascii="Times New Roman" w:hAnsi="Times New Roman" w:cs="Times New Roman"/>
          <w:color w:val="000000" w:themeColor="text1"/>
          <w:shd w:val="clear" w:color="auto" w:fill="FFFFFF"/>
          <w:lang w:val="en-US"/>
        </w:rPr>
        <w:t>(4), 1605-1621.</w:t>
      </w:r>
    </w:p>
    <w:p w14:paraId="0DE85444"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Akben-Selcuk, E., &amp; Altiok-Yilmaz, A. (2011). The impact of mergers and acquisitions on acquirer performance: Evidence from Turkey. </w:t>
      </w:r>
      <w:r w:rsidRPr="00535A18">
        <w:rPr>
          <w:rFonts w:ascii="Times New Roman" w:hAnsi="Times New Roman" w:cs="Times New Roman"/>
          <w:i/>
          <w:iCs/>
          <w:color w:val="000000" w:themeColor="text1"/>
          <w:shd w:val="clear" w:color="auto" w:fill="FFFFFF"/>
          <w:lang w:val="en-US"/>
        </w:rPr>
        <w:t>Business and Economics Journal</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22</w:t>
      </w:r>
      <w:r w:rsidRPr="00535A18">
        <w:rPr>
          <w:rFonts w:ascii="Times New Roman" w:hAnsi="Times New Roman" w:cs="Times New Roman"/>
          <w:color w:val="000000" w:themeColor="text1"/>
          <w:shd w:val="clear" w:color="auto" w:fill="FFFFFF"/>
          <w:lang w:val="en-US"/>
        </w:rPr>
        <w:t>, 1-8.</w:t>
      </w:r>
    </w:p>
    <w:p w14:paraId="24F56436" w14:textId="1A934620" w:rsidR="00643754" w:rsidRPr="00535A18" w:rsidRDefault="00643754"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Andrade, G., Mitchell, M., Stafford, E., (2001). </w:t>
      </w:r>
      <w:r w:rsidRPr="00535A18">
        <w:rPr>
          <w:rFonts w:ascii="Times New Roman" w:hAnsi="Times New Roman" w:cs="Times New Roman"/>
          <w:i/>
          <w:iCs/>
          <w:color w:val="000000" w:themeColor="text1"/>
          <w:lang w:val="en-US"/>
        </w:rPr>
        <w:t>New Evidence and Perspectives on Mergers.</w:t>
      </w:r>
      <w:r w:rsidRPr="00535A18">
        <w:rPr>
          <w:rFonts w:ascii="Times New Roman" w:hAnsi="Times New Roman" w:cs="Times New Roman"/>
          <w:i/>
          <w:iCs/>
          <w:color w:val="000000" w:themeColor="text1"/>
          <w:lang w:val="en-US"/>
        </w:rPr>
        <w:br/>
      </w:r>
      <w:r w:rsidRPr="00535A18">
        <w:rPr>
          <w:rFonts w:ascii="Times New Roman" w:hAnsi="Times New Roman" w:cs="Times New Roman"/>
          <w:color w:val="000000" w:themeColor="text1"/>
          <w:lang w:val="en-US"/>
        </w:rPr>
        <w:t>The Journal of Economic Perspectives, vol. 15, pp. 103–120</w:t>
      </w:r>
    </w:p>
    <w:p w14:paraId="1EF5ED1A" w14:textId="6A45C71B" w:rsidR="00B577BD" w:rsidRPr="00535A18" w:rsidRDefault="00B577BD"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Barney, J. B. (1988). Returns to bidding firms in mergers and acquisitions: Reconsidering the relatedness hypothesis. Strategic Management Journal, 9(S1), 71-78.</w:t>
      </w:r>
    </w:p>
    <w:p w14:paraId="7512253C" w14:textId="77777777" w:rsidR="00643754" w:rsidRPr="00535A18" w:rsidRDefault="00643754" w:rsidP="006419F5">
      <w:pPr>
        <w:spacing w:line="360" w:lineRule="auto"/>
        <w:jc w:val="both"/>
        <w:rPr>
          <w:rFonts w:ascii="Times New Roman" w:hAnsi="Times New Roman" w:cs="Times New Roman"/>
          <w:b/>
          <w:bCs/>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Binder, J. (1998). The event study methodology since 1969. </w:t>
      </w:r>
      <w:r w:rsidRPr="00535A18">
        <w:rPr>
          <w:rFonts w:ascii="Times New Roman" w:hAnsi="Times New Roman" w:cs="Times New Roman"/>
          <w:i/>
          <w:iCs/>
          <w:color w:val="000000" w:themeColor="text1"/>
          <w:shd w:val="clear" w:color="auto" w:fill="FFFFFF"/>
          <w:lang w:val="en-US"/>
        </w:rPr>
        <w:t>Review of quantitative Finance and Accounting</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11</w:t>
      </w:r>
      <w:r w:rsidRPr="00535A18">
        <w:rPr>
          <w:rFonts w:ascii="Times New Roman" w:hAnsi="Times New Roman" w:cs="Times New Roman"/>
          <w:color w:val="000000" w:themeColor="text1"/>
          <w:shd w:val="clear" w:color="auto" w:fill="FFFFFF"/>
          <w:lang w:val="en-US"/>
        </w:rPr>
        <w:t>(2), 111-137.</w:t>
      </w:r>
    </w:p>
    <w:p w14:paraId="542B62C9"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Brown, S. J., &amp; Warner, J. B. (1985). Using daily stock returns: The case of event studies. </w:t>
      </w:r>
      <w:r w:rsidRPr="00535A18">
        <w:rPr>
          <w:rFonts w:ascii="Times New Roman" w:hAnsi="Times New Roman" w:cs="Times New Roman"/>
          <w:i/>
          <w:iCs/>
          <w:color w:val="000000" w:themeColor="text1"/>
          <w:shd w:val="clear" w:color="auto" w:fill="FFFFFF"/>
          <w:lang w:val="en-US"/>
        </w:rPr>
        <w:t>Journal of financial economics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14</w:t>
      </w:r>
      <w:r w:rsidRPr="00535A18">
        <w:rPr>
          <w:rFonts w:ascii="Times New Roman" w:hAnsi="Times New Roman" w:cs="Times New Roman"/>
          <w:color w:val="000000" w:themeColor="text1"/>
          <w:shd w:val="clear" w:color="auto" w:fill="FFFFFF"/>
          <w:lang w:val="en-US"/>
        </w:rPr>
        <w:t>(1), 3-31.</w:t>
      </w:r>
    </w:p>
    <w:p w14:paraId="1F7999C1"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Capron, L., &amp; Pistre, N. (2002). When do acquirers earn abnormal returns?. </w:t>
      </w:r>
      <w:r w:rsidRPr="00535A18">
        <w:rPr>
          <w:rFonts w:ascii="Times New Roman" w:hAnsi="Times New Roman" w:cs="Times New Roman"/>
          <w:i/>
          <w:iCs/>
          <w:color w:val="000000" w:themeColor="text1"/>
          <w:shd w:val="clear" w:color="auto" w:fill="FFFFFF"/>
          <w:lang w:val="en-US"/>
        </w:rPr>
        <w:t>Strategic management journal</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23</w:t>
      </w:r>
      <w:r w:rsidRPr="00535A18">
        <w:rPr>
          <w:rFonts w:ascii="Times New Roman" w:hAnsi="Times New Roman" w:cs="Times New Roman"/>
          <w:color w:val="000000" w:themeColor="text1"/>
          <w:shd w:val="clear" w:color="auto" w:fill="FFFFFF"/>
          <w:lang w:val="en-US"/>
        </w:rPr>
        <w:t>(9), 781-794.</w:t>
      </w:r>
    </w:p>
    <w:p w14:paraId="170C47B3" w14:textId="19B87B14"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Chatterjee, S. (1986). Types of synergy and economic value: The impact of acquisitions on merging and rival firms. </w:t>
      </w:r>
      <w:r w:rsidRPr="00535A18">
        <w:rPr>
          <w:rFonts w:ascii="Times New Roman" w:hAnsi="Times New Roman" w:cs="Times New Roman"/>
          <w:i/>
          <w:iCs/>
          <w:color w:val="000000" w:themeColor="text1"/>
          <w:shd w:val="clear" w:color="auto" w:fill="FFFFFF"/>
          <w:lang w:val="en-US"/>
        </w:rPr>
        <w:t>Strategic management journal</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7</w:t>
      </w:r>
      <w:r w:rsidRPr="00535A18">
        <w:rPr>
          <w:rFonts w:ascii="Times New Roman" w:hAnsi="Times New Roman" w:cs="Times New Roman"/>
          <w:color w:val="000000" w:themeColor="text1"/>
          <w:shd w:val="clear" w:color="auto" w:fill="FFFFFF"/>
          <w:lang w:val="en-US"/>
        </w:rPr>
        <w:t>(2), 119-139.</w:t>
      </w:r>
    </w:p>
    <w:p w14:paraId="5556633D" w14:textId="16D32DAD" w:rsidR="00C77FFB" w:rsidRPr="00535A18" w:rsidRDefault="00C77FFB"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Chhetri, S. D., &amp; Baral, R. P. (2018). Event Study of Effect of Merger Announcement on Stock Price in Nepal. Journal of Business and Management, 5, 64-73.</w:t>
      </w:r>
    </w:p>
    <w:p w14:paraId="4D27558C"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Demirkan, H., Kauffman, R. J., Vayghan, J. A., Fill, H. G., Karagiannis, D., &amp; Maglio, P. P. (2008). Service-oriented technology and management: Perspectives on research and practice for the coming decade. </w:t>
      </w:r>
      <w:r w:rsidRPr="00535A18">
        <w:rPr>
          <w:rFonts w:ascii="Times New Roman" w:hAnsi="Times New Roman" w:cs="Times New Roman"/>
          <w:i/>
          <w:iCs/>
          <w:color w:val="000000" w:themeColor="text1"/>
          <w:shd w:val="clear" w:color="auto" w:fill="FFFFFF"/>
          <w:lang w:val="en-US"/>
        </w:rPr>
        <w:t>Electronic commerce research and applications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7</w:t>
      </w:r>
      <w:r w:rsidRPr="00535A18">
        <w:rPr>
          <w:rFonts w:ascii="Times New Roman" w:hAnsi="Times New Roman" w:cs="Times New Roman"/>
          <w:color w:val="000000" w:themeColor="text1"/>
          <w:shd w:val="clear" w:color="auto" w:fill="FFFFFF"/>
          <w:lang w:val="en-US"/>
        </w:rPr>
        <w:t>(4), 356-376.</w:t>
      </w:r>
    </w:p>
    <w:p w14:paraId="7909CC8C"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Dobbs, R., Goedhart, M., &amp; Suonio, H. (2007). Are companies getting better at M&amp;A. </w:t>
      </w:r>
      <w:r w:rsidRPr="00535A18">
        <w:rPr>
          <w:rFonts w:ascii="Times New Roman" w:hAnsi="Times New Roman" w:cs="Times New Roman"/>
          <w:i/>
          <w:iCs/>
          <w:color w:val="000000" w:themeColor="text1"/>
          <w:shd w:val="clear" w:color="auto" w:fill="FFFFFF"/>
          <w:lang w:val="en-US"/>
        </w:rPr>
        <w:t>The McKinsey Quarterly</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22</w:t>
      </w:r>
      <w:r w:rsidRPr="00535A18">
        <w:rPr>
          <w:rFonts w:ascii="Times New Roman" w:hAnsi="Times New Roman" w:cs="Times New Roman"/>
          <w:color w:val="000000" w:themeColor="text1"/>
          <w:shd w:val="clear" w:color="auto" w:fill="FFFFFF"/>
          <w:lang w:val="en-US"/>
        </w:rPr>
        <w:t>, 7-11.</w:t>
      </w:r>
    </w:p>
    <w:p w14:paraId="07F91E42"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Faccio, M., McConnell, J. J., &amp; Stolin, D. (2006). Returns to acquirers of listed and unlisted targets. </w:t>
      </w:r>
      <w:r w:rsidRPr="00535A18">
        <w:rPr>
          <w:rFonts w:ascii="Times New Roman" w:hAnsi="Times New Roman" w:cs="Times New Roman"/>
          <w:i/>
          <w:iCs/>
          <w:color w:val="000000" w:themeColor="text1"/>
          <w:shd w:val="clear" w:color="auto" w:fill="FFFFFF"/>
          <w:lang w:val="en-US"/>
        </w:rPr>
        <w:t>Journal of Financial and Quantitative Analysis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41</w:t>
      </w:r>
      <w:r w:rsidRPr="00535A18">
        <w:rPr>
          <w:rFonts w:ascii="Times New Roman" w:hAnsi="Times New Roman" w:cs="Times New Roman"/>
          <w:color w:val="000000" w:themeColor="text1"/>
          <w:shd w:val="clear" w:color="auto" w:fill="FFFFFF"/>
          <w:lang w:val="en-US"/>
        </w:rPr>
        <w:t>(1), 197-220.</w:t>
      </w:r>
    </w:p>
    <w:p w14:paraId="7B0A8624"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Frankel, M. E., &amp; Forman, L. H. (2017). </w:t>
      </w:r>
      <w:r w:rsidRPr="00535A18">
        <w:rPr>
          <w:rFonts w:ascii="Times New Roman" w:hAnsi="Times New Roman" w:cs="Times New Roman"/>
          <w:i/>
          <w:iCs/>
          <w:color w:val="000000" w:themeColor="text1"/>
          <w:shd w:val="clear" w:color="auto" w:fill="FFFFFF"/>
          <w:lang w:val="en-US"/>
        </w:rPr>
        <w:t>Mergers and acquisitions basics: the key steps of acquisitions, divestitures, and investments</w:t>
      </w:r>
      <w:r w:rsidRPr="00535A18">
        <w:rPr>
          <w:rFonts w:ascii="Times New Roman" w:hAnsi="Times New Roman" w:cs="Times New Roman"/>
          <w:color w:val="000000" w:themeColor="text1"/>
          <w:shd w:val="clear" w:color="auto" w:fill="FFFFFF"/>
          <w:lang w:val="en-US"/>
        </w:rPr>
        <w:t>. John Wiley &amp; Sons.</w:t>
      </w:r>
    </w:p>
    <w:p w14:paraId="5DC90DCF"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lastRenderedPageBreak/>
        <w:t>Franks, J., Harris, R., &amp; Titman, S. (1991). The postmerger share-price performance of acquiring firms. </w:t>
      </w:r>
      <w:r w:rsidRPr="00535A18">
        <w:rPr>
          <w:rFonts w:ascii="Times New Roman" w:hAnsi="Times New Roman" w:cs="Times New Roman"/>
          <w:i/>
          <w:iCs/>
          <w:color w:val="000000" w:themeColor="text1"/>
          <w:shd w:val="clear" w:color="auto" w:fill="FFFFFF"/>
          <w:lang w:val="en-US"/>
        </w:rPr>
        <w:t>Journal of Financial economics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29</w:t>
      </w:r>
      <w:r w:rsidRPr="00535A18">
        <w:rPr>
          <w:rFonts w:ascii="Times New Roman" w:hAnsi="Times New Roman" w:cs="Times New Roman"/>
          <w:color w:val="000000" w:themeColor="text1"/>
          <w:shd w:val="clear" w:color="auto" w:fill="FFFFFF"/>
          <w:lang w:val="en-US"/>
        </w:rPr>
        <w:t>(1), 81-96.</w:t>
      </w:r>
    </w:p>
    <w:p w14:paraId="0523AC6C"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Gaughan, P. A. (2005). </w:t>
      </w:r>
      <w:r w:rsidRPr="00535A18">
        <w:rPr>
          <w:rFonts w:ascii="Times New Roman" w:hAnsi="Times New Roman" w:cs="Times New Roman"/>
          <w:i/>
          <w:iCs/>
          <w:color w:val="000000" w:themeColor="text1"/>
          <w:shd w:val="clear" w:color="auto" w:fill="FFFFFF"/>
          <w:lang w:val="en-US"/>
        </w:rPr>
        <w:t>Mergers: what can go wrong and how to prevent it</w:t>
      </w:r>
      <w:r w:rsidRPr="00535A18">
        <w:rPr>
          <w:rFonts w:ascii="Times New Roman" w:hAnsi="Times New Roman" w:cs="Times New Roman"/>
          <w:color w:val="000000" w:themeColor="text1"/>
          <w:shd w:val="clear" w:color="auto" w:fill="FFFFFF"/>
          <w:lang w:val="en-US"/>
        </w:rPr>
        <w:t> (Vol. 4). John Wiley &amp; Sons.</w:t>
      </w:r>
    </w:p>
    <w:p w14:paraId="449A6621"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Gorton, G., Kahl, M., &amp; Rosen, R. (2006). </w:t>
      </w:r>
      <w:r w:rsidRPr="00535A18">
        <w:rPr>
          <w:rFonts w:ascii="Times New Roman" w:hAnsi="Times New Roman" w:cs="Times New Roman"/>
          <w:i/>
          <w:iCs/>
          <w:color w:val="000000" w:themeColor="text1"/>
          <w:shd w:val="clear" w:color="auto" w:fill="FFFFFF"/>
          <w:lang w:val="en-US"/>
        </w:rPr>
        <w:t>Eat or be eaten: A theory of mergers and merger waves</w:t>
      </w:r>
      <w:r w:rsidRPr="00535A18">
        <w:rPr>
          <w:rFonts w:ascii="Times New Roman" w:hAnsi="Times New Roman" w:cs="Times New Roman"/>
          <w:color w:val="000000" w:themeColor="text1"/>
          <w:shd w:val="clear" w:color="auto" w:fill="FFFFFF"/>
          <w:lang w:val="en-US"/>
        </w:rPr>
        <w:t> (No. w11364). National Bureau of Economic Research.</w:t>
      </w:r>
    </w:p>
    <w:p w14:paraId="724CD0FC" w14:textId="77777777" w:rsidR="00643754" w:rsidRPr="00535A18" w:rsidRDefault="00643754"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Halpern, P. “Corporate Acquisitions: A Theory of Special Cases: A Review of Event</w:t>
      </w:r>
      <w:r w:rsidRPr="00535A18">
        <w:rPr>
          <w:rFonts w:ascii="Times New Roman" w:hAnsi="Times New Roman" w:cs="Times New Roman"/>
          <w:color w:val="000000" w:themeColor="text1"/>
          <w:lang w:val="en-US"/>
        </w:rPr>
        <w:br/>
        <w:t xml:space="preserve">Studies Applied to Acquisitions,” </w:t>
      </w:r>
      <w:r w:rsidRPr="00535A18">
        <w:rPr>
          <w:rFonts w:ascii="Times New Roman" w:hAnsi="Times New Roman" w:cs="Times New Roman"/>
          <w:i/>
          <w:iCs/>
          <w:color w:val="000000" w:themeColor="text1"/>
          <w:lang w:val="en-US"/>
        </w:rPr>
        <w:t>Journal of Finance</w:t>
      </w:r>
      <w:r w:rsidRPr="00535A18">
        <w:rPr>
          <w:rFonts w:ascii="Times New Roman" w:hAnsi="Times New Roman" w:cs="Times New Roman"/>
          <w:color w:val="000000" w:themeColor="text1"/>
          <w:lang w:val="en-US"/>
        </w:rPr>
        <w:t>, Vol. 38 (1983)</w:t>
      </w:r>
    </w:p>
    <w:p w14:paraId="07FA3AF4"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Han, K. C., Suk, D. Y., &amp; Sung, H. M. (1998). The evidence of bidders' overpayment in takeovers: The valuation ratios approach. Financial Review, 33(2), 55-68.</w:t>
      </w:r>
    </w:p>
    <w:p w14:paraId="25B4493B"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Healy, P. M., Palepu, K. G., &amp; Ruback, R. S. (1992). Does corporate performance improve after mergers?. </w:t>
      </w:r>
      <w:r w:rsidRPr="00535A18">
        <w:rPr>
          <w:rFonts w:ascii="Times New Roman" w:hAnsi="Times New Roman" w:cs="Times New Roman"/>
          <w:i/>
          <w:iCs/>
          <w:color w:val="000000" w:themeColor="text1"/>
          <w:shd w:val="clear" w:color="auto" w:fill="FFFFFF"/>
          <w:lang w:val="en-US"/>
        </w:rPr>
        <w:t>Journal of financial economics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31</w:t>
      </w:r>
      <w:r w:rsidRPr="00535A18">
        <w:rPr>
          <w:rFonts w:ascii="Times New Roman" w:hAnsi="Times New Roman" w:cs="Times New Roman"/>
          <w:color w:val="000000" w:themeColor="text1"/>
          <w:shd w:val="clear" w:color="auto" w:fill="FFFFFF"/>
          <w:lang w:val="en-US"/>
        </w:rPr>
        <w:t>(2), 135-175.</w:t>
      </w:r>
    </w:p>
    <w:p w14:paraId="106A24D1" w14:textId="32C90DB4"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Houston, J. F., &amp; Ryngaert, M. D. (1994). The overall gains from large bank mergers. </w:t>
      </w:r>
      <w:r w:rsidRPr="00535A18">
        <w:rPr>
          <w:rFonts w:ascii="Times New Roman" w:hAnsi="Times New Roman" w:cs="Times New Roman"/>
          <w:i/>
          <w:iCs/>
          <w:color w:val="000000" w:themeColor="text1"/>
          <w:shd w:val="clear" w:color="auto" w:fill="FFFFFF"/>
          <w:lang w:val="en-US"/>
        </w:rPr>
        <w:t>Journal of Banking &amp; Finance</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18</w:t>
      </w:r>
      <w:r w:rsidRPr="00535A18">
        <w:rPr>
          <w:rFonts w:ascii="Times New Roman" w:hAnsi="Times New Roman" w:cs="Times New Roman"/>
          <w:color w:val="000000" w:themeColor="text1"/>
          <w:shd w:val="clear" w:color="auto" w:fill="FFFFFF"/>
          <w:lang w:val="en-US"/>
        </w:rPr>
        <w:t>(6), 1155-1176.</w:t>
      </w:r>
    </w:p>
    <w:p w14:paraId="661F83B0" w14:textId="11EAE751" w:rsidR="00E121C0" w:rsidRPr="00535A18" w:rsidRDefault="00E121C0"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Imbens, G. W., &amp; Kolesar, M. (2016). Robust standard errors in small samples: Some practical advice. Review of Economics and Statistics, 98(4), 701-712.</w:t>
      </w:r>
    </w:p>
    <w:p w14:paraId="53132B3C"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Jacobsen, R. (1988). The persistence of abnormal returns. Strategic management journal, 9(5), 415-430.</w:t>
      </w:r>
    </w:p>
    <w:p w14:paraId="216E7750" w14:textId="77777777" w:rsidR="00643754" w:rsidRPr="00535A18" w:rsidRDefault="00643754"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Leland, H. E. (2007). Financial synergies and the optimal scope of the firm: Implications for mergers, spinoffs, and structured finance. The Journal of finance, 62(2), 765-807.</w:t>
      </w:r>
    </w:p>
    <w:p w14:paraId="25E3FBBA"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Lubatkin, M. (1983). Mergers and the Performance of the Acquiring Firm. </w:t>
      </w:r>
      <w:r w:rsidRPr="00535A18">
        <w:rPr>
          <w:rFonts w:ascii="Times New Roman" w:hAnsi="Times New Roman" w:cs="Times New Roman"/>
          <w:i/>
          <w:iCs/>
          <w:color w:val="000000" w:themeColor="text1"/>
          <w:shd w:val="clear" w:color="auto" w:fill="FFFFFF"/>
          <w:lang w:val="en-US"/>
        </w:rPr>
        <w:t>Academy of Management review</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8</w:t>
      </w:r>
      <w:r w:rsidRPr="00535A18">
        <w:rPr>
          <w:rFonts w:ascii="Times New Roman" w:hAnsi="Times New Roman" w:cs="Times New Roman"/>
          <w:color w:val="000000" w:themeColor="text1"/>
          <w:shd w:val="clear" w:color="auto" w:fill="FFFFFF"/>
          <w:lang w:val="en-US"/>
        </w:rPr>
        <w:t>(2), 218-225.</w:t>
      </w:r>
    </w:p>
    <w:p w14:paraId="363CC2DF"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Ma, J., Pagan, J. A., &amp; Chu, Y. (2009). Abnormal Returns to Mergers and Acquisitions in Ten Asian Stock Markets. </w:t>
      </w:r>
      <w:r w:rsidRPr="00535A18">
        <w:rPr>
          <w:rFonts w:ascii="Times New Roman" w:hAnsi="Times New Roman" w:cs="Times New Roman"/>
          <w:i/>
          <w:iCs/>
          <w:color w:val="000000" w:themeColor="text1"/>
          <w:shd w:val="clear" w:color="auto" w:fill="FFFFFF"/>
          <w:lang w:val="en-US"/>
        </w:rPr>
        <w:t>International Journal of business</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14</w:t>
      </w:r>
      <w:r w:rsidRPr="00535A18">
        <w:rPr>
          <w:rFonts w:ascii="Times New Roman" w:hAnsi="Times New Roman" w:cs="Times New Roman"/>
          <w:color w:val="000000" w:themeColor="text1"/>
          <w:shd w:val="clear" w:color="auto" w:fill="FFFFFF"/>
          <w:lang w:val="en-US"/>
        </w:rPr>
        <w:t>(3).</w:t>
      </w:r>
    </w:p>
    <w:p w14:paraId="540CB69C"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Melkonian, T., Monin, P., &amp; Noorderhaven, N. G. (2011). Distributive justice, procedural justice, exemplarity, and employees' willingness to cooperate in M&amp;A integration processes: An analysis of the Air France‐KLM merger. </w:t>
      </w:r>
      <w:r w:rsidRPr="00535A18">
        <w:rPr>
          <w:rFonts w:ascii="Times New Roman" w:hAnsi="Times New Roman" w:cs="Times New Roman"/>
          <w:i/>
          <w:iCs/>
          <w:color w:val="000000" w:themeColor="text1"/>
          <w:shd w:val="clear" w:color="auto" w:fill="FFFFFF"/>
          <w:lang w:val="en-US"/>
        </w:rPr>
        <w:t>Human Resource Management</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50</w:t>
      </w:r>
      <w:r w:rsidRPr="00535A18">
        <w:rPr>
          <w:rFonts w:ascii="Times New Roman" w:hAnsi="Times New Roman" w:cs="Times New Roman"/>
          <w:color w:val="000000" w:themeColor="text1"/>
          <w:shd w:val="clear" w:color="auto" w:fill="FFFFFF"/>
          <w:lang w:val="en-US"/>
        </w:rPr>
        <w:t>(6), 809-837.</w:t>
      </w:r>
    </w:p>
    <w:p w14:paraId="06C65119" w14:textId="14B0747D"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Meyer, C. B., &amp; Altenborg, E. (2007). The disintegrating effects of equality: A study of a failed international merger. British Journal of Management, 18(3), 257-271.</w:t>
      </w:r>
    </w:p>
    <w:p w14:paraId="507192BC" w14:textId="22C9BD6D" w:rsidR="00716AFE" w:rsidRPr="00535A18" w:rsidRDefault="00716AFE"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Monroe, K. R., &amp; Maher, K. H. (1995). Psychology and rational actor theory. Political psychology, 16(1), 1-21.</w:t>
      </w:r>
    </w:p>
    <w:p w14:paraId="0121D812"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lastRenderedPageBreak/>
        <w:t>Mulligan, P., &amp; Gordon, S. R. (2002). The impact of information technology on customer and supplier relationships in the financial services. </w:t>
      </w:r>
      <w:r w:rsidRPr="00535A18">
        <w:rPr>
          <w:rFonts w:ascii="Times New Roman" w:hAnsi="Times New Roman" w:cs="Times New Roman"/>
          <w:i/>
          <w:iCs/>
          <w:color w:val="000000" w:themeColor="text1"/>
          <w:shd w:val="clear" w:color="auto" w:fill="FFFFFF"/>
          <w:lang w:val="en-US"/>
        </w:rPr>
        <w:t>International Journal of Service Industry Management</w:t>
      </w:r>
      <w:r w:rsidRPr="00535A18">
        <w:rPr>
          <w:rFonts w:ascii="Times New Roman" w:hAnsi="Times New Roman" w:cs="Times New Roman"/>
          <w:color w:val="000000" w:themeColor="text1"/>
          <w:shd w:val="clear" w:color="auto" w:fill="FFFFFF"/>
          <w:lang w:val="en-US"/>
        </w:rPr>
        <w:t>.</w:t>
      </w:r>
    </w:p>
    <w:p w14:paraId="0A6ACF8F"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Nguyen, H. T., Yung, K., &amp; Sun, Q. (2012). Motives for mergers and acquisitions: Ex‐post market evidence from the US. </w:t>
      </w:r>
      <w:r w:rsidRPr="00535A18">
        <w:rPr>
          <w:rFonts w:ascii="Times New Roman" w:hAnsi="Times New Roman" w:cs="Times New Roman"/>
          <w:i/>
          <w:iCs/>
          <w:color w:val="000000" w:themeColor="text1"/>
          <w:shd w:val="clear" w:color="auto" w:fill="FFFFFF"/>
          <w:lang w:val="en-US"/>
        </w:rPr>
        <w:t>Journal of Business Finance &amp; Accounting</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39</w:t>
      </w:r>
      <w:r w:rsidRPr="00535A18">
        <w:rPr>
          <w:rFonts w:ascii="Times New Roman" w:hAnsi="Times New Roman" w:cs="Times New Roman"/>
          <w:color w:val="000000" w:themeColor="text1"/>
          <w:shd w:val="clear" w:color="auto" w:fill="FFFFFF"/>
          <w:lang w:val="en-US"/>
        </w:rPr>
        <w:t>(9‐10), 1357-1375.</w:t>
      </w:r>
    </w:p>
    <w:p w14:paraId="3EA94A16"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lang w:val="en-US"/>
        </w:rPr>
        <w:t>Panayides, M. and X. Gong. “The Stock Market Reaction to Merger and Acquisition</w:t>
      </w:r>
      <w:r w:rsidRPr="00535A18">
        <w:rPr>
          <w:rFonts w:ascii="Times New Roman" w:hAnsi="Times New Roman" w:cs="Times New Roman"/>
          <w:color w:val="000000" w:themeColor="text1"/>
          <w:lang w:val="en-US"/>
        </w:rPr>
        <w:br/>
        <w:t xml:space="preserve">Announcements in Liner Shipping” </w:t>
      </w:r>
      <w:r w:rsidRPr="00535A18">
        <w:rPr>
          <w:rFonts w:ascii="Times New Roman" w:hAnsi="Times New Roman" w:cs="Times New Roman"/>
          <w:i/>
          <w:iCs/>
          <w:color w:val="000000" w:themeColor="text1"/>
          <w:lang w:val="en-US"/>
        </w:rPr>
        <w:t xml:space="preserve">International Journal of Maritime Economics, </w:t>
      </w:r>
      <w:r w:rsidRPr="00535A18">
        <w:rPr>
          <w:rFonts w:ascii="Times New Roman" w:hAnsi="Times New Roman" w:cs="Times New Roman"/>
          <w:color w:val="000000" w:themeColor="text1"/>
          <w:lang w:val="en-US"/>
        </w:rPr>
        <w:t>Vol.</w:t>
      </w:r>
      <w:r w:rsidRPr="00535A18">
        <w:rPr>
          <w:rFonts w:ascii="Times New Roman" w:hAnsi="Times New Roman" w:cs="Times New Roman"/>
          <w:color w:val="000000" w:themeColor="text1"/>
          <w:lang w:val="en-US"/>
        </w:rPr>
        <w:br/>
        <w:t>4</w:t>
      </w:r>
      <w:r w:rsidRPr="00535A18">
        <w:rPr>
          <w:rFonts w:ascii="Times New Roman" w:hAnsi="Times New Roman" w:cs="Times New Roman"/>
          <w:i/>
          <w:iCs/>
          <w:color w:val="000000" w:themeColor="text1"/>
          <w:lang w:val="en-US"/>
        </w:rPr>
        <w:t xml:space="preserve">. </w:t>
      </w:r>
      <w:r w:rsidRPr="00535A18">
        <w:rPr>
          <w:rFonts w:ascii="Times New Roman" w:hAnsi="Times New Roman" w:cs="Times New Roman"/>
          <w:color w:val="000000" w:themeColor="text1"/>
          <w:lang w:val="en-US"/>
        </w:rPr>
        <w:t>(2002)</w:t>
      </w:r>
    </w:p>
    <w:p w14:paraId="7F8C089D"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Roll, R. (1986). The hubris hypothesis of corporate takeovers. </w:t>
      </w:r>
      <w:r w:rsidRPr="00535A18">
        <w:rPr>
          <w:rFonts w:ascii="Times New Roman" w:hAnsi="Times New Roman" w:cs="Times New Roman"/>
          <w:i/>
          <w:iCs/>
          <w:color w:val="000000" w:themeColor="text1"/>
          <w:shd w:val="clear" w:color="auto" w:fill="FFFFFF"/>
          <w:lang w:val="en-US"/>
        </w:rPr>
        <w:t>Journal of business</w:t>
      </w:r>
      <w:r w:rsidRPr="00535A18">
        <w:rPr>
          <w:rFonts w:ascii="Times New Roman" w:hAnsi="Times New Roman" w:cs="Times New Roman"/>
          <w:color w:val="000000" w:themeColor="text1"/>
          <w:shd w:val="clear" w:color="auto" w:fill="FFFFFF"/>
          <w:lang w:val="en-US"/>
        </w:rPr>
        <w:t>, 197-216.</w:t>
      </w:r>
    </w:p>
    <w:p w14:paraId="3A3376A8"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Trautwein, F. (1990). Merger motives and merger prescriptions. </w:t>
      </w:r>
      <w:r w:rsidRPr="00535A18">
        <w:rPr>
          <w:rFonts w:ascii="Times New Roman" w:hAnsi="Times New Roman" w:cs="Times New Roman"/>
          <w:i/>
          <w:iCs/>
          <w:color w:val="000000" w:themeColor="text1"/>
          <w:shd w:val="clear" w:color="auto" w:fill="FFFFFF"/>
          <w:lang w:val="en-US"/>
        </w:rPr>
        <w:t>Strategic management journal</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11</w:t>
      </w:r>
      <w:r w:rsidRPr="00535A18">
        <w:rPr>
          <w:rFonts w:ascii="Times New Roman" w:hAnsi="Times New Roman" w:cs="Times New Roman"/>
          <w:color w:val="000000" w:themeColor="text1"/>
          <w:shd w:val="clear" w:color="auto" w:fill="FFFFFF"/>
          <w:lang w:val="en-US"/>
        </w:rPr>
        <w:t>(4), 283-295.</w:t>
      </w:r>
    </w:p>
    <w:p w14:paraId="635BDC2D"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shd w:val="clear" w:color="auto" w:fill="FFFFFF"/>
          <w:lang w:val="en-US"/>
        </w:rPr>
        <w:t>Trump, D., &amp; McIver, M. (2004). </w:t>
      </w:r>
      <w:r w:rsidRPr="00535A18">
        <w:rPr>
          <w:rFonts w:ascii="Times New Roman" w:hAnsi="Times New Roman" w:cs="Times New Roman"/>
          <w:i/>
          <w:iCs/>
          <w:color w:val="000000" w:themeColor="text1"/>
          <w:shd w:val="clear" w:color="auto" w:fill="FFFFFF"/>
          <w:lang w:val="en-US"/>
        </w:rPr>
        <w:t>Trump: How to get rich</w:t>
      </w:r>
      <w:r w:rsidRPr="00535A18">
        <w:rPr>
          <w:rFonts w:ascii="Times New Roman" w:hAnsi="Times New Roman" w:cs="Times New Roman"/>
          <w:color w:val="000000" w:themeColor="text1"/>
          <w:shd w:val="clear" w:color="auto" w:fill="FFFFFF"/>
          <w:lang w:val="en-US"/>
        </w:rPr>
        <w:t>. Random House Digital, Inc..</w:t>
      </w:r>
    </w:p>
    <w:p w14:paraId="561A9FAF" w14:textId="77777777" w:rsidR="00643754" w:rsidRPr="00535A18" w:rsidRDefault="00643754" w:rsidP="006419F5">
      <w:pPr>
        <w:spacing w:line="360" w:lineRule="auto"/>
        <w:jc w:val="both"/>
        <w:rPr>
          <w:rFonts w:ascii="Times New Roman" w:hAnsi="Times New Roman" w:cs="Times New Roman"/>
          <w:color w:val="000000" w:themeColor="text1"/>
          <w:shd w:val="clear" w:color="auto" w:fill="FFFFFF"/>
          <w:lang w:val="en-US"/>
        </w:rPr>
      </w:pPr>
      <w:r w:rsidRPr="00535A18">
        <w:rPr>
          <w:rFonts w:ascii="Times New Roman" w:hAnsi="Times New Roman" w:cs="Times New Roman"/>
          <w:color w:val="000000" w:themeColor="text1"/>
          <w:lang w:val="en-US"/>
        </w:rPr>
        <w:t>Woolridge, J. and C. Snow. “Stock Market Reaction to Strategic Investment Decisions.”</w:t>
      </w:r>
      <w:r w:rsidRPr="00535A18">
        <w:rPr>
          <w:rFonts w:ascii="Times New Roman" w:hAnsi="Times New Roman" w:cs="Times New Roman"/>
          <w:color w:val="000000" w:themeColor="text1"/>
          <w:lang w:val="en-US"/>
        </w:rPr>
        <w:br/>
      </w:r>
      <w:r w:rsidRPr="00535A18">
        <w:rPr>
          <w:rFonts w:ascii="Times New Roman" w:hAnsi="Times New Roman" w:cs="Times New Roman"/>
          <w:i/>
          <w:iCs/>
          <w:color w:val="000000" w:themeColor="text1"/>
          <w:lang w:val="en-US"/>
        </w:rPr>
        <w:t xml:space="preserve">Strategic Management Journal, </w:t>
      </w:r>
      <w:r w:rsidRPr="00535A18">
        <w:rPr>
          <w:rFonts w:ascii="Times New Roman" w:hAnsi="Times New Roman" w:cs="Times New Roman"/>
          <w:color w:val="000000" w:themeColor="text1"/>
          <w:lang w:val="en-US"/>
        </w:rPr>
        <w:t>Vol. 11, No.5. (1990)</w:t>
      </w:r>
    </w:p>
    <w:p w14:paraId="566CE7A5" w14:textId="77777777" w:rsidR="00643754" w:rsidRPr="00535A18" w:rsidRDefault="00643754"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shd w:val="clear" w:color="auto" w:fill="FFFFFF"/>
          <w:lang w:val="en-US"/>
        </w:rPr>
        <w:t>Wu, Y. (2007). Service sector growth in China and India: A comparison. </w:t>
      </w:r>
      <w:r w:rsidRPr="00535A18">
        <w:rPr>
          <w:rFonts w:ascii="Times New Roman" w:hAnsi="Times New Roman" w:cs="Times New Roman"/>
          <w:i/>
          <w:iCs/>
          <w:color w:val="000000" w:themeColor="text1"/>
          <w:shd w:val="clear" w:color="auto" w:fill="FFFFFF"/>
          <w:lang w:val="en-US"/>
        </w:rPr>
        <w:t>China: An International Journal</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5</w:t>
      </w:r>
      <w:r w:rsidRPr="00535A18">
        <w:rPr>
          <w:rFonts w:ascii="Times New Roman" w:hAnsi="Times New Roman" w:cs="Times New Roman"/>
          <w:color w:val="000000" w:themeColor="text1"/>
          <w:shd w:val="clear" w:color="auto" w:fill="FFFFFF"/>
          <w:lang w:val="en-US"/>
        </w:rPr>
        <w:t>(1), 137-154.</w:t>
      </w:r>
      <w:r w:rsidRPr="00535A18">
        <w:rPr>
          <w:rFonts w:ascii="Times New Roman" w:hAnsi="Times New Roman" w:cs="Times New Roman"/>
          <w:color w:val="000000" w:themeColor="text1"/>
          <w:lang w:val="en-US"/>
        </w:rPr>
        <w:t xml:space="preserve"> </w:t>
      </w:r>
    </w:p>
    <w:p w14:paraId="2AFF9470" w14:textId="77777777" w:rsidR="00643754" w:rsidRPr="00535A18" w:rsidRDefault="00643754" w:rsidP="006419F5">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shd w:val="clear" w:color="auto" w:fill="FFFFFF"/>
          <w:lang w:val="en-US"/>
        </w:rPr>
        <w:t>Yang, J., Qu, H., &amp; Kim, W. (2009). Merger abnormal returns and payment methods of hospitality firms. </w:t>
      </w:r>
      <w:r w:rsidRPr="00535A18">
        <w:rPr>
          <w:rFonts w:ascii="Times New Roman" w:hAnsi="Times New Roman" w:cs="Times New Roman"/>
          <w:i/>
          <w:iCs/>
          <w:color w:val="000000" w:themeColor="text1"/>
          <w:shd w:val="clear" w:color="auto" w:fill="FFFFFF"/>
          <w:lang w:val="en-US"/>
        </w:rPr>
        <w:t>International Journal of Hospitality Management,</w:t>
      </w:r>
      <w:r w:rsidRPr="00535A18">
        <w:rPr>
          <w:rFonts w:ascii="Times New Roman" w:hAnsi="Times New Roman" w:cs="Times New Roman"/>
          <w:color w:val="000000" w:themeColor="text1"/>
          <w:shd w:val="clear" w:color="auto" w:fill="FFFFFF"/>
          <w:lang w:val="en-US"/>
        </w:rPr>
        <w:t> </w:t>
      </w:r>
      <w:r w:rsidRPr="00535A18">
        <w:rPr>
          <w:rFonts w:ascii="Times New Roman" w:hAnsi="Times New Roman" w:cs="Times New Roman"/>
          <w:i/>
          <w:iCs/>
          <w:color w:val="000000" w:themeColor="text1"/>
          <w:shd w:val="clear" w:color="auto" w:fill="FFFFFF"/>
          <w:lang w:val="en-US"/>
        </w:rPr>
        <w:t>28</w:t>
      </w:r>
      <w:r w:rsidRPr="00535A18">
        <w:rPr>
          <w:rFonts w:ascii="Times New Roman" w:hAnsi="Times New Roman" w:cs="Times New Roman"/>
          <w:color w:val="000000" w:themeColor="text1"/>
          <w:shd w:val="clear" w:color="auto" w:fill="FFFFFF"/>
          <w:lang w:val="en-US"/>
        </w:rPr>
        <w:t xml:space="preserve">(4), 579-585. </w:t>
      </w:r>
    </w:p>
    <w:bookmarkEnd w:id="31"/>
    <w:p w14:paraId="7EC6BF23" w14:textId="0A956279" w:rsidR="00643754" w:rsidRPr="00535A18" w:rsidRDefault="00643754" w:rsidP="008F0F4B">
      <w:pPr>
        <w:jc w:val="both"/>
        <w:rPr>
          <w:rFonts w:ascii="Times New Roman" w:hAnsi="Times New Roman" w:cs="Times New Roman"/>
          <w:color w:val="000000" w:themeColor="text1"/>
          <w:lang w:val="en-US"/>
        </w:rPr>
      </w:pPr>
    </w:p>
    <w:p w14:paraId="1FEF68C4" w14:textId="526E9F16" w:rsidR="00262365" w:rsidRPr="00535A18" w:rsidRDefault="00262365" w:rsidP="008F0F4B">
      <w:pPr>
        <w:jc w:val="both"/>
        <w:rPr>
          <w:rFonts w:ascii="Times New Roman" w:hAnsi="Times New Roman" w:cs="Times New Roman"/>
          <w:color w:val="000000" w:themeColor="text1"/>
          <w:lang w:val="en-US"/>
        </w:rPr>
      </w:pPr>
    </w:p>
    <w:p w14:paraId="78D9F1BF" w14:textId="1ACE7453" w:rsidR="007661E8" w:rsidRPr="00535A18" w:rsidRDefault="007661E8" w:rsidP="008F0F4B">
      <w:pPr>
        <w:jc w:val="both"/>
        <w:rPr>
          <w:rFonts w:ascii="Times New Roman" w:hAnsi="Times New Roman" w:cs="Times New Roman"/>
          <w:color w:val="000000" w:themeColor="text1"/>
          <w:lang w:val="en-US"/>
        </w:rPr>
      </w:pPr>
    </w:p>
    <w:p w14:paraId="7D5162C0" w14:textId="36464E58" w:rsidR="007661E8" w:rsidRPr="00535A18" w:rsidRDefault="007661E8" w:rsidP="008F0F4B">
      <w:pPr>
        <w:jc w:val="both"/>
        <w:rPr>
          <w:rFonts w:ascii="Times New Roman" w:hAnsi="Times New Roman" w:cs="Times New Roman"/>
          <w:color w:val="000000" w:themeColor="text1"/>
          <w:lang w:val="en-US"/>
        </w:rPr>
      </w:pPr>
    </w:p>
    <w:p w14:paraId="423863B4" w14:textId="0855D326" w:rsidR="007661E8" w:rsidRPr="00535A18" w:rsidRDefault="007661E8" w:rsidP="008F0F4B">
      <w:pPr>
        <w:jc w:val="both"/>
        <w:rPr>
          <w:rFonts w:ascii="Times New Roman" w:hAnsi="Times New Roman" w:cs="Times New Roman"/>
          <w:color w:val="000000" w:themeColor="text1"/>
          <w:lang w:val="en-US"/>
        </w:rPr>
      </w:pPr>
    </w:p>
    <w:p w14:paraId="5F921BB7" w14:textId="033E1D31" w:rsidR="007661E8" w:rsidRPr="00535A18" w:rsidRDefault="007661E8" w:rsidP="008F0F4B">
      <w:pPr>
        <w:jc w:val="both"/>
        <w:rPr>
          <w:rFonts w:ascii="Times New Roman" w:hAnsi="Times New Roman" w:cs="Times New Roman"/>
          <w:color w:val="000000" w:themeColor="text1"/>
          <w:lang w:val="en-US"/>
        </w:rPr>
      </w:pPr>
    </w:p>
    <w:p w14:paraId="00F28EE3" w14:textId="746042C7" w:rsidR="007661E8" w:rsidRPr="00535A18" w:rsidRDefault="007661E8" w:rsidP="008F0F4B">
      <w:pPr>
        <w:jc w:val="both"/>
        <w:rPr>
          <w:rFonts w:ascii="Times New Roman" w:hAnsi="Times New Roman" w:cs="Times New Roman"/>
          <w:color w:val="000000" w:themeColor="text1"/>
          <w:lang w:val="en-US"/>
        </w:rPr>
      </w:pPr>
    </w:p>
    <w:p w14:paraId="2BEEB27E" w14:textId="7F424949" w:rsidR="007661E8" w:rsidRPr="00535A18" w:rsidRDefault="007661E8" w:rsidP="008F0F4B">
      <w:pPr>
        <w:jc w:val="both"/>
        <w:rPr>
          <w:rFonts w:ascii="Times New Roman" w:hAnsi="Times New Roman" w:cs="Times New Roman"/>
          <w:color w:val="000000" w:themeColor="text1"/>
          <w:lang w:val="en-US"/>
        </w:rPr>
      </w:pPr>
    </w:p>
    <w:p w14:paraId="4819117A" w14:textId="77777777" w:rsidR="00262365" w:rsidRPr="00535A18" w:rsidRDefault="00262365" w:rsidP="008F0F4B">
      <w:pPr>
        <w:jc w:val="both"/>
        <w:rPr>
          <w:rFonts w:ascii="Times New Roman" w:hAnsi="Times New Roman" w:cs="Times New Roman"/>
          <w:color w:val="000000" w:themeColor="text1"/>
          <w:lang w:val="en-US"/>
        </w:rPr>
      </w:pPr>
    </w:p>
    <w:p w14:paraId="5D5CE4CB" w14:textId="74B68E58" w:rsidR="00ED7B34" w:rsidRPr="00535A18" w:rsidRDefault="00AF6B2B" w:rsidP="008F0F4B">
      <w:pPr>
        <w:pStyle w:val="Kop1"/>
        <w:jc w:val="both"/>
        <w:rPr>
          <w:rFonts w:ascii="Times New Roman" w:hAnsi="Times New Roman" w:cs="Times New Roman"/>
          <w:b/>
          <w:bCs/>
          <w:color w:val="000000" w:themeColor="text1"/>
          <w:sz w:val="28"/>
          <w:szCs w:val="28"/>
          <w:lang w:val="en-US"/>
        </w:rPr>
      </w:pPr>
      <w:bookmarkStart w:id="32" w:name="_Toc44922996"/>
      <w:bookmarkEnd w:id="28"/>
      <w:bookmarkEnd w:id="29"/>
      <w:bookmarkEnd w:id="30"/>
      <w:r w:rsidRPr="00535A18">
        <w:rPr>
          <w:rFonts w:ascii="Times New Roman" w:hAnsi="Times New Roman" w:cs="Times New Roman"/>
          <w:b/>
          <w:bCs/>
          <w:color w:val="000000" w:themeColor="text1"/>
          <w:sz w:val="28"/>
          <w:szCs w:val="28"/>
          <w:lang w:val="en-US"/>
        </w:rPr>
        <w:lastRenderedPageBreak/>
        <w:t xml:space="preserve">8 </w:t>
      </w:r>
      <w:r w:rsidR="00352CCC" w:rsidRPr="00535A18">
        <w:rPr>
          <w:rFonts w:ascii="Times New Roman" w:hAnsi="Times New Roman" w:cs="Times New Roman"/>
          <w:b/>
          <w:bCs/>
          <w:color w:val="000000" w:themeColor="text1"/>
          <w:sz w:val="28"/>
          <w:szCs w:val="28"/>
          <w:lang w:val="en-US"/>
        </w:rPr>
        <w:t>Appendix</w:t>
      </w:r>
      <w:bookmarkEnd w:id="32"/>
    </w:p>
    <w:p w14:paraId="1A7FCB92" w14:textId="00C84DF9" w:rsidR="007B56E2" w:rsidRPr="00535A18" w:rsidRDefault="007B56E2" w:rsidP="007B56E2">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Appendix I</w:t>
      </w:r>
    </w:p>
    <w:p w14:paraId="1F63F4EB" w14:textId="2E436D89" w:rsidR="007B56E2" w:rsidRPr="00535A18" w:rsidRDefault="007B56E2" w:rsidP="007B56E2">
      <w:pPr>
        <w:spacing w:line="240" w:lineRule="auto"/>
        <w:jc w:val="center"/>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lang w:val="en-US"/>
        </w:rPr>
        <w:t>Variable description table</w:t>
      </w:r>
    </w:p>
    <w:p w14:paraId="6BCDDA76" w14:textId="53DA3766" w:rsidR="007B56E2" w:rsidRPr="00535A18" w:rsidRDefault="007B56E2" w:rsidP="007B56E2">
      <w:pPr>
        <w:spacing w:line="240" w:lineRule="auto"/>
        <w:jc w:val="center"/>
        <w:rPr>
          <w:rFonts w:ascii="Times New Roman" w:hAnsi="Times New Roman" w:cs="Times New Roman"/>
          <w:color w:val="000000" w:themeColor="text1"/>
          <w:sz w:val="20"/>
          <w:szCs w:val="20"/>
          <w:lang w:val="en-US"/>
        </w:rPr>
      </w:pPr>
      <w:r w:rsidRPr="00535A18">
        <w:rPr>
          <w:rFonts w:ascii="Times New Roman" w:hAnsi="Times New Roman" w:cs="Times New Roman"/>
          <w:color w:val="000000" w:themeColor="text1"/>
          <w:sz w:val="20"/>
          <w:szCs w:val="20"/>
          <w:lang w:val="en-US"/>
        </w:rPr>
        <w:t>This table provides every variable name used in the model, in the foreground, but also in the background, with a matching description and definition.</w:t>
      </w:r>
    </w:p>
    <w:tbl>
      <w:tblPr>
        <w:tblStyle w:val="Tabelraster"/>
        <w:tblW w:w="0" w:type="auto"/>
        <w:tblLook w:val="04A0" w:firstRow="1" w:lastRow="0" w:firstColumn="1" w:lastColumn="0" w:noHBand="0" w:noVBand="1"/>
      </w:tblPr>
      <w:tblGrid>
        <w:gridCol w:w="2122"/>
        <w:gridCol w:w="1781"/>
        <w:gridCol w:w="5159"/>
      </w:tblGrid>
      <w:tr w:rsidR="006C602B" w:rsidRPr="00535A18" w14:paraId="299B9E34" w14:textId="77777777" w:rsidTr="00D2773B">
        <w:trPr>
          <w:trHeight w:val="300"/>
        </w:trPr>
        <w:tc>
          <w:tcPr>
            <w:tcW w:w="2122" w:type="dxa"/>
            <w:shd w:val="clear" w:color="auto" w:fill="D0CECE" w:themeFill="background2" w:themeFillShade="E6"/>
            <w:noWrap/>
            <w:hideMark/>
          </w:tcPr>
          <w:p w14:paraId="41D1E4CB" w14:textId="77777777" w:rsidR="006C602B" w:rsidRPr="00535A18" w:rsidRDefault="006C602B" w:rsidP="007B56E2">
            <w:pPr>
              <w:spacing w:line="360" w:lineRule="auto"/>
              <w:jc w:val="both"/>
              <w:rPr>
                <w:rFonts w:ascii="Times New Roman" w:hAnsi="Times New Roman" w:cs="Times New Roman"/>
                <w:b/>
                <w:bCs/>
                <w:color w:val="000000" w:themeColor="text1"/>
                <w:lang w:val="en-US"/>
              </w:rPr>
            </w:pPr>
            <w:r w:rsidRPr="00535A18">
              <w:rPr>
                <w:rFonts w:ascii="Times New Roman" w:hAnsi="Times New Roman" w:cs="Times New Roman"/>
                <w:b/>
                <w:bCs/>
                <w:color w:val="000000" w:themeColor="text1"/>
              </w:rPr>
              <w:t>Variable Name</w:t>
            </w:r>
          </w:p>
        </w:tc>
        <w:tc>
          <w:tcPr>
            <w:tcW w:w="1781" w:type="dxa"/>
            <w:shd w:val="clear" w:color="auto" w:fill="D0CECE" w:themeFill="background2" w:themeFillShade="E6"/>
            <w:noWrap/>
            <w:hideMark/>
          </w:tcPr>
          <w:p w14:paraId="2C430B80" w14:textId="77777777" w:rsidR="006C602B" w:rsidRPr="00535A18" w:rsidRDefault="006C602B" w:rsidP="007B56E2">
            <w:pPr>
              <w:spacing w:line="360" w:lineRule="auto"/>
              <w:jc w:val="both"/>
              <w:rPr>
                <w:rFonts w:ascii="Times New Roman" w:hAnsi="Times New Roman" w:cs="Times New Roman"/>
                <w:b/>
                <w:bCs/>
                <w:color w:val="000000" w:themeColor="text1"/>
              </w:rPr>
            </w:pPr>
            <w:r w:rsidRPr="00535A18">
              <w:rPr>
                <w:rFonts w:ascii="Times New Roman" w:hAnsi="Times New Roman" w:cs="Times New Roman"/>
                <w:b/>
                <w:bCs/>
                <w:color w:val="000000" w:themeColor="text1"/>
              </w:rPr>
              <w:t>Variable Description</w:t>
            </w:r>
          </w:p>
        </w:tc>
        <w:tc>
          <w:tcPr>
            <w:tcW w:w="5159" w:type="dxa"/>
            <w:shd w:val="clear" w:color="auto" w:fill="D0CECE" w:themeFill="background2" w:themeFillShade="E6"/>
            <w:noWrap/>
            <w:hideMark/>
          </w:tcPr>
          <w:p w14:paraId="231CF97B" w14:textId="77777777" w:rsidR="006C602B" w:rsidRPr="00535A18" w:rsidRDefault="006C602B" w:rsidP="007B56E2">
            <w:pPr>
              <w:spacing w:line="360" w:lineRule="auto"/>
              <w:jc w:val="both"/>
              <w:rPr>
                <w:rFonts w:ascii="Times New Roman" w:hAnsi="Times New Roman" w:cs="Times New Roman"/>
                <w:b/>
                <w:bCs/>
                <w:color w:val="000000" w:themeColor="text1"/>
              </w:rPr>
            </w:pPr>
            <w:r w:rsidRPr="00535A18">
              <w:rPr>
                <w:rFonts w:ascii="Times New Roman" w:hAnsi="Times New Roman" w:cs="Times New Roman"/>
                <w:b/>
                <w:bCs/>
                <w:color w:val="000000" w:themeColor="text1"/>
              </w:rPr>
              <w:t>Definition</w:t>
            </w:r>
          </w:p>
        </w:tc>
      </w:tr>
      <w:tr w:rsidR="006C602B" w:rsidRPr="00535A18" w14:paraId="72DB4B01" w14:textId="77777777" w:rsidTr="00CF315D">
        <w:trPr>
          <w:trHeight w:val="300"/>
        </w:trPr>
        <w:tc>
          <w:tcPr>
            <w:tcW w:w="2122" w:type="dxa"/>
            <w:noWrap/>
            <w:hideMark/>
          </w:tcPr>
          <w:p w14:paraId="52110569"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stock_return</w:t>
            </w:r>
          </w:p>
        </w:tc>
        <w:tc>
          <w:tcPr>
            <w:tcW w:w="1781" w:type="dxa"/>
            <w:noWrap/>
            <w:hideMark/>
          </w:tcPr>
          <w:p w14:paraId="720962C9"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Stock Return</w:t>
            </w:r>
          </w:p>
        </w:tc>
        <w:tc>
          <w:tcPr>
            <w:tcW w:w="5159" w:type="dxa"/>
            <w:noWrap/>
            <w:hideMark/>
          </w:tcPr>
          <w:p w14:paraId="6D1FAA75"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Daily percentage stock return per firm for period 1-1-10 untill 12-31-19</w:t>
            </w:r>
          </w:p>
        </w:tc>
      </w:tr>
      <w:tr w:rsidR="006C602B" w:rsidRPr="00535A18" w14:paraId="55A13709" w14:textId="77777777" w:rsidTr="00CF315D">
        <w:trPr>
          <w:trHeight w:val="300"/>
        </w:trPr>
        <w:tc>
          <w:tcPr>
            <w:tcW w:w="2122" w:type="dxa"/>
            <w:noWrap/>
            <w:hideMark/>
          </w:tcPr>
          <w:p w14:paraId="61D952FB"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index_return</w:t>
            </w:r>
          </w:p>
        </w:tc>
        <w:tc>
          <w:tcPr>
            <w:tcW w:w="1781" w:type="dxa"/>
            <w:noWrap/>
            <w:hideMark/>
          </w:tcPr>
          <w:p w14:paraId="69515D7E"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Index Return</w:t>
            </w:r>
          </w:p>
        </w:tc>
        <w:tc>
          <w:tcPr>
            <w:tcW w:w="5159" w:type="dxa"/>
            <w:noWrap/>
            <w:hideMark/>
          </w:tcPr>
          <w:p w14:paraId="717CA3B4"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Daily percentage MSCI index return for period 1-1-10 untill 12-31-19</w:t>
            </w:r>
          </w:p>
        </w:tc>
      </w:tr>
      <w:tr w:rsidR="006C602B" w:rsidRPr="00535A18" w14:paraId="3FCECCBA" w14:textId="77777777" w:rsidTr="00CF315D">
        <w:trPr>
          <w:trHeight w:val="300"/>
        </w:trPr>
        <w:tc>
          <w:tcPr>
            <w:tcW w:w="2122" w:type="dxa"/>
            <w:noWrap/>
            <w:hideMark/>
          </w:tcPr>
          <w:p w14:paraId="24C93DD8"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firm_size</w:t>
            </w:r>
          </w:p>
        </w:tc>
        <w:tc>
          <w:tcPr>
            <w:tcW w:w="1781" w:type="dxa"/>
            <w:noWrap/>
            <w:hideMark/>
          </w:tcPr>
          <w:p w14:paraId="57565EAF"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Firm Size</w:t>
            </w:r>
          </w:p>
        </w:tc>
        <w:tc>
          <w:tcPr>
            <w:tcW w:w="5159" w:type="dxa"/>
            <w:noWrap/>
            <w:hideMark/>
          </w:tcPr>
          <w:p w14:paraId="277B49E6"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Firm size based on enterprise value in thousands of US Dollars</w:t>
            </w:r>
          </w:p>
        </w:tc>
      </w:tr>
      <w:tr w:rsidR="006C602B" w:rsidRPr="00535A18" w14:paraId="1087738F" w14:textId="77777777" w:rsidTr="00CF315D">
        <w:trPr>
          <w:trHeight w:val="300"/>
        </w:trPr>
        <w:tc>
          <w:tcPr>
            <w:tcW w:w="2122" w:type="dxa"/>
            <w:noWrap/>
            <w:hideMark/>
          </w:tcPr>
          <w:p w14:paraId="7B90E30B"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announced_date</w:t>
            </w:r>
          </w:p>
        </w:tc>
        <w:tc>
          <w:tcPr>
            <w:tcW w:w="1781" w:type="dxa"/>
            <w:noWrap/>
            <w:hideMark/>
          </w:tcPr>
          <w:p w14:paraId="00631749"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Announced Date</w:t>
            </w:r>
          </w:p>
        </w:tc>
        <w:tc>
          <w:tcPr>
            <w:tcW w:w="5159" w:type="dxa"/>
            <w:noWrap/>
            <w:hideMark/>
          </w:tcPr>
          <w:p w14:paraId="7480E96A" w14:textId="77F70E31"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Date on which the M&amp;A </w:t>
            </w:r>
            <w:r w:rsidR="005631C1" w:rsidRPr="00535A18">
              <w:rPr>
                <w:rFonts w:ascii="Times New Roman" w:hAnsi="Times New Roman" w:cs="Times New Roman"/>
                <w:color w:val="000000" w:themeColor="text1"/>
                <w:lang w:val="en-US"/>
              </w:rPr>
              <w:t xml:space="preserve">is announced and thus becomes publicly known. </w:t>
            </w:r>
          </w:p>
        </w:tc>
      </w:tr>
      <w:tr w:rsidR="006C602B" w:rsidRPr="00535A18" w14:paraId="0A8E2CF5" w14:textId="77777777" w:rsidTr="00CF315D">
        <w:trPr>
          <w:trHeight w:val="300"/>
        </w:trPr>
        <w:tc>
          <w:tcPr>
            <w:tcW w:w="2122" w:type="dxa"/>
            <w:noWrap/>
            <w:hideMark/>
          </w:tcPr>
          <w:p w14:paraId="3768F3F7"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date</w:t>
            </w:r>
          </w:p>
        </w:tc>
        <w:tc>
          <w:tcPr>
            <w:tcW w:w="1781" w:type="dxa"/>
            <w:noWrap/>
            <w:hideMark/>
          </w:tcPr>
          <w:p w14:paraId="50641B5A"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Date</w:t>
            </w:r>
          </w:p>
        </w:tc>
        <w:tc>
          <w:tcPr>
            <w:tcW w:w="5159" w:type="dxa"/>
            <w:noWrap/>
            <w:hideMark/>
          </w:tcPr>
          <w:p w14:paraId="2B7A369F"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Time variable from 1-1-10 untill 12-31-19</w:t>
            </w:r>
          </w:p>
        </w:tc>
      </w:tr>
      <w:tr w:rsidR="006C602B" w:rsidRPr="00535A18" w14:paraId="1832E782" w14:textId="77777777" w:rsidTr="00CF315D">
        <w:trPr>
          <w:trHeight w:val="300"/>
        </w:trPr>
        <w:tc>
          <w:tcPr>
            <w:tcW w:w="2122" w:type="dxa"/>
            <w:noWrap/>
            <w:hideMark/>
          </w:tcPr>
          <w:p w14:paraId="0B5F7984"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estimationwindow</w:t>
            </w:r>
          </w:p>
        </w:tc>
        <w:tc>
          <w:tcPr>
            <w:tcW w:w="1781" w:type="dxa"/>
            <w:noWrap/>
            <w:hideMark/>
          </w:tcPr>
          <w:p w14:paraId="68C56D81"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Estimation Window Dummy</w:t>
            </w:r>
          </w:p>
        </w:tc>
        <w:tc>
          <w:tcPr>
            <w:tcW w:w="5159" w:type="dxa"/>
            <w:noWrap/>
            <w:hideMark/>
          </w:tcPr>
          <w:p w14:paraId="7906E2AC" w14:textId="3AB0643E"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Dummy is 1 if </w:t>
            </w:r>
            <w:r w:rsidR="005631C1" w:rsidRPr="00535A18">
              <w:rPr>
                <w:rFonts w:ascii="Times New Roman" w:hAnsi="Times New Roman" w:cs="Times New Roman"/>
                <w:color w:val="000000" w:themeColor="text1"/>
                <w:lang w:val="en-US"/>
              </w:rPr>
              <w:t xml:space="preserve">variable </w:t>
            </w:r>
            <w:r w:rsidRPr="00535A18">
              <w:rPr>
                <w:rFonts w:ascii="Times New Roman" w:hAnsi="Times New Roman" w:cs="Times New Roman"/>
                <w:color w:val="000000" w:themeColor="text1"/>
                <w:lang w:val="en-US"/>
              </w:rPr>
              <w:t xml:space="preserve">date is in estimation window, otherwise </w:t>
            </w:r>
            <w:r w:rsidR="005631C1" w:rsidRPr="00535A18">
              <w:rPr>
                <w:rFonts w:ascii="Times New Roman" w:hAnsi="Times New Roman" w:cs="Times New Roman"/>
                <w:color w:val="000000" w:themeColor="text1"/>
                <w:lang w:val="en-US"/>
              </w:rPr>
              <w:t>the dummy has a value of 0</w:t>
            </w:r>
          </w:p>
        </w:tc>
      </w:tr>
      <w:tr w:rsidR="006C602B" w:rsidRPr="00535A18" w14:paraId="2A0F7D1D" w14:textId="77777777" w:rsidTr="00CF315D">
        <w:trPr>
          <w:trHeight w:val="300"/>
        </w:trPr>
        <w:tc>
          <w:tcPr>
            <w:tcW w:w="2122" w:type="dxa"/>
            <w:noWrap/>
            <w:hideMark/>
          </w:tcPr>
          <w:p w14:paraId="73E825FD"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eventwindow</w:t>
            </w:r>
          </w:p>
        </w:tc>
        <w:tc>
          <w:tcPr>
            <w:tcW w:w="1781" w:type="dxa"/>
            <w:noWrap/>
            <w:hideMark/>
          </w:tcPr>
          <w:p w14:paraId="2C064ADB"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Event Window Dummy</w:t>
            </w:r>
          </w:p>
        </w:tc>
        <w:tc>
          <w:tcPr>
            <w:tcW w:w="5159" w:type="dxa"/>
            <w:noWrap/>
            <w:hideMark/>
          </w:tcPr>
          <w:p w14:paraId="0872756D" w14:textId="4029ADA5"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Dummy is 1 if </w:t>
            </w:r>
            <w:r w:rsidR="005631C1" w:rsidRPr="00535A18">
              <w:rPr>
                <w:rFonts w:ascii="Times New Roman" w:hAnsi="Times New Roman" w:cs="Times New Roman"/>
                <w:color w:val="000000" w:themeColor="text1"/>
                <w:lang w:val="en-US"/>
              </w:rPr>
              <w:t xml:space="preserve">variable </w:t>
            </w:r>
            <w:r w:rsidRPr="00535A18">
              <w:rPr>
                <w:rFonts w:ascii="Times New Roman" w:hAnsi="Times New Roman" w:cs="Times New Roman"/>
                <w:color w:val="000000" w:themeColor="text1"/>
                <w:lang w:val="en-US"/>
              </w:rPr>
              <w:t xml:space="preserve">date is in event window, otherwise </w:t>
            </w:r>
            <w:r w:rsidR="005631C1" w:rsidRPr="00535A18">
              <w:rPr>
                <w:rFonts w:ascii="Times New Roman" w:hAnsi="Times New Roman" w:cs="Times New Roman"/>
                <w:color w:val="000000" w:themeColor="text1"/>
                <w:lang w:val="en-US"/>
              </w:rPr>
              <w:t xml:space="preserve">the dummy has a value of 0 </w:t>
            </w:r>
          </w:p>
        </w:tc>
      </w:tr>
      <w:tr w:rsidR="006C602B" w:rsidRPr="00535A18" w14:paraId="50C0225F" w14:textId="77777777" w:rsidTr="00CF315D">
        <w:trPr>
          <w:trHeight w:val="300"/>
        </w:trPr>
        <w:tc>
          <w:tcPr>
            <w:tcW w:w="2122" w:type="dxa"/>
            <w:noWrap/>
            <w:hideMark/>
          </w:tcPr>
          <w:p w14:paraId="2F3F82F3"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event_window_days</w:t>
            </w:r>
          </w:p>
        </w:tc>
        <w:tc>
          <w:tcPr>
            <w:tcW w:w="1781" w:type="dxa"/>
            <w:noWrap/>
            <w:hideMark/>
          </w:tcPr>
          <w:p w14:paraId="328F6DB5"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Event Window Day</w:t>
            </w:r>
          </w:p>
        </w:tc>
        <w:tc>
          <w:tcPr>
            <w:tcW w:w="5159" w:type="dxa"/>
            <w:noWrap/>
            <w:hideMark/>
          </w:tcPr>
          <w:p w14:paraId="437092E5"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Days within the event window from -5 untill +5</w:t>
            </w:r>
          </w:p>
        </w:tc>
      </w:tr>
      <w:tr w:rsidR="006C602B" w:rsidRPr="00535A18" w14:paraId="55245759" w14:textId="77777777" w:rsidTr="00CF315D">
        <w:trPr>
          <w:trHeight w:val="300"/>
        </w:trPr>
        <w:tc>
          <w:tcPr>
            <w:tcW w:w="2122" w:type="dxa"/>
            <w:noWrap/>
            <w:hideMark/>
          </w:tcPr>
          <w:p w14:paraId="75F385C7"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AR</w:t>
            </w:r>
          </w:p>
        </w:tc>
        <w:tc>
          <w:tcPr>
            <w:tcW w:w="1781" w:type="dxa"/>
            <w:noWrap/>
            <w:hideMark/>
          </w:tcPr>
          <w:p w14:paraId="1A601962"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Abnormal Returns</w:t>
            </w:r>
          </w:p>
        </w:tc>
        <w:tc>
          <w:tcPr>
            <w:tcW w:w="5159" w:type="dxa"/>
            <w:noWrap/>
            <w:hideMark/>
          </w:tcPr>
          <w:p w14:paraId="73BA8244"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Abnormal returns based on actual stock return and expected normal stock return</w:t>
            </w:r>
          </w:p>
        </w:tc>
      </w:tr>
      <w:tr w:rsidR="006C602B" w:rsidRPr="00535A18" w14:paraId="1FB5BB05" w14:textId="77777777" w:rsidTr="00CF315D">
        <w:trPr>
          <w:trHeight w:val="300"/>
        </w:trPr>
        <w:tc>
          <w:tcPr>
            <w:tcW w:w="2122" w:type="dxa"/>
            <w:noWrap/>
            <w:hideMark/>
          </w:tcPr>
          <w:p w14:paraId="6E37D9DB"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CAR</w:t>
            </w:r>
          </w:p>
        </w:tc>
        <w:tc>
          <w:tcPr>
            <w:tcW w:w="1781" w:type="dxa"/>
            <w:noWrap/>
            <w:hideMark/>
          </w:tcPr>
          <w:p w14:paraId="6FAD8F4E"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Cumulative Abnormal Returns</w:t>
            </w:r>
          </w:p>
        </w:tc>
        <w:tc>
          <w:tcPr>
            <w:tcW w:w="5159" w:type="dxa"/>
            <w:noWrap/>
            <w:hideMark/>
          </w:tcPr>
          <w:p w14:paraId="705FA123"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Sum of the abnormal returns</w:t>
            </w:r>
          </w:p>
        </w:tc>
      </w:tr>
      <w:tr w:rsidR="006C602B" w:rsidRPr="00535A18" w14:paraId="50F07E54" w14:textId="77777777" w:rsidTr="00CF315D">
        <w:trPr>
          <w:trHeight w:val="300"/>
        </w:trPr>
        <w:tc>
          <w:tcPr>
            <w:tcW w:w="2122" w:type="dxa"/>
            <w:noWrap/>
            <w:hideMark/>
          </w:tcPr>
          <w:p w14:paraId="19D479AC"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AR_w</w:t>
            </w:r>
          </w:p>
        </w:tc>
        <w:tc>
          <w:tcPr>
            <w:tcW w:w="1781" w:type="dxa"/>
            <w:noWrap/>
            <w:hideMark/>
          </w:tcPr>
          <w:p w14:paraId="074C8092" w14:textId="77777777" w:rsidR="006C602B" w:rsidRPr="00535A18" w:rsidRDefault="006C602B" w:rsidP="007B56E2">
            <w:pPr>
              <w:spacing w:line="360" w:lineRule="auto"/>
              <w:rPr>
                <w:rFonts w:ascii="Times New Roman" w:hAnsi="Times New Roman" w:cs="Times New Roman"/>
                <w:color w:val="000000" w:themeColor="text1"/>
              </w:rPr>
            </w:pPr>
            <w:r w:rsidRPr="00535A18">
              <w:rPr>
                <w:rFonts w:ascii="Times New Roman" w:hAnsi="Times New Roman" w:cs="Times New Roman"/>
                <w:color w:val="000000" w:themeColor="text1"/>
              </w:rPr>
              <w:t>Abnormal Returns Winsorized</w:t>
            </w:r>
          </w:p>
        </w:tc>
        <w:tc>
          <w:tcPr>
            <w:tcW w:w="5159" w:type="dxa"/>
            <w:noWrap/>
            <w:hideMark/>
          </w:tcPr>
          <w:p w14:paraId="1CED26A6"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Abnormal returns, but corrected for outliers</w:t>
            </w:r>
          </w:p>
        </w:tc>
      </w:tr>
      <w:tr w:rsidR="006C602B" w:rsidRPr="00535A18" w14:paraId="264C2291" w14:textId="77777777" w:rsidTr="00CF315D">
        <w:trPr>
          <w:trHeight w:val="300"/>
        </w:trPr>
        <w:tc>
          <w:tcPr>
            <w:tcW w:w="2122" w:type="dxa"/>
            <w:noWrap/>
            <w:hideMark/>
          </w:tcPr>
          <w:p w14:paraId="352B360E"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CAR_w</w:t>
            </w:r>
          </w:p>
        </w:tc>
        <w:tc>
          <w:tcPr>
            <w:tcW w:w="1781" w:type="dxa"/>
            <w:noWrap/>
            <w:hideMark/>
          </w:tcPr>
          <w:p w14:paraId="55C5933F"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Cumulative Abnormal Returns Winsorized</w:t>
            </w:r>
          </w:p>
        </w:tc>
        <w:tc>
          <w:tcPr>
            <w:tcW w:w="5159" w:type="dxa"/>
            <w:noWrap/>
            <w:hideMark/>
          </w:tcPr>
          <w:p w14:paraId="17AEC1C3"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Cumulative abnormal returns corrected for outliers</w:t>
            </w:r>
          </w:p>
        </w:tc>
      </w:tr>
      <w:tr w:rsidR="006C602B" w:rsidRPr="00535A18" w14:paraId="2083042E" w14:textId="77777777" w:rsidTr="00CF315D">
        <w:trPr>
          <w:trHeight w:val="300"/>
        </w:trPr>
        <w:tc>
          <w:tcPr>
            <w:tcW w:w="2122" w:type="dxa"/>
            <w:noWrap/>
            <w:hideMark/>
          </w:tcPr>
          <w:p w14:paraId="51D6EE84"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lastRenderedPageBreak/>
              <w:t>CAR_before</w:t>
            </w:r>
          </w:p>
        </w:tc>
        <w:tc>
          <w:tcPr>
            <w:tcW w:w="1781" w:type="dxa"/>
            <w:noWrap/>
            <w:hideMark/>
          </w:tcPr>
          <w:p w14:paraId="3D890FA0"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Cumulative Abnormal Returns Before</w:t>
            </w:r>
          </w:p>
        </w:tc>
        <w:tc>
          <w:tcPr>
            <w:tcW w:w="5159" w:type="dxa"/>
            <w:noWrap/>
            <w:hideMark/>
          </w:tcPr>
          <w:p w14:paraId="4E294684"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lang w:val="en-US"/>
              </w:rPr>
              <w:t xml:space="preserve">Cumulative abnormal returns corrected for outliers, in event window, before the announcement. </w:t>
            </w:r>
            <w:r w:rsidRPr="00535A18">
              <w:rPr>
                <w:rFonts w:ascii="Times New Roman" w:hAnsi="Times New Roman" w:cs="Times New Roman"/>
                <w:color w:val="000000" w:themeColor="text1"/>
              </w:rPr>
              <w:t>So days -5 untill -1.</w:t>
            </w:r>
          </w:p>
        </w:tc>
      </w:tr>
      <w:tr w:rsidR="006C602B" w:rsidRPr="00535A18" w14:paraId="4A2C7A3C" w14:textId="77777777" w:rsidTr="00CF315D">
        <w:trPr>
          <w:trHeight w:val="300"/>
        </w:trPr>
        <w:tc>
          <w:tcPr>
            <w:tcW w:w="2122" w:type="dxa"/>
            <w:noWrap/>
            <w:hideMark/>
          </w:tcPr>
          <w:p w14:paraId="5D442476"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CAR_after</w:t>
            </w:r>
          </w:p>
        </w:tc>
        <w:tc>
          <w:tcPr>
            <w:tcW w:w="1781" w:type="dxa"/>
            <w:noWrap/>
            <w:hideMark/>
          </w:tcPr>
          <w:p w14:paraId="1A37B536"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Cumulative Abnormal Returns After</w:t>
            </w:r>
          </w:p>
        </w:tc>
        <w:tc>
          <w:tcPr>
            <w:tcW w:w="5159" w:type="dxa"/>
            <w:noWrap/>
            <w:hideMark/>
          </w:tcPr>
          <w:p w14:paraId="662F9322"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lang w:val="en-US"/>
              </w:rPr>
              <w:t xml:space="preserve">Cumulative abnormal returns corrected for outliers, in event window, after the announcement. </w:t>
            </w:r>
            <w:r w:rsidRPr="00535A18">
              <w:rPr>
                <w:rFonts w:ascii="Times New Roman" w:hAnsi="Times New Roman" w:cs="Times New Roman"/>
                <w:color w:val="000000" w:themeColor="text1"/>
              </w:rPr>
              <w:t>So days 5 untill 1.</w:t>
            </w:r>
          </w:p>
        </w:tc>
      </w:tr>
      <w:tr w:rsidR="006C602B" w:rsidRPr="00535A18" w14:paraId="481ED86E" w14:textId="77777777" w:rsidTr="00CF315D">
        <w:trPr>
          <w:trHeight w:val="300"/>
        </w:trPr>
        <w:tc>
          <w:tcPr>
            <w:tcW w:w="2122" w:type="dxa"/>
            <w:noWrap/>
            <w:hideMark/>
          </w:tcPr>
          <w:p w14:paraId="275A2571"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diff_CAR</w:t>
            </w:r>
          </w:p>
        </w:tc>
        <w:tc>
          <w:tcPr>
            <w:tcW w:w="1781" w:type="dxa"/>
            <w:noWrap/>
            <w:hideMark/>
          </w:tcPr>
          <w:p w14:paraId="485B2B21" w14:textId="77777777" w:rsidR="006C602B" w:rsidRPr="00535A18" w:rsidRDefault="006C602B" w:rsidP="007B56E2">
            <w:pPr>
              <w:spacing w:line="360" w:lineRule="auto"/>
              <w:jc w:val="both"/>
              <w:rPr>
                <w:rFonts w:ascii="Times New Roman" w:hAnsi="Times New Roman" w:cs="Times New Roman"/>
                <w:color w:val="000000" w:themeColor="text1"/>
              </w:rPr>
            </w:pPr>
            <w:r w:rsidRPr="00535A18">
              <w:rPr>
                <w:rFonts w:ascii="Times New Roman" w:hAnsi="Times New Roman" w:cs="Times New Roman"/>
                <w:color w:val="000000" w:themeColor="text1"/>
              </w:rPr>
              <w:t xml:space="preserve">Cumulative Abnormal Returns Difference </w:t>
            </w:r>
          </w:p>
        </w:tc>
        <w:tc>
          <w:tcPr>
            <w:tcW w:w="5159" w:type="dxa"/>
            <w:noWrap/>
            <w:hideMark/>
          </w:tcPr>
          <w:p w14:paraId="6C926AFA" w14:textId="77777777" w:rsidR="006C602B" w:rsidRPr="00535A18" w:rsidRDefault="006C602B" w:rsidP="007B56E2">
            <w:pPr>
              <w:spacing w:line="360" w:lineRule="auto"/>
              <w:jc w:val="both"/>
              <w:rPr>
                <w:rFonts w:ascii="Times New Roman" w:hAnsi="Times New Roman" w:cs="Times New Roman"/>
                <w:color w:val="000000" w:themeColor="text1"/>
                <w:lang w:val="en-US"/>
              </w:rPr>
            </w:pPr>
            <w:r w:rsidRPr="00535A18">
              <w:rPr>
                <w:rFonts w:ascii="Times New Roman" w:hAnsi="Times New Roman" w:cs="Times New Roman"/>
                <w:color w:val="000000" w:themeColor="text1"/>
                <w:lang w:val="en-US"/>
              </w:rPr>
              <w:t xml:space="preserve">Difference between CAR before and CAR after. </w:t>
            </w:r>
          </w:p>
        </w:tc>
      </w:tr>
    </w:tbl>
    <w:p w14:paraId="4A50B1D7" w14:textId="7DD23024" w:rsidR="004F33BD" w:rsidRPr="00535A18" w:rsidRDefault="004F33BD" w:rsidP="008F0F4B">
      <w:pPr>
        <w:jc w:val="both"/>
        <w:rPr>
          <w:rFonts w:ascii="Times New Roman" w:hAnsi="Times New Roman" w:cs="Times New Roman"/>
          <w:color w:val="000000" w:themeColor="text1"/>
          <w:lang w:val="en-US"/>
        </w:rPr>
      </w:pPr>
    </w:p>
    <w:p w14:paraId="038DDA3B" w14:textId="68D9DD0B" w:rsidR="00C86669" w:rsidRPr="00535A18" w:rsidRDefault="00C86669" w:rsidP="00C86669">
      <w:pPr>
        <w:jc w:val="center"/>
        <w:rPr>
          <w:rFonts w:ascii="Times New Roman" w:hAnsi="Times New Roman" w:cs="Times New Roman"/>
          <w:color w:val="000000" w:themeColor="text1"/>
          <w:lang w:val="en-US"/>
        </w:rPr>
      </w:pPr>
    </w:p>
    <w:sectPr w:rsidR="00C86669" w:rsidRPr="00535A18" w:rsidSect="009161A1">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43F41" w14:textId="77777777" w:rsidR="00A25170" w:rsidRDefault="00A25170" w:rsidP="00763E76">
      <w:pPr>
        <w:spacing w:after="0" w:line="240" w:lineRule="auto"/>
      </w:pPr>
      <w:r>
        <w:separator/>
      </w:r>
    </w:p>
  </w:endnote>
  <w:endnote w:type="continuationSeparator" w:id="0">
    <w:p w14:paraId="1B23B382" w14:textId="77777777" w:rsidR="00A25170" w:rsidRDefault="00A25170" w:rsidP="00763E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ClassicalGaramondBT-Roman">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4481735"/>
      <w:docPartObj>
        <w:docPartGallery w:val="Page Numbers (Bottom of Page)"/>
        <w:docPartUnique/>
      </w:docPartObj>
    </w:sdtPr>
    <w:sdtEndPr/>
    <w:sdtContent>
      <w:p w14:paraId="7990E470" w14:textId="369FC7CC" w:rsidR="00B45C79" w:rsidRDefault="00B45C79">
        <w:pPr>
          <w:pStyle w:val="Voettekst"/>
          <w:jc w:val="center"/>
        </w:pPr>
        <w:r>
          <w:rPr>
            <w:noProof/>
            <w:lang w:eastAsia="nl-NL"/>
          </w:rPr>
          <mc:AlternateContent>
            <mc:Choice Requires="wps">
              <w:drawing>
                <wp:inline distT="0" distB="0" distL="0" distR="0" wp14:anchorId="31798AB7" wp14:editId="69FA1145">
                  <wp:extent cx="5467350" cy="45085"/>
                  <wp:effectExtent l="0" t="9525" r="0" b="2540"/>
                  <wp:docPr id="3" name="Stroomdiagram: Beslissing 3"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FC663D0" id="_x0000_t110" coordsize="21600,21600" o:spt="110" path="m10800,l,10800,10800,21600,21600,10800xe">
                  <v:stroke joinstyle="miter"/>
                  <v:path gradientshapeok="t" o:connecttype="rect" textboxrect="5400,5400,16200,16200"/>
                </v:shapetype>
                <v:shape id="Stroomdiagram: Beslissing 3"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" fillcolor="black" stroked="f">
                  <v:fill r:id="rId1" o:title="" type="pattern"/>
                  <w10:anchorlock/>
                </v:shape>
              </w:pict>
            </mc:Fallback>
          </mc:AlternateContent>
        </w:r>
      </w:p>
      <w:p w14:paraId="46988523" w14:textId="08E25CD8" w:rsidR="00B45C79" w:rsidRDefault="00B45C79">
        <w:pPr>
          <w:pStyle w:val="Voettekst"/>
          <w:jc w:val="center"/>
        </w:pPr>
        <w:r>
          <w:fldChar w:fldCharType="begin"/>
        </w:r>
        <w:r>
          <w:instrText>PAGE    \* MERGEFORMAT</w:instrText>
        </w:r>
        <w:r>
          <w:fldChar w:fldCharType="separate"/>
        </w:r>
        <w:r w:rsidR="00E81F04">
          <w:rPr>
            <w:noProof/>
          </w:rPr>
          <w:t>21</w:t>
        </w:r>
        <w:r>
          <w:fldChar w:fldCharType="end"/>
        </w:r>
      </w:p>
    </w:sdtContent>
  </w:sdt>
  <w:p w14:paraId="68E053E2" w14:textId="51AB3E15" w:rsidR="00B45C79" w:rsidRDefault="00B45C7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46B135" w14:textId="77777777" w:rsidR="00A25170" w:rsidRDefault="00A25170" w:rsidP="00763E76">
      <w:pPr>
        <w:spacing w:after="0" w:line="240" w:lineRule="auto"/>
      </w:pPr>
      <w:r>
        <w:separator/>
      </w:r>
    </w:p>
  </w:footnote>
  <w:footnote w:type="continuationSeparator" w:id="0">
    <w:p w14:paraId="2D93571A" w14:textId="77777777" w:rsidR="00A25170" w:rsidRDefault="00A25170" w:rsidP="00763E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B40A42"/>
    <w:multiLevelType w:val="hybridMultilevel"/>
    <w:tmpl w:val="86FA93DA"/>
    <w:lvl w:ilvl="0" w:tplc="75641BA2">
      <w:start w:val="3"/>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4BBB122E"/>
    <w:multiLevelType w:val="hybridMultilevel"/>
    <w:tmpl w:val="3114565C"/>
    <w:lvl w:ilvl="0" w:tplc="49BC1FA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4EFA069F"/>
    <w:multiLevelType w:val="hybridMultilevel"/>
    <w:tmpl w:val="921CE25C"/>
    <w:lvl w:ilvl="0" w:tplc="E960B0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B481CAD"/>
    <w:multiLevelType w:val="hybridMultilevel"/>
    <w:tmpl w:val="25547388"/>
    <w:lvl w:ilvl="0" w:tplc="41DAD2B6">
      <w:start w:val="1"/>
      <w:numFmt w:val="decimal"/>
      <w:lvlText w:val="(%1)"/>
      <w:lvlJc w:val="left"/>
      <w:pPr>
        <w:ind w:left="3960" w:hanging="36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123435"/>
    <w:multiLevelType w:val="hybridMultilevel"/>
    <w:tmpl w:val="20303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5592A57"/>
    <w:multiLevelType w:val="hybridMultilevel"/>
    <w:tmpl w:val="833E4AEA"/>
    <w:lvl w:ilvl="0" w:tplc="75641BA2">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PWAFVersion" w:val="5.0"/>
  </w:docVars>
  <w:rsids>
    <w:rsidRoot w:val="00756844"/>
    <w:rsid w:val="00003913"/>
    <w:rsid w:val="00004C48"/>
    <w:rsid w:val="0002454A"/>
    <w:rsid w:val="00024E88"/>
    <w:rsid w:val="000255A3"/>
    <w:rsid w:val="00027187"/>
    <w:rsid w:val="0002718B"/>
    <w:rsid w:val="00030C8A"/>
    <w:rsid w:val="00031CA8"/>
    <w:rsid w:val="00032B0B"/>
    <w:rsid w:val="00034C43"/>
    <w:rsid w:val="00035B5E"/>
    <w:rsid w:val="00036B3D"/>
    <w:rsid w:val="00043119"/>
    <w:rsid w:val="00043890"/>
    <w:rsid w:val="00045A99"/>
    <w:rsid w:val="00050865"/>
    <w:rsid w:val="000538DB"/>
    <w:rsid w:val="0005520F"/>
    <w:rsid w:val="00055DCE"/>
    <w:rsid w:val="00062602"/>
    <w:rsid w:val="0006317C"/>
    <w:rsid w:val="000656E5"/>
    <w:rsid w:val="000659F8"/>
    <w:rsid w:val="00067A19"/>
    <w:rsid w:val="0007041F"/>
    <w:rsid w:val="00076348"/>
    <w:rsid w:val="00077425"/>
    <w:rsid w:val="00082533"/>
    <w:rsid w:val="00085FD9"/>
    <w:rsid w:val="00090873"/>
    <w:rsid w:val="00093A27"/>
    <w:rsid w:val="0009576F"/>
    <w:rsid w:val="000965E8"/>
    <w:rsid w:val="00097270"/>
    <w:rsid w:val="000A0171"/>
    <w:rsid w:val="000B030B"/>
    <w:rsid w:val="000D0CE6"/>
    <w:rsid w:val="000D1ADD"/>
    <w:rsid w:val="000D23C6"/>
    <w:rsid w:val="000E0C1E"/>
    <w:rsid w:val="000E3942"/>
    <w:rsid w:val="000E4AA0"/>
    <w:rsid w:val="000E6024"/>
    <w:rsid w:val="000F172D"/>
    <w:rsid w:val="000F785F"/>
    <w:rsid w:val="00101407"/>
    <w:rsid w:val="00107B9A"/>
    <w:rsid w:val="00110D14"/>
    <w:rsid w:val="00111EF9"/>
    <w:rsid w:val="001144AB"/>
    <w:rsid w:val="00114AF0"/>
    <w:rsid w:val="001175E2"/>
    <w:rsid w:val="00123139"/>
    <w:rsid w:val="00126078"/>
    <w:rsid w:val="001274D0"/>
    <w:rsid w:val="001313A3"/>
    <w:rsid w:val="00131566"/>
    <w:rsid w:val="00131576"/>
    <w:rsid w:val="00137AF2"/>
    <w:rsid w:val="00145910"/>
    <w:rsid w:val="00146BC2"/>
    <w:rsid w:val="00153D9D"/>
    <w:rsid w:val="00154B14"/>
    <w:rsid w:val="00161F4D"/>
    <w:rsid w:val="00163FBE"/>
    <w:rsid w:val="001663B8"/>
    <w:rsid w:val="001701F4"/>
    <w:rsid w:val="00176A70"/>
    <w:rsid w:val="00177115"/>
    <w:rsid w:val="00183E1F"/>
    <w:rsid w:val="00193003"/>
    <w:rsid w:val="00195939"/>
    <w:rsid w:val="001966BB"/>
    <w:rsid w:val="001A67CE"/>
    <w:rsid w:val="001A7D1C"/>
    <w:rsid w:val="001B1FB7"/>
    <w:rsid w:val="001B5C38"/>
    <w:rsid w:val="001B6D5F"/>
    <w:rsid w:val="001C1730"/>
    <w:rsid w:val="001D0E40"/>
    <w:rsid w:val="001D11E7"/>
    <w:rsid w:val="001E2532"/>
    <w:rsid w:val="001E60DC"/>
    <w:rsid w:val="001E6CEA"/>
    <w:rsid w:val="001F725D"/>
    <w:rsid w:val="00206CC6"/>
    <w:rsid w:val="00214013"/>
    <w:rsid w:val="00215FF1"/>
    <w:rsid w:val="00216270"/>
    <w:rsid w:val="0022537C"/>
    <w:rsid w:val="0022565C"/>
    <w:rsid w:val="00226864"/>
    <w:rsid w:val="002325BF"/>
    <w:rsid w:val="002333B6"/>
    <w:rsid w:val="00236342"/>
    <w:rsid w:val="00243860"/>
    <w:rsid w:val="00244C3F"/>
    <w:rsid w:val="002529A3"/>
    <w:rsid w:val="00260E13"/>
    <w:rsid w:val="00262365"/>
    <w:rsid w:val="00265F64"/>
    <w:rsid w:val="00274059"/>
    <w:rsid w:val="00276512"/>
    <w:rsid w:val="00280ECB"/>
    <w:rsid w:val="0028190B"/>
    <w:rsid w:val="00292797"/>
    <w:rsid w:val="00296A9F"/>
    <w:rsid w:val="002B22B4"/>
    <w:rsid w:val="002B6438"/>
    <w:rsid w:val="002B7B86"/>
    <w:rsid w:val="002C072D"/>
    <w:rsid w:val="002C593C"/>
    <w:rsid w:val="002D2F93"/>
    <w:rsid w:val="002D39C2"/>
    <w:rsid w:val="002D53BF"/>
    <w:rsid w:val="002E1110"/>
    <w:rsid w:val="002E6884"/>
    <w:rsid w:val="002F0E07"/>
    <w:rsid w:val="002F4132"/>
    <w:rsid w:val="002F4682"/>
    <w:rsid w:val="002F4F30"/>
    <w:rsid w:val="00302413"/>
    <w:rsid w:val="00305970"/>
    <w:rsid w:val="003102B4"/>
    <w:rsid w:val="00313C4A"/>
    <w:rsid w:val="00314A48"/>
    <w:rsid w:val="00316105"/>
    <w:rsid w:val="0032110B"/>
    <w:rsid w:val="00327415"/>
    <w:rsid w:val="00330CF9"/>
    <w:rsid w:val="00331003"/>
    <w:rsid w:val="00333A11"/>
    <w:rsid w:val="00333DFC"/>
    <w:rsid w:val="00334FF3"/>
    <w:rsid w:val="00335544"/>
    <w:rsid w:val="00335884"/>
    <w:rsid w:val="00335A60"/>
    <w:rsid w:val="0033604D"/>
    <w:rsid w:val="0034269C"/>
    <w:rsid w:val="00345724"/>
    <w:rsid w:val="003507D7"/>
    <w:rsid w:val="00352CCC"/>
    <w:rsid w:val="00356FEE"/>
    <w:rsid w:val="003572A7"/>
    <w:rsid w:val="00360ECF"/>
    <w:rsid w:val="003648F9"/>
    <w:rsid w:val="00366937"/>
    <w:rsid w:val="00367CAE"/>
    <w:rsid w:val="00371FD6"/>
    <w:rsid w:val="00381305"/>
    <w:rsid w:val="0039007C"/>
    <w:rsid w:val="003907A9"/>
    <w:rsid w:val="00395754"/>
    <w:rsid w:val="003A1822"/>
    <w:rsid w:val="003B2BE4"/>
    <w:rsid w:val="003C70FA"/>
    <w:rsid w:val="003D0FF1"/>
    <w:rsid w:val="003D49D7"/>
    <w:rsid w:val="003D5526"/>
    <w:rsid w:val="003E4BA2"/>
    <w:rsid w:val="003F3D42"/>
    <w:rsid w:val="003F5069"/>
    <w:rsid w:val="00404E85"/>
    <w:rsid w:val="0040779F"/>
    <w:rsid w:val="00407970"/>
    <w:rsid w:val="00411C09"/>
    <w:rsid w:val="00412276"/>
    <w:rsid w:val="00414ED9"/>
    <w:rsid w:val="00415606"/>
    <w:rsid w:val="00416690"/>
    <w:rsid w:val="0042262D"/>
    <w:rsid w:val="00423388"/>
    <w:rsid w:val="00424D6D"/>
    <w:rsid w:val="00426C07"/>
    <w:rsid w:val="0043386B"/>
    <w:rsid w:val="004346BA"/>
    <w:rsid w:val="0043675B"/>
    <w:rsid w:val="00440E49"/>
    <w:rsid w:val="0044140A"/>
    <w:rsid w:val="00442652"/>
    <w:rsid w:val="004444A1"/>
    <w:rsid w:val="00460962"/>
    <w:rsid w:val="00461945"/>
    <w:rsid w:val="0046634F"/>
    <w:rsid w:val="0046707C"/>
    <w:rsid w:val="0047305B"/>
    <w:rsid w:val="004738C5"/>
    <w:rsid w:val="00480C25"/>
    <w:rsid w:val="004A1ECA"/>
    <w:rsid w:val="004A396E"/>
    <w:rsid w:val="004B1ADE"/>
    <w:rsid w:val="004B4769"/>
    <w:rsid w:val="004B4DA4"/>
    <w:rsid w:val="004C1DAD"/>
    <w:rsid w:val="004C226C"/>
    <w:rsid w:val="004C2A1B"/>
    <w:rsid w:val="004C518D"/>
    <w:rsid w:val="004C7010"/>
    <w:rsid w:val="004D4CBE"/>
    <w:rsid w:val="004D5761"/>
    <w:rsid w:val="004E15A2"/>
    <w:rsid w:val="004E2081"/>
    <w:rsid w:val="004E68C4"/>
    <w:rsid w:val="004E6AD7"/>
    <w:rsid w:val="004E6EE7"/>
    <w:rsid w:val="004E73BC"/>
    <w:rsid w:val="004E77AE"/>
    <w:rsid w:val="004F33BD"/>
    <w:rsid w:val="004F3B1D"/>
    <w:rsid w:val="00504B93"/>
    <w:rsid w:val="005061E3"/>
    <w:rsid w:val="00506C29"/>
    <w:rsid w:val="005129CF"/>
    <w:rsid w:val="0051628A"/>
    <w:rsid w:val="005246AE"/>
    <w:rsid w:val="00532F9D"/>
    <w:rsid w:val="00535A18"/>
    <w:rsid w:val="00535AE3"/>
    <w:rsid w:val="00542759"/>
    <w:rsid w:val="00546F66"/>
    <w:rsid w:val="00555FC5"/>
    <w:rsid w:val="00560831"/>
    <w:rsid w:val="005631C1"/>
    <w:rsid w:val="00572F1C"/>
    <w:rsid w:val="005762C3"/>
    <w:rsid w:val="005800C1"/>
    <w:rsid w:val="0058086E"/>
    <w:rsid w:val="00584C80"/>
    <w:rsid w:val="00597A87"/>
    <w:rsid w:val="005A119D"/>
    <w:rsid w:val="005A76A0"/>
    <w:rsid w:val="005B117D"/>
    <w:rsid w:val="005B6393"/>
    <w:rsid w:val="005B6B9C"/>
    <w:rsid w:val="005C21F1"/>
    <w:rsid w:val="005C2C2E"/>
    <w:rsid w:val="005C6659"/>
    <w:rsid w:val="005D2E38"/>
    <w:rsid w:val="005D3A55"/>
    <w:rsid w:val="005D5DD9"/>
    <w:rsid w:val="005E1CAB"/>
    <w:rsid w:val="005F0365"/>
    <w:rsid w:val="005F1193"/>
    <w:rsid w:val="005F3951"/>
    <w:rsid w:val="005F7F2C"/>
    <w:rsid w:val="0060064C"/>
    <w:rsid w:val="00601EA2"/>
    <w:rsid w:val="00602361"/>
    <w:rsid w:val="006077F8"/>
    <w:rsid w:val="00611A26"/>
    <w:rsid w:val="0061698E"/>
    <w:rsid w:val="00620DE3"/>
    <w:rsid w:val="00621243"/>
    <w:rsid w:val="006221F3"/>
    <w:rsid w:val="00626ABA"/>
    <w:rsid w:val="006302D3"/>
    <w:rsid w:val="006331A7"/>
    <w:rsid w:val="00634B2D"/>
    <w:rsid w:val="006355BD"/>
    <w:rsid w:val="006419F5"/>
    <w:rsid w:val="00643754"/>
    <w:rsid w:val="0064701A"/>
    <w:rsid w:val="0065087D"/>
    <w:rsid w:val="006531D7"/>
    <w:rsid w:val="00654B68"/>
    <w:rsid w:val="00661982"/>
    <w:rsid w:val="0066263D"/>
    <w:rsid w:val="00664B25"/>
    <w:rsid w:val="00666548"/>
    <w:rsid w:val="006705B3"/>
    <w:rsid w:val="006743BB"/>
    <w:rsid w:val="0067769B"/>
    <w:rsid w:val="0068560B"/>
    <w:rsid w:val="00686702"/>
    <w:rsid w:val="00690DE9"/>
    <w:rsid w:val="00694C29"/>
    <w:rsid w:val="006A6672"/>
    <w:rsid w:val="006A6B24"/>
    <w:rsid w:val="006A6C02"/>
    <w:rsid w:val="006B0C65"/>
    <w:rsid w:val="006B1D3F"/>
    <w:rsid w:val="006B2BA4"/>
    <w:rsid w:val="006B3CD8"/>
    <w:rsid w:val="006C01FA"/>
    <w:rsid w:val="006C2236"/>
    <w:rsid w:val="006C57D6"/>
    <w:rsid w:val="006C602B"/>
    <w:rsid w:val="006C7AE5"/>
    <w:rsid w:val="006D020F"/>
    <w:rsid w:val="006D58B6"/>
    <w:rsid w:val="006D609F"/>
    <w:rsid w:val="006D6441"/>
    <w:rsid w:val="006D6B66"/>
    <w:rsid w:val="006E3C95"/>
    <w:rsid w:val="006F25A9"/>
    <w:rsid w:val="006F76DD"/>
    <w:rsid w:val="00704B76"/>
    <w:rsid w:val="007058E4"/>
    <w:rsid w:val="00706060"/>
    <w:rsid w:val="007074CF"/>
    <w:rsid w:val="00707ACD"/>
    <w:rsid w:val="007124B9"/>
    <w:rsid w:val="00716305"/>
    <w:rsid w:val="00716AFE"/>
    <w:rsid w:val="00716D96"/>
    <w:rsid w:val="007200C5"/>
    <w:rsid w:val="0072056F"/>
    <w:rsid w:val="00720B11"/>
    <w:rsid w:val="007212EF"/>
    <w:rsid w:val="00724C1E"/>
    <w:rsid w:val="007308DF"/>
    <w:rsid w:val="00731517"/>
    <w:rsid w:val="007326A2"/>
    <w:rsid w:val="00733549"/>
    <w:rsid w:val="00733689"/>
    <w:rsid w:val="00734D5A"/>
    <w:rsid w:val="00743A0F"/>
    <w:rsid w:val="007533A4"/>
    <w:rsid w:val="00756844"/>
    <w:rsid w:val="00757067"/>
    <w:rsid w:val="007623F0"/>
    <w:rsid w:val="00763E76"/>
    <w:rsid w:val="007656C3"/>
    <w:rsid w:val="007661E8"/>
    <w:rsid w:val="007732CC"/>
    <w:rsid w:val="007733F1"/>
    <w:rsid w:val="00774EDA"/>
    <w:rsid w:val="00780773"/>
    <w:rsid w:val="0079120A"/>
    <w:rsid w:val="007A065F"/>
    <w:rsid w:val="007A5F89"/>
    <w:rsid w:val="007B01DF"/>
    <w:rsid w:val="007B1256"/>
    <w:rsid w:val="007B1845"/>
    <w:rsid w:val="007B3548"/>
    <w:rsid w:val="007B56E2"/>
    <w:rsid w:val="007C786E"/>
    <w:rsid w:val="007D0287"/>
    <w:rsid w:val="007D0632"/>
    <w:rsid w:val="007D6AA0"/>
    <w:rsid w:val="007D786A"/>
    <w:rsid w:val="007E220A"/>
    <w:rsid w:val="007F1934"/>
    <w:rsid w:val="00806232"/>
    <w:rsid w:val="00814131"/>
    <w:rsid w:val="00817E56"/>
    <w:rsid w:val="008210B0"/>
    <w:rsid w:val="00824545"/>
    <w:rsid w:val="00825655"/>
    <w:rsid w:val="00825F6F"/>
    <w:rsid w:val="00826875"/>
    <w:rsid w:val="00827A0C"/>
    <w:rsid w:val="00827BFD"/>
    <w:rsid w:val="00831DB0"/>
    <w:rsid w:val="00833956"/>
    <w:rsid w:val="0084254B"/>
    <w:rsid w:val="00842969"/>
    <w:rsid w:val="00847234"/>
    <w:rsid w:val="008531DA"/>
    <w:rsid w:val="00861BAC"/>
    <w:rsid w:val="00866461"/>
    <w:rsid w:val="00872286"/>
    <w:rsid w:val="008807BD"/>
    <w:rsid w:val="00884B96"/>
    <w:rsid w:val="0089112E"/>
    <w:rsid w:val="008B1B3D"/>
    <w:rsid w:val="008B1C11"/>
    <w:rsid w:val="008B3331"/>
    <w:rsid w:val="008B4751"/>
    <w:rsid w:val="008B5F5C"/>
    <w:rsid w:val="008C35F2"/>
    <w:rsid w:val="008D0F9C"/>
    <w:rsid w:val="008E60C5"/>
    <w:rsid w:val="008F0A72"/>
    <w:rsid w:val="008F0F4B"/>
    <w:rsid w:val="008F45F0"/>
    <w:rsid w:val="00903EA5"/>
    <w:rsid w:val="00914DEE"/>
    <w:rsid w:val="009161A1"/>
    <w:rsid w:val="0091710D"/>
    <w:rsid w:val="00920641"/>
    <w:rsid w:val="009206C6"/>
    <w:rsid w:val="00920E37"/>
    <w:rsid w:val="009228FD"/>
    <w:rsid w:val="009315E9"/>
    <w:rsid w:val="00932D34"/>
    <w:rsid w:val="00934285"/>
    <w:rsid w:val="00936A98"/>
    <w:rsid w:val="00945150"/>
    <w:rsid w:val="00945C3B"/>
    <w:rsid w:val="00952C94"/>
    <w:rsid w:val="00955015"/>
    <w:rsid w:val="0095770D"/>
    <w:rsid w:val="00964709"/>
    <w:rsid w:val="00967255"/>
    <w:rsid w:val="00972ACB"/>
    <w:rsid w:val="0097365E"/>
    <w:rsid w:val="00974AC2"/>
    <w:rsid w:val="00977D03"/>
    <w:rsid w:val="00980033"/>
    <w:rsid w:val="00983E1C"/>
    <w:rsid w:val="00986EA5"/>
    <w:rsid w:val="00986FAF"/>
    <w:rsid w:val="00997342"/>
    <w:rsid w:val="00997637"/>
    <w:rsid w:val="009A1793"/>
    <w:rsid w:val="009B5108"/>
    <w:rsid w:val="009B762E"/>
    <w:rsid w:val="009C3AF3"/>
    <w:rsid w:val="009C3E61"/>
    <w:rsid w:val="009D4388"/>
    <w:rsid w:val="009D4F7F"/>
    <w:rsid w:val="009D64D6"/>
    <w:rsid w:val="009F01DB"/>
    <w:rsid w:val="009F1A59"/>
    <w:rsid w:val="009F5DE6"/>
    <w:rsid w:val="00A00FC8"/>
    <w:rsid w:val="00A01122"/>
    <w:rsid w:val="00A10E7C"/>
    <w:rsid w:val="00A245F3"/>
    <w:rsid w:val="00A25170"/>
    <w:rsid w:val="00A304C4"/>
    <w:rsid w:val="00A32F40"/>
    <w:rsid w:val="00A3601D"/>
    <w:rsid w:val="00A40687"/>
    <w:rsid w:val="00A50F8A"/>
    <w:rsid w:val="00A5245F"/>
    <w:rsid w:val="00A5475B"/>
    <w:rsid w:val="00A547D5"/>
    <w:rsid w:val="00A62849"/>
    <w:rsid w:val="00A71797"/>
    <w:rsid w:val="00A73296"/>
    <w:rsid w:val="00A74F9D"/>
    <w:rsid w:val="00A754F4"/>
    <w:rsid w:val="00A85973"/>
    <w:rsid w:val="00A9001A"/>
    <w:rsid w:val="00A92600"/>
    <w:rsid w:val="00A92F26"/>
    <w:rsid w:val="00A9484D"/>
    <w:rsid w:val="00AA0F78"/>
    <w:rsid w:val="00AB0025"/>
    <w:rsid w:val="00AB63E7"/>
    <w:rsid w:val="00AC02F0"/>
    <w:rsid w:val="00AC1BC8"/>
    <w:rsid w:val="00AC38E6"/>
    <w:rsid w:val="00AD1713"/>
    <w:rsid w:val="00AD3882"/>
    <w:rsid w:val="00AD4EF5"/>
    <w:rsid w:val="00AD5801"/>
    <w:rsid w:val="00AD6435"/>
    <w:rsid w:val="00AE0737"/>
    <w:rsid w:val="00AE438D"/>
    <w:rsid w:val="00AE6F29"/>
    <w:rsid w:val="00AE7598"/>
    <w:rsid w:val="00AF175C"/>
    <w:rsid w:val="00AF543D"/>
    <w:rsid w:val="00AF6B2B"/>
    <w:rsid w:val="00B03528"/>
    <w:rsid w:val="00B0374A"/>
    <w:rsid w:val="00B219C3"/>
    <w:rsid w:val="00B229F3"/>
    <w:rsid w:val="00B233E4"/>
    <w:rsid w:val="00B26BAD"/>
    <w:rsid w:val="00B458F3"/>
    <w:rsid w:val="00B45AC6"/>
    <w:rsid w:val="00B45C79"/>
    <w:rsid w:val="00B46857"/>
    <w:rsid w:val="00B50DE0"/>
    <w:rsid w:val="00B52053"/>
    <w:rsid w:val="00B56449"/>
    <w:rsid w:val="00B577BD"/>
    <w:rsid w:val="00B63B67"/>
    <w:rsid w:val="00B7257D"/>
    <w:rsid w:val="00B73005"/>
    <w:rsid w:val="00B7756C"/>
    <w:rsid w:val="00B827B1"/>
    <w:rsid w:val="00BA0C8F"/>
    <w:rsid w:val="00BA2FDD"/>
    <w:rsid w:val="00BA5517"/>
    <w:rsid w:val="00BA748D"/>
    <w:rsid w:val="00BB2BFB"/>
    <w:rsid w:val="00BC06D5"/>
    <w:rsid w:val="00BC0793"/>
    <w:rsid w:val="00BC4F56"/>
    <w:rsid w:val="00BD2633"/>
    <w:rsid w:val="00BD328A"/>
    <w:rsid w:val="00BD7C47"/>
    <w:rsid w:val="00BE110B"/>
    <w:rsid w:val="00BE38E2"/>
    <w:rsid w:val="00BF0D04"/>
    <w:rsid w:val="00BF1A79"/>
    <w:rsid w:val="00BF5880"/>
    <w:rsid w:val="00C107CC"/>
    <w:rsid w:val="00C144CB"/>
    <w:rsid w:val="00C173B4"/>
    <w:rsid w:val="00C2083E"/>
    <w:rsid w:val="00C30550"/>
    <w:rsid w:val="00C3436F"/>
    <w:rsid w:val="00C34C74"/>
    <w:rsid w:val="00C43DD2"/>
    <w:rsid w:val="00C52485"/>
    <w:rsid w:val="00C554A0"/>
    <w:rsid w:val="00C55B38"/>
    <w:rsid w:val="00C642BC"/>
    <w:rsid w:val="00C7021E"/>
    <w:rsid w:val="00C72540"/>
    <w:rsid w:val="00C77FFB"/>
    <w:rsid w:val="00C86669"/>
    <w:rsid w:val="00C93635"/>
    <w:rsid w:val="00C96779"/>
    <w:rsid w:val="00CA0E8D"/>
    <w:rsid w:val="00CA335C"/>
    <w:rsid w:val="00CA7DDD"/>
    <w:rsid w:val="00CB12E0"/>
    <w:rsid w:val="00CC05E8"/>
    <w:rsid w:val="00CC088D"/>
    <w:rsid w:val="00CC0DB1"/>
    <w:rsid w:val="00CC3538"/>
    <w:rsid w:val="00CC5092"/>
    <w:rsid w:val="00CC518F"/>
    <w:rsid w:val="00CC6BDF"/>
    <w:rsid w:val="00CC6EF5"/>
    <w:rsid w:val="00CC70FF"/>
    <w:rsid w:val="00CC7478"/>
    <w:rsid w:val="00CD31A7"/>
    <w:rsid w:val="00CE3B1F"/>
    <w:rsid w:val="00CE672F"/>
    <w:rsid w:val="00CF0330"/>
    <w:rsid w:val="00CF315D"/>
    <w:rsid w:val="00CF3B55"/>
    <w:rsid w:val="00D0354D"/>
    <w:rsid w:val="00D06593"/>
    <w:rsid w:val="00D107BB"/>
    <w:rsid w:val="00D164E3"/>
    <w:rsid w:val="00D2773B"/>
    <w:rsid w:val="00D33671"/>
    <w:rsid w:val="00D35726"/>
    <w:rsid w:val="00D40BE9"/>
    <w:rsid w:val="00D423F1"/>
    <w:rsid w:val="00D47351"/>
    <w:rsid w:val="00D473AC"/>
    <w:rsid w:val="00D5311B"/>
    <w:rsid w:val="00D56428"/>
    <w:rsid w:val="00D62BD7"/>
    <w:rsid w:val="00D65FD3"/>
    <w:rsid w:val="00D66066"/>
    <w:rsid w:val="00D66810"/>
    <w:rsid w:val="00D73593"/>
    <w:rsid w:val="00D748D5"/>
    <w:rsid w:val="00D77106"/>
    <w:rsid w:val="00D7721B"/>
    <w:rsid w:val="00D900D4"/>
    <w:rsid w:val="00D91CEA"/>
    <w:rsid w:val="00D965C0"/>
    <w:rsid w:val="00D96950"/>
    <w:rsid w:val="00D97749"/>
    <w:rsid w:val="00D97B99"/>
    <w:rsid w:val="00DA1640"/>
    <w:rsid w:val="00DA1919"/>
    <w:rsid w:val="00DA5987"/>
    <w:rsid w:val="00DA6375"/>
    <w:rsid w:val="00DA76C4"/>
    <w:rsid w:val="00DA7DCC"/>
    <w:rsid w:val="00DB3D57"/>
    <w:rsid w:val="00DB3FEB"/>
    <w:rsid w:val="00DB4C22"/>
    <w:rsid w:val="00DB59CC"/>
    <w:rsid w:val="00DE4478"/>
    <w:rsid w:val="00DE54C8"/>
    <w:rsid w:val="00DF2FCC"/>
    <w:rsid w:val="00DF33B5"/>
    <w:rsid w:val="00E02365"/>
    <w:rsid w:val="00E04E66"/>
    <w:rsid w:val="00E077A3"/>
    <w:rsid w:val="00E0792C"/>
    <w:rsid w:val="00E121C0"/>
    <w:rsid w:val="00E12F4A"/>
    <w:rsid w:val="00E12F8A"/>
    <w:rsid w:val="00E14702"/>
    <w:rsid w:val="00E2338B"/>
    <w:rsid w:val="00E35771"/>
    <w:rsid w:val="00E439C4"/>
    <w:rsid w:val="00E50ABE"/>
    <w:rsid w:val="00E51073"/>
    <w:rsid w:val="00E520B8"/>
    <w:rsid w:val="00E537F6"/>
    <w:rsid w:val="00E6680B"/>
    <w:rsid w:val="00E6704E"/>
    <w:rsid w:val="00E67B46"/>
    <w:rsid w:val="00E71ADB"/>
    <w:rsid w:val="00E74C7D"/>
    <w:rsid w:val="00E75CAE"/>
    <w:rsid w:val="00E80430"/>
    <w:rsid w:val="00E81F04"/>
    <w:rsid w:val="00E90054"/>
    <w:rsid w:val="00E907DC"/>
    <w:rsid w:val="00E91F76"/>
    <w:rsid w:val="00E924AC"/>
    <w:rsid w:val="00E92BAD"/>
    <w:rsid w:val="00E94017"/>
    <w:rsid w:val="00E961C9"/>
    <w:rsid w:val="00E97CFB"/>
    <w:rsid w:val="00EA3CC7"/>
    <w:rsid w:val="00EB7879"/>
    <w:rsid w:val="00EC30E2"/>
    <w:rsid w:val="00ED04BF"/>
    <w:rsid w:val="00ED5F10"/>
    <w:rsid w:val="00ED5F1A"/>
    <w:rsid w:val="00ED7A05"/>
    <w:rsid w:val="00ED7B34"/>
    <w:rsid w:val="00EF0420"/>
    <w:rsid w:val="00EF090C"/>
    <w:rsid w:val="00EF3018"/>
    <w:rsid w:val="00EF39A0"/>
    <w:rsid w:val="00EF5867"/>
    <w:rsid w:val="00EF73EE"/>
    <w:rsid w:val="00F00CB0"/>
    <w:rsid w:val="00F04772"/>
    <w:rsid w:val="00F048D7"/>
    <w:rsid w:val="00F0594A"/>
    <w:rsid w:val="00F14E19"/>
    <w:rsid w:val="00F202C6"/>
    <w:rsid w:val="00F21F0A"/>
    <w:rsid w:val="00F22BEE"/>
    <w:rsid w:val="00F23137"/>
    <w:rsid w:val="00F35289"/>
    <w:rsid w:val="00F40EF3"/>
    <w:rsid w:val="00F4590B"/>
    <w:rsid w:val="00F461BA"/>
    <w:rsid w:val="00F5274D"/>
    <w:rsid w:val="00F60C70"/>
    <w:rsid w:val="00F647E7"/>
    <w:rsid w:val="00F65016"/>
    <w:rsid w:val="00F71D69"/>
    <w:rsid w:val="00F75161"/>
    <w:rsid w:val="00F77E48"/>
    <w:rsid w:val="00F81642"/>
    <w:rsid w:val="00F8227D"/>
    <w:rsid w:val="00F84372"/>
    <w:rsid w:val="00FA416D"/>
    <w:rsid w:val="00FB0068"/>
    <w:rsid w:val="00FB1D46"/>
    <w:rsid w:val="00FB3F9F"/>
    <w:rsid w:val="00FC6C17"/>
    <w:rsid w:val="00FD1380"/>
    <w:rsid w:val="00FD2A82"/>
    <w:rsid w:val="00FD3F5C"/>
    <w:rsid w:val="00FE2423"/>
    <w:rsid w:val="00FE302F"/>
    <w:rsid w:val="00FE6E3A"/>
    <w:rsid w:val="00FF0773"/>
    <w:rsid w:val="00FF2102"/>
    <w:rsid w:val="00FF2BC5"/>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6D4E57"/>
  <w15:chartTrackingRefBased/>
  <w15:docId w15:val="{299387C5-2C7A-427D-837D-0F33A0181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756844"/>
    <w:pPr>
      <w:spacing w:line="480" w:lineRule="auto"/>
    </w:pPr>
    <w:rPr>
      <w:lang w:val="nl-NL"/>
    </w:rPr>
  </w:style>
  <w:style w:type="paragraph" w:styleId="Kop1">
    <w:name w:val="heading 1"/>
    <w:basedOn w:val="Standaard"/>
    <w:next w:val="Standaard"/>
    <w:link w:val="Kop1Char"/>
    <w:uiPriority w:val="9"/>
    <w:qFormat/>
    <w:rsid w:val="00ED7B3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ED7B3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AE759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756844"/>
    <w:pPr>
      <w:spacing w:after="0" w:line="240" w:lineRule="auto"/>
    </w:pPr>
    <w:rPr>
      <w:rFonts w:eastAsiaTheme="minorEastAsia"/>
      <w:lang w:val="nl-NL" w:eastAsia="nl-NL"/>
    </w:rPr>
  </w:style>
  <w:style w:type="character" w:customStyle="1" w:styleId="GeenafstandChar">
    <w:name w:val="Geen afstand Char"/>
    <w:basedOn w:val="Standaardalinea-lettertype"/>
    <w:link w:val="Geenafstand"/>
    <w:uiPriority w:val="1"/>
    <w:rsid w:val="00756844"/>
    <w:rPr>
      <w:rFonts w:eastAsiaTheme="minorEastAsia"/>
      <w:lang w:val="nl-NL" w:eastAsia="nl-NL"/>
    </w:rPr>
  </w:style>
  <w:style w:type="paragraph" w:customStyle="1" w:styleId="Author">
    <w:name w:val="Author"/>
    <w:next w:val="Standaard"/>
    <w:rsid w:val="00756844"/>
    <w:pPr>
      <w:suppressAutoHyphens/>
      <w:spacing w:after="280" w:line="360" w:lineRule="auto"/>
      <w:jc w:val="center"/>
    </w:pPr>
    <w:rPr>
      <w:rFonts w:ascii="Times New Roman" w:eastAsia="Calisto MT" w:hAnsi="Times New Roman" w:cs="TimesLTStd-Roman"/>
      <w:smallCaps/>
      <w:color w:val="000000"/>
      <w:sz w:val="24"/>
    </w:rPr>
  </w:style>
  <w:style w:type="paragraph" w:customStyle="1" w:styleId="NormalNoIndent">
    <w:name w:val="Normal No Indent"/>
    <w:basedOn w:val="Standaard"/>
    <w:next w:val="Standaard"/>
    <w:rsid w:val="00756844"/>
    <w:pPr>
      <w:spacing w:after="0" w:line="360" w:lineRule="auto"/>
      <w:jc w:val="both"/>
    </w:pPr>
    <w:rPr>
      <w:rFonts w:ascii="Times New Roman" w:eastAsia="Calisto MT" w:hAnsi="Times New Roman" w:cs="Times New Roman"/>
      <w:sz w:val="24"/>
      <w:szCs w:val="24"/>
      <w:lang w:val="en-US"/>
    </w:rPr>
  </w:style>
  <w:style w:type="paragraph" w:customStyle="1" w:styleId="Contact">
    <w:name w:val="Contact"/>
    <w:next w:val="Standaard"/>
    <w:rsid w:val="00756844"/>
    <w:pPr>
      <w:spacing w:after="200" w:line="360" w:lineRule="auto"/>
    </w:pPr>
    <w:rPr>
      <w:rFonts w:ascii="Times New Roman" w:eastAsia="Calisto MT" w:hAnsi="Times New Roman" w:cs="TimesLTStd-Roman"/>
      <w:color w:val="000000"/>
      <w:sz w:val="16"/>
      <w:szCs w:val="16"/>
    </w:rPr>
  </w:style>
  <w:style w:type="paragraph" w:styleId="Titel">
    <w:name w:val="Title"/>
    <w:next w:val="Author"/>
    <w:link w:val="TitelChar"/>
    <w:qFormat/>
    <w:rsid w:val="00756844"/>
    <w:pPr>
      <w:spacing w:after="300" w:line="360" w:lineRule="auto"/>
      <w:contextualSpacing/>
      <w:jc w:val="center"/>
    </w:pPr>
    <w:rPr>
      <w:rFonts w:ascii="Arial" w:eastAsia="Times New Roman" w:hAnsi="Arial" w:cs="Times New Roman"/>
      <w:color w:val="000000"/>
      <w:kern w:val="28"/>
      <w:sz w:val="28"/>
      <w:szCs w:val="52"/>
    </w:rPr>
  </w:style>
  <w:style w:type="character" w:customStyle="1" w:styleId="TitelChar">
    <w:name w:val="Titel Char"/>
    <w:basedOn w:val="Standaardalinea-lettertype"/>
    <w:link w:val="Titel"/>
    <w:rsid w:val="00756844"/>
    <w:rPr>
      <w:rFonts w:ascii="Arial" w:eastAsia="Times New Roman" w:hAnsi="Arial" w:cs="Times New Roman"/>
      <w:color w:val="000000"/>
      <w:kern w:val="28"/>
      <w:sz w:val="28"/>
      <w:szCs w:val="52"/>
    </w:rPr>
  </w:style>
  <w:style w:type="character" w:customStyle="1" w:styleId="Kop1Char">
    <w:name w:val="Kop 1 Char"/>
    <w:basedOn w:val="Standaardalinea-lettertype"/>
    <w:link w:val="Kop1"/>
    <w:uiPriority w:val="9"/>
    <w:rsid w:val="00ED7B34"/>
    <w:rPr>
      <w:rFonts w:asciiTheme="majorHAnsi" w:eastAsiaTheme="majorEastAsia" w:hAnsiTheme="majorHAnsi" w:cstheme="majorBidi"/>
      <w:color w:val="2F5496" w:themeColor="accent1" w:themeShade="BF"/>
      <w:sz w:val="32"/>
      <w:szCs w:val="32"/>
      <w:lang w:val="nl-NL"/>
    </w:rPr>
  </w:style>
  <w:style w:type="character" w:customStyle="1" w:styleId="fontstyle01">
    <w:name w:val="fontstyle01"/>
    <w:basedOn w:val="Standaardalinea-lettertype"/>
    <w:rsid w:val="00ED7B34"/>
    <w:rPr>
      <w:rFonts w:ascii="ClassicalGaramondBT-Roman" w:hAnsi="ClassicalGaramondBT-Roman" w:hint="default"/>
      <w:b w:val="0"/>
      <w:bCs w:val="0"/>
      <w:i w:val="0"/>
      <w:iCs w:val="0"/>
      <w:color w:val="242021"/>
      <w:sz w:val="22"/>
      <w:szCs w:val="22"/>
    </w:rPr>
  </w:style>
  <w:style w:type="character" w:customStyle="1" w:styleId="Kop2Char">
    <w:name w:val="Kop 2 Char"/>
    <w:basedOn w:val="Standaardalinea-lettertype"/>
    <w:link w:val="Kop2"/>
    <w:uiPriority w:val="9"/>
    <w:rsid w:val="00ED7B34"/>
    <w:rPr>
      <w:rFonts w:asciiTheme="majorHAnsi" w:eastAsiaTheme="majorEastAsia" w:hAnsiTheme="majorHAnsi" w:cstheme="majorBidi"/>
      <w:color w:val="2F5496" w:themeColor="accent1" w:themeShade="BF"/>
      <w:sz w:val="26"/>
      <w:szCs w:val="26"/>
      <w:lang w:val="nl-NL"/>
    </w:rPr>
  </w:style>
  <w:style w:type="character" w:styleId="Verwijzingopmerking">
    <w:name w:val="annotation reference"/>
    <w:basedOn w:val="Standaardalinea-lettertype"/>
    <w:uiPriority w:val="99"/>
    <w:semiHidden/>
    <w:unhideWhenUsed/>
    <w:rsid w:val="00ED7B34"/>
    <w:rPr>
      <w:sz w:val="16"/>
      <w:szCs w:val="16"/>
    </w:rPr>
  </w:style>
  <w:style w:type="paragraph" w:styleId="Tekstopmerking">
    <w:name w:val="annotation text"/>
    <w:basedOn w:val="Standaard"/>
    <w:link w:val="TekstopmerkingChar"/>
    <w:uiPriority w:val="99"/>
    <w:semiHidden/>
    <w:unhideWhenUsed/>
    <w:rsid w:val="00ED7B3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D7B34"/>
    <w:rPr>
      <w:sz w:val="20"/>
      <w:szCs w:val="20"/>
      <w:lang w:val="nl-NL"/>
    </w:rPr>
  </w:style>
  <w:style w:type="paragraph" w:styleId="Onderwerpvanopmerking">
    <w:name w:val="annotation subject"/>
    <w:basedOn w:val="Tekstopmerking"/>
    <w:next w:val="Tekstopmerking"/>
    <w:link w:val="OnderwerpvanopmerkingChar"/>
    <w:uiPriority w:val="99"/>
    <w:semiHidden/>
    <w:unhideWhenUsed/>
    <w:rsid w:val="00ED7B34"/>
    <w:rPr>
      <w:b/>
      <w:bCs/>
    </w:rPr>
  </w:style>
  <w:style w:type="character" w:customStyle="1" w:styleId="OnderwerpvanopmerkingChar">
    <w:name w:val="Onderwerp van opmerking Char"/>
    <w:basedOn w:val="TekstopmerkingChar"/>
    <w:link w:val="Onderwerpvanopmerking"/>
    <w:uiPriority w:val="99"/>
    <w:semiHidden/>
    <w:rsid w:val="00ED7B34"/>
    <w:rPr>
      <w:b/>
      <w:bCs/>
      <w:sz w:val="20"/>
      <w:szCs w:val="20"/>
      <w:lang w:val="nl-NL"/>
    </w:rPr>
  </w:style>
  <w:style w:type="paragraph" w:styleId="Ballontekst">
    <w:name w:val="Balloon Text"/>
    <w:basedOn w:val="Standaard"/>
    <w:link w:val="BallontekstChar"/>
    <w:uiPriority w:val="99"/>
    <w:semiHidden/>
    <w:unhideWhenUsed/>
    <w:rsid w:val="00ED7B3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D7B34"/>
    <w:rPr>
      <w:rFonts w:ascii="Segoe UI" w:hAnsi="Segoe UI" w:cs="Segoe UI"/>
      <w:sz w:val="18"/>
      <w:szCs w:val="18"/>
      <w:lang w:val="nl-NL"/>
    </w:rPr>
  </w:style>
  <w:style w:type="paragraph" w:styleId="Inhopg1">
    <w:name w:val="toc 1"/>
    <w:basedOn w:val="Standaard"/>
    <w:next w:val="Standaard"/>
    <w:autoRedefine/>
    <w:uiPriority w:val="39"/>
    <w:unhideWhenUsed/>
    <w:rsid w:val="00AE0737"/>
    <w:pPr>
      <w:spacing w:after="100"/>
    </w:pPr>
  </w:style>
  <w:style w:type="paragraph" w:styleId="Inhopg2">
    <w:name w:val="toc 2"/>
    <w:basedOn w:val="Standaard"/>
    <w:next w:val="Standaard"/>
    <w:autoRedefine/>
    <w:uiPriority w:val="39"/>
    <w:unhideWhenUsed/>
    <w:rsid w:val="00AE0737"/>
    <w:pPr>
      <w:spacing w:after="100"/>
      <w:ind w:left="220"/>
    </w:pPr>
  </w:style>
  <w:style w:type="character" w:styleId="Hyperlink">
    <w:name w:val="Hyperlink"/>
    <w:basedOn w:val="Standaardalinea-lettertype"/>
    <w:uiPriority w:val="99"/>
    <w:unhideWhenUsed/>
    <w:rsid w:val="00AE0737"/>
    <w:rPr>
      <w:color w:val="0563C1" w:themeColor="hyperlink"/>
      <w:u w:val="single"/>
    </w:rPr>
  </w:style>
  <w:style w:type="character" w:customStyle="1" w:styleId="fontstyle21">
    <w:name w:val="fontstyle21"/>
    <w:basedOn w:val="Standaardalinea-lettertype"/>
    <w:rsid w:val="00BA5517"/>
    <w:rPr>
      <w:rFonts w:ascii="Times New Roman" w:hAnsi="Times New Roman" w:cs="Times New Roman" w:hint="default"/>
      <w:b w:val="0"/>
      <w:bCs w:val="0"/>
      <w:i/>
      <w:iCs/>
      <w:color w:val="000000"/>
      <w:sz w:val="24"/>
      <w:szCs w:val="24"/>
    </w:rPr>
  </w:style>
  <w:style w:type="paragraph" w:styleId="Koptekst">
    <w:name w:val="header"/>
    <w:basedOn w:val="Standaard"/>
    <w:link w:val="KoptekstChar"/>
    <w:uiPriority w:val="99"/>
    <w:unhideWhenUsed/>
    <w:rsid w:val="00763E76"/>
    <w:pPr>
      <w:tabs>
        <w:tab w:val="center" w:pos="4703"/>
        <w:tab w:val="right" w:pos="9406"/>
      </w:tabs>
      <w:spacing w:after="0" w:line="240" w:lineRule="auto"/>
    </w:pPr>
  </w:style>
  <w:style w:type="character" w:customStyle="1" w:styleId="KoptekstChar">
    <w:name w:val="Koptekst Char"/>
    <w:basedOn w:val="Standaardalinea-lettertype"/>
    <w:link w:val="Koptekst"/>
    <w:uiPriority w:val="99"/>
    <w:rsid w:val="00763E76"/>
    <w:rPr>
      <w:lang w:val="nl-NL"/>
    </w:rPr>
  </w:style>
  <w:style w:type="paragraph" w:styleId="Voettekst">
    <w:name w:val="footer"/>
    <w:basedOn w:val="Standaard"/>
    <w:link w:val="VoettekstChar"/>
    <w:uiPriority w:val="99"/>
    <w:unhideWhenUsed/>
    <w:rsid w:val="00763E76"/>
    <w:pPr>
      <w:tabs>
        <w:tab w:val="center" w:pos="4703"/>
        <w:tab w:val="right" w:pos="9406"/>
      </w:tabs>
      <w:spacing w:after="0" w:line="240" w:lineRule="auto"/>
    </w:pPr>
  </w:style>
  <w:style w:type="character" w:customStyle="1" w:styleId="VoettekstChar">
    <w:name w:val="Voettekst Char"/>
    <w:basedOn w:val="Standaardalinea-lettertype"/>
    <w:link w:val="Voettekst"/>
    <w:uiPriority w:val="99"/>
    <w:rsid w:val="00763E76"/>
    <w:rPr>
      <w:lang w:val="nl-NL"/>
    </w:rPr>
  </w:style>
  <w:style w:type="character" w:customStyle="1" w:styleId="Kop3Char">
    <w:name w:val="Kop 3 Char"/>
    <w:basedOn w:val="Standaardalinea-lettertype"/>
    <w:link w:val="Kop3"/>
    <w:uiPriority w:val="9"/>
    <w:rsid w:val="00AE7598"/>
    <w:rPr>
      <w:rFonts w:asciiTheme="majorHAnsi" w:eastAsiaTheme="majorEastAsia" w:hAnsiTheme="majorHAnsi" w:cstheme="majorBidi"/>
      <w:color w:val="1F3763" w:themeColor="accent1" w:themeShade="7F"/>
      <w:sz w:val="24"/>
      <w:szCs w:val="24"/>
      <w:lang w:val="nl-NL"/>
    </w:rPr>
  </w:style>
  <w:style w:type="paragraph" w:styleId="Inhopg3">
    <w:name w:val="toc 3"/>
    <w:basedOn w:val="Standaard"/>
    <w:next w:val="Standaard"/>
    <w:autoRedefine/>
    <w:uiPriority w:val="39"/>
    <w:unhideWhenUsed/>
    <w:rsid w:val="00914DEE"/>
    <w:pPr>
      <w:spacing w:after="100"/>
      <w:ind w:left="440"/>
    </w:pPr>
  </w:style>
  <w:style w:type="character" w:styleId="Tekstvantijdelijkeaanduiding">
    <w:name w:val="Placeholder Text"/>
    <w:basedOn w:val="Standaardalinea-lettertype"/>
    <w:uiPriority w:val="99"/>
    <w:semiHidden/>
    <w:rsid w:val="00814131"/>
    <w:rPr>
      <w:color w:val="808080"/>
    </w:rPr>
  </w:style>
  <w:style w:type="paragraph" w:styleId="Lijstalinea">
    <w:name w:val="List Paragraph"/>
    <w:basedOn w:val="Standaard"/>
    <w:uiPriority w:val="34"/>
    <w:qFormat/>
    <w:rsid w:val="007B1845"/>
    <w:pPr>
      <w:ind w:left="720"/>
      <w:contextualSpacing/>
    </w:pPr>
  </w:style>
  <w:style w:type="table" w:styleId="Tabelraster">
    <w:name w:val="Table Grid"/>
    <w:basedOn w:val="Standaardtabel"/>
    <w:uiPriority w:val="39"/>
    <w:rsid w:val="00D772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56635">
      <w:bodyDiv w:val="1"/>
      <w:marLeft w:val="0"/>
      <w:marRight w:val="0"/>
      <w:marTop w:val="0"/>
      <w:marBottom w:val="0"/>
      <w:divBdr>
        <w:top w:val="none" w:sz="0" w:space="0" w:color="auto"/>
        <w:left w:val="none" w:sz="0" w:space="0" w:color="auto"/>
        <w:bottom w:val="none" w:sz="0" w:space="0" w:color="auto"/>
        <w:right w:val="none" w:sz="0" w:space="0" w:color="auto"/>
      </w:divBdr>
    </w:div>
    <w:div w:id="90661196">
      <w:bodyDiv w:val="1"/>
      <w:marLeft w:val="0"/>
      <w:marRight w:val="0"/>
      <w:marTop w:val="0"/>
      <w:marBottom w:val="0"/>
      <w:divBdr>
        <w:top w:val="none" w:sz="0" w:space="0" w:color="auto"/>
        <w:left w:val="none" w:sz="0" w:space="0" w:color="auto"/>
        <w:bottom w:val="none" w:sz="0" w:space="0" w:color="auto"/>
        <w:right w:val="none" w:sz="0" w:space="0" w:color="auto"/>
      </w:divBdr>
    </w:div>
    <w:div w:id="130829989">
      <w:bodyDiv w:val="1"/>
      <w:marLeft w:val="0"/>
      <w:marRight w:val="0"/>
      <w:marTop w:val="0"/>
      <w:marBottom w:val="0"/>
      <w:divBdr>
        <w:top w:val="none" w:sz="0" w:space="0" w:color="auto"/>
        <w:left w:val="none" w:sz="0" w:space="0" w:color="auto"/>
        <w:bottom w:val="none" w:sz="0" w:space="0" w:color="auto"/>
        <w:right w:val="none" w:sz="0" w:space="0" w:color="auto"/>
      </w:divBdr>
    </w:div>
    <w:div w:id="149517081">
      <w:bodyDiv w:val="1"/>
      <w:marLeft w:val="0"/>
      <w:marRight w:val="0"/>
      <w:marTop w:val="0"/>
      <w:marBottom w:val="0"/>
      <w:divBdr>
        <w:top w:val="none" w:sz="0" w:space="0" w:color="auto"/>
        <w:left w:val="none" w:sz="0" w:space="0" w:color="auto"/>
        <w:bottom w:val="none" w:sz="0" w:space="0" w:color="auto"/>
        <w:right w:val="none" w:sz="0" w:space="0" w:color="auto"/>
      </w:divBdr>
    </w:div>
    <w:div w:id="176236965">
      <w:bodyDiv w:val="1"/>
      <w:marLeft w:val="0"/>
      <w:marRight w:val="0"/>
      <w:marTop w:val="0"/>
      <w:marBottom w:val="0"/>
      <w:divBdr>
        <w:top w:val="none" w:sz="0" w:space="0" w:color="auto"/>
        <w:left w:val="none" w:sz="0" w:space="0" w:color="auto"/>
        <w:bottom w:val="none" w:sz="0" w:space="0" w:color="auto"/>
        <w:right w:val="none" w:sz="0" w:space="0" w:color="auto"/>
      </w:divBdr>
    </w:div>
    <w:div w:id="348142437">
      <w:bodyDiv w:val="1"/>
      <w:marLeft w:val="0"/>
      <w:marRight w:val="0"/>
      <w:marTop w:val="0"/>
      <w:marBottom w:val="0"/>
      <w:divBdr>
        <w:top w:val="none" w:sz="0" w:space="0" w:color="auto"/>
        <w:left w:val="none" w:sz="0" w:space="0" w:color="auto"/>
        <w:bottom w:val="none" w:sz="0" w:space="0" w:color="auto"/>
        <w:right w:val="none" w:sz="0" w:space="0" w:color="auto"/>
      </w:divBdr>
    </w:div>
    <w:div w:id="425687024">
      <w:bodyDiv w:val="1"/>
      <w:marLeft w:val="0"/>
      <w:marRight w:val="0"/>
      <w:marTop w:val="0"/>
      <w:marBottom w:val="0"/>
      <w:divBdr>
        <w:top w:val="none" w:sz="0" w:space="0" w:color="auto"/>
        <w:left w:val="none" w:sz="0" w:space="0" w:color="auto"/>
        <w:bottom w:val="none" w:sz="0" w:space="0" w:color="auto"/>
        <w:right w:val="none" w:sz="0" w:space="0" w:color="auto"/>
      </w:divBdr>
    </w:div>
    <w:div w:id="453716467">
      <w:bodyDiv w:val="1"/>
      <w:marLeft w:val="0"/>
      <w:marRight w:val="0"/>
      <w:marTop w:val="0"/>
      <w:marBottom w:val="0"/>
      <w:divBdr>
        <w:top w:val="none" w:sz="0" w:space="0" w:color="auto"/>
        <w:left w:val="none" w:sz="0" w:space="0" w:color="auto"/>
        <w:bottom w:val="none" w:sz="0" w:space="0" w:color="auto"/>
        <w:right w:val="none" w:sz="0" w:space="0" w:color="auto"/>
      </w:divBdr>
    </w:div>
    <w:div w:id="470709174">
      <w:bodyDiv w:val="1"/>
      <w:marLeft w:val="0"/>
      <w:marRight w:val="0"/>
      <w:marTop w:val="0"/>
      <w:marBottom w:val="0"/>
      <w:divBdr>
        <w:top w:val="none" w:sz="0" w:space="0" w:color="auto"/>
        <w:left w:val="none" w:sz="0" w:space="0" w:color="auto"/>
        <w:bottom w:val="none" w:sz="0" w:space="0" w:color="auto"/>
        <w:right w:val="none" w:sz="0" w:space="0" w:color="auto"/>
      </w:divBdr>
    </w:div>
    <w:div w:id="513612879">
      <w:bodyDiv w:val="1"/>
      <w:marLeft w:val="0"/>
      <w:marRight w:val="0"/>
      <w:marTop w:val="0"/>
      <w:marBottom w:val="0"/>
      <w:divBdr>
        <w:top w:val="none" w:sz="0" w:space="0" w:color="auto"/>
        <w:left w:val="none" w:sz="0" w:space="0" w:color="auto"/>
        <w:bottom w:val="none" w:sz="0" w:space="0" w:color="auto"/>
        <w:right w:val="none" w:sz="0" w:space="0" w:color="auto"/>
      </w:divBdr>
    </w:div>
    <w:div w:id="515728871">
      <w:bodyDiv w:val="1"/>
      <w:marLeft w:val="0"/>
      <w:marRight w:val="0"/>
      <w:marTop w:val="0"/>
      <w:marBottom w:val="0"/>
      <w:divBdr>
        <w:top w:val="none" w:sz="0" w:space="0" w:color="auto"/>
        <w:left w:val="none" w:sz="0" w:space="0" w:color="auto"/>
        <w:bottom w:val="none" w:sz="0" w:space="0" w:color="auto"/>
        <w:right w:val="none" w:sz="0" w:space="0" w:color="auto"/>
      </w:divBdr>
    </w:div>
    <w:div w:id="542601288">
      <w:bodyDiv w:val="1"/>
      <w:marLeft w:val="0"/>
      <w:marRight w:val="0"/>
      <w:marTop w:val="0"/>
      <w:marBottom w:val="0"/>
      <w:divBdr>
        <w:top w:val="none" w:sz="0" w:space="0" w:color="auto"/>
        <w:left w:val="none" w:sz="0" w:space="0" w:color="auto"/>
        <w:bottom w:val="none" w:sz="0" w:space="0" w:color="auto"/>
        <w:right w:val="none" w:sz="0" w:space="0" w:color="auto"/>
      </w:divBdr>
    </w:div>
    <w:div w:id="555548989">
      <w:bodyDiv w:val="1"/>
      <w:marLeft w:val="0"/>
      <w:marRight w:val="0"/>
      <w:marTop w:val="0"/>
      <w:marBottom w:val="0"/>
      <w:divBdr>
        <w:top w:val="none" w:sz="0" w:space="0" w:color="auto"/>
        <w:left w:val="none" w:sz="0" w:space="0" w:color="auto"/>
        <w:bottom w:val="none" w:sz="0" w:space="0" w:color="auto"/>
        <w:right w:val="none" w:sz="0" w:space="0" w:color="auto"/>
      </w:divBdr>
    </w:div>
    <w:div w:id="664630919">
      <w:bodyDiv w:val="1"/>
      <w:marLeft w:val="0"/>
      <w:marRight w:val="0"/>
      <w:marTop w:val="0"/>
      <w:marBottom w:val="0"/>
      <w:divBdr>
        <w:top w:val="none" w:sz="0" w:space="0" w:color="auto"/>
        <w:left w:val="none" w:sz="0" w:space="0" w:color="auto"/>
        <w:bottom w:val="none" w:sz="0" w:space="0" w:color="auto"/>
        <w:right w:val="none" w:sz="0" w:space="0" w:color="auto"/>
      </w:divBdr>
    </w:div>
    <w:div w:id="698626273">
      <w:bodyDiv w:val="1"/>
      <w:marLeft w:val="0"/>
      <w:marRight w:val="0"/>
      <w:marTop w:val="0"/>
      <w:marBottom w:val="0"/>
      <w:divBdr>
        <w:top w:val="none" w:sz="0" w:space="0" w:color="auto"/>
        <w:left w:val="none" w:sz="0" w:space="0" w:color="auto"/>
        <w:bottom w:val="none" w:sz="0" w:space="0" w:color="auto"/>
        <w:right w:val="none" w:sz="0" w:space="0" w:color="auto"/>
      </w:divBdr>
    </w:div>
    <w:div w:id="706301677">
      <w:bodyDiv w:val="1"/>
      <w:marLeft w:val="0"/>
      <w:marRight w:val="0"/>
      <w:marTop w:val="0"/>
      <w:marBottom w:val="0"/>
      <w:divBdr>
        <w:top w:val="none" w:sz="0" w:space="0" w:color="auto"/>
        <w:left w:val="none" w:sz="0" w:space="0" w:color="auto"/>
        <w:bottom w:val="none" w:sz="0" w:space="0" w:color="auto"/>
        <w:right w:val="none" w:sz="0" w:space="0" w:color="auto"/>
      </w:divBdr>
    </w:div>
    <w:div w:id="937830906">
      <w:bodyDiv w:val="1"/>
      <w:marLeft w:val="0"/>
      <w:marRight w:val="0"/>
      <w:marTop w:val="0"/>
      <w:marBottom w:val="0"/>
      <w:divBdr>
        <w:top w:val="none" w:sz="0" w:space="0" w:color="auto"/>
        <w:left w:val="none" w:sz="0" w:space="0" w:color="auto"/>
        <w:bottom w:val="none" w:sz="0" w:space="0" w:color="auto"/>
        <w:right w:val="none" w:sz="0" w:space="0" w:color="auto"/>
      </w:divBdr>
    </w:div>
    <w:div w:id="1242326316">
      <w:bodyDiv w:val="1"/>
      <w:marLeft w:val="0"/>
      <w:marRight w:val="0"/>
      <w:marTop w:val="0"/>
      <w:marBottom w:val="0"/>
      <w:divBdr>
        <w:top w:val="none" w:sz="0" w:space="0" w:color="auto"/>
        <w:left w:val="none" w:sz="0" w:space="0" w:color="auto"/>
        <w:bottom w:val="none" w:sz="0" w:space="0" w:color="auto"/>
        <w:right w:val="none" w:sz="0" w:space="0" w:color="auto"/>
      </w:divBdr>
    </w:div>
    <w:div w:id="1344623917">
      <w:bodyDiv w:val="1"/>
      <w:marLeft w:val="0"/>
      <w:marRight w:val="0"/>
      <w:marTop w:val="0"/>
      <w:marBottom w:val="0"/>
      <w:divBdr>
        <w:top w:val="none" w:sz="0" w:space="0" w:color="auto"/>
        <w:left w:val="none" w:sz="0" w:space="0" w:color="auto"/>
        <w:bottom w:val="none" w:sz="0" w:space="0" w:color="auto"/>
        <w:right w:val="none" w:sz="0" w:space="0" w:color="auto"/>
      </w:divBdr>
    </w:div>
    <w:div w:id="1402799426">
      <w:bodyDiv w:val="1"/>
      <w:marLeft w:val="0"/>
      <w:marRight w:val="0"/>
      <w:marTop w:val="0"/>
      <w:marBottom w:val="0"/>
      <w:divBdr>
        <w:top w:val="none" w:sz="0" w:space="0" w:color="auto"/>
        <w:left w:val="none" w:sz="0" w:space="0" w:color="auto"/>
        <w:bottom w:val="none" w:sz="0" w:space="0" w:color="auto"/>
        <w:right w:val="none" w:sz="0" w:space="0" w:color="auto"/>
      </w:divBdr>
    </w:div>
    <w:div w:id="1514345672">
      <w:bodyDiv w:val="1"/>
      <w:marLeft w:val="0"/>
      <w:marRight w:val="0"/>
      <w:marTop w:val="0"/>
      <w:marBottom w:val="0"/>
      <w:divBdr>
        <w:top w:val="none" w:sz="0" w:space="0" w:color="auto"/>
        <w:left w:val="none" w:sz="0" w:space="0" w:color="auto"/>
        <w:bottom w:val="none" w:sz="0" w:space="0" w:color="auto"/>
        <w:right w:val="none" w:sz="0" w:space="0" w:color="auto"/>
      </w:divBdr>
    </w:div>
    <w:div w:id="1612779652">
      <w:bodyDiv w:val="1"/>
      <w:marLeft w:val="0"/>
      <w:marRight w:val="0"/>
      <w:marTop w:val="0"/>
      <w:marBottom w:val="0"/>
      <w:divBdr>
        <w:top w:val="none" w:sz="0" w:space="0" w:color="auto"/>
        <w:left w:val="none" w:sz="0" w:space="0" w:color="auto"/>
        <w:bottom w:val="none" w:sz="0" w:space="0" w:color="auto"/>
        <w:right w:val="none" w:sz="0" w:space="0" w:color="auto"/>
      </w:divBdr>
    </w:div>
    <w:div w:id="1684090245">
      <w:bodyDiv w:val="1"/>
      <w:marLeft w:val="0"/>
      <w:marRight w:val="0"/>
      <w:marTop w:val="0"/>
      <w:marBottom w:val="0"/>
      <w:divBdr>
        <w:top w:val="none" w:sz="0" w:space="0" w:color="auto"/>
        <w:left w:val="none" w:sz="0" w:space="0" w:color="auto"/>
        <w:bottom w:val="none" w:sz="0" w:space="0" w:color="auto"/>
        <w:right w:val="none" w:sz="0" w:space="0" w:color="auto"/>
      </w:divBdr>
    </w:div>
    <w:div w:id="1821922276">
      <w:bodyDiv w:val="1"/>
      <w:marLeft w:val="0"/>
      <w:marRight w:val="0"/>
      <w:marTop w:val="0"/>
      <w:marBottom w:val="0"/>
      <w:divBdr>
        <w:top w:val="none" w:sz="0" w:space="0" w:color="auto"/>
        <w:left w:val="none" w:sz="0" w:space="0" w:color="auto"/>
        <w:bottom w:val="none" w:sz="0" w:space="0" w:color="auto"/>
        <w:right w:val="none" w:sz="0" w:space="0" w:color="auto"/>
      </w:divBdr>
    </w:div>
    <w:div w:id="1835299330">
      <w:bodyDiv w:val="1"/>
      <w:marLeft w:val="0"/>
      <w:marRight w:val="0"/>
      <w:marTop w:val="0"/>
      <w:marBottom w:val="0"/>
      <w:divBdr>
        <w:top w:val="none" w:sz="0" w:space="0" w:color="auto"/>
        <w:left w:val="none" w:sz="0" w:space="0" w:color="auto"/>
        <w:bottom w:val="none" w:sz="0" w:space="0" w:color="auto"/>
        <w:right w:val="none" w:sz="0" w:space="0" w:color="auto"/>
      </w:divBdr>
    </w:div>
    <w:div w:id="189754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gi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59F031-1A9D-431F-B3CB-B97753CE6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17816</Words>
  <Characters>97991</Characters>
  <Application>Microsoft Office Word</Application>
  <DocSecurity>0</DocSecurity>
  <Lines>816</Lines>
  <Paragraphs>231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115576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Gerrits</dc:creator>
  <cp:keywords/>
  <dc:description/>
  <cp:lastModifiedBy>Born, E.G.J. (Evelien)</cp:lastModifiedBy>
  <cp:revision>2</cp:revision>
  <cp:lastPrinted>2020-06-30T10:09:00Z</cp:lastPrinted>
  <dcterms:created xsi:type="dcterms:W3CDTF">2020-07-20T07:44:00Z</dcterms:created>
  <dcterms:modified xsi:type="dcterms:W3CDTF">2020-07-20T07:44:00Z</dcterms:modified>
</cp:coreProperties>
</file>