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1465696773"/>
        <w:docPartObj>
          <w:docPartGallery w:val="Cover Pages"/>
          <w:docPartUnique/>
        </w:docPartObj>
      </w:sdtPr>
      <w:sdtEndPr>
        <w:rPr>
          <w:rFonts w:ascii="Times New Roman" w:hAnsi="Times New Roman"/>
          <w:b/>
          <w:bCs/>
          <w:sz w:val="28"/>
          <w:szCs w:val="28"/>
          <w:lang w:val="en-GB"/>
        </w:rPr>
      </w:sdtEndPr>
      <w:sdtContent>
        <w:p w14:paraId="70611928" w14:textId="77F7A908" w:rsidR="000D1F4B" w:rsidRDefault="00565648">
          <w:r>
            <w:rPr>
              <w:noProof/>
            </w:rPr>
            <mc:AlternateContent>
              <mc:Choice Requires="wps">
                <w:drawing>
                  <wp:anchor distT="0" distB="0" distL="114300" distR="114300" simplePos="0" relativeHeight="251659264" behindDoc="0" locked="0" layoutInCell="1" allowOverlap="1" wp14:anchorId="235FFA5E" wp14:editId="24406D6B">
                    <wp:simplePos x="0" y="0"/>
                    <wp:positionH relativeFrom="margin">
                      <wp:align>center</wp:align>
                    </wp:positionH>
                    <wp:positionV relativeFrom="page">
                      <wp:posOffset>264160</wp:posOffset>
                    </wp:positionV>
                    <wp:extent cx="7315200" cy="3638550"/>
                    <wp:effectExtent l="0" t="0" r="0" b="5080"/>
                    <wp:wrapSquare wrapText="bothSides"/>
                    <wp:docPr id="154" name="Tekstvak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455C7B6" w14:textId="33FACA12" w:rsidR="000D1F4B" w:rsidRPr="000D1F4B" w:rsidRDefault="005F46CD" w:rsidP="00E06132">
                                <w:pPr>
                                  <w:jc w:val="center"/>
                                  <w:rPr>
                                    <w:rFonts w:ascii="Times New Roman" w:hAnsi="Times New Roman"/>
                                    <w:color w:val="4472C4" w:themeColor="accent1"/>
                                    <w:sz w:val="64"/>
                                    <w:szCs w:val="64"/>
                                    <w:lang w:val="en-GB"/>
                                  </w:rPr>
                                </w:pPr>
                                <w:sdt>
                                  <w:sdtPr>
                                    <w:rPr>
                                      <w:rFonts w:ascii="Times New Roman" w:hAnsi="Times New Roman"/>
                                      <w:caps/>
                                      <w:color w:val="4472C4" w:themeColor="accent1"/>
                                      <w:sz w:val="64"/>
                                      <w:szCs w:val="64"/>
                                      <w:lang w:val="en-GB"/>
                                    </w:rPr>
                                    <w:alias w:val="Titel"/>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AF3BAF">
                                      <w:rPr>
                                        <w:rFonts w:ascii="Times New Roman" w:hAnsi="Times New Roman"/>
                                        <w:caps/>
                                        <w:color w:val="4472C4" w:themeColor="accent1"/>
                                        <w:sz w:val="64"/>
                                        <w:szCs w:val="64"/>
                                        <w:lang w:val="en-GB"/>
                                      </w:rPr>
                                      <w:t>Chivalry and The Hundred Years War</w:t>
                                    </w:r>
                                  </w:sdtContent>
                                </w:sdt>
                              </w:p>
                              <w:sdt>
                                <w:sdtPr>
                                  <w:rPr>
                                    <w:rFonts w:ascii="Times New Roman" w:hAnsi="Times New Roman"/>
                                    <w:color w:val="404040" w:themeColor="text1" w:themeTint="BF"/>
                                    <w:sz w:val="32"/>
                                    <w:szCs w:val="32"/>
                                    <w:lang w:val="en-GB"/>
                                  </w:rPr>
                                  <w:alias w:val="Ondertitel"/>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79DB6290" w14:textId="7C106437" w:rsidR="000D1F4B" w:rsidRPr="005724B7" w:rsidRDefault="00BB428A" w:rsidP="00E06132">
                                    <w:pPr>
                                      <w:jc w:val="center"/>
                                      <w:rPr>
                                        <w:rFonts w:ascii="Times New Roman" w:hAnsi="Times New Roman"/>
                                        <w:smallCaps/>
                                        <w:color w:val="404040" w:themeColor="text1" w:themeTint="BF"/>
                                        <w:sz w:val="32"/>
                                        <w:szCs w:val="32"/>
                                        <w:lang w:val="en-GB"/>
                                      </w:rPr>
                                    </w:pPr>
                                    <w:r>
                                      <w:rPr>
                                        <w:rFonts w:ascii="Times New Roman" w:hAnsi="Times New Roman"/>
                                        <w:color w:val="404040" w:themeColor="text1" w:themeTint="BF"/>
                                        <w:sz w:val="32"/>
                                        <w:szCs w:val="32"/>
                                        <w:lang w:val="en-GB"/>
                                      </w:rPr>
                                      <w:t>A case study on state adherence to codes of conduct in war</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xmlns:w16sdtdh="http://schemas.microsoft.com/office/word/2020/wordml/sdtdatahash">
                <w:pict>
                  <v:shapetype w14:anchorId="235FFA5E" id="_x0000_t202" coordsize="21600,21600" o:spt="202" path="m,l,21600r21600,l21600,xe">
                    <v:stroke joinstyle="miter"/>
                    <v:path gradientshapeok="t" o:connecttype="rect"/>
                  </v:shapetype>
                  <v:shape id="Tekstvak 154" o:spid="_x0000_s1026" type="#_x0000_t202" style="position:absolute;margin-left:0;margin-top:20.8pt;width:8in;height:286.5pt;z-index:251659264;visibility:visible;mso-wrap-style:square;mso-width-percent:941;mso-height-percent:363;mso-wrap-distance-left:9pt;mso-wrap-distance-top:0;mso-wrap-distance-right:9pt;mso-wrap-distance-bottom:0;mso-position-horizontal:center;mso-position-horizontal-relative:margin;mso-position-vertical:absolute;mso-position-vertical-relative:page;mso-width-percent:941;mso-height-percent:36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" filled="f" stroked="f" strokeweight=".5pt">
                    <v:textbox inset="126pt,0,54pt,0">
                      <w:txbxContent>
                        <w:p w14:paraId="5455C7B6" w14:textId="33FACA12" w:rsidR="000D1F4B" w:rsidRPr="000D1F4B" w:rsidRDefault="005B2DDA" w:rsidP="00E06132">
                          <w:pPr>
                            <w:jc w:val="center"/>
                            <w:rPr>
                              <w:rFonts w:ascii="Times New Roman" w:hAnsi="Times New Roman"/>
                              <w:color w:val="4472C4" w:themeColor="accent1"/>
                              <w:sz w:val="64"/>
                              <w:szCs w:val="64"/>
                              <w:lang w:val="en-GB"/>
                            </w:rPr>
                          </w:pPr>
                          <w:sdt>
                            <w:sdtPr>
                              <w:rPr>
                                <w:rFonts w:ascii="Times New Roman" w:hAnsi="Times New Roman"/>
                                <w:caps/>
                                <w:color w:val="4472C4" w:themeColor="accent1"/>
                                <w:sz w:val="64"/>
                                <w:szCs w:val="64"/>
                                <w:lang w:val="en-GB"/>
                              </w:rPr>
                              <w:alias w:val="Titel"/>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AF3BAF">
                                <w:rPr>
                                  <w:rFonts w:ascii="Times New Roman" w:hAnsi="Times New Roman"/>
                                  <w:caps/>
                                  <w:color w:val="4472C4" w:themeColor="accent1"/>
                                  <w:sz w:val="64"/>
                                  <w:szCs w:val="64"/>
                                  <w:lang w:val="en-GB"/>
                                </w:rPr>
                                <w:t>Chivalry and The Hundred Years War</w:t>
                              </w:r>
                            </w:sdtContent>
                          </w:sdt>
                        </w:p>
                        <w:sdt>
                          <w:sdtPr>
                            <w:rPr>
                              <w:rFonts w:ascii="Times New Roman" w:hAnsi="Times New Roman"/>
                              <w:color w:val="404040" w:themeColor="text1" w:themeTint="BF"/>
                              <w:sz w:val="32"/>
                              <w:szCs w:val="32"/>
                              <w:lang w:val="en-GB"/>
                            </w:rPr>
                            <w:alias w:val="Ondertitel"/>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79DB6290" w14:textId="7C106437" w:rsidR="000D1F4B" w:rsidRPr="005724B7" w:rsidRDefault="00BB428A" w:rsidP="00E06132">
                              <w:pPr>
                                <w:jc w:val="center"/>
                                <w:rPr>
                                  <w:rFonts w:ascii="Times New Roman" w:hAnsi="Times New Roman"/>
                                  <w:smallCaps/>
                                  <w:color w:val="404040" w:themeColor="text1" w:themeTint="BF"/>
                                  <w:sz w:val="32"/>
                                  <w:szCs w:val="32"/>
                                  <w:lang w:val="en-GB"/>
                                </w:rPr>
                              </w:pPr>
                              <w:r>
                                <w:rPr>
                                  <w:rFonts w:ascii="Times New Roman" w:hAnsi="Times New Roman"/>
                                  <w:color w:val="404040" w:themeColor="text1" w:themeTint="BF"/>
                                  <w:sz w:val="32"/>
                                  <w:szCs w:val="32"/>
                                  <w:lang w:val="en-GB"/>
                                </w:rPr>
                                <w:t>A case study on state adherence to codes of conduct in war</w:t>
                              </w:r>
                            </w:p>
                          </w:sdtContent>
                        </w:sdt>
                      </w:txbxContent>
                    </v:textbox>
                    <w10:wrap type="square" anchorx="margin" anchory="page"/>
                  </v:shape>
                </w:pict>
              </mc:Fallback>
            </mc:AlternateContent>
          </w:r>
          <w:r w:rsidR="000D1F4B">
            <w:rPr>
              <w:noProof/>
            </w:rPr>
            <mc:AlternateContent>
              <mc:Choice Requires="wpg">
                <w:drawing>
                  <wp:anchor distT="0" distB="0" distL="114300" distR="114300" simplePos="0" relativeHeight="251662336" behindDoc="0" locked="0" layoutInCell="1" allowOverlap="1" wp14:anchorId="580F14A2" wp14:editId="5597637E">
                    <wp:simplePos x="0" y="0"/>
                    <wp:positionH relativeFrom="page">
                      <wp:align>center</wp:align>
                    </wp:positionH>
                    <mc:AlternateContent>
                      <mc:Choice Requires="wp14">
                        <wp:positionV relativeFrom="page">
                          <wp14:pctPosVOffset>2300</wp14:pctPosVOffset>
                        </wp:positionV>
                      </mc:Choice>
                      <mc:Fallback>
                        <wp:positionV relativeFrom="page">
                          <wp:posOffset>245745</wp:posOffset>
                        </wp:positionV>
                      </mc:Fallback>
                    </mc:AlternateContent>
                    <wp:extent cx="7315200" cy="1215391"/>
                    <wp:effectExtent l="0" t="0" r="1270" b="1905"/>
                    <wp:wrapNone/>
                    <wp:docPr id="149" name="Groe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hthoek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hthoek 151"/>
                            <wps:cNvSpPr/>
                            <wps:spPr>
                              <a:xfrm>
                                <a:off x="0" y="0"/>
                                <a:ext cx="7315200" cy="1216152"/>
                              </a:xfrm>
                              <a:prstGeom prst="rect">
                                <a:avLst/>
                              </a:prstGeom>
                              <a:blipFill>
                                <a:blip r:embed="rId7"/>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xmlns:w16sdtdh="http://schemas.microsoft.com/office/word/2020/wordml/sdtdatahash">
                <w:pict>
                  <v:group w14:anchorId="3E288B8D" id="Groep 149" o:spid="_x0000_s1026" style="position:absolute;margin-left:0;margin-top:0;width:8in;height:95.7pt;z-index:251662336;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">
                    <v:shape id="Rechthoek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Rechthoek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8" o:title="" recolor="t" rotate="t" type="frame"/>
                    </v:rect>
                    <w10:wrap anchorx="page" anchory="page"/>
                  </v:group>
                </w:pict>
              </mc:Fallback>
            </mc:AlternateContent>
          </w:r>
        </w:p>
        <w:p w14:paraId="4A7627AA" w14:textId="711A14D8" w:rsidR="000D1F4B" w:rsidRDefault="005F46CD">
          <w:pPr>
            <w:suppressAutoHyphens w:val="0"/>
            <w:rPr>
              <w:rFonts w:ascii="Times New Roman" w:hAnsi="Times New Roman"/>
              <w:b/>
              <w:bCs/>
              <w:sz w:val="28"/>
              <w:szCs w:val="28"/>
              <w:lang w:val="en-GB"/>
            </w:rPr>
          </w:pPr>
        </w:p>
      </w:sdtContent>
    </w:sdt>
    <w:p w14:paraId="72DBF895" w14:textId="128F5620" w:rsidR="008F5742" w:rsidRDefault="008F5742" w:rsidP="0073190E">
      <w:pPr>
        <w:pStyle w:val="KeinLeerraum"/>
        <w:rPr>
          <w:rFonts w:ascii="Times New Roman" w:hAnsi="Times New Roman"/>
          <w:b/>
          <w:bCs/>
          <w:sz w:val="28"/>
          <w:szCs w:val="28"/>
          <w:lang w:val="en-GB"/>
        </w:rPr>
      </w:pPr>
    </w:p>
    <w:p w14:paraId="4FE78536" w14:textId="47121D47" w:rsidR="008F5742" w:rsidRDefault="008F5742" w:rsidP="0073190E">
      <w:pPr>
        <w:pStyle w:val="KeinLeerraum"/>
        <w:rPr>
          <w:rFonts w:ascii="Times New Roman" w:hAnsi="Times New Roman"/>
          <w:b/>
          <w:bCs/>
          <w:sz w:val="28"/>
          <w:szCs w:val="28"/>
          <w:lang w:val="en-GB"/>
        </w:rPr>
      </w:pPr>
    </w:p>
    <w:p w14:paraId="74A03B58" w14:textId="4C6B2965" w:rsidR="008F5742" w:rsidRDefault="008F5742" w:rsidP="0073190E">
      <w:pPr>
        <w:pStyle w:val="KeinLeerraum"/>
        <w:rPr>
          <w:rFonts w:ascii="Times New Roman" w:hAnsi="Times New Roman"/>
          <w:b/>
          <w:bCs/>
          <w:sz w:val="28"/>
          <w:szCs w:val="28"/>
          <w:lang w:val="en-GB"/>
        </w:rPr>
      </w:pPr>
    </w:p>
    <w:p w14:paraId="3570D6A2" w14:textId="2D46391E" w:rsidR="008F5742" w:rsidRDefault="008F5742" w:rsidP="0073190E">
      <w:pPr>
        <w:pStyle w:val="KeinLeerraum"/>
        <w:rPr>
          <w:rFonts w:ascii="Times New Roman" w:hAnsi="Times New Roman"/>
          <w:b/>
          <w:bCs/>
          <w:sz w:val="28"/>
          <w:szCs w:val="28"/>
          <w:lang w:val="en-GB"/>
        </w:rPr>
      </w:pPr>
    </w:p>
    <w:p w14:paraId="67D49FA7" w14:textId="5B7CE7DF" w:rsidR="008F5742" w:rsidRDefault="008F5742" w:rsidP="0073190E">
      <w:pPr>
        <w:pStyle w:val="KeinLeerraum"/>
        <w:rPr>
          <w:rFonts w:ascii="Times New Roman" w:hAnsi="Times New Roman"/>
          <w:b/>
          <w:bCs/>
          <w:sz w:val="28"/>
          <w:szCs w:val="28"/>
          <w:lang w:val="en-GB"/>
        </w:rPr>
      </w:pPr>
    </w:p>
    <w:p w14:paraId="39ACCA6C" w14:textId="2A9029B7" w:rsidR="008F5742" w:rsidRDefault="008F5742" w:rsidP="0073190E">
      <w:pPr>
        <w:pStyle w:val="KeinLeerraum"/>
        <w:rPr>
          <w:rFonts w:ascii="Times New Roman" w:hAnsi="Times New Roman"/>
          <w:b/>
          <w:bCs/>
          <w:sz w:val="28"/>
          <w:szCs w:val="28"/>
          <w:lang w:val="en-GB"/>
        </w:rPr>
      </w:pPr>
    </w:p>
    <w:p w14:paraId="52BEB515" w14:textId="13C6B0C1" w:rsidR="008F5742" w:rsidRDefault="008F5742" w:rsidP="0073190E">
      <w:pPr>
        <w:pStyle w:val="KeinLeerraum"/>
        <w:rPr>
          <w:rFonts w:ascii="Times New Roman" w:hAnsi="Times New Roman"/>
          <w:b/>
          <w:bCs/>
          <w:sz w:val="28"/>
          <w:szCs w:val="28"/>
          <w:lang w:val="en-GB"/>
        </w:rPr>
      </w:pPr>
    </w:p>
    <w:p w14:paraId="214D48ED" w14:textId="2F0B644C" w:rsidR="008F5742" w:rsidRDefault="008F5742" w:rsidP="0073190E">
      <w:pPr>
        <w:pStyle w:val="KeinLeerraum"/>
        <w:rPr>
          <w:rFonts w:ascii="Times New Roman" w:hAnsi="Times New Roman"/>
          <w:b/>
          <w:bCs/>
          <w:sz w:val="28"/>
          <w:szCs w:val="28"/>
          <w:lang w:val="en-GB"/>
        </w:rPr>
      </w:pPr>
    </w:p>
    <w:p w14:paraId="1446A6CB" w14:textId="100D63E1" w:rsidR="008F5742" w:rsidRDefault="008F5742" w:rsidP="0073190E">
      <w:pPr>
        <w:pStyle w:val="KeinLeerraum"/>
        <w:rPr>
          <w:rFonts w:ascii="Times New Roman" w:hAnsi="Times New Roman"/>
          <w:b/>
          <w:bCs/>
          <w:sz w:val="28"/>
          <w:szCs w:val="28"/>
          <w:lang w:val="en-GB"/>
        </w:rPr>
      </w:pPr>
    </w:p>
    <w:p w14:paraId="6574B424" w14:textId="62B68596" w:rsidR="00E06132" w:rsidRDefault="00E06132" w:rsidP="0073190E">
      <w:pPr>
        <w:pStyle w:val="KeinLeerraum"/>
        <w:rPr>
          <w:rFonts w:ascii="Times New Roman" w:hAnsi="Times New Roman"/>
          <w:b/>
          <w:bCs/>
          <w:sz w:val="28"/>
          <w:szCs w:val="28"/>
          <w:lang w:val="en-GB"/>
        </w:rPr>
      </w:pPr>
    </w:p>
    <w:p w14:paraId="290EBF0A" w14:textId="7A0A0D36" w:rsidR="00E06132" w:rsidRDefault="00E06132" w:rsidP="0073190E">
      <w:pPr>
        <w:pStyle w:val="KeinLeerraum"/>
        <w:rPr>
          <w:rFonts w:ascii="Times New Roman" w:hAnsi="Times New Roman"/>
          <w:b/>
          <w:bCs/>
          <w:sz w:val="28"/>
          <w:szCs w:val="28"/>
          <w:lang w:val="en-GB"/>
        </w:rPr>
      </w:pPr>
      <w:r w:rsidRPr="00756358">
        <w:rPr>
          <w:rFonts w:ascii="Times New Roman" w:hAnsi="Times New Roman"/>
          <w:b/>
          <w:bCs/>
          <w:noProof/>
          <w:sz w:val="28"/>
          <w:szCs w:val="28"/>
          <w:lang w:val="en-GB"/>
        </w:rPr>
        <mc:AlternateContent>
          <mc:Choice Requires="wps">
            <w:drawing>
              <wp:anchor distT="0" distB="0" distL="114300" distR="114300" simplePos="0" relativeHeight="251663360" behindDoc="0" locked="0" layoutInCell="1" allowOverlap="1" wp14:anchorId="70BA2DCF" wp14:editId="1CECFFB9">
                <wp:simplePos x="0" y="0"/>
                <wp:positionH relativeFrom="margin">
                  <wp:align>center</wp:align>
                </wp:positionH>
                <wp:positionV relativeFrom="page">
                  <wp:posOffset>6781800</wp:posOffset>
                </wp:positionV>
                <wp:extent cx="4371975" cy="2553970"/>
                <wp:effectExtent l="0" t="0" r="9525" b="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1975" cy="2553970"/>
                        </a:xfrm>
                        <a:prstGeom prst="rect">
                          <a:avLst/>
                        </a:prstGeom>
                        <a:solidFill>
                          <a:srgbClr val="FFFFFF"/>
                        </a:solidFill>
                        <a:ln w="9525">
                          <a:noFill/>
                          <a:miter lim="800000"/>
                          <a:headEnd/>
                          <a:tailEnd/>
                        </a:ln>
                      </wps:spPr>
                      <wps:txbx>
                        <w:txbxContent>
                          <w:p w14:paraId="3FDC5CCB" w14:textId="5AA31375" w:rsidR="00756358" w:rsidRDefault="00756358" w:rsidP="00756358">
                            <w:pPr>
                              <w:pStyle w:val="KeinLeerraum"/>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Author: Youri Merkus (s4803922)</w:t>
                            </w:r>
                          </w:p>
                          <w:p w14:paraId="03E0B2CA" w14:textId="77777777" w:rsidR="00756358" w:rsidRDefault="00756358" w:rsidP="00756358">
                            <w:pPr>
                              <w:pStyle w:val="KeinLeerraum"/>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 xml:space="preserve">Program details: </w:t>
                            </w:r>
                            <w:r w:rsidRPr="00CB62B0">
                              <w:rPr>
                                <w:rFonts w:ascii="Times New Roman" w:hAnsi="Times New Roman"/>
                                <w:color w:val="595959" w:themeColor="text1" w:themeTint="A6"/>
                                <w:sz w:val="24"/>
                                <w:szCs w:val="24"/>
                                <w:lang w:val="en-GB"/>
                              </w:rPr>
                              <w:t xml:space="preserve">Thesis Submitted in Partial </w:t>
                            </w:r>
                            <w:proofErr w:type="spellStart"/>
                            <w:r w:rsidRPr="00CB62B0">
                              <w:rPr>
                                <w:rFonts w:ascii="Times New Roman" w:hAnsi="Times New Roman"/>
                                <w:color w:val="595959" w:themeColor="text1" w:themeTint="A6"/>
                                <w:sz w:val="24"/>
                                <w:szCs w:val="24"/>
                                <w:lang w:val="en-GB"/>
                              </w:rPr>
                              <w:t>Fulfillment</w:t>
                            </w:r>
                            <w:proofErr w:type="spellEnd"/>
                            <w:r w:rsidRPr="00CB62B0">
                              <w:rPr>
                                <w:rFonts w:ascii="Times New Roman" w:hAnsi="Times New Roman"/>
                                <w:color w:val="595959" w:themeColor="text1" w:themeTint="A6"/>
                                <w:sz w:val="24"/>
                                <w:szCs w:val="24"/>
                                <w:lang w:val="en-GB"/>
                              </w:rPr>
                              <w:t xml:space="preserve"> of the Requirements</w:t>
                            </w:r>
                            <w:r>
                              <w:rPr>
                                <w:rFonts w:ascii="Times New Roman" w:hAnsi="Times New Roman"/>
                                <w:color w:val="595959" w:themeColor="text1" w:themeTint="A6"/>
                                <w:sz w:val="24"/>
                                <w:szCs w:val="24"/>
                                <w:lang w:val="en-GB"/>
                              </w:rPr>
                              <w:t xml:space="preserve"> </w:t>
                            </w:r>
                            <w:r w:rsidRPr="00CB62B0">
                              <w:rPr>
                                <w:rFonts w:ascii="Times New Roman" w:hAnsi="Times New Roman"/>
                                <w:color w:val="595959" w:themeColor="text1" w:themeTint="A6"/>
                                <w:sz w:val="24"/>
                                <w:szCs w:val="24"/>
                                <w:lang w:val="en-GB"/>
                              </w:rPr>
                              <w:t>for the Degree of Master in Political Science (MSc)</w:t>
                            </w:r>
                          </w:p>
                          <w:p w14:paraId="5E379718" w14:textId="77777777" w:rsidR="00756358" w:rsidRDefault="00756358" w:rsidP="00756358">
                            <w:pPr>
                              <w:pStyle w:val="KeinLeerraum"/>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Specialisation: International Relations</w:t>
                            </w:r>
                          </w:p>
                          <w:p w14:paraId="15AC57E7" w14:textId="77777777" w:rsidR="00756358" w:rsidRDefault="00756358" w:rsidP="00756358">
                            <w:pPr>
                              <w:pStyle w:val="KeinLeerraum"/>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 xml:space="preserve">Supervisor: </w:t>
                            </w:r>
                            <w:r w:rsidRPr="00CB62B0">
                              <w:rPr>
                                <w:rFonts w:ascii="Times New Roman" w:hAnsi="Times New Roman"/>
                                <w:color w:val="595959" w:themeColor="text1" w:themeTint="A6"/>
                                <w:sz w:val="24"/>
                                <w:szCs w:val="24"/>
                                <w:lang w:val="en-GB"/>
                              </w:rPr>
                              <w:t>Dr G.M. Meibauer</w:t>
                            </w:r>
                          </w:p>
                          <w:p w14:paraId="0FB4E6C7" w14:textId="77777777" w:rsidR="00756358" w:rsidRDefault="00756358" w:rsidP="00756358">
                            <w:pPr>
                              <w:pStyle w:val="KeinLeerraum"/>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Faculty: Nijmegen School of Management</w:t>
                            </w:r>
                          </w:p>
                          <w:p w14:paraId="2A061A10" w14:textId="77777777" w:rsidR="00756358" w:rsidRDefault="00756358" w:rsidP="00756358">
                            <w:pPr>
                              <w:pStyle w:val="KeinLeerraum"/>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University: Radboud University, Nijmegen, the Netherlands</w:t>
                            </w:r>
                          </w:p>
                          <w:p w14:paraId="3C1BFB2C" w14:textId="08BF88E0" w:rsidR="00756358" w:rsidRDefault="00756358" w:rsidP="00756358">
                            <w:pPr>
                              <w:pStyle w:val="KeinLeerraum"/>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Date: June 24 2021</w:t>
                            </w:r>
                          </w:p>
                          <w:p w14:paraId="36F2BA7D" w14:textId="4708BAB7" w:rsidR="005323D0" w:rsidRPr="00756358" w:rsidRDefault="005323D0" w:rsidP="00756358">
                            <w:pPr>
                              <w:pStyle w:val="KeinLeerraum"/>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Word count: 1</w:t>
                            </w:r>
                            <w:r w:rsidR="00490498">
                              <w:rPr>
                                <w:rFonts w:ascii="Times New Roman" w:hAnsi="Times New Roman"/>
                                <w:color w:val="595959" w:themeColor="text1" w:themeTint="A6"/>
                                <w:sz w:val="24"/>
                                <w:szCs w:val="24"/>
                                <w:lang w:val="en-GB"/>
                              </w:rPr>
                              <w:t>616</w:t>
                            </w:r>
                            <w:r w:rsidR="00AF72B3">
                              <w:rPr>
                                <w:rFonts w:ascii="Times New Roman" w:hAnsi="Times New Roman"/>
                                <w:color w:val="595959" w:themeColor="text1" w:themeTint="A6"/>
                                <w:sz w:val="24"/>
                                <w:szCs w:val="24"/>
                                <w:lang w:val="en-GB"/>
                              </w:rPr>
                              <w:t>8</w:t>
                            </w:r>
                            <w:r>
                              <w:rPr>
                                <w:rFonts w:ascii="Times New Roman" w:hAnsi="Times New Roman"/>
                                <w:color w:val="595959" w:themeColor="text1" w:themeTint="A6"/>
                                <w:sz w:val="24"/>
                                <w:szCs w:val="24"/>
                                <w:lang w:val="en-GB"/>
                              </w:rPr>
                              <w:t xml:space="preserve"> </w:t>
                            </w:r>
                          </w:p>
                        </w:txbxContent>
                      </wps:txbx>
                      <wps:bodyPr rot="0" vert="horz" wrap="square" lIns="91440" tIns="45720" rIns="91440" bIns="45720" anchor="t" anchorCtr="0">
                        <a:spAutoFit/>
                      </wps:bodyPr>
                    </wps:wsp>
                  </a:graphicData>
                </a:graphic>
                <wp14:sizeRelH relativeFrom="margin">
                  <wp14:pctWidth>0</wp14:pctWidth>
                </wp14:sizeRelH>
              </wp:anchor>
            </w:drawing>
          </mc:Choice>
          <mc:Fallback xmlns:w16sdtdh="http://schemas.microsoft.com/office/word/2020/wordml/sdtdatahash">
            <w:pict>
              <v:shapetype w14:anchorId="70BA2DCF" id="_x0000_t202" coordsize="21600,21600" o:spt="202" path="m,l,21600r21600,l21600,xe">
                <v:stroke joinstyle="miter"/>
                <v:path gradientshapeok="t" o:connecttype="rect"/>
              </v:shapetype>
              <v:shape id="Tekstvak 2" o:spid="_x0000_s1027" type="#_x0000_t202" style="position:absolute;margin-left:0;margin-top:534pt;width:344.25pt;height:201.1pt;z-index:251663360;visibility:visible;mso-wrap-style:square;mso-width-percent:0;mso-wrap-distance-left:9pt;mso-wrap-distance-top:0;mso-wrap-distance-right:9pt;mso-wrap-distance-bottom:0;mso-position-horizontal:center;mso-position-horizontal-relative:margin;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" stroked="f">
                <v:textbox style="mso-fit-shape-to-text:t">
                  <w:txbxContent>
                    <w:p w14:paraId="3FDC5CCB" w14:textId="5AA31375" w:rsidR="00756358" w:rsidRDefault="00756358" w:rsidP="00756358">
                      <w:pPr>
                        <w:pStyle w:val="Geenafstand"/>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Author: Youri Merkus (s4803922)</w:t>
                      </w:r>
                    </w:p>
                    <w:p w14:paraId="03E0B2CA" w14:textId="77777777" w:rsidR="00756358" w:rsidRDefault="00756358" w:rsidP="00756358">
                      <w:pPr>
                        <w:pStyle w:val="Geenafstand"/>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 xml:space="preserve">Program details: </w:t>
                      </w:r>
                      <w:r w:rsidRPr="00CB62B0">
                        <w:rPr>
                          <w:rFonts w:ascii="Times New Roman" w:hAnsi="Times New Roman"/>
                          <w:color w:val="595959" w:themeColor="text1" w:themeTint="A6"/>
                          <w:sz w:val="24"/>
                          <w:szCs w:val="24"/>
                          <w:lang w:val="en-GB"/>
                        </w:rPr>
                        <w:t xml:space="preserve">Thesis Submitted in Partial </w:t>
                      </w:r>
                      <w:proofErr w:type="spellStart"/>
                      <w:r w:rsidRPr="00CB62B0">
                        <w:rPr>
                          <w:rFonts w:ascii="Times New Roman" w:hAnsi="Times New Roman"/>
                          <w:color w:val="595959" w:themeColor="text1" w:themeTint="A6"/>
                          <w:sz w:val="24"/>
                          <w:szCs w:val="24"/>
                          <w:lang w:val="en-GB"/>
                        </w:rPr>
                        <w:t>Fulfillment</w:t>
                      </w:r>
                      <w:proofErr w:type="spellEnd"/>
                      <w:r w:rsidRPr="00CB62B0">
                        <w:rPr>
                          <w:rFonts w:ascii="Times New Roman" w:hAnsi="Times New Roman"/>
                          <w:color w:val="595959" w:themeColor="text1" w:themeTint="A6"/>
                          <w:sz w:val="24"/>
                          <w:szCs w:val="24"/>
                          <w:lang w:val="en-GB"/>
                        </w:rPr>
                        <w:t xml:space="preserve"> of the Requirements</w:t>
                      </w:r>
                      <w:r>
                        <w:rPr>
                          <w:rFonts w:ascii="Times New Roman" w:hAnsi="Times New Roman"/>
                          <w:color w:val="595959" w:themeColor="text1" w:themeTint="A6"/>
                          <w:sz w:val="24"/>
                          <w:szCs w:val="24"/>
                          <w:lang w:val="en-GB"/>
                        </w:rPr>
                        <w:t xml:space="preserve"> </w:t>
                      </w:r>
                      <w:r w:rsidRPr="00CB62B0">
                        <w:rPr>
                          <w:rFonts w:ascii="Times New Roman" w:hAnsi="Times New Roman"/>
                          <w:color w:val="595959" w:themeColor="text1" w:themeTint="A6"/>
                          <w:sz w:val="24"/>
                          <w:szCs w:val="24"/>
                          <w:lang w:val="en-GB"/>
                        </w:rPr>
                        <w:t>for the Degree of Master in Political Science (MSc)</w:t>
                      </w:r>
                    </w:p>
                    <w:p w14:paraId="5E379718" w14:textId="77777777" w:rsidR="00756358" w:rsidRDefault="00756358" w:rsidP="00756358">
                      <w:pPr>
                        <w:pStyle w:val="Geenafstand"/>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Specialisation: International Relations</w:t>
                      </w:r>
                    </w:p>
                    <w:p w14:paraId="15AC57E7" w14:textId="77777777" w:rsidR="00756358" w:rsidRDefault="00756358" w:rsidP="00756358">
                      <w:pPr>
                        <w:pStyle w:val="Geenafstand"/>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 xml:space="preserve">Supervisor: </w:t>
                      </w:r>
                      <w:r w:rsidRPr="00CB62B0">
                        <w:rPr>
                          <w:rFonts w:ascii="Times New Roman" w:hAnsi="Times New Roman"/>
                          <w:color w:val="595959" w:themeColor="text1" w:themeTint="A6"/>
                          <w:sz w:val="24"/>
                          <w:szCs w:val="24"/>
                          <w:lang w:val="en-GB"/>
                        </w:rPr>
                        <w:t xml:space="preserve">Dr G.M. </w:t>
                      </w:r>
                      <w:proofErr w:type="spellStart"/>
                      <w:r w:rsidRPr="00CB62B0">
                        <w:rPr>
                          <w:rFonts w:ascii="Times New Roman" w:hAnsi="Times New Roman"/>
                          <w:color w:val="595959" w:themeColor="text1" w:themeTint="A6"/>
                          <w:sz w:val="24"/>
                          <w:szCs w:val="24"/>
                          <w:lang w:val="en-GB"/>
                        </w:rPr>
                        <w:t>Meibauer</w:t>
                      </w:r>
                      <w:proofErr w:type="spellEnd"/>
                    </w:p>
                    <w:p w14:paraId="0FB4E6C7" w14:textId="77777777" w:rsidR="00756358" w:rsidRDefault="00756358" w:rsidP="00756358">
                      <w:pPr>
                        <w:pStyle w:val="Geenafstand"/>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Faculty: Nijmegen School of Management</w:t>
                      </w:r>
                    </w:p>
                    <w:p w14:paraId="2A061A10" w14:textId="77777777" w:rsidR="00756358" w:rsidRDefault="00756358" w:rsidP="00756358">
                      <w:pPr>
                        <w:pStyle w:val="Geenafstand"/>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University: Radboud University, Nijmegen, the Netherlands</w:t>
                      </w:r>
                    </w:p>
                    <w:p w14:paraId="3C1BFB2C" w14:textId="08BF88E0" w:rsidR="00756358" w:rsidRDefault="00756358" w:rsidP="00756358">
                      <w:pPr>
                        <w:pStyle w:val="Geenafstand"/>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Date: June 24 2021</w:t>
                      </w:r>
                    </w:p>
                    <w:p w14:paraId="36F2BA7D" w14:textId="4708BAB7" w:rsidR="005323D0" w:rsidRPr="00756358" w:rsidRDefault="005323D0" w:rsidP="00756358">
                      <w:pPr>
                        <w:pStyle w:val="Geenafstand"/>
                        <w:jc w:val="center"/>
                        <w:rPr>
                          <w:rFonts w:ascii="Times New Roman" w:hAnsi="Times New Roman"/>
                          <w:color w:val="595959" w:themeColor="text1" w:themeTint="A6"/>
                          <w:sz w:val="24"/>
                          <w:szCs w:val="24"/>
                          <w:lang w:val="en-GB"/>
                        </w:rPr>
                      </w:pPr>
                      <w:r>
                        <w:rPr>
                          <w:rFonts w:ascii="Times New Roman" w:hAnsi="Times New Roman"/>
                          <w:color w:val="595959" w:themeColor="text1" w:themeTint="A6"/>
                          <w:sz w:val="24"/>
                          <w:szCs w:val="24"/>
                          <w:lang w:val="en-GB"/>
                        </w:rPr>
                        <w:t>Word count: 1</w:t>
                      </w:r>
                      <w:r w:rsidR="00490498">
                        <w:rPr>
                          <w:rFonts w:ascii="Times New Roman" w:hAnsi="Times New Roman"/>
                          <w:color w:val="595959" w:themeColor="text1" w:themeTint="A6"/>
                          <w:sz w:val="24"/>
                          <w:szCs w:val="24"/>
                          <w:lang w:val="en-GB"/>
                        </w:rPr>
                        <w:t>616</w:t>
                      </w:r>
                      <w:r w:rsidR="00AF72B3">
                        <w:rPr>
                          <w:rFonts w:ascii="Times New Roman" w:hAnsi="Times New Roman"/>
                          <w:color w:val="595959" w:themeColor="text1" w:themeTint="A6"/>
                          <w:sz w:val="24"/>
                          <w:szCs w:val="24"/>
                          <w:lang w:val="en-GB"/>
                        </w:rPr>
                        <w:t>8</w:t>
                      </w:r>
                      <w:r>
                        <w:rPr>
                          <w:rFonts w:ascii="Times New Roman" w:hAnsi="Times New Roman"/>
                          <w:color w:val="595959" w:themeColor="text1" w:themeTint="A6"/>
                          <w:sz w:val="24"/>
                          <w:szCs w:val="24"/>
                          <w:lang w:val="en-GB"/>
                        </w:rPr>
                        <w:t xml:space="preserve"> </w:t>
                      </w:r>
                    </w:p>
                  </w:txbxContent>
                </v:textbox>
                <w10:wrap type="square" anchorx="margin" anchory="page"/>
              </v:shape>
            </w:pict>
          </mc:Fallback>
        </mc:AlternateContent>
      </w:r>
    </w:p>
    <w:p w14:paraId="30396A1B" w14:textId="25A85BBC" w:rsidR="00E06132" w:rsidRDefault="00E06132" w:rsidP="0073190E">
      <w:pPr>
        <w:pStyle w:val="KeinLeerraum"/>
        <w:rPr>
          <w:rFonts w:ascii="Times New Roman" w:hAnsi="Times New Roman"/>
          <w:b/>
          <w:bCs/>
          <w:sz w:val="28"/>
          <w:szCs w:val="28"/>
          <w:lang w:val="en-GB"/>
        </w:rPr>
      </w:pPr>
    </w:p>
    <w:p w14:paraId="46D4118A" w14:textId="50B1B798" w:rsidR="00E06132" w:rsidRDefault="00E06132" w:rsidP="0073190E">
      <w:pPr>
        <w:pStyle w:val="KeinLeerraum"/>
        <w:rPr>
          <w:rFonts w:ascii="Times New Roman" w:hAnsi="Times New Roman"/>
          <w:b/>
          <w:bCs/>
          <w:sz w:val="28"/>
          <w:szCs w:val="28"/>
          <w:lang w:val="en-GB"/>
        </w:rPr>
      </w:pPr>
    </w:p>
    <w:p w14:paraId="4CDD219A" w14:textId="5A5EF38D" w:rsidR="00E06132" w:rsidRDefault="00E06132" w:rsidP="0073190E">
      <w:pPr>
        <w:pStyle w:val="KeinLeerraum"/>
        <w:rPr>
          <w:rFonts w:ascii="Times New Roman" w:hAnsi="Times New Roman"/>
          <w:b/>
          <w:bCs/>
          <w:sz w:val="28"/>
          <w:szCs w:val="28"/>
          <w:lang w:val="en-GB"/>
        </w:rPr>
      </w:pPr>
    </w:p>
    <w:p w14:paraId="07B24390" w14:textId="5CD6AEE5" w:rsidR="00E06132" w:rsidRDefault="00E06132" w:rsidP="0073190E">
      <w:pPr>
        <w:pStyle w:val="KeinLeerraum"/>
        <w:rPr>
          <w:rFonts w:ascii="Times New Roman" w:hAnsi="Times New Roman"/>
          <w:b/>
          <w:bCs/>
          <w:sz w:val="28"/>
          <w:szCs w:val="28"/>
          <w:lang w:val="en-GB"/>
        </w:rPr>
      </w:pPr>
    </w:p>
    <w:p w14:paraId="33008140" w14:textId="356B49F8" w:rsidR="00E06132" w:rsidRDefault="00E06132" w:rsidP="0073190E">
      <w:pPr>
        <w:pStyle w:val="KeinLeerraum"/>
        <w:rPr>
          <w:rFonts w:ascii="Times New Roman" w:hAnsi="Times New Roman"/>
          <w:b/>
          <w:bCs/>
          <w:sz w:val="28"/>
          <w:szCs w:val="28"/>
          <w:lang w:val="en-GB"/>
        </w:rPr>
      </w:pPr>
    </w:p>
    <w:p w14:paraId="70018123" w14:textId="04C417F3" w:rsidR="00E06132" w:rsidRDefault="00E06132" w:rsidP="0073190E">
      <w:pPr>
        <w:pStyle w:val="KeinLeerraum"/>
        <w:rPr>
          <w:rFonts w:ascii="Times New Roman" w:hAnsi="Times New Roman"/>
          <w:b/>
          <w:bCs/>
          <w:sz w:val="28"/>
          <w:szCs w:val="28"/>
          <w:lang w:val="en-GB"/>
        </w:rPr>
      </w:pPr>
    </w:p>
    <w:p w14:paraId="71D77F0B" w14:textId="7331CAEB" w:rsidR="00E06132" w:rsidRDefault="00E06132" w:rsidP="0073190E">
      <w:pPr>
        <w:pStyle w:val="KeinLeerraum"/>
        <w:rPr>
          <w:rFonts w:ascii="Times New Roman" w:hAnsi="Times New Roman"/>
          <w:b/>
          <w:bCs/>
          <w:sz w:val="28"/>
          <w:szCs w:val="28"/>
          <w:lang w:val="en-GB"/>
        </w:rPr>
      </w:pPr>
    </w:p>
    <w:p w14:paraId="58429860" w14:textId="0DDC7039" w:rsidR="00E06132" w:rsidRDefault="00E06132" w:rsidP="0073190E">
      <w:pPr>
        <w:pStyle w:val="KeinLeerraum"/>
        <w:rPr>
          <w:rFonts w:ascii="Times New Roman" w:hAnsi="Times New Roman"/>
          <w:b/>
          <w:bCs/>
          <w:sz w:val="28"/>
          <w:szCs w:val="28"/>
          <w:lang w:val="en-GB"/>
        </w:rPr>
      </w:pPr>
    </w:p>
    <w:p w14:paraId="5CC9E9E9" w14:textId="491F7A1E" w:rsidR="00E06132" w:rsidRDefault="00E06132" w:rsidP="0073190E">
      <w:pPr>
        <w:pStyle w:val="KeinLeerraum"/>
        <w:rPr>
          <w:rFonts w:ascii="Times New Roman" w:hAnsi="Times New Roman"/>
          <w:b/>
          <w:bCs/>
          <w:sz w:val="28"/>
          <w:szCs w:val="28"/>
          <w:lang w:val="en-GB"/>
        </w:rPr>
      </w:pPr>
    </w:p>
    <w:p w14:paraId="579CAF02" w14:textId="30F2BEF6" w:rsidR="00E06132" w:rsidRDefault="00E06132" w:rsidP="0073190E">
      <w:pPr>
        <w:pStyle w:val="KeinLeerraum"/>
        <w:rPr>
          <w:rFonts w:ascii="Times New Roman" w:hAnsi="Times New Roman"/>
          <w:b/>
          <w:bCs/>
          <w:sz w:val="28"/>
          <w:szCs w:val="28"/>
          <w:lang w:val="en-GB"/>
        </w:rPr>
      </w:pPr>
    </w:p>
    <w:p w14:paraId="6B94B809" w14:textId="436514D9" w:rsidR="00E06132" w:rsidRDefault="00E06132" w:rsidP="0073190E">
      <w:pPr>
        <w:pStyle w:val="KeinLeerraum"/>
        <w:rPr>
          <w:rFonts w:ascii="Times New Roman" w:hAnsi="Times New Roman"/>
          <w:b/>
          <w:bCs/>
          <w:sz w:val="28"/>
          <w:szCs w:val="28"/>
          <w:lang w:val="en-GB"/>
        </w:rPr>
      </w:pPr>
    </w:p>
    <w:p w14:paraId="17DDB21C" w14:textId="2F069784" w:rsidR="00E06132" w:rsidRDefault="00E06132" w:rsidP="0073190E">
      <w:pPr>
        <w:pStyle w:val="KeinLeerraum"/>
        <w:rPr>
          <w:rFonts w:ascii="Times New Roman" w:hAnsi="Times New Roman"/>
          <w:b/>
          <w:bCs/>
          <w:sz w:val="28"/>
          <w:szCs w:val="28"/>
          <w:lang w:val="en-GB"/>
        </w:rPr>
      </w:pPr>
    </w:p>
    <w:p w14:paraId="2AEF7766" w14:textId="77777777" w:rsidR="00E06132" w:rsidRDefault="00E06132" w:rsidP="0073190E">
      <w:pPr>
        <w:pStyle w:val="KeinLeerraum"/>
        <w:rPr>
          <w:rFonts w:ascii="Times New Roman" w:hAnsi="Times New Roman"/>
          <w:b/>
          <w:bCs/>
          <w:sz w:val="28"/>
          <w:szCs w:val="28"/>
          <w:lang w:val="en-GB"/>
        </w:rPr>
      </w:pPr>
    </w:p>
    <w:p w14:paraId="4D81DFF2" w14:textId="2CF37E72" w:rsidR="00432202" w:rsidRPr="0073190E" w:rsidRDefault="00B46950" w:rsidP="0073190E">
      <w:pPr>
        <w:pStyle w:val="KeinLeerraum"/>
        <w:rPr>
          <w:rFonts w:ascii="Times New Roman" w:hAnsi="Times New Roman"/>
          <w:b/>
          <w:bCs/>
          <w:lang w:val="en-GB"/>
        </w:rPr>
      </w:pPr>
      <w:r w:rsidRPr="0073190E">
        <w:rPr>
          <w:rFonts w:ascii="Times New Roman" w:hAnsi="Times New Roman"/>
          <w:b/>
          <w:bCs/>
          <w:sz w:val="28"/>
          <w:szCs w:val="28"/>
          <w:lang w:val="en-GB"/>
        </w:rPr>
        <w:lastRenderedPageBreak/>
        <w:t>Abstract</w:t>
      </w:r>
    </w:p>
    <w:p w14:paraId="0A7915AB" w14:textId="10C1B322" w:rsidR="0043220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 xml:space="preserve">This thesis looks at reasons why states adhere to codes of conduct in fighting wars. Most of the scholarly work on state adherence has focussed on the period after the codification of international humanitarian law and laws of war. However, constructivists mention the importance of norms that can influence state adherence. The case of the Hundred Years War, which took place in the Middle Ages and thus before the </w:t>
      </w:r>
      <w:r w:rsidR="0017265F" w:rsidRPr="003C1782">
        <w:rPr>
          <w:rFonts w:ascii="Times New Roman" w:hAnsi="Times New Roman"/>
          <w:sz w:val="24"/>
          <w:szCs w:val="24"/>
          <w:lang w:val="en-GB"/>
        </w:rPr>
        <w:t>codification</w:t>
      </w:r>
      <w:r w:rsidRPr="003C1782">
        <w:rPr>
          <w:rFonts w:ascii="Times New Roman" w:hAnsi="Times New Roman"/>
          <w:sz w:val="24"/>
          <w:szCs w:val="24"/>
          <w:lang w:val="en-GB"/>
        </w:rPr>
        <w:t xml:space="preserve"> of </w:t>
      </w:r>
      <w:r w:rsidR="0017265F" w:rsidRPr="003C1782">
        <w:rPr>
          <w:rFonts w:ascii="Times New Roman" w:hAnsi="Times New Roman"/>
          <w:sz w:val="24"/>
          <w:szCs w:val="24"/>
          <w:lang w:val="en-GB"/>
        </w:rPr>
        <w:t xml:space="preserve">the </w:t>
      </w:r>
      <w:r w:rsidRPr="003C1782">
        <w:rPr>
          <w:rFonts w:ascii="Times New Roman" w:hAnsi="Times New Roman"/>
          <w:sz w:val="24"/>
          <w:szCs w:val="24"/>
          <w:lang w:val="en-GB"/>
        </w:rPr>
        <w:t xml:space="preserve">laws of war, is selected in order to </w:t>
      </w:r>
      <w:r w:rsidR="00A4400F">
        <w:rPr>
          <w:rFonts w:ascii="Times New Roman" w:hAnsi="Times New Roman"/>
          <w:sz w:val="24"/>
          <w:szCs w:val="24"/>
          <w:lang w:val="en-GB"/>
        </w:rPr>
        <w:t>investigate</w:t>
      </w:r>
      <w:r w:rsidRPr="003C1782">
        <w:rPr>
          <w:rFonts w:ascii="Times New Roman" w:hAnsi="Times New Roman"/>
          <w:sz w:val="24"/>
          <w:szCs w:val="24"/>
          <w:lang w:val="en-GB"/>
        </w:rPr>
        <w:t xml:space="preserve"> other reasons for complying to codes of conduct. </w:t>
      </w:r>
      <w:r w:rsidR="00B12936">
        <w:rPr>
          <w:rFonts w:ascii="Times New Roman" w:hAnsi="Times New Roman"/>
          <w:sz w:val="24"/>
          <w:szCs w:val="24"/>
          <w:lang w:val="en-GB"/>
        </w:rPr>
        <w:t>B</w:t>
      </w:r>
      <w:r w:rsidRPr="003C1782">
        <w:rPr>
          <w:rFonts w:ascii="Times New Roman" w:hAnsi="Times New Roman"/>
          <w:sz w:val="24"/>
          <w:szCs w:val="24"/>
          <w:lang w:val="en-GB"/>
        </w:rPr>
        <w:t>y using the Hundred Years War, the concept of chivalry and an argument based on constructivist and historical thought, it is suggested that apart from a legal basis states adhere to these codes of conduct because of norms. Those norms directly influence individual behaviour, but by doing so they also influence state behaviour.</w:t>
      </w:r>
      <w:r w:rsidR="00085A38">
        <w:rPr>
          <w:rFonts w:ascii="Times New Roman" w:hAnsi="Times New Roman"/>
          <w:sz w:val="24"/>
          <w:szCs w:val="24"/>
          <w:lang w:val="en-GB"/>
        </w:rPr>
        <w:t xml:space="preserve"> Also, a case is made for the importance of chivalry and the Hundred Years War to the field of international relations.</w:t>
      </w:r>
    </w:p>
    <w:p w14:paraId="52F76289" w14:textId="778BFF34" w:rsidR="0073190E" w:rsidRDefault="0073190E">
      <w:pPr>
        <w:pStyle w:val="KeinLeerraum"/>
        <w:rPr>
          <w:rFonts w:ascii="Times New Roman" w:hAnsi="Times New Roman"/>
          <w:sz w:val="24"/>
          <w:szCs w:val="24"/>
          <w:lang w:val="en-GB"/>
        </w:rPr>
      </w:pPr>
    </w:p>
    <w:p w14:paraId="50CA5B23" w14:textId="7E172142" w:rsidR="0073190E" w:rsidRDefault="0073190E">
      <w:pPr>
        <w:pStyle w:val="KeinLeerraum"/>
        <w:rPr>
          <w:rFonts w:ascii="Times New Roman" w:hAnsi="Times New Roman"/>
          <w:sz w:val="24"/>
          <w:szCs w:val="24"/>
          <w:lang w:val="en-GB"/>
        </w:rPr>
      </w:pPr>
    </w:p>
    <w:p w14:paraId="5863CF1F" w14:textId="080DB2B4" w:rsidR="0073190E" w:rsidRDefault="0073190E">
      <w:pPr>
        <w:pStyle w:val="KeinLeerraum"/>
        <w:rPr>
          <w:rFonts w:ascii="Times New Roman" w:hAnsi="Times New Roman"/>
          <w:sz w:val="24"/>
          <w:szCs w:val="24"/>
          <w:lang w:val="en-GB"/>
        </w:rPr>
      </w:pPr>
    </w:p>
    <w:p w14:paraId="108D6016" w14:textId="77777777" w:rsidR="0073190E" w:rsidRDefault="0073190E">
      <w:pPr>
        <w:pStyle w:val="KeinLeerraum"/>
        <w:rPr>
          <w:rFonts w:ascii="Times New Roman" w:hAnsi="Times New Roman"/>
          <w:sz w:val="24"/>
          <w:szCs w:val="24"/>
          <w:lang w:val="en-GB"/>
        </w:rPr>
      </w:pPr>
    </w:p>
    <w:p w14:paraId="2FAD0B49" w14:textId="1C96B2CF" w:rsidR="0073190E" w:rsidRDefault="0073190E">
      <w:pPr>
        <w:pStyle w:val="KeinLeerraum"/>
        <w:rPr>
          <w:rFonts w:ascii="Times New Roman" w:hAnsi="Times New Roman"/>
          <w:sz w:val="24"/>
          <w:szCs w:val="24"/>
          <w:lang w:val="en-GB"/>
        </w:rPr>
      </w:pPr>
    </w:p>
    <w:p w14:paraId="5C566705" w14:textId="63657F34" w:rsidR="0073190E" w:rsidRDefault="0073190E">
      <w:pPr>
        <w:pStyle w:val="KeinLeerraum"/>
        <w:rPr>
          <w:rFonts w:ascii="Times New Roman" w:hAnsi="Times New Roman"/>
          <w:b/>
          <w:bCs/>
          <w:sz w:val="28"/>
          <w:szCs w:val="28"/>
          <w:lang w:val="en-GB"/>
        </w:rPr>
      </w:pPr>
      <w:r>
        <w:rPr>
          <w:rFonts w:ascii="Times New Roman" w:hAnsi="Times New Roman"/>
          <w:b/>
          <w:bCs/>
          <w:sz w:val="28"/>
          <w:szCs w:val="28"/>
          <w:lang w:val="en-GB"/>
        </w:rPr>
        <w:t>List of acronyms</w:t>
      </w:r>
    </w:p>
    <w:p w14:paraId="47CDE7A6" w14:textId="413CAB83" w:rsidR="0073190E" w:rsidRDefault="0073190E">
      <w:pPr>
        <w:pStyle w:val="KeinLeerraum"/>
        <w:rPr>
          <w:rFonts w:ascii="Times New Roman" w:hAnsi="Times New Roman"/>
          <w:sz w:val="24"/>
          <w:szCs w:val="24"/>
          <w:lang w:val="en-GB"/>
        </w:rPr>
      </w:pPr>
    </w:p>
    <w:p w14:paraId="230D4B28" w14:textId="77777777" w:rsidR="008D00AC" w:rsidRDefault="008D00AC">
      <w:pPr>
        <w:pStyle w:val="KeinLeerraum"/>
        <w:rPr>
          <w:rFonts w:ascii="Times New Roman" w:hAnsi="Times New Roman"/>
          <w:sz w:val="24"/>
          <w:szCs w:val="24"/>
          <w:lang w:val="en-GB"/>
        </w:rPr>
      </w:pPr>
      <w:r>
        <w:rPr>
          <w:rFonts w:ascii="Times New Roman" w:hAnsi="Times New Roman"/>
          <w:sz w:val="24"/>
          <w:szCs w:val="24"/>
          <w:lang w:val="en-GB"/>
        </w:rPr>
        <w:t>ICRC: International Committee of the Red Cross</w:t>
      </w:r>
    </w:p>
    <w:p w14:paraId="4F8CA31F" w14:textId="16E324F3" w:rsidR="0073190E" w:rsidRDefault="0073190E">
      <w:pPr>
        <w:pStyle w:val="KeinLeerraum"/>
        <w:rPr>
          <w:rFonts w:ascii="Times New Roman" w:hAnsi="Times New Roman"/>
          <w:sz w:val="24"/>
          <w:szCs w:val="24"/>
          <w:lang w:val="en-GB"/>
        </w:rPr>
      </w:pPr>
      <w:r>
        <w:rPr>
          <w:rFonts w:ascii="Times New Roman" w:hAnsi="Times New Roman"/>
          <w:sz w:val="24"/>
          <w:szCs w:val="24"/>
          <w:lang w:val="en-GB"/>
        </w:rPr>
        <w:t>IR: International Relations</w:t>
      </w:r>
    </w:p>
    <w:p w14:paraId="4CEDD2B6" w14:textId="2B89F5A3" w:rsidR="0073190E" w:rsidRPr="0073190E" w:rsidRDefault="0073190E">
      <w:pPr>
        <w:pStyle w:val="KeinLeerraum"/>
        <w:rPr>
          <w:rFonts w:ascii="Times New Roman" w:hAnsi="Times New Roman"/>
          <w:sz w:val="24"/>
          <w:szCs w:val="24"/>
          <w:lang w:val="en-GB"/>
        </w:rPr>
      </w:pPr>
      <w:r>
        <w:rPr>
          <w:rFonts w:ascii="Times New Roman" w:hAnsi="Times New Roman"/>
          <w:sz w:val="24"/>
          <w:szCs w:val="24"/>
          <w:lang w:val="en-GB"/>
        </w:rPr>
        <w:t>WW1: World War one</w:t>
      </w:r>
    </w:p>
    <w:p w14:paraId="5FDD7012" w14:textId="4D213EB3" w:rsidR="0073190E" w:rsidRDefault="0073190E">
      <w:pPr>
        <w:pStyle w:val="KeinLeerraum"/>
        <w:rPr>
          <w:rFonts w:ascii="Times New Roman" w:hAnsi="Times New Roman"/>
          <w:sz w:val="24"/>
          <w:szCs w:val="24"/>
          <w:lang w:val="en-GB"/>
        </w:rPr>
      </w:pPr>
    </w:p>
    <w:p w14:paraId="0F6F42E8" w14:textId="3A6664A5" w:rsidR="0073190E" w:rsidRDefault="0073190E">
      <w:pPr>
        <w:pStyle w:val="KeinLeerraum"/>
        <w:rPr>
          <w:rFonts w:ascii="Times New Roman" w:hAnsi="Times New Roman"/>
          <w:sz w:val="24"/>
          <w:szCs w:val="24"/>
          <w:lang w:val="en-GB"/>
        </w:rPr>
      </w:pPr>
    </w:p>
    <w:p w14:paraId="052FE7C9" w14:textId="19DBB555" w:rsidR="0073190E" w:rsidRDefault="0073190E">
      <w:pPr>
        <w:pStyle w:val="KeinLeerraum"/>
        <w:rPr>
          <w:rFonts w:ascii="Times New Roman" w:hAnsi="Times New Roman"/>
          <w:sz w:val="24"/>
          <w:szCs w:val="24"/>
          <w:lang w:val="en-GB"/>
        </w:rPr>
      </w:pPr>
    </w:p>
    <w:p w14:paraId="1CC830E8" w14:textId="47090282" w:rsidR="0073190E" w:rsidRDefault="0073190E">
      <w:pPr>
        <w:pStyle w:val="KeinLeerraum"/>
        <w:rPr>
          <w:rFonts w:ascii="Times New Roman" w:hAnsi="Times New Roman"/>
          <w:sz w:val="24"/>
          <w:szCs w:val="24"/>
          <w:lang w:val="en-GB"/>
        </w:rPr>
      </w:pPr>
    </w:p>
    <w:p w14:paraId="3FB200FB" w14:textId="2ADC692A" w:rsidR="0073190E" w:rsidRDefault="0073190E">
      <w:pPr>
        <w:pStyle w:val="KeinLeerraum"/>
        <w:rPr>
          <w:rFonts w:ascii="Times New Roman" w:hAnsi="Times New Roman"/>
          <w:sz w:val="24"/>
          <w:szCs w:val="24"/>
          <w:lang w:val="en-GB"/>
        </w:rPr>
      </w:pPr>
    </w:p>
    <w:p w14:paraId="64BB2AC6" w14:textId="7B64E8CF" w:rsidR="0073190E" w:rsidRDefault="0073190E">
      <w:pPr>
        <w:pStyle w:val="KeinLeerraum"/>
        <w:rPr>
          <w:rFonts w:ascii="Times New Roman" w:hAnsi="Times New Roman"/>
          <w:sz w:val="24"/>
          <w:szCs w:val="24"/>
          <w:lang w:val="en-GB"/>
        </w:rPr>
      </w:pPr>
    </w:p>
    <w:p w14:paraId="69444934" w14:textId="7BB94167" w:rsidR="0073190E" w:rsidRDefault="0073190E">
      <w:pPr>
        <w:pStyle w:val="KeinLeerraum"/>
        <w:rPr>
          <w:rFonts w:ascii="Times New Roman" w:hAnsi="Times New Roman"/>
          <w:sz w:val="24"/>
          <w:szCs w:val="24"/>
          <w:lang w:val="en-GB"/>
        </w:rPr>
      </w:pPr>
    </w:p>
    <w:p w14:paraId="0D0F13BE" w14:textId="1675154D" w:rsidR="0073190E" w:rsidRDefault="0073190E">
      <w:pPr>
        <w:pStyle w:val="KeinLeerraum"/>
        <w:rPr>
          <w:rFonts w:ascii="Times New Roman" w:hAnsi="Times New Roman"/>
          <w:sz w:val="24"/>
          <w:szCs w:val="24"/>
          <w:lang w:val="en-GB"/>
        </w:rPr>
      </w:pPr>
    </w:p>
    <w:p w14:paraId="24BEE412" w14:textId="4A4049C0" w:rsidR="0073190E" w:rsidRDefault="0073190E">
      <w:pPr>
        <w:pStyle w:val="KeinLeerraum"/>
        <w:rPr>
          <w:rFonts w:ascii="Times New Roman" w:hAnsi="Times New Roman"/>
          <w:sz w:val="24"/>
          <w:szCs w:val="24"/>
          <w:lang w:val="en-GB"/>
        </w:rPr>
      </w:pPr>
    </w:p>
    <w:p w14:paraId="1F5A21F8" w14:textId="5FD5EB0D" w:rsidR="0073190E" w:rsidRDefault="0073190E">
      <w:pPr>
        <w:pStyle w:val="KeinLeerraum"/>
        <w:rPr>
          <w:rFonts w:ascii="Times New Roman" w:hAnsi="Times New Roman"/>
          <w:sz w:val="24"/>
          <w:szCs w:val="24"/>
          <w:lang w:val="en-GB"/>
        </w:rPr>
      </w:pPr>
    </w:p>
    <w:p w14:paraId="2CA74843" w14:textId="288BF374" w:rsidR="0073190E" w:rsidRDefault="0073190E">
      <w:pPr>
        <w:pStyle w:val="KeinLeerraum"/>
        <w:rPr>
          <w:rFonts w:ascii="Times New Roman" w:hAnsi="Times New Roman"/>
          <w:sz w:val="24"/>
          <w:szCs w:val="24"/>
          <w:lang w:val="en-GB"/>
        </w:rPr>
      </w:pPr>
    </w:p>
    <w:p w14:paraId="1C077D10" w14:textId="66559312" w:rsidR="0073190E" w:rsidRDefault="0073190E">
      <w:pPr>
        <w:pStyle w:val="KeinLeerraum"/>
        <w:rPr>
          <w:rFonts w:ascii="Times New Roman" w:hAnsi="Times New Roman"/>
          <w:sz w:val="24"/>
          <w:szCs w:val="24"/>
          <w:lang w:val="en-GB"/>
        </w:rPr>
      </w:pPr>
    </w:p>
    <w:p w14:paraId="7BF80595" w14:textId="74FB227B" w:rsidR="0073190E" w:rsidRDefault="0073190E">
      <w:pPr>
        <w:pStyle w:val="KeinLeerraum"/>
        <w:rPr>
          <w:rFonts w:ascii="Times New Roman" w:hAnsi="Times New Roman"/>
          <w:sz w:val="24"/>
          <w:szCs w:val="24"/>
          <w:lang w:val="en-GB"/>
        </w:rPr>
      </w:pPr>
    </w:p>
    <w:p w14:paraId="6166C48A" w14:textId="3E8EC5B7" w:rsidR="0073190E" w:rsidRDefault="0073190E">
      <w:pPr>
        <w:pStyle w:val="KeinLeerraum"/>
        <w:rPr>
          <w:rFonts w:ascii="Times New Roman" w:hAnsi="Times New Roman"/>
          <w:sz w:val="24"/>
          <w:szCs w:val="24"/>
          <w:lang w:val="en-GB"/>
        </w:rPr>
      </w:pPr>
    </w:p>
    <w:p w14:paraId="0643C052" w14:textId="7035BE29" w:rsidR="0073190E" w:rsidRDefault="0073190E">
      <w:pPr>
        <w:pStyle w:val="KeinLeerraum"/>
        <w:rPr>
          <w:rFonts w:ascii="Times New Roman" w:hAnsi="Times New Roman"/>
          <w:sz w:val="24"/>
          <w:szCs w:val="24"/>
          <w:lang w:val="en-GB"/>
        </w:rPr>
      </w:pPr>
    </w:p>
    <w:p w14:paraId="58CD29D2" w14:textId="51CA521A" w:rsidR="0073190E" w:rsidRDefault="0073190E">
      <w:pPr>
        <w:pStyle w:val="KeinLeerraum"/>
        <w:rPr>
          <w:rFonts w:ascii="Times New Roman" w:hAnsi="Times New Roman"/>
          <w:sz w:val="24"/>
          <w:szCs w:val="24"/>
          <w:lang w:val="en-GB"/>
        </w:rPr>
      </w:pPr>
    </w:p>
    <w:p w14:paraId="59BC901A" w14:textId="31F11B6D" w:rsidR="0073190E" w:rsidRDefault="0073190E">
      <w:pPr>
        <w:pStyle w:val="KeinLeerraum"/>
        <w:rPr>
          <w:rFonts w:ascii="Times New Roman" w:hAnsi="Times New Roman"/>
          <w:sz w:val="24"/>
          <w:szCs w:val="24"/>
          <w:lang w:val="en-GB"/>
        </w:rPr>
      </w:pPr>
    </w:p>
    <w:p w14:paraId="09B5E03F" w14:textId="2168747B" w:rsidR="0073190E" w:rsidRDefault="0073190E">
      <w:pPr>
        <w:pStyle w:val="KeinLeerraum"/>
        <w:rPr>
          <w:rFonts w:ascii="Times New Roman" w:hAnsi="Times New Roman"/>
          <w:sz w:val="24"/>
          <w:szCs w:val="24"/>
          <w:lang w:val="en-GB"/>
        </w:rPr>
      </w:pPr>
    </w:p>
    <w:p w14:paraId="3F4950E0" w14:textId="7AB07212" w:rsidR="0073190E" w:rsidRDefault="0073190E">
      <w:pPr>
        <w:pStyle w:val="KeinLeerraum"/>
        <w:rPr>
          <w:rFonts w:ascii="Times New Roman" w:hAnsi="Times New Roman"/>
          <w:sz w:val="24"/>
          <w:szCs w:val="24"/>
          <w:lang w:val="en-GB"/>
        </w:rPr>
      </w:pPr>
    </w:p>
    <w:p w14:paraId="5E150E6E" w14:textId="68D76F65" w:rsidR="0073190E" w:rsidRDefault="0073190E">
      <w:pPr>
        <w:pStyle w:val="KeinLeerraum"/>
        <w:rPr>
          <w:rFonts w:ascii="Times New Roman" w:hAnsi="Times New Roman"/>
          <w:sz w:val="24"/>
          <w:szCs w:val="24"/>
          <w:lang w:val="en-GB"/>
        </w:rPr>
      </w:pPr>
    </w:p>
    <w:p w14:paraId="2BD962F0" w14:textId="4DB56495" w:rsidR="0073190E" w:rsidRDefault="0073190E">
      <w:pPr>
        <w:pStyle w:val="KeinLeerraum"/>
        <w:rPr>
          <w:rFonts w:ascii="Times New Roman" w:hAnsi="Times New Roman"/>
          <w:sz w:val="24"/>
          <w:szCs w:val="24"/>
          <w:lang w:val="en-GB"/>
        </w:rPr>
      </w:pPr>
    </w:p>
    <w:p w14:paraId="42E08856" w14:textId="3ADB2DC6" w:rsidR="0073190E" w:rsidRDefault="0073190E">
      <w:pPr>
        <w:pStyle w:val="KeinLeerraum"/>
        <w:rPr>
          <w:rFonts w:ascii="Times New Roman" w:hAnsi="Times New Roman"/>
          <w:sz w:val="24"/>
          <w:szCs w:val="24"/>
          <w:lang w:val="en-GB"/>
        </w:rPr>
      </w:pPr>
    </w:p>
    <w:p w14:paraId="4F6687BB" w14:textId="1E0E214F" w:rsidR="0073190E" w:rsidRDefault="0073190E">
      <w:pPr>
        <w:pStyle w:val="KeinLeerraum"/>
        <w:rPr>
          <w:rFonts w:ascii="Times New Roman" w:hAnsi="Times New Roman"/>
          <w:sz w:val="24"/>
          <w:szCs w:val="24"/>
          <w:lang w:val="en-GB"/>
        </w:rPr>
      </w:pPr>
    </w:p>
    <w:p w14:paraId="1F209E41" w14:textId="4163F330" w:rsidR="00842408" w:rsidRDefault="00842408">
      <w:pPr>
        <w:pStyle w:val="KeinLeerraum"/>
        <w:rPr>
          <w:rFonts w:ascii="Times New Roman" w:hAnsi="Times New Roman"/>
          <w:sz w:val="24"/>
          <w:szCs w:val="24"/>
          <w:lang w:val="en-GB"/>
        </w:rPr>
      </w:pPr>
    </w:p>
    <w:p w14:paraId="32754E88" w14:textId="595285EE" w:rsidR="00842408" w:rsidRDefault="00842408">
      <w:pPr>
        <w:pStyle w:val="KeinLeerraum"/>
        <w:rPr>
          <w:rFonts w:ascii="Times New Roman" w:hAnsi="Times New Roman"/>
          <w:sz w:val="24"/>
          <w:szCs w:val="24"/>
          <w:lang w:val="en-GB"/>
        </w:rPr>
      </w:pPr>
    </w:p>
    <w:p w14:paraId="4DE8E316" w14:textId="1C6229FD" w:rsidR="00842408" w:rsidRDefault="00842408">
      <w:pPr>
        <w:pStyle w:val="KeinLeerraum"/>
        <w:rPr>
          <w:rFonts w:ascii="Times New Roman" w:hAnsi="Times New Roman"/>
          <w:sz w:val="24"/>
          <w:szCs w:val="24"/>
          <w:lang w:val="en-GB"/>
        </w:rPr>
      </w:pPr>
    </w:p>
    <w:p w14:paraId="7CF1A201" w14:textId="5CE0EB0F" w:rsidR="00FE4C58" w:rsidRDefault="00FE4C58">
      <w:pPr>
        <w:pStyle w:val="KeinLeerraum"/>
        <w:rPr>
          <w:rFonts w:ascii="Times New Roman" w:hAnsi="Times New Roman"/>
          <w:sz w:val="24"/>
          <w:szCs w:val="24"/>
          <w:lang w:val="en-GB"/>
        </w:rPr>
      </w:pPr>
    </w:p>
    <w:p w14:paraId="3BA69177" w14:textId="77777777" w:rsidR="00FE4C58" w:rsidRDefault="00FE4C58">
      <w:pPr>
        <w:pStyle w:val="KeinLeerraum"/>
        <w:rPr>
          <w:rFonts w:ascii="Times New Roman" w:hAnsi="Times New Roman"/>
          <w:sz w:val="24"/>
          <w:szCs w:val="24"/>
          <w:lang w:val="en-GB"/>
        </w:rPr>
      </w:pPr>
    </w:p>
    <w:sdt>
      <w:sdtPr>
        <w:rPr>
          <w:rFonts w:ascii="Calibri" w:eastAsia="Calibri" w:hAnsi="Calibri" w:cs="Times New Roman"/>
          <w:color w:val="auto"/>
          <w:sz w:val="22"/>
          <w:szCs w:val="22"/>
          <w:lang w:val="en-GB" w:eastAsia="en-US"/>
        </w:rPr>
        <w:id w:val="-731004499"/>
        <w:docPartObj>
          <w:docPartGallery w:val="Table of Contents"/>
          <w:docPartUnique/>
        </w:docPartObj>
      </w:sdtPr>
      <w:sdtEndPr>
        <w:rPr>
          <w:b/>
          <w:bCs/>
          <w:lang w:val="nl-NL"/>
        </w:rPr>
      </w:sdtEndPr>
      <w:sdtContent>
        <w:p w14:paraId="3BDE9280" w14:textId="7718AE49" w:rsidR="0092628D" w:rsidRPr="008654BD" w:rsidRDefault="008654BD" w:rsidP="008654BD">
          <w:pPr>
            <w:pStyle w:val="Inhaltsverzeichnisberschrift"/>
            <w:spacing w:before="0"/>
            <w:rPr>
              <w:rFonts w:ascii="Times New Roman" w:hAnsi="Times New Roman" w:cs="Times New Roman"/>
              <w:sz w:val="28"/>
              <w:szCs w:val="28"/>
              <w:lang w:val="en-GB"/>
            </w:rPr>
          </w:pPr>
          <w:r w:rsidRPr="008654BD">
            <w:rPr>
              <w:rFonts w:ascii="Times New Roman" w:hAnsi="Times New Roman" w:cs="Times New Roman"/>
              <w:sz w:val="28"/>
              <w:szCs w:val="28"/>
              <w:lang w:val="en-GB"/>
            </w:rPr>
            <w:t>Contents</w:t>
          </w:r>
        </w:p>
        <w:p w14:paraId="3AC9C70A" w14:textId="02365A76" w:rsidR="0092628D" w:rsidRPr="008654BD" w:rsidRDefault="0092628D" w:rsidP="008654BD">
          <w:pPr>
            <w:pStyle w:val="Verzeichnis1"/>
            <w:rPr>
              <w:rFonts w:eastAsiaTheme="minorEastAsia"/>
              <w:lang w:eastAsia="nl-NL"/>
            </w:rPr>
          </w:pPr>
          <w:r w:rsidRPr="008654BD">
            <w:fldChar w:fldCharType="begin"/>
          </w:r>
          <w:r w:rsidRPr="008654BD">
            <w:instrText xml:space="preserve"> TOC \o "1-3" \h \z \u </w:instrText>
          </w:r>
          <w:r w:rsidRPr="008654BD">
            <w:fldChar w:fldCharType="separate"/>
          </w:r>
          <w:hyperlink w:anchor="_Toc74577528" w:history="1">
            <w:r w:rsidRPr="008654BD">
              <w:rPr>
                <w:rStyle w:val="Hyperlink"/>
              </w:rPr>
              <w:t>1. Introduction</w:t>
            </w:r>
            <w:r w:rsidRPr="008654BD">
              <w:rPr>
                <w:webHidden/>
              </w:rPr>
              <w:tab/>
            </w:r>
            <w:r w:rsidRPr="008654BD">
              <w:rPr>
                <w:webHidden/>
              </w:rPr>
              <w:fldChar w:fldCharType="begin"/>
            </w:r>
            <w:r w:rsidRPr="008654BD">
              <w:rPr>
                <w:webHidden/>
              </w:rPr>
              <w:instrText xml:space="preserve"> PAGEREF _Toc74577528 \h </w:instrText>
            </w:r>
            <w:r w:rsidRPr="008654BD">
              <w:rPr>
                <w:webHidden/>
              </w:rPr>
            </w:r>
            <w:r w:rsidRPr="008654BD">
              <w:rPr>
                <w:webHidden/>
              </w:rPr>
              <w:fldChar w:fldCharType="separate"/>
            </w:r>
            <w:r w:rsidR="008033B6">
              <w:rPr>
                <w:webHidden/>
              </w:rPr>
              <w:t>3</w:t>
            </w:r>
            <w:r w:rsidRPr="008654BD">
              <w:rPr>
                <w:webHidden/>
              </w:rPr>
              <w:fldChar w:fldCharType="end"/>
            </w:r>
          </w:hyperlink>
        </w:p>
        <w:p w14:paraId="69E599FB" w14:textId="1780248D" w:rsidR="0092628D" w:rsidRPr="008654BD" w:rsidRDefault="005F46CD">
          <w:pPr>
            <w:pStyle w:val="Verzeichnis2"/>
            <w:tabs>
              <w:tab w:val="right" w:leader="dot" w:pos="9062"/>
            </w:tabs>
            <w:rPr>
              <w:rFonts w:ascii="Times New Roman" w:eastAsiaTheme="minorEastAsia" w:hAnsi="Times New Roman"/>
              <w:noProof/>
              <w:sz w:val="24"/>
              <w:szCs w:val="24"/>
              <w:lang w:val="en-GB" w:eastAsia="nl-NL"/>
            </w:rPr>
          </w:pPr>
          <w:hyperlink w:anchor="_Toc74577529" w:history="1">
            <w:r w:rsidR="0092628D" w:rsidRPr="008654BD">
              <w:rPr>
                <w:rStyle w:val="Hyperlink"/>
                <w:rFonts w:ascii="Times New Roman" w:hAnsi="Times New Roman"/>
                <w:noProof/>
                <w:sz w:val="24"/>
                <w:szCs w:val="24"/>
                <w:lang w:val="en-GB"/>
              </w:rPr>
              <w:t>1.1 Relevance</w:t>
            </w:r>
            <w:r w:rsidR="0092628D" w:rsidRPr="008654BD">
              <w:rPr>
                <w:rFonts w:ascii="Times New Roman" w:hAnsi="Times New Roman"/>
                <w:noProof/>
                <w:webHidden/>
                <w:sz w:val="24"/>
                <w:szCs w:val="24"/>
                <w:lang w:val="en-GB"/>
              </w:rPr>
              <w:tab/>
            </w:r>
            <w:r w:rsidR="0092628D" w:rsidRPr="008654BD">
              <w:rPr>
                <w:rFonts w:ascii="Times New Roman" w:hAnsi="Times New Roman"/>
                <w:noProof/>
                <w:webHidden/>
                <w:sz w:val="24"/>
                <w:szCs w:val="24"/>
                <w:lang w:val="en-GB"/>
              </w:rPr>
              <w:fldChar w:fldCharType="begin"/>
            </w:r>
            <w:r w:rsidR="0092628D" w:rsidRPr="008654BD">
              <w:rPr>
                <w:rFonts w:ascii="Times New Roman" w:hAnsi="Times New Roman"/>
                <w:noProof/>
                <w:webHidden/>
                <w:sz w:val="24"/>
                <w:szCs w:val="24"/>
                <w:lang w:val="en-GB"/>
              </w:rPr>
              <w:instrText xml:space="preserve"> PAGEREF _Toc74577529 \h </w:instrText>
            </w:r>
            <w:r w:rsidR="0092628D" w:rsidRPr="008654BD">
              <w:rPr>
                <w:rFonts w:ascii="Times New Roman" w:hAnsi="Times New Roman"/>
                <w:noProof/>
                <w:webHidden/>
                <w:sz w:val="24"/>
                <w:szCs w:val="24"/>
                <w:lang w:val="en-GB"/>
              </w:rPr>
            </w:r>
            <w:r w:rsidR="0092628D" w:rsidRPr="008654BD">
              <w:rPr>
                <w:rFonts w:ascii="Times New Roman" w:hAnsi="Times New Roman"/>
                <w:noProof/>
                <w:webHidden/>
                <w:sz w:val="24"/>
                <w:szCs w:val="24"/>
                <w:lang w:val="en-GB"/>
              </w:rPr>
              <w:fldChar w:fldCharType="separate"/>
            </w:r>
            <w:r w:rsidR="008033B6">
              <w:rPr>
                <w:rFonts w:ascii="Times New Roman" w:hAnsi="Times New Roman"/>
                <w:noProof/>
                <w:webHidden/>
                <w:sz w:val="24"/>
                <w:szCs w:val="24"/>
                <w:lang w:val="en-GB"/>
              </w:rPr>
              <w:t>5</w:t>
            </w:r>
            <w:r w:rsidR="0092628D" w:rsidRPr="008654BD">
              <w:rPr>
                <w:rFonts w:ascii="Times New Roman" w:hAnsi="Times New Roman"/>
                <w:noProof/>
                <w:webHidden/>
                <w:sz w:val="24"/>
                <w:szCs w:val="24"/>
                <w:lang w:val="en-GB"/>
              </w:rPr>
              <w:fldChar w:fldCharType="end"/>
            </w:r>
          </w:hyperlink>
        </w:p>
        <w:p w14:paraId="285119BC" w14:textId="6531172C" w:rsidR="0092628D" w:rsidRPr="008654BD" w:rsidRDefault="005F46CD" w:rsidP="008654BD">
          <w:pPr>
            <w:pStyle w:val="Verzeichnis1"/>
            <w:rPr>
              <w:rFonts w:eastAsiaTheme="minorEastAsia"/>
              <w:lang w:eastAsia="nl-NL"/>
            </w:rPr>
          </w:pPr>
          <w:hyperlink w:anchor="_Toc74577530" w:history="1">
            <w:r w:rsidR="0092628D" w:rsidRPr="008654BD">
              <w:rPr>
                <w:rStyle w:val="Hyperlink"/>
              </w:rPr>
              <w:t>2. Theoretical framework</w:t>
            </w:r>
            <w:r w:rsidR="0092628D" w:rsidRPr="008654BD">
              <w:rPr>
                <w:webHidden/>
              </w:rPr>
              <w:tab/>
            </w:r>
            <w:r w:rsidR="0092628D" w:rsidRPr="008654BD">
              <w:rPr>
                <w:webHidden/>
              </w:rPr>
              <w:fldChar w:fldCharType="begin"/>
            </w:r>
            <w:r w:rsidR="0092628D" w:rsidRPr="008654BD">
              <w:rPr>
                <w:webHidden/>
              </w:rPr>
              <w:instrText xml:space="preserve"> PAGEREF _Toc74577530 \h </w:instrText>
            </w:r>
            <w:r w:rsidR="0092628D" w:rsidRPr="008654BD">
              <w:rPr>
                <w:webHidden/>
              </w:rPr>
            </w:r>
            <w:r w:rsidR="0092628D" w:rsidRPr="008654BD">
              <w:rPr>
                <w:webHidden/>
              </w:rPr>
              <w:fldChar w:fldCharType="separate"/>
            </w:r>
            <w:r w:rsidR="008033B6">
              <w:rPr>
                <w:webHidden/>
              </w:rPr>
              <w:t>6</w:t>
            </w:r>
            <w:r w:rsidR="0092628D" w:rsidRPr="008654BD">
              <w:rPr>
                <w:webHidden/>
              </w:rPr>
              <w:fldChar w:fldCharType="end"/>
            </w:r>
          </w:hyperlink>
        </w:p>
        <w:p w14:paraId="4A551C2F" w14:textId="327F3EAC" w:rsidR="0092628D" w:rsidRPr="008654BD" w:rsidRDefault="005F46CD">
          <w:pPr>
            <w:pStyle w:val="Verzeichnis2"/>
            <w:tabs>
              <w:tab w:val="right" w:leader="dot" w:pos="9062"/>
            </w:tabs>
            <w:rPr>
              <w:rFonts w:ascii="Times New Roman" w:eastAsiaTheme="minorEastAsia" w:hAnsi="Times New Roman"/>
              <w:noProof/>
              <w:sz w:val="24"/>
              <w:szCs w:val="24"/>
              <w:lang w:val="en-GB" w:eastAsia="nl-NL"/>
            </w:rPr>
          </w:pPr>
          <w:hyperlink w:anchor="_Toc74577531" w:history="1">
            <w:r w:rsidR="0092628D" w:rsidRPr="008654BD">
              <w:rPr>
                <w:rStyle w:val="Hyperlink"/>
                <w:rFonts w:ascii="Times New Roman" w:hAnsi="Times New Roman"/>
                <w:noProof/>
                <w:sz w:val="24"/>
                <w:szCs w:val="24"/>
                <w:lang w:val="en-GB"/>
              </w:rPr>
              <w:t>2.1 Rationalist approaches</w:t>
            </w:r>
            <w:r w:rsidR="0092628D" w:rsidRPr="008654BD">
              <w:rPr>
                <w:rFonts w:ascii="Times New Roman" w:hAnsi="Times New Roman"/>
                <w:noProof/>
                <w:webHidden/>
                <w:sz w:val="24"/>
                <w:szCs w:val="24"/>
                <w:lang w:val="en-GB"/>
              </w:rPr>
              <w:tab/>
            </w:r>
            <w:r w:rsidR="0092628D" w:rsidRPr="008654BD">
              <w:rPr>
                <w:rFonts w:ascii="Times New Roman" w:hAnsi="Times New Roman"/>
                <w:noProof/>
                <w:webHidden/>
                <w:sz w:val="24"/>
                <w:szCs w:val="24"/>
                <w:lang w:val="en-GB"/>
              </w:rPr>
              <w:fldChar w:fldCharType="begin"/>
            </w:r>
            <w:r w:rsidR="0092628D" w:rsidRPr="008654BD">
              <w:rPr>
                <w:rFonts w:ascii="Times New Roman" w:hAnsi="Times New Roman"/>
                <w:noProof/>
                <w:webHidden/>
                <w:sz w:val="24"/>
                <w:szCs w:val="24"/>
                <w:lang w:val="en-GB"/>
              </w:rPr>
              <w:instrText xml:space="preserve"> PAGEREF _Toc74577531 \h </w:instrText>
            </w:r>
            <w:r w:rsidR="0092628D" w:rsidRPr="008654BD">
              <w:rPr>
                <w:rFonts w:ascii="Times New Roman" w:hAnsi="Times New Roman"/>
                <w:noProof/>
                <w:webHidden/>
                <w:sz w:val="24"/>
                <w:szCs w:val="24"/>
                <w:lang w:val="en-GB"/>
              </w:rPr>
            </w:r>
            <w:r w:rsidR="0092628D" w:rsidRPr="008654BD">
              <w:rPr>
                <w:rFonts w:ascii="Times New Roman" w:hAnsi="Times New Roman"/>
                <w:noProof/>
                <w:webHidden/>
                <w:sz w:val="24"/>
                <w:szCs w:val="24"/>
                <w:lang w:val="en-GB"/>
              </w:rPr>
              <w:fldChar w:fldCharType="separate"/>
            </w:r>
            <w:r w:rsidR="008033B6">
              <w:rPr>
                <w:rFonts w:ascii="Times New Roman" w:hAnsi="Times New Roman"/>
                <w:noProof/>
                <w:webHidden/>
                <w:sz w:val="24"/>
                <w:szCs w:val="24"/>
                <w:lang w:val="en-GB"/>
              </w:rPr>
              <w:t>6</w:t>
            </w:r>
            <w:r w:rsidR="0092628D" w:rsidRPr="008654BD">
              <w:rPr>
                <w:rFonts w:ascii="Times New Roman" w:hAnsi="Times New Roman"/>
                <w:noProof/>
                <w:webHidden/>
                <w:sz w:val="24"/>
                <w:szCs w:val="24"/>
                <w:lang w:val="en-GB"/>
              </w:rPr>
              <w:fldChar w:fldCharType="end"/>
            </w:r>
          </w:hyperlink>
        </w:p>
        <w:p w14:paraId="3E271D94" w14:textId="0CF3AB4D" w:rsidR="0092628D" w:rsidRPr="008654BD" w:rsidRDefault="008654BD" w:rsidP="008654BD">
          <w:pPr>
            <w:pStyle w:val="Verzeichnis1"/>
            <w:rPr>
              <w:rFonts w:eastAsiaTheme="minorEastAsia"/>
              <w:b w:val="0"/>
              <w:bCs w:val="0"/>
              <w:lang w:eastAsia="nl-NL"/>
            </w:rPr>
          </w:pPr>
          <w:r w:rsidRPr="00F24C8C">
            <w:rPr>
              <w:rStyle w:val="Hyperlink"/>
              <w:u w:val="none"/>
            </w:rPr>
            <w:t xml:space="preserve">       </w:t>
          </w:r>
          <w:r w:rsidRPr="00F24C8C">
            <w:rPr>
              <w:rStyle w:val="Hyperlink"/>
              <w:b w:val="0"/>
              <w:bCs w:val="0"/>
              <w:u w:val="none"/>
            </w:rPr>
            <w:t xml:space="preserve"> </w:t>
          </w:r>
          <w:hyperlink w:anchor="_Toc74577532" w:history="1">
            <w:r w:rsidR="0092628D" w:rsidRPr="008654BD">
              <w:rPr>
                <w:rStyle w:val="Hyperlink"/>
                <w:b w:val="0"/>
                <w:bCs w:val="0"/>
              </w:rPr>
              <w:t>2.1.1 Ratification and democracies</w:t>
            </w:r>
            <w:r w:rsidR="0092628D" w:rsidRPr="008654BD">
              <w:rPr>
                <w:b w:val="0"/>
                <w:bCs w:val="0"/>
                <w:webHidden/>
              </w:rPr>
              <w:tab/>
            </w:r>
            <w:r w:rsidR="0092628D" w:rsidRPr="008654BD">
              <w:rPr>
                <w:b w:val="0"/>
                <w:bCs w:val="0"/>
                <w:webHidden/>
              </w:rPr>
              <w:fldChar w:fldCharType="begin"/>
            </w:r>
            <w:r w:rsidR="0092628D" w:rsidRPr="008654BD">
              <w:rPr>
                <w:b w:val="0"/>
                <w:bCs w:val="0"/>
                <w:webHidden/>
              </w:rPr>
              <w:instrText xml:space="preserve"> PAGEREF _Toc74577532 \h </w:instrText>
            </w:r>
            <w:r w:rsidR="0092628D" w:rsidRPr="008654BD">
              <w:rPr>
                <w:b w:val="0"/>
                <w:bCs w:val="0"/>
                <w:webHidden/>
              </w:rPr>
            </w:r>
            <w:r w:rsidR="0092628D" w:rsidRPr="008654BD">
              <w:rPr>
                <w:b w:val="0"/>
                <w:bCs w:val="0"/>
                <w:webHidden/>
              </w:rPr>
              <w:fldChar w:fldCharType="separate"/>
            </w:r>
            <w:r w:rsidR="008033B6">
              <w:rPr>
                <w:b w:val="0"/>
                <w:bCs w:val="0"/>
                <w:webHidden/>
              </w:rPr>
              <w:t>8</w:t>
            </w:r>
            <w:r w:rsidR="0092628D" w:rsidRPr="008654BD">
              <w:rPr>
                <w:b w:val="0"/>
                <w:bCs w:val="0"/>
                <w:webHidden/>
              </w:rPr>
              <w:fldChar w:fldCharType="end"/>
            </w:r>
          </w:hyperlink>
        </w:p>
        <w:p w14:paraId="7DA67CD2" w14:textId="32DACA52" w:rsidR="0092628D" w:rsidRPr="008654BD" w:rsidRDefault="008654BD" w:rsidP="008654BD">
          <w:pPr>
            <w:pStyle w:val="Verzeichnis1"/>
            <w:rPr>
              <w:rFonts w:eastAsiaTheme="minorEastAsia"/>
              <w:b w:val="0"/>
              <w:bCs w:val="0"/>
              <w:lang w:eastAsia="nl-NL"/>
            </w:rPr>
          </w:pPr>
          <w:r w:rsidRPr="00F24C8C">
            <w:rPr>
              <w:rStyle w:val="Hyperlink"/>
              <w:b w:val="0"/>
              <w:bCs w:val="0"/>
              <w:u w:val="none"/>
            </w:rPr>
            <w:t xml:space="preserve">        </w:t>
          </w:r>
          <w:hyperlink w:anchor="_Toc74577533" w:history="1">
            <w:r w:rsidR="0092628D" w:rsidRPr="008654BD">
              <w:rPr>
                <w:rStyle w:val="Hyperlink"/>
                <w:b w:val="0"/>
                <w:bCs w:val="0"/>
              </w:rPr>
              <w:t>2.1.2 Principal-agent perspective</w:t>
            </w:r>
            <w:r w:rsidR="0092628D" w:rsidRPr="008654BD">
              <w:rPr>
                <w:b w:val="0"/>
                <w:bCs w:val="0"/>
                <w:webHidden/>
              </w:rPr>
              <w:tab/>
            </w:r>
            <w:r w:rsidR="0092628D" w:rsidRPr="008654BD">
              <w:rPr>
                <w:b w:val="0"/>
                <w:bCs w:val="0"/>
                <w:webHidden/>
              </w:rPr>
              <w:fldChar w:fldCharType="begin"/>
            </w:r>
            <w:r w:rsidR="0092628D" w:rsidRPr="008654BD">
              <w:rPr>
                <w:b w:val="0"/>
                <w:bCs w:val="0"/>
                <w:webHidden/>
              </w:rPr>
              <w:instrText xml:space="preserve"> PAGEREF _Toc74577533 \h </w:instrText>
            </w:r>
            <w:r w:rsidR="0092628D" w:rsidRPr="008654BD">
              <w:rPr>
                <w:b w:val="0"/>
                <w:bCs w:val="0"/>
                <w:webHidden/>
              </w:rPr>
            </w:r>
            <w:r w:rsidR="0092628D" w:rsidRPr="008654BD">
              <w:rPr>
                <w:b w:val="0"/>
                <w:bCs w:val="0"/>
                <w:webHidden/>
              </w:rPr>
              <w:fldChar w:fldCharType="separate"/>
            </w:r>
            <w:r w:rsidR="008033B6">
              <w:rPr>
                <w:b w:val="0"/>
                <w:bCs w:val="0"/>
                <w:webHidden/>
              </w:rPr>
              <w:t>9</w:t>
            </w:r>
            <w:r w:rsidR="0092628D" w:rsidRPr="008654BD">
              <w:rPr>
                <w:b w:val="0"/>
                <w:bCs w:val="0"/>
                <w:webHidden/>
              </w:rPr>
              <w:fldChar w:fldCharType="end"/>
            </w:r>
          </w:hyperlink>
        </w:p>
        <w:p w14:paraId="770F7E1F" w14:textId="56106971" w:rsidR="0092628D" w:rsidRPr="008654BD" w:rsidRDefault="005F46CD">
          <w:pPr>
            <w:pStyle w:val="Verzeichnis2"/>
            <w:tabs>
              <w:tab w:val="right" w:leader="dot" w:pos="9062"/>
            </w:tabs>
            <w:rPr>
              <w:rFonts w:ascii="Times New Roman" w:eastAsiaTheme="minorEastAsia" w:hAnsi="Times New Roman"/>
              <w:noProof/>
              <w:sz w:val="24"/>
              <w:szCs w:val="24"/>
              <w:lang w:val="en-GB" w:eastAsia="nl-NL"/>
            </w:rPr>
          </w:pPr>
          <w:hyperlink w:anchor="_Toc74577534" w:history="1">
            <w:r w:rsidR="0092628D" w:rsidRPr="008654BD">
              <w:rPr>
                <w:rStyle w:val="Hyperlink"/>
                <w:rFonts w:ascii="Times New Roman" w:eastAsia="Times New Roman" w:hAnsi="Times New Roman"/>
                <w:noProof/>
                <w:sz w:val="24"/>
                <w:szCs w:val="24"/>
                <w:lang w:val="en-GB"/>
              </w:rPr>
              <w:t>2.2 Shortcomings</w:t>
            </w:r>
            <w:r w:rsidR="0092628D" w:rsidRPr="008654BD">
              <w:rPr>
                <w:rFonts w:ascii="Times New Roman" w:hAnsi="Times New Roman"/>
                <w:noProof/>
                <w:webHidden/>
                <w:sz w:val="24"/>
                <w:szCs w:val="24"/>
                <w:lang w:val="en-GB"/>
              </w:rPr>
              <w:tab/>
            </w:r>
            <w:r w:rsidR="0092628D" w:rsidRPr="008654BD">
              <w:rPr>
                <w:rFonts w:ascii="Times New Roman" w:hAnsi="Times New Roman"/>
                <w:noProof/>
                <w:webHidden/>
                <w:sz w:val="24"/>
                <w:szCs w:val="24"/>
                <w:lang w:val="en-GB"/>
              </w:rPr>
              <w:fldChar w:fldCharType="begin"/>
            </w:r>
            <w:r w:rsidR="0092628D" w:rsidRPr="008654BD">
              <w:rPr>
                <w:rFonts w:ascii="Times New Roman" w:hAnsi="Times New Roman"/>
                <w:noProof/>
                <w:webHidden/>
                <w:sz w:val="24"/>
                <w:szCs w:val="24"/>
                <w:lang w:val="en-GB"/>
              </w:rPr>
              <w:instrText xml:space="preserve"> PAGEREF _Toc74577534 \h </w:instrText>
            </w:r>
            <w:r w:rsidR="0092628D" w:rsidRPr="008654BD">
              <w:rPr>
                <w:rFonts w:ascii="Times New Roman" w:hAnsi="Times New Roman"/>
                <w:noProof/>
                <w:webHidden/>
                <w:sz w:val="24"/>
                <w:szCs w:val="24"/>
                <w:lang w:val="en-GB"/>
              </w:rPr>
            </w:r>
            <w:r w:rsidR="0092628D" w:rsidRPr="008654BD">
              <w:rPr>
                <w:rFonts w:ascii="Times New Roman" w:hAnsi="Times New Roman"/>
                <w:noProof/>
                <w:webHidden/>
                <w:sz w:val="24"/>
                <w:szCs w:val="24"/>
                <w:lang w:val="en-GB"/>
              </w:rPr>
              <w:fldChar w:fldCharType="separate"/>
            </w:r>
            <w:r w:rsidR="008033B6">
              <w:rPr>
                <w:rFonts w:ascii="Times New Roman" w:hAnsi="Times New Roman"/>
                <w:noProof/>
                <w:webHidden/>
                <w:sz w:val="24"/>
                <w:szCs w:val="24"/>
                <w:lang w:val="en-GB"/>
              </w:rPr>
              <w:t>10</w:t>
            </w:r>
            <w:r w:rsidR="0092628D" w:rsidRPr="008654BD">
              <w:rPr>
                <w:rFonts w:ascii="Times New Roman" w:hAnsi="Times New Roman"/>
                <w:noProof/>
                <w:webHidden/>
                <w:sz w:val="24"/>
                <w:szCs w:val="24"/>
                <w:lang w:val="en-GB"/>
              </w:rPr>
              <w:fldChar w:fldCharType="end"/>
            </w:r>
          </w:hyperlink>
        </w:p>
        <w:p w14:paraId="28665297" w14:textId="66DBE3B9" w:rsidR="0092628D" w:rsidRPr="008654BD" w:rsidRDefault="005F46CD">
          <w:pPr>
            <w:pStyle w:val="Verzeichnis2"/>
            <w:tabs>
              <w:tab w:val="right" w:leader="dot" w:pos="9062"/>
            </w:tabs>
            <w:rPr>
              <w:rFonts w:ascii="Times New Roman" w:eastAsiaTheme="minorEastAsia" w:hAnsi="Times New Roman"/>
              <w:noProof/>
              <w:sz w:val="24"/>
              <w:szCs w:val="24"/>
              <w:lang w:val="en-GB" w:eastAsia="nl-NL"/>
            </w:rPr>
          </w:pPr>
          <w:hyperlink w:anchor="_Toc74577535" w:history="1">
            <w:r w:rsidR="0092628D" w:rsidRPr="008654BD">
              <w:rPr>
                <w:rStyle w:val="Hyperlink"/>
                <w:rFonts w:ascii="Times New Roman" w:eastAsia="Times New Roman" w:hAnsi="Times New Roman"/>
                <w:noProof/>
                <w:sz w:val="24"/>
                <w:szCs w:val="24"/>
                <w:lang w:val="en-GB"/>
              </w:rPr>
              <w:t>2.3 Towards constructivism and the historical turn</w:t>
            </w:r>
            <w:r w:rsidR="0092628D" w:rsidRPr="008654BD">
              <w:rPr>
                <w:rFonts w:ascii="Times New Roman" w:hAnsi="Times New Roman"/>
                <w:noProof/>
                <w:webHidden/>
                <w:sz w:val="24"/>
                <w:szCs w:val="24"/>
                <w:lang w:val="en-GB"/>
              </w:rPr>
              <w:tab/>
            </w:r>
            <w:r w:rsidR="0092628D" w:rsidRPr="008654BD">
              <w:rPr>
                <w:rFonts w:ascii="Times New Roman" w:hAnsi="Times New Roman"/>
                <w:noProof/>
                <w:webHidden/>
                <w:sz w:val="24"/>
                <w:szCs w:val="24"/>
                <w:lang w:val="en-GB"/>
              </w:rPr>
              <w:fldChar w:fldCharType="begin"/>
            </w:r>
            <w:r w:rsidR="0092628D" w:rsidRPr="008654BD">
              <w:rPr>
                <w:rFonts w:ascii="Times New Roman" w:hAnsi="Times New Roman"/>
                <w:noProof/>
                <w:webHidden/>
                <w:sz w:val="24"/>
                <w:szCs w:val="24"/>
                <w:lang w:val="en-GB"/>
              </w:rPr>
              <w:instrText xml:space="preserve"> PAGEREF _Toc74577535 \h </w:instrText>
            </w:r>
            <w:r w:rsidR="0092628D" w:rsidRPr="008654BD">
              <w:rPr>
                <w:rFonts w:ascii="Times New Roman" w:hAnsi="Times New Roman"/>
                <w:noProof/>
                <w:webHidden/>
                <w:sz w:val="24"/>
                <w:szCs w:val="24"/>
                <w:lang w:val="en-GB"/>
              </w:rPr>
            </w:r>
            <w:r w:rsidR="0092628D" w:rsidRPr="008654BD">
              <w:rPr>
                <w:rFonts w:ascii="Times New Roman" w:hAnsi="Times New Roman"/>
                <w:noProof/>
                <w:webHidden/>
                <w:sz w:val="24"/>
                <w:szCs w:val="24"/>
                <w:lang w:val="en-GB"/>
              </w:rPr>
              <w:fldChar w:fldCharType="separate"/>
            </w:r>
            <w:r w:rsidR="008033B6">
              <w:rPr>
                <w:rFonts w:ascii="Times New Roman" w:hAnsi="Times New Roman"/>
                <w:noProof/>
                <w:webHidden/>
                <w:sz w:val="24"/>
                <w:szCs w:val="24"/>
                <w:lang w:val="en-GB"/>
              </w:rPr>
              <w:t>10</w:t>
            </w:r>
            <w:r w:rsidR="0092628D" w:rsidRPr="008654BD">
              <w:rPr>
                <w:rFonts w:ascii="Times New Roman" w:hAnsi="Times New Roman"/>
                <w:noProof/>
                <w:webHidden/>
                <w:sz w:val="24"/>
                <w:szCs w:val="24"/>
                <w:lang w:val="en-GB"/>
              </w:rPr>
              <w:fldChar w:fldCharType="end"/>
            </w:r>
          </w:hyperlink>
        </w:p>
        <w:p w14:paraId="787B30E9" w14:textId="797A8ABF" w:rsidR="0092628D" w:rsidRPr="008654BD" w:rsidRDefault="005F46CD" w:rsidP="008654BD">
          <w:pPr>
            <w:pStyle w:val="Verzeichnis1"/>
            <w:rPr>
              <w:rFonts w:eastAsiaTheme="minorEastAsia"/>
              <w:lang w:eastAsia="nl-NL"/>
            </w:rPr>
          </w:pPr>
          <w:hyperlink w:anchor="_Toc74577536" w:history="1">
            <w:r w:rsidR="0092628D" w:rsidRPr="008654BD">
              <w:rPr>
                <w:rStyle w:val="Hyperlink"/>
              </w:rPr>
              <w:t>3. Methods</w:t>
            </w:r>
            <w:r w:rsidR="0092628D" w:rsidRPr="008654BD">
              <w:rPr>
                <w:webHidden/>
              </w:rPr>
              <w:tab/>
            </w:r>
            <w:r w:rsidR="0092628D" w:rsidRPr="008654BD">
              <w:rPr>
                <w:webHidden/>
              </w:rPr>
              <w:fldChar w:fldCharType="begin"/>
            </w:r>
            <w:r w:rsidR="0092628D" w:rsidRPr="008654BD">
              <w:rPr>
                <w:webHidden/>
              </w:rPr>
              <w:instrText xml:space="preserve"> PAGEREF _Toc74577536 \h </w:instrText>
            </w:r>
            <w:r w:rsidR="0092628D" w:rsidRPr="008654BD">
              <w:rPr>
                <w:webHidden/>
              </w:rPr>
            </w:r>
            <w:r w:rsidR="0092628D" w:rsidRPr="008654BD">
              <w:rPr>
                <w:webHidden/>
              </w:rPr>
              <w:fldChar w:fldCharType="separate"/>
            </w:r>
            <w:r w:rsidR="008033B6">
              <w:rPr>
                <w:webHidden/>
              </w:rPr>
              <w:t>13</w:t>
            </w:r>
            <w:r w:rsidR="0092628D" w:rsidRPr="008654BD">
              <w:rPr>
                <w:webHidden/>
              </w:rPr>
              <w:fldChar w:fldCharType="end"/>
            </w:r>
          </w:hyperlink>
        </w:p>
        <w:p w14:paraId="2910547B" w14:textId="7467E172" w:rsidR="0092628D" w:rsidRPr="008654BD" w:rsidRDefault="005F46CD">
          <w:pPr>
            <w:pStyle w:val="Verzeichnis2"/>
            <w:tabs>
              <w:tab w:val="right" w:leader="dot" w:pos="9062"/>
            </w:tabs>
            <w:rPr>
              <w:rFonts w:ascii="Times New Roman" w:eastAsiaTheme="minorEastAsia" w:hAnsi="Times New Roman"/>
              <w:noProof/>
              <w:sz w:val="24"/>
              <w:szCs w:val="24"/>
              <w:lang w:val="en-GB" w:eastAsia="nl-NL"/>
            </w:rPr>
          </w:pPr>
          <w:hyperlink w:anchor="_Toc74577537" w:history="1">
            <w:r w:rsidR="0092628D" w:rsidRPr="008654BD">
              <w:rPr>
                <w:rStyle w:val="Hyperlink"/>
                <w:rFonts w:ascii="Times New Roman" w:eastAsia="Times New Roman" w:hAnsi="Times New Roman"/>
                <w:noProof/>
                <w:sz w:val="24"/>
                <w:szCs w:val="24"/>
                <w:lang w:val="en-GB"/>
              </w:rPr>
              <w:t>3.1 Research process and selection of sources</w:t>
            </w:r>
            <w:r w:rsidR="0092628D" w:rsidRPr="008654BD">
              <w:rPr>
                <w:rFonts w:ascii="Times New Roman" w:hAnsi="Times New Roman"/>
                <w:noProof/>
                <w:webHidden/>
                <w:sz w:val="24"/>
                <w:szCs w:val="24"/>
                <w:lang w:val="en-GB"/>
              </w:rPr>
              <w:tab/>
            </w:r>
            <w:r w:rsidR="0092628D" w:rsidRPr="008654BD">
              <w:rPr>
                <w:rFonts w:ascii="Times New Roman" w:hAnsi="Times New Roman"/>
                <w:noProof/>
                <w:webHidden/>
                <w:sz w:val="24"/>
                <w:szCs w:val="24"/>
                <w:lang w:val="en-GB"/>
              </w:rPr>
              <w:fldChar w:fldCharType="begin"/>
            </w:r>
            <w:r w:rsidR="0092628D" w:rsidRPr="008654BD">
              <w:rPr>
                <w:rFonts w:ascii="Times New Roman" w:hAnsi="Times New Roman"/>
                <w:noProof/>
                <w:webHidden/>
                <w:sz w:val="24"/>
                <w:szCs w:val="24"/>
                <w:lang w:val="en-GB"/>
              </w:rPr>
              <w:instrText xml:space="preserve"> PAGEREF _Toc74577537 \h </w:instrText>
            </w:r>
            <w:r w:rsidR="0092628D" w:rsidRPr="008654BD">
              <w:rPr>
                <w:rFonts w:ascii="Times New Roman" w:hAnsi="Times New Roman"/>
                <w:noProof/>
                <w:webHidden/>
                <w:sz w:val="24"/>
                <w:szCs w:val="24"/>
                <w:lang w:val="en-GB"/>
              </w:rPr>
            </w:r>
            <w:r w:rsidR="0092628D" w:rsidRPr="008654BD">
              <w:rPr>
                <w:rFonts w:ascii="Times New Roman" w:hAnsi="Times New Roman"/>
                <w:noProof/>
                <w:webHidden/>
                <w:sz w:val="24"/>
                <w:szCs w:val="24"/>
                <w:lang w:val="en-GB"/>
              </w:rPr>
              <w:fldChar w:fldCharType="separate"/>
            </w:r>
            <w:r w:rsidR="008033B6">
              <w:rPr>
                <w:rFonts w:ascii="Times New Roman" w:hAnsi="Times New Roman"/>
                <w:noProof/>
                <w:webHidden/>
                <w:sz w:val="24"/>
                <w:szCs w:val="24"/>
                <w:lang w:val="en-GB"/>
              </w:rPr>
              <w:t>13</w:t>
            </w:r>
            <w:r w:rsidR="0092628D" w:rsidRPr="008654BD">
              <w:rPr>
                <w:rFonts w:ascii="Times New Roman" w:hAnsi="Times New Roman"/>
                <w:noProof/>
                <w:webHidden/>
                <w:sz w:val="24"/>
                <w:szCs w:val="24"/>
                <w:lang w:val="en-GB"/>
              </w:rPr>
              <w:fldChar w:fldCharType="end"/>
            </w:r>
          </w:hyperlink>
        </w:p>
        <w:p w14:paraId="7285B3A5" w14:textId="61D70967" w:rsidR="0092628D" w:rsidRPr="008654BD" w:rsidRDefault="005F46CD">
          <w:pPr>
            <w:pStyle w:val="Verzeichnis2"/>
            <w:tabs>
              <w:tab w:val="right" w:leader="dot" w:pos="9062"/>
            </w:tabs>
            <w:rPr>
              <w:rFonts w:ascii="Times New Roman" w:eastAsiaTheme="minorEastAsia" w:hAnsi="Times New Roman"/>
              <w:noProof/>
              <w:sz w:val="24"/>
              <w:szCs w:val="24"/>
              <w:lang w:val="en-GB" w:eastAsia="nl-NL"/>
            </w:rPr>
          </w:pPr>
          <w:hyperlink w:anchor="_Toc74577538" w:history="1">
            <w:r w:rsidR="0092628D" w:rsidRPr="008654BD">
              <w:rPr>
                <w:rStyle w:val="Hyperlink"/>
                <w:rFonts w:ascii="Times New Roman" w:eastAsia="Times New Roman" w:hAnsi="Times New Roman"/>
                <w:noProof/>
                <w:sz w:val="24"/>
                <w:szCs w:val="24"/>
                <w:lang w:val="en-GB"/>
              </w:rPr>
              <w:t>3.2 Case selection</w:t>
            </w:r>
            <w:r w:rsidR="0092628D" w:rsidRPr="008654BD">
              <w:rPr>
                <w:rFonts w:ascii="Times New Roman" w:hAnsi="Times New Roman"/>
                <w:noProof/>
                <w:webHidden/>
                <w:sz w:val="24"/>
                <w:szCs w:val="24"/>
                <w:lang w:val="en-GB"/>
              </w:rPr>
              <w:tab/>
            </w:r>
            <w:r w:rsidR="0092628D" w:rsidRPr="008654BD">
              <w:rPr>
                <w:rFonts w:ascii="Times New Roman" w:hAnsi="Times New Roman"/>
                <w:noProof/>
                <w:webHidden/>
                <w:sz w:val="24"/>
                <w:szCs w:val="24"/>
                <w:lang w:val="en-GB"/>
              </w:rPr>
              <w:fldChar w:fldCharType="begin"/>
            </w:r>
            <w:r w:rsidR="0092628D" w:rsidRPr="008654BD">
              <w:rPr>
                <w:rFonts w:ascii="Times New Roman" w:hAnsi="Times New Roman"/>
                <w:noProof/>
                <w:webHidden/>
                <w:sz w:val="24"/>
                <w:szCs w:val="24"/>
                <w:lang w:val="en-GB"/>
              </w:rPr>
              <w:instrText xml:space="preserve"> PAGEREF _Toc74577538 \h </w:instrText>
            </w:r>
            <w:r w:rsidR="0092628D" w:rsidRPr="008654BD">
              <w:rPr>
                <w:rFonts w:ascii="Times New Roman" w:hAnsi="Times New Roman"/>
                <w:noProof/>
                <w:webHidden/>
                <w:sz w:val="24"/>
                <w:szCs w:val="24"/>
                <w:lang w:val="en-GB"/>
              </w:rPr>
            </w:r>
            <w:r w:rsidR="0092628D" w:rsidRPr="008654BD">
              <w:rPr>
                <w:rFonts w:ascii="Times New Roman" w:hAnsi="Times New Roman"/>
                <w:noProof/>
                <w:webHidden/>
                <w:sz w:val="24"/>
                <w:szCs w:val="24"/>
                <w:lang w:val="en-GB"/>
              </w:rPr>
              <w:fldChar w:fldCharType="separate"/>
            </w:r>
            <w:r w:rsidR="008033B6">
              <w:rPr>
                <w:rFonts w:ascii="Times New Roman" w:hAnsi="Times New Roman"/>
                <w:noProof/>
                <w:webHidden/>
                <w:sz w:val="24"/>
                <w:szCs w:val="24"/>
                <w:lang w:val="en-GB"/>
              </w:rPr>
              <w:t>13</w:t>
            </w:r>
            <w:r w:rsidR="0092628D" w:rsidRPr="008654BD">
              <w:rPr>
                <w:rFonts w:ascii="Times New Roman" w:hAnsi="Times New Roman"/>
                <w:noProof/>
                <w:webHidden/>
                <w:sz w:val="24"/>
                <w:szCs w:val="24"/>
                <w:lang w:val="en-GB"/>
              </w:rPr>
              <w:fldChar w:fldCharType="end"/>
            </w:r>
          </w:hyperlink>
        </w:p>
        <w:p w14:paraId="0E49AD4B" w14:textId="73E4922B" w:rsidR="0092628D" w:rsidRPr="008654BD" w:rsidRDefault="005F46CD" w:rsidP="008654BD">
          <w:pPr>
            <w:pStyle w:val="Verzeichnis1"/>
            <w:rPr>
              <w:rFonts w:eastAsiaTheme="minorEastAsia"/>
              <w:lang w:eastAsia="nl-NL"/>
            </w:rPr>
          </w:pPr>
          <w:hyperlink w:anchor="_Toc74577539" w:history="1">
            <w:r w:rsidR="0092628D" w:rsidRPr="008654BD">
              <w:rPr>
                <w:rStyle w:val="Hyperlink"/>
              </w:rPr>
              <w:t>4. Results: empirical study</w:t>
            </w:r>
            <w:r w:rsidR="0092628D" w:rsidRPr="008654BD">
              <w:rPr>
                <w:webHidden/>
              </w:rPr>
              <w:tab/>
            </w:r>
            <w:r w:rsidR="0092628D" w:rsidRPr="008654BD">
              <w:rPr>
                <w:webHidden/>
              </w:rPr>
              <w:fldChar w:fldCharType="begin"/>
            </w:r>
            <w:r w:rsidR="0092628D" w:rsidRPr="008654BD">
              <w:rPr>
                <w:webHidden/>
              </w:rPr>
              <w:instrText xml:space="preserve"> PAGEREF _Toc74577539 \h </w:instrText>
            </w:r>
            <w:r w:rsidR="0092628D" w:rsidRPr="008654BD">
              <w:rPr>
                <w:webHidden/>
              </w:rPr>
            </w:r>
            <w:r w:rsidR="0092628D" w:rsidRPr="008654BD">
              <w:rPr>
                <w:webHidden/>
              </w:rPr>
              <w:fldChar w:fldCharType="separate"/>
            </w:r>
            <w:r w:rsidR="008033B6">
              <w:rPr>
                <w:webHidden/>
              </w:rPr>
              <w:t>14</w:t>
            </w:r>
            <w:r w:rsidR="0092628D" w:rsidRPr="008654BD">
              <w:rPr>
                <w:webHidden/>
              </w:rPr>
              <w:fldChar w:fldCharType="end"/>
            </w:r>
          </w:hyperlink>
        </w:p>
        <w:p w14:paraId="3B89BC89" w14:textId="7F434AFB" w:rsidR="0092628D" w:rsidRPr="008654BD" w:rsidRDefault="005F46CD">
          <w:pPr>
            <w:pStyle w:val="Verzeichnis2"/>
            <w:tabs>
              <w:tab w:val="right" w:leader="dot" w:pos="9062"/>
            </w:tabs>
            <w:rPr>
              <w:rFonts w:ascii="Times New Roman" w:eastAsiaTheme="minorEastAsia" w:hAnsi="Times New Roman"/>
              <w:noProof/>
              <w:sz w:val="24"/>
              <w:szCs w:val="24"/>
              <w:lang w:val="en-GB" w:eastAsia="nl-NL"/>
            </w:rPr>
          </w:pPr>
          <w:hyperlink w:anchor="_Toc74577540" w:history="1">
            <w:r w:rsidR="0092628D" w:rsidRPr="008654BD">
              <w:rPr>
                <w:rStyle w:val="Hyperlink"/>
                <w:rFonts w:ascii="Times New Roman" w:eastAsia="Times New Roman" w:hAnsi="Times New Roman"/>
                <w:noProof/>
                <w:sz w:val="24"/>
                <w:szCs w:val="24"/>
                <w:lang w:val="en-GB"/>
              </w:rPr>
              <w:t>4.1 The Hundred Years War</w:t>
            </w:r>
            <w:r w:rsidR="0092628D" w:rsidRPr="008654BD">
              <w:rPr>
                <w:rFonts w:ascii="Times New Roman" w:hAnsi="Times New Roman"/>
                <w:noProof/>
                <w:webHidden/>
                <w:sz w:val="24"/>
                <w:szCs w:val="24"/>
                <w:lang w:val="en-GB"/>
              </w:rPr>
              <w:tab/>
            </w:r>
            <w:r w:rsidR="0092628D" w:rsidRPr="008654BD">
              <w:rPr>
                <w:rFonts w:ascii="Times New Roman" w:hAnsi="Times New Roman"/>
                <w:noProof/>
                <w:webHidden/>
                <w:sz w:val="24"/>
                <w:szCs w:val="24"/>
                <w:lang w:val="en-GB"/>
              </w:rPr>
              <w:fldChar w:fldCharType="begin"/>
            </w:r>
            <w:r w:rsidR="0092628D" w:rsidRPr="008654BD">
              <w:rPr>
                <w:rFonts w:ascii="Times New Roman" w:hAnsi="Times New Roman"/>
                <w:noProof/>
                <w:webHidden/>
                <w:sz w:val="24"/>
                <w:szCs w:val="24"/>
                <w:lang w:val="en-GB"/>
              </w:rPr>
              <w:instrText xml:space="preserve"> PAGEREF _Toc74577540 \h </w:instrText>
            </w:r>
            <w:r w:rsidR="0092628D" w:rsidRPr="008654BD">
              <w:rPr>
                <w:rFonts w:ascii="Times New Roman" w:hAnsi="Times New Roman"/>
                <w:noProof/>
                <w:webHidden/>
                <w:sz w:val="24"/>
                <w:szCs w:val="24"/>
                <w:lang w:val="en-GB"/>
              </w:rPr>
            </w:r>
            <w:r w:rsidR="0092628D" w:rsidRPr="008654BD">
              <w:rPr>
                <w:rFonts w:ascii="Times New Roman" w:hAnsi="Times New Roman"/>
                <w:noProof/>
                <w:webHidden/>
                <w:sz w:val="24"/>
                <w:szCs w:val="24"/>
                <w:lang w:val="en-GB"/>
              </w:rPr>
              <w:fldChar w:fldCharType="separate"/>
            </w:r>
            <w:r w:rsidR="008033B6">
              <w:rPr>
                <w:rFonts w:ascii="Times New Roman" w:hAnsi="Times New Roman"/>
                <w:noProof/>
                <w:webHidden/>
                <w:sz w:val="24"/>
                <w:szCs w:val="24"/>
                <w:lang w:val="en-GB"/>
              </w:rPr>
              <w:t>14</w:t>
            </w:r>
            <w:r w:rsidR="0092628D" w:rsidRPr="008654BD">
              <w:rPr>
                <w:rFonts w:ascii="Times New Roman" w:hAnsi="Times New Roman"/>
                <w:noProof/>
                <w:webHidden/>
                <w:sz w:val="24"/>
                <w:szCs w:val="24"/>
                <w:lang w:val="en-GB"/>
              </w:rPr>
              <w:fldChar w:fldCharType="end"/>
            </w:r>
          </w:hyperlink>
        </w:p>
        <w:p w14:paraId="2E12A6A4" w14:textId="4EC2709B" w:rsidR="0092628D" w:rsidRPr="008654BD" w:rsidRDefault="008654BD" w:rsidP="008654BD">
          <w:pPr>
            <w:pStyle w:val="Verzeichnis1"/>
            <w:rPr>
              <w:rFonts w:eastAsiaTheme="minorEastAsia"/>
              <w:b w:val="0"/>
              <w:bCs w:val="0"/>
              <w:lang w:eastAsia="nl-NL"/>
            </w:rPr>
          </w:pPr>
          <w:r w:rsidRPr="00F24C8C">
            <w:rPr>
              <w:rStyle w:val="Hyperlink"/>
              <w:u w:val="none"/>
            </w:rPr>
            <w:t xml:space="preserve">        </w:t>
          </w:r>
          <w:hyperlink w:anchor="_Toc74577541" w:history="1">
            <w:r w:rsidR="0092628D" w:rsidRPr="008654BD">
              <w:rPr>
                <w:rStyle w:val="Hyperlink"/>
                <w:b w:val="0"/>
                <w:bCs w:val="0"/>
              </w:rPr>
              <w:t>4.1.1 What weapons were used?</w:t>
            </w:r>
            <w:r w:rsidR="0092628D" w:rsidRPr="008654BD">
              <w:rPr>
                <w:b w:val="0"/>
                <w:bCs w:val="0"/>
                <w:webHidden/>
              </w:rPr>
              <w:tab/>
            </w:r>
            <w:r w:rsidR="0092628D" w:rsidRPr="008654BD">
              <w:rPr>
                <w:b w:val="0"/>
                <w:bCs w:val="0"/>
                <w:webHidden/>
              </w:rPr>
              <w:fldChar w:fldCharType="begin"/>
            </w:r>
            <w:r w:rsidR="0092628D" w:rsidRPr="008654BD">
              <w:rPr>
                <w:b w:val="0"/>
                <w:bCs w:val="0"/>
                <w:webHidden/>
              </w:rPr>
              <w:instrText xml:space="preserve"> PAGEREF _Toc74577541 \h </w:instrText>
            </w:r>
            <w:r w:rsidR="0092628D" w:rsidRPr="008654BD">
              <w:rPr>
                <w:b w:val="0"/>
                <w:bCs w:val="0"/>
                <w:webHidden/>
              </w:rPr>
            </w:r>
            <w:r w:rsidR="0092628D" w:rsidRPr="008654BD">
              <w:rPr>
                <w:b w:val="0"/>
                <w:bCs w:val="0"/>
                <w:webHidden/>
              </w:rPr>
              <w:fldChar w:fldCharType="separate"/>
            </w:r>
            <w:r w:rsidR="008033B6">
              <w:rPr>
                <w:b w:val="0"/>
                <w:bCs w:val="0"/>
                <w:webHidden/>
              </w:rPr>
              <w:t>15</w:t>
            </w:r>
            <w:r w:rsidR="0092628D" w:rsidRPr="008654BD">
              <w:rPr>
                <w:b w:val="0"/>
                <w:bCs w:val="0"/>
                <w:webHidden/>
              </w:rPr>
              <w:fldChar w:fldCharType="end"/>
            </w:r>
          </w:hyperlink>
        </w:p>
        <w:p w14:paraId="1C8FB760" w14:textId="4690CB31" w:rsidR="0092628D" w:rsidRPr="008654BD" w:rsidRDefault="008654BD" w:rsidP="008654BD">
          <w:pPr>
            <w:pStyle w:val="Verzeichnis1"/>
            <w:rPr>
              <w:rFonts w:eastAsiaTheme="minorEastAsia"/>
              <w:b w:val="0"/>
              <w:bCs w:val="0"/>
              <w:lang w:eastAsia="nl-NL"/>
            </w:rPr>
          </w:pPr>
          <w:r w:rsidRPr="00F24C8C">
            <w:rPr>
              <w:rStyle w:val="Hyperlink"/>
              <w:b w:val="0"/>
              <w:bCs w:val="0"/>
              <w:u w:val="none"/>
            </w:rPr>
            <w:t xml:space="preserve">        </w:t>
          </w:r>
          <w:hyperlink w:anchor="_Toc74577542" w:history="1">
            <w:r w:rsidR="0092628D" w:rsidRPr="008654BD">
              <w:rPr>
                <w:rStyle w:val="Hyperlink"/>
                <w:b w:val="0"/>
                <w:bCs w:val="0"/>
              </w:rPr>
              <w:t>4.1.2 Key battles</w:t>
            </w:r>
            <w:r w:rsidR="0092628D" w:rsidRPr="008654BD">
              <w:rPr>
                <w:b w:val="0"/>
                <w:bCs w:val="0"/>
                <w:webHidden/>
              </w:rPr>
              <w:tab/>
            </w:r>
            <w:r w:rsidR="0092628D" w:rsidRPr="008654BD">
              <w:rPr>
                <w:b w:val="0"/>
                <w:bCs w:val="0"/>
                <w:webHidden/>
              </w:rPr>
              <w:fldChar w:fldCharType="begin"/>
            </w:r>
            <w:r w:rsidR="0092628D" w:rsidRPr="008654BD">
              <w:rPr>
                <w:b w:val="0"/>
                <w:bCs w:val="0"/>
                <w:webHidden/>
              </w:rPr>
              <w:instrText xml:space="preserve"> PAGEREF _Toc74577542 \h </w:instrText>
            </w:r>
            <w:r w:rsidR="0092628D" w:rsidRPr="008654BD">
              <w:rPr>
                <w:b w:val="0"/>
                <w:bCs w:val="0"/>
                <w:webHidden/>
              </w:rPr>
            </w:r>
            <w:r w:rsidR="0092628D" w:rsidRPr="008654BD">
              <w:rPr>
                <w:b w:val="0"/>
                <w:bCs w:val="0"/>
                <w:webHidden/>
              </w:rPr>
              <w:fldChar w:fldCharType="separate"/>
            </w:r>
            <w:r w:rsidR="008033B6">
              <w:rPr>
                <w:b w:val="0"/>
                <w:bCs w:val="0"/>
                <w:webHidden/>
              </w:rPr>
              <w:t>16</w:t>
            </w:r>
            <w:r w:rsidR="0092628D" w:rsidRPr="008654BD">
              <w:rPr>
                <w:b w:val="0"/>
                <w:bCs w:val="0"/>
                <w:webHidden/>
              </w:rPr>
              <w:fldChar w:fldCharType="end"/>
            </w:r>
          </w:hyperlink>
        </w:p>
        <w:p w14:paraId="507A9087" w14:textId="3210839B" w:rsidR="0092628D" w:rsidRPr="008654BD" w:rsidRDefault="005F46CD">
          <w:pPr>
            <w:pStyle w:val="Verzeichnis2"/>
            <w:tabs>
              <w:tab w:val="right" w:leader="dot" w:pos="9062"/>
            </w:tabs>
            <w:rPr>
              <w:rFonts w:ascii="Times New Roman" w:eastAsiaTheme="minorEastAsia" w:hAnsi="Times New Roman"/>
              <w:noProof/>
              <w:sz w:val="24"/>
              <w:szCs w:val="24"/>
              <w:lang w:val="en-GB" w:eastAsia="nl-NL"/>
            </w:rPr>
          </w:pPr>
          <w:hyperlink w:anchor="_Toc74577543" w:history="1">
            <w:r w:rsidR="0092628D" w:rsidRPr="008654BD">
              <w:rPr>
                <w:rStyle w:val="Hyperlink"/>
                <w:rFonts w:ascii="Times New Roman" w:eastAsia="Times New Roman" w:hAnsi="Times New Roman"/>
                <w:noProof/>
                <w:sz w:val="24"/>
                <w:szCs w:val="24"/>
                <w:lang w:val="en-GB"/>
              </w:rPr>
              <w:t>4.2 The concept of chivalry</w:t>
            </w:r>
            <w:r w:rsidR="0092628D" w:rsidRPr="008654BD">
              <w:rPr>
                <w:rFonts w:ascii="Times New Roman" w:hAnsi="Times New Roman"/>
                <w:noProof/>
                <w:webHidden/>
                <w:sz w:val="24"/>
                <w:szCs w:val="24"/>
                <w:lang w:val="en-GB"/>
              </w:rPr>
              <w:tab/>
            </w:r>
            <w:r w:rsidR="0092628D" w:rsidRPr="008654BD">
              <w:rPr>
                <w:rFonts w:ascii="Times New Roman" w:hAnsi="Times New Roman"/>
                <w:noProof/>
                <w:webHidden/>
                <w:sz w:val="24"/>
                <w:szCs w:val="24"/>
                <w:lang w:val="en-GB"/>
              </w:rPr>
              <w:fldChar w:fldCharType="begin"/>
            </w:r>
            <w:r w:rsidR="0092628D" w:rsidRPr="008654BD">
              <w:rPr>
                <w:rFonts w:ascii="Times New Roman" w:hAnsi="Times New Roman"/>
                <w:noProof/>
                <w:webHidden/>
                <w:sz w:val="24"/>
                <w:szCs w:val="24"/>
                <w:lang w:val="en-GB"/>
              </w:rPr>
              <w:instrText xml:space="preserve"> PAGEREF _Toc74577543 \h </w:instrText>
            </w:r>
            <w:r w:rsidR="0092628D" w:rsidRPr="008654BD">
              <w:rPr>
                <w:rFonts w:ascii="Times New Roman" w:hAnsi="Times New Roman"/>
                <w:noProof/>
                <w:webHidden/>
                <w:sz w:val="24"/>
                <w:szCs w:val="24"/>
                <w:lang w:val="en-GB"/>
              </w:rPr>
            </w:r>
            <w:r w:rsidR="0092628D" w:rsidRPr="008654BD">
              <w:rPr>
                <w:rFonts w:ascii="Times New Roman" w:hAnsi="Times New Roman"/>
                <w:noProof/>
                <w:webHidden/>
                <w:sz w:val="24"/>
                <w:szCs w:val="24"/>
                <w:lang w:val="en-GB"/>
              </w:rPr>
              <w:fldChar w:fldCharType="separate"/>
            </w:r>
            <w:r w:rsidR="008033B6">
              <w:rPr>
                <w:rFonts w:ascii="Times New Roman" w:hAnsi="Times New Roman"/>
                <w:noProof/>
                <w:webHidden/>
                <w:sz w:val="24"/>
                <w:szCs w:val="24"/>
                <w:lang w:val="en-GB"/>
              </w:rPr>
              <w:t>17</w:t>
            </w:r>
            <w:r w:rsidR="0092628D" w:rsidRPr="008654BD">
              <w:rPr>
                <w:rFonts w:ascii="Times New Roman" w:hAnsi="Times New Roman"/>
                <w:noProof/>
                <w:webHidden/>
                <w:sz w:val="24"/>
                <w:szCs w:val="24"/>
                <w:lang w:val="en-GB"/>
              </w:rPr>
              <w:fldChar w:fldCharType="end"/>
            </w:r>
          </w:hyperlink>
        </w:p>
        <w:p w14:paraId="09075CCB" w14:textId="0E52484D" w:rsidR="0092628D" w:rsidRPr="008654BD" w:rsidRDefault="008654BD" w:rsidP="008654BD">
          <w:pPr>
            <w:pStyle w:val="Verzeichnis1"/>
            <w:rPr>
              <w:rFonts w:eastAsiaTheme="minorEastAsia"/>
              <w:b w:val="0"/>
              <w:bCs w:val="0"/>
              <w:lang w:eastAsia="nl-NL"/>
            </w:rPr>
          </w:pPr>
          <w:r w:rsidRPr="00F24C8C">
            <w:rPr>
              <w:rStyle w:val="Hyperlink"/>
              <w:u w:val="none"/>
            </w:rPr>
            <w:t xml:space="preserve">       </w:t>
          </w:r>
          <w:r w:rsidRPr="00F24C8C">
            <w:rPr>
              <w:rStyle w:val="Hyperlink"/>
              <w:b w:val="0"/>
              <w:bCs w:val="0"/>
              <w:u w:val="none"/>
            </w:rPr>
            <w:t xml:space="preserve"> </w:t>
          </w:r>
          <w:hyperlink w:anchor="_Toc74577544" w:history="1">
            <w:r w:rsidR="0092628D" w:rsidRPr="008654BD">
              <w:rPr>
                <w:rStyle w:val="Hyperlink"/>
                <w:b w:val="0"/>
                <w:bCs w:val="0"/>
              </w:rPr>
              <w:t>4.2.1 The origins of chivalry</w:t>
            </w:r>
            <w:r w:rsidR="0092628D" w:rsidRPr="008654BD">
              <w:rPr>
                <w:b w:val="0"/>
                <w:bCs w:val="0"/>
                <w:webHidden/>
              </w:rPr>
              <w:tab/>
            </w:r>
            <w:r w:rsidR="0092628D" w:rsidRPr="008654BD">
              <w:rPr>
                <w:b w:val="0"/>
                <w:bCs w:val="0"/>
                <w:webHidden/>
              </w:rPr>
              <w:fldChar w:fldCharType="begin"/>
            </w:r>
            <w:r w:rsidR="0092628D" w:rsidRPr="008654BD">
              <w:rPr>
                <w:b w:val="0"/>
                <w:bCs w:val="0"/>
                <w:webHidden/>
              </w:rPr>
              <w:instrText xml:space="preserve"> PAGEREF _Toc74577544 \h </w:instrText>
            </w:r>
            <w:r w:rsidR="0092628D" w:rsidRPr="008654BD">
              <w:rPr>
                <w:b w:val="0"/>
                <w:bCs w:val="0"/>
                <w:webHidden/>
              </w:rPr>
            </w:r>
            <w:r w:rsidR="0092628D" w:rsidRPr="008654BD">
              <w:rPr>
                <w:b w:val="0"/>
                <w:bCs w:val="0"/>
                <w:webHidden/>
              </w:rPr>
              <w:fldChar w:fldCharType="separate"/>
            </w:r>
            <w:r w:rsidR="008033B6">
              <w:rPr>
                <w:b w:val="0"/>
                <w:bCs w:val="0"/>
                <w:webHidden/>
              </w:rPr>
              <w:t>17</w:t>
            </w:r>
            <w:r w:rsidR="0092628D" w:rsidRPr="008654BD">
              <w:rPr>
                <w:b w:val="0"/>
                <w:bCs w:val="0"/>
                <w:webHidden/>
              </w:rPr>
              <w:fldChar w:fldCharType="end"/>
            </w:r>
          </w:hyperlink>
        </w:p>
        <w:p w14:paraId="7A7F91BD" w14:textId="40B72A38" w:rsidR="0092628D" w:rsidRPr="008654BD" w:rsidRDefault="008654BD" w:rsidP="008654BD">
          <w:pPr>
            <w:pStyle w:val="Verzeichnis1"/>
            <w:rPr>
              <w:rFonts w:eastAsiaTheme="minorEastAsia"/>
              <w:b w:val="0"/>
              <w:bCs w:val="0"/>
              <w:lang w:eastAsia="nl-NL"/>
            </w:rPr>
          </w:pPr>
          <w:r w:rsidRPr="00F24C8C">
            <w:rPr>
              <w:rStyle w:val="Hyperlink"/>
              <w:b w:val="0"/>
              <w:bCs w:val="0"/>
              <w:u w:val="none"/>
            </w:rPr>
            <w:t xml:space="preserve">        </w:t>
          </w:r>
          <w:hyperlink w:anchor="_Toc74577545" w:history="1">
            <w:r w:rsidR="0092628D" w:rsidRPr="008654BD">
              <w:rPr>
                <w:rStyle w:val="Hyperlink"/>
                <w:b w:val="0"/>
                <w:bCs w:val="0"/>
              </w:rPr>
              <w:t>4.2.2 Can chivalry be regarded as a norm?</w:t>
            </w:r>
            <w:r w:rsidR="0092628D" w:rsidRPr="008654BD">
              <w:rPr>
                <w:b w:val="0"/>
                <w:bCs w:val="0"/>
                <w:webHidden/>
              </w:rPr>
              <w:tab/>
            </w:r>
            <w:r w:rsidR="0092628D" w:rsidRPr="008654BD">
              <w:rPr>
                <w:b w:val="0"/>
                <w:bCs w:val="0"/>
                <w:webHidden/>
              </w:rPr>
              <w:fldChar w:fldCharType="begin"/>
            </w:r>
            <w:r w:rsidR="0092628D" w:rsidRPr="008654BD">
              <w:rPr>
                <w:b w:val="0"/>
                <w:bCs w:val="0"/>
                <w:webHidden/>
              </w:rPr>
              <w:instrText xml:space="preserve"> PAGEREF _Toc74577545 \h </w:instrText>
            </w:r>
            <w:r w:rsidR="0092628D" w:rsidRPr="008654BD">
              <w:rPr>
                <w:b w:val="0"/>
                <w:bCs w:val="0"/>
                <w:webHidden/>
              </w:rPr>
            </w:r>
            <w:r w:rsidR="0092628D" w:rsidRPr="008654BD">
              <w:rPr>
                <w:b w:val="0"/>
                <w:bCs w:val="0"/>
                <w:webHidden/>
              </w:rPr>
              <w:fldChar w:fldCharType="separate"/>
            </w:r>
            <w:r w:rsidR="008033B6">
              <w:rPr>
                <w:b w:val="0"/>
                <w:bCs w:val="0"/>
                <w:webHidden/>
              </w:rPr>
              <w:t>18</w:t>
            </w:r>
            <w:r w:rsidR="0092628D" w:rsidRPr="008654BD">
              <w:rPr>
                <w:b w:val="0"/>
                <w:bCs w:val="0"/>
                <w:webHidden/>
              </w:rPr>
              <w:fldChar w:fldCharType="end"/>
            </w:r>
          </w:hyperlink>
        </w:p>
        <w:p w14:paraId="0B06F022" w14:textId="77758C64" w:rsidR="0092628D" w:rsidRPr="008654BD" w:rsidRDefault="008654BD" w:rsidP="008654BD">
          <w:pPr>
            <w:pStyle w:val="Verzeichnis1"/>
            <w:rPr>
              <w:rFonts w:eastAsiaTheme="minorEastAsia"/>
              <w:b w:val="0"/>
              <w:bCs w:val="0"/>
              <w:lang w:eastAsia="nl-NL"/>
            </w:rPr>
          </w:pPr>
          <w:r w:rsidRPr="00F24C8C">
            <w:rPr>
              <w:rStyle w:val="Hyperlink"/>
              <w:b w:val="0"/>
              <w:bCs w:val="0"/>
              <w:u w:val="none"/>
            </w:rPr>
            <w:t xml:space="preserve">        </w:t>
          </w:r>
          <w:hyperlink w:anchor="_Toc74577546" w:history="1">
            <w:r w:rsidR="0092628D" w:rsidRPr="008654BD">
              <w:rPr>
                <w:rStyle w:val="Hyperlink"/>
                <w:b w:val="0"/>
                <w:bCs w:val="0"/>
              </w:rPr>
              <w:t>4.2.3 How to behave chivalrous</w:t>
            </w:r>
            <w:r w:rsidR="00297451">
              <w:rPr>
                <w:rStyle w:val="Hyperlink"/>
                <w:b w:val="0"/>
                <w:bCs w:val="0"/>
              </w:rPr>
              <w:t>ly</w:t>
            </w:r>
            <w:r w:rsidR="0092628D" w:rsidRPr="008654BD">
              <w:rPr>
                <w:rStyle w:val="Hyperlink"/>
                <w:b w:val="0"/>
                <w:bCs w:val="0"/>
              </w:rPr>
              <w:t xml:space="preserve"> in war?</w:t>
            </w:r>
            <w:r w:rsidR="0092628D" w:rsidRPr="008654BD">
              <w:rPr>
                <w:b w:val="0"/>
                <w:bCs w:val="0"/>
                <w:webHidden/>
              </w:rPr>
              <w:tab/>
            </w:r>
            <w:r w:rsidR="0092628D" w:rsidRPr="008654BD">
              <w:rPr>
                <w:b w:val="0"/>
                <w:bCs w:val="0"/>
                <w:webHidden/>
              </w:rPr>
              <w:fldChar w:fldCharType="begin"/>
            </w:r>
            <w:r w:rsidR="0092628D" w:rsidRPr="008654BD">
              <w:rPr>
                <w:b w:val="0"/>
                <w:bCs w:val="0"/>
                <w:webHidden/>
              </w:rPr>
              <w:instrText xml:space="preserve"> PAGEREF _Toc74577546 \h </w:instrText>
            </w:r>
            <w:r w:rsidR="0092628D" w:rsidRPr="008654BD">
              <w:rPr>
                <w:b w:val="0"/>
                <w:bCs w:val="0"/>
                <w:webHidden/>
              </w:rPr>
            </w:r>
            <w:r w:rsidR="0092628D" w:rsidRPr="008654BD">
              <w:rPr>
                <w:b w:val="0"/>
                <w:bCs w:val="0"/>
                <w:webHidden/>
              </w:rPr>
              <w:fldChar w:fldCharType="separate"/>
            </w:r>
            <w:r w:rsidR="008033B6">
              <w:rPr>
                <w:b w:val="0"/>
                <w:bCs w:val="0"/>
                <w:webHidden/>
              </w:rPr>
              <w:t>19</w:t>
            </w:r>
            <w:r w:rsidR="0092628D" w:rsidRPr="008654BD">
              <w:rPr>
                <w:b w:val="0"/>
                <w:bCs w:val="0"/>
                <w:webHidden/>
              </w:rPr>
              <w:fldChar w:fldCharType="end"/>
            </w:r>
          </w:hyperlink>
        </w:p>
        <w:p w14:paraId="2436EE31" w14:textId="23468BFC" w:rsidR="0092628D" w:rsidRPr="008654BD" w:rsidRDefault="008654BD" w:rsidP="008654BD">
          <w:pPr>
            <w:pStyle w:val="Verzeichnis1"/>
            <w:rPr>
              <w:rFonts w:eastAsiaTheme="minorEastAsia"/>
              <w:b w:val="0"/>
              <w:bCs w:val="0"/>
              <w:lang w:eastAsia="nl-NL"/>
            </w:rPr>
          </w:pPr>
          <w:r w:rsidRPr="00F24C8C">
            <w:rPr>
              <w:rStyle w:val="Hyperlink"/>
              <w:b w:val="0"/>
              <w:bCs w:val="0"/>
              <w:u w:val="none"/>
            </w:rPr>
            <w:t xml:space="preserve">     </w:t>
          </w:r>
          <w:hyperlink w:anchor="_Toc74577547" w:history="1">
            <w:r w:rsidR="0092628D" w:rsidRPr="008654BD">
              <w:rPr>
                <w:rStyle w:val="Hyperlink"/>
                <w:b w:val="0"/>
                <w:bCs w:val="0"/>
              </w:rPr>
              <w:t>4.3 How did this norm affect behaviour in war?</w:t>
            </w:r>
            <w:r w:rsidR="0092628D" w:rsidRPr="008654BD">
              <w:rPr>
                <w:b w:val="0"/>
                <w:bCs w:val="0"/>
                <w:webHidden/>
              </w:rPr>
              <w:tab/>
            </w:r>
            <w:r w:rsidR="0092628D" w:rsidRPr="008654BD">
              <w:rPr>
                <w:b w:val="0"/>
                <w:bCs w:val="0"/>
                <w:webHidden/>
              </w:rPr>
              <w:fldChar w:fldCharType="begin"/>
            </w:r>
            <w:r w:rsidR="0092628D" w:rsidRPr="008654BD">
              <w:rPr>
                <w:b w:val="0"/>
                <w:bCs w:val="0"/>
                <w:webHidden/>
              </w:rPr>
              <w:instrText xml:space="preserve"> PAGEREF _Toc74577547 \h </w:instrText>
            </w:r>
            <w:r w:rsidR="0092628D" w:rsidRPr="008654BD">
              <w:rPr>
                <w:b w:val="0"/>
                <w:bCs w:val="0"/>
                <w:webHidden/>
              </w:rPr>
            </w:r>
            <w:r w:rsidR="0092628D" w:rsidRPr="008654BD">
              <w:rPr>
                <w:b w:val="0"/>
                <w:bCs w:val="0"/>
                <w:webHidden/>
              </w:rPr>
              <w:fldChar w:fldCharType="separate"/>
            </w:r>
            <w:r w:rsidR="008033B6">
              <w:rPr>
                <w:b w:val="0"/>
                <w:bCs w:val="0"/>
                <w:webHidden/>
              </w:rPr>
              <w:t>20</w:t>
            </w:r>
            <w:r w:rsidR="0092628D" w:rsidRPr="008654BD">
              <w:rPr>
                <w:b w:val="0"/>
                <w:bCs w:val="0"/>
                <w:webHidden/>
              </w:rPr>
              <w:fldChar w:fldCharType="end"/>
            </w:r>
          </w:hyperlink>
        </w:p>
        <w:p w14:paraId="6A5C9D39" w14:textId="7A5364B4" w:rsidR="0092628D" w:rsidRPr="008654BD" w:rsidRDefault="005F46CD" w:rsidP="008654BD">
          <w:pPr>
            <w:pStyle w:val="Verzeichnis1"/>
            <w:rPr>
              <w:rFonts w:eastAsiaTheme="minorEastAsia"/>
              <w:lang w:eastAsia="nl-NL"/>
            </w:rPr>
          </w:pPr>
          <w:hyperlink w:anchor="_Toc74577548" w:history="1">
            <w:r w:rsidR="0092628D" w:rsidRPr="008654BD">
              <w:rPr>
                <w:rStyle w:val="Hyperlink"/>
              </w:rPr>
              <w:t>5. Results: insights gained</w:t>
            </w:r>
            <w:r w:rsidR="0092628D" w:rsidRPr="008654BD">
              <w:rPr>
                <w:webHidden/>
              </w:rPr>
              <w:tab/>
            </w:r>
            <w:r w:rsidR="0092628D" w:rsidRPr="008654BD">
              <w:rPr>
                <w:webHidden/>
              </w:rPr>
              <w:fldChar w:fldCharType="begin"/>
            </w:r>
            <w:r w:rsidR="0092628D" w:rsidRPr="008654BD">
              <w:rPr>
                <w:webHidden/>
              </w:rPr>
              <w:instrText xml:space="preserve"> PAGEREF _Toc74577548 \h </w:instrText>
            </w:r>
            <w:r w:rsidR="0092628D" w:rsidRPr="008654BD">
              <w:rPr>
                <w:webHidden/>
              </w:rPr>
            </w:r>
            <w:r w:rsidR="0092628D" w:rsidRPr="008654BD">
              <w:rPr>
                <w:webHidden/>
              </w:rPr>
              <w:fldChar w:fldCharType="separate"/>
            </w:r>
            <w:r w:rsidR="008033B6">
              <w:rPr>
                <w:webHidden/>
              </w:rPr>
              <w:t>20</w:t>
            </w:r>
            <w:r w:rsidR="0092628D" w:rsidRPr="008654BD">
              <w:rPr>
                <w:webHidden/>
              </w:rPr>
              <w:fldChar w:fldCharType="end"/>
            </w:r>
          </w:hyperlink>
        </w:p>
        <w:p w14:paraId="7E088239" w14:textId="20E3C6D9" w:rsidR="0092628D" w:rsidRPr="008654BD" w:rsidRDefault="005F46CD" w:rsidP="008654BD">
          <w:pPr>
            <w:pStyle w:val="Verzeichnis1"/>
            <w:rPr>
              <w:rFonts w:eastAsiaTheme="minorEastAsia"/>
              <w:lang w:eastAsia="nl-NL"/>
            </w:rPr>
          </w:pPr>
          <w:hyperlink w:anchor="_Toc74577549" w:history="1">
            <w:r w:rsidR="0092628D" w:rsidRPr="008654BD">
              <w:rPr>
                <w:rStyle w:val="Hyperlink"/>
              </w:rPr>
              <w:t>6. Conclusion</w:t>
            </w:r>
            <w:r w:rsidR="0092628D" w:rsidRPr="008654BD">
              <w:rPr>
                <w:webHidden/>
              </w:rPr>
              <w:tab/>
            </w:r>
            <w:r w:rsidR="0092628D" w:rsidRPr="008654BD">
              <w:rPr>
                <w:webHidden/>
              </w:rPr>
              <w:fldChar w:fldCharType="begin"/>
            </w:r>
            <w:r w:rsidR="0092628D" w:rsidRPr="008654BD">
              <w:rPr>
                <w:webHidden/>
              </w:rPr>
              <w:instrText xml:space="preserve"> PAGEREF _Toc74577549 \h </w:instrText>
            </w:r>
            <w:r w:rsidR="0092628D" w:rsidRPr="008654BD">
              <w:rPr>
                <w:webHidden/>
              </w:rPr>
            </w:r>
            <w:r w:rsidR="0092628D" w:rsidRPr="008654BD">
              <w:rPr>
                <w:webHidden/>
              </w:rPr>
              <w:fldChar w:fldCharType="separate"/>
            </w:r>
            <w:r w:rsidR="008033B6">
              <w:rPr>
                <w:webHidden/>
              </w:rPr>
              <w:t>23</w:t>
            </w:r>
            <w:r w:rsidR="0092628D" w:rsidRPr="008654BD">
              <w:rPr>
                <w:webHidden/>
              </w:rPr>
              <w:fldChar w:fldCharType="end"/>
            </w:r>
          </w:hyperlink>
        </w:p>
        <w:p w14:paraId="2778C1D7" w14:textId="6678BAC4" w:rsidR="0092628D" w:rsidRPr="008654BD" w:rsidRDefault="005F46CD" w:rsidP="008654BD">
          <w:pPr>
            <w:pStyle w:val="Verzeichnis1"/>
            <w:rPr>
              <w:rFonts w:eastAsiaTheme="minorEastAsia"/>
              <w:lang w:eastAsia="nl-NL"/>
            </w:rPr>
          </w:pPr>
          <w:hyperlink w:anchor="_Toc74577550" w:history="1">
            <w:r w:rsidR="0092628D" w:rsidRPr="008654BD">
              <w:rPr>
                <w:rStyle w:val="Hyperlink"/>
              </w:rPr>
              <w:t>References</w:t>
            </w:r>
            <w:r w:rsidR="0092628D" w:rsidRPr="008654BD">
              <w:rPr>
                <w:webHidden/>
              </w:rPr>
              <w:tab/>
            </w:r>
            <w:r w:rsidR="0092628D" w:rsidRPr="008654BD">
              <w:rPr>
                <w:webHidden/>
              </w:rPr>
              <w:fldChar w:fldCharType="begin"/>
            </w:r>
            <w:r w:rsidR="0092628D" w:rsidRPr="008654BD">
              <w:rPr>
                <w:webHidden/>
              </w:rPr>
              <w:instrText xml:space="preserve"> PAGEREF _Toc74577550 \h </w:instrText>
            </w:r>
            <w:r w:rsidR="0092628D" w:rsidRPr="008654BD">
              <w:rPr>
                <w:webHidden/>
              </w:rPr>
            </w:r>
            <w:r w:rsidR="0092628D" w:rsidRPr="008654BD">
              <w:rPr>
                <w:webHidden/>
              </w:rPr>
              <w:fldChar w:fldCharType="separate"/>
            </w:r>
            <w:r w:rsidR="008033B6">
              <w:rPr>
                <w:webHidden/>
              </w:rPr>
              <w:t>25</w:t>
            </w:r>
            <w:r w:rsidR="0092628D" w:rsidRPr="008654BD">
              <w:rPr>
                <w:webHidden/>
              </w:rPr>
              <w:fldChar w:fldCharType="end"/>
            </w:r>
          </w:hyperlink>
        </w:p>
        <w:p w14:paraId="64A7103D" w14:textId="7E0EB367" w:rsidR="0092628D" w:rsidRDefault="0092628D">
          <w:r w:rsidRPr="008654BD">
            <w:rPr>
              <w:rFonts w:ascii="Times New Roman" w:hAnsi="Times New Roman"/>
              <w:b/>
              <w:bCs/>
              <w:sz w:val="24"/>
              <w:szCs w:val="24"/>
              <w:lang w:val="en-GB"/>
            </w:rPr>
            <w:fldChar w:fldCharType="end"/>
          </w:r>
        </w:p>
      </w:sdtContent>
    </w:sdt>
    <w:p w14:paraId="771E968A" w14:textId="0EAADC8A" w:rsidR="00842408" w:rsidRPr="0092628D" w:rsidRDefault="00842408" w:rsidP="00842408">
      <w:pPr>
        <w:pStyle w:val="KeinLeerraum"/>
        <w:rPr>
          <w:rFonts w:ascii="Times New Roman" w:hAnsi="Times New Roman"/>
          <w:sz w:val="24"/>
          <w:szCs w:val="24"/>
        </w:rPr>
      </w:pPr>
    </w:p>
    <w:p w14:paraId="4BDB601E" w14:textId="3A032B67" w:rsidR="00390951" w:rsidRPr="0092628D" w:rsidRDefault="00390951" w:rsidP="00842408">
      <w:pPr>
        <w:pStyle w:val="KeinLeerraum"/>
        <w:rPr>
          <w:rFonts w:ascii="Times New Roman" w:hAnsi="Times New Roman"/>
          <w:sz w:val="24"/>
          <w:szCs w:val="24"/>
        </w:rPr>
      </w:pPr>
    </w:p>
    <w:p w14:paraId="26A4D35B" w14:textId="1C4D01BC" w:rsidR="00390951" w:rsidRPr="0092628D" w:rsidRDefault="00390951" w:rsidP="00842408">
      <w:pPr>
        <w:pStyle w:val="KeinLeerraum"/>
        <w:rPr>
          <w:rFonts w:ascii="Times New Roman" w:hAnsi="Times New Roman"/>
          <w:sz w:val="24"/>
          <w:szCs w:val="24"/>
        </w:rPr>
      </w:pPr>
    </w:p>
    <w:p w14:paraId="51483B33" w14:textId="5B13EC51" w:rsidR="00390951" w:rsidRPr="0092628D" w:rsidRDefault="00390951" w:rsidP="00842408">
      <w:pPr>
        <w:pStyle w:val="KeinLeerraum"/>
        <w:rPr>
          <w:rFonts w:ascii="Times New Roman" w:hAnsi="Times New Roman"/>
          <w:sz w:val="24"/>
          <w:szCs w:val="24"/>
        </w:rPr>
      </w:pPr>
    </w:p>
    <w:p w14:paraId="265DC2A2" w14:textId="76008735" w:rsidR="00390951" w:rsidRPr="0092628D" w:rsidRDefault="00390951" w:rsidP="00842408">
      <w:pPr>
        <w:pStyle w:val="KeinLeerraum"/>
        <w:rPr>
          <w:rFonts w:ascii="Times New Roman" w:hAnsi="Times New Roman"/>
          <w:sz w:val="24"/>
          <w:szCs w:val="24"/>
        </w:rPr>
      </w:pPr>
    </w:p>
    <w:p w14:paraId="0D4FEB9A" w14:textId="4E0E236C" w:rsidR="00390951" w:rsidRPr="0092628D" w:rsidRDefault="00390951" w:rsidP="00842408">
      <w:pPr>
        <w:pStyle w:val="KeinLeerraum"/>
        <w:rPr>
          <w:rFonts w:ascii="Times New Roman" w:hAnsi="Times New Roman"/>
          <w:sz w:val="24"/>
          <w:szCs w:val="24"/>
        </w:rPr>
      </w:pPr>
    </w:p>
    <w:p w14:paraId="0F71D415" w14:textId="1CE1E80C" w:rsidR="00390951" w:rsidRPr="0092628D" w:rsidRDefault="00390951" w:rsidP="00842408">
      <w:pPr>
        <w:pStyle w:val="KeinLeerraum"/>
        <w:rPr>
          <w:rFonts w:ascii="Times New Roman" w:hAnsi="Times New Roman"/>
          <w:sz w:val="24"/>
          <w:szCs w:val="24"/>
        </w:rPr>
      </w:pPr>
    </w:p>
    <w:p w14:paraId="218FD39A" w14:textId="25B57A1D" w:rsidR="00390951" w:rsidRPr="0092628D" w:rsidRDefault="00390951" w:rsidP="00842408">
      <w:pPr>
        <w:pStyle w:val="KeinLeerraum"/>
        <w:rPr>
          <w:rFonts w:ascii="Times New Roman" w:hAnsi="Times New Roman"/>
          <w:sz w:val="24"/>
          <w:szCs w:val="24"/>
        </w:rPr>
      </w:pPr>
    </w:p>
    <w:p w14:paraId="3E1A62BB" w14:textId="154A829E" w:rsidR="00390951" w:rsidRPr="0092628D" w:rsidRDefault="00390951" w:rsidP="00842408">
      <w:pPr>
        <w:pStyle w:val="KeinLeerraum"/>
        <w:rPr>
          <w:rFonts w:ascii="Times New Roman" w:hAnsi="Times New Roman"/>
          <w:sz w:val="24"/>
          <w:szCs w:val="24"/>
        </w:rPr>
      </w:pPr>
    </w:p>
    <w:p w14:paraId="6681A357" w14:textId="16642670" w:rsidR="00390951" w:rsidRPr="0092628D" w:rsidRDefault="00390951" w:rsidP="00842408">
      <w:pPr>
        <w:pStyle w:val="KeinLeerraum"/>
        <w:rPr>
          <w:rFonts w:ascii="Times New Roman" w:hAnsi="Times New Roman"/>
          <w:sz w:val="24"/>
          <w:szCs w:val="24"/>
        </w:rPr>
      </w:pPr>
    </w:p>
    <w:p w14:paraId="1B234465" w14:textId="3303A8E4" w:rsidR="00390951" w:rsidRPr="0092628D" w:rsidRDefault="00390951" w:rsidP="00842408">
      <w:pPr>
        <w:pStyle w:val="KeinLeerraum"/>
        <w:rPr>
          <w:rFonts w:ascii="Times New Roman" w:hAnsi="Times New Roman"/>
          <w:sz w:val="24"/>
          <w:szCs w:val="24"/>
        </w:rPr>
      </w:pPr>
    </w:p>
    <w:p w14:paraId="2E72F045" w14:textId="0A785ED0" w:rsidR="00390951" w:rsidRPr="0092628D" w:rsidRDefault="00390951" w:rsidP="00842408">
      <w:pPr>
        <w:pStyle w:val="KeinLeerraum"/>
        <w:rPr>
          <w:rFonts w:ascii="Times New Roman" w:hAnsi="Times New Roman"/>
          <w:sz w:val="24"/>
          <w:szCs w:val="24"/>
        </w:rPr>
      </w:pPr>
    </w:p>
    <w:p w14:paraId="46D9F993" w14:textId="33485618" w:rsidR="00390951" w:rsidRPr="0092628D" w:rsidRDefault="00390951" w:rsidP="00842408">
      <w:pPr>
        <w:pStyle w:val="KeinLeerraum"/>
        <w:rPr>
          <w:rFonts w:ascii="Times New Roman" w:hAnsi="Times New Roman"/>
          <w:sz w:val="24"/>
          <w:szCs w:val="24"/>
        </w:rPr>
      </w:pPr>
    </w:p>
    <w:p w14:paraId="102C6828" w14:textId="05A3F679" w:rsidR="00390951" w:rsidRDefault="00390951" w:rsidP="00842408">
      <w:pPr>
        <w:pStyle w:val="KeinLeerraum"/>
        <w:rPr>
          <w:rFonts w:ascii="Times New Roman" w:hAnsi="Times New Roman"/>
          <w:sz w:val="24"/>
          <w:szCs w:val="24"/>
        </w:rPr>
      </w:pPr>
    </w:p>
    <w:p w14:paraId="7E332EA3" w14:textId="77777777" w:rsidR="008654BD" w:rsidRPr="0092628D" w:rsidRDefault="008654BD" w:rsidP="00842408">
      <w:pPr>
        <w:pStyle w:val="KeinLeerraum"/>
        <w:rPr>
          <w:rFonts w:ascii="Times New Roman" w:hAnsi="Times New Roman"/>
          <w:sz w:val="24"/>
          <w:szCs w:val="24"/>
        </w:rPr>
      </w:pPr>
    </w:p>
    <w:p w14:paraId="70678997" w14:textId="47C8A2E9" w:rsidR="00432202" w:rsidRPr="003C1782" w:rsidRDefault="00B46950">
      <w:pPr>
        <w:pStyle w:val="berschrift1"/>
        <w:spacing w:before="0"/>
        <w:rPr>
          <w:rFonts w:ascii="Times New Roman" w:hAnsi="Times New Roman"/>
          <w:sz w:val="28"/>
          <w:szCs w:val="28"/>
          <w:lang w:val="en-GB"/>
        </w:rPr>
      </w:pPr>
      <w:bookmarkStart w:id="0" w:name="_Toc74577528"/>
      <w:r w:rsidRPr="003C1782">
        <w:rPr>
          <w:rFonts w:ascii="Times New Roman" w:hAnsi="Times New Roman"/>
          <w:sz w:val="28"/>
          <w:szCs w:val="28"/>
          <w:lang w:val="en-GB"/>
        </w:rPr>
        <w:lastRenderedPageBreak/>
        <w:t>1. Introduction</w:t>
      </w:r>
      <w:bookmarkEnd w:id="0"/>
    </w:p>
    <w:p w14:paraId="4F16495C" w14:textId="77777777" w:rsidR="00432202" w:rsidRPr="003C1782" w:rsidRDefault="00432202">
      <w:pPr>
        <w:pStyle w:val="KeinLeerraum"/>
        <w:jc w:val="center"/>
        <w:rPr>
          <w:rFonts w:ascii="Times New Roman" w:hAnsi="Times New Roman"/>
          <w:i/>
          <w:iCs/>
          <w:sz w:val="24"/>
          <w:szCs w:val="24"/>
          <w:lang w:val="en-GB"/>
        </w:rPr>
      </w:pPr>
    </w:p>
    <w:p w14:paraId="250930A8" w14:textId="77777777" w:rsidR="00432202" w:rsidRPr="003C1782" w:rsidRDefault="00B46950">
      <w:pPr>
        <w:pStyle w:val="KeinLeerraum"/>
        <w:jc w:val="center"/>
        <w:rPr>
          <w:rFonts w:ascii="Times New Roman" w:hAnsi="Times New Roman"/>
          <w:sz w:val="24"/>
          <w:szCs w:val="24"/>
          <w:lang w:val="en-US"/>
        </w:rPr>
      </w:pPr>
      <w:r w:rsidRPr="003C1782">
        <w:rPr>
          <w:rFonts w:ascii="Times New Roman" w:hAnsi="Times New Roman"/>
          <w:i/>
          <w:iCs/>
          <w:sz w:val="24"/>
          <w:szCs w:val="24"/>
          <w:lang w:val="en-GB"/>
        </w:rPr>
        <w:t xml:space="preserve">“It is forbidden to kill; </w:t>
      </w:r>
      <w:proofErr w:type="gramStart"/>
      <w:r w:rsidRPr="003C1782">
        <w:rPr>
          <w:rFonts w:ascii="Times New Roman" w:hAnsi="Times New Roman"/>
          <w:i/>
          <w:iCs/>
          <w:sz w:val="24"/>
          <w:szCs w:val="24"/>
          <w:lang w:val="en-GB"/>
        </w:rPr>
        <w:t>therefore</w:t>
      </w:r>
      <w:proofErr w:type="gramEnd"/>
      <w:r w:rsidRPr="003C1782">
        <w:rPr>
          <w:rFonts w:ascii="Times New Roman" w:hAnsi="Times New Roman"/>
          <w:i/>
          <w:iCs/>
          <w:sz w:val="24"/>
          <w:szCs w:val="24"/>
          <w:lang w:val="en-GB"/>
        </w:rPr>
        <w:t xml:space="preserve"> all murderers are punished unless they kill in large numbers and to the sound of trumpets.”</w:t>
      </w:r>
    </w:p>
    <w:p w14:paraId="6C9C5586" w14:textId="77777777" w:rsidR="00432202" w:rsidRPr="003C1782" w:rsidRDefault="00432202">
      <w:pPr>
        <w:pStyle w:val="KeinLeerraum"/>
        <w:rPr>
          <w:rFonts w:ascii="Times New Roman" w:hAnsi="Times New Roman"/>
          <w:sz w:val="24"/>
          <w:szCs w:val="24"/>
          <w:lang w:val="en-GB"/>
        </w:rPr>
      </w:pPr>
    </w:p>
    <w:p w14:paraId="4489F43C" w14:textId="270488BA" w:rsidR="00432202" w:rsidRPr="003C1782" w:rsidRDefault="00B46950">
      <w:pPr>
        <w:pStyle w:val="KeinLeerraum"/>
        <w:rPr>
          <w:rFonts w:ascii="Times New Roman" w:hAnsi="Times New Roman"/>
          <w:sz w:val="24"/>
          <w:szCs w:val="24"/>
          <w:lang w:val="en-US"/>
        </w:rPr>
      </w:pPr>
      <w:r w:rsidRPr="003C1782">
        <w:rPr>
          <w:rFonts w:ascii="Times New Roman" w:hAnsi="Times New Roman"/>
          <w:sz w:val="24"/>
          <w:szCs w:val="24"/>
          <w:lang w:val="en-GB"/>
        </w:rPr>
        <w:t>This quote by the French philosopher Voltaire in ‘</w:t>
      </w:r>
      <w:r w:rsidRPr="003C1782">
        <w:rPr>
          <w:rFonts w:ascii="Times New Roman" w:hAnsi="Times New Roman"/>
          <w:i/>
          <w:iCs/>
          <w:sz w:val="24"/>
          <w:szCs w:val="24"/>
          <w:lang w:val="en-GB"/>
        </w:rPr>
        <w:t xml:space="preserve">Questions sur </w:t>
      </w:r>
      <w:proofErr w:type="spellStart"/>
      <w:r w:rsidRPr="003C1782">
        <w:rPr>
          <w:rFonts w:ascii="Times New Roman" w:hAnsi="Times New Roman"/>
          <w:i/>
          <w:iCs/>
          <w:sz w:val="24"/>
          <w:szCs w:val="24"/>
          <w:lang w:val="en-GB"/>
        </w:rPr>
        <w:t>l’Encyclopédie</w:t>
      </w:r>
      <w:proofErr w:type="spellEnd"/>
      <w:r w:rsidRPr="003C1782">
        <w:rPr>
          <w:rFonts w:ascii="Times New Roman" w:hAnsi="Times New Roman"/>
          <w:i/>
          <w:iCs/>
          <w:sz w:val="24"/>
          <w:szCs w:val="24"/>
          <w:lang w:val="en-GB"/>
        </w:rPr>
        <w:t>’</w:t>
      </w:r>
      <w:r w:rsidRPr="003C1782">
        <w:rPr>
          <w:rFonts w:ascii="Times New Roman" w:hAnsi="Times New Roman"/>
          <w:sz w:val="24"/>
          <w:szCs w:val="24"/>
          <w:lang w:val="en-GB"/>
        </w:rPr>
        <w:t xml:space="preserve"> of 1771 is striking </w:t>
      </w:r>
      <w:r w:rsidRPr="003C1782">
        <w:rPr>
          <w:rFonts w:ascii="Times New Roman" w:hAnsi="Times New Roman"/>
          <w:sz w:val="24"/>
          <w:szCs w:val="24"/>
          <w:lang w:val="en-US"/>
        </w:rPr>
        <w:t>(Svoboda 2021)</w:t>
      </w:r>
      <w:r w:rsidRPr="003C1782">
        <w:rPr>
          <w:rFonts w:ascii="Times New Roman" w:hAnsi="Times New Roman"/>
          <w:sz w:val="24"/>
          <w:szCs w:val="24"/>
          <w:lang w:val="en-GB"/>
        </w:rPr>
        <w:t xml:space="preserve">. Over the centuries many, mostly, men have thought about if war can be justified and how to fight a war in such a way that it </w:t>
      </w:r>
      <w:r w:rsidR="00AC01A0" w:rsidRPr="003C1782">
        <w:rPr>
          <w:rFonts w:ascii="Times New Roman" w:hAnsi="Times New Roman"/>
          <w:sz w:val="24"/>
          <w:szCs w:val="24"/>
          <w:lang w:val="en-GB"/>
        </w:rPr>
        <w:t>limits the horrors of warfare</w:t>
      </w:r>
      <w:r w:rsidRPr="003C1782">
        <w:rPr>
          <w:rFonts w:ascii="Times New Roman" w:hAnsi="Times New Roman"/>
          <w:sz w:val="24"/>
          <w:szCs w:val="24"/>
          <w:lang w:val="en-GB"/>
        </w:rPr>
        <w:t xml:space="preserve">. One of the more recent influential thinkers on just war theory is </w:t>
      </w:r>
      <w:r w:rsidR="00510C38" w:rsidRPr="003C1782">
        <w:rPr>
          <w:rFonts w:ascii="Times New Roman" w:hAnsi="Times New Roman"/>
          <w:sz w:val="24"/>
          <w:szCs w:val="24"/>
          <w:lang w:val="en-GB"/>
        </w:rPr>
        <w:t>Michael</w:t>
      </w:r>
      <w:r w:rsidRPr="003C1782">
        <w:rPr>
          <w:rFonts w:ascii="Times New Roman" w:hAnsi="Times New Roman"/>
          <w:sz w:val="24"/>
          <w:szCs w:val="24"/>
          <w:lang w:val="en-GB"/>
        </w:rPr>
        <w:t xml:space="preserve"> </w:t>
      </w:r>
      <w:proofErr w:type="spellStart"/>
      <w:r w:rsidRPr="003C1782">
        <w:rPr>
          <w:rFonts w:ascii="Times New Roman" w:hAnsi="Times New Roman"/>
          <w:sz w:val="24"/>
          <w:szCs w:val="24"/>
          <w:lang w:val="en-GB"/>
        </w:rPr>
        <w:t>Walzer</w:t>
      </w:r>
      <w:proofErr w:type="spellEnd"/>
      <w:r w:rsidRPr="003C1782">
        <w:rPr>
          <w:rFonts w:ascii="Times New Roman" w:hAnsi="Times New Roman"/>
          <w:sz w:val="24"/>
          <w:szCs w:val="24"/>
          <w:lang w:val="en-GB"/>
        </w:rPr>
        <w:t xml:space="preserve"> </w:t>
      </w:r>
      <w:r w:rsidRPr="003C1782">
        <w:rPr>
          <w:rFonts w:ascii="Times New Roman" w:hAnsi="Times New Roman"/>
          <w:sz w:val="24"/>
          <w:szCs w:val="24"/>
          <w:lang w:val="en-US"/>
        </w:rPr>
        <w:t>(</w:t>
      </w:r>
      <w:proofErr w:type="spellStart"/>
      <w:r w:rsidRPr="003C1782">
        <w:rPr>
          <w:rFonts w:ascii="Times New Roman" w:hAnsi="Times New Roman"/>
          <w:sz w:val="24"/>
          <w:szCs w:val="24"/>
          <w:lang w:val="en-US"/>
        </w:rPr>
        <w:t>Yoo</w:t>
      </w:r>
      <w:proofErr w:type="spellEnd"/>
      <w:r w:rsidRPr="003C1782">
        <w:rPr>
          <w:rFonts w:ascii="Times New Roman" w:hAnsi="Times New Roman"/>
          <w:sz w:val="24"/>
          <w:szCs w:val="24"/>
          <w:lang w:val="en-US"/>
        </w:rPr>
        <w:t xml:space="preserve"> 2019)</w:t>
      </w:r>
      <w:r w:rsidRPr="003C1782">
        <w:rPr>
          <w:rFonts w:ascii="Times New Roman" w:hAnsi="Times New Roman"/>
          <w:sz w:val="24"/>
          <w:szCs w:val="24"/>
          <w:lang w:val="en-GB"/>
        </w:rPr>
        <w:t xml:space="preserve">. In his book </w:t>
      </w:r>
      <w:r w:rsidRPr="003C1782">
        <w:rPr>
          <w:rFonts w:ascii="Times New Roman" w:hAnsi="Times New Roman"/>
          <w:i/>
          <w:iCs/>
          <w:sz w:val="24"/>
          <w:szCs w:val="24"/>
          <w:lang w:val="en-GB"/>
        </w:rPr>
        <w:t xml:space="preserve">‘Just and Unjust Wars’ </w:t>
      </w:r>
      <w:r w:rsidRPr="003C1782">
        <w:rPr>
          <w:rFonts w:ascii="Times New Roman" w:hAnsi="Times New Roman"/>
          <w:sz w:val="24"/>
          <w:szCs w:val="24"/>
          <w:lang w:val="en-GB"/>
        </w:rPr>
        <w:t xml:space="preserve">he sets out a theory of when a war can be just and when a war can be considered not just </w:t>
      </w:r>
      <w:r w:rsidRPr="003C1782">
        <w:rPr>
          <w:rFonts w:ascii="Times New Roman" w:hAnsi="Times New Roman"/>
          <w:sz w:val="24"/>
          <w:szCs w:val="24"/>
          <w:lang w:val="en-US"/>
        </w:rPr>
        <w:t>(</w:t>
      </w:r>
      <w:proofErr w:type="spellStart"/>
      <w:r w:rsidRPr="003C1782">
        <w:rPr>
          <w:rFonts w:ascii="Times New Roman" w:hAnsi="Times New Roman"/>
          <w:sz w:val="24"/>
          <w:szCs w:val="24"/>
          <w:lang w:val="en-US"/>
        </w:rPr>
        <w:t>Walzer</w:t>
      </w:r>
      <w:proofErr w:type="spellEnd"/>
      <w:r w:rsidRPr="003C1782">
        <w:rPr>
          <w:rFonts w:ascii="Times New Roman" w:hAnsi="Times New Roman"/>
          <w:sz w:val="24"/>
          <w:szCs w:val="24"/>
          <w:lang w:val="en-US"/>
        </w:rPr>
        <w:t xml:space="preserve"> 2015)</w:t>
      </w:r>
      <w:r w:rsidRPr="003C1782">
        <w:rPr>
          <w:rFonts w:ascii="Times New Roman" w:hAnsi="Times New Roman"/>
          <w:sz w:val="24"/>
          <w:szCs w:val="24"/>
          <w:lang w:val="en-GB"/>
        </w:rPr>
        <w:t>.</w:t>
      </w:r>
      <w:r w:rsidRPr="003C1782">
        <w:rPr>
          <w:rFonts w:ascii="Times New Roman" w:hAnsi="Times New Roman"/>
          <w:i/>
          <w:iCs/>
          <w:sz w:val="24"/>
          <w:szCs w:val="24"/>
          <w:lang w:val="en-GB"/>
        </w:rPr>
        <w:t xml:space="preserve"> </w:t>
      </w:r>
      <w:r w:rsidRPr="003C1782">
        <w:rPr>
          <w:rFonts w:ascii="Times New Roman" w:hAnsi="Times New Roman"/>
          <w:sz w:val="24"/>
          <w:szCs w:val="24"/>
          <w:lang w:val="en-GB"/>
        </w:rPr>
        <w:t xml:space="preserve">Even in antiquity men like Cicero have mentioned just wars (Russell, 2003). Others, like realists argue that there is no place in war for morality. Pacifists, on the other end of the spectrum condemn war </w:t>
      </w:r>
      <w:r w:rsidRPr="003C1782">
        <w:rPr>
          <w:rFonts w:ascii="Times New Roman" w:hAnsi="Times New Roman"/>
          <w:sz w:val="24"/>
          <w:szCs w:val="24"/>
          <w:lang w:val="en-US"/>
        </w:rPr>
        <w:t>(Lazar 2020)</w:t>
      </w:r>
      <w:r w:rsidRPr="003C1782">
        <w:rPr>
          <w:rFonts w:ascii="Times New Roman" w:hAnsi="Times New Roman"/>
          <w:sz w:val="24"/>
          <w:szCs w:val="24"/>
          <w:lang w:val="en-GB"/>
        </w:rPr>
        <w:t>. However, no matter on which side a person agrees, in the end war is a horrifying experience. But, throughout many wars in history there were incidents or battles that have been fought according to the codes of conduct or rules of war that existed at that time.</w:t>
      </w:r>
      <w:r w:rsidR="005961BF" w:rsidRPr="005961BF">
        <w:rPr>
          <w:rFonts w:ascii="Times New Roman" w:hAnsi="Times New Roman"/>
          <w:sz w:val="24"/>
          <w:szCs w:val="24"/>
          <w:lang w:val="en-GB"/>
        </w:rPr>
        <w:t xml:space="preserve"> This thesis investigates the origins of these rules of war, and seeks to illuminate the mechanisms by which they operate.</w:t>
      </w:r>
      <w:r w:rsidR="009A5C4B">
        <w:rPr>
          <w:rFonts w:ascii="Times New Roman" w:hAnsi="Times New Roman"/>
          <w:sz w:val="24"/>
          <w:szCs w:val="24"/>
          <w:lang w:val="en-GB"/>
        </w:rPr>
        <w:t xml:space="preserve"> </w:t>
      </w:r>
      <w:r w:rsidRPr="003C1782">
        <w:rPr>
          <w:rFonts w:ascii="Times New Roman" w:hAnsi="Times New Roman"/>
          <w:sz w:val="24"/>
          <w:szCs w:val="24"/>
          <w:lang w:val="en-GB"/>
        </w:rPr>
        <w:t xml:space="preserve">To form an answer to the research question that is raised below in the introduction, it is necessary to know what the laws of war are and why </w:t>
      </w:r>
      <w:r w:rsidR="004D0CFC">
        <w:rPr>
          <w:rFonts w:ascii="Times New Roman" w:hAnsi="Times New Roman"/>
          <w:sz w:val="24"/>
          <w:szCs w:val="24"/>
          <w:lang w:val="en-GB"/>
        </w:rPr>
        <w:t>they exist</w:t>
      </w:r>
      <w:r w:rsidRPr="003C1782">
        <w:rPr>
          <w:rFonts w:ascii="Times New Roman" w:hAnsi="Times New Roman"/>
          <w:sz w:val="24"/>
          <w:szCs w:val="24"/>
          <w:lang w:val="en-GB"/>
        </w:rPr>
        <w:t xml:space="preserve">. </w:t>
      </w:r>
    </w:p>
    <w:p w14:paraId="7B6B73B1" w14:textId="5008FEF1" w:rsidR="00432202" w:rsidRPr="003C1782" w:rsidRDefault="00B46950">
      <w:pPr>
        <w:pStyle w:val="KeinLeerraum"/>
        <w:ind w:firstLine="708"/>
        <w:rPr>
          <w:rFonts w:ascii="Times New Roman" w:hAnsi="Times New Roman"/>
          <w:sz w:val="24"/>
          <w:szCs w:val="24"/>
          <w:lang w:val="en-US"/>
        </w:rPr>
      </w:pPr>
      <w:r w:rsidRPr="003C1782">
        <w:rPr>
          <w:rFonts w:ascii="Times New Roman" w:hAnsi="Times New Roman"/>
          <w:sz w:val="24"/>
          <w:szCs w:val="24"/>
          <w:lang w:val="en-GB"/>
        </w:rPr>
        <w:t xml:space="preserve">According to the International Committee of the Red Cross, or ICRC, (2016), the rules of war are: </w:t>
      </w:r>
      <w:r w:rsidRPr="003C1782">
        <w:rPr>
          <w:rFonts w:ascii="Times New Roman" w:hAnsi="Times New Roman"/>
          <w:i/>
          <w:iCs/>
          <w:sz w:val="24"/>
          <w:szCs w:val="24"/>
          <w:lang w:val="en-GB"/>
        </w:rPr>
        <w:t xml:space="preserve">“a set of international rules that set out what can and cannot be done during an armed conflict.” </w:t>
      </w:r>
      <w:r w:rsidRPr="003C1782">
        <w:rPr>
          <w:rFonts w:ascii="Times New Roman" w:hAnsi="Times New Roman"/>
          <w:sz w:val="24"/>
          <w:szCs w:val="24"/>
          <w:lang w:val="en-GB"/>
        </w:rPr>
        <w:t xml:space="preserve">Their definition rests on the international conventions, which legalized and institutionalized the norms and rules of war in documents that are legally binding. The main elements of the laws of war are based on the concepts of necessity, discrimination and proportionality (Posner 2003). Necessity means that the damage done by acts of war (via weapons etc.) should not be more than what is necessary to achieve a legitimate military aim (Posner 2003). Discrimination is based on the distinction between combatants and non-combatants and that </w:t>
      </w:r>
      <w:r w:rsidR="009350A1" w:rsidRPr="003C1782">
        <w:rPr>
          <w:rFonts w:ascii="Times New Roman" w:hAnsi="Times New Roman"/>
          <w:sz w:val="24"/>
          <w:szCs w:val="24"/>
          <w:lang w:val="en-GB"/>
        </w:rPr>
        <w:t>the latter</w:t>
      </w:r>
      <w:r w:rsidRPr="003C1782">
        <w:rPr>
          <w:rFonts w:ascii="Times New Roman" w:hAnsi="Times New Roman"/>
          <w:sz w:val="24"/>
          <w:szCs w:val="24"/>
          <w:lang w:val="en-GB"/>
        </w:rPr>
        <w:t xml:space="preserve"> should not be targeted</w:t>
      </w:r>
      <w:r w:rsidR="00E72505" w:rsidRPr="003C1782">
        <w:rPr>
          <w:rFonts w:ascii="Times New Roman" w:hAnsi="Times New Roman"/>
          <w:sz w:val="24"/>
          <w:szCs w:val="24"/>
          <w:lang w:val="en-GB"/>
        </w:rPr>
        <w:t>. P</w:t>
      </w:r>
      <w:r w:rsidRPr="003C1782">
        <w:rPr>
          <w:rFonts w:ascii="Times New Roman" w:hAnsi="Times New Roman"/>
          <w:sz w:val="24"/>
          <w:szCs w:val="24"/>
          <w:lang w:val="en-GB"/>
        </w:rPr>
        <w:t>roportionality entails that collateral damage, damage done to citizens while attacking military targets, should be limited (Posner 2003). All states in the world have signed and ratified the Geneva Conventions which means that states commit themselves to these rules (International Committee of the Red Cross 2016).</w:t>
      </w:r>
    </w:p>
    <w:p w14:paraId="64423B98" w14:textId="0A6606FD" w:rsidR="00432202" w:rsidRPr="003C1782" w:rsidRDefault="00B46950">
      <w:pPr>
        <w:pStyle w:val="KeinLeerraum"/>
        <w:rPr>
          <w:rFonts w:ascii="Times New Roman" w:hAnsi="Times New Roman"/>
          <w:sz w:val="24"/>
          <w:szCs w:val="24"/>
          <w:lang w:val="en-US"/>
        </w:rPr>
      </w:pPr>
      <w:r w:rsidRPr="003C1782">
        <w:rPr>
          <w:rFonts w:ascii="Times New Roman" w:hAnsi="Times New Roman"/>
          <w:sz w:val="24"/>
          <w:szCs w:val="24"/>
          <w:lang w:val="en-GB"/>
        </w:rPr>
        <w:tab/>
        <w:t xml:space="preserve">The rules of war have been established to minimize suffering and to fight conflicts at least with some dignity (International Committee of the Red Cross 2016). Throughout history, thinkers have thought about wars and if wars are just or not. As Alexander </w:t>
      </w:r>
      <w:r w:rsidRPr="003C1782">
        <w:rPr>
          <w:rFonts w:ascii="Times New Roman" w:hAnsi="Times New Roman"/>
          <w:sz w:val="24"/>
          <w:szCs w:val="24"/>
          <w:lang w:val="en-US"/>
        </w:rPr>
        <w:t>(2015)</w:t>
      </w:r>
      <w:r w:rsidRPr="003C1782">
        <w:rPr>
          <w:rFonts w:ascii="Times New Roman" w:hAnsi="Times New Roman"/>
          <w:sz w:val="24"/>
          <w:szCs w:val="24"/>
          <w:lang w:val="en-GB"/>
        </w:rPr>
        <w:t xml:space="preserve"> points out in her article </w:t>
      </w:r>
      <w:r w:rsidRPr="003C1782">
        <w:rPr>
          <w:rFonts w:ascii="Times New Roman" w:hAnsi="Times New Roman"/>
          <w:i/>
          <w:iCs/>
          <w:sz w:val="24"/>
          <w:szCs w:val="24"/>
          <w:lang w:val="en-GB"/>
        </w:rPr>
        <w:t xml:space="preserve">‘A Short History of International Humanitarian </w:t>
      </w:r>
      <w:r w:rsidRPr="003C1782">
        <w:rPr>
          <w:rFonts w:ascii="Times New Roman" w:hAnsi="Times New Roman"/>
          <w:sz w:val="24"/>
          <w:szCs w:val="24"/>
          <w:lang w:val="en-GB"/>
        </w:rPr>
        <w:t xml:space="preserve">Law’, various cultures across the world had their own understandings and traditions of rules of war. So, not only western civilisations, but also ones in China and Japan for example. To illustrate an example of western medieval practice, professor Rowe (2018) points out that some soldiers in early medieval times did not look after how the war was fought. He mentions the example of Vikings, who gave no quarter to prisoners or innocent civilians. He also states that during the Middle Ages </w:t>
      </w:r>
      <w:r w:rsidR="00B1788A">
        <w:rPr>
          <w:rFonts w:ascii="Times New Roman" w:hAnsi="Times New Roman"/>
          <w:sz w:val="24"/>
          <w:szCs w:val="24"/>
          <w:lang w:val="en-GB"/>
        </w:rPr>
        <w:t>C</w:t>
      </w:r>
      <w:r w:rsidR="00B1788A" w:rsidRPr="003C1782">
        <w:rPr>
          <w:rFonts w:ascii="Times New Roman" w:hAnsi="Times New Roman"/>
          <w:sz w:val="24"/>
          <w:szCs w:val="24"/>
          <w:lang w:val="en-GB"/>
        </w:rPr>
        <w:t>hristian</w:t>
      </w:r>
      <w:r w:rsidRPr="003C1782">
        <w:rPr>
          <w:rFonts w:ascii="Times New Roman" w:hAnsi="Times New Roman"/>
          <w:sz w:val="24"/>
          <w:szCs w:val="24"/>
          <w:lang w:val="en-GB"/>
        </w:rPr>
        <w:t xml:space="preserve"> thinkers and states tried to find ways in order to regulate their behaviour on the battlefield (Rowe 2018). But he also mentions that armies did not fight according to rules, because there were</w:t>
      </w:r>
      <w:r w:rsidR="007E3AB0" w:rsidRPr="003C1782">
        <w:rPr>
          <w:rFonts w:ascii="Times New Roman" w:hAnsi="Times New Roman"/>
          <w:sz w:val="24"/>
          <w:szCs w:val="24"/>
          <w:lang w:val="en-GB"/>
        </w:rPr>
        <w:t xml:space="preserve"> no</w:t>
      </w:r>
      <w:r w:rsidRPr="003C1782">
        <w:rPr>
          <w:rFonts w:ascii="Times New Roman" w:hAnsi="Times New Roman"/>
          <w:sz w:val="24"/>
          <w:szCs w:val="24"/>
          <w:lang w:val="en-GB"/>
        </w:rPr>
        <w:t xml:space="preserve"> treaties or there was</w:t>
      </w:r>
      <w:r w:rsidR="007E3AB0" w:rsidRPr="003C1782">
        <w:rPr>
          <w:rFonts w:ascii="Times New Roman" w:hAnsi="Times New Roman"/>
          <w:sz w:val="24"/>
          <w:szCs w:val="24"/>
          <w:lang w:val="en-GB"/>
        </w:rPr>
        <w:t xml:space="preserve"> no</w:t>
      </w:r>
      <w:r w:rsidRPr="003C1782">
        <w:rPr>
          <w:rFonts w:ascii="Times New Roman" w:hAnsi="Times New Roman"/>
          <w:sz w:val="24"/>
          <w:szCs w:val="24"/>
          <w:lang w:val="en-GB"/>
        </w:rPr>
        <w:t xml:space="preserve"> possibility to be punished as is present today. Due to these thoughts and writings of how wars should be fought it can be stated that rules of war have a long history</w:t>
      </w:r>
      <w:r w:rsidR="00921F36" w:rsidRPr="003C1782">
        <w:rPr>
          <w:rFonts w:ascii="Times New Roman" w:hAnsi="Times New Roman"/>
          <w:sz w:val="24"/>
          <w:szCs w:val="24"/>
          <w:lang w:val="en-GB"/>
        </w:rPr>
        <w:t xml:space="preserve"> dating</w:t>
      </w:r>
      <w:r w:rsidRPr="003C1782">
        <w:rPr>
          <w:rFonts w:ascii="Times New Roman" w:hAnsi="Times New Roman"/>
          <w:sz w:val="24"/>
          <w:szCs w:val="24"/>
          <w:lang w:val="en-GB"/>
        </w:rPr>
        <w:t xml:space="preserve"> back to antiquity. The Lieber Code is seen to be the first attempt to codify conduct of forces and is regarded to be a predecessor and influencer of modern international humanitarian law </w:t>
      </w:r>
      <w:r w:rsidRPr="003C1782">
        <w:rPr>
          <w:rFonts w:ascii="Times New Roman" w:hAnsi="Times New Roman"/>
          <w:sz w:val="24"/>
          <w:szCs w:val="24"/>
          <w:lang w:val="en-US"/>
        </w:rPr>
        <w:t>(Carnahan 2012)</w:t>
      </w:r>
      <w:r w:rsidRPr="003C1782">
        <w:rPr>
          <w:rFonts w:ascii="Times New Roman" w:hAnsi="Times New Roman"/>
          <w:sz w:val="24"/>
          <w:szCs w:val="24"/>
          <w:lang w:val="en-GB"/>
        </w:rPr>
        <w:t xml:space="preserve">. In this case it affected Union soldiers in the American Civil War </w:t>
      </w:r>
      <w:r w:rsidRPr="003C1782">
        <w:rPr>
          <w:rFonts w:ascii="Times New Roman" w:hAnsi="Times New Roman"/>
          <w:sz w:val="24"/>
          <w:szCs w:val="24"/>
          <w:lang w:val="en-US"/>
        </w:rPr>
        <w:t>(Alexander 2015; Carnahan 2012)</w:t>
      </w:r>
      <w:r w:rsidRPr="003C1782">
        <w:rPr>
          <w:rFonts w:ascii="Times New Roman" w:hAnsi="Times New Roman"/>
          <w:sz w:val="24"/>
          <w:szCs w:val="24"/>
          <w:lang w:val="en-GB"/>
        </w:rPr>
        <w:t xml:space="preserve">. However, it would be until the codification of these rules of war via the Geneva and the Hague Conventions that an international form of rules of war </w:t>
      </w:r>
      <w:r w:rsidR="00E5563C" w:rsidRPr="003C1782">
        <w:rPr>
          <w:rFonts w:ascii="Times New Roman" w:hAnsi="Times New Roman"/>
          <w:sz w:val="24"/>
          <w:szCs w:val="24"/>
          <w:lang w:val="en-GB"/>
        </w:rPr>
        <w:t>was</w:t>
      </w:r>
      <w:r w:rsidRPr="003C1782">
        <w:rPr>
          <w:rFonts w:ascii="Times New Roman" w:hAnsi="Times New Roman"/>
          <w:sz w:val="24"/>
          <w:szCs w:val="24"/>
          <w:lang w:val="en-GB"/>
        </w:rPr>
        <w:t xml:space="preserve"> established.</w:t>
      </w:r>
    </w:p>
    <w:p w14:paraId="5BF51E71" w14:textId="7254EE9E" w:rsidR="00432202" w:rsidRPr="003C1782" w:rsidRDefault="00B46950">
      <w:pPr>
        <w:pStyle w:val="KeinLeerraum"/>
        <w:rPr>
          <w:rFonts w:ascii="Times New Roman" w:hAnsi="Times New Roman"/>
          <w:sz w:val="24"/>
          <w:szCs w:val="24"/>
          <w:lang w:val="en-US"/>
        </w:rPr>
      </w:pPr>
      <w:r w:rsidRPr="003C1782">
        <w:rPr>
          <w:rFonts w:ascii="Times New Roman" w:hAnsi="Times New Roman"/>
          <w:sz w:val="24"/>
          <w:szCs w:val="24"/>
          <w:lang w:val="en-GB"/>
        </w:rPr>
        <w:lastRenderedPageBreak/>
        <w:tab/>
        <w:t xml:space="preserve">Due to the treaties regarding rules of war that have been signed and ratified, and humanitarian law more broadly, it is possible to </w:t>
      </w:r>
      <w:r w:rsidR="00F75450" w:rsidRPr="003C1782">
        <w:rPr>
          <w:rFonts w:ascii="Times New Roman" w:hAnsi="Times New Roman"/>
          <w:sz w:val="24"/>
          <w:szCs w:val="24"/>
          <w:lang w:val="en-GB"/>
        </w:rPr>
        <w:t xml:space="preserve">not only </w:t>
      </w:r>
      <w:r w:rsidRPr="003C1782">
        <w:rPr>
          <w:rFonts w:ascii="Times New Roman" w:hAnsi="Times New Roman"/>
          <w:sz w:val="24"/>
          <w:szCs w:val="24"/>
          <w:lang w:val="en-GB"/>
        </w:rPr>
        <w:t>prosecute war criminals that did not adhere to the law of war</w:t>
      </w:r>
      <w:r w:rsidR="00F75450" w:rsidRPr="003C1782">
        <w:rPr>
          <w:rFonts w:ascii="Times New Roman" w:hAnsi="Times New Roman"/>
          <w:sz w:val="24"/>
          <w:szCs w:val="24"/>
          <w:lang w:val="en-GB"/>
        </w:rPr>
        <w:t xml:space="preserve"> by the state itself, but also by victims</w:t>
      </w:r>
      <w:r w:rsidRPr="003C1782">
        <w:rPr>
          <w:rFonts w:ascii="Times New Roman" w:hAnsi="Times New Roman"/>
          <w:sz w:val="24"/>
          <w:szCs w:val="24"/>
          <w:lang w:val="en-GB"/>
        </w:rPr>
        <w:t xml:space="preserve"> (International Committee of the Red Cross 2016). Before the </w:t>
      </w:r>
      <w:proofErr w:type="spellStart"/>
      <w:r w:rsidRPr="003C1782">
        <w:rPr>
          <w:rFonts w:ascii="Times New Roman" w:hAnsi="Times New Roman"/>
          <w:sz w:val="24"/>
          <w:szCs w:val="24"/>
          <w:lang w:val="en-GB"/>
        </w:rPr>
        <w:t>The</w:t>
      </w:r>
      <w:proofErr w:type="spellEnd"/>
      <w:r w:rsidRPr="003C1782">
        <w:rPr>
          <w:rFonts w:ascii="Times New Roman" w:hAnsi="Times New Roman"/>
          <w:sz w:val="24"/>
          <w:szCs w:val="24"/>
          <w:lang w:val="en-GB"/>
        </w:rPr>
        <w:t xml:space="preserve"> Hague Convention and the Geneva Conventions this was not possible. To illustrate, in the Middle Ages punishments for not obeying commands and/or neglecting ordinances of the king were sentenced by the king himself or his constables and military courts </w:t>
      </w:r>
      <w:r w:rsidRPr="003C1782">
        <w:rPr>
          <w:rFonts w:ascii="Times New Roman" w:hAnsi="Times New Roman"/>
          <w:sz w:val="24"/>
          <w:szCs w:val="24"/>
          <w:lang w:val="en-US"/>
        </w:rPr>
        <w:t>(Curry 2011; Taylor 2013)</w:t>
      </w:r>
      <w:r w:rsidRPr="003C1782">
        <w:rPr>
          <w:rFonts w:ascii="Times New Roman" w:hAnsi="Times New Roman"/>
          <w:sz w:val="24"/>
          <w:szCs w:val="24"/>
          <w:lang w:val="en-GB"/>
        </w:rPr>
        <w:t xml:space="preserve">, with even a special court of Chivalry in England and France </w:t>
      </w:r>
      <w:r w:rsidRPr="003C1782">
        <w:rPr>
          <w:rFonts w:ascii="Times New Roman" w:hAnsi="Times New Roman"/>
          <w:sz w:val="24"/>
          <w:szCs w:val="24"/>
          <w:lang w:val="en-US"/>
        </w:rPr>
        <w:t>(Stacey 1994)</w:t>
      </w:r>
      <w:r w:rsidRPr="003C1782">
        <w:rPr>
          <w:rFonts w:ascii="Times New Roman" w:hAnsi="Times New Roman"/>
          <w:sz w:val="24"/>
          <w:szCs w:val="24"/>
          <w:lang w:val="en-GB"/>
        </w:rPr>
        <w:t xml:space="preserve">. Nowadays, the International Criminal Court, situated in The Hague, can warrant violators of international humanitarian law </w:t>
      </w:r>
      <w:r w:rsidRPr="003C1782">
        <w:rPr>
          <w:rFonts w:ascii="Times New Roman" w:hAnsi="Times New Roman"/>
          <w:sz w:val="24"/>
          <w:szCs w:val="24"/>
          <w:lang w:val="en-US"/>
        </w:rPr>
        <w:t>(International Criminal Court n.d.)</w:t>
      </w:r>
      <w:r w:rsidRPr="003C1782">
        <w:rPr>
          <w:rFonts w:ascii="Times New Roman" w:hAnsi="Times New Roman"/>
          <w:sz w:val="24"/>
          <w:szCs w:val="24"/>
          <w:lang w:val="en-GB"/>
        </w:rPr>
        <w:t xml:space="preserve">. Because there is no international police force to arrests suspects it works together with national courts and countries to accomplish this </w:t>
      </w:r>
      <w:proofErr w:type="gramStart"/>
      <w:r w:rsidRPr="003C1782">
        <w:rPr>
          <w:rFonts w:ascii="Times New Roman" w:hAnsi="Times New Roman"/>
          <w:sz w:val="24"/>
          <w:szCs w:val="24"/>
          <w:lang w:val="en-GB"/>
        </w:rPr>
        <w:t>often difficult</w:t>
      </w:r>
      <w:proofErr w:type="gramEnd"/>
      <w:r w:rsidRPr="003C1782">
        <w:rPr>
          <w:rFonts w:ascii="Times New Roman" w:hAnsi="Times New Roman"/>
          <w:sz w:val="24"/>
          <w:szCs w:val="24"/>
          <w:lang w:val="en-GB"/>
        </w:rPr>
        <w:t xml:space="preserve"> task </w:t>
      </w:r>
      <w:r w:rsidRPr="003C1782">
        <w:rPr>
          <w:rFonts w:ascii="Times New Roman" w:hAnsi="Times New Roman"/>
          <w:sz w:val="24"/>
          <w:szCs w:val="24"/>
          <w:lang w:val="en-US"/>
        </w:rPr>
        <w:t>(International Criminal Court n.d.)</w:t>
      </w:r>
      <w:r w:rsidRPr="003C1782">
        <w:rPr>
          <w:rFonts w:ascii="Times New Roman" w:hAnsi="Times New Roman"/>
          <w:sz w:val="24"/>
          <w:szCs w:val="24"/>
          <w:lang w:val="en-GB"/>
        </w:rPr>
        <w:t>.</w:t>
      </w:r>
    </w:p>
    <w:p w14:paraId="659DC84A" w14:textId="6DDD2F21"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ab/>
        <w:t xml:space="preserve">Now it is clear what the rules and laws of war are, there are still some questions left unanswered. Why would a state adhere to codes of conduct in fighting a war if </w:t>
      </w:r>
      <w:r w:rsidR="00CA60C8">
        <w:rPr>
          <w:rFonts w:ascii="Times New Roman" w:hAnsi="Times New Roman"/>
          <w:sz w:val="24"/>
          <w:szCs w:val="24"/>
          <w:lang w:val="en-GB"/>
        </w:rPr>
        <w:t>compliance</w:t>
      </w:r>
      <w:r w:rsidRPr="003C1782">
        <w:rPr>
          <w:rFonts w:ascii="Times New Roman" w:hAnsi="Times New Roman"/>
          <w:sz w:val="24"/>
          <w:szCs w:val="24"/>
          <w:lang w:val="en-GB"/>
        </w:rPr>
        <w:t xml:space="preserve"> can cost them lives or perhaps a battle? Realists, would argue that states adhere only if it serves their interest, while legal-liberalists argue that states adhere because they bind themselves through codified law. This thesis will look at another explanation, that of norms that influence behaviour of states in wars. </w:t>
      </w:r>
      <w:r w:rsidR="00EC1434" w:rsidRPr="003C1782">
        <w:rPr>
          <w:rFonts w:ascii="Times New Roman" w:hAnsi="Times New Roman"/>
          <w:sz w:val="24"/>
          <w:szCs w:val="24"/>
          <w:lang w:val="en-GB"/>
        </w:rPr>
        <w:t>S</w:t>
      </w:r>
      <w:r w:rsidRPr="003C1782">
        <w:rPr>
          <w:rFonts w:ascii="Times New Roman" w:hAnsi="Times New Roman"/>
          <w:sz w:val="24"/>
          <w:szCs w:val="24"/>
          <w:lang w:val="en-GB"/>
        </w:rPr>
        <w:t>tates fought wars and the combatants used force. But then, why did th</w:t>
      </w:r>
      <w:r w:rsidR="007C3DA5" w:rsidRPr="003C1782">
        <w:rPr>
          <w:rFonts w:ascii="Times New Roman" w:hAnsi="Times New Roman"/>
          <w:sz w:val="24"/>
          <w:szCs w:val="24"/>
          <w:lang w:val="en-GB"/>
        </w:rPr>
        <w:t>ose states</w:t>
      </w:r>
      <w:r w:rsidRPr="003C1782">
        <w:rPr>
          <w:rFonts w:ascii="Times New Roman" w:hAnsi="Times New Roman"/>
          <w:sz w:val="24"/>
          <w:szCs w:val="24"/>
          <w:lang w:val="en-GB"/>
        </w:rPr>
        <w:t xml:space="preserve"> adhere to the codes of conduct present at that time</w:t>
      </w:r>
      <w:r w:rsidR="001D7485">
        <w:rPr>
          <w:rFonts w:ascii="Times New Roman" w:hAnsi="Times New Roman"/>
          <w:sz w:val="24"/>
          <w:szCs w:val="24"/>
          <w:lang w:val="en-GB"/>
        </w:rPr>
        <w:t xml:space="preserve"> </w:t>
      </w:r>
      <w:r w:rsidR="001D7485" w:rsidRPr="001D7485">
        <w:rPr>
          <w:rFonts w:ascii="Times New Roman" w:hAnsi="Times New Roman"/>
          <w:sz w:val="24"/>
          <w:szCs w:val="24"/>
          <w:lang w:val="en-GB"/>
        </w:rPr>
        <w:t>in the absence of codified international humanitarian law</w:t>
      </w:r>
      <w:r w:rsidRPr="003C1782">
        <w:rPr>
          <w:rFonts w:ascii="Times New Roman" w:hAnsi="Times New Roman"/>
          <w:sz w:val="24"/>
          <w:szCs w:val="24"/>
          <w:lang w:val="en-GB"/>
        </w:rPr>
        <w:t>? Under which circumstances do states adhere to these principles? T</w:t>
      </w:r>
      <w:r w:rsidR="00CB2022">
        <w:rPr>
          <w:rFonts w:ascii="Times New Roman" w:hAnsi="Times New Roman"/>
          <w:sz w:val="24"/>
          <w:szCs w:val="24"/>
          <w:lang w:val="en-GB"/>
        </w:rPr>
        <w:t xml:space="preserve">his thesis seeks to answer </w:t>
      </w:r>
      <w:r w:rsidRPr="003C1782">
        <w:rPr>
          <w:rFonts w:ascii="Times New Roman" w:hAnsi="Times New Roman"/>
          <w:sz w:val="24"/>
          <w:szCs w:val="24"/>
          <w:lang w:val="en-GB"/>
        </w:rPr>
        <w:t xml:space="preserve">the following research question: </w:t>
      </w:r>
    </w:p>
    <w:p w14:paraId="7119A6A8" w14:textId="77777777" w:rsidR="00432202" w:rsidRPr="003C1782" w:rsidRDefault="00432202">
      <w:pPr>
        <w:pStyle w:val="KeinLeerraum"/>
        <w:rPr>
          <w:rFonts w:ascii="Times New Roman" w:hAnsi="Times New Roman"/>
          <w:sz w:val="24"/>
          <w:szCs w:val="24"/>
          <w:lang w:val="en-GB"/>
        </w:rPr>
      </w:pPr>
    </w:p>
    <w:p w14:paraId="001B6AD4" w14:textId="3995F17B" w:rsidR="00432202" w:rsidRPr="003C1782" w:rsidRDefault="00B46950">
      <w:pPr>
        <w:pStyle w:val="KeinLeerraum"/>
        <w:rPr>
          <w:rFonts w:ascii="Times New Roman" w:hAnsi="Times New Roman"/>
          <w:b/>
          <w:bCs/>
          <w:i/>
          <w:iCs/>
          <w:sz w:val="24"/>
          <w:szCs w:val="24"/>
          <w:lang w:val="en-GB"/>
        </w:rPr>
      </w:pPr>
      <w:r w:rsidRPr="003C1782">
        <w:rPr>
          <w:rFonts w:ascii="Times New Roman" w:hAnsi="Times New Roman"/>
          <w:b/>
          <w:bCs/>
          <w:i/>
          <w:iCs/>
          <w:sz w:val="24"/>
          <w:szCs w:val="24"/>
          <w:lang w:val="en-GB"/>
        </w:rPr>
        <w:t xml:space="preserve">Why do states adhere to codes of conduct </w:t>
      </w:r>
      <w:r w:rsidR="00CB2022">
        <w:rPr>
          <w:rFonts w:ascii="Times New Roman" w:hAnsi="Times New Roman"/>
          <w:b/>
          <w:bCs/>
          <w:i/>
          <w:iCs/>
          <w:sz w:val="24"/>
          <w:szCs w:val="24"/>
          <w:lang w:val="en-GB"/>
        </w:rPr>
        <w:t>o</w:t>
      </w:r>
      <w:r w:rsidRPr="003C1782">
        <w:rPr>
          <w:rFonts w:ascii="Times New Roman" w:hAnsi="Times New Roman"/>
          <w:b/>
          <w:bCs/>
          <w:i/>
          <w:iCs/>
          <w:sz w:val="24"/>
          <w:szCs w:val="24"/>
          <w:lang w:val="en-GB"/>
        </w:rPr>
        <w:t>n fighting in wars?</w:t>
      </w:r>
    </w:p>
    <w:p w14:paraId="36DDFACB" w14:textId="77777777" w:rsidR="00432202" w:rsidRPr="003C1782" w:rsidRDefault="00432202">
      <w:pPr>
        <w:pStyle w:val="KeinLeerraum"/>
        <w:rPr>
          <w:rFonts w:ascii="Times New Roman" w:hAnsi="Times New Roman"/>
          <w:b/>
          <w:bCs/>
          <w:sz w:val="24"/>
          <w:szCs w:val="24"/>
          <w:lang w:val="en-GB"/>
        </w:rPr>
      </w:pPr>
    </w:p>
    <w:p w14:paraId="7CEB04ED" w14:textId="50556F93"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 xml:space="preserve">In order to answer this question </w:t>
      </w:r>
      <w:r w:rsidR="007508BD">
        <w:rPr>
          <w:rFonts w:ascii="Times New Roman" w:hAnsi="Times New Roman"/>
          <w:sz w:val="24"/>
          <w:szCs w:val="24"/>
          <w:lang w:val="en-GB"/>
        </w:rPr>
        <w:t>this thesis focuses on</w:t>
      </w:r>
      <w:r w:rsidRPr="003C1782">
        <w:rPr>
          <w:rFonts w:ascii="Times New Roman" w:hAnsi="Times New Roman"/>
          <w:sz w:val="24"/>
          <w:szCs w:val="24"/>
          <w:lang w:val="en-GB"/>
        </w:rPr>
        <w:t xml:space="preserve"> the Hundred Years War, which was fought between England and France in the Middle Ages, it was one of the biggest and long-lasting wars in that period (Green, 2015). </w:t>
      </w:r>
    </w:p>
    <w:p w14:paraId="5F28F5C0" w14:textId="4DC9D62E" w:rsidR="00432202" w:rsidRPr="003C1782" w:rsidRDefault="00B46950">
      <w:pPr>
        <w:pStyle w:val="KeinLeerraum"/>
        <w:ind w:firstLine="708"/>
        <w:rPr>
          <w:rFonts w:ascii="Times New Roman" w:hAnsi="Times New Roman"/>
          <w:sz w:val="24"/>
          <w:szCs w:val="24"/>
          <w:lang w:val="en-US"/>
        </w:rPr>
      </w:pPr>
      <w:r w:rsidRPr="003C1782">
        <w:rPr>
          <w:rFonts w:ascii="Times New Roman" w:hAnsi="Times New Roman"/>
          <w:sz w:val="24"/>
          <w:szCs w:val="24"/>
          <w:lang w:val="en-GB"/>
        </w:rPr>
        <w:t xml:space="preserve">Both warring parties consisted not of ‘modern’ states as characterized today. There is substantial scholarly work on state building and state formation, with its own theory. This theory describes the evolution of states and different types of states, including; medieval (feudal), conglomerate and modern </w:t>
      </w:r>
      <w:r w:rsidRPr="003C1782">
        <w:rPr>
          <w:rFonts w:ascii="Times New Roman" w:hAnsi="Times New Roman"/>
          <w:sz w:val="24"/>
          <w:szCs w:val="24"/>
          <w:lang w:val="en-US"/>
        </w:rPr>
        <w:t>(Gustafsson 2010)</w:t>
      </w:r>
      <w:r w:rsidRPr="003C1782">
        <w:rPr>
          <w:rFonts w:ascii="Times New Roman" w:hAnsi="Times New Roman"/>
          <w:sz w:val="24"/>
          <w:szCs w:val="24"/>
          <w:lang w:val="en-GB"/>
        </w:rPr>
        <w:t xml:space="preserve">. Modern states have their roots in medieval states according to Moller </w:t>
      </w:r>
      <w:r w:rsidRPr="003C1782">
        <w:rPr>
          <w:rFonts w:ascii="Times New Roman" w:hAnsi="Times New Roman"/>
          <w:sz w:val="24"/>
          <w:szCs w:val="24"/>
          <w:lang w:val="en-US"/>
        </w:rPr>
        <w:t>(2018)</w:t>
      </w:r>
      <w:r w:rsidRPr="003C1782">
        <w:rPr>
          <w:rFonts w:ascii="Times New Roman" w:hAnsi="Times New Roman"/>
          <w:sz w:val="24"/>
          <w:szCs w:val="24"/>
          <w:lang w:val="en-GB"/>
        </w:rPr>
        <w:t xml:space="preserve">. Max Weber defined a modern state as: </w:t>
      </w:r>
      <w:r w:rsidRPr="003C1782">
        <w:rPr>
          <w:rFonts w:ascii="Times New Roman" w:hAnsi="Times New Roman"/>
          <w:i/>
          <w:iCs/>
          <w:sz w:val="24"/>
          <w:szCs w:val="24"/>
          <w:lang w:val="en-GB"/>
        </w:rPr>
        <w:t>“</w:t>
      </w:r>
      <w:r w:rsidRPr="003C1782">
        <w:rPr>
          <w:rFonts w:ascii="Times New Roman" w:hAnsi="Times New Roman"/>
          <w:i/>
          <w:iCs/>
          <w:sz w:val="24"/>
          <w:szCs w:val="24"/>
          <w:lang w:val="en-US"/>
        </w:rPr>
        <w:t xml:space="preserve">Today, however, we have to say that a state is a human community that (successfully) claims the monopoly of the legitimate use of physical force within a given territory.” </w:t>
      </w:r>
      <w:r w:rsidRPr="003C1782">
        <w:rPr>
          <w:rFonts w:ascii="Times New Roman" w:hAnsi="Times New Roman"/>
          <w:sz w:val="24"/>
          <w:szCs w:val="24"/>
          <w:lang w:val="en-US"/>
        </w:rPr>
        <w:t>(</w:t>
      </w:r>
      <w:proofErr w:type="spellStart"/>
      <w:r w:rsidRPr="003C1782">
        <w:rPr>
          <w:rFonts w:ascii="Times New Roman" w:hAnsi="Times New Roman"/>
          <w:sz w:val="24"/>
          <w:szCs w:val="24"/>
          <w:lang w:val="en-US"/>
        </w:rPr>
        <w:t>Gerth</w:t>
      </w:r>
      <w:proofErr w:type="spellEnd"/>
      <w:r w:rsidRPr="003C1782">
        <w:rPr>
          <w:rFonts w:ascii="Times New Roman" w:hAnsi="Times New Roman"/>
          <w:sz w:val="24"/>
          <w:szCs w:val="24"/>
          <w:lang w:val="en-US"/>
        </w:rPr>
        <w:t>, Mills, and Weber 1959, 85)</w:t>
      </w:r>
      <w:r w:rsidRPr="003C1782">
        <w:rPr>
          <w:rFonts w:ascii="Times New Roman" w:hAnsi="Times New Roman"/>
          <w:i/>
          <w:iCs/>
          <w:sz w:val="24"/>
          <w:szCs w:val="24"/>
          <w:lang w:val="en-US"/>
        </w:rPr>
        <w:t xml:space="preserve">. </w:t>
      </w:r>
      <w:r w:rsidRPr="003C1782">
        <w:rPr>
          <w:rFonts w:ascii="Times New Roman" w:hAnsi="Times New Roman"/>
          <w:sz w:val="24"/>
          <w:szCs w:val="24"/>
          <w:lang w:val="en-GB"/>
        </w:rPr>
        <w:t xml:space="preserve">Following this definition of Max Weber, the characteristics of a modern state are: a given territory, a community and monopoly of force. The Kingdom of France and the Kingdom of England were so-called feudal states </w:t>
      </w:r>
      <w:r w:rsidRPr="003C1782">
        <w:rPr>
          <w:rFonts w:ascii="Times New Roman" w:hAnsi="Times New Roman"/>
          <w:sz w:val="24"/>
          <w:szCs w:val="24"/>
          <w:lang w:val="en-US"/>
        </w:rPr>
        <w:t>(</w:t>
      </w:r>
      <w:proofErr w:type="spellStart"/>
      <w:r w:rsidRPr="003C1782">
        <w:rPr>
          <w:rFonts w:ascii="Times New Roman" w:hAnsi="Times New Roman"/>
          <w:sz w:val="24"/>
          <w:szCs w:val="24"/>
          <w:lang w:val="en-US"/>
        </w:rPr>
        <w:t>Chengdan</w:t>
      </w:r>
      <w:proofErr w:type="spellEnd"/>
      <w:r w:rsidRPr="003C1782">
        <w:rPr>
          <w:rFonts w:ascii="Times New Roman" w:hAnsi="Times New Roman"/>
          <w:sz w:val="24"/>
          <w:szCs w:val="24"/>
          <w:lang w:val="en-US"/>
        </w:rPr>
        <w:t xml:space="preserve"> 2010)</w:t>
      </w:r>
      <w:r w:rsidRPr="003C1782">
        <w:rPr>
          <w:rFonts w:ascii="Times New Roman" w:hAnsi="Times New Roman"/>
          <w:sz w:val="24"/>
          <w:szCs w:val="24"/>
          <w:lang w:val="en-GB"/>
        </w:rPr>
        <w:t>, and do not meet all criteria mentioned by Weber</w:t>
      </w:r>
      <w:r w:rsidR="00430169" w:rsidRPr="003C1782">
        <w:rPr>
          <w:rFonts w:ascii="Times New Roman" w:hAnsi="Times New Roman"/>
          <w:sz w:val="24"/>
          <w:szCs w:val="24"/>
          <w:lang w:val="en-GB"/>
        </w:rPr>
        <w:t>. H</w:t>
      </w:r>
      <w:r w:rsidRPr="003C1782">
        <w:rPr>
          <w:rFonts w:ascii="Times New Roman" w:hAnsi="Times New Roman"/>
          <w:sz w:val="24"/>
          <w:szCs w:val="24"/>
          <w:lang w:val="en-GB"/>
        </w:rPr>
        <w:t>owever</w:t>
      </w:r>
      <w:r w:rsidR="00583B6B">
        <w:rPr>
          <w:rFonts w:ascii="Times New Roman" w:hAnsi="Times New Roman"/>
          <w:sz w:val="24"/>
          <w:szCs w:val="24"/>
          <w:lang w:val="en-GB"/>
        </w:rPr>
        <w:t>,</w:t>
      </w:r>
      <w:r w:rsidRPr="003C1782">
        <w:rPr>
          <w:rFonts w:ascii="Times New Roman" w:hAnsi="Times New Roman"/>
          <w:sz w:val="24"/>
          <w:szCs w:val="24"/>
          <w:lang w:val="en-GB"/>
        </w:rPr>
        <w:t xml:space="preserve"> they are still </w:t>
      </w:r>
      <w:proofErr w:type="gramStart"/>
      <w:r w:rsidRPr="003C1782">
        <w:rPr>
          <w:rFonts w:ascii="Times New Roman" w:hAnsi="Times New Roman"/>
          <w:sz w:val="24"/>
          <w:szCs w:val="24"/>
          <w:lang w:val="en-GB"/>
        </w:rPr>
        <w:t>states</w:t>
      </w:r>
      <w:proofErr w:type="gramEnd"/>
      <w:r w:rsidRPr="003C1782">
        <w:rPr>
          <w:rFonts w:ascii="Times New Roman" w:hAnsi="Times New Roman"/>
          <w:sz w:val="24"/>
          <w:szCs w:val="24"/>
          <w:lang w:val="en-GB"/>
        </w:rPr>
        <w:t xml:space="preserve"> although not ‘modern’ states. This can be explained by the kings of France and England not having a monopoly of force. Instead, in the Middle Ages, there were multiple organizations and institutions who held authority to use force, such as the Church and local lords </w:t>
      </w:r>
      <w:r w:rsidRPr="003C1782">
        <w:rPr>
          <w:rFonts w:ascii="Times New Roman" w:hAnsi="Times New Roman"/>
          <w:sz w:val="24"/>
          <w:szCs w:val="24"/>
          <w:lang w:val="en-US"/>
        </w:rPr>
        <w:t>(Munro 2013)</w:t>
      </w:r>
      <w:r w:rsidRPr="003C1782">
        <w:rPr>
          <w:rFonts w:ascii="Times New Roman" w:hAnsi="Times New Roman"/>
          <w:sz w:val="24"/>
          <w:szCs w:val="24"/>
          <w:lang w:val="en-GB"/>
        </w:rPr>
        <w:t xml:space="preserve">. However, the king was seen as the ultimate ruler over his realm. Even </w:t>
      </w:r>
      <w:r w:rsidR="000060EF" w:rsidRPr="003C1782">
        <w:rPr>
          <w:rFonts w:ascii="Times New Roman" w:hAnsi="Times New Roman"/>
          <w:sz w:val="24"/>
          <w:szCs w:val="24"/>
          <w:lang w:val="en-GB"/>
        </w:rPr>
        <w:t xml:space="preserve">while </w:t>
      </w:r>
      <w:r w:rsidRPr="003C1782">
        <w:rPr>
          <w:rFonts w:ascii="Times New Roman" w:hAnsi="Times New Roman"/>
          <w:sz w:val="24"/>
          <w:szCs w:val="24"/>
          <w:lang w:val="en-GB"/>
        </w:rPr>
        <w:t xml:space="preserve">the lords ruled their lands relatively free, </w:t>
      </w:r>
      <w:r w:rsidR="000A0088" w:rsidRPr="003C1782">
        <w:rPr>
          <w:rFonts w:ascii="Times New Roman" w:hAnsi="Times New Roman"/>
          <w:sz w:val="24"/>
          <w:szCs w:val="24"/>
          <w:lang w:val="en-GB"/>
        </w:rPr>
        <w:t xml:space="preserve">they </w:t>
      </w:r>
      <w:r w:rsidRPr="003C1782">
        <w:rPr>
          <w:rFonts w:ascii="Times New Roman" w:hAnsi="Times New Roman"/>
          <w:sz w:val="24"/>
          <w:szCs w:val="24"/>
          <w:lang w:val="en-GB"/>
        </w:rPr>
        <w:t xml:space="preserve">did so in name of the king </w:t>
      </w:r>
      <w:r w:rsidRPr="003C1782">
        <w:rPr>
          <w:rFonts w:ascii="Times New Roman" w:hAnsi="Times New Roman"/>
          <w:sz w:val="24"/>
          <w:szCs w:val="24"/>
          <w:lang w:val="en-US"/>
        </w:rPr>
        <w:t>(Munro 2013)</w:t>
      </w:r>
      <w:r w:rsidRPr="003C1782">
        <w:rPr>
          <w:rFonts w:ascii="Times New Roman" w:hAnsi="Times New Roman"/>
          <w:sz w:val="24"/>
          <w:szCs w:val="24"/>
          <w:lang w:val="en-GB"/>
        </w:rPr>
        <w:t>.</w:t>
      </w:r>
      <w:r w:rsidR="00AE71FD" w:rsidRPr="003C1782">
        <w:rPr>
          <w:rFonts w:ascii="Times New Roman" w:hAnsi="Times New Roman"/>
          <w:sz w:val="24"/>
          <w:szCs w:val="24"/>
          <w:lang w:val="en-GB"/>
        </w:rPr>
        <w:t xml:space="preserve"> </w:t>
      </w:r>
      <w:r w:rsidR="001E1F6C" w:rsidRPr="003C1782">
        <w:rPr>
          <w:rFonts w:ascii="Times New Roman" w:hAnsi="Times New Roman"/>
          <w:sz w:val="24"/>
          <w:szCs w:val="24"/>
          <w:lang w:val="en-GB"/>
        </w:rPr>
        <w:t>A</w:t>
      </w:r>
      <w:r w:rsidRPr="003C1782">
        <w:rPr>
          <w:rFonts w:ascii="Times New Roman" w:hAnsi="Times New Roman"/>
          <w:sz w:val="24"/>
          <w:szCs w:val="24"/>
          <w:lang w:val="en-GB"/>
        </w:rPr>
        <w:t xml:space="preserve"> sense of community </w:t>
      </w:r>
      <w:r w:rsidR="00AE71FD" w:rsidRPr="003C1782">
        <w:rPr>
          <w:rFonts w:ascii="Times New Roman" w:hAnsi="Times New Roman"/>
          <w:sz w:val="24"/>
          <w:szCs w:val="24"/>
          <w:lang w:val="en-GB"/>
        </w:rPr>
        <w:t xml:space="preserve">within a territory </w:t>
      </w:r>
      <w:r w:rsidRPr="003C1782">
        <w:rPr>
          <w:rFonts w:ascii="Times New Roman" w:hAnsi="Times New Roman"/>
          <w:sz w:val="24"/>
          <w:szCs w:val="24"/>
          <w:lang w:val="en-GB"/>
        </w:rPr>
        <w:t>emerged and was present during the Hundred Years War</w:t>
      </w:r>
      <w:r w:rsidR="00AE71FD" w:rsidRPr="003C1782">
        <w:rPr>
          <w:rFonts w:ascii="Times New Roman" w:hAnsi="Times New Roman"/>
          <w:sz w:val="24"/>
          <w:szCs w:val="24"/>
          <w:lang w:val="en-GB"/>
        </w:rPr>
        <w:t xml:space="preserve">. Edward III, king of England clearly mentioned his rival as ‘the King of the French’ </w:t>
      </w:r>
      <w:r w:rsidR="00AE71FD" w:rsidRPr="003C1782">
        <w:rPr>
          <w:rFonts w:ascii="Times New Roman" w:hAnsi="Times New Roman"/>
          <w:sz w:val="24"/>
          <w:szCs w:val="24"/>
          <w:lang w:val="en-GB"/>
        </w:rPr>
        <w:fldChar w:fldCharType="begin"/>
      </w:r>
      <w:r w:rsidR="00D24249">
        <w:rPr>
          <w:rFonts w:ascii="Times New Roman" w:hAnsi="Times New Roman"/>
          <w:sz w:val="24"/>
          <w:szCs w:val="24"/>
          <w:lang w:val="en-GB"/>
        </w:rPr>
        <w:instrText xml:space="preserve"> ADDIN ZOTERO_ITEM CSL_CITATION {"citationID":"ceb8KyrY","properties":{"formattedCitation":"(Seward 2003)","plainCitation":"(Seward 2003)","dontUpdate":true,"noteIndex":0},"citationItems":[{"id":137,"uris":["http://zotero.org/users/local/krQuZYpy/items/RG4PK658"],"uri":["http://zotero.org/users/local/krQuZYpy/items/RG4PK658"],"itemData":{"id":137,"type":"book","call-number":"DC96 .S48 2003","event-place":"London","ISBN":"978-1-84119-678-7","note":"OCLC: ocm52332016","number-of-pages":"296","publisher":"Robinson","publisher-place":"London","source":"Library of Congress ISBN","title":"A brief history of the Hundred Years War: the English in France, 1337-1453","title-short":"A brief history of the Hundred Years War","author":[{"family":"Seward","given":"Desmond"}],"issued":{"date-parts":[["2003"]]}}}],"schema":"https://github.com/citation-style-language/schema/raw/master/csl-citation.json"} </w:instrText>
      </w:r>
      <w:r w:rsidR="00AE71FD" w:rsidRPr="003C1782">
        <w:rPr>
          <w:rFonts w:ascii="Times New Roman" w:hAnsi="Times New Roman"/>
          <w:sz w:val="24"/>
          <w:szCs w:val="24"/>
          <w:lang w:val="en-GB"/>
        </w:rPr>
        <w:fldChar w:fldCharType="separate"/>
      </w:r>
      <w:r w:rsidR="00AE71FD" w:rsidRPr="003C1782">
        <w:rPr>
          <w:rFonts w:ascii="Times New Roman" w:hAnsi="Times New Roman"/>
          <w:sz w:val="24"/>
          <w:szCs w:val="24"/>
          <w:lang w:val="en-US"/>
        </w:rPr>
        <w:t>(Seward 2003</w:t>
      </w:r>
      <w:r w:rsidR="00391F69" w:rsidRPr="003C1782">
        <w:rPr>
          <w:rFonts w:ascii="Times New Roman" w:hAnsi="Times New Roman"/>
          <w:sz w:val="24"/>
          <w:szCs w:val="24"/>
          <w:lang w:val="en-US"/>
        </w:rPr>
        <w:t>, 33</w:t>
      </w:r>
      <w:r w:rsidR="00AE71FD" w:rsidRPr="003C1782">
        <w:rPr>
          <w:rFonts w:ascii="Times New Roman" w:hAnsi="Times New Roman"/>
          <w:sz w:val="24"/>
          <w:szCs w:val="24"/>
          <w:lang w:val="en-US"/>
        </w:rPr>
        <w:t>)</w:t>
      </w:r>
      <w:r w:rsidR="00AE71FD" w:rsidRPr="003C1782">
        <w:rPr>
          <w:rFonts w:ascii="Times New Roman" w:hAnsi="Times New Roman"/>
          <w:sz w:val="24"/>
          <w:szCs w:val="24"/>
          <w:lang w:val="en-GB"/>
        </w:rPr>
        <w:fldChar w:fldCharType="end"/>
      </w:r>
      <w:r w:rsidR="00AE71FD" w:rsidRPr="003C1782">
        <w:rPr>
          <w:rFonts w:ascii="Times New Roman" w:hAnsi="Times New Roman"/>
          <w:sz w:val="24"/>
          <w:szCs w:val="24"/>
          <w:lang w:val="en-GB"/>
        </w:rPr>
        <w:t>. Another example is</w:t>
      </w:r>
      <w:r w:rsidRPr="003C1782">
        <w:rPr>
          <w:rFonts w:ascii="Times New Roman" w:hAnsi="Times New Roman"/>
          <w:sz w:val="24"/>
          <w:szCs w:val="24"/>
          <w:lang w:val="en-GB"/>
        </w:rPr>
        <w:t xml:space="preserve"> the use of national symbols </w:t>
      </w:r>
      <w:r w:rsidRPr="003C1782">
        <w:rPr>
          <w:rFonts w:ascii="Times New Roman" w:hAnsi="Times New Roman"/>
          <w:sz w:val="24"/>
          <w:szCs w:val="24"/>
          <w:lang w:val="en-US"/>
        </w:rPr>
        <w:t>(Curry 2011)</w:t>
      </w:r>
      <w:r w:rsidRPr="003C1782">
        <w:rPr>
          <w:rFonts w:ascii="Times New Roman" w:hAnsi="Times New Roman"/>
          <w:sz w:val="24"/>
          <w:szCs w:val="24"/>
          <w:lang w:val="en-GB"/>
        </w:rPr>
        <w:t xml:space="preserve">. The Hundred Years War is mentioned as a ‘national crisis’ by </w:t>
      </w:r>
      <w:proofErr w:type="spellStart"/>
      <w:r w:rsidRPr="003C1782">
        <w:rPr>
          <w:rFonts w:ascii="Times New Roman" w:hAnsi="Times New Roman"/>
          <w:sz w:val="24"/>
          <w:szCs w:val="24"/>
          <w:lang w:val="en-GB"/>
        </w:rPr>
        <w:t>Chengdan</w:t>
      </w:r>
      <w:proofErr w:type="spellEnd"/>
      <w:r w:rsidRPr="003C1782">
        <w:rPr>
          <w:rFonts w:ascii="Times New Roman" w:hAnsi="Times New Roman"/>
          <w:sz w:val="24"/>
          <w:szCs w:val="24"/>
          <w:lang w:val="en-GB"/>
        </w:rPr>
        <w:t xml:space="preserve"> </w:t>
      </w:r>
      <w:r w:rsidRPr="003C1782">
        <w:rPr>
          <w:rFonts w:ascii="Times New Roman" w:hAnsi="Times New Roman"/>
          <w:sz w:val="24"/>
          <w:szCs w:val="24"/>
          <w:lang w:val="en-US"/>
        </w:rPr>
        <w:t>(2010, 6686)</w:t>
      </w:r>
      <w:r w:rsidRPr="003C1782">
        <w:rPr>
          <w:rFonts w:ascii="Times New Roman" w:hAnsi="Times New Roman"/>
          <w:sz w:val="24"/>
          <w:szCs w:val="24"/>
          <w:lang w:val="en-GB"/>
        </w:rPr>
        <w:t xml:space="preserve">. Thus, in this thesis both kingdoms are seen as states, and therefore, this term is justifiably used. This is done with knowledge, that they were not ‘modern’. </w:t>
      </w:r>
    </w:p>
    <w:p w14:paraId="4168B81E" w14:textId="77777777" w:rsidR="00432202" w:rsidRPr="003C1782" w:rsidRDefault="00B46950">
      <w:pPr>
        <w:pStyle w:val="KeinLeerraum"/>
        <w:ind w:firstLine="708"/>
        <w:rPr>
          <w:rFonts w:ascii="Times New Roman" w:hAnsi="Times New Roman"/>
          <w:sz w:val="24"/>
          <w:szCs w:val="24"/>
          <w:lang w:val="en-GB"/>
        </w:rPr>
      </w:pPr>
      <w:r w:rsidRPr="003C1782">
        <w:rPr>
          <w:rFonts w:ascii="Times New Roman" w:hAnsi="Times New Roman"/>
          <w:sz w:val="24"/>
          <w:szCs w:val="24"/>
          <w:lang w:val="en-GB"/>
        </w:rPr>
        <w:lastRenderedPageBreak/>
        <w:t xml:space="preserve">Furthermore, this case took place before the ‘The Hague Convention’ of 1907 and the first Geneva Convention of 1864, which provided a legal basis for how to behave in war. Before those treaties there were also rules and thoughts about how to fight wars and how to behave in armed conflicts, however, those were not based on treaties. So, in trying to answer the question of why states adhere to codes of conduct in fighting wars it is interesting to select this case, because it can find other reasons of why states and their militaries abide to rules of war apart from a legal basis. This is exactly what this thesis does, by looking at the Hundred Years War and the concept of chivalry specifically it is suggested that the presence of norms do influence adherence of individual soldiers, kings and states when it comes to codes of conduct in war. </w:t>
      </w:r>
      <w:bookmarkStart w:id="1" w:name="_Hlk74573955"/>
      <w:r w:rsidRPr="003C1782">
        <w:rPr>
          <w:rFonts w:ascii="Times New Roman" w:hAnsi="Times New Roman"/>
          <w:sz w:val="24"/>
          <w:szCs w:val="24"/>
          <w:lang w:val="en-GB"/>
        </w:rPr>
        <w:t>The aim of this is thesis is, therefore, not to write a detailed historical report of the entire war. Instead, its aim is to at least partially solve the puzzle of why states adhere to codes of conduct in wars by using the Hundred Years War as an example.</w:t>
      </w:r>
      <w:bookmarkEnd w:id="1"/>
    </w:p>
    <w:p w14:paraId="696C29EB" w14:textId="642C1545" w:rsidR="00432202" w:rsidRPr="003C1782" w:rsidRDefault="00B46950">
      <w:pPr>
        <w:pStyle w:val="KeinLeerraum"/>
        <w:rPr>
          <w:rFonts w:ascii="Times New Roman" w:hAnsi="Times New Roman"/>
          <w:sz w:val="24"/>
          <w:szCs w:val="24"/>
          <w:lang w:val="en-US"/>
        </w:rPr>
      </w:pPr>
      <w:r w:rsidRPr="003C1782">
        <w:rPr>
          <w:rFonts w:ascii="Times New Roman" w:hAnsi="Times New Roman"/>
          <w:sz w:val="24"/>
          <w:szCs w:val="24"/>
          <w:lang w:val="en-GB"/>
        </w:rPr>
        <w:tab/>
        <w:t xml:space="preserve">  This is done by first providing an overview of already existing answers to the research question. These include, rationalist answers like the realist and liberalist ones. But also, other answers such as the argument that democracies tend to adhere more to rules of war and the principal-agent perspective. However, all these answers have shortcomings, they focus on the presence of international law and/or the presence of democracies. Both were not present during the Hundred Years War, which means there has to be another explanation. This explanation is found in constructivism, where the presence of norms plays a role in adherence of states. Building on constructivism and the historical turn, the argument is made that in the Hundred Years War norms influenced state adherence via a linkage between individual behaviour and state behaviour. Exactly because this war took place before the codification of international law and none of the warring parties </w:t>
      </w:r>
      <w:proofErr w:type="gramStart"/>
      <w:r w:rsidRPr="003C1782">
        <w:rPr>
          <w:rFonts w:ascii="Times New Roman" w:hAnsi="Times New Roman"/>
          <w:sz w:val="24"/>
          <w:szCs w:val="24"/>
          <w:lang w:val="en-GB"/>
        </w:rPr>
        <w:t>were</w:t>
      </w:r>
      <w:proofErr w:type="gramEnd"/>
      <w:r w:rsidRPr="003C1782">
        <w:rPr>
          <w:rFonts w:ascii="Times New Roman" w:hAnsi="Times New Roman"/>
          <w:sz w:val="24"/>
          <w:szCs w:val="24"/>
          <w:lang w:val="en-GB"/>
        </w:rPr>
        <w:t xml:space="preserve"> democracies is what makes this case (the Hundred Years War) interesting. The concept of chivalry turns out to have influenced the behaviour of individuals, but by doing so it also influenced state behaviour. Following the lines of </w:t>
      </w:r>
      <w:proofErr w:type="spellStart"/>
      <w:r w:rsidRPr="003C1782">
        <w:rPr>
          <w:rFonts w:ascii="Times New Roman" w:hAnsi="Times New Roman"/>
          <w:sz w:val="24"/>
          <w:szCs w:val="24"/>
          <w:lang w:val="en-GB"/>
        </w:rPr>
        <w:t>Finnemore</w:t>
      </w:r>
      <w:proofErr w:type="spellEnd"/>
      <w:r w:rsidRPr="003C1782">
        <w:rPr>
          <w:rFonts w:ascii="Times New Roman" w:hAnsi="Times New Roman"/>
          <w:sz w:val="24"/>
          <w:szCs w:val="24"/>
          <w:lang w:val="en-GB"/>
        </w:rPr>
        <w:t xml:space="preserve"> and </w:t>
      </w:r>
      <w:proofErr w:type="spellStart"/>
      <w:r w:rsidRPr="003C1782">
        <w:rPr>
          <w:rFonts w:ascii="Times New Roman" w:hAnsi="Times New Roman"/>
          <w:sz w:val="24"/>
          <w:szCs w:val="24"/>
          <w:lang w:val="en-GB"/>
        </w:rPr>
        <w:t>Sikkink</w:t>
      </w:r>
      <w:proofErr w:type="spellEnd"/>
      <w:r w:rsidRPr="003C1782">
        <w:rPr>
          <w:rFonts w:ascii="Times New Roman" w:hAnsi="Times New Roman"/>
          <w:sz w:val="24"/>
          <w:szCs w:val="24"/>
          <w:lang w:val="en-GB"/>
        </w:rPr>
        <w:t xml:space="preserve"> </w:t>
      </w:r>
      <w:r w:rsidRPr="003C1782">
        <w:rPr>
          <w:rFonts w:ascii="Times New Roman" w:hAnsi="Times New Roman"/>
          <w:sz w:val="24"/>
          <w:szCs w:val="24"/>
          <w:lang w:val="en-US"/>
        </w:rPr>
        <w:t>(1998)</w:t>
      </w:r>
      <w:r w:rsidRPr="003C1782">
        <w:rPr>
          <w:rFonts w:ascii="Times New Roman" w:hAnsi="Times New Roman"/>
          <w:sz w:val="24"/>
          <w:szCs w:val="24"/>
          <w:lang w:val="en-GB"/>
        </w:rPr>
        <w:t>, norm entrepreneurs can be found during this time in the form of the Church, writers and heralds who all contributed to the development of chivalry and its influence in warfare. Next to that, the results also show the diminishing effect of chivalry on war because of a change in army composition during the Hundred Years War. Despite this, notions of chivalry still have influenced war</w:t>
      </w:r>
      <w:r w:rsidR="000C1ED0" w:rsidRPr="003C1782">
        <w:rPr>
          <w:rFonts w:ascii="Times New Roman" w:hAnsi="Times New Roman"/>
          <w:sz w:val="24"/>
          <w:szCs w:val="24"/>
          <w:lang w:val="en-GB"/>
        </w:rPr>
        <w:t xml:space="preserve">fare </w:t>
      </w:r>
      <w:r w:rsidRPr="003C1782">
        <w:rPr>
          <w:rFonts w:ascii="Times New Roman" w:hAnsi="Times New Roman"/>
          <w:sz w:val="24"/>
          <w:szCs w:val="24"/>
          <w:lang w:val="en-GB"/>
        </w:rPr>
        <w:t xml:space="preserve">centuries after by influencing just war thinking, ordinances of kings and behaviour of soldiers. Following these results, an argument based on work of Buzan and Lawson </w:t>
      </w:r>
      <w:r w:rsidRPr="003C1782">
        <w:rPr>
          <w:rFonts w:ascii="Times New Roman" w:hAnsi="Times New Roman"/>
          <w:sz w:val="24"/>
          <w:szCs w:val="24"/>
          <w:lang w:val="en-US"/>
        </w:rPr>
        <w:t>(2013, 2015)</w:t>
      </w:r>
      <w:r w:rsidRPr="003C1782">
        <w:rPr>
          <w:rFonts w:ascii="Times New Roman" w:hAnsi="Times New Roman"/>
          <w:sz w:val="24"/>
          <w:szCs w:val="24"/>
          <w:lang w:val="en-GB"/>
        </w:rPr>
        <w:t xml:space="preserve"> regarding the nineteenth century is made to stress the importance of the Hundred Years War and the concept of chivalry in IR. Which consists of this war and chivalry having contributed to the transformation of pre-modern to renaissance on the areas of warfare and statehood. Concluding, this thesis argues that the presence of norms can at least partially answer the question of why states adhere to codes of conduct in fighting wars. After this brief overview of the thesis, the relevance for the academic world as well as society will be provided.</w:t>
      </w:r>
    </w:p>
    <w:p w14:paraId="75910019" w14:textId="77777777" w:rsidR="00432202" w:rsidRPr="003C1782" w:rsidRDefault="00432202">
      <w:pPr>
        <w:pStyle w:val="KeinLeerraum"/>
        <w:rPr>
          <w:rFonts w:ascii="Times New Roman" w:hAnsi="Times New Roman"/>
          <w:sz w:val="24"/>
          <w:szCs w:val="24"/>
          <w:lang w:val="en-GB"/>
        </w:rPr>
      </w:pPr>
    </w:p>
    <w:p w14:paraId="56BDB638" w14:textId="5013948D" w:rsidR="00432202" w:rsidRPr="003C1782" w:rsidRDefault="00983135">
      <w:pPr>
        <w:pStyle w:val="berschrift2"/>
        <w:spacing w:before="0"/>
        <w:rPr>
          <w:rFonts w:ascii="Times New Roman" w:hAnsi="Times New Roman"/>
          <w:sz w:val="24"/>
          <w:szCs w:val="24"/>
          <w:lang w:val="en-GB"/>
        </w:rPr>
      </w:pPr>
      <w:bookmarkStart w:id="2" w:name="_Toc74577529"/>
      <w:r>
        <w:rPr>
          <w:rFonts w:ascii="Times New Roman" w:hAnsi="Times New Roman"/>
          <w:sz w:val="24"/>
          <w:szCs w:val="24"/>
          <w:lang w:val="en-GB"/>
        </w:rPr>
        <w:t xml:space="preserve">1.1 </w:t>
      </w:r>
      <w:r w:rsidR="00B46950" w:rsidRPr="003C1782">
        <w:rPr>
          <w:rFonts w:ascii="Times New Roman" w:hAnsi="Times New Roman"/>
          <w:sz w:val="24"/>
          <w:szCs w:val="24"/>
          <w:lang w:val="en-GB"/>
        </w:rPr>
        <w:t>Relevance</w:t>
      </w:r>
      <w:bookmarkEnd w:id="2"/>
    </w:p>
    <w:p w14:paraId="470454FD" w14:textId="77777777"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The scientific relevance of this research is that it contributes to the debate regarding fighting wars and why and when states adhere to codes of conduct in war. Theorizing about waging a just war, or acting according to codes of conduct is good, but if it isn’t applied by soldiers in name of a state in wars it will diminish the value of this theory. Like Taggart (2008) mentions, realists like to say that in the end just war theory remains a theory and in practice ‘acting justly’ is not important. By taking the Hundred Years War as a research object and looking why states adhere to rules of war it can give insights in why sometimes states do fight according to the rules and why they do not. Do states comply due to the presence of legal treaties, threats or punishments, norms and beliefs or something else? This thesis will contribute to the scholarly debate and can solve a part of the puzzle.</w:t>
      </w:r>
    </w:p>
    <w:p w14:paraId="0C3D552A" w14:textId="77777777"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lastRenderedPageBreak/>
        <w:tab/>
        <w:t>From a societal perspective this research will give insights in when and in which circumstances warring states and their soldiers adhere to codes of conduct and when they do not. This will give policymakers information with which they can try to improve policy, so soldiers and generals will adhere to these concepts. Furthermore, hopefully, together with other academic work, this thesis can contribute in preventing excesses in war.</w:t>
      </w:r>
    </w:p>
    <w:p w14:paraId="27F8EB46" w14:textId="77777777" w:rsidR="00432202" w:rsidRPr="003C1782" w:rsidRDefault="00432202">
      <w:pPr>
        <w:pStyle w:val="KeinLeerraum"/>
        <w:rPr>
          <w:rFonts w:ascii="Times New Roman" w:hAnsi="Times New Roman"/>
          <w:sz w:val="24"/>
          <w:szCs w:val="24"/>
          <w:lang w:val="en-GB"/>
        </w:rPr>
      </w:pPr>
    </w:p>
    <w:p w14:paraId="1366AD0E" w14:textId="77777777"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The structure of this thesis is as follows. Next there is a theoretical framework (chapter 2), which will give an oversight on what is already known in the academic literature about rule adherence, especially in times of war, the shortcomings of the already existing literature and the argument made in this thesis. This framework is followed by a methodological section (chapter 3) which consists of how the research was conducted and a reflection on the used research methods. Hereafter follows the results section (chapters 4 and 5) where the Hundred Years War and the concept of chivalry will be examined. The effect of this concept on warfare in the concerning war is illustrated, as well as the diminishing effect and the diffusion of chivalry in other norms and thoughts. The conclusion (chapter 6) consists of a summary of the results and what the case means for the literature.</w:t>
      </w:r>
    </w:p>
    <w:p w14:paraId="6509B6A5" w14:textId="77777777" w:rsidR="00432202" w:rsidRDefault="00432202">
      <w:pPr>
        <w:pStyle w:val="KeinLeerraum"/>
        <w:rPr>
          <w:lang w:val="en-GB"/>
        </w:rPr>
      </w:pPr>
    </w:p>
    <w:p w14:paraId="40B0B980" w14:textId="77777777" w:rsidR="00432202" w:rsidRPr="003C1782" w:rsidRDefault="00B46950">
      <w:pPr>
        <w:keepNext/>
        <w:keepLines/>
        <w:spacing w:after="0"/>
        <w:outlineLvl w:val="0"/>
        <w:rPr>
          <w:rFonts w:ascii="Times New Roman" w:eastAsia="Times New Roman" w:hAnsi="Times New Roman"/>
          <w:color w:val="2E74B5"/>
          <w:sz w:val="28"/>
          <w:szCs w:val="28"/>
          <w:lang w:val="en-GB"/>
        </w:rPr>
      </w:pPr>
      <w:bookmarkStart w:id="3" w:name="_Toc74577530"/>
      <w:bookmarkStart w:id="4" w:name="_Hlk71361365"/>
      <w:r w:rsidRPr="003C1782">
        <w:rPr>
          <w:rFonts w:ascii="Times New Roman" w:eastAsia="Times New Roman" w:hAnsi="Times New Roman"/>
          <w:color w:val="2E74B5"/>
          <w:sz w:val="28"/>
          <w:szCs w:val="28"/>
          <w:lang w:val="en-GB"/>
        </w:rPr>
        <w:t>2. Theoretical framework</w:t>
      </w:r>
      <w:bookmarkEnd w:id="3"/>
    </w:p>
    <w:p w14:paraId="56C92A02"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This chapter consists of relevant theories that have contributed to knowledge about rule adherence of states and their militaries, and more specifically rule adherence in times of war. First, multiple answers from rationalist approaches will be given. After that, the approaches of constructivism and the historical turn are discussed. At last, there will be a conclusion with the suggestions of the author.</w:t>
      </w:r>
    </w:p>
    <w:p w14:paraId="7E5D65A4"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To start with the main question of this research; ‘why states adhere to codes of conduct in war?’ there is substantial political science literature to be found. For example, the main explanation given by James D. Morrow (2007) is that ratification is reason for complying with the rules of war. He mentions three different movements that are well known in International Relations theory: realism, liberalism, and constructivism. He also gives a short summary of these movements and their views on international treaties. All three movements have an explanation why states adhere to international law and treaties. Those explanations are summarized here as well as other theories and arguments.  </w:t>
      </w:r>
    </w:p>
    <w:p w14:paraId="60113964" w14:textId="77777777" w:rsidR="00432202" w:rsidRPr="003C1782" w:rsidRDefault="00432202">
      <w:pPr>
        <w:spacing w:after="0"/>
        <w:rPr>
          <w:rFonts w:ascii="Times New Roman" w:hAnsi="Times New Roman"/>
          <w:sz w:val="24"/>
          <w:szCs w:val="24"/>
          <w:lang w:val="en-GB"/>
        </w:rPr>
      </w:pPr>
    </w:p>
    <w:p w14:paraId="0FD39210" w14:textId="77777777" w:rsidR="00432202" w:rsidRPr="003C1782" w:rsidRDefault="00B46950">
      <w:pPr>
        <w:pStyle w:val="berschrift2"/>
        <w:spacing w:before="0"/>
        <w:rPr>
          <w:rFonts w:ascii="Times New Roman" w:hAnsi="Times New Roman"/>
          <w:sz w:val="24"/>
          <w:szCs w:val="24"/>
          <w:lang w:val="en-GB"/>
        </w:rPr>
      </w:pPr>
      <w:bookmarkStart w:id="5" w:name="_Toc74577531"/>
      <w:r w:rsidRPr="003C1782">
        <w:rPr>
          <w:rFonts w:ascii="Times New Roman" w:hAnsi="Times New Roman"/>
          <w:sz w:val="24"/>
          <w:szCs w:val="24"/>
          <w:lang w:val="en-GB"/>
        </w:rPr>
        <w:t>2.1 Rationalist approaches</w:t>
      </w:r>
      <w:bookmarkEnd w:id="5"/>
    </w:p>
    <w:p w14:paraId="42973665" w14:textId="6ACCF8B4"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 xml:space="preserve">Different approaches to International Relations offer different potential answers to why states adhere to codes of conduct in war. The first theory of IR to be mentioned is realism. Realism states that states act out of their own interest, the main objective for a state is to survive in the anarchial international system where there is no ultimate government which settles disputes (Mearsheimer 1994). It </w:t>
      </w:r>
      <w:r w:rsidR="00551932" w:rsidRPr="003C1782">
        <w:rPr>
          <w:rFonts w:ascii="Times New Roman" w:hAnsi="Times New Roman"/>
          <w:sz w:val="24"/>
          <w:szCs w:val="24"/>
          <w:lang w:val="en-GB"/>
        </w:rPr>
        <w:t>is</w:t>
      </w:r>
      <w:r w:rsidRPr="003C1782">
        <w:rPr>
          <w:rFonts w:ascii="Times New Roman" w:hAnsi="Times New Roman"/>
          <w:sz w:val="24"/>
          <w:szCs w:val="24"/>
          <w:lang w:val="en-GB"/>
        </w:rPr>
        <w:t xml:space="preserve"> states that are seen as the central actors in the international system </w:t>
      </w:r>
      <w:r w:rsidRPr="003C1782">
        <w:rPr>
          <w:rFonts w:ascii="Times New Roman" w:hAnsi="Times New Roman"/>
          <w:sz w:val="24"/>
          <w:szCs w:val="24"/>
          <w:lang w:val="en-US"/>
        </w:rPr>
        <w:t>(Waltz 1979)</w:t>
      </w:r>
      <w:r w:rsidRPr="003C1782">
        <w:rPr>
          <w:rFonts w:ascii="Times New Roman" w:hAnsi="Times New Roman"/>
          <w:sz w:val="24"/>
          <w:szCs w:val="24"/>
          <w:lang w:val="en-GB"/>
        </w:rPr>
        <w:t xml:space="preserve">. States strive for power and want to maximize power in order to stay safe in the international arena. Realism is therefore based on five assumptions (see Mearsheimer’s article for a more detailed description) </w:t>
      </w:r>
      <w:r w:rsidRPr="003C1782">
        <w:rPr>
          <w:rFonts w:ascii="Times New Roman" w:hAnsi="Times New Roman"/>
          <w:sz w:val="24"/>
          <w:szCs w:val="24"/>
          <w:lang w:val="en-US"/>
        </w:rPr>
        <w:t xml:space="preserve">(Antunes and </w:t>
      </w:r>
      <w:proofErr w:type="spellStart"/>
      <w:r w:rsidRPr="003C1782">
        <w:rPr>
          <w:rFonts w:ascii="Times New Roman" w:hAnsi="Times New Roman"/>
          <w:sz w:val="24"/>
          <w:szCs w:val="24"/>
          <w:lang w:val="en-US"/>
        </w:rPr>
        <w:t>Camisão</w:t>
      </w:r>
      <w:proofErr w:type="spellEnd"/>
      <w:r w:rsidRPr="003C1782">
        <w:rPr>
          <w:rFonts w:ascii="Times New Roman" w:hAnsi="Times New Roman"/>
          <w:sz w:val="24"/>
          <w:szCs w:val="24"/>
          <w:lang w:val="en-US"/>
        </w:rPr>
        <w:t xml:space="preserve"> 2018; Mearsheimer 1994)</w:t>
      </w:r>
      <w:r w:rsidRPr="003C1782">
        <w:rPr>
          <w:rFonts w:ascii="Times New Roman" w:hAnsi="Times New Roman"/>
          <w:sz w:val="24"/>
          <w:szCs w:val="24"/>
          <w:lang w:val="en-GB"/>
        </w:rPr>
        <w:t xml:space="preserve">: first, the international system is anarchic, which means that there is no world government which can punish states for not complying with treaties or agreements. Second, states can attack or even destroy other states, which creates a situation of potential danger. This is clearly illustrated in the balance of power and the uncertainty that it brings </w:t>
      </w:r>
      <w:r w:rsidRPr="003C1782">
        <w:rPr>
          <w:rFonts w:ascii="Times New Roman" w:hAnsi="Times New Roman"/>
          <w:sz w:val="24"/>
          <w:szCs w:val="24"/>
          <w:lang w:val="en-US"/>
        </w:rPr>
        <w:t>(Morgenthau 1973)</w:t>
      </w:r>
      <w:r w:rsidRPr="003C1782">
        <w:rPr>
          <w:rFonts w:ascii="Times New Roman" w:hAnsi="Times New Roman"/>
          <w:sz w:val="24"/>
          <w:szCs w:val="24"/>
          <w:lang w:val="en-GB"/>
        </w:rPr>
        <w:t xml:space="preserve">. States define their interest in power </w:t>
      </w:r>
      <w:r w:rsidRPr="003C1782">
        <w:rPr>
          <w:rFonts w:ascii="Times New Roman" w:hAnsi="Times New Roman"/>
          <w:sz w:val="24"/>
          <w:szCs w:val="24"/>
          <w:lang w:val="en-US"/>
        </w:rPr>
        <w:t>(Morgenthau 1973)</w:t>
      </w:r>
      <w:r w:rsidRPr="003C1782">
        <w:rPr>
          <w:rFonts w:ascii="Times New Roman" w:hAnsi="Times New Roman"/>
          <w:sz w:val="24"/>
          <w:szCs w:val="24"/>
          <w:lang w:val="en-GB"/>
        </w:rPr>
        <w:t xml:space="preserve"> and will most likely not commit actions that limit their power and therefore act in their interest </w:t>
      </w:r>
      <w:r w:rsidRPr="003C1782">
        <w:rPr>
          <w:rFonts w:ascii="Times New Roman" w:hAnsi="Times New Roman"/>
          <w:sz w:val="24"/>
          <w:szCs w:val="24"/>
          <w:lang w:val="en-US"/>
        </w:rPr>
        <w:t>(Pickering 2014)</w:t>
      </w:r>
      <w:r w:rsidRPr="003C1782">
        <w:rPr>
          <w:rFonts w:ascii="Times New Roman" w:hAnsi="Times New Roman"/>
          <w:sz w:val="24"/>
          <w:szCs w:val="24"/>
          <w:lang w:val="en-GB"/>
        </w:rPr>
        <w:t xml:space="preserve">. Third, states can never be sure what the intentions of other states are. This creates a permanent uncertainty in state relations. Fourth, the main goal of states is to survive in the international arena. Fifth, the last assumption is that states act rationally. This does not mean however that states always make </w:t>
      </w:r>
      <w:r w:rsidRPr="003C1782">
        <w:rPr>
          <w:rFonts w:ascii="Times New Roman" w:hAnsi="Times New Roman"/>
          <w:sz w:val="24"/>
          <w:szCs w:val="24"/>
          <w:lang w:val="en-GB"/>
        </w:rPr>
        <w:lastRenderedPageBreak/>
        <w:t xml:space="preserve">the ‘right’ choices. Wrong decisions happen because of imperfect information. So, when states do comply with international treaties or laws, they do so because it is in the interest of the state to do so. Or as Morrow states: </w:t>
      </w:r>
      <w:r w:rsidRPr="003C1782">
        <w:rPr>
          <w:rFonts w:ascii="Times New Roman" w:hAnsi="Times New Roman"/>
          <w:i/>
          <w:iCs/>
          <w:sz w:val="24"/>
          <w:szCs w:val="24"/>
          <w:lang w:val="en-GB"/>
        </w:rPr>
        <w:t xml:space="preserve">“Realists contend that states will not place their security at risk through such agreements and so comply with them only if they would without the treaty.” </w:t>
      </w:r>
      <w:r w:rsidRPr="003C1782">
        <w:rPr>
          <w:rFonts w:ascii="Times New Roman" w:hAnsi="Times New Roman"/>
          <w:sz w:val="24"/>
          <w:szCs w:val="24"/>
          <w:lang w:val="en-US"/>
        </w:rPr>
        <w:t>(Morrow 2007, 559)</w:t>
      </w:r>
      <w:r w:rsidRPr="003C1782">
        <w:rPr>
          <w:rFonts w:ascii="Times New Roman" w:hAnsi="Times New Roman"/>
          <w:sz w:val="24"/>
          <w:szCs w:val="24"/>
          <w:lang w:val="en-GB"/>
        </w:rPr>
        <w:t xml:space="preserve">. This means that realism has no systematic view on rule adherence. States will only adhere to codes of conduct in war if it serves their interest, if not they will not adhere. </w:t>
      </w:r>
    </w:p>
    <w:p w14:paraId="3E0E9E94" w14:textId="77777777" w:rsidR="00432202" w:rsidRPr="003C1782" w:rsidRDefault="00432202">
      <w:pPr>
        <w:spacing w:after="0"/>
        <w:rPr>
          <w:rFonts w:ascii="Times New Roman" w:hAnsi="Times New Roman"/>
          <w:sz w:val="24"/>
          <w:szCs w:val="24"/>
          <w:lang w:val="en-GB"/>
        </w:rPr>
      </w:pPr>
    </w:p>
    <w:p w14:paraId="51E65E18"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Liberalism provides another explanation for why states comply with international agreements and or laws. It agrees with realism that states act out of their own interest, however, the two movements differ on where this interest comes from. Realists believe that state interests are fixed, but liberals look at the interests of individuals within a state. Those interests combined form the interest of a state, an aggregated interest of all individuals (Slaughter 1995). So, as Slaughter points out in her article it is the individuals who are the primary actors and not the states, as realists argue (Slaughter 1995). Liberals also argue that cooperation is possible between states. According to Robert Keohane (1984), cooperation by states in the international arena is possible due to the presence of international regimes and shared interests of states. Keohane (1984) uses the definition of Krasner to define what international regimes are: “</w:t>
      </w:r>
      <w:r w:rsidRPr="003C1782">
        <w:rPr>
          <w:rFonts w:ascii="Times New Roman" w:hAnsi="Times New Roman"/>
          <w:i/>
          <w:iCs/>
          <w:sz w:val="24"/>
          <w:szCs w:val="24"/>
          <w:lang w:val="en-GB"/>
        </w:rPr>
        <w:t>sets of implicit or explicit principles, norms, rules and decision-making procedures around which actors' expectations converge in a given area of international relations</w:t>
      </w:r>
      <w:r w:rsidRPr="003C1782">
        <w:rPr>
          <w:rFonts w:ascii="Times New Roman" w:hAnsi="Times New Roman"/>
          <w:sz w:val="24"/>
          <w:szCs w:val="24"/>
          <w:lang w:val="en-GB"/>
        </w:rPr>
        <w:t xml:space="preserve">.” (Krasner, World Peace Foundation., and University of California 1983, 2). Furthermore, International institutions can help to increase compliance of states, by clarifying treaties, provide information about other states and so lower distrust between states. Other factors are that those international institutions lower transaction costs by providing a stage for conversations and discussions about treaties. Next to Keohane, it is </w:t>
      </w:r>
      <w:proofErr w:type="spellStart"/>
      <w:r w:rsidRPr="003C1782">
        <w:rPr>
          <w:rFonts w:ascii="Times New Roman" w:hAnsi="Times New Roman"/>
          <w:sz w:val="24"/>
          <w:szCs w:val="24"/>
          <w:lang w:val="en-GB"/>
        </w:rPr>
        <w:t>Ruggie</w:t>
      </w:r>
      <w:proofErr w:type="spellEnd"/>
      <w:r w:rsidRPr="003C1782">
        <w:rPr>
          <w:rFonts w:ascii="Times New Roman" w:hAnsi="Times New Roman"/>
          <w:sz w:val="24"/>
          <w:szCs w:val="24"/>
          <w:lang w:val="en-GB"/>
        </w:rPr>
        <w:t xml:space="preserve"> (1992) who mentions the importance of multilateralism. Multilateralism is an arrangement between a group of states, three or more, based on a set of codes of conduct (</w:t>
      </w:r>
      <w:proofErr w:type="spellStart"/>
      <w:r w:rsidRPr="003C1782">
        <w:rPr>
          <w:rFonts w:ascii="Times New Roman" w:hAnsi="Times New Roman"/>
          <w:sz w:val="24"/>
          <w:szCs w:val="24"/>
          <w:lang w:val="en-GB"/>
        </w:rPr>
        <w:t>Ruggie</w:t>
      </w:r>
      <w:proofErr w:type="spellEnd"/>
      <w:r w:rsidRPr="003C1782">
        <w:rPr>
          <w:rFonts w:ascii="Times New Roman" w:hAnsi="Times New Roman"/>
          <w:sz w:val="24"/>
          <w:szCs w:val="24"/>
          <w:lang w:val="en-GB"/>
        </w:rPr>
        <w:t xml:space="preserve"> 1992). Multilateral treaties can stabilize change in the international system. The non-proliferation treaties are a good example, because of these treaties between multiple countries the number of nuclear weapons has decreased (</w:t>
      </w:r>
      <w:proofErr w:type="spellStart"/>
      <w:r w:rsidRPr="003C1782">
        <w:rPr>
          <w:rFonts w:ascii="Times New Roman" w:hAnsi="Times New Roman"/>
          <w:sz w:val="24"/>
          <w:szCs w:val="24"/>
          <w:lang w:val="en-GB"/>
        </w:rPr>
        <w:t>Ruggie</w:t>
      </w:r>
      <w:proofErr w:type="spellEnd"/>
      <w:r w:rsidRPr="003C1782">
        <w:rPr>
          <w:rFonts w:ascii="Times New Roman" w:hAnsi="Times New Roman"/>
          <w:sz w:val="24"/>
          <w:szCs w:val="24"/>
          <w:lang w:val="en-GB"/>
        </w:rPr>
        <w:t xml:space="preserve"> 1992). Multilateral treaties did not play a role in realist theories about international politics, which they definitely should according to </w:t>
      </w:r>
      <w:proofErr w:type="spellStart"/>
      <w:r w:rsidRPr="003C1782">
        <w:rPr>
          <w:rFonts w:ascii="Times New Roman" w:hAnsi="Times New Roman"/>
          <w:sz w:val="24"/>
          <w:szCs w:val="24"/>
          <w:lang w:val="en-GB"/>
        </w:rPr>
        <w:t>Ruggie</w:t>
      </w:r>
      <w:proofErr w:type="spellEnd"/>
      <w:r w:rsidRPr="003C1782">
        <w:rPr>
          <w:rFonts w:ascii="Times New Roman" w:hAnsi="Times New Roman"/>
          <w:sz w:val="24"/>
          <w:szCs w:val="24"/>
          <w:lang w:val="en-GB"/>
        </w:rPr>
        <w:t xml:space="preserve"> (1992). </w:t>
      </w:r>
    </w:p>
    <w:p w14:paraId="0DB49FC1"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The second factor, apart from institutions, that contributes to compliance regarding international treaties is the form of domestic politics. There have been several writers who mentioned that democracies are more reliable when it comes to adhering to agreements. To illustrate, the early mentioned Slaughter, she argues, like other liberals, that democracies tend to not go to war with each other. This argument is worked out in the democratic peace theory. Democratic peace theory entails an idea that goes back to the Enlightenment and the philosopher Immanuel Kant (Reiter 2012). As mentioned by Reiter, there are many forms, but most of them comprise a positive view towards democracies and peace in their foreign relations (Reiter 2012). The research of Fearon (1994) suggests that the domestic structure of a state is important in causing international conflicts. Fearon (1994) points out that when states have a conflict with each other they can choose to escalate, back down or attack. The leaders of these states know when they will attack or not, the other state does not know when this state will attack. States can thus bluff with their escalations, like troop movements, in order to let the other back down. However, if both escalate too much, the states reach a point of no return and war is the rational option (Fearon 1994). The escalations are public, which means that all can see or hear them. This influences state choices, because inhabitants of the state could criticize or condemn their leaders for escalating or backing down after escalating (audience costs). These audience costs influence state behaviour when it comes to rule adherence, because if states do not adhere, they will receive criticism or condemnation of </w:t>
      </w:r>
      <w:r w:rsidRPr="003C1782">
        <w:rPr>
          <w:rFonts w:ascii="Times New Roman" w:hAnsi="Times New Roman"/>
          <w:sz w:val="24"/>
          <w:szCs w:val="24"/>
          <w:lang w:val="en-GB"/>
        </w:rPr>
        <w:lastRenderedPageBreak/>
        <w:t>their own citizens. The next point is that according to Fearon (1994) democracies are more influenced by these so-called audience costs. The result is that when democracies escalate, their threats are conceived to be more credible than that of other types of states. In the end, democracies can ameliorate the security dilemma between states and therefore prevent war more successfully (Fearon 1994). One author, Fukuyama (1992), even goes that far that he states that there could be an end to history as we know it, because of liberal democracies. After more than twenty-five years this turned out to be false, but nonetheless it shows the liberal way of thinking that the political form of a country does play a role in international behaviour. However, this is not a universally accepted theory. Downes (2006) states contrary to supporters of the democratic peace theory, that there seems to be no significant difference between democratic and autocratic regimes when it comes to violating the immunity of non-combatants. So, Downes (2006) mentions two other reasons for why states violate non-combatant rights. First, states violate rights of non-combatants and therefore rules of war, because of desperation. States want to win the wars, and they want to win them quickly with minimal own lives lost. And democracies are, perhaps surprisingly, more susceptible to this logic than nondemocracies, because they are afraid of losing support from the public (Downes 2006). The second reason is that if a state fights a war of conquest, then, they would be more likely to violate non-combatant immunity. This can be to make sure that there will be no rebellion in the conquered territory, or the conquerors want to settle themselves. Another explanation is that the warring parties consist of different ethnic groups, which view the territory as their homeland (Downes 2006). This contrary view shows that liberalism cannot provide all-encompassing explanations for why states adhere to rules of war.</w:t>
      </w:r>
    </w:p>
    <w:p w14:paraId="65616B34" w14:textId="77777777" w:rsidR="00432202" w:rsidRPr="003C1782" w:rsidRDefault="00432202">
      <w:pPr>
        <w:spacing w:after="0"/>
        <w:rPr>
          <w:rFonts w:ascii="Times New Roman" w:hAnsi="Times New Roman"/>
          <w:sz w:val="24"/>
          <w:szCs w:val="24"/>
          <w:lang w:val="en-GB"/>
        </w:rPr>
      </w:pPr>
    </w:p>
    <w:p w14:paraId="655A9DA7" w14:textId="77777777" w:rsidR="00432202" w:rsidRPr="003C1782" w:rsidRDefault="00B46950">
      <w:pPr>
        <w:pStyle w:val="berschrift1"/>
        <w:spacing w:before="0"/>
        <w:rPr>
          <w:rFonts w:ascii="Times New Roman" w:hAnsi="Times New Roman"/>
          <w:sz w:val="24"/>
          <w:szCs w:val="24"/>
          <w:lang w:val="en-GB"/>
        </w:rPr>
      </w:pPr>
      <w:bookmarkStart w:id="6" w:name="_Toc74577532"/>
      <w:r w:rsidRPr="003C1782">
        <w:rPr>
          <w:rFonts w:ascii="Times New Roman" w:hAnsi="Times New Roman"/>
          <w:sz w:val="24"/>
          <w:szCs w:val="24"/>
          <w:lang w:val="en-GB"/>
        </w:rPr>
        <w:t>2.1.1 Ratification and democracies</w:t>
      </w:r>
      <w:bookmarkEnd w:id="6"/>
    </w:p>
    <w:p w14:paraId="605F01DB"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In light of these main theories of International Relations, Morrow (2007) goes a step further and his main argument is that compliance of states increases when they ratify the treaties, and especially when these states are democracies. In his article he mentions that ratifying a treaty increases the possibility for reciprocity because of the legal right to enforce the treaty and therefore enhances the compliance, or as is stated by Morrow himself: “The expectation of reciprocal enforcement induces states to comply more often when both have accepted the relevant treaty through joint ratification.” (Morrow 2007) But when is a state more likely to ratify a treaty about the laws of war? One might think that states who experienced the horrors of war would be more eager to ratify a treaty which constrains the use of violence. However, as Wallace (2012) proposes, the opposite could also be true. States who recently experienced war are actually less inclined to ratify treaties which constrain the use of violence. This is because defeated states want room to manoeuvre in future conflicts, and victorious states are worried that their tactics, which brought victory might be prohibited (Wallace 2012). So, the experience of war does play a role in state decisions of ratifying a treaty, but in which way remains unclear. It is not always true that states who have had a recent experience with warfare are more inclined to ratify a treaty.</w:t>
      </w:r>
    </w:p>
    <w:p w14:paraId="37D727DE"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On Morrow’s (2007) statement about democracies, he gives the arguments that democratic governments are held accountable by their electorate and norms can more easily be spread. Of course, democratic governments can be punished for their actions by the citizens of the country via elections and in authoritarian regimes this is not possible. Therefore, democratic leaders are more likely to comply with international law and for that matter as well laws of war. Because if they do not and commit war crimes for example, the citizens can use their power to stop the government. Democracies tend to not comply with norms that are not legally binding. This means that when democracies have not accepted the norm through ratifying a treaty, then there is a greater possibility that a democracy will violate the norm (Morrow 2007).</w:t>
      </w:r>
    </w:p>
    <w:p w14:paraId="54214C69" w14:textId="77777777" w:rsidR="00432202" w:rsidRPr="003C1782" w:rsidRDefault="00432202">
      <w:pPr>
        <w:spacing w:after="0"/>
        <w:rPr>
          <w:rFonts w:ascii="Times New Roman" w:hAnsi="Times New Roman"/>
          <w:sz w:val="24"/>
          <w:szCs w:val="24"/>
          <w:lang w:val="en-GB"/>
        </w:rPr>
      </w:pPr>
    </w:p>
    <w:p w14:paraId="1C7D2D0A" w14:textId="77777777" w:rsidR="00432202" w:rsidRPr="003C1782" w:rsidRDefault="00B46950">
      <w:pPr>
        <w:pStyle w:val="berschrift1"/>
        <w:spacing w:before="0"/>
        <w:rPr>
          <w:rFonts w:ascii="Times New Roman" w:hAnsi="Times New Roman"/>
          <w:sz w:val="24"/>
          <w:szCs w:val="24"/>
          <w:lang w:val="en-GB"/>
        </w:rPr>
      </w:pPr>
      <w:bookmarkStart w:id="7" w:name="_Toc74577533"/>
      <w:r w:rsidRPr="003C1782">
        <w:rPr>
          <w:rFonts w:ascii="Times New Roman" w:hAnsi="Times New Roman"/>
          <w:sz w:val="24"/>
          <w:szCs w:val="24"/>
          <w:lang w:val="en-GB"/>
        </w:rPr>
        <w:t>2.1.2 Principal-agent perspective</w:t>
      </w:r>
      <w:bookmarkEnd w:id="7"/>
    </w:p>
    <w:p w14:paraId="0935AAC2"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 xml:space="preserve">However, what is interesting to note, the impact of international law on regulating military behaviour is not universally accepted. Posner (2003) for example questions this statement. States sign and adhere to treaties because it is in their advantage to do so. Specifically, regarding laws of war, because they downplay the effectivity of military technology and make sure that states can shift budgets from military to other sectors (Posner 2003). The reasoning is based on the prisoner’s dilemma. A state can invest in ‘productive capital’ and military capital (Posner 2003). If the state does not invest in military capital and the other does, the other gains an advantage over the state that does not invest or invests less. This creates a situation of uncertainty, so both states will invest more in military capital, which results in less budget for productive capital. Posner, also mentions that military technology makes investing in military capital more efficient, so states will even be more likely to invest (Posner 2003). This is not an optimal outcome, because the other sectors in a state suffer from less budget. Signing a treaty with other states which diminishes efficient military technology is beneficial for a state, because it has to invest less in military capital. Laws of war constrain mostly efficient and effective military technologies or tactics. Posner (2003) mentions the examples of laws regarding prisoners of war, which raise costs for states (taking care of prisoners, costs resources). Or bans on the crossbow, or poison gas which are effective weapons. If a state, by signing a treaty does not have to invest as much in weapons and other military equipment, the amount that is spared can instead be invested in other sectors such as health care. Next to that, the model is based on states having perfect information and acting rational. This argument ties in more with a rationalist view on adherence to international law, because it is in the interest of the state to comply. So, it is the interest of a state which plays a role in determining whether to comply or not, just as what realism states. </w:t>
      </w:r>
    </w:p>
    <w:p w14:paraId="6AE48AF2"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ab/>
        <w:t xml:space="preserve">This argument ties in well, with the argument that international law can lower the costs of the military for states. </w:t>
      </w:r>
      <w:proofErr w:type="spellStart"/>
      <w:r w:rsidRPr="003C1782">
        <w:rPr>
          <w:rFonts w:ascii="Times New Roman" w:hAnsi="Times New Roman"/>
          <w:sz w:val="24"/>
          <w:szCs w:val="24"/>
          <w:lang w:val="en-GB"/>
        </w:rPr>
        <w:t>Benvenisti</w:t>
      </w:r>
      <w:proofErr w:type="spellEnd"/>
      <w:r w:rsidRPr="003C1782">
        <w:rPr>
          <w:rFonts w:ascii="Times New Roman" w:hAnsi="Times New Roman"/>
          <w:sz w:val="24"/>
          <w:szCs w:val="24"/>
          <w:lang w:val="en-GB"/>
        </w:rPr>
        <w:t xml:space="preserve"> and Cohen (2014) argue that a principal-agent perspective can give more insight in why states adhere to international law regarding armed conflict. By having external control and disciplining of soldiers via international law and the constrains that are provided in this form of law, it lowers the cost for states. States adhere to the laws of international armed conflict (IHL) in order to control their armies. Unlike realists argue, the state is not a unitary actor as </w:t>
      </w:r>
      <w:proofErr w:type="spellStart"/>
      <w:r w:rsidRPr="003C1782">
        <w:rPr>
          <w:rFonts w:ascii="Times New Roman" w:hAnsi="Times New Roman"/>
          <w:sz w:val="24"/>
          <w:szCs w:val="24"/>
          <w:lang w:val="en-GB"/>
        </w:rPr>
        <w:t>Benvenisti</w:t>
      </w:r>
      <w:proofErr w:type="spellEnd"/>
      <w:r w:rsidRPr="003C1782">
        <w:rPr>
          <w:rFonts w:ascii="Times New Roman" w:hAnsi="Times New Roman"/>
          <w:sz w:val="24"/>
          <w:szCs w:val="24"/>
          <w:lang w:val="en-GB"/>
        </w:rPr>
        <w:t xml:space="preserve"> and Cohen (2014) mention, however within the state there are multiple actors with different goals. For example, the president could have a long-term goal, while the military commander wants to win the battle with as few causalities as possible and the soldier just wants to survive. This is the principal-agent perspective: elected officials (e.g., president) can be both principal or agent. Agent vis a vis the public, and principal vis a vis the military commanders. Military commanders in turn can also function as principal of the soldiers, who function as agents, or as agents operating under orders of the elected officials. The agents can have other goals as the principals; however, the principals want their goals to be accomplished not the agents’. For state leaders (principal) it is necessary to control their own military (agents) to achieve the goals they want to accomplish. HL can help them in doing this, by outsourcing controlling of the army. By adhering to IHL, domestic conflicts between actors diminish, because they have to abide to international law, instead of domestic law (like, military manuals). Next to that, monitoring will become easier, because the enemy and civilians can also report violations of the law. They also mention that in the short run adhering to international law is costly for states (</w:t>
      </w:r>
      <w:proofErr w:type="spellStart"/>
      <w:r w:rsidRPr="003C1782">
        <w:rPr>
          <w:rFonts w:ascii="Times New Roman" w:hAnsi="Times New Roman"/>
          <w:sz w:val="24"/>
          <w:szCs w:val="24"/>
          <w:lang w:val="en-GB"/>
        </w:rPr>
        <w:t>Benvenisti</w:t>
      </w:r>
      <w:proofErr w:type="spellEnd"/>
      <w:r w:rsidRPr="003C1782">
        <w:rPr>
          <w:rFonts w:ascii="Times New Roman" w:hAnsi="Times New Roman"/>
          <w:sz w:val="24"/>
          <w:szCs w:val="24"/>
          <w:lang w:val="en-GB"/>
        </w:rPr>
        <w:t xml:space="preserve"> and Cohen 2014). This is because law diminishes strategic possibilities and military capabilities. However, in the long run, states can amass larger armies, due to IHL making the controlling of these armies easier. </w:t>
      </w:r>
      <w:proofErr w:type="spellStart"/>
      <w:r w:rsidRPr="003C1782">
        <w:rPr>
          <w:rFonts w:ascii="Times New Roman" w:hAnsi="Times New Roman"/>
          <w:sz w:val="24"/>
          <w:szCs w:val="24"/>
          <w:lang w:val="en-GB"/>
        </w:rPr>
        <w:t>Benvenisti</w:t>
      </w:r>
      <w:proofErr w:type="spellEnd"/>
      <w:r w:rsidRPr="003C1782">
        <w:rPr>
          <w:rFonts w:ascii="Times New Roman" w:hAnsi="Times New Roman"/>
          <w:sz w:val="24"/>
          <w:szCs w:val="24"/>
          <w:lang w:val="en-GB"/>
        </w:rPr>
        <w:t xml:space="preserve"> and Cohen (2014) thus show that realists and moralists provide partial explanations for adherence to international law regarding </w:t>
      </w:r>
      <w:r w:rsidRPr="003C1782">
        <w:rPr>
          <w:rFonts w:ascii="Times New Roman" w:hAnsi="Times New Roman"/>
          <w:sz w:val="24"/>
          <w:szCs w:val="24"/>
          <w:lang w:val="en-GB"/>
        </w:rPr>
        <w:lastRenderedPageBreak/>
        <w:t>armed conflict and they show that are other explanations as well. Such as their explanation with use of the principal-agent perspective, which is an intrastate explanation.</w:t>
      </w:r>
    </w:p>
    <w:p w14:paraId="5CB36823" w14:textId="77777777" w:rsidR="00432202" w:rsidRPr="003C1782" w:rsidRDefault="00432202">
      <w:pPr>
        <w:spacing w:after="0"/>
        <w:rPr>
          <w:rFonts w:ascii="Times New Roman" w:hAnsi="Times New Roman"/>
          <w:sz w:val="24"/>
          <w:szCs w:val="24"/>
          <w:lang w:val="en-GB"/>
        </w:rPr>
      </w:pPr>
    </w:p>
    <w:p w14:paraId="69AEFB3A" w14:textId="77777777" w:rsidR="00432202" w:rsidRPr="003C1782" w:rsidRDefault="00B46950">
      <w:pPr>
        <w:keepNext/>
        <w:keepLines/>
        <w:spacing w:after="0"/>
        <w:outlineLvl w:val="1"/>
        <w:rPr>
          <w:rFonts w:ascii="Times New Roman" w:eastAsia="Times New Roman" w:hAnsi="Times New Roman"/>
          <w:color w:val="2F5496"/>
          <w:sz w:val="24"/>
          <w:szCs w:val="24"/>
          <w:lang w:val="en-GB"/>
        </w:rPr>
      </w:pPr>
      <w:bookmarkStart w:id="8" w:name="_Toc74577534"/>
      <w:r w:rsidRPr="003C1782">
        <w:rPr>
          <w:rFonts w:ascii="Times New Roman" w:eastAsia="Times New Roman" w:hAnsi="Times New Roman"/>
          <w:color w:val="2F5496"/>
          <w:sz w:val="24"/>
          <w:szCs w:val="24"/>
          <w:lang w:val="en-GB"/>
        </w:rPr>
        <w:t>2.2 Shortcomings</w:t>
      </w:r>
      <w:bookmarkEnd w:id="8"/>
    </w:p>
    <w:p w14:paraId="78E8CB37" w14:textId="77777777"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All the theories that are mentioned above provide reasons of why states adhere to rules and treaties in the international arena, however, this thesis looks at a case where either international law was not present, and the states involved in the war are not democratic. This is important, because my suggestion is that there is more to the adherence of states to rules of war then merely the presence of international law or the form of their country (democratic, authoritarian etc.). Constructivism and the historical turn in IR can provide an answer. It is by using these movements as a starting point for this research that an answer to the research question is tried to be found.</w:t>
      </w:r>
    </w:p>
    <w:p w14:paraId="15C8F372"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ab/>
        <w:t>During the Hundred Years War, which was fought between 1337 till 1453 A.D. (Cartwright 2020), the Treaty of Westphalia in 1648, which introduced the concept of sovereignty, was not established (Pickering 2014). Furthermore, the first international treaties and conventions about warfare were not held (The Hague and Geneva Conventions, in the 19</w:t>
      </w:r>
      <w:r w:rsidRPr="003C1782">
        <w:rPr>
          <w:rFonts w:ascii="Times New Roman" w:hAnsi="Times New Roman"/>
          <w:sz w:val="24"/>
          <w:szCs w:val="24"/>
          <w:vertAlign w:val="superscript"/>
          <w:lang w:val="en-GB"/>
        </w:rPr>
        <w:t>th</w:t>
      </w:r>
      <w:r w:rsidRPr="003C1782">
        <w:rPr>
          <w:rFonts w:ascii="Times New Roman" w:hAnsi="Times New Roman"/>
          <w:sz w:val="24"/>
          <w:szCs w:val="24"/>
          <w:lang w:val="en-GB"/>
        </w:rPr>
        <w:t xml:space="preserve"> and 20</w:t>
      </w:r>
      <w:r w:rsidRPr="003C1782">
        <w:rPr>
          <w:rFonts w:ascii="Times New Roman" w:hAnsi="Times New Roman"/>
          <w:sz w:val="24"/>
          <w:szCs w:val="24"/>
          <w:vertAlign w:val="superscript"/>
          <w:lang w:val="en-GB"/>
        </w:rPr>
        <w:t>th</w:t>
      </w:r>
      <w:r w:rsidRPr="003C1782">
        <w:rPr>
          <w:rFonts w:ascii="Times New Roman" w:hAnsi="Times New Roman"/>
          <w:sz w:val="24"/>
          <w:szCs w:val="24"/>
          <w:lang w:val="en-GB"/>
        </w:rPr>
        <w:t xml:space="preserve"> century). If the warring parties did adhere to rules of war in that conflict it can provide for other reasons why states adhere to rules, exempt from legal basis. </w:t>
      </w:r>
    </w:p>
    <w:p w14:paraId="593016A2" w14:textId="7331413E"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ab/>
        <w:t>Next to that, during this war the states were not democratic. This would mean that there should be other reasons why states adhere to rules of war. Why is this a relevant point to make? Well, because all the theories and authors mentioned above base their arguments on the situation after the establishment of international treaties and international law, which was not present at the time of the Hundred Years War. This is exactly what makes this research interesting and valuable. If states did adhere to the laws or codes of conduct in war by and large there has to be a different or another explanation for why they do it, apart from what the authors above claim. Did states in these conflicts adhere because of socially accepted norms, or perhaps because of shared religion or moral views?</w:t>
      </w:r>
    </w:p>
    <w:p w14:paraId="24E123DD" w14:textId="77777777" w:rsidR="00432202" w:rsidRPr="003C1782" w:rsidRDefault="00432202">
      <w:pPr>
        <w:spacing w:after="0"/>
        <w:rPr>
          <w:rFonts w:ascii="Times New Roman" w:hAnsi="Times New Roman"/>
          <w:sz w:val="24"/>
          <w:szCs w:val="24"/>
          <w:lang w:val="en-GB"/>
        </w:rPr>
      </w:pPr>
    </w:p>
    <w:p w14:paraId="6C29950C" w14:textId="77777777" w:rsidR="00432202" w:rsidRPr="003C1782" w:rsidRDefault="00B46950">
      <w:pPr>
        <w:keepNext/>
        <w:keepLines/>
        <w:spacing w:after="0"/>
        <w:outlineLvl w:val="1"/>
        <w:rPr>
          <w:rFonts w:ascii="Times New Roman" w:eastAsia="Times New Roman" w:hAnsi="Times New Roman"/>
          <w:color w:val="2F5496"/>
          <w:sz w:val="24"/>
          <w:szCs w:val="24"/>
          <w:lang w:val="en-GB"/>
        </w:rPr>
      </w:pPr>
      <w:bookmarkStart w:id="9" w:name="_Toc74577535"/>
      <w:r w:rsidRPr="003C1782">
        <w:rPr>
          <w:rFonts w:ascii="Times New Roman" w:eastAsia="Times New Roman" w:hAnsi="Times New Roman"/>
          <w:color w:val="2F5496"/>
          <w:sz w:val="24"/>
          <w:szCs w:val="24"/>
          <w:lang w:val="en-GB"/>
        </w:rPr>
        <w:t>2.3 Towards constructivism and the historical turn</w:t>
      </w:r>
      <w:bookmarkEnd w:id="9"/>
    </w:p>
    <w:p w14:paraId="1247DD4E"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 xml:space="preserve">Constructivism or social constructivism as it has multiple names, instead comes up with another explanation of why states comply. The main argument made by constructivists is that international relations is a social construction, which means that is ‘made’ by humans and a meaning is assigned to it by us, humans </w:t>
      </w:r>
      <w:r w:rsidRPr="003C1782">
        <w:rPr>
          <w:rFonts w:ascii="Times New Roman" w:hAnsi="Times New Roman"/>
          <w:sz w:val="24"/>
          <w:szCs w:val="24"/>
          <w:lang w:val="en-US"/>
        </w:rPr>
        <w:t>(</w:t>
      </w:r>
      <w:proofErr w:type="spellStart"/>
      <w:r w:rsidRPr="003C1782">
        <w:rPr>
          <w:rFonts w:ascii="Times New Roman" w:hAnsi="Times New Roman"/>
          <w:sz w:val="24"/>
          <w:szCs w:val="24"/>
          <w:lang w:val="en-US"/>
        </w:rPr>
        <w:t>Fierke</w:t>
      </w:r>
      <w:proofErr w:type="spellEnd"/>
      <w:r w:rsidRPr="003C1782">
        <w:rPr>
          <w:rFonts w:ascii="Times New Roman" w:hAnsi="Times New Roman"/>
          <w:sz w:val="24"/>
          <w:szCs w:val="24"/>
          <w:lang w:val="en-US"/>
        </w:rPr>
        <w:t xml:space="preserve"> 2016)</w:t>
      </w:r>
      <w:r w:rsidRPr="003C1782">
        <w:rPr>
          <w:rFonts w:ascii="Times New Roman" w:hAnsi="Times New Roman"/>
          <w:sz w:val="24"/>
          <w:szCs w:val="24"/>
          <w:lang w:val="en-GB"/>
        </w:rPr>
        <w:t xml:space="preserve">. This constructivist thought is based on two assumptions, according to </w:t>
      </w:r>
      <w:proofErr w:type="spellStart"/>
      <w:r w:rsidRPr="003C1782">
        <w:rPr>
          <w:rFonts w:ascii="Times New Roman" w:hAnsi="Times New Roman"/>
          <w:sz w:val="24"/>
          <w:szCs w:val="24"/>
          <w:lang w:val="en-GB"/>
        </w:rPr>
        <w:t>Checkel</w:t>
      </w:r>
      <w:proofErr w:type="spellEnd"/>
      <w:r w:rsidRPr="003C1782">
        <w:rPr>
          <w:rFonts w:ascii="Times New Roman" w:hAnsi="Times New Roman"/>
          <w:sz w:val="24"/>
          <w:szCs w:val="24"/>
          <w:lang w:val="en-GB"/>
        </w:rPr>
        <w:t xml:space="preserve"> (1998). The first is that the arena in which actors and states behave is both social and material. This assumption is useful in explaining why certain actors behave in one way or another and why not. It also emphasizes that actors can and do make choices in their socially constructed world and by doing so can change this very same world </w:t>
      </w:r>
      <w:r w:rsidRPr="003C1782">
        <w:rPr>
          <w:rFonts w:ascii="Times New Roman" w:hAnsi="Times New Roman"/>
          <w:sz w:val="24"/>
          <w:szCs w:val="24"/>
          <w:lang w:val="en-US"/>
        </w:rPr>
        <w:t>(</w:t>
      </w:r>
      <w:proofErr w:type="spellStart"/>
      <w:r w:rsidRPr="003C1782">
        <w:rPr>
          <w:rFonts w:ascii="Times New Roman" w:hAnsi="Times New Roman"/>
          <w:sz w:val="24"/>
          <w:szCs w:val="24"/>
          <w:lang w:val="en-US"/>
        </w:rPr>
        <w:t>Fierke</w:t>
      </w:r>
      <w:proofErr w:type="spellEnd"/>
      <w:r w:rsidRPr="003C1782">
        <w:rPr>
          <w:rFonts w:ascii="Times New Roman" w:hAnsi="Times New Roman"/>
          <w:sz w:val="24"/>
          <w:szCs w:val="24"/>
          <w:lang w:val="en-US"/>
        </w:rPr>
        <w:t xml:space="preserve"> 2016)</w:t>
      </w:r>
      <w:r w:rsidRPr="003C1782">
        <w:rPr>
          <w:rFonts w:ascii="Times New Roman" w:hAnsi="Times New Roman"/>
          <w:sz w:val="24"/>
          <w:szCs w:val="24"/>
          <w:lang w:val="en-GB"/>
        </w:rPr>
        <w:t xml:space="preserve">. This means, that unlike rational actors, actors react in a meaningful world. The second assumption is that this environment, as </w:t>
      </w:r>
      <w:proofErr w:type="spellStart"/>
      <w:r w:rsidRPr="003C1782">
        <w:rPr>
          <w:rFonts w:ascii="Times New Roman" w:hAnsi="Times New Roman"/>
          <w:sz w:val="24"/>
          <w:szCs w:val="24"/>
          <w:lang w:val="en-GB"/>
        </w:rPr>
        <w:t>Checkel</w:t>
      </w:r>
      <w:proofErr w:type="spellEnd"/>
      <w:r w:rsidRPr="003C1782">
        <w:rPr>
          <w:rFonts w:ascii="Times New Roman" w:hAnsi="Times New Roman"/>
          <w:sz w:val="24"/>
          <w:szCs w:val="24"/>
          <w:lang w:val="en-GB"/>
        </w:rPr>
        <w:t xml:space="preserve"> (1998) calls it, can constitute interests of the actors. The logic of appropriateness entails that those actors behave in a way that is influenced by norms and what behaviour is socially accepted or not</w:t>
      </w:r>
      <w:r w:rsidRPr="003C1782">
        <w:rPr>
          <w:rFonts w:ascii="Times New Roman" w:hAnsi="Times New Roman"/>
          <w:sz w:val="24"/>
          <w:szCs w:val="24"/>
          <w:lang w:val="en-US"/>
        </w:rPr>
        <w:t xml:space="preserve"> (</w:t>
      </w:r>
      <w:proofErr w:type="spellStart"/>
      <w:r w:rsidRPr="003C1782">
        <w:rPr>
          <w:rFonts w:ascii="Times New Roman" w:hAnsi="Times New Roman"/>
          <w:sz w:val="24"/>
          <w:szCs w:val="24"/>
          <w:lang w:val="en-US"/>
        </w:rPr>
        <w:t>Balsiger</w:t>
      </w:r>
      <w:proofErr w:type="spellEnd"/>
      <w:r w:rsidRPr="003C1782">
        <w:rPr>
          <w:rFonts w:ascii="Times New Roman" w:hAnsi="Times New Roman"/>
          <w:sz w:val="24"/>
          <w:szCs w:val="24"/>
          <w:lang w:val="en-US"/>
        </w:rPr>
        <w:t xml:space="preserve"> 2016; March and Olsen 1989)</w:t>
      </w:r>
      <w:r w:rsidRPr="003C1782">
        <w:rPr>
          <w:rFonts w:ascii="Times New Roman" w:hAnsi="Times New Roman"/>
          <w:sz w:val="24"/>
          <w:szCs w:val="24"/>
          <w:lang w:val="en-GB"/>
        </w:rPr>
        <w:t xml:space="preserve">. According to </w:t>
      </w:r>
      <w:proofErr w:type="spellStart"/>
      <w:r w:rsidRPr="003C1782">
        <w:rPr>
          <w:rFonts w:ascii="Times New Roman" w:hAnsi="Times New Roman"/>
          <w:sz w:val="24"/>
          <w:szCs w:val="24"/>
          <w:lang w:val="en-GB"/>
        </w:rPr>
        <w:t>Fierke</w:t>
      </w:r>
      <w:proofErr w:type="spellEnd"/>
      <w:r w:rsidRPr="003C1782">
        <w:rPr>
          <w:rFonts w:ascii="Times New Roman" w:hAnsi="Times New Roman"/>
          <w:sz w:val="24"/>
          <w:szCs w:val="24"/>
          <w:lang w:val="en-GB"/>
        </w:rPr>
        <w:t xml:space="preserve"> </w:t>
      </w:r>
      <w:r w:rsidRPr="003C1782">
        <w:rPr>
          <w:rFonts w:ascii="Times New Roman" w:hAnsi="Times New Roman"/>
          <w:sz w:val="24"/>
          <w:szCs w:val="24"/>
          <w:lang w:val="en-US"/>
        </w:rPr>
        <w:t>(2016)</w:t>
      </w:r>
      <w:r w:rsidRPr="003C1782">
        <w:rPr>
          <w:rFonts w:ascii="Times New Roman" w:hAnsi="Times New Roman"/>
          <w:sz w:val="24"/>
          <w:szCs w:val="24"/>
          <w:lang w:val="en-GB"/>
        </w:rPr>
        <w:t xml:space="preserve"> in the book ‘</w:t>
      </w:r>
      <w:r w:rsidRPr="003C1782">
        <w:rPr>
          <w:rFonts w:ascii="Times New Roman" w:hAnsi="Times New Roman"/>
          <w:i/>
          <w:iCs/>
          <w:sz w:val="24"/>
          <w:szCs w:val="24"/>
          <w:lang w:val="en-GB"/>
        </w:rPr>
        <w:t>International relations theory: discipline and diversity’</w:t>
      </w:r>
      <w:r w:rsidRPr="003C1782">
        <w:rPr>
          <w:rFonts w:ascii="Times New Roman" w:hAnsi="Times New Roman"/>
          <w:sz w:val="24"/>
          <w:szCs w:val="24"/>
          <w:lang w:val="en-GB"/>
        </w:rPr>
        <w:t xml:space="preserve"> </w:t>
      </w:r>
      <w:r w:rsidRPr="003C1782">
        <w:rPr>
          <w:rFonts w:ascii="Times New Roman" w:hAnsi="Times New Roman"/>
          <w:sz w:val="24"/>
          <w:szCs w:val="24"/>
          <w:lang w:val="en-US"/>
        </w:rPr>
        <w:t xml:space="preserve">(Dunne, </w:t>
      </w:r>
      <w:proofErr w:type="spellStart"/>
      <w:r w:rsidRPr="003C1782">
        <w:rPr>
          <w:rFonts w:ascii="Times New Roman" w:hAnsi="Times New Roman"/>
          <w:sz w:val="24"/>
          <w:szCs w:val="24"/>
          <w:lang w:val="en-US"/>
        </w:rPr>
        <w:t>Kurki</w:t>
      </w:r>
      <w:proofErr w:type="spellEnd"/>
      <w:r w:rsidRPr="003C1782">
        <w:rPr>
          <w:rFonts w:ascii="Times New Roman" w:hAnsi="Times New Roman"/>
          <w:sz w:val="24"/>
          <w:szCs w:val="24"/>
          <w:lang w:val="en-US"/>
        </w:rPr>
        <w:t>, and Smith 2016)</w:t>
      </w:r>
      <w:r w:rsidRPr="003C1782">
        <w:rPr>
          <w:rFonts w:ascii="Times New Roman" w:hAnsi="Times New Roman"/>
          <w:sz w:val="24"/>
          <w:szCs w:val="24"/>
          <w:lang w:val="en-GB"/>
        </w:rPr>
        <w:t>, constructivists have shown the importance of norms, rules and language in international relations. In order to avoid confusion, it is useful to separate the concept of ‘norms’ with that of ‘</w:t>
      </w:r>
      <w:proofErr w:type="gramStart"/>
      <w:r w:rsidRPr="003C1782">
        <w:rPr>
          <w:rFonts w:ascii="Times New Roman" w:hAnsi="Times New Roman"/>
          <w:sz w:val="24"/>
          <w:szCs w:val="24"/>
          <w:lang w:val="en-GB"/>
        </w:rPr>
        <w:t>institutions’</w:t>
      </w:r>
      <w:proofErr w:type="gramEnd"/>
      <w:r w:rsidRPr="003C1782">
        <w:rPr>
          <w:rFonts w:ascii="Times New Roman" w:hAnsi="Times New Roman"/>
          <w:sz w:val="24"/>
          <w:szCs w:val="24"/>
          <w:lang w:val="en-GB"/>
        </w:rPr>
        <w:t xml:space="preserve">. This is also done in the article of </w:t>
      </w:r>
      <w:proofErr w:type="spellStart"/>
      <w:r w:rsidRPr="003C1782">
        <w:rPr>
          <w:rFonts w:ascii="Times New Roman" w:hAnsi="Times New Roman"/>
          <w:sz w:val="24"/>
          <w:szCs w:val="24"/>
          <w:lang w:val="en-GB"/>
        </w:rPr>
        <w:t>Finnemore</w:t>
      </w:r>
      <w:proofErr w:type="spellEnd"/>
      <w:r w:rsidRPr="003C1782">
        <w:rPr>
          <w:rFonts w:ascii="Times New Roman" w:hAnsi="Times New Roman"/>
          <w:sz w:val="24"/>
          <w:szCs w:val="24"/>
          <w:lang w:val="en-GB"/>
        </w:rPr>
        <w:t xml:space="preserve"> and </w:t>
      </w:r>
      <w:proofErr w:type="spellStart"/>
      <w:r w:rsidRPr="003C1782">
        <w:rPr>
          <w:rFonts w:ascii="Times New Roman" w:hAnsi="Times New Roman"/>
          <w:sz w:val="24"/>
          <w:szCs w:val="24"/>
          <w:lang w:val="en-GB"/>
        </w:rPr>
        <w:t>Sikkink</w:t>
      </w:r>
      <w:proofErr w:type="spellEnd"/>
      <w:r w:rsidRPr="003C1782">
        <w:rPr>
          <w:rFonts w:ascii="Times New Roman" w:hAnsi="Times New Roman"/>
          <w:sz w:val="24"/>
          <w:szCs w:val="24"/>
          <w:lang w:val="en-GB"/>
        </w:rPr>
        <w:t xml:space="preserve"> (1998), where they state that norms are singular standards of behaviour and that institutions are a set of norms interrelating with each other. Norms consist of a tripartite structure, which entail; a problem, a value and a behaviour (Winston 2018). This structure is clearly explained by Carla Winston:” </w:t>
      </w:r>
      <w:r w:rsidRPr="003C1782">
        <w:rPr>
          <w:rFonts w:ascii="Times New Roman" w:hAnsi="Times New Roman"/>
          <w:i/>
          <w:iCs/>
          <w:sz w:val="24"/>
          <w:szCs w:val="24"/>
          <w:lang w:val="en-GB"/>
        </w:rPr>
        <w:t xml:space="preserve">First, a norm presupposes a problem, which is the issue to be addressed. Second, the norm includes a </w:t>
      </w:r>
      <w:r w:rsidRPr="003C1782">
        <w:rPr>
          <w:rFonts w:ascii="Times New Roman" w:hAnsi="Times New Roman"/>
          <w:i/>
          <w:iCs/>
          <w:sz w:val="24"/>
          <w:szCs w:val="24"/>
          <w:lang w:val="en-GB"/>
        </w:rPr>
        <w:lastRenderedPageBreak/>
        <w:t>value. It is the enjoyment or attainment of something “good” or the avoidance of something “bad” and, as such, gives moral weight to the problem. Third, a norm enjoins a particular behavior: the action to be taken to address the given problem that allows the</w:t>
      </w:r>
    </w:p>
    <w:p w14:paraId="6A01BB32" w14:textId="08F66D65" w:rsidR="00432202" w:rsidRPr="003C1782" w:rsidRDefault="00B46950">
      <w:pPr>
        <w:spacing w:after="0"/>
        <w:rPr>
          <w:rFonts w:ascii="Times New Roman" w:hAnsi="Times New Roman"/>
          <w:sz w:val="24"/>
          <w:szCs w:val="24"/>
          <w:lang w:val="en-US"/>
        </w:rPr>
      </w:pPr>
      <w:r w:rsidRPr="003C1782">
        <w:rPr>
          <w:rFonts w:ascii="Times New Roman" w:hAnsi="Times New Roman"/>
          <w:i/>
          <w:iCs/>
          <w:sz w:val="24"/>
          <w:szCs w:val="24"/>
          <w:lang w:val="en-GB"/>
        </w:rPr>
        <w:t>actor to better express or practice the value</w:t>
      </w:r>
      <w:r w:rsidRPr="003C1782">
        <w:rPr>
          <w:rFonts w:ascii="Times New Roman" w:hAnsi="Times New Roman"/>
          <w:sz w:val="24"/>
          <w:szCs w:val="24"/>
          <w:lang w:val="en-GB"/>
        </w:rPr>
        <w:t xml:space="preserve">.” (Winston 2018, 640). There are different types of norms; regulative, constitutive and prescriptive. Regulative norms are norms that constrain behaviour of actors and prescriptive norms entail, as </w:t>
      </w:r>
      <w:proofErr w:type="spellStart"/>
      <w:r w:rsidRPr="003C1782">
        <w:rPr>
          <w:rFonts w:ascii="Times New Roman" w:hAnsi="Times New Roman"/>
          <w:sz w:val="24"/>
          <w:szCs w:val="24"/>
          <w:lang w:val="en-GB"/>
        </w:rPr>
        <w:t>Finnemore</w:t>
      </w:r>
      <w:proofErr w:type="spellEnd"/>
      <w:r w:rsidRPr="003C1782">
        <w:rPr>
          <w:rFonts w:ascii="Times New Roman" w:hAnsi="Times New Roman"/>
          <w:sz w:val="24"/>
          <w:szCs w:val="24"/>
          <w:lang w:val="en-GB"/>
        </w:rPr>
        <w:t xml:space="preserve"> and </w:t>
      </w:r>
      <w:proofErr w:type="spellStart"/>
      <w:r w:rsidRPr="003C1782">
        <w:rPr>
          <w:rFonts w:ascii="Times New Roman" w:hAnsi="Times New Roman"/>
          <w:sz w:val="24"/>
          <w:szCs w:val="24"/>
          <w:lang w:val="en-GB"/>
        </w:rPr>
        <w:t>Sikkink</w:t>
      </w:r>
      <w:proofErr w:type="spellEnd"/>
      <w:r w:rsidRPr="003C1782">
        <w:rPr>
          <w:rFonts w:ascii="Times New Roman" w:hAnsi="Times New Roman"/>
          <w:sz w:val="24"/>
          <w:szCs w:val="24"/>
          <w:lang w:val="en-GB"/>
        </w:rPr>
        <w:t xml:space="preserve"> (1998) call it, an ‘oughtness’, what actors should or should not do in certain circumstances. These two sorts of norms are important in this research about rules of war, because rules of war constrain behaviour and entail norms in which situations armies of states should or should not act in a certain way. With the norm life cycle, </w:t>
      </w:r>
      <w:proofErr w:type="spellStart"/>
      <w:r w:rsidRPr="003C1782">
        <w:rPr>
          <w:rFonts w:ascii="Times New Roman" w:hAnsi="Times New Roman"/>
          <w:sz w:val="24"/>
          <w:szCs w:val="24"/>
          <w:lang w:val="en-GB"/>
        </w:rPr>
        <w:t>Finnemore</w:t>
      </w:r>
      <w:proofErr w:type="spellEnd"/>
      <w:r w:rsidRPr="003C1782">
        <w:rPr>
          <w:rFonts w:ascii="Times New Roman" w:hAnsi="Times New Roman"/>
          <w:sz w:val="24"/>
          <w:szCs w:val="24"/>
          <w:lang w:val="en-GB"/>
        </w:rPr>
        <w:t xml:space="preserve"> and </w:t>
      </w:r>
      <w:proofErr w:type="spellStart"/>
      <w:r w:rsidRPr="003C1782">
        <w:rPr>
          <w:rFonts w:ascii="Times New Roman" w:hAnsi="Times New Roman"/>
          <w:sz w:val="24"/>
          <w:szCs w:val="24"/>
          <w:lang w:val="en-GB"/>
        </w:rPr>
        <w:t>Sikkink</w:t>
      </w:r>
      <w:proofErr w:type="spellEnd"/>
      <w:r w:rsidRPr="003C1782">
        <w:rPr>
          <w:rFonts w:ascii="Times New Roman" w:hAnsi="Times New Roman"/>
          <w:sz w:val="24"/>
          <w:szCs w:val="24"/>
          <w:lang w:val="en-GB"/>
        </w:rPr>
        <w:t xml:space="preserve"> (1998) show how norms can influence behaviour and they show the different stages norms go through. The first stage is called ‘norm emergence’, during this stage individuals, groups, NGO’s (non-governmental organisations) come up with ideas about standards of behaviour (norms). For these norms to become known to a broader public, there is need of ‘norm entrepreneurs’ (</w:t>
      </w:r>
      <w:proofErr w:type="spellStart"/>
      <w:r w:rsidRPr="003C1782">
        <w:rPr>
          <w:rFonts w:ascii="Times New Roman" w:hAnsi="Times New Roman"/>
          <w:sz w:val="24"/>
          <w:szCs w:val="24"/>
          <w:lang w:val="en-GB"/>
        </w:rPr>
        <w:t>Finnemore</w:t>
      </w:r>
      <w:proofErr w:type="spellEnd"/>
      <w:r w:rsidRPr="003C1782">
        <w:rPr>
          <w:rFonts w:ascii="Times New Roman" w:hAnsi="Times New Roman"/>
          <w:sz w:val="24"/>
          <w:szCs w:val="24"/>
          <w:lang w:val="en-GB"/>
        </w:rPr>
        <w:t xml:space="preserve"> and </w:t>
      </w:r>
      <w:proofErr w:type="spellStart"/>
      <w:r w:rsidRPr="003C1782">
        <w:rPr>
          <w:rFonts w:ascii="Times New Roman" w:hAnsi="Times New Roman"/>
          <w:sz w:val="24"/>
          <w:szCs w:val="24"/>
          <w:lang w:val="en-GB"/>
        </w:rPr>
        <w:t>Sikkink</w:t>
      </w:r>
      <w:proofErr w:type="spellEnd"/>
      <w:r w:rsidRPr="003C1782">
        <w:rPr>
          <w:rFonts w:ascii="Times New Roman" w:hAnsi="Times New Roman"/>
          <w:sz w:val="24"/>
          <w:szCs w:val="24"/>
          <w:lang w:val="en-GB"/>
        </w:rPr>
        <w:t xml:space="preserve"> 1998). These are individuals, groups, NGO’s or states who distribute the norm and try to convince others. So, constructivists believe that norms and social construction of ideas are the main ingredient of compliance. Shared norms and values that are formed by communication and interaction between individuals, companies, states etc. establish a foundation for treaties and these are the reasons why states comply to those agreements. States comply because they believe it is the appropriate thing to do. Norms influence the rationality of actors in politics and thus play a crucial role (</w:t>
      </w:r>
      <w:proofErr w:type="spellStart"/>
      <w:r w:rsidRPr="003C1782">
        <w:rPr>
          <w:rFonts w:ascii="Times New Roman" w:hAnsi="Times New Roman"/>
          <w:sz w:val="24"/>
          <w:szCs w:val="24"/>
          <w:lang w:val="en-GB"/>
        </w:rPr>
        <w:t>Finnemore</w:t>
      </w:r>
      <w:proofErr w:type="spellEnd"/>
      <w:r w:rsidRPr="003C1782">
        <w:rPr>
          <w:rFonts w:ascii="Times New Roman" w:hAnsi="Times New Roman"/>
          <w:sz w:val="24"/>
          <w:szCs w:val="24"/>
          <w:lang w:val="en-GB"/>
        </w:rPr>
        <w:t xml:space="preserve"> and </w:t>
      </w:r>
      <w:proofErr w:type="spellStart"/>
      <w:r w:rsidRPr="003C1782">
        <w:rPr>
          <w:rFonts w:ascii="Times New Roman" w:hAnsi="Times New Roman"/>
          <w:sz w:val="24"/>
          <w:szCs w:val="24"/>
          <w:lang w:val="en-GB"/>
        </w:rPr>
        <w:t>Sikkink</w:t>
      </w:r>
      <w:proofErr w:type="spellEnd"/>
      <w:r w:rsidRPr="003C1782">
        <w:rPr>
          <w:rFonts w:ascii="Times New Roman" w:hAnsi="Times New Roman"/>
          <w:sz w:val="24"/>
          <w:szCs w:val="24"/>
          <w:lang w:val="en-GB"/>
        </w:rPr>
        <w:t xml:space="preserve"> 1998).</w:t>
      </w:r>
    </w:p>
    <w:p w14:paraId="5F776067" w14:textId="77777777" w:rsidR="00432202" w:rsidRPr="003C1782" w:rsidRDefault="00432202">
      <w:pPr>
        <w:spacing w:after="0"/>
        <w:rPr>
          <w:rFonts w:ascii="Times New Roman" w:hAnsi="Times New Roman"/>
          <w:sz w:val="24"/>
          <w:szCs w:val="24"/>
          <w:lang w:val="en-GB"/>
        </w:rPr>
      </w:pPr>
    </w:p>
    <w:p w14:paraId="01BA3733" w14:textId="678B9F29"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 xml:space="preserve">Next to constructivism, the historical turn in international relations can be of help in answering the research question. The historical turn in IR, entails a shift towards the usage of history to find explanations and evidence for social phenomena (Roberts 2006). The English School is best known for its use of history and historical narratives to explain social phenomena, such as norms, and their change over time (Roberts 2006). This School combines three traditions in international relations theory; realist, rationalist and revolutionist, and views these as all contributing to the field of IR </w:t>
      </w:r>
      <w:r w:rsidR="003C2134">
        <w:rPr>
          <w:rFonts w:ascii="Times New Roman" w:hAnsi="Times New Roman"/>
          <w:sz w:val="24"/>
          <w:szCs w:val="24"/>
          <w:lang w:val="en-GB"/>
        </w:rPr>
        <w:fldChar w:fldCharType="begin"/>
      </w:r>
      <w:r w:rsidR="003C2134">
        <w:rPr>
          <w:rFonts w:ascii="Times New Roman" w:hAnsi="Times New Roman"/>
          <w:sz w:val="24"/>
          <w:szCs w:val="24"/>
          <w:lang w:val="en-GB"/>
        </w:rPr>
        <w:instrText xml:space="preserve"> ADDIN ZOTERO_ITEM CSL_CITATION {"citationID":"PObBjLgD","properties":{"formattedCitation":"(Little 2000)","plainCitation":"(Little 2000)","noteIndex":0},"citationItems":[{"id":47,"uris":["http://zotero.org/users/local/krQuZYpy/items/RL9RVT8U"],"uri":["http://zotero.org/users/local/krQuZYpy/items/RL9RVT8U"],"itemData":{"id":47,"type":"article-journal","abstract":"This article attempts to sketch the broad parameters of the English school's approach to International Relations. Rather than linking the English school to a via media and, in particular, to the idea of international society, it is argued that the school, from an early stage, has been committed to developing a pluralistic approach to the subject, expressed in both ontological and methodological terms. As a consequence, members of the English school not only distinguished ontologically between international systems, international societies and world societies, but they have also tacitly acknowledged that different methodologies are required to grasp the distinctive features of each of these ontological units. International systems are associated with recurrent patterns of behaviour that can be identified most effectively using positivist tools of analysis. By contrast, international societies need to be explored using interpretivist or hermeneutic methods that focus on the language that lies behind the rules, institutions, interests and values that constitute any society. Finally, world society can only meaningfully be discussed by drawing on critical theory that identifies the direction that the society needs to take in order for human values to be realized. Whereas monists wish to privilege a particular method and ontology, the English school can be seen to favour a pluralist approach that aims to expose the various cross-currents that prevent International Relations from moving in any one direction.","container-title":"European Journal of International Relations","DOI":"10.1177/1354066100006003004","ISSN":"1354-0661","issue":"3","journalAbbreviation":"European Journal of International Relations","note":"publisher: SAGE Publications Ltd","page":"395-422","source":"SAGE Journals","title":"The English School's Contribution to the Study of International Relations","volume":"6","author":[{"family":"Little","given":"Richard"}],"issued":{"date-parts":[["2000",9,1]]}}}],"schema":"https://github.com/citation-style-language/schema/raw/master/csl-citation.json"} </w:instrText>
      </w:r>
      <w:r w:rsidR="003C2134">
        <w:rPr>
          <w:rFonts w:ascii="Times New Roman" w:hAnsi="Times New Roman"/>
          <w:sz w:val="24"/>
          <w:szCs w:val="24"/>
          <w:lang w:val="en-GB"/>
        </w:rPr>
        <w:fldChar w:fldCharType="separate"/>
      </w:r>
      <w:r w:rsidR="003C2134" w:rsidRPr="00070C76">
        <w:rPr>
          <w:rFonts w:ascii="Times New Roman" w:hAnsi="Times New Roman"/>
          <w:sz w:val="24"/>
          <w:lang w:val="en-US"/>
        </w:rPr>
        <w:t>(Little 2000)</w:t>
      </w:r>
      <w:r w:rsidR="003C2134">
        <w:rPr>
          <w:rFonts w:ascii="Times New Roman" w:hAnsi="Times New Roman"/>
          <w:sz w:val="24"/>
          <w:szCs w:val="24"/>
          <w:lang w:val="en-GB"/>
        </w:rPr>
        <w:fldChar w:fldCharType="end"/>
      </w:r>
      <w:r w:rsidRPr="003C1782">
        <w:rPr>
          <w:rFonts w:ascii="Times New Roman" w:hAnsi="Times New Roman"/>
          <w:sz w:val="24"/>
          <w:szCs w:val="24"/>
          <w:lang w:val="en-GB"/>
        </w:rPr>
        <w:t>. According to Boucher (1998) the English School uses three styles of thought that are invoked to ‘guide, justify and recommend state action’. The historical reason, the third style, recognizes according to Boucher in Little, that morality is a social phenomenon that has evolved through time (Boucher 1998; L</w:t>
      </w:r>
      <w:r w:rsidR="003C2134">
        <w:rPr>
          <w:rFonts w:ascii="Times New Roman" w:hAnsi="Times New Roman"/>
          <w:sz w:val="24"/>
          <w:szCs w:val="24"/>
          <w:lang w:val="en-GB"/>
        </w:rPr>
        <w:t xml:space="preserve">ittle </w:t>
      </w:r>
      <w:r w:rsidRPr="003C1782">
        <w:rPr>
          <w:rFonts w:ascii="Times New Roman" w:hAnsi="Times New Roman"/>
          <w:sz w:val="24"/>
          <w:szCs w:val="24"/>
          <w:lang w:val="en-GB"/>
        </w:rPr>
        <w:t>2000). Today we observe a thick conception of morality that is embedded in all societies in its own way (</w:t>
      </w:r>
      <w:r w:rsidR="003C2134">
        <w:rPr>
          <w:rFonts w:ascii="Times New Roman" w:hAnsi="Times New Roman"/>
          <w:sz w:val="24"/>
          <w:szCs w:val="24"/>
          <w:lang w:val="en-GB"/>
        </w:rPr>
        <w:t>Little</w:t>
      </w:r>
      <w:r w:rsidRPr="003C1782">
        <w:rPr>
          <w:rFonts w:ascii="Times New Roman" w:hAnsi="Times New Roman"/>
          <w:sz w:val="24"/>
          <w:szCs w:val="24"/>
          <w:lang w:val="en-GB"/>
        </w:rPr>
        <w:t xml:space="preserve"> 2000). And there is a thin conception of morality which is universally accepted by all individuals in the global community (L</w:t>
      </w:r>
      <w:r w:rsidR="003C2134">
        <w:rPr>
          <w:rFonts w:ascii="Times New Roman" w:hAnsi="Times New Roman"/>
          <w:sz w:val="24"/>
          <w:szCs w:val="24"/>
          <w:lang w:val="en-GB"/>
        </w:rPr>
        <w:t>ittle</w:t>
      </w:r>
      <w:r w:rsidRPr="003C1782">
        <w:rPr>
          <w:rFonts w:ascii="Times New Roman" w:hAnsi="Times New Roman"/>
          <w:sz w:val="24"/>
          <w:szCs w:val="24"/>
          <w:lang w:val="en-GB"/>
        </w:rPr>
        <w:t xml:space="preserve"> 2000). This third style of thinking combines the first two, which can be viewed as communitarianism and cosmopolitism. The English School values the importance of historical analysis to progress the study of IR. </w:t>
      </w:r>
    </w:p>
    <w:p w14:paraId="5FE44298"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Roberts </w:t>
      </w:r>
      <w:r w:rsidRPr="003C1782">
        <w:rPr>
          <w:rFonts w:ascii="Times New Roman" w:hAnsi="Times New Roman"/>
          <w:sz w:val="24"/>
          <w:szCs w:val="24"/>
          <w:lang w:val="en-US"/>
        </w:rPr>
        <w:t>(2006)</w:t>
      </w:r>
      <w:r w:rsidRPr="003C1782">
        <w:rPr>
          <w:rFonts w:ascii="Times New Roman" w:hAnsi="Times New Roman"/>
          <w:sz w:val="24"/>
          <w:szCs w:val="24"/>
          <w:lang w:val="en-GB"/>
        </w:rPr>
        <w:t xml:space="preserve"> mentions the historical turn in IR, whereby history became more frequently used by scholars to find explanations and evidence for social phenomena. This although history has always been an important part of international relations. Narratives form the way how human life is seen, its reality. In other words, narratives can show how identity, norms and social structures are formed. Similarity with constructivism which explains how the past shapes the way actors understand their present situation. As Roberts (2006) also points out, constructivists can ‘fully embrace’ narrative and history for research. This turn in IR has a similarity with constructivism, which explains how the past shapes the way actors understand their present situation. In other words, history can be used to show how and why certain norms and social structures have formed and changed over time. This is useful for this research, wherein the Hundred Years War is used as a case to show why states did adhere to codes of conduct in fighting wars and why not.</w:t>
      </w:r>
    </w:p>
    <w:p w14:paraId="52DB9B5C" w14:textId="77777777" w:rsidR="00432202" w:rsidRPr="003C1782" w:rsidRDefault="00432202">
      <w:pPr>
        <w:spacing w:after="0"/>
        <w:rPr>
          <w:rFonts w:ascii="Times New Roman" w:hAnsi="Times New Roman"/>
          <w:sz w:val="24"/>
          <w:szCs w:val="24"/>
          <w:lang w:val="en-GB"/>
        </w:rPr>
      </w:pPr>
    </w:p>
    <w:p w14:paraId="4DE3F69B" w14:textId="7499BE7E"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 xml:space="preserve">Building on constructivism and the historical turn in IR, my suggestion is that there were norms present in the Hundred Years War which constituted and regulated behaviour of pre-modern states and their armies. Arguing along the lines of constructivist thought, I argue that norms do influence state behaviour when it comes to adherence to codes of conduct in war. Following </w:t>
      </w:r>
      <w:proofErr w:type="spellStart"/>
      <w:r w:rsidRPr="003C1782">
        <w:rPr>
          <w:rFonts w:ascii="Times New Roman" w:hAnsi="Times New Roman"/>
          <w:sz w:val="24"/>
          <w:szCs w:val="24"/>
          <w:lang w:val="en-GB"/>
        </w:rPr>
        <w:t>Finnemore</w:t>
      </w:r>
      <w:proofErr w:type="spellEnd"/>
      <w:r w:rsidRPr="003C1782">
        <w:rPr>
          <w:rFonts w:ascii="Times New Roman" w:hAnsi="Times New Roman"/>
          <w:sz w:val="24"/>
          <w:szCs w:val="24"/>
          <w:lang w:val="en-GB"/>
        </w:rPr>
        <w:t xml:space="preserve"> and </w:t>
      </w:r>
      <w:proofErr w:type="spellStart"/>
      <w:r w:rsidRPr="003C1782">
        <w:rPr>
          <w:rFonts w:ascii="Times New Roman" w:hAnsi="Times New Roman"/>
          <w:sz w:val="24"/>
          <w:szCs w:val="24"/>
          <w:lang w:val="en-GB"/>
        </w:rPr>
        <w:t>Sikkink</w:t>
      </w:r>
      <w:proofErr w:type="spellEnd"/>
      <w:r w:rsidRPr="003C1782">
        <w:rPr>
          <w:rFonts w:ascii="Times New Roman" w:hAnsi="Times New Roman"/>
          <w:sz w:val="24"/>
          <w:szCs w:val="24"/>
          <w:lang w:val="en-GB"/>
        </w:rPr>
        <w:t xml:space="preserve"> (1998), I assert that the laws of war are formed by norms. Norms are timebound, they can change, diffuse or even disappear which means they are context specific. This partly explains why laws of war changed over time. In the case of chivalry, this norm determined who were considered to be part of the chivalrous group. To whom it was expected to behave towards in a certain way and who should behave in such a way and who not. As Winston (2018, 640) pointed out: </w:t>
      </w:r>
      <w:r w:rsidRPr="003C1782">
        <w:rPr>
          <w:rFonts w:ascii="Times New Roman" w:hAnsi="Times New Roman"/>
          <w:i/>
          <w:iCs/>
          <w:sz w:val="24"/>
          <w:szCs w:val="24"/>
          <w:lang w:val="en-GB"/>
        </w:rPr>
        <w:t>“Norms create meaning through the construction of intersubjective (</w:t>
      </w:r>
      <w:proofErr w:type="gramStart"/>
      <w:r w:rsidRPr="003C1782">
        <w:rPr>
          <w:rFonts w:ascii="Times New Roman" w:hAnsi="Times New Roman"/>
          <w:i/>
          <w:iCs/>
          <w:sz w:val="24"/>
          <w:szCs w:val="24"/>
          <w:lang w:val="en-GB"/>
        </w:rPr>
        <w:t>i.e.</w:t>
      </w:r>
      <w:proofErr w:type="gramEnd"/>
      <w:r w:rsidRPr="003C1782">
        <w:rPr>
          <w:rFonts w:ascii="Times New Roman" w:hAnsi="Times New Roman"/>
          <w:i/>
          <w:iCs/>
          <w:sz w:val="24"/>
          <w:szCs w:val="24"/>
          <w:lang w:val="en-GB"/>
        </w:rPr>
        <w:t xml:space="preserve"> collectively held) understandings of who and what things are.”</w:t>
      </w:r>
      <w:r w:rsidRPr="003C1782">
        <w:rPr>
          <w:rFonts w:ascii="Times New Roman" w:hAnsi="Times New Roman"/>
          <w:sz w:val="24"/>
          <w:szCs w:val="24"/>
          <w:lang w:val="en-GB"/>
        </w:rPr>
        <w:t xml:space="preserve">. In other words, norms constitute and shape the laws of war. These constrain the behaviour of individuals on the battlefield. This is done by norm entrepreneurs who educate the individuals who are part of the warrior class. By influencing the behaviour of individuals (knights, kings etc.), those norms indirectly influence and constrain state behaviour. Therefore, this thesis will accept the constructivist thought about the social construction of things and the meaning assigned to them by actors. Furthermore, deriving from that this thesis shows the influence of norms, but also the change of this norm and change of the level of influence this norm has during the Hundred Years War and after. This, the importance of this war and the concept of chivalry follow the lines of Buzan and Lawson </w:t>
      </w:r>
      <w:r w:rsidRPr="003C1782">
        <w:rPr>
          <w:rFonts w:ascii="Times New Roman" w:hAnsi="Times New Roman"/>
          <w:sz w:val="24"/>
          <w:szCs w:val="24"/>
          <w:lang w:val="en-US"/>
        </w:rPr>
        <w:t>(2013, 2015)</w:t>
      </w:r>
      <w:r w:rsidRPr="003C1782">
        <w:rPr>
          <w:rFonts w:ascii="Times New Roman" w:hAnsi="Times New Roman"/>
          <w:sz w:val="24"/>
          <w:szCs w:val="24"/>
          <w:lang w:val="en-GB"/>
        </w:rPr>
        <w:t>, who argued for the importance of the nineteenth century to the field of IR. The same is done in this thesis, by stressing the influence of chivalry on state adherence to codes of conduct and the further development of the laws of war. But it also shows that norms can diffuse into other norms or that norms apply to other groups as well.</w:t>
      </w:r>
    </w:p>
    <w:p w14:paraId="3D787E83" w14:textId="35DF708C"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As already stated, all theories that are mentioned before apart from constructivism rely on the presence of international law, this was not established in the 14</w:t>
      </w:r>
      <w:r w:rsidRPr="003C1782">
        <w:rPr>
          <w:rFonts w:ascii="Times New Roman" w:hAnsi="Times New Roman"/>
          <w:sz w:val="24"/>
          <w:szCs w:val="24"/>
          <w:vertAlign w:val="superscript"/>
          <w:lang w:val="en-GB"/>
        </w:rPr>
        <w:t>th</w:t>
      </w:r>
      <w:r w:rsidRPr="003C1782">
        <w:rPr>
          <w:rFonts w:ascii="Times New Roman" w:hAnsi="Times New Roman"/>
          <w:sz w:val="24"/>
          <w:szCs w:val="24"/>
          <w:lang w:val="en-GB"/>
        </w:rPr>
        <w:t xml:space="preserve"> and 15</w:t>
      </w:r>
      <w:r w:rsidRPr="003C1782">
        <w:rPr>
          <w:rFonts w:ascii="Times New Roman" w:hAnsi="Times New Roman"/>
          <w:sz w:val="24"/>
          <w:szCs w:val="24"/>
          <w:vertAlign w:val="superscript"/>
          <w:lang w:val="en-GB"/>
        </w:rPr>
        <w:t>th</w:t>
      </w:r>
      <w:r w:rsidRPr="003C1782">
        <w:rPr>
          <w:rFonts w:ascii="Times New Roman" w:hAnsi="Times New Roman"/>
          <w:sz w:val="24"/>
          <w:szCs w:val="24"/>
          <w:lang w:val="en-GB"/>
        </w:rPr>
        <w:t xml:space="preserve"> century, thus if England and France did adhere to certain rules of war it has to be because of norms which were present at that time. My anticipation is that there was such a norm present during the Hundred Years War and that this norm influences state behaviour and their adherence to codes of conduct in war</w:t>
      </w:r>
      <w:r w:rsidR="00471A57">
        <w:rPr>
          <w:rFonts w:ascii="Times New Roman" w:hAnsi="Times New Roman"/>
          <w:sz w:val="24"/>
          <w:szCs w:val="24"/>
          <w:lang w:val="en-GB"/>
        </w:rPr>
        <w:t>. As</w:t>
      </w:r>
      <w:r w:rsidRPr="003C1782">
        <w:rPr>
          <w:rFonts w:ascii="Times New Roman" w:hAnsi="Times New Roman"/>
          <w:sz w:val="24"/>
          <w:szCs w:val="24"/>
          <w:lang w:val="en-GB"/>
        </w:rPr>
        <w:t xml:space="preserve"> will be elaborated empirically in the results section (chapters 4 and 5)</w:t>
      </w:r>
      <w:r w:rsidR="00C44F0B">
        <w:rPr>
          <w:rFonts w:ascii="Times New Roman" w:hAnsi="Times New Roman"/>
          <w:sz w:val="24"/>
          <w:szCs w:val="24"/>
          <w:lang w:val="en-GB"/>
        </w:rPr>
        <w:t>, norms of c</w:t>
      </w:r>
      <w:r w:rsidRPr="003C1782">
        <w:rPr>
          <w:rFonts w:ascii="Times New Roman" w:hAnsi="Times New Roman"/>
          <w:sz w:val="24"/>
          <w:szCs w:val="24"/>
          <w:lang w:val="en-GB"/>
        </w:rPr>
        <w:t xml:space="preserve">hivalry influenced the behaviour of states when it comes to codes of conduct in war. Although it is a norm which affected the behaviour of individuals, this thesis will show the tension and link between such an individual norm and the behaviour of states in war. Its origins can be traced back to antiquity and religion. </w:t>
      </w:r>
      <w:proofErr w:type="spellStart"/>
      <w:r w:rsidRPr="003C1782">
        <w:rPr>
          <w:rFonts w:ascii="Times New Roman" w:hAnsi="Times New Roman"/>
          <w:sz w:val="24"/>
          <w:szCs w:val="24"/>
          <w:lang w:val="en-GB"/>
        </w:rPr>
        <w:t>Finnemore</w:t>
      </w:r>
      <w:proofErr w:type="spellEnd"/>
      <w:r w:rsidRPr="003C1782">
        <w:rPr>
          <w:rFonts w:ascii="Times New Roman" w:hAnsi="Times New Roman"/>
          <w:sz w:val="24"/>
          <w:szCs w:val="24"/>
          <w:lang w:val="en-GB"/>
        </w:rPr>
        <w:t xml:space="preserve"> (1998) has mentioned the concept of entrepreneurs who can create norms and make them known in the world. The expectation is that this can be seen in the Hundred Years War as well. The Church and influential individuals, such as writers and heralds, could have played a role. Chivalry influenced the individual behaviour of a certain class of people, but by doing so it also influenced state behaviour. The results will show a link between norms and individual and state behaviour. In order to empirically test these expectations, this thesis will look at aspects of warfare in the Hundred Years War.</w:t>
      </w:r>
    </w:p>
    <w:p w14:paraId="529A3823" w14:textId="77777777" w:rsidR="00432202" w:rsidRPr="003C1782" w:rsidRDefault="00432202">
      <w:pPr>
        <w:spacing w:after="0"/>
        <w:rPr>
          <w:rFonts w:ascii="Times New Roman" w:hAnsi="Times New Roman"/>
          <w:sz w:val="24"/>
          <w:szCs w:val="24"/>
          <w:lang w:val="en-GB"/>
        </w:rPr>
      </w:pPr>
    </w:p>
    <w:p w14:paraId="01687AAC"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Now it is clear what the main arguments and assumptions of the great theories of International Relations and my suggestions are about treaties and complying with international norms and rules of war, the way how this research is set up and why can be discussed. Therefore, the next chapter will consist of why the cases are chosen and how the research process is conducted. It will also provide a way of how to answer these questions mentioned above.</w:t>
      </w:r>
      <w:bookmarkEnd w:id="4"/>
    </w:p>
    <w:p w14:paraId="2036D7CD" w14:textId="77777777" w:rsidR="00432202" w:rsidRPr="003C1782" w:rsidRDefault="00432202">
      <w:pPr>
        <w:pStyle w:val="KeinLeerraum"/>
        <w:rPr>
          <w:rFonts w:ascii="Times New Roman" w:hAnsi="Times New Roman"/>
          <w:sz w:val="24"/>
          <w:szCs w:val="24"/>
          <w:lang w:val="en-GB"/>
        </w:rPr>
      </w:pPr>
    </w:p>
    <w:p w14:paraId="7301999B" w14:textId="77777777" w:rsidR="00432202" w:rsidRPr="003C1782" w:rsidRDefault="00B46950">
      <w:pPr>
        <w:keepNext/>
        <w:keepLines/>
        <w:spacing w:after="0"/>
        <w:outlineLvl w:val="0"/>
        <w:rPr>
          <w:rFonts w:ascii="Times New Roman" w:eastAsia="Times New Roman" w:hAnsi="Times New Roman"/>
          <w:color w:val="2E74B5"/>
          <w:sz w:val="28"/>
          <w:szCs w:val="28"/>
          <w:lang w:val="en-GB"/>
        </w:rPr>
      </w:pPr>
      <w:bookmarkStart w:id="10" w:name="_Toc74577536"/>
      <w:r w:rsidRPr="003C1782">
        <w:rPr>
          <w:rFonts w:ascii="Times New Roman" w:eastAsia="Times New Roman" w:hAnsi="Times New Roman"/>
          <w:color w:val="2E74B5"/>
          <w:sz w:val="28"/>
          <w:szCs w:val="28"/>
          <w:lang w:val="en-GB"/>
        </w:rPr>
        <w:lastRenderedPageBreak/>
        <w:t>3. Methods</w:t>
      </w:r>
      <w:bookmarkEnd w:id="10"/>
    </w:p>
    <w:p w14:paraId="1F6EB540" w14:textId="3857380E"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It is important for scholars to be aware of their own strengths and limitations in order to deliver a good academic result. To reflect on its own research is a necessary step in this process. Therefore, this chapter, as is mentioned before, consists of a case selection</w:t>
      </w:r>
      <w:r w:rsidR="00B80B31">
        <w:rPr>
          <w:rFonts w:ascii="Times New Roman" w:hAnsi="Times New Roman"/>
          <w:sz w:val="24"/>
          <w:szCs w:val="24"/>
          <w:lang w:val="en-GB"/>
        </w:rPr>
        <w:t xml:space="preserve"> </w:t>
      </w:r>
      <w:r w:rsidR="00E82BDD">
        <w:rPr>
          <w:rFonts w:ascii="Times New Roman" w:hAnsi="Times New Roman"/>
          <w:sz w:val="24"/>
          <w:szCs w:val="24"/>
          <w:lang w:val="en-GB"/>
        </w:rPr>
        <w:t>discuss</w:t>
      </w:r>
      <w:r w:rsidR="00B80B31">
        <w:rPr>
          <w:rFonts w:ascii="Times New Roman" w:hAnsi="Times New Roman"/>
          <w:sz w:val="24"/>
          <w:szCs w:val="24"/>
          <w:lang w:val="en-GB"/>
        </w:rPr>
        <w:t>i</w:t>
      </w:r>
      <w:r w:rsidR="00E82BDD">
        <w:rPr>
          <w:rFonts w:ascii="Times New Roman" w:hAnsi="Times New Roman"/>
          <w:sz w:val="24"/>
          <w:szCs w:val="24"/>
          <w:lang w:val="en-GB"/>
        </w:rPr>
        <w:t>on</w:t>
      </w:r>
      <w:r w:rsidRPr="003C1782">
        <w:rPr>
          <w:rFonts w:ascii="Times New Roman" w:hAnsi="Times New Roman"/>
          <w:sz w:val="24"/>
          <w:szCs w:val="24"/>
          <w:lang w:val="en-GB"/>
        </w:rPr>
        <w:t xml:space="preserve"> and an overview of how this research process is conducted. First, the research process will be outlined and justified. Second, the question of why the Hundred Years War has been selected will be discussed.</w:t>
      </w:r>
    </w:p>
    <w:p w14:paraId="752C23B3" w14:textId="77777777" w:rsidR="00432202" w:rsidRPr="003C1782" w:rsidRDefault="00432202">
      <w:pPr>
        <w:spacing w:after="0"/>
        <w:rPr>
          <w:rFonts w:ascii="Times New Roman" w:hAnsi="Times New Roman"/>
          <w:sz w:val="24"/>
          <w:szCs w:val="24"/>
          <w:lang w:val="en-GB"/>
        </w:rPr>
      </w:pPr>
    </w:p>
    <w:p w14:paraId="396286DC" w14:textId="77777777" w:rsidR="00432202" w:rsidRPr="003C1782" w:rsidRDefault="00B46950">
      <w:pPr>
        <w:keepNext/>
        <w:keepLines/>
        <w:spacing w:after="0"/>
        <w:outlineLvl w:val="1"/>
        <w:rPr>
          <w:rFonts w:ascii="Times New Roman" w:eastAsia="Times New Roman" w:hAnsi="Times New Roman"/>
          <w:color w:val="2E74B5"/>
          <w:sz w:val="24"/>
          <w:szCs w:val="24"/>
          <w:lang w:val="en-GB"/>
        </w:rPr>
      </w:pPr>
      <w:bookmarkStart w:id="11" w:name="_Toc74577537"/>
      <w:r w:rsidRPr="003C1782">
        <w:rPr>
          <w:rFonts w:ascii="Times New Roman" w:eastAsia="Times New Roman" w:hAnsi="Times New Roman"/>
          <w:color w:val="2E74B5"/>
          <w:sz w:val="24"/>
          <w:szCs w:val="24"/>
          <w:lang w:val="en-GB"/>
        </w:rPr>
        <w:t>3.1 Research process and selection of sources</w:t>
      </w:r>
      <w:bookmarkEnd w:id="11"/>
    </w:p>
    <w:p w14:paraId="13DC7114"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This paragraph will elaborate on how the research process is conducted. This includes which methodological research method is used and which kind of sources are used and justifies them.</w:t>
      </w:r>
    </w:p>
    <w:p w14:paraId="0AEAC6DD"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ab/>
        <w:t xml:space="preserve">In order to provide an answer to the research question, a qualitative approach is used. Qualitative research provides data in words which is best suited to find answers on the concerning research question. This is because this thesis looks at the influence of norms on state adherence in war, the meaning and shaping of these norms can best be studied via a qualitative approach </w:t>
      </w:r>
      <w:r w:rsidRPr="003C1782">
        <w:rPr>
          <w:rFonts w:ascii="Times New Roman" w:hAnsi="Times New Roman"/>
          <w:sz w:val="24"/>
          <w:szCs w:val="24"/>
          <w:lang w:val="en-US"/>
        </w:rPr>
        <w:t>(Rahman 2016)</w:t>
      </w:r>
      <w:r w:rsidRPr="003C1782">
        <w:rPr>
          <w:rFonts w:ascii="Times New Roman" w:hAnsi="Times New Roman"/>
          <w:sz w:val="24"/>
          <w:szCs w:val="24"/>
          <w:lang w:val="en-GB"/>
        </w:rPr>
        <w:t xml:space="preserve">. Also, this approach is frequently used in IR and in constructivism and the historical turn more specifically </w:t>
      </w:r>
      <w:r w:rsidRPr="003C1782">
        <w:rPr>
          <w:rFonts w:ascii="Times New Roman" w:hAnsi="Times New Roman"/>
          <w:sz w:val="24"/>
          <w:szCs w:val="24"/>
          <w:lang w:val="en-US"/>
        </w:rPr>
        <w:t>(Kim 2005; Klotz and Prakash 2008)</w:t>
      </w:r>
      <w:r w:rsidRPr="003C1782">
        <w:rPr>
          <w:rFonts w:ascii="Times New Roman" w:hAnsi="Times New Roman"/>
          <w:sz w:val="24"/>
          <w:szCs w:val="24"/>
          <w:lang w:val="en-GB"/>
        </w:rPr>
        <w:t xml:space="preserve">. By using the data on the Hundred Years War and chivalry generalisations are made for the impact of norms on state adherence to codes of conduct in wars. This is an inductive way of moving from specific data to more general claims, which is regularly used in constructivism </w:t>
      </w:r>
      <w:r w:rsidRPr="003C1782">
        <w:rPr>
          <w:rFonts w:ascii="Times New Roman" w:hAnsi="Times New Roman"/>
          <w:sz w:val="24"/>
          <w:szCs w:val="24"/>
          <w:lang w:val="en-US"/>
        </w:rPr>
        <w:t>(Adom 2016)</w:t>
      </w:r>
    </w:p>
    <w:p w14:paraId="6BDBC168"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ab/>
        <w:t>The research method that is used for this research is a case study which consists of an analysis of secondary sources. Given the fact that this war took place centuries before it is the only way to study this case. The secondary sources that are used often base their findings on primary sources. These sources are in English or Dutch. Primary sources could not be used because of linguistic reasons, most are written in old English or French in which the researcher is not proficient. However, by using the secondary sources, knowledge of the primary sources used in these can be used and acquired. Sources used are scholarly texts, books and documents based on relevance regarding IR theories, the Hundred Years War, chivalry and the Middle Ages.</w:t>
      </w:r>
    </w:p>
    <w:p w14:paraId="6897AAAA"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ab/>
        <w:t xml:space="preserve">The next paragraph will provide a justification for the Hundred Years war as the case that was being studied. </w:t>
      </w:r>
    </w:p>
    <w:p w14:paraId="1D7B2D94" w14:textId="77777777" w:rsidR="00432202" w:rsidRPr="003C1782" w:rsidRDefault="00432202">
      <w:pPr>
        <w:spacing w:after="0"/>
        <w:rPr>
          <w:rFonts w:ascii="Times New Roman" w:hAnsi="Times New Roman"/>
          <w:sz w:val="24"/>
          <w:szCs w:val="24"/>
          <w:lang w:val="en-GB"/>
        </w:rPr>
      </w:pPr>
    </w:p>
    <w:p w14:paraId="199036DF" w14:textId="77777777" w:rsidR="00432202" w:rsidRPr="003C1782" w:rsidRDefault="00B46950">
      <w:pPr>
        <w:keepNext/>
        <w:keepLines/>
        <w:spacing w:after="0"/>
        <w:outlineLvl w:val="1"/>
        <w:rPr>
          <w:rFonts w:ascii="Times New Roman" w:eastAsia="Times New Roman" w:hAnsi="Times New Roman"/>
          <w:color w:val="2E74B5"/>
          <w:sz w:val="24"/>
          <w:szCs w:val="24"/>
          <w:lang w:val="en-GB"/>
        </w:rPr>
      </w:pPr>
      <w:bookmarkStart w:id="12" w:name="_Toc74577538"/>
      <w:r w:rsidRPr="003C1782">
        <w:rPr>
          <w:rFonts w:ascii="Times New Roman" w:eastAsia="Times New Roman" w:hAnsi="Times New Roman"/>
          <w:color w:val="2E74B5"/>
          <w:sz w:val="24"/>
          <w:szCs w:val="24"/>
          <w:lang w:val="en-GB"/>
        </w:rPr>
        <w:t>3.2 Case selection</w:t>
      </w:r>
      <w:bookmarkEnd w:id="12"/>
    </w:p>
    <w:p w14:paraId="4C95D404" w14:textId="72493668"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 xml:space="preserve">As is mentioned in chapter 2, the main theories of IR base their reasoning of why states adhere to codes of conduct in war mostly on the presence of international law and treaties. This codification of rules of war took place with the Geneva Conventions and the </w:t>
      </w:r>
      <w:proofErr w:type="spellStart"/>
      <w:r w:rsidR="00C741F4" w:rsidRPr="003C1782">
        <w:rPr>
          <w:rFonts w:ascii="Times New Roman" w:hAnsi="Times New Roman"/>
          <w:sz w:val="24"/>
          <w:szCs w:val="24"/>
          <w:lang w:val="en-GB"/>
        </w:rPr>
        <w:t>T</w:t>
      </w:r>
      <w:r w:rsidRPr="003C1782">
        <w:rPr>
          <w:rFonts w:ascii="Times New Roman" w:hAnsi="Times New Roman"/>
          <w:sz w:val="24"/>
          <w:szCs w:val="24"/>
          <w:lang w:val="en-GB"/>
        </w:rPr>
        <w:t>he</w:t>
      </w:r>
      <w:proofErr w:type="spellEnd"/>
      <w:r w:rsidRPr="003C1782">
        <w:rPr>
          <w:rFonts w:ascii="Times New Roman" w:hAnsi="Times New Roman"/>
          <w:sz w:val="24"/>
          <w:szCs w:val="24"/>
          <w:lang w:val="en-GB"/>
        </w:rPr>
        <w:t xml:space="preserve"> Hague Convention (mentioned in the introduction). This makes the case of the Hundred Years War just the more interesting because at the time this war was fought, there was no existence of international law regarding codes of conduct in war. By using this case other explanations of state adherence can be explored exempt from the presence of legal basis. This would challenge the rationalist theories mentioned in chapter 2 and provide new insights and strengthen constructivist thought. </w:t>
      </w:r>
    </w:p>
    <w:p w14:paraId="2AF3707A"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Then there are numerous cases which would suit the criteria of have taken place before the codification of codes of conduct in war. Constructivists and their argument considering the importance of norms and the social construction of ideas would as I have suggested provide an answer to the research question. </w:t>
      </w:r>
      <w:proofErr w:type="spellStart"/>
      <w:r w:rsidRPr="003C1782">
        <w:rPr>
          <w:rFonts w:ascii="Times New Roman" w:hAnsi="Times New Roman"/>
          <w:sz w:val="24"/>
          <w:szCs w:val="24"/>
          <w:lang w:val="en-GB"/>
        </w:rPr>
        <w:t>Finnemore</w:t>
      </w:r>
      <w:proofErr w:type="spellEnd"/>
      <w:r w:rsidRPr="003C1782">
        <w:rPr>
          <w:rFonts w:ascii="Times New Roman" w:hAnsi="Times New Roman"/>
          <w:sz w:val="24"/>
          <w:szCs w:val="24"/>
          <w:lang w:val="en-GB"/>
        </w:rPr>
        <w:t xml:space="preserve"> and </w:t>
      </w:r>
      <w:proofErr w:type="spellStart"/>
      <w:r w:rsidRPr="003C1782">
        <w:rPr>
          <w:rFonts w:ascii="Times New Roman" w:hAnsi="Times New Roman"/>
          <w:sz w:val="24"/>
          <w:szCs w:val="24"/>
          <w:lang w:val="en-GB"/>
        </w:rPr>
        <w:t>Sikkink</w:t>
      </w:r>
      <w:proofErr w:type="spellEnd"/>
      <w:r w:rsidRPr="003C1782">
        <w:rPr>
          <w:rFonts w:ascii="Times New Roman" w:hAnsi="Times New Roman"/>
          <w:sz w:val="24"/>
          <w:szCs w:val="24"/>
          <w:lang w:val="en-GB"/>
        </w:rPr>
        <w:t xml:space="preserve"> (1998), mentioned in chapter 2, have argued for the importance of norms in international relations. Following the importance of norms, the Hundred Years War is an interesting case. During this war chivalry </w:t>
      </w:r>
      <w:r w:rsidRPr="003C1782">
        <w:rPr>
          <w:rFonts w:ascii="Times New Roman" w:hAnsi="Times New Roman"/>
          <w:sz w:val="24"/>
          <w:szCs w:val="24"/>
          <w:lang w:val="en-GB"/>
        </w:rPr>
        <w:lastRenderedPageBreak/>
        <w:t>was important, but also the change in army composition which affected chivalrous behaviour in war. Exactly this tension of a norm that has been established and the diminishing of its influence make this war a useful case for finding answers on the research question. In this case chivalry has had an impact on warfare, as will be shown in chapter 4, but due to changes in the composition of armies its effect diminished and changed. Also, the Hundred Years War is interesting because it took place on the threshold of pre-modernity and modernity. States are not yet fully formed as we know of today and international law, with concepts like sovereignty (Pickering 2014), has not yet been established.</w:t>
      </w:r>
    </w:p>
    <w:p w14:paraId="582EB5AF" w14:textId="77777777"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ab/>
        <w:t>Considering the generalization of this case to the broader question of state adherence to rules of war there are strengths, but there is also a criticism to be made. To begin with the critique that can be voiced to this research. This research is focussed on a war fought in medieval Europe, which can influence the results found. The Hundred Years War was fought between two catholic states in a time where religion was of significance. The results could for example be only applicable to European wars and not wars fought in other continents or between other civilizations. What about when states of different religions fight each other e.g., the crusades? This is a serious point to make; however, this research is aimed at finding explanations on state adherence and the explanation of norms present and their influence on this adherence remains valid. Although, it is Eurocentric and focussed on a specific time period, it can still illustrate and strengthen this argument. This is done by showing the influence of a norm on rule adherence of states regarding war.</w:t>
      </w:r>
    </w:p>
    <w:p w14:paraId="12FCF1B7" w14:textId="77777777" w:rsidR="00432202" w:rsidRPr="003C1782" w:rsidRDefault="00432202">
      <w:pPr>
        <w:pStyle w:val="KeinLeerraum"/>
        <w:rPr>
          <w:rFonts w:ascii="Times New Roman" w:hAnsi="Times New Roman"/>
          <w:sz w:val="24"/>
          <w:szCs w:val="24"/>
          <w:lang w:val="en-GB"/>
        </w:rPr>
      </w:pPr>
    </w:p>
    <w:p w14:paraId="0CD1A59E" w14:textId="77777777"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With the methodological section outlined, the next chapter, together with chapter 5, will display the results found and provide insights on the impact of chivalry on state adherence in the Hundred Years War.</w:t>
      </w:r>
    </w:p>
    <w:p w14:paraId="61CB5159" w14:textId="77777777" w:rsidR="00432202" w:rsidRPr="003C1782" w:rsidRDefault="00432202">
      <w:pPr>
        <w:pStyle w:val="KeinLeerraum"/>
        <w:rPr>
          <w:rFonts w:ascii="Times New Roman" w:hAnsi="Times New Roman"/>
          <w:sz w:val="24"/>
          <w:szCs w:val="24"/>
          <w:lang w:val="en-GB"/>
        </w:rPr>
      </w:pPr>
    </w:p>
    <w:p w14:paraId="4FFCB0F4" w14:textId="77777777" w:rsidR="00432202" w:rsidRPr="003C1782" w:rsidRDefault="00B46950">
      <w:pPr>
        <w:keepNext/>
        <w:keepLines/>
        <w:spacing w:after="0"/>
        <w:outlineLvl w:val="0"/>
        <w:rPr>
          <w:rFonts w:ascii="Times New Roman" w:eastAsia="Times New Roman" w:hAnsi="Times New Roman"/>
          <w:color w:val="2E74B5"/>
          <w:sz w:val="28"/>
          <w:szCs w:val="28"/>
          <w:lang w:val="en-GB"/>
        </w:rPr>
      </w:pPr>
      <w:bookmarkStart w:id="13" w:name="_Toc74577539"/>
      <w:r w:rsidRPr="003C1782">
        <w:rPr>
          <w:rFonts w:ascii="Times New Roman" w:eastAsia="Times New Roman" w:hAnsi="Times New Roman"/>
          <w:color w:val="2E74B5"/>
          <w:sz w:val="28"/>
          <w:szCs w:val="28"/>
          <w:lang w:val="en-GB"/>
        </w:rPr>
        <w:t>4. Results: empirical study</w:t>
      </w:r>
      <w:bookmarkEnd w:id="13"/>
    </w:p>
    <w:p w14:paraId="2C1D5084"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With having the theoretical framework and the method section outlined in the previous chapters, this chapter will consist of the results found while doing research. In order to find answers to the questions that were raised in the theoretical framework it is necessary to dive in the case of the Hundred Years War. First, a short overview of this war will be provided to understand what this war was about and who fought with who. The main argument of this thesis is that norms play a role in why states adhere to codes of conduct in war. Norms are timebound, so therefore, it is required to study this war in its context. Although, not in its entirety, it is still useful to have at least a historical context to better understand the impact of norms that were present on the battlefield during this war. After the war has been introduced, a closer look will be given to the code of chivalry in that time. Can this be regarded as a norm and if so, where did this originate and how did it work? This subject can give insights in why states did adhere to codes of conduct in war. One of these insights is that chivalry did affect the behaviour of a certain class of medieval society in this war. Furthermore, the results show that the Hundred Years War took place on a threshold between premodernity and early-modern times (the renaissance period). The importance of this war and the concept of chivalry will be brought forward. Next to that, the composition of armies and the weapons used prove to have a serious impact on the influence of chivalry in adherence to codes of conduct. All these insights will be more thoroughly elaborated upon in chapter 5.</w:t>
      </w:r>
    </w:p>
    <w:p w14:paraId="7BA6A38D" w14:textId="77777777" w:rsidR="00432202" w:rsidRPr="003C1782" w:rsidRDefault="00432202">
      <w:pPr>
        <w:spacing w:after="0"/>
        <w:rPr>
          <w:rFonts w:ascii="Times New Roman" w:hAnsi="Times New Roman"/>
          <w:sz w:val="24"/>
          <w:szCs w:val="24"/>
          <w:lang w:val="en-GB"/>
        </w:rPr>
      </w:pPr>
    </w:p>
    <w:p w14:paraId="42DD62FD" w14:textId="77777777" w:rsidR="00432202" w:rsidRPr="003C1782" w:rsidRDefault="00B46950">
      <w:pPr>
        <w:keepNext/>
        <w:keepLines/>
        <w:spacing w:after="0"/>
        <w:outlineLvl w:val="1"/>
        <w:rPr>
          <w:rFonts w:ascii="Times New Roman" w:eastAsia="Times New Roman" w:hAnsi="Times New Roman"/>
          <w:color w:val="2E74B5"/>
          <w:sz w:val="24"/>
          <w:szCs w:val="24"/>
          <w:lang w:val="en-GB"/>
        </w:rPr>
      </w:pPr>
      <w:bookmarkStart w:id="14" w:name="_Toc74577540"/>
      <w:r w:rsidRPr="003C1782">
        <w:rPr>
          <w:rFonts w:ascii="Times New Roman" w:eastAsia="Times New Roman" w:hAnsi="Times New Roman"/>
          <w:color w:val="2E74B5"/>
          <w:sz w:val="24"/>
          <w:szCs w:val="24"/>
          <w:lang w:val="en-GB"/>
        </w:rPr>
        <w:t>4.1 The Hundred Years War</w:t>
      </w:r>
      <w:bookmarkEnd w:id="14"/>
    </w:p>
    <w:p w14:paraId="422B6D09"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 xml:space="preserve">First of all, it is important to mention that the term ‘Hundred Years War’ did not originate in the time period wherein it took place. As is mentioned by Seward (2003) the concept of a Hundred Years War was first ‘coined in the nineteenth century. This term comprises multiple wars that took place in the fourteenth and fifteenth century. However due to simplicity and as </w:t>
      </w:r>
      <w:r w:rsidRPr="003C1782">
        <w:rPr>
          <w:rFonts w:ascii="Times New Roman" w:hAnsi="Times New Roman"/>
          <w:sz w:val="24"/>
          <w:szCs w:val="24"/>
          <w:lang w:val="en-GB"/>
        </w:rPr>
        <w:lastRenderedPageBreak/>
        <w:t>it is commonly used, the term Hundred Years War will be used for the entirety of these multiple wars.</w:t>
      </w:r>
    </w:p>
    <w:p w14:paraId="1702C60B"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ab/>
        <w:t>The war started in the year 1337 A.D. between the kingdoms of England and France (Cartwright 2020; Seward 2003). It is important to note that during this time, nation-states as we know today were not yet formed. The concept of sovereignty that was internationally accepted in the treaty of Westphalia in 1648 was also not present (Pickering 2014). There are multiple events that are mentioned which could have caused the war, but the starting point used in this research is the confiscation of the Duchy of Guyenne by Phillip VI of France from Edward III. In turn Edward claimed the French throne (Seward 2003). During more than a century these states waged war, but there were also some times of peace (Cartwright 2020). This is why there were actually multiple wars between the two kingdoms.</w:t>
      </w:r>
    </w:p>
    <w:p w14:paraId="60744A51"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ab/>
        <w:t xml:space="preserve">The war took place on modern day France and the British Isles, and has been devastating for the common people. Plunder and raids were not rare happenings in this time, instead it was frequently used. The English even used a tactic based on pillaging and plunder, which was called a ‘chevauchee’ (Seward 2003). This tactic encompassed the use of military to harass the French countryside. Murder, rape and the burning of towns and farms were used by English soldiers to break the spirit of the French and to diminish the tax earnings for the French crown (Seward 2003). Aside from damaging the French, the English also profited themselves from these chevauchees, the raids resulted in profits. These profits were distributed among all soldiers. Only knights could take their own captives. In the end all ranks of the English military and so the Kingdom profited from this brutal tactic (Seward 2003). Was it not to gain profits, then these raids were used to pay already underpaid </w:t>
      </w:r>
      <w:proofErr w:type="gramStart"/>
      <w:r w:rsidRPr="003C1782">
        <w:rPr>
          <w:rFonts w:ascii="Times New Roman" w:hAnsi="Times New Roman"/>
          <w:sz w:val="24"/>
          <w:szCs w:val="24"/>
          <w:lang w:val="en-GB"/>
        </w:rPr>
        <w:t>troops.</w:t>
      </w:r>
      <w:proofErr w:type="gramEnd"/>
      <w:r w:rsidRPr="003C1782">
        <w:rPr>
          <w:rFonts w:ascii="Times New Roman" w:hAnsi="Times New Roman"/>
          <w:sz w:val="24"/>
          <w:szCs w:val="24"/>
          <w:lang w:val="en-GB"/>
        </w:rPr>
        <w:t xml:space="preserve"> Thus, it is surely not the case, that soldiers committed these horrific acts on their own without knowing of the commanders and the king. In fact, at multiple occasions the King ordered to spare no one inside a village or city. Or the king issued an order to spare religious people and churches, but it was neglected by soldiers and the king did nothing to stop it. For example, mentioned by Seward (2003), in Caen where nuns were raped and churches burnt despite the customary order of the English king to spare them. This use of brutal tactics and the horrific treatment of non-combatants illustrate only a glimpse of the suffering that the French had to bear. This terror was condemned even in that time, mostly by the church.</w:t>
      </w:r>
    </w:p>
    <w:p w14:paraId="6853F9B6"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ab/>
        <w:t>In order to understand if and how norms and codes of conduct worked in this time period it is useful to delve deeper in the case, thus historical context is needed. This introduction of the war provides this context. It showed that the war started as a personal feud between two nobles who fought over territory and saw themselves as the rightful heir to the throne of France. Back then wars were not yet fought between nations that were separated by clear borders, even ‘states’ are not yet firmly established. There is a clear demarcation between modern and premodern wars. This war started as a premodern war, but transformed in a war between two peoples; the English and French. Next to that, the mentioning of chevauchees and the destruction that this war caused is important. Otherwise, it might seem that knights and armies fought in a civilised way. This is certainly not the case and it is surely not the argument that is made in this thesis. Merely, the argument is that even in these events of chaos and horror, there were norms present which to a certain extent influenced the behaviour of states and their armies.</w:t>
      </w:r>
    </w:p>
    <w:p w14:paraId="789FB7B8"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ab/>
      </w:r>
    </w:p>
    <w:p w14:paraId="225810AC" w14:textId="77777777" w:rsidR="00432202" w:rsidRPr="003C1782" w:rsidRDefault="00B46950">
      <w:pPr>
        <w:pStyle w:val="berschrift1"/>
        <w:spacing w:before="0"/>
        <w:rPr>
          <w:rFonts w:ascii="Times New Roman" w:hAnsi="Times New Roman"/>
          <w:sz w:val="24"/>
          <w:szCs w:val="24"/>
          <w:lang w:val="en-GB"/>
        </w:rPr>
      </w:pPr>
      <w:bookmarkStart w:id="15" w:name="_Toc74577541"/>
      <w:r w:rsidRPr="003C1782">
        <w:rPr>
          <w:rFonts w:ascii="Times New Roman" w:hAnsi="Times New Roman"/>
          <w:sz w:val="24"/>
          <w:szCs w:val="24"/>
          <w:lang w:val="en-GB"/>
        </w:rPr>
        <w:t>4.1.1 What weapons were used?</w:t>
      </w:r>
      <w:bookmarkEnd w:id="15"/>
    </w:p>
    <w:p w14:paraId="27844FA8" w14:textId="77777777" w:rsidR="00432202" w:rsidRPr="003C1782" w:rsidRDefault="00B46950">
      <w:pPr>
        <w:pStyle w:val="KeinLeerraum"/>
        <w:rPr>
          <w:rFonts w:ascii="Times New Roman" w:hAnsi="Times New Roman"/>
          <w:sz w:val="24"/>
          <w:szCs w:val="24"/>
          <w:lang w:val="en-US"/>
        </w:rPr>
      </w:pPr>
      <w:r w:rsidRPr="003C1782">
        <w:rPr>
          <w:rFonts w:ascii="Times New Roman" w:hAnsi="Times New Roman"/>
          <w:sz w:val="24"/>
          <w:szCs w:val="24"/>
          <w:lang w:val="en-GB"/>
        </w:rPr>
        <w:t xml:space="preserve">To better understand how this war was fought it is necessary to know what kind of weapons were used at the time. This is to show that the usage of different kinds of weapons can influence the impact of norms in war. To elaborate, the change in army composition has diminished the impact of chivalry on the field of battle, and this change in army composition meant the usage of other weapons. Given the fact that this war took place in the fourteenth </w:t>
      </w:r>
      <w:r w:rsidRPr="003C1782">
        <w:rPr>
          <w:rFonts w:ascii="Times New Roman" w:hAnsi="Times New Roman"/>
          <w:sz w:val="24"/>
          <w:szCs w:val="24"/>
          <w:lang w:val="en-GB"/>
        </w:rPr>
        <w:lastRenderedPageBreak/>
        <w:t xml:space="preserve">and fifteenth century, the weapons that were used are very different from the weapons used today. Close combat was the main form of combat, with usage of swords, axes, maces, spears and polearms. Aside from close combat, the crossbow was used by the French army to attack enemies from a distance (Seward 2003). This weapon required little training; therefore, it was easier to amass crossbowmen. However, loading and firing a crossbow took longer than using a longbow. The longbow was used by the English and, if the archers were trained well, could fire faster than a crossbow (Seward 2003). The English organized the production of longbows and training of archers on a large scale. This resulted in highly trained archers, which, next to strategic positioning, brought the English various well-known victories during the war. </w:t>
      </w:r>
    </w:p>
    <w:p w14:paraId="19F0AA37"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Next to infantry, cavalry was also an essential part of mostly the French army. The French are mostly known for their usage of heavy cavalry, which were heavy armoured knights and men-at-arms on horseback. English knights were in the beginning of the war less armoured than the French (Seward 2003). The cavalry consisted almost entirely of noblemen, because the armour, weapons and horses had to be acquired by the soldier himself. Contrary as Rogers (1993) points out, the English army consisted of mostly infantry. Next to that difference, the English also recruited more troops from peasantry, which were cheaper to recruit and pay. The longbowmen, for example were recruited from the peasants (Grosvenor et al. 1977).</w:t>
      </w:r>
    </w:p>
    <w:p w14:paraId="40BEACB7"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Firearms were not massively used in the beginning of the war. Only primitive forms, such as ‘</w:t>
      </w:r>
      <w:proofErr w:type="spellStart"/>
      <w:r w:rsidRPr="003C1782">
        <w:rPr>
          <w:rFonts w:ascii="Times New Roman" w:hAnsi="Times New Roman"/>
          <w:i/>
          <w:iCs/>
          <w:sz w:val="24"/>
          <w:szCs w:val="24"/>
          <w:lang w:val="en-GB"/>
        </w:rPr>
        <w:t>ribaulds</w:t>
      </w:r>
      <w:proofErr w:type="spellEnd"/>
      <w:r w:rsidRPr="003C1782">
        <w:rPr>
          <w:rFonts w:ascii="Times New Roman" w:hAnsi="Times New Roman"/>
          <w:i/>
          <w:iCs/>
          <w:sz w:val="24"/>
          <w:szCs w:val="24"/>
          <w:lang w:val="en-GB"/>
        </w:rPr>
        <w:t>’</w:t>
      </w:r>
      <w:r w:rsidRPr="003C1782">
        <w:rPr>
          <w:rFonts w:ascii="Times New Roman" w:hAnsi="Times New Roman"/>
          <w:sz w:val="24"/>
          <w:szCs w:val="24"/>
          <w:lang w:val="en-GB"/>
        </w:rPr>
        <w:t xml:space="preserve"> mentioned by Seward (2003). Gunpowder artillery and handguns were effective only in the very late stages of the war, which played a decisive role in achieving victory for the French in some battles (Green 2015).  </w:t>
      </w:r>
    </w:p>
    <w:p w14:paraId="6DF4ACD0" w14:textId="77777777" w:rsidR="00432202" w:rsidRPr="003C1782" w:rsidRDefault="00432202">
      <w:pPr>
        <w:spacing w:after="0"/>
        <w:rPr>
          <w:rFonts w:ascii="Times New Roman" w:hAnsi="Times New Roman"/>
          <w:sz w:val="24"/>
          <w:szCs w:val="24"/>
          <w:u w:val="single"/>
          <w:lang w:val="en-GB"/>
        </w:rPr>
      </w:pPr>
    </w:p>
    <w:p w14:paraId="5E969A93" w14:textId="77777777" w:rsidR="00432202" w:rsidRPr="003C1782" w:rsidRDefault="00B46950">
      <w:pPr>
        <w:pStyle w:val="berschrift1"/>
        <w:spacing w:before="0"/>
        <w:rPr>
          <w:rFonts w:ascii="Times New Roman" w:hAnsi="Times New Roman"/>
          <w:sz w:val="24"/>
          <w:szCs w:val="24"/>
          <w:lang w:val="en-GB"/>
        </w:rPr>
      </w:pPr>
      <w:bookmarkStart w:id="16" w:name="_Toc74577542"/>
      <w:r w:rsidRPr="003C1782">
        <w:rPr>
          <w:rFonts w:ascii="Times New Roman" w:hAnsi="Times New Roman"/>
          <w:sz w:val="24"/>
          <w:szCs w:val="24"/>
          <w:lang w:val="en-GB"/>
        </w:rPr>
        <w:t>4.1.2 Key battles</w:t>
      </w:r>
      <w:bookmarkEnd w:id="16"/>
    </w:p>
    <w:p w14:paraId="52B4F2B6"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 xml:space="preserve">During the war, there were multiple battles between the English and French which are considered to be key battles. These battles will show the change in army composition and the different weapons used by the armies, which turn out to influence the impact of chivalry. This paragraph will shortly mention those key battles and why they were important. </w:t>
      </w:r>
    </w:p>
    <w:p w14:paraId="02D00CE2"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The first famous battle in the Hundred Years War was the battle of </w:t>
      </w:r>
      <w:proofErr w:type="spellStart"/>
      <w:r w:rsidRPr="003C1782">
        <w:rPr>
          <w:rFonts w:ascii="Times New Roman" w:hAnsi="Times New Roman"/>
          <w:sz w:val="24"/>
          <w:szCs w:val="24"/>
          <w:lang w:val="en-GB"/>
        </w:rPr>
        <w:t>Crécy</w:t>
      </w:r>
      <w:proofErr w:type="spellEnd"/>
      <w:r w:rsidRPr="003C1782">
        <w:rPr>
          <w:rFonts w:ascii="Times New Roman" w:hAnsi="Times New Roman"/>
          <w:sz w:val="24"/>
          <w:szCs w:val="24"/>
          <w:lang w:val="en-GB"/>
        </w:rPr>
        <w:t xml:space="preserve"> in 1346 (Cartwright 2020). The battle was fought between King Edward III of England and Philip IV of France. The English were tired after a chevauchee through France, with even coming close to Paris, and had to fight the French because they were catching up (Seward 2003). The English army, outnumbered three to one, consisted mostly of archers and almost no cavalry, whereas the French army consisted of a majority of cavalry. This battle resulted in a victory for the English thanks to the use of the longbow and good positioning on hill. It showed that the heavy cavalry of the French knights could be beaten by infantry (consisting of mostly peasant recruits). The English tactic of digging in and their reliance on archers and other infantry would turn out to be very effective throughout the war.</w:t>
      </w:r>
    </w:p>
    <w:p w14:paraId="028AE8A3"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The battle of Poitiers (1356), the second famous battle, turned out to be another victory for the English (Seward 2003). However, the French could have won it, if some of the French forces did not refuse to attack (Seward 2003). Again, the English army was forced to fight a battle after a chevauchee on the French countryside. This time the English were led by the Black Prince (Edward III’s son) and the French by king John II (son of Philip IV). The second was captured by the English and spent years in detainment, just as many other French soldiers (Cartwright 2020; Seward 2003).</w:t>
      </w:r>
    </w:p>
    <w:p w14:paraId="260B60FA"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The third and surely the best-known battle of the war, is the battle of Agincourt in 1415. Once again, the English under command of king Henry V were caught after a chevauchee. The French caught the English but waited with the attack, as they did not at </w:t>
      </w:r>
      <w:proofErr w:type="spellStart"/>
      <w:r w:rsidRPr="003C1782">
        <w:rPr>
          <w:rFonts w:ascii="Times New Roman" w:hAnsi="Times New Roman"/>
          <w:sz w:val="24"/>
          <w:szCs w:val="24"/>
          <w:lang w:val="en-GB"/>
        </w:rPr>
        <w:t>Crécy</w:t>
      </w:r>
      <w:proofErr w:type="spellEnd"/>
      <w:r w:rsidRPr="003C1782">
        <w:rPr>
          <w:rFonts w:ascii="Times New Roman" w:hAnsi="Times New Roman"/>
          <w:sz w:val="24"/>
          <w:szCs w:val="24"/>
          <w:lang w:val="en-GB"/>
        </w:rPr>
        <w:t xml:space="preserve"> (Seward 2003). The rainy night passed and the next day battle commenced. The English forces consisted of archers and dismounted men-at-arms (6000 in total) and, although </w:t>
      </w:r>
      <w:r w:rsidRPr="003C1782">
        <w:rPr>
          <w:rFonts w:ascii="Times New Roman" w:hAnsi="Times New Roman"/>
          <w:sz w:val="24"/>
          <w:szCs w:val="24"/>
          <w:lang w:val="en-GB"/>
        </w:rPr>
        <w:lastRenderedPageBreak/>
        <w:t>there is no agreement between scholars, the French had an army of probably 20.000 men (Martinez 2020). So, the English were outnumbered again. However, due to the longbow, the use of stakes and muddy ground they were victorious.</w:t>
      </w:r>
    </w:p>
    <w:p w14:paraId="1D94244B"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The last key battle of the Hundred Years War, was the battle of </w:t>
      </w:r>
      <w:proofErr w:type="spellStart"/>
      <w:r w:rsidRPr="003C1782">
        <w:rPr>
          <w:rFonts w:ascii="Times New Roman" w:hAnsi="Times New Roman"/>
          <w:sz w:val="24"/>
          <w:szCs w:val="24"/>
          <w:lang w:val="en-GB"/>
        </w:rPr>
        <w:t>Castillon</w:t>
      </w:r>
      <w:proofErr w:type="spellEnd"/>
      <w:r w:rsidRPr="003C1782">
        <w:rPr>
          <w:rFonts w:ascii="Times New Roman" w:hAnsi="Times New Roman"/>
          <w:sz w:val="24"/>
          <w:szCs w:val="24"/>
          <w:lang w:val="en-GB"/>
        </w:rPr>
        <w:t xml:space="preserve"> in 1453 (Cartwright 2020). This final battle of the war was a French victory (Seward 2003). Here, the usage of firearms and artillery by the French played a role in deciding the battle (Green 2015). This is an important battle because after this fight, only Bordeaux remained in English hands, but not for long. It was seized in the same year.</w:t>
      </w:r>
    </w:p>
    <w:p w14:paraId="57411C66" w14:textId="77777777" w:rsidR="00432202" w:rsidRPr="003C1782" w:rsidRDefault="00B46950">
      <w:pPr>
        <w:pStyle w:val="KeinLeerraum"/>
        <w:ind w:firstLine="708"/>
        <w:rPr>
          <w:rFonts w:ascii="Times New Roman" w:hAnsi="Times New Roman"/>
          <w:sz w:val="24"/>
          <w:szCs w:val="24"/>
          <w:lang w:val="en-US"/>
        </w:rPr>
      </w:pPr>
      <w:r w:rsidRPr="003C1782">
        <w:rPr>
          <w:rFonts w:ascii="Times New Roman" w:hAnsi="Times New Roman"/>
          <w:sz w:val="24"/>
          <w:szCs w:val="24"/>
          <w:lang w:val="en-GB"/>
        </w:rPr>
        <w:t xml:space="preserve">The French in the end won the war and managed to form a powerful country. The English were left close to bankruptcy and were left with only Calais in modern day France (Cartwright 2020). Now the Hundred Years War has been covered in a general way, a closer look is given to the concept of chivalry in order to find explanations of why states, in this case England and France, adhere to codes of conduct in fighting wars. </w:t>
      </w:r>
    </w:p>
    <w:p w14:paraId="77EB5602" w14:textId="77777777" w:rsidR="00432202" w:rsidRPr="003C1782" w:rsidRDefault="00432202">
      <w:pPr>
        <w:pStyle w:val="KeinLeerraum"/>
        <w:rPr>
          <w:rFonts w:ascii="Times New Roman" w:hAnsi="Times New Roman"/>
          <w:sz w:val="24"/>
          <w:szCs w:val="24"/>
          <w:lang w:val="en-GB"/>
        </w:rPr>
      </w:pPr>
    </w:p>
    <w:p w14:paraId="1A4F8C94" w14:textId="77777777"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 xml:space="preserve">With the historical context illustrated, it is possible to understand norms present at that time. And so, to proceed to the next paragraph which will mention the concept of chivalry. This concept turns out to have influenced the behaviour of states in war. </w:t>
      </w:r>
    </w:p>
    <w:p w14:paraId="78D0DB5C" w14:textId="77777777" w:rsidR="00432202" w:rsidRPr="003C1782" w:rsidRDefault="00432202">
      <w:pPr>
        <w:spacing w:after="0"/>
        <w:rPr>
          <w:rFonts w:ascii="Times New Roman" w:hAnsi="Times New Roman"/>
          <w:sz w:val="24"/>
          <w:szCs w:val="24"/>
          <w:lang w:val="en-GB"/>
        </w:rPr>
      </w:pPr>
    </w:p>
    <w:p w14:paraId="7F7C5134" w14:textId="77777777" w:rsidR="00432202" w:rsidRPr="003C1782" w:rsidRDefault="00B46950">
      <w:pPr>
        <w:keepNext/>
        <w:keepLines/>
        <w:spacing w:after="0"/>
        <w:outlineLvl w:val="1"/>
        <w:rPr>
          <w:rFonts w:ascii="Times New Roman" w:eastAsia="Times New Roman" w:hAnsi="Times New Roman"/>
          <w:color w:val="2E74B5"/>
          <w:sz w:val="24"/>
          <w:szCs w:val="24"/>
          <w:lang w:val="en-GB"/>
        </w:rPr>
      </w:pPr>
      <w:bookmarkStart w:id="17" w:name="_Toc74577543"/>
      <w:r w:rsidRPr="003C1782">
        <w:rPr>
          <w:rFonts w:ascii="Times New Roman" w:eastAsia="Times New Roman" w:hAnsi="Times New Roman"/>
          <w:color w:val="2E74B5"/>
          <w:sz w:val="24"/>
          <w:szCs w:val="24"/>
          <w:lang w:val="en-GB"/>
        </w:rPr>
        <w:t>4.2 The concept of chivalry</w:t>
      </w:r>
      <w:bookmarkEnd w:id="17"/>
    </w:p>
    <w:p w14:paraId="5F443099"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Chivalry is often linked to knights and their chivalrous behaviour towards ladies and jousting tournaments. This is image is true to a certain extent, however it is incomplete. How to behave in battle and duties towards a lord are also part of this concept. This paragraph will elaborate on the origins of this concept and what it entailed during the Hundred Years War. Can chivalry be considered as a norm? And if so, how did this affect behaviour in the war? These questions will be answered in this paragraph.</w:t>
      </w:r>
    </w:p>
    <w:p w14:paraId="56094F66"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ab/>
        <w:t>Chivalry is the most famous example of a military ethos that was influential between the twelfth and fifteenth centuries. The ‘Golden Age’ of chivalry was in late Medieval France, which corresponds with the Hundred Years War (Taylor 2013). Chivalry was not an uncontested concept in the Middle Ages. Many authors, intellectuals and clerics, wrote about what knights should and should not do in war and social situations. These authors certainly did not always have the same views or emphasized the same virtues. Clerics for example paid more attention towards how knights ought to behave in war towards women, children and clergy.</w:t>
      </w:r>
    </w:p>
    <w:p w14:paraId="3E37D286" w14:textId="50550B08"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ab/>
        <w:t xml:space="preserve">This part of the thesis works out the concept of chivalry in the following order. First, the origins of chivalry </w:t>
      </w:r>
      <w:r w:rsidR="00CD2AC2" w:rsidRPr="003C1782">
        <w:rPr>
          <w:rFonts w:ascii="Times New Roman" w:hAnsi="Times New Roman"/>
          <w:sz w:val="24"/>
          <w:szCs w:val="24"/>
          <w:lang w:val="en-GB"/>
        </w:rPr>
        <w:t>are</w:t>
      </w:r>
      <w:r w:rsidRPr="003C1782">
        <w:rPr>
          <w:rFonts w:ascii="Times New Roman" w:hAnsi="Times New Roman"/>
          <w:sz w:val="24"/>
          <w:szCs w:val="24"/>
          <w:lang w:val="en-GB"/>
        </w:rPr>
        <w:t xml:space="preserve"> examined. Next, the question is answered if chivalry can be seen as a norm. Thereafter, a closer look is given on when knights behaved chivalrous in war. What acts were seen as chivalrous? At last, the question of how chivalry affected behaviour in battle is answered.</w:t>
      </w:r>
    </w:p>
    <w:p w14:paraId="7E9429AE" w14:textId="77777777" w:rsidR="00432202" w:rsidRPr="003C1782" w:rsidRDefault="00432202">
      <w:pPr>
        <w:spacing w:after="0"/>
        <w:rPr>
          <w:rFonts w:ascii="Times New Roman" w:hAnsi="Times New Roman"/>
          <w:sz w:val="24"/>
          <w:szCs w:val="24"/>
          <w:lang w:val="en-GB"/>
        </w:rPr>
      </w:pPr>
    </w:p>
    <w:p w14:paraId="150FF199" w14:textId="77777777" w:rsidR="00432202" w:rsidRPr="003C1782" w:rsidRDefault="00B46950">
      <w:pPr>
        <w:pStyle w:val="berschrift1"/>
        <w:spacing w:before="0"/>
        <w:rPr>
          <w:rFonts w:ascii="Times New Roman" w:hAnsi="Times New Roman"/>
          <w:sz w:val="24"/>
          <w:szCs w:val="24"/>
          <w:lang w:val="en-US"/>
        </w:rPr>
      </w:pPr>
      <w:bookmarkStart w:id="18" w:name="_Toc74577544"/>
      <w:r w:rsidRPr="003C1782">
        <w:rPr>
          <w:rFonts w:ascii="Times New Roman" w:hAnsi="Times New Roman"/>
          <w:sz w:val="24"/>
          <w:szCs w:val="24"/>
          <w:lang w:val="en-GB"/>
        </w:rPr>
        <w:t>4.2.1 The origins of chivalry</w:t>
      </w:r>
      <w:bookmarkEnd w:id="18"/>
      <w:r w:rsidRPr="003C1782">
        <w:rPr>
          <w:rFonts w:ascii="Times New Roman" w:hAnsi="Times New Roman"/>
          <w:sz w:val="24"/>
          <w:szCs w:val="24"/>
          <w:lang w:val="en-GB"/>
        </w:rPr>
        <w:t xml:space="preserve"> </w:t>
      </w:r>
    </w:p>
    <w:p w14:paraId="1FB437F3"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 xml:space="preserve">The concept of chivalry did not originate in the Middle Ages, its roots can be traced back to the times of the Roman Empire. Historical figures of that time inspired writers and musicians to portray what it meant to be a good knight. Julius Caesar was mentioned as someone who encapsulated ideal knighthood (Stacey 1994). Also, the book written by Vegetius, </w:t>
      </w:r>
      <w:r w:rsidRPr="003C1782">
        <w:rPr>
          <w:rFonts w:ascii="Times New Roman" w:hAnsi="Times New Roman"/>
          <w:i/>
          <w:iCs/>
          <w:sz w:val="24"/>
          <w:szCs w:val="24"/>
          <w:lang w:val="en-GB"/>
        </w:rPr>
        <w:t xml:space="preserve">‘De re </w:t>
      </w:r>
      <w:proofErr w:type="spellStart"/>
      <w:r w:rsidRPr="003C1782">
        <w:rPr>
          <w:rFonts w:ascii="Times New Roman" w:hAnsi="Times New Roman"/>
          <w:i/>
          <w:iCs/>
          <w:sz w:val="24"/>
          <w:szCs w:val="24"/>
          <w:lang w:val="en-GB"/>
        </w:rPr>
        <w:t>Militari</w:t>
      </w:r>
      <w:proofErr w:type="spellEnd"/>
      <w:r w:rsidRPr="003C1782">
        <w:rPr>
          <w:rFonts w:ascii="Times New Roman" w:hAnsi="Times New Roman"/>
          <w:i/>
          <w:iCs/>
          <w:sz w:val="24"/>
          <w:szCs w:val="24"/>
          <w:lang w:val="en-GB"/>
        </w:rPr>
        <w:t>’</w:t>
      </w:r>
      <w:r w:rsidRPr="003C1782">
        <w:rPr>
          <w:rFonts w:ascii="Times New Roman" w:hAnsi="Times New Roman"/>
          <w:sz w:val="24"/>
          <w:szCs w:val="24"/>
          <w:lang w:val="en-GB"/>
        </w:rPr>
        <w:t>, was used in the twelfth and thirteenth century to flesh out the concept of chivalry. As both Stacey (1994) and Williamson (1919) thus point out, it is necessary to look at the roman concept of war in order to understand chivalry and its impact on war in the Middle Ages and the Hundred Years War specifically.</w:t>
      </w:r>
    </w:p>
    <w:p w14:paraId="5FD3360C" w14:textId="77777777" w:rsidR="00432202" w:rsidRPr="003C1782" w:rsidRDefault="00432202">
      <w:pPr>
        <w:spacing w:after="0"/>
        <w:rPr>
          <w:rFonts w:ascii="Times New Roman" w:hAnsi="Times New Roman"/>
          <w:sz w:val="24"/>
          <w:szCs w:val="24"/>
          <w:lang w:val="en-GB"/>
        </w:rPr>
      </w:pPr>
    </w:p>
    <w:p w14:paraId="44CD6338" w14:textId="0940D3DF"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lastRenderedPageBreak/>
        <w:t>The first thing to note, is that in the roman concept of war a just war was only one which was fought to protect the borders or as Stacey (1994) calls it to pacify the barbarians who lived near the borders. Within a war there were no constrains on the behaviour of soldiers and armies. This form of war was taken over by medieval theorists of warfare that resulted in the so called ‘</w:t>
      </w:r>
      <w:r w:rsidRPr="003C1782">
        <w:rPr>
          <w:rFonts w:ascii="Times New Roman" w:hAnsi="Times New Roman"/>
          <w:i/>
          <w:iCs/>
          <w:sz w:val="24"/>
          <w:szCs w:val="24"/>
          <w:lang w:val="en-GB"/>
        </w:rPr>
        <w:t xml:space="preserve">bellum </w:t>
      </w:r>
      <w:proofErr w:type="spellStart"/>
      <w:r w:rsidRPr="003C1782">
        <w:rPr>
          <w:rFonts w:ascii="Times New Roman" w:hAnsi="Times New Roman"/>
          <w:i/>
          <w:iCs/>
          <w:sz w:val="24"/>
          <w:szCs w:val="24"/>
          <w:lang w:val="en-GB"/>
        </w:rPr>
        <w:t>Romanum</w:t>
      </w:r>
      <w:proofErr w:type="spellEnd"/>
      <w:r w:rsidRPr="003C1782">
        <w:rPr>
          <w:rFonts w:ascii="Times New Roman" w:hAnsi="Times New Roman"/>
          <w:i/>
          <w:iCs/>
          <w:sz w:val="24"/>
          <w:szCs w:val="24"/>
          <w:lang w:val="en-GB"/>
        </w:rPr>
        <w:t>’</w:t>
      </w:r>
      <w:r w:rsidRPr="003C1782">
        <w:rPr>
          <w:rFonts w:ascii="Times New Roman" w:hAnsi="Times New Roman"/>
          <w:sz w:val="24"/>
          <w:szCs w:val="24"/>
          <w:lang w:val="en-GB"/>
        </w:rPr>
        <w:t>. This entailed that states and armies had no conducts of behaviour regarding the enemy to abide to when fighting such a war. For example, there was no distinction between combatants or non-combatants, even entire populations could be slaughtered. This sort of war was only to be used against non-Christian states and populations, or as is mentioned by Stacey (1994) “</w:t>
      </w:r>
      <w:proofErr w:type="spellStart"/>
      <w:r w:rsidRPr="003C1782">
        <w:rPr>
          <w:rFonts w:ascii="Times New Roman" w:hAnsi="Times New Roman"/>
          <w:sz w:val="24"/>
          <w:szCs w:val="24"/>
          <w:lang w:val="en-GB"/>
        </w:rPr>
        <w:t>Romaness</w:t>
      </w:r>
      <w:proofErr w:type="spellEnd"/>
      <w:r w:rsidRPr="003C1782">
        <w:rPr>
          <w:rFonts w:ascii="Times New Roman" w:hAnsi="Times New Roman"/>
          <w:sz w:val="24"/>
          <w:szCs w:val="24"/>
          <w:lang w:val="en-GB"/>
        </w:rPr>
        <w:t>”. The Crusades are a well-known example of this kind of warfare against a non-Christian adversary. On the contrary, war against other Christians did have constrains and chivalry played a role in it. The so called ‘</w:t>
      </w:r>
      <w:r w:rsidRPr="003C1782">
        <w:rPr>
          <w:rFonts w:ascii="Times New Roman" w:hAnsi="Times New Roman"/>
          <w:i/>
          <w:iCs/>
          <w:sz w:val="24"/>
          <w:szCs w:val="24"/>
          <w:lang w:val="en-GB"/>
        </w:rPr>
        <w:t xml:space="preserve">bellum hostile’ </w:t>
      </w:r>
      <w:r w:rsidRPr="003C1782">
        <w:rPr>
          <w:rFonts w:ascii="Times New Roman" w:hAnsi="Times New Roman"/>
          <w:sz w:val="24"/>
          <w:szCs w:val="24"/>
          <w:lang w:val="en-GB"/>
        </w:rPr>
        <w:t xml:space="preserve">consisted of a war fought between </w:t>
      </w:r>
      <w:r w:rsidR="00C83EBA" w:rsidRPr="003C1782">
        <w:rPr>
          <w:rFonts w:ascii="Times New Roman" w:hAnsi="Times New Roman"/>
          <w:sz w:val="24"/>
          <w:szCs w:val="24"/>
          <w:lang w:val="en-GB"/>
        </w:rPr>
        <w:t>‘</w:t>
      </w:r>
      <w:r w:rsidRPr="003C1782">
        <w:rPr>
          <w:rFonts w:ascii="Times New Roman" w:hAnsi="Times New Roman"/>
          <w:sz w:val="24"/>
          <w:szCs w:val="24"/>
          <w:lang w:val="en-GB"/>
        </w:rPr>
        <w:t>two Christian sovereigns</w:t>
      </w:r>
      <w:r w:rsidR="00C83EBA" w:rsidRPr="003C1782">
        <w:rPr>
          <w:rFonts w:ascii="Times New Roman" w:hAnsi="Times New Roman"/>
          <w:sz w:val="24"/>
          <w:szCs w:val="24"/>
          <w:lang w:val="en-GB"/>
        </w:rPr>
        <w:t>’</w:t>
      </w:r>
      <w:r w:rsidRPr="003C1782">
        <w:rPr>
          <w:rFonts w:ascii="Times New Roman" w:hAnsi="Times New Roman"/>
          <w:sz w:val="24"/>
          <w:szCs w:val="24"/>
          <w:lang w:val="en-GB"/>
        </w:rPr>
        <w:t xml:space="preserve"> (Stacey 1994). It was the Church which was a significant influencer of the code of chivalry. In the early Middle Ages, the first notions of protecting non-combatants were urged upon by the Church. In the </w:t>
      </w:r>
      <w:r w:rsidR="00333E0D">
        <w:rPr>
          <w:rFonts w:ascii="Times New Roman" w:hAnsi="Times New Roman"/>
          <w:sz w:val="24"/>
          <w:szCs w:val="24"/>
          <w:lang w:val="en-GB"/>
        </w:rPr>
        <w:t>‘</w:t>
      </w:r>
      <w:r w:rsidRPr="003C1782">
        <w:rPr>
          <w:rFonts w:ascii="Times New Roman" w:hAnsi="Times New Roman"/>
          <w:i/>
          <w:iCs/>
          <w:sz w:val="24"/>
          <w:szCs w:val="24"/>
          <w:lang w:val="en-GB"/>
        </w:rPr>
        <w:t>Pax Dei</w:t>
      </w:r>
      <w:r w:rsidR="00333E0D">
        <w:rPr>
          <w:rFonts w:ascii="Times New Roman" w:hAnsi="Times New Roman"/>
          <w:i/>
          <w:iCs/>
          <w:sz w:val="24"/>
          <w:szCs w:val="24"/>
          <w:lang w:val="en-GB"/>
        </w:rPr>
        <w:t>’</w:t>
      </w:r>
      <w:r w:rsidRPr="003C1782">
        <w:rPr>
          <w:rFonts w:ascii="Times New Roman" w:hAnsi="Times New Roman"/>
          <w:i/>
          <w:iCs/>
          <w:sz w:val="24"/>
          <w:szCs w:val="24"/>
          <w:lang w:val="en-GB"/>
        </w:rPr>
        <w:t xml:space="preserve"> </w:t>
      </w:r>
      <w:r w:rsidRPr="003C1782">
        <w:rPr>
          <w:rFonts w:ascii="Times New Roman" w:hAnsi="Times New Roman"/>
          <w:sz w:val="24"/>
          <w:szCs w:val="24"/>
          <w:lang w:val="en-GB"/>
        </w:rPr>
        <w:t xml:space="preserve">the Church tried to regulate violence and is considered according to Lynch as </w:t>
      </w:r>
      <w:r w:rsidRPr="00EC1AA9">
        <w:rPr>
          <w:rFonts w:ascii="Times New Roman" w:hAnsi="Times New Roman"/>
          <w:i/>
          <w:iCs/>
          <w:sz w:val="24"/>
          <w:szCs w:val="24"/>
          <w:lang w:val="en-GB"/>
        </w:rPr>
        <w:t>“the first real attempt to regulate conduct in warfare”</w:t>
      </w:r>
      <w:r w:rsidRPr="003C1782">
        <w:rPr>
          <w:rFonts w:ascii="Times New Roman" w:hAnsi="Times New Roman"/>
          <w:sz w:val="24"/>
          <w:szCs w:val="24"/>
          <w:lang w:val="en-GB"/>
        </w:rPr>
        <w:t xml:space="preserve"> (Lynch 2014, 60). The intent was to protect clergy and farmers from the ravages of war. The Church, can therefore be seen as a ‘norm entrepreneur’ who tried to spread their ideas on how to fight justly and chivalrous. Unfortunately, most of the time these notions were neglected in war time.</w:t>
      </w:r>
    </w:p>
    <w:p w14:paraId="166434A9"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It was until the 12</w:t>
      </w:r>
      <w:r w:rsidRPr="003C1782">
        <w:rPr>
          <w:rFonts w:ascii="Times New Roman" w:hAnsi="Times New Roman"/>
          <w:sz w:val="24"/>
          <w:szCs w:val="24"/>
          <w:vertAlign w:val="superscript"/>
          <w:lang w:val="en-GB"/>
        </w:rPr>
        <w:t>th</w:t>
      </w:r>
      <w:r w:rsidRPr="003C1782">
        <w:rPr>
          <w:rFonts w:ascii="Times New Roman" w:hAnsi="Times New Roman"/>
          <w:sz w:val="24"/>
          <w:szCs w:val="24"/>
          <w:lang w:val="en-GB"/>
        </w:rPr>
        <w:t xml:space="preserve"> century that chivalry was really established as a full concept (Williamson 1919). This concept consisted of a duty of the knight towards his lord. He gained status and land from his lord in return for his martial skills and service in wars, which is part of feudalism. This combined with codes of conduct in social situations and how to behave in war embodied chivalry. However, what chivalry precisely entailed was not universally accepted. Different writers had different views on what chivalry meant, it was an informal code (Atkins 2018). These notions of how to behave in war, which will be discussed further on, seriously affected the laws of war in those times (Stacey 1994). But interestingly and also slightly contradictory is that although the Church heavily influenced chivalry, the laws of war where mostly not formed by the Church (Stacey 1994). </w:t>
      </w:r>
    </w:p>
    <w:p w14:paraId="1D44FEA7" w14:textId="77777777" w:rsidR="00432202" w:rsidRPr="003C1782" w:rsidRDefault="00432202">
      <w:pPr>
        <w:spacing w:after="0"/>
        <w:rPr>
          <w:rFonts w:ascii="Times New Roman" w:hAnsi="Times New Roman"/>
          <w:sz w:val="24"/>
          <w:szCs w:val="24"/>
          <w:lang w:val="en-GB"/>
        </w:rPr>
      </w:pPr>
    </w:p>
    <w:p w14:paraId="7AEA1C8A" w14:textId="77777777" w:rsidR="00432202" w:rsidRPr="003C1782" w:rsidRDefault="00B46950">
      <w:pPr>
        <w:pStyle w:val="berschrift1"/>
        <w:spacing w:before="0"/>
        <w:rPr>
          <w:rFonts w:ascii="Times New Roman" w:hAnsi="Times New Roman"/>
          <w:sz w:val="24"/>
          <w:szCs w:val="24"/>
          <w:lang w:val="en-GB"/>
        </w:rPr>
      </w:pPr>
      <w:bookmarkStart w:id="19" w:name="_Toc74577545"/>
      <w:r w:rsidRPr="003C1782">
        <w:rPr>
          <w:rFonts w:ascii="Times New Roman" w:hAnsi="Times New Roman"/>
          <w:sz w:val="24"/>
          <w:szCs w:val="24"/>
          <w:lang w:val="en-GB"/>
        </w:rPr>
        <w:t>4.2.2 Can chivalry be regarded as a norm?</w:t>
      </w:r>
      <w:bookmarkEnd w:id="19"/>
    </w:p>
    <w:p w14:paraId="0255CC1A" w14:textId="06C4DA43"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 xml:space="preserve">In the late Middle Ages, writers used stories of heroes from the past to educate the aristocracy of the time. These writers can, just as the Church, be seen as norm entrepreneurs who tried to influence the behaviour of the aristocracy and to convince them to act in a chivalrous way. The concept of chivalry fits the tripartite structure of </w:t>
      </w:r>
      <w:r w:rsidR="00B35436">
        <w:rPr>
          <w:rFonts w:ascii="Times New Roman" w:hAnsi="Times New Roman"/>
          <w:sz w:val="24"/>
          <w:szCs w:val="24"/>
          <w:lang w:val="en-GB"/>
        </w:rPr>
        <w:t xml:space="preserve">norms mentioned by </w:t>
      </w:r>
      <w:r w:rsidRPr="003C1782">
        <w:rPr>
          <w:rFonts w:ascii="Times New Roman" w:hAnsi="Times New Roman"/>
          <w:sz w:val="24"/>
          <w:szCs w:val="24"/>
          <w:lang w:val="en-GB"/>
        </w:rPr>
        <w:t>Winston (2018), because there is a problem, a value and a behaviour that is uttered through clergy, scholars and writers. The exact problem that need</w:t>
      </w:r>
      <w:r w:rsidR="00E529CE">
        <w:rPr>
          <w:rFonts w:ascii="Times New Roman" w:hAnsi="Times New Roman"/>
          <w:sz w:val="24"/>
          <w:szCs w:val="24"/>
          <w:lang w:val="en-GB"/>
        </w:rPr>
        <w:t>ed</w:t>
      </w:r>
      <w:r w:rsidRPr="003C1782">
        <w:rPr>
          <w:rFonts w:ascii="Times New Roman" w:hAnsi="Times New Roman"/>
          <w:sz w:val="24"/>
          <w:szCs w:val="24"/>
          <w:lang w:val="en-GB"/>
        </w:rPr>
        <w:t xml:space="preserve"> to be addressed differ</w:t>
      </w:r>
      <w:r w:rsidR="00E529CE">
        <w:rPr>
          <w:rFonts w:ascii="Times New Roman" w:hAnsi="Times New Roman"/>
          <w:sz w:val="24"/>
          <w:szCs w:val="24"/>
          <w:lang w:val="en-GB"/>
        </w:rPr>
        <w:t>ed</w:t>
      </w:r>
      <w:r w:rsidRPr="003C1782">
        <w:rPr>
          <w:rFonts w:ascii="Times New Roman" w:hAnsi="Times New Roman"/>
          <w:sz w:val="24"/>
          <w:szCs w:val="24"/>
          <w:lang w:val="en-GB"/>
        </w:rPr>
        <w:t xml:space="preserve"> from writer to writer</w:t>
      </w:r>
      <w:r w:rsidR="00D51659">
        <w:rPr>
          <w:rFonts w:ascii="Times New Roman" w:hAnsi="Times New Roman"/>
          <w:sz w:val="24"/>
          <w:szCs w:val="24"/>
          <w:lang w:val="en-GB"/>
        </w:rPr>
        <w:t>. B</w:t>
      </w:r>
      <w:r w:rsidRPr="003C1782">
        <w:rPr>
          <w:rFonts w:ascii="Times New Roman" w:hAnsi="Times New Roman"/>
          <w:sz w:val="24"/>
          <w:szCs w:val="24"/>
          <w:lang w:val="en-GB"/>
        </w:rPr>
        <w:t>ut in common the overarching problem</w:t>
      </w:r>
      <w:r w:rsidR="00D51659">
        <w:rPr>
          <w:rFonts w:ascii="Times New Roman" w:hAnsi="Times New Roman"/>
          <w:sz w:val="24"/>
          <w:szCs w:val="24"/>
          <w:lang w:val="en-GB"/>
        </w:rPr>
        <w:t xml:space="preserve"> that was uttered was</w:t>
      </w:r>
      <w:r w:rsidRPr="003C1782">
        <w:rPr>
          <w:rFonts w:ascii="Times New Roman" w:hAnsi="Times New Roman"/>
          <w:sz w:val="24"/>
          <w:szCs w:val="24"/>
          <w:lang w:val="en-GB"/>
        </w:rPr>
        <w:t xml:space="preserve"> the horrific and brutal form of war that is been experienced by both combatants and non-combatants. The same goes for the value that was seen to be important in that time. T</w:t>
      </w:r>
      <w:r w:rsidR="004943F4">
        <w:rPr>
          <w:rFonts w:ascii="Times New Roman" w:hAnsi="Times New Roman"/>
          <w:sz w:val="24"/>
          <w:szCs w:val="24"/>
          <w:lang w:val="en-GB"/>
        </w:rPr>
        <w:t>his value consisted of</w:t>
      </w:r>
      <w:r w:rsidRPr="003C1782">
        <w:rPr>
          <w:rFonts w:ascii="Times New Roman" w:hAnsi="Times New Roman"/>
          <w:sz w:val="24"/>
          <w:szCs w:val="24"/>
          <w:lang w:val="en-GB"/>
        </w:rPr>
        <w:t xml:space="preserve"> the level of violence </w:t>
      </w:r>
      <w:r w:rsidR="00344025">
        <w:rPr>
          <w:rFonts w:ascii="Times New Roman" w:hAnsi="Times New Roman"/>
          <w:sz w:val="24"/>
          <w:szCs w:val="24"/>
          <w:lang w:val="en-GB"/>
        </w:rPr>
        <w:t xml:space="preserve">that </w:t>
      </w:r>
      <w:r w:rsidRPr="003C1782">
        <w:rPr>
          <w:rFonts w:ascii="Times New Roman" w:hAnsi="Times New Roman"/>
          <w:sz w:val="24"/>
          <w:szCs w:val="24"/>
          <w:lang w:val="en-GB"/>
        </w:rPr>
        <w:t>needed to be toned down in order to protect non-combatants and to make war more civilised. The</w:t>
      </w:r>
      <w:r w:rsidR="00FF1A15">
        <w:rPr>
          <w:rFonts w:ascii="Times New Roman" w:hAnsi="Times New Roman"/>
          <w:sz w:val="24"/>
          <w:szCs w:val="24"/>
          <w:lang w:val="en-GB"/>
        </w:rPr>
        <w:t xml:space="preserve"> third part of norm structure is</w:t>
      </w:r>
      <w:r w:rsidRPr="003C1782">
        <w:rPr>
          <w:rFonts w:ascii="Times New Roman" w:hAnsi="Times New Roman"/>
          <w:sz w:val="24"/>
          <w:szCs w:val="24"/>
          <w:lang w:val="en-GB"/>
        </w:rPr>
        <w:t xml:space="preserve"> behaviour</w:t>
      </w:r>
      <w:r w:rsidR="00FF1A15">
        <w:rPr>
          <w:rFonts w:ascii="Times New Roman" w:hAnsi="Times New Roman"/>
          <w:sz w:val="24"/>
          <w:szCs w:val="24"/>
          <w:lang w:val="en-GB"/>
        </w:rPr>
        <w:t xml:space="preserve">. The preferrable behaviour </w:t>
      </w:r>
      <w:r w:rsidRPr="003C1782">
        <w:rPr>
          <w:rFonts w:ascii="Times New Roman" w:hAnsi="Times New Roman"/>
          <w:sz w:val="24"/>
          <w:szCs w:val="24"/>
          <w:lang w:val="en-GB"/>
        </w:rPr>
        <w:t xml:space="preserve">then is to act ‘chivalrous’, what that means exactly </w:t>
      </w:r>
      <w:r w:rsidR="00FF1A15">
        <w:rPr>
          <w:rFonts w:ascii="Times New Roman" w:hAnsi="Times New Roman"/>
          <w:sz w:val="24"/>
          <w:szCs w:val="24"/>
          <w:lang w:val="en-GB"/>
        </w:rPr>
        <w:t>differs</w:t>
      </w:r>
      <w:r w:rsidRPr="003C1782">
        <w:rPr>
          <w:rFonts w:ascii="Times New Roman" w:hAnsi="Times New Roman"/>
          <w:sz w:val="24"/>
          <w:szCs w:val="24"/>
          <w:lang w:val="en-GB"/>
        </w:rPr>
        <w:t xml:space="preserve"> from situation to situation. For example, do not attack clergy and peasants or rape and burn churches. Another example is that of ransoming, </w:t>
      </w:r>
      <w:r w:rsidR="002C1BEF">
        <w:rPr>
          <w:rFonts w:ascii="Times New Roman" w:hAnsi="Times New Roman"/>
          <w:sz w:val="24"/>
          <w:szCs w:val="24"/>
          <w:lang w:val="en-GB"/>
        </w:rPr>
        <w:t>knights were ought to respect ransoming rules. This</w:t>
      </w:r>
      <w:r w:rsidRPr="003C1782">
        <w:rPr>
          <w:rFonts w:ascii="Times New Roman" w:hAnsi="Times New Roman"/>
          <w:sz w:val="24"/>
          <w:szCs w:val="24"/>
          <w:lang w:val="en-GB"/>
        </w:rPr>
        <w:t xml:space="preserve"> will be described later on</w:t>
      </w:r>
      <w:r w:rsidR="002C1BEF">
        <w:rPr>
          <w:rFonts w:ascii="Times New Roman" w:hAnsi="Times New Roman"/>
          <w:sz w:val="24"/>
          <w:szCs w:val="24"/>
          <w:lang w:val="en-GB"/>
        </w:rPr>
        <w:t xml:space="preserve"> in more detail </w:t>
      </w:r>
      <w:r w:rsidR="00FD3AEB">
        <w:rPr>
          <w:rFonts w:ascii="Times New Roman" w:hAnsi="Times New Roman"/>
          <w:sz w:val="24"/>
          <w:szCs w:val="24"/>
          <w:lang w:val="en-GB"/>
        </w:rPr>
        <w:t>(see</w:t>
      </w:r>
      <w:r w:rsidR="002C1BEF">
        <w:rPr>
          <w:rFonts w:ascii="Times New Roman" w:hAnsi="Times New Roman"/>
          <w:sz w:val="24"/>
          <w:szCs w:val="24"/>
          <w:lang w:val="en-GB"/>
        </w:rPr>
        <w:t xml:space="preserve"> 4.2.3)</w:t>
      </w:r>
      <w:r w:rsidRPr="003C1782">
        <w:rPr>
          <w:rFonts w:ascii="Times New Roman" w:hAnsi="Times New Roman"/>
          <w:sz w:val="24"/>
          <w:szCs w:val="24"/>
          <w:lang w:val="en-GB"/>
        </w:rPr>
        <w:t xml:space="preserve">. </w:t>
      </w:r>
    </w:p>
    <w:p w14:paraId="3083BF90" w14:textId="4BEADA6B"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In order to spread these norms and educate the medieval aristocracy, books were sent to princes and other nobles, to discuss, with use of stories, the ideas surrounding ideals of knighthood and warfare.</w:t>
      </w:r>
      <w:r w:rsidR="0060103F">
        <w:rPr>
          <w:rFonts w:ascii="Times New Roman" w:hAnsi="Times New Roman"/>
          <w:sz w:val="24"/>
          <w:szCs w:val="24"/>
          <w:lang w:val="en-GB"/>
        </w:rPr>
        <w:t xml:space="preserve"> To illustrate, the French writer </w:t>
      </w:r>
      <w:r w:rsidR="00FD3AEB">
        <w:rPr>
          <w:rFonts w:ascii="Times New Roman" w:hAnsi="Times New Roman"/>
          <w:sz w:val="24"/>
          <w:szCs w:val="24"/>
          <w:lang w:val="en-GB"/>
        </w:rPr>
        <w:t>Bouvet</w:t>
      </w:r>
      <w:r w:rsidR="0060103F">
        <w:rPr>
          <w:rFonts w:ascii="Times New Roman" w:hAnsi="Times New Roman"/>
          <w:sz w:val="24"/>
          <w:szCs w:val="24"/>
          <w:lang w:val="en-GB"/>
        </w:rPr>
        <w:t xml:space="preserve"> wrote his book for the French king </w:t>
      </w:r>
      <w:r w:rsidR="0060103F">
        <w:rPr>
          <w:rFonts w:ascii="Times New Roman" w:hAnsi="Times New Roman"/>
          <w:sz w:val="24"/>
          <w:szCs w:val="24"/>
          <w:lang w:val="en-GB"/>
        </w:rPr>
        <w:fldChar w:fldCharType="begin"/>
      </w:r>
      <w:r w:rsidR="0060103F">
        <w:rPr>
          <w:rFonts w:ascii="Times New Roman" w:hAnsi="Times New Roman"/>
          <w:sz w:val="24"/>
          <w:szCs w:val="24"/>
          <w:lang w:val="en-GB"/>
        </w:rPr>
        <w:instrText xml:space="preserve"> ADDIN ZOTERO_ITEM CSL_CITATION {"citationID":"EEgETw5P","properties":{"formattedCitation":"(Wright 1975)","plainCitation":"(Wright 1975)","noteIndex":0},"citationItems":[{"id":167,"uris":["http://zotero.org/users/local/krQuZYpy/items/LU8FT28F"],"uri":["http://zotero.org/users/local/krQuZYpy/items/LU8FT28F"],"itemData":{"id":167,"type":"book","language":"en","note":"Google-Books-ID: it8avwEACAAJ","number-of-pages":"book","publisher":"University of Edinburgh","source":"Google Books","title":"Honore Bouvet, the Tree of Battles, and the Literature of War in Fourteenth-century France","author":[{"family":"Wright","given":"N. A. R."}],"issued":{"date-parts":[["1975"]]}}}],"schema":"https://github.com/citation-style-language/schema/raw/master/csl-citation.json"} </w:instrText>
      </w:r>
      <w:r w:rsidR="0060103F">
        <w:rPr>
          <w:rFonts w:ascii="Times New Roman" w:hAnsi="Times New Roman"/>
          <w:sz w:val="24"/>
          <w:szCs w:val="24"/>
          <w:lang w:val="en-GB"/>
        </w:rPr>
        <w:fldChar w:fldCharType="separate"/>
      </w:r>
      <w:r w:rsidR="0060103F" w:rsidRPr="0060103F">
        <w:rPr>
          <w:rFonts w:ascii="Times New Roman" w:hAnsi="Times New Roman"/>
          <w:sz w:val="24"/>
          <w:lang w:val="en-US"/>
        </w:rPr>
        <w:t>(Wright 1975)</w:t>
      </w:r>
      <w:r w:rsidR="0060103F">
        <w:rPr>
          <w:rFonts w:ascii="Times New Roman" w:hAnsi="Times New Roman"/>
          <w:sz w:val="24"/>
          <w:szCs w:val="24"/>
          <w:lang w:val="en-GB"/>
        </w:rPr>
        <w:fldChar w:fldCharType="end"/>
      </w:r>
      <w:r w:rsidR="0060103F">
        <w:rPr>
          <w:rFonts w:ascii="Times New Roman" w:hAnsi="Times New Roman"/>
          <w:sz w:val="24"/>
          <w:szCs w:val="24"/>
          <w:lang w:val="en-GB"/>
        </w:rPr>
        <w:t>.</w:t>
      </w:r>
      <w:r w:rsidRPr="003C1782">
        <w:rPr>
          <w:rFonts w:ascii="Times New Roman" w:hAnsi="Times New Roman"/>
          <w:sz w:val="24"/>
          <w:szCs w:val="24"/>
          <w:lang w:val="en-GB"/>
        </w:rPr>
        <w:t xml:space="preserve"> Most of these writings were not meant to portray the present world, but </w:t>
      </w:r>
      <w:r w:rsidRPr="003C1782">
        <w:rPr>
          <w:rFonts w:ascii="Times New Roman" w:hAnsi="Times New Roman"/>
          <w:sz w:val="24"/>
          <w:szCs w:val="24"/>
          <w:lang w:val="en-GB"/>
        </w:rPr>
        <w:lastRenderedPageBreak/>
        <w:t xml:space="preserve">were used as a ‘social force’ to show how the aristocracy should behave (Taylor 2013). Chivalry thus only affected one class of medieval society (Gershon 2019). However, those writers did not mention the actions of individuals as chivalrous, they did point out the virtues which encompass being chivalrous as we know of today. Such virtues are among others; honour, prowess, loyalty, courage, mercy and wisdom (Taylor 2013). As Taylor thus states:” </w:t>
      </w:r>
      <w:r w:rsidRPr="003C1782">
        <w:rPr>
          <w:rFonts w:ascii="Times New Roman" w:hAnsi="Times New Roman"/>
          <w:i/>
          <w:iCs/>
          <w:sz w:val="24"/>
          <w:szCs w:val="24"/>
          <w:lang w:val="en-GB"/>
        </w:rPr>
        <w:t>In other words, chivalry constituted the norms, values, practices and rituals of medieval aristocratic society from the high Middle Ages onwards.</w:t>
      </w:r>
      <w:r w:rsidRPr="003C1782">
        <w:rPr>
          <w:rFonts w:ascii="Times New Roman" w:hAnsi="Times New Roman"/>
          <w:sz w:val="24"/>
          <w:szCs w:val="24"/>
          <w:lang w:val="en-GB"/>
        </w:rPr>
        <w:t>” (Taylor 2013, 4).</w:t>
      </w:r>
      <w:r w:rsidR="007F7BE6">
        <w:rPr>
          <w:rFonts w:ascii="Times New Roman" w:hAnsi="Times New Roman"/>
          <w:sz w:val="24"/>
          <w:szCs w:val="24"/>
          <w:lang w:val="en-GB"/>
        </w:rPr>
        <w:t xml:space="preserve"> Thus, chivalry encompassed multiple virtues with standards of behaviour, making chivalry more a collection of norms.</w:t>
      </w:r>
    </w:p>
    <w:p w14:paraId="4958C10B"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Out of all virtues associated with chivalry, prowess is considered to be to ‘cornerstone’ of chivalry. To fight well and wound and/or kill someone or to command forces are the abilities that brought knights their glory and status. All kinds of medieval writers, even clerics mentioned the importance of prowess and courage. Courage, honour and glory could be displayed and achieved through violence. Although tournaments and jousts were also great podia to show courage and train martial skills, it was the battlefield which was seen as the best stage to show courage and prowess (Taylor 2013). Heralds and chroniclers told and wrote often unrealistic stories about displays of courage by individual knights. Heralds were present at battlefields, where they took note which knights were attending and they counted the dead (Simpson 1995). The real experience of war was not mentioned because medieval writers could not understand and explain the horrors of war. Or because it would diminish the grandeur of the individual central in the story.</w:t>
      </w:r>
    </w:p>
    <w:p w14:paraId="6CF2A9A5" w14:textId="77777777" w:rsidR="00432202" w:rsidRPr="003C1782" w:rsidRDefault="00B46950">
      <w:pPr>
        <w:spacing w:after="0"/>
        <w:ind w:firstLine="708"/>
        <w:rPr>
          <w:rFonts w:ascii="Times New Roman" w:hAnsi="Times New Roman"/>
          <w:sz w:val="24"/>
          <w:szCs w:val="24"/>
          <w:lang w:val="en-GB"/>
        </w:rPr>
      </w:pPr>
      <w:r w:rsidRPr="003C1782">
        <w:rPr>
          <w:rFonts w:ascii="Times New Roman" w:hAnsi="Times New Roman"/>
          <w:sz w:val="24"/>
          <w:szCs w:val="24"/>
          <w:lang w:val="en-GB"/>
        </w:rPr>
        <w:t>In sum, chivalry can be seen as a collection of norms. Loyalty, courage, prowess and honour among others are the underlying norms and the concept of chivalry acts as an umbrella and encompasses these norms. All kinds of writers have written about these norms and tried to educate the aristocracy, including kings and princes, to behave accordingly. Therefore, chivalry can be regarded as an influence on the behaviour of a certain class of society. This class was the dominant part of armies in the Hundred Years War, until the change of army composition and the dominance of the longbowmen.</w:t>
      </w:r>
    </w:p>
    <w:p w14:paraId="3463194D" w14:textId="77777777" w:rsidR="00432202" w:rsidRPr="003C1782" w:rsidRDefault="00432202">
      <w:pPr>
        <w:spacing w:after="0"/>
        <w:rPr>
          <w:rFonts w:ascii="Times New Roman" w:hAnsi="Times New Roman"/>
          <w:sz w:val="24"/>
          <w:szCs w:val="24"/>
          <w:lang w:val="en-GB"/>
        </w:rPr>
      </w:pPr>
    </w:p>
    <w:p w14:paraId="58CE6A46" w14:textId="729D2F93" w:rsidR="00432202" w:rsidRPr="003C1782" w:rsidRDefault="00B46950">
      <w:pPr>
        <w:pStyle w:val="berschrift1"/>
        <w:spacing w:before="0"/>
        <w:rPr>
          <w:rFonts w:ascii="Times New Roman" w:hAnsi="Times New Roman"/>
          <w:sz w:val="24"/>
          <w:szCs w:val="24"/>
          <w:lang w:val="en-GB"/>
        </w:rPr>
      </w:pPr>
      <w:bookmarkStart w:id="20" w:name="_Toc74577546"/>
      <w:r w:rsidRPr="003C1782">
        <w:rPr>
          <w:rFonts w:ascii="Times New Roman" w:hAnsi="Times New Roman"/>
          <w:sz w:val="24"/>
          <w:szCs w:val="24"/>
          <w:lang w:val="en-GB"/>
        </w:rPr>
        <w:t>4.2.3 How to behave chivalrous</w:t>
      </w:r>
      <w:r w:rsidR="00D32D28">
        <w:rPr>
          <w:rFonts w:ascii="Times New Roman" w:hAnsi="Times New Roman"/>
          <w:sz w:val="24"/>
          <w:szCs w:val="24"/>
          <w:lang w:val="en-GB"/>
        </w:rPr>
        <w:t>ly</w:t>
      </w:r>
      <w:r w:rsidRPr="003C1782">
        <w:rPr>
          <w:rFonts w:ascii="Times New Roman" w:hAnsi="Times New Roman"/>
          <w:sz w:val="24"/>
          <w:szCs w:val="24"/>
          <w:lang w:val="en-GB"/>
        </w:rPr>
        <w:t xml:space="preserve"> in war?</w:t>
      </w:r>
      <w:bookmarkEnd w:id="20"/>
    </w:p>
    <w:p w14:paraId="01CFEE54" w14:textId="528DB611"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Now it is clear what chivalry entails and where its origins come from, it is necessary to look at when a knight behaved chivalrous</w:t>
      </w:r>
      <w:r w:rsidR="00D32D28">
        <w:rPr>
          <w:rFonts w:ascii="Times New Roman" w:hAnsi="Times New Roman"/>
          <w:sz w:val="24"/>
          <w:szCs w:val="24"/>
          <w:lang w:val="en-GB"/>
        </w:rPr>
        <w:t>ly</w:t>
      </w:r>
      <w:r w:rsidRPr="003C1782">
        <w:rPr>
          <w:rFonts w:ascii="Times New Roman" w:hAnsi="Times New Roman"/>
          <w:sz w:val="24"/>
          <w:szCs w:val="24"/>
          <w:lang w:val="en-GB"/>
        </w:rPr>
        <w:t xml:space="preserve"> in war. War was seen as something natural in the Middle Ages. St. Augustine for example mentioned that war should bring peace, however, through eternal sin war will always return (Taylor 2013). This view of war being seen as something natural does not mean that everything was allowed in war. Taylor (2013) mentions Bouvet who argues that war is natural, but rape and the burning of churches were condemned. As can be read in Wright’s thesis: </w:t>
      </w:r>
      <w:r w:rsidRPr="003C1782">
        <w:rPr>
          <w:rFonts w:ascii="Times New Roman" w:hAnsi="Times New Roman"/>
          <w:i/>
          <w:iCs/>
          <w:sz w:val="24"/>
          <w:szCs w:val="24"/>
          <w:lang w:val="en-GB"/>
        </w:rPr>
        <w:t xml:space="preserve">“Bouvet explains, 'many evil things are done, they never come from the nature of war itself but from false usage; as when a man-at-arms takes a woman and does her shame and injury, or sets fire to a church'? (4:l).” </w:t>
      </w:r>
      <w:r w:rsidRPr="003C1782">
        <w:rPr>
          <w:rFonts w:ascii="Times New Roman" w:hAnsi="Times New Roman"/>
          <w:sz w:val="24"/>
          <w:szCs w:val="24"/>
          <w:lang w:val="en-US"/>
        </w:rPr>
        <w:t>(Wright 1975, 95)</w:t>
      </w:r>
      <w:r w:rsidRPr="003C1782">
        <w:rPr>
          <w:rFonts w:ascii="Times New Roman" w:hAnsi="Times New Roman"/>
          <w:i/>
          <w:iCs/>
          <w:sz w:val="24"/>
          <w:szCs w:val="24"/>
          <w:lang w:val="en-GB"/>
        </w:rPr>
        <w:t xml:space="preserve">. </w:t>
      </w:r>
      <w:r w:rsidRPr="003C1782">
        <w:rPr>
          <w:rFonts w:ascii="Times New Roman" w:hAnsi="Times New Roman"/>
          <w:sz w:val="24"/>
          <w:szCs w:val="24"/>
          <w:lang w:val="en-GB"/>
        </w:rPr>
        <w:t xml:space="preserve">War is misused by soldiers and should not be waged in that way. </w:t>
      </w:r>
      <w:r w:rsidR="00A71D9A">
        <w:rPr>
          <w:rFonts w:ascii="Times New Roman" w:hAnsi="Times New Roman"/>
          <w:sz w:val="24"/>
          <w:szCs w:val="24"/>
          <w:lang w:val="en-GB"/>
        </w:rPr>
        <w:t>War was seen as different from criminal homicide, which resulted in a sense of ‘fair play’ and disdain on treachery in battle</w:t>
      </w:r>
      <w:r w:rsidR="00F32D04">
        <w:rPr>
          <w:rFonts w:ascii="Times New Roman" w:hAnsi="Times New Roman"/>
          <w:sz w:val="24"/>
          <w:szCs w:val="24"/>
          <w:lang w:val="en-GB"/>
        </w:rPr>
        <w:t xml:space="preserve"> </w:t>
      </w:r>
      <w:r w:rsidR="00F32D04">
        <w:rPr>
          <w:rFonts w:ascii="Times New Roman" w:hAnsi="Times New Roman"/>
          <w:sz w:val="24"/>
          <w:szCs w:val="24"/>
          <w:lang w:val="en-GB"/>
        </w:rPr>
        <w:fldChar w:fldCharType="begin"/>
      </w:r>
      <w:r w:rsidR="00F32D04">
        <w:rPr>
          <w:rFonts w:ascii="Times New Roman" w:hAnsi="Times New Roman"/>
          <w:sz w:val="24"/>
          <w:szCs w:val="24"/>
          <w:lang w:val="en-GB"/>
        </w:rPr>
        <w:instrText xml:space="preserve"> ADDIN ZOTERO_ITEM CSL_CITATION {"citationID":"2V5LUGOm","properties":{"formattedCitation":"(Gill 2013)","plainCitation":"(Gill 2013)","noteIndex":0},"citationItems":[{"id":62,"uris":["http://zotero.org/users/local/krQuZYpy/items/95JAP4HM"],"uri":["http://zotero.org/users/local/krQuZYpy/items/95JAP4HM"],"itemData":{"id":62,"type":"chapter","abstract":"This contribution explores the role and relevance of chivalry in relation to warfare past and present and its relationship to the law of armed conflict and poses the question whether it still is a principle of that body of the law. It also briefly addresses the question of what its potential relevance is as a guiding principle in the interpretation of legal and extra legal obligations alongside rules contained in conventional and customary law. © T.M.C. ASSER PRESS, The Hague, The Netherlands, and the authors 2013.","container-title":"Armed Conflict and International Law: In Search of the Human Face","ISBN":"978-90-6704-917-7","note":"DOI: 10.1007/978-90-6704-918-4_2","page":"33-51","source":"ResearchGate","title":"Chivalry: A Principle of the Law of Armed Conflict?","title-short":"Chivalry","author":[{"family":"Gill","given":"Terry"}],"issued":{"date-parts":[["2013",6,27]]}}}],"schema":"https://github.com/citation-style-language/schema/raw/master/csl-citation.json"} </w:instrText>
      </w:r>
      <w:r w:rsidR="00F32D04">
        <w:rPr>
          <w:rFonts w:ascii="Times New Roman" w:hAnsi="Times New Roman"/>
          <w:sz w:val="24"/>
          <w:szCs w:val="24"/>
          <w:lang w:val="en-GB"/>
        </w:rPr>
        <w:fldChar w:fldCharType="separate"/>
      </w:r>
      <w:r w:rsidR="00F32D04" w:rsidRPr="00F32D04">
        <w:rPr>
          <w:rFonts w:ascii="Times New Roman" w:hAnsi="Times New Roman"/>
          <w:sz w:val="24"/>
          <w:lang w:val="en-US"/>
        </w:rPr>
        <w:t>(Gill 2013)</w:t>
      </w:r>
      <w:r w:rsidR="00F32D04">
        <w:rPr>
          <w:rFonts w:ascii="Times New Roman" w:hAnsi="Times New Roman"/>
          <w:sz w:val="24"/>
          <w:szCs w:val="24"/>
          <w:lang w:val="en-GB"/>
        </w:rPr>
        <w:fldChar w:fldCharType="end"/>
      </w:r>
      <w:r w:rsidR="00A71D9A">
        <w:rPr>
          <w:rFonts w:ascii="Times New Roman" w:hAnsi="Times New Roman"/>
          <w:sz w:val="24"/>
          <w:szCs w:val="24"/>
          <w:lang w:val="en-GB"/>
        </w:rPr>
        <w:t xml:space="preserve">. </w:t>
      </w:r>
      <w:r w:rsidRPr="003C1782">
        <w:rPr>
          <w:rFonts w:ascii="Times New Roman" w:hAnsi="Times New Roman"/>
          <w:sz w:val="24"/>
          <w:szCs w:val="24"/>
          <w:lang w:val="en-GB"/>
        </w:rPr>
        <w:t xml:space="preserve">Surrender played a crucial role in behaving chivalrous. As a knight, and kings were also trained in knighthood and needed to earn their spurs, it was obliged to give your adversary a chance to surrender. To illustrate, when a city was going to be besieged by an army, heralds would warn the inhabitants of the concerned city </w:t>
      </w:r>
      <w:r w:rsidRPr="003C1782">
        <w:rPr>
          <w:rFonts w:ascii="Times New Roman" w:hAnsi="Times New Roman"/>
          <w:sz w:val="24"/>
          <w:szCs w:val="24"/>
          <w:lang w:val="en-US"/>
        </w:rPr>
        <w:t>(Cartwright 2018)</w:t>
      </w:r>
      <w:r w:rsidRPr="003C1782">
        <w:rPr>
          <w:rFonts w:ascii="Times New Roman" w:hAnsi="Times New Roman"/>
          <w:sz w:val="24"/>
          <w:szCs w:val="24"/>
          <w:lang w:val="en-GB"/>
        </w:rPr>
        <w:t xml:space="preserve">. There was a chance for citizens to flee, however if the city chose to resist, the attacking army was allowed to pillage and sack the city. </w:t>
      </w:r>
    </w:p>
    <w:p w14:paraId="20F6B966" w14:textId="7C2F7CAC"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During pitch battles it was not the intention to kill other knights in combat, most of the time knights captured other knights. When that happened, the captive knight would have to pay a ransom to his captor. Even kings adhered to this, such as Edward III who upheld the </w:t>
      </w:r>
      <w:r w:rsidRPr="003C1782">
        <w:rPr>
          <w:rFonts w:ascii="Times New Roman" w:hAnsi="Times New Roman"/>
          <w:sz w:val="24"/>
          <w:szCs w:val="24"/>
          <w:lang w:val="en-GB"/>
        </w:rPr>
        <w:lastRenderedPageBreak/>
        <w:t>right to surrender and taking prisoners (Carr 2018). For ordinary footmen this was not possible, they did not have the right to hold knights for ransom themselves and thus mostly killed knights. Vice versa was also true, due to footmen having not much wealth, they were not profitable to take as prisoners (Stacey 1994).</w:t>
      </w:r>
      <w:r w:rsidR="0034395A">
        <w:rPr>
          <w:rFonts w:ascii="Times New Roman" w:hAnsi="Times New Roman"/>
          <w:sz w:val="24"/>
          <w:szCs w:val="24"/>
          <w:lang w:val="en-GB"/>
        </w:rPr>
        <w:t xml:space="preserve"> Another example of chivalrous behaviour in war that Gill </w:t>
      </w:r>
      <w:r w:rsidR="0034395A">
        <w:rPr>
          <w:rFonts w:ascii="Times New Roman" w:hAnsi="Times New Roman"/>
          <w:sz w:val="24"/>
          <w:szCs w:val="24"/>
          <w:lang w:val="en-GB"/>
        </w:rPr>
        <w:fldChar w:fldCharType="begin"/>
      </w:r>
      <w:r w:rsidR="00A71D9A">
        <w:rPr>
          <w:rFonts w:ascii="Times New Roman" w:hAnsi="Times New Roman"/>
          <w:sz w:val="24"/>
          <w:szCs w:val="24"/>
          <w:lang w:val="en-GB"/>
        </w:rPr>
        <w:instrText xml:space="preserve"> ADDIN ZOTERO_ITEM CSL_CITATION {"citationID":"zkvhZLBd","properties":{"formattedCitation":"(Gill 2013)","plainCitation":"(Gill 2013)","dontUpdate":true,"noteIndex":0},"citationItems":[{"id":62,"uris":["http://zotero.org/users/local/krQuZYpy/items/95JAP4HM"],"uri":["http://zotero.org/users/local/krQuZYpy/items/95JAP4HM"],"itemData":{"id":62,"type":"chapter","abstract":"This contribution explores the role and relevance of chivalry in relation to warfare past and present and its relationship to the law of armed conflict and poses the question whether it still is a principle of that body of the law. It also briefly addresses the question of what its potential relevance is as a guiding principle in the interpretation of legal and extra legal obligations alongside rules contained in conventional and customary law. © T.M.C. ASSER PRESS, The Hague, The Netherlands, and the authors 2013.","container-title":"Armed Conflict and International Law: In Search of the Human Face","ISBN":"978-90-6704-917-7","note":"DOI: 10.1007/978-90-6704-918-4_2","page":"33-51","source":"ResearchGate","title":"Chivalry: A Principle of the Law of Armed Conflict?","title-short":"Chivalry","author":[{"family":"Gill","given":"Terry"}],"issued":{"date-parts":[["2013",6,27]]}}}],"schema":"https://github.com/citation-style-language/schema/raw/master/csl-citation.json"} </w:instrText>
      </w:r>
      <w:r w:rsidR="0034395A">
        <w:rPr>
          <w:rFonts w:ascii="Times New Roman" w:hAnsi="Times New Roman"/>
          <w:sz w:val="24"/>
          <w:szCs w:val="24"/>
          <w:lang w:val="en-GB"/>
        </w:rPr>
        <w:fldChar w:fldCharType="separate"/>
      </w:r>
      <w:r w:rsidR="0034395A" w:rsidRPr="0034395A">
        <w:rPr>
          <w:rFonts w:ascii="Times New Roman" w:hAnsi="Times New Roman"/>
          <w:sz w:val="24"/>
          <w:lang w:val="en-US"/>
        </w:rPr>
        <w:t>(2013)</w:t>
      </w:r>
      <w:r w:rsidR="0034395A">
        <w:rPr>
          <w:rFonts w:ascii="Times New Roman" w:hAnsi="Times New Roman"/>
          <w:sz w:val="24"/>
          <w:szCs w:val="24"/>
          <w:lang w:val="en-GB"/>
        </w:rPr>
        <w:fldChar w:fldCharType="end"/>
      </w:r>
      <w:r w:rsidR="0034395A">
        <w:rPr>
          <w:rFonts w:ascii="Times New Roman" w:hAnsi="Times New Roman"/>
          <w:sz w:val="24"/>
          <w:szCs w:val="24"/>
          <w:lang w:val="en-GB"/>
        </w:rPr>
        <w:t xml:space="preserve"> mentions is that knights ought to give their adversaries a chance to surrender if their chance for achieving victory was slim.</w:t>
      </w:r>
      <w:r w:rsidRPr="003C1782">
        <w:rPr>
          <w:rFonts w:ascii="Times New Roman" w:hAnsi="Times New Roman"/>
          <w:sz w:val="24"/>
          <w:szCs w:val="24"/>
          <w:lang w:val="en-GB"/>
        </w:rPr>
        <w:t xml:space="preserve"> </w:t>
      </w:r>
      <w:r w:rsidR="00556E86">
        <w:rPr>
          <w:rFonts w:ascii="Times New Roman" w:hAnsi="Times New Roman"/>
          <w:sz w:val="24"/>
          <w:szCs w:val="24"/>
          <w:lang w:val="en-GB"/>
        </w:rPr>
        <w:t xml:space="preserve">Although </w:t>
      </w:r>
      <w:r w:rsidR="0085639D" w:rsidRPr="0085639D">
        <w:rPr>
          <w:rFonts w:ascii="Times New Roman" w:hAnsi="Times New Roman"/>
          <w:sz w:val="24"/>
          <w:szCs w:val="24"/>
          <w:lang w:val="en-GB"/>
        </w:rPr>
        <w:t>chivalry did influence conduct in war</w:t>
      </w:r>
      <w:r w:rsidR="00DC1367">
        <w:rPr>
          <w:rFonts w:ascii="Times New Roman" w:hAnsi="Times New Roman"/>
          <w:sz w:val="24"/>
          <w:szCs w:val="24"/>
          <w:lang w:val="en-GB"/>
        </w:rPr>
        <w:t>,</w:t>
      </w:r>
      <w:r w:rsidR="0085639D">
        <w:rPr>
          <w:rFonts w:ascii="Times New Roman" w:hAnsi="Times New Roman"/>
          <w:sz w:val="24"/>
          <w:szCs w:val="24"/>
          <w:lang w:val="en-GB"/>
        </w:rPr>
        <w:t xml:space="preserve"> </w:t>
      </w:r>
      <w:r w:rsidR="00556E86">
        <w:rPr>
          <w:rFonts w:ascii="Times New Roman" w:hAnsi="Times New Roman"/>
          <w:sz w:val="24"/>
          <w:szCs w:val="24"/>
          <w:lang w:val="en-GB"/>
        </w:rPr>
        <w:t>t</w:t>
      </w:r>
      <w:r w:rsidRPr="003C1782">
        <w:rPr>
          <w:rFonts w:ascii="Times New Roman" w:hAnsi="Times New Roman"/>
          <w:sz w:val="24"/>
          <w:szCs w:val="24"/>
          <w:lang w:val="en-GB"/>
        </w:rPr>
        <w:t>h</w:t>
      </w:r>
      <w:r w:rsidR="008378A4">
        <w:rPr>
          <w:rFonts w:ascii="Times New Roman" w:hAnsi="Times New Roman"/>
          <w:sz w:val="24"/>
          <w:szCs w:val="24"/>
          <w:lang w:val="en-GB"/>
        </w:rPr>
        <w:t>e</w:t>
      </w:r>
      <w:r w:rsidRPr="003C1782">
        <w:rPr>
          <w:rFonts w:ascii="Times New Roman" w:hAnsi="Times New Roman"/>
          <w:sz w:val="24"/>
          <w:szCs w:val="24"/>
          <w:lang w:val="en-GB"/>
        </w:rPr>
        <w:t xml:space="preserve"> divide between noblemen and men recruited from the peasantry show</w:t>
      </w:r>
      <w:r w:rsidR="001A5B97">
        <w:rPr>
          <w:rFonts w:ascii="Times New Roman" w:hAnsi="Times New Roman"/>
          <w:sz w:val="24"/>
          <w:szCs w:val="24"/>
          <w:lang w:val="en-GB"/>
        </w:rPr>
        <w:t xml:space="preserve"> the</w:t>
      </w:r>
      <w:r w:rsidRPr="003C1782">
        <w:rPr>
          <w:rFonts w:ascii="Times New Roman" w:hAnsi="Times New Roman"/>
          <w:sz w:val="24"/>
          <w:szCs w:val="24"/>
          <w:lang w:val="en-GB"/>
        </w:rPr>
        <w:t xml:space="preserve"> limited effects of chivalry in war. Next to that, due to the influence of chivalry being limited on the aristocracy and the incorporation of more soldiers recruited from the peasantry, the direct effect of chivalry on the battlefield began to diminish.</w:t>
      </w:r>
    </w:p>
    <w:p w14:paraId="34335054" w14:textId="77777777" w:rsidR="00432202" w:rsidRPr="003C1782" w:rsidRDefault="00432202">
      <w:pPr>
        <w:spacing w:after="0"/>
        <w:rPr>
          <w:rFonts w:ascii="Times New Roman" w:hAnsi="Times New Roman"/>
          <w:sz w:val="24"/>
          <w:szCs w:val="24"/>
          <w:lang w:val="en-GB"/>
        </w:rPr>
      </w:pPr>
    </w:p>
    <w:p w14:paraId="2F9D81EE" w14:textId="77777777" w:rsidR="00432202" w:rsidRPr="003C1782" w:rsidRDefault="00B46950">
      <w:pPr>
        <w:pStyle w:val="berschrift1"/>
        <w:spacing w:before="0"/>
        <w:rPr>
          <w:rFonts w:ascii="Times New Roman" w:hAnsi="Times New Roman"/>
          <w:sz w:val="24"/>
          <w:szCs w:val="24"/>
          <w:lang w:val="en-GB"/>
        </w:rPr>
      </w:pPr>
      <w:bookmarkStart w:id="21" w:name="_Toc74577547"/>
      <w:r w:rsidRPr="003C1782">
        <w:rPr>
          <w:rFonts w:ascii="Times New Roman" w:hAnsi="Times New Roman"/>
          <w:sz w:val="24"/>
          <w:szCs w:val="24"/>
          <w:lang w:val="en-GB"/>
        </w:rPr>
        <w:t>4.3 How did this norm affect behaviour in war?</w:t>
      </w:r>
      <w:bookmarkEnd w:id="21"/>
    </w:p>
    <w:p w14:paraId="488E5204" w14:textId="641B641E"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 xml:space="preserve">The concept of chivalry which could only be entitled to knights and men-at-arms created the difference between knights and other soldiers, such as ordinary footmen who were not considered as part of the class towards men had to behave chivalrous. With the result that war between different classes remained brutal. </w:t>
      </w:r>
      <w:r w:rsidR="008B4778">
        <w:rPr>
          <w:rFonts w:ascii="Times New Roman" w:hAnsi="Times New Roman"/>
          <w:sz w:val="24"/>
          <w:szCs w:val="24"/>
          <w:lang w:val="en-GB"/>
        </w:rPr>
        <w:t xml:space="preserve">However, Gill </w:t>
      </w:r>
      <w:r w:rsidR="008B4778">
        <w:rPr>
          <w:rFonts w:ascii="Times New Roman" w:hAnsi="Times New Roman"/>
          <w:sz w:val="24"/>
          <w:szCs w:val="24"/>
          <w:lang w:val="en-GB"/>
        </w:rPr>
        <w:fldChar w:fldCharType="begin"/>
      </w:r>
      <w:r w:rsidR="008B4778">
        <w:rPr>
          <w:rFonts w:ascii="Times New Roman" w:hAnsi="Times New Roman"/>
          <w:sz w:val="24"/>
          <w:szCs w:val="24"/>
          <w:lang w:val="en-GB"/>
        </w:rPr>
        <w:instrText xml:space="preserve"> ADDIN ZOTERO_ITEM CSL_CITATION {"citationID":"SThgSmZC","properties":{"formattedCitation":"(Gill 2013)","plainCitation":"(Gill 2013)","noteIndex":0},"citationItems":[{"id":62,"uris":["http://zotero.org/users/local/krQuZYpy/items/95JAP4HM"],"uri":["http://zotero.org/users/local/krQuZYpy/items/95JAP4HM"],"itemData":{"id":62,"type":"chapter","abstract":"This contribution explores the role and relevance of chivalry in relation to warfare past and present and its relationship to the law of armed conflict and poses the question whether it still is a principle of that body of the law. It also briefly addresses the question of what its potential relevance is as a guiding principle in the interpretation of legal and extra legal obligations alongside rules contained in conventional and customary law. © T.M.C. ASSER PRESS, The Hague, The Netherlands, and the authors 2013.","container-title":"Armed Conflict and International Law: In Search of the Human Face","ISBN":"978-90-6704-917-7","note":"DOI: 10.1007/978-90-6704-918-4_2","page":"33-51","source":"ResearchGate","title":"Chivalry: A Principle of the Law of Armed Conflict?","title-short":"Chivalry","author":[{"family":"Gill","given":"Terry"}],"issued":{"date-parts":[["2013",6,27]]}}}],"schema":"https://github.com/citation-style-language/schema/raw/master/csl-citation.json"} </w:instrText>
      </w:r>
      <w:r w:rsidR="008B4778">
        <w:rPr>
          <w:rFonts w:ascii="Times New Roman" w:hAnsi="Times New Roman"/>
          <w:sz w:val="24"/>
          <w:szCs w:val="24"/>
          <w:lang w:val="en-GB"/>
        </w:rPr>
        <w:fldChar w:fldCharType="separate"/>
      </w:r>
      <w:r w:rsidR="008B4778" w:rsidRPr="008B4778">
        <w:rPr>
          <w:rFonts w:ascii="Times New Roman" w:hAnsi="Times New Roman"/>
          <w:sz w:val="24"/>
          <w:lang w:val="en-US"/>
        </w:rPr>
        <w:t>(2013)</w:t>
      </w:r>
      <w:r w:rsidR="008B4778">
        <w:rPr>
          <w:rFonts w:ascii="Times New Roman" w:hAnsi="Times New Roman"/>
          <w:sz w:val="24"/>
          <w:szCs w:val="24"/>
          <w:lang w:val="en-GB"/>
        </w:rPr>
        <w:fldChar w:fldCharType="end"/>
      </w:r>
      <w:r w:rsidR="008B4778">
        <w:rPr>
          <w:rFonts w:ascii="Times New Roman" w:hAnsi="Times New Roman"/>
          <w:sz w:val="24"/>
          <w:szCs w:val="24"/>
          <w:lang w:val="en-GB"/>
        </w:rPr>
        <w:t xml:space="preserve"> mentions that the medieval code of chivalry is seen as one of the two main components that were influential for pre-modern law of war. </w:t>
      </w:r>
      <w:r w:rsidRPr="003C1782">
        <w:rPr>
          <w:rFonts w:ascii="Times New Roman" w:hAnsi="Times New Roman"/>
          <w:sz w:val="24"/>
          <w:szCs w:val="24"/>
          <w:lang w:val="en-GB"/>
        </w:rPr>
        <w:t xml:space="preserve">Taylor (2013) states that chivalry and chivalrous norms mentioned in chivalric narratives should not be seen as a true representation of war. In the Hundred Years War there was an emergence of archery and fighting on foot, which can be seen in the famous battles and the composition of English armies (paragraph 4.1.2 ‘key battles’). These soldiers were not part of the aristocracy, for example English longbowmen did not count as chivalrous men by the medieval chroniclers. As Gill (2013) mentions, in the late Middle Ages the bearing of arms became not only a privilege for nobles, but instead it became a profession. </w:t>
      </w:r>
      <w:r w:rsidR="006C431E">
        <w:rPr>
          <w:rFonts w:ascii="Times New Roman" w:hAnsi="Times New Roman"/>
          <w:sz w:val="24"/>
          <w:szCs w:val="24"/>
          <w:lang w:val="en-GB"/>
        </w:rPr>
        <w:t xml:space="preserve">This meant that warfare which was dominated by nobles, who were influenced by chivalrous notions became less and less dominant in the armies. </w:t>
      </w:r>
      <w:r w:rsidRPr="003C1782">
        <w:rPr>
          <w:rFonts w:ascii="Times New Roman" w:hAnsi="Times New Roman"/>
          <w:sz w:val="24"/>
          <w:szCs w:val="24"/>
          <w:lang w:val="en-GB"/>
        </w:rPr>
        <w:t>Also, the use of artillery would not count as chivalrous, however, it was used by both sides.</w:t>
      </w:r>
      <w:r w:rsidR="00AB66E5">
        <w:rPr>
          <w:rFonts w:ascii="Times New Roman" w:hAnsi="Times New Roman"/>
          <w:sz w:val="24"/>
          <w:szCs w:val="24"/>
          <w:lang w:val="en-GB"/>
        </w:rPr>
        <w:t xml:space="preserve"> The same can be said for using longbows by the English and crossbows. </w:t>
      </w:r>
      <w:r w:rsidRPr="003C1782">
        <w:rPr>
          <w:rFonts w:ascii="Times New Roman" w:hAnsi="Times New Roman"/>
          <w:sz w:val="24"/>
          <w:szCs w:val="24"/>
          <w:lang w:val="en-GB"/>
        </w:rPr>
        <w:t>This shows that in war soldiers and commanders seek ways to win, and sometimes those ways do not correspond with the social norms (of a certain class). Therefore, due to change of army composition, with the use of other weaponry the direct effect of chivalry diminished.</w:t>
      </w:r>
    </w:p>
    <w:p w14:paraId="16ED3308" w14:textId="68051454"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ab/>
        <w:t xml:space="preserve">In the end it is hard to say if chivalry had a controlling effect on violence in medieval France. As Taylor (2013) mentions, chivalric literature both glorifies violence and attempts to limit this violence. So, chivalry can be seen as a social force which at least attempted to limit the use of violence in warfare. This social force, only affected the aristocratic classes of medieval Europe. This with the increase of infantry not consisting of noblemen, especially in the English armies in the Hundred Years War has diminished the influence of chivalric ideals </w:t>
      </w:r>
      <w:r w:rsidR="00073DA1">
        <w:rPr>
          <w:rFonts w:ascii="Times New Roman" w:hAnsi="Times New Roman"/>
          <w:sz w:val="24"/>
          <w:szCs w:val="24"/>
          <w:lang w:val="en-GB"/>
        </w:rPr>
        <w:t>on</w:t>
      </w:r>
      <w:r w:rsidRPr="003C1782">
        <w:rPr>
          <w:rFonts w:ascii="Times New Roman" w:hAnsi="Times New Roman"/>
          <w:sz w:val="24"/>
          <w:szCs w:val="24"/>
          <w:lang w:val="en-GB"/>
        </w:rPr>
        <w:t xml:space="preserve"> war between England and France.</w:t>
      </w:r>
    </w:p>
    <w:p w14:paraId="24CB69A3" w14:textId="77777777" w:rsidR="00432202" w:rsidRDefault="00432202">
      <w:pPr>
        <w:spacing w:after="0"/>
        <w:rPr>
          <w:lang w:val="en-GB"/>
        </w:rPr>
      </w:pPr>
    </w:p>
    <w:p w14:paraId="2AA060BE" w14:textId="77777777" w:rsidR="00432202" w:rsidRPr="003C1782" w:rsidRDefault="00B46950">
      <w:pPr>
        <w:pStyle w:val="berschrift1"/>
        <w:spacing w:before="0"/>
        <w:rPr>
          <w:rFonts w:ascii="Times New Roman" w:hAnsi="Times New Roman"/>
          <w:sz w:val="28"/>
          <w:szCs w:val="28"/>
          <w:lang w:val="en-GB"/>
        </w:rPr>
      </w:pPr>
      <w:bookmarkStart w:id="22" w:name="_Toc74577548"/>
      <w:r w:rsidRPr="003C1782">
        <w:rPr>
          <w:rFonts w:ascii="Times New Roman" w:hAnsi="Times New Roman"/>
          <w:sz w:val="28"/>
          <w:szCs w:val="28"/>
          <w:lang w:val="en-GB"/>
        </w:rPr>
        <w:t>5. Results: insights gained</w:t>
      </w:r>
      <w:bookmarkEnd w:id="22"/>
    </w:p>
    <w:p w14:paraId="65AC1A49" w14:textId="38D22FC4"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 xml:space="preserve">From these results in chapter 4 there are multiple things that come up and need to be addressed. The first is, that chivalry is centred around the behaviour of an individual knight. It is the individual knight who should respect the rules of surrender and ransoming. It is the individual knight who should fight courageous, but with limitations. This seems that it does not directly state anything about state behaviour, however this is not entirely true. As is mentioned before, kings were trained in knighthood themselves, princes red the chivalric novels and texts and thus were influenced by the norms which encompassed chivalry. Also, the commanders of the armies and the knights who were the dominant force on the battlefield were all influenced by chivalric ideals and norms. Chivalry only affected a certain class of people and not the entire population of medieval England and France. This results in that the </w:t>
      </w:r>
      <w:r w:rsidRPr="003C1782">
        <w:rPr>
          <w:rFonts w:ascii="Times New Roman" w:hAnsi="Times New Roman"/>
          <w:sz w:val="24"/>
          <w:szCs w:val="24"/>
          <w:lang w:val="en-GB"/>
        </w:rPr>
        <w:lastRenderedPageBreak/>
        <w:t xml:space="preserve">‘state’s’ behaviour, with its king at the top is affected by chivalry. These kings, like Richard II and Henry V ordained their soldiers to adhere to their ordinances of war </w:t>
      </w:r>
      <w:r w:rsidR="00A773C1">
        <w:rPr>
          <w:rFonts w:ascii="Times New Roman" w:hAnsi="Times New Roman"/>
          <w:sz w:val="24"/>
          <w:szCs w:val="24"/>
          <w:lang w:val="en-GB"/>
        </w:rPr>
        <w:fldChar w:fldCharType="begin"/>
      </w:r>
      <w:r w:rsidR="00A773C1">
        <w:rPr>
          <w:rFonts w:ascii="Times New Roman" w:hAnsi="Times New Roman"/>
          <w:sz w:val="24"/>
          <w:szCs w:val="24"/>
          <w:lang w:val="en-GB"/>
        </w:rPr>
        <w:instrText xml:space="preserve"> ADDIN ZOTERO_ITEM CSL_CITATION {"citationID":"KvgPAnqB","properties":{"formattedCitation":"(Meron 1992, 1993)","plainCitation":"(Meron 1992, 1993)","noteIndex":0},"citationItems":[{"id":145,"uris":["http://zotero.org/users/local/krQuZYpy/items/ZD2VNEXG"],"uri":["http://zotero.org/users/local/krQuZYpy/items/ZD2VNEXG"],"itemData":{"id":145,"type":"article-journal","container-title":"The American Journal of International Law","DOI":"10.2307/2203137","ISSN":"0002-9300","issue":"1","note":"publisher: American Society of International Law","page":"1-45","source":"JSTOR","title":"Shakespeare's Henry the Fifth and the Law of War","volume":"86","author":[{"family":"Meron","given":"Theodor"}],"issued":{"date-parts":[["1992"]]}}},{"id":151,"uris":["http://zotero.org/users/local/krQuZYpy/items/8T9D4UEZ"],"uri":["http://zotero.org/users/local/krQuZYpy/items/8T9D4UEZ"],"itemData":{"id":151,"type":"book","abstract":"\"Henry's Wars and Shakespeare's Laws\" published on  by Oxford University Press.","ISBN":"978-0-19-168179-0","language":"en_US","note":"container-title: Henry's Wars and Shakespeare's Laws","publisher":"Oxford University Press","source":"oxford-universitypressscholarship-com.ru.idm.oclc.org","title":"Henry's Wars and Shakespeare's Laws: Perspectives on the Law of War in the Later Middle Ages","title-short":"Henry's Wars and Shakespeare's Laws","URL":"https://oxford-universitypressscholarship-com.ru.idm.oclc.org/view/10.1093/acprof:oso/9780198258117.001.0001/acprof-9780198258117","author":[{"family":"Meron","given":"Theodor"}],"accessed":{"date-parts":[["2021",5,11]]},"issued":{"date-parts":[["1993"]]}}}],"schema":"https://github.com/citation-style-language/schema/raw/master/csl-citation.json"} </w:instrText>
      </w:r>
      <w:r w:rsidR="00A773C1">
        <w:rPr>
          <w:rFonts w:ascii="Times New Roman" w:hAnsi="Times New Roman"/>
          <w:sz w:val="24"/>
          <w:szCs w:val="24"/>
          <w:lang w:val="en-GB"/>
        </w:rPr>
        <w:fldChar w:fldCharType="separate"/>
      </w:r>
      <w:r w:rsidR="00A773C1" w:rsidRPr="00A773C1">
        <w:rPr>
          <w:rFonts w:ascii="Times New Roman" w:hAnsi="Times New Roman"/>
          <w:sz w:val="24"/>
          <w:lang w:val="en-US"/>
        </w:rPr>
        <w:t>(Meron 1992, 1993)</w:t>
      </w:r>
      <w:r w:rsidR="00A773C1">
        <w:rPr>
          <w:rFonts w:ascii="Times New Roman" w:hAnsi="Times New Roman"/>
          <w:sz w:val="24"/>
          <w:szCs w:val="24"/>
          <w:lang w:val="en-GB"/>
        </w:rPr>
        <w:fldChar w:fldCharType="end"/>
      </w:r>
      <w:r w:rsidRPr="003C1782">
        <w:rPr>
          <w:rFonts w:ascii="Times New Roman" w:hAnsi="Times New Roman"/>
          <w:sz w:val="24"/>
          <w:szCs w:val="24"/>
          <w:lang w:val="en-GB"/>
        </w:rPr>
        <w:t>. It is this point that also shows a shift, and thus a linkage, from individual behaviour to state behaviour. Curry (2011), investigated both English ordinances (those of Richard II) and Franco-Scottish ones. In both ordinances there is mentioning of condemning burning of churches and rape, with in some case death penalties as a punishment. The similarities between these ordinances tend to prove some kind of international ‘code’, as Curry calls it, or a mutual understanding of what ought to be good behaviour towards prisoners and civilians (Curry 2011). She also states that the intention of these ordinances is not only to control their own forces to maintain hierarchy, but also to control the soldiers towards civilians (Curry 2011). These ordinances tend to prove that these states, with kings and noblemen at the top of the hierarchy, were influenced by norms surrounding codes of conduct in war. The opposite is also true. As Carr (2018) mentions, Henry V violated the codes of conduct by executing French prisoners. However, what this violation shows, is that rule adherence of a state towards codes of conduct in war is dependent on individual choices. The example of Henry V who ordered no pillaging and rape of innocents (</w:t>
      </w:r>
      <w:proofErr w:type="spellStart"/>
      <w:r w:rsidRPr="003C1782">
        <w:rPr>
          <w:rFonts w:ascii="Times New Roman" w:hAnsi="Times New Roman"/>
          <w:sz w:val="24"/>
          <w:szCs w:val="24"/>
          <w:lang w:val="en-GB"/>
        </w:rPr>
        <w:t>Meron</w:t>
      </w:r>
      <w:proofErr w:type="spellEnd"/>
      <w:r w:rsidRPr="003C1782">
        <w:rPr>
          <w:rFonts w:ascii="Times New Roman" w:hAnsi="Times New Roman"/>
          <w:sz w:val="24"/>
          <w:szCs w:val="24"/>
          <w:lang w:val="en-GB"/>
        </w:rPr>
        <w:t xml:space="preserve"> 1992) and the examples made by Curry (2011), also shows the linkage between the norms that affect individuals and state behaviour.</w:t>
      </w:r>
    </w:p>
    <w:p w14:paraId="16794461" w14:textId="2EB28493"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ab/>
        <w:t>Building on that, today the Hundred Years War is seen as a war between England and France. This is true to a certain extent, but it is more complicated than that. It was a war fought between kings, the kings of England and France yes, but it started not a war of nations. It was a war between nobles who saw themselves as the rightful king of France (Seward 2003). This personal feud between nobles is greatly portrayed by the offer of Henry V to challenge the Dauphin (son of the King of France) for combat (Simpson 1995). The concept of a nation-state and sovereignty were not developed during this war as is also acknowledged by Simpson (1995). Although this war did not start as a war between two nations or peoples, while the war waged on there was a ‘national’ element affixed to it. Armies began to use national symbols, be it to maintain military obedience (Curry 2011).</w:t>
      </w:r>
      <w:r w:rsidR="00B371F1">
        <w:rPr>
          <w:rFonts w:ascii="Times New Roman" w:hAnsi="Times New Roman"/>
          <w:sz w:val="24"/>
          <w:szCs w:val="24"/>
          <w:lang w:val="en-GB"/>
        </w:rPr>
        <w:t xml:space="preserve"> The English king Edward III even addressed his enemy as the ‘King of the French’, which shows a sense of a French nation</w:t>
      </w:r>
      <w:r w:rsidR="003E4B38">
        <w:rPr>
          <w:rFonts w:ascii="Times New Roman" w:hAnsi="Times New Roman"/>
          <w:sz w:val="24"/>
          <w:szCs w:val="24"/>
          <w:lang w:val="en-GB"/>
        </w:rPr>
        <w:t xml:space="preserve"> </w:t>
      </w:r>
      <w:r w:rsidR="003E4B38">
        <w:rPr>
          <w:rFonts w:ascii="Times New Roman" w:hAnsi="Times New Roman"/>
          <w:sz w:val="24"/>
          <w:szCs w:val="24"/>
          <w:lang w:val="en-GB"/>
        </w:rPr>
        <w:fldChar w:fldCharType="begin"/>
      </w:r>
      <w:r w:rsidR="003E4B38">
        <w:rPr>
          <w:rFonts w:ascii="Times New Roman" w:hAnsi="Times New Roman"/>
          <w:sz w:val="24"/>
          <w:szCs w:val="24"/>
          <w:lang w:val="en-GB"/>
        </w:rPr>
        <w:instrText xml:space="preserve"> ADDIN ZOTERO_ITEM CSL_CITATION {"citationID":"0Hxx7Lhd","properties":{"formattedCitation":"(Seward 2003)","plainCitation":"(Seward 2003)","noteIndex":0},"citationItems":[{"id":137,"uris":["http://zotero.org/users/local/krQuZYpy/items/RG4PK658"],"uri":["http://zotero.org/users/local/krQuZYpy/items/RG4PK658"],"itemData":{"id":137,"type":"book","call-number":"DC96 .S48 2003","event-place":"London","ISBN":"978-1-84119-678-7","note":"OCLC: ocm52332016","number-of-pages":"296","publisher":"Robinson","publisher-place":"London","source":"Library of Congress ISBN","title":"A brief history of the Hundred Years War: the English in France, 1337-1453","title-short":"A brief history of the Hundred Years War","author":[{"family":"Seward","given":"Desmond"}],"issued":{"date-parts":[["2003"]]}}}],"schema":"https://github.com/citation-style-language/schema/raw/master/csl-citation.json"} </w:instrText>
      </w:r>
      <w:r w:rsidR="003E4B38">
        <w:rPr>
          <w:rFonts w:ascii="Times New Roman" w:hAnsi="Times New Roman"/>
          <w:sz w:val="24"/>
          <w:szCs w:val="24"/>
          <w:lang w:val="en-GB"/>
        </w:rPr>
        <w:fldChar w:fldCharType="separate"/>
      </w:r>
      <w:r w:rsidR="003E4B38" w:rsidRPr="003E4B38">
        <w:rPr>
          <w:rFonts w:ascii="Times New Roman" w:hAnsi="Times New Roman"/>
          <w:sz w:val="24"/>
          <w:lang w:val="en-US"/>
        </w:rPr>
        <w:t>(Seward 2003</w:t>
      </w:r>
      <w:r w:rsidR="003E4B38">
        <w:rPr>
          <w:rFonts w:ascii="Times New Roman" w:hAnsi="Times New Roman"/>
          <w:sz w:val="24"/>
          <w:lang w:val="en-US"/>
        </w:rPr>
        <w:t>, 33</w:t>
      </w:r>
      <w:r w:rsidR="003E4B38" w:rsidRPr="003E4B38">
        <w:rPr>
          <w:rFonts w:ascii="Times New Roman" w:hAnsi="Times New Roman"/>
          <w:sz w:val="24"/>
          <w:lang w:val="en-US"/>
        </w:rPr>
        <w:t>)</w:t>
      </w:r>
      <w:r w:rsidR="003E4B38">
        <w:rPr>
          <w:rFonts w:ascii="Times New Roman" w:hAnsi="Times New Roman"/>
          <w:sz w:val="24"/>
          <w:szCs w:val="24"/>
          <w:lang w:val="en-GB"/>
        </w:rPr>
        <w:fldChar w:fldCharType="end"/>
      </w:r>
      <w:r w:rsidR="003E4B38">
        <w:rPr>
          <w:rFonts w:ascii="Times New Roman" w:hAnsi="Times New Roman"/>
          <w:sz w:val="24"/>
          <w:szCs w:val="24"/>
          <w:lang w:val="en-GB"/>
        </w:rPr>
        <w:t xml:space="preserve"> </w:t>
      </w:r>
      <w:r w:rsidR="00B371F1">
        <w:rPr>
          <w:rFonts w:ascii="Times New Roman" w:hAnsi="Times New Roman"/>
          <w:sz w:val="24"/>
          <w:szCs w:val="24"/>
          <w:lang w:val="en-GB"/>
        </w:rPr>
        <w:t>.</w:t>
      </w:r>
      <w:r w:rsidRPr="003C1782">
        <w:rPr>
          <w:rFonts w:ascii="Times New Roman" w:hAnsi="Times New Roman"/>
          <w:sz w:val="24"/>
          <w:szCs w:val="24"/>
          <w:lang w:val="en-GB"/>
        </w:rPr>
        <w:t xml:space="preserve"> It is during this war that this divide and rivalry between the English and French has started.</w:t>
      </w:r>
    </w:p>
    <w:p w14:paraId="4540F941" w14:textId="3EB1D110"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ab/>
        <w:t>Next to that, the change in army composition noted earlier, has also influenced state adherence to codes of conduct in war, by especially influencing the effect of chivalry. The increase of reliance on peasant soldiers by the English changed the way in how war is fought. The longbowmen for example were not influenced by chivalric norms. Let alone the idea of a ‘soldier’, was not present in the early period of the Hundred Years War. Battles were fought between nobles with the help of conscripted militias and peasants. Only in the later seventeenth century the use and concept of a ‘professional standing army’ would take place (M</w:t>
      </w:r>
      <w:r w:rsidR="003C2134">
        <w:rPr>
          <w:rFonts w:ascii="Times New Roman" w:hAnsi="Times New Roman"/>
          <w:sz w:val="24"/>
          <w:szCs w:val="24"/>
          <w:lang w:val="en-GB"/>
        </w:rPr>
        <w:t>ears</w:t>
      </w:r>
      <w:r w:rsidRPr="003C1782">
        <w:rPr>
          <w:rFonts w:ascii="Times New Roman" w:hAnsi="Times New Roman"/>
          <w:sz w:val="24"/>
          <w:szCs w:val="24"/>
          <w:lang w:val="en-GB"/>
        </w:rPr>
        <w:t xml:space="preserve"> 1969). But the extensive use of longbowmen and infantry by the English already marked a turning point in warfare and thus by whom those wars were fought. </w:t>
      </w:r>
    </w:p>
    <w:p w14:paraId="68A71F68" w14:textId="08FD85CE" w:rsidR="00432202" w:rsidRPr="003C1782" w:rsidRDefault="00B46950">
      <w:pPr>
        <w:pStyle w:val="KeinLeerraum"/>
        <w:ind w:firstLine="708"/>
        <w:rPr>
          <w:rFonts w:ascii="Times New Roman" w:hAnsi="Times New Roman"/>
          <w:sz w:val="24"/>
          <w:szCs w:val="24"/>
          <w:lang w:val="en-US"/>
        </w:rPr>
      </w:pPr>
      <w:r w:rsidRPr="003C1782">
        <w:rPr>
          <w:rFonts w:ascii="Times New Roman" w:hAnsi="Times New Roman"/>
          <w:sz w:val="24"/>
          <w:szCs w:val="24"/>
          <w:lang w:val="en-GB"/>
        </w:rPr>
        <w:t>The effect of chivalry on warfare began to diminish. This can be illustrated by the disappearance of the earlier mentioned heralds. These heralds were seen as neutral and therefore also experienced immunity from violence, most of the time. Their task was to t</w:t>
      </w:r>
      <w:r w:rsidR="00B52813">
        <w:rPr>
          <w:rFonts w:ascii="Times New Roman" w:hAnsi="Times New Roman"/>
          <w:sz w:val="24"/>
          <w:szCs w:val="24"/>
          <w:lang w:val="en-GB"/>
        </w:rPr>
        <w:t>ake</w:t>
      </w:r>
      <w:r w:rsidRPr="003C1782">
        <w:rPr>
          <w:rFonts w:ascii="Times New Roman" w:hAnsi="Times New Roman"/>
          <w:sz w:val="24"/>
          <w:szCs w:val="24"/>
          <w:lang w:val="en-GB"/>
        </w:rPr>
        <w:t xml:space="preserve"> note which knights were present and had died in battle, but with the decreasing use of knights in armies so too decreased the number of heralds. This with result, as Simpson (1995) and </w:t>
      </w:r>
      <w:proofErr w:type="spellStart"/>
      <w:r w:rsidRPr="003C1782">
        <w:rPr>
          <w:rFonts w:ascii="Times New Roman" w:hAnsi="Times New Roman"/>
          <w:sz w:val="24"/>
          <w:szCs w:val="24"/>
          <w:lang w:val="en-GB"/>
        </w:rPr>
        <w:t>Meron</w:t>
      </w:r>
      <w:proofErr w:type="spellEnd"/>
      <w:r w:rsidRPr="003C1782">
        <w:rPr>
          <w:rFonts w:ascii="Times New Roman" w:hAnsi="Times New Roman"/>
          <w:sz w:val="24"/>
          <w:szCs w:val="24"/>
          <w:lang w:val="en-GB"/>
        </w:rPr>
        <w:t xml:space="preserve"> (1992) mention, that this institution died with the end of chivalry. Moreover, chivalry itself became more and more a hollow concept. </w:t>
      </w:r>
      <w:r w:rsidR="008D743C">
        <w:rPr>
          <w:rFonts w:ascii="Times New Roman" w:hAnsi="Times New Roman"/>
          <w:sz w:val="24"/>
          <w:szCs w:val="24"/>
          <w:lang w:val="en-GB"/>
        </w:rPr>
        <w:t xml:space="preserve">Courtly behaviour became more important than behaviour in war. </w:t>
      </w:r>
      <w:r w:rsidRPr="003C1782">
        <w:rPr>
          <w:rFonts w:ascii="Times New Roman" w:hAnsi="Times New Roman"/>
          <w:sz w:val="24"/>
          <w:szCs w:val="24"/>
          <w:lang w:val="en-GB"/>
        </w:rPr>
        <w:t xml:space="preserve">As can be read in Wright’s thesis, scholars of the Late Middle Ages experienced this as well and tried to reform chivalrous notions concerning the profession of arms </w:t>
      </w:r>
      <w:r w:rsidRPr="003C1782">
        <w:rPr>
          <w:rFonts w:ascii="Times New Roman" w:hAnsi="Times New Roman"/>
          <w:sz w:val="24"/>
          <w:szCs w:val="24"/>
          <w:lang w:val="en-US"/>
        </w:rPr>
        <w:t>(Wright 1975)</w:t>
      </w:r>
      <w:r w:rsidRPr="003C1782">
        <w:rPr>
          <w:rFonts w:ascii="Times New Roman" w:hAnsi="Times New Roman"/>
          <w:sz w:val="24"/>
          <w:szCs w:val="24"/>
          <w:lang w:val="en-GB"/>
        </w:rPr>
        <w:t>.</w:t>
      </w:r>
    </w:p>
    <w:p w14:paraId="6E6CCF17" w14:textId="3FD63FFA" w:rsidR="00432202" w:rsidRPr="003C1782" w:rsidRDefault="00B46950">
      <w:pPr>
        <w:pStyle w:val="KeinLeerraum"/>
        <w:ind w:firstLine="708"/>
        <w:rPr>
          <w:rFonts w:ascii="Times New Roman" w:hAnsi="Times New Roman"/>
          <w:sz w:val="24"/>
          <w:szCs w:val="24"/>
          <w:lang w:val="en-US"/>
        </w:rPr>
      </w:pPr>
      <w:r w:rsidRPr="003C1782">
        <w:rPr>
          <w:rFonts w:ascii="Times New Roman" w:hAnsi="Times New Roman"/>
          <w:sz w:val="24"/>
          <w:szCs w:val="24"/>
          <w:lang w:val="en-GB"/>
        </w:rPr>
        <w:lastRenderedPageBreak/>
        <w:t xml:space="preserve">Surely, chivalry as it was during the Middle Ages passed, however it can also be argued that chivalry as a norm for a certain class diffused into norms that affected all combatants. Norm diffusion means that norms are not static concepts, they can change over time in meaning or they can be taken over by other norm-takers and thus can diffuse or evolve. As Winston states: </w:t>
      </w:r>
      <w:r w:rsidRPr="003C1782">
        <w:rPr>
          <w:rFonts w:ascii="Times New Roman" w:hAnsi="Times New Roman"/>
          <w:i/>
          <w:iCs/>
          <w:sz w:val="24"/>
          <w:szCs w:val="24"/>
          <w:lang w:val="en-GB"/>
        </w:rPr>
        <w:t xml:space="preserve">“Norm diffusion implies that norms travel: they are taken out of their original (highly specific) context and applied to a new (highly specific) context.” </w:t>
      </w:r>
      <w:r w:rsidRPr="003C1782">
        <w:rPr>
          <w:rFonts w:ascii="Times New Roman" w:hAnsi="Times New Roman"/>
          <w:sz w:val="24"/>
          <w:szCs w:val="24"/>
          <w:lang w:val="en-GB"/>
        </w:rPr>
        <w:t xml:space="preserve">(Winston 2018, 645). This diffusion can be witnessed in the critique on chivalry by late medieval critics. </w:t>
      </w:r>
      <w:r w:rsidRPr="003C1782">
        <w:rPr>
          <w:rFonts w:ascii="Times New Roman" w:hAnsi="Times New Roman"/>
          <w:i/>
          <w:iCs/>
          <w:sz w:val="24"/>
          <w:szCs w:val="24"/>
          <w:lang w:val="en-GB"/>
        </w:rPr>
        <w:t>“The obligations of knights, according to the fourteenth</w:t>
      </w:r>
      <w:r w:rsidRPr="003C1782">
        <w:rPr>
          <w:rFonts w:ascii="Times New Roman" w:hAnsi="Times New Roman"/>
          <w:sz w:val="24"/>
          <w:szCs w:val="24"/>
          <w:lang w:val="en-US"/>
        </w:rPr>
        <w:t xml:space="preserve"> </w:t>
      </w:r>
      <w:r w:rsidRPr="003C1782">
        <w:rPr>
          <w:rFonts w:ascii="Times New Roman" w:hAnsi="Times New Roman"/>
          <w:i/>
          <w:iCs/>
          <w:sz w:val="24"/>
          <w:szCs w:val="24"/>
          <w:lang w:val="en-GB"/>
        </w:rPr>
        <w:t xml:space="preserve">century critics of chivalry, was not to themselves alone, nor even to their paramours and colleagues, but to the rest of society.” </w:t>
      </w:r>
      <w:r w:rsidRPr="003C1782">
        <w:rPr>
          <w:rFonts w:ascii="Times New Roman" w:hAnsi="Times New Roman"/>
          <w:sz w:val="24"/>
          <w:szCs w:val="24"/>
          <w:lang w:val="en-GB"/>
        </w:rPr>
        <w:t xml:space="preserve">(Wright 1975, 141). This critique on chivalry and it being a class-based norm exemplifies the shift of a norm centred around the aristocracy to that of one towards society as a whole. Another point of diffusion can be found in the contribution of chivalry to the just war theory. As Lynch (2014) argues chivalry has contributed to the development of the just war tradition in the Hundred Years War and centuries after this war, specifically in the field of </w:t>
      </w:r>
      <w:r w:rsidRPr="003C1782">
        <w:rPr>
          <w:rFonts w:ascii="Times New Roman" w:hAnsi="Times New Roman"/>
          <w:i/>
          <w:iCs/>
          <w:sz w:val="24"/>
          <w:szCs w:val="24"/>
          <w:lang w:val="en-GB"/>
        </w:rPr>
        <w:t xml:space="preserve">jus in bello </w:t>
      </w:r>
      <w:r w:rsidRPr="003C1782">
        <w:rPr>
          <w:rFonts w:ascii="Times New Roman" w:hAnsi="Times New Roman"/>
          <w:sz w:val="24"/>
          <w:szCs w:val="24"/>
          <w:lang w:val="en-GB"/>
        </w:rPr>
        <w:t xml:space="preserve">(right in war), which shows the impact of chivalry not only its ‘golden age’, but also in times after. Furthermore, even the concept of non-combatants which was further developed during the Hundred Years War, by Bouvet (Honoré Bonet) and de Pisan, is linked to ideas around chivalry (Lynch 2014; Taylor 2013). Bouvet and his text of the </w:t>
      </w:r>
      <w:r w:rsidRPr="003C1782">
        <w:rPr>
          <w:rFonts w:ascii="Times New Roman" w:hAnsi="Times New Roman"/>
          <w:i/>
          <w:iCs/>
          <w:sz w:val="24"/>
          <w:szCs w:val="24"/>
          <w:lang w:val="en-GB"/>
        </w:rPr>
        <w:t>‘Tree of Battles’</w:t>
      </w:r>
      <w:r w:rsidRPr="003C1782">
        <w:rPr>
          <w:rFonts w:ascii="Times New Roman" w:hAnsi="Times New Roman"/>
          <w:sz w:val="24"/>
          <w:szCs w:val="24"/>
          <w:lang w:val="en-GB"/>
        </w:rPr>
        <w:t xml:space="preserve"> can be considered as an influential piece in the Late Middle Ages. This book rests on the main principle that soldiers need to respect other classes and that they are responsible to the prince (Wright 1975). This principle returns in more works of other scholars during this time, like Cristine de Pisan (Wright 1975). Bouvet wrote this text for the king of France. It is seen as an attempt to centralize a concept for a certain</w:t>
      </w:r>
      <w:r w:rsidRPr="003C1782">
        <w:rPr>
          <w:rFonts w:ascii="Times New Roman" w:hAnsi="Times New Roman"/>
          <w:sz w:val="24"/>
          <w:szCs w:val="24"/>
          <w:lang w:val="en-US"/>
        </w:rPr>
        <w:t xml:space="preserve"> class of society towards a law of arms of the state. Or as Wright puts it: </w:t>
      </w:r>
      <w:r w:rsidRPr="003C1782">
        <w:rPr>
          <w:rFonts w:ascii="Times New Roman" w:hAnsi="Times New Roman"/>
          <w:i/>
          <w:iCs/>
          <w:sz w:val="24"/>
          <w:szCs w:val="24"/>
          <w:lang w:val="en-US"/>
        </w:rPr>
        <w:t xml:space="preserve">“When the Tree came to be accepted as an 'authority’ on the 'law of arms', what had been a customary code, - developed in the interests of individual soldiers, - was at first infiltrated, and then largely replaced, by a law evolved in the interests of the state.” </w:t>
      </w:r>
      <w:r w:rsidRPr="003C1782">
        <w:rPr>
          <w:rFonts w:ascii="Times New Roman" w:hAnsi="Times New Roman"/>
          <w:sz w:val="24"/>
          <w:szCs w:val="24"/>
          <w:lang w:val="en-US"/>
        </w:rPr>
        <w:t xml:space="preserve">(Wright 1975, ii). In his text notions of chivalry can be found, along with criticism on this concept. Therefore, it shows how chivalry influenced not only state adherence in the Hundred Years War, but also how its notions live on in other thoughts and theories of war. </w:t>
      </w:r>
    </w:p>
    <w:p w14:paraId="5F519E4A" w14:textId="77777777" w:rsidR="00432202" w:rsidRPr="003C1782" w:rsidRDefault="00B46950">
      <w:pPr>
        <w:pStyle w:val="KeinLeerraum"/>
        <w:ind w:firstLine="708"/>
        <w:rPr>
          <w:rFonts w:ascii="Times New Roman" w:hAnsi="Times New Roman"/>
          <w:sz w:val="24"/>
          <w:szCs w:val="24"/>
          <w:lang w:val="en-US"/>
        </w:rPr>
      </w:pPr>
      <w:r w:rsidRPr="003C1782">
        <w:rPr>
          <w:rFonts w:ascii="Times New Roman" w:hAnsi="Times New Roman"/>
          <w:sz w:val="24"/>
          <w:szCs w:val="24"/>
          <w:lang w:val="en-GB"/>
        </w:rPr>
        <w:t xml:space="preserve">With the change of army composition and the increase of non-aristocratic recruits, armies needed to be professionalized. This professionalization of armies took place in the sixteenth and seventeenth century armies. Many officers saw themselves as the equivalents of the knights in the Middle Ages and so the notions of chivalry remained important (Gill 2013). To take a leap in time, much of the notions that can be considered as chivalrous can be found in present treaties surrounding international law and warfare. As comes forward in the work of </w:t>
      </w:r>
      <w:proofErr w:type="spellStart"/>
      <w:r w:rsidRPr="003C1782">
        <w:rPr>
          <w:rFonts w:ascii="Times New Roman" w:hAnsi="Times New Roman"/>
          <w:sz w:val="24"/>
          <w:szCs w:val="24"/>
          <w:lang w:val="en-GB"/>
        </w:rPr>
        <w:t>Meron</w:t>
      </w:r>
      <w:proofErr w:type="spellEnd"/>
      <w:r w:rsidRPr="003C1782">
        <w:rPr>
          <w:rFonts w:ascii="Times New Roman" w:hAnsi="Times New Roman"/>
          <w:sz w:val="24"/>
          <w:szCs w:val="24"/>
          <w:lang w:val="en-GB"/>
        </w:rPr>
        <w:t xml:space="preserve"> (1992), where he mentions the similarities in codes of conduct in the Hundred Years War and later work on international law in the Renaissance period and much later in treaties such as the Geneva and the Hague Conventions. Gill (2013) acknowledges this as well, by showing that ideas of chivalry and honourable conduct can be found in contemporary international law. This shows the lasting effect of chivalry on warfare, even until contemporary times.</w:t>
      </w:r>
    </w:p>
    <w:p w14:paraId="59325D50" w14:textId="77777777" w:rsidR="00432202" w:rsidRPr="003C1782" w:rsidRDefault="00432202">
      <w:pPr>
        <w:spacing w:after="0"/>
        <w:rPr>
          <w:rFonts w:ascii="Times New Roman" w:hAnsi="Times New Roman"/>
          <w:sz w:val="24"/>
          <w:szCs w:val="24"/>
          <w:lang w:val="en-GB"/>
        </w:rPr>
      </w:pPr>
    </w:p>
    <w:p w14:paraId="7C32BD7F" w14:textId="77777777" w:rsidR="00432202" w:rsidRPr="003C1782" w:rsidRDefault="00B46950">
      <w:pPr>
        <w:spacing w:after="0"/>
        <w:rPr>
          <w:rFonts w:ascii="Times New Roman" w:hAnsi="Times New Roman"/>
          <w:sz w:val="24"/>
          <w:szCs w:val="24"/>
          <w:lang w:val="en-US"/>
        </w:rPr>
      </w:pPr>
      <w:r w:rsidRPr="003C1782">
        <w:rPr>
          <w:rFonts w:ascii="Times New Roman" w:hAnsi="Times New Roman"/>
          <w:sz w:val="24"/>
          <w:szCs w:val="24"/>
          <w:lang w:val="en-GB"/>
        </w:rPr>
        <w:t>Following these results, I would like to argue for the importance that chivalry and the Hundred Years War played in history and in international relations specifically. This argument follows the lines of Buzan and Lawson, who stress in their article “</w:t>
      </w:r>
      <w:r w:rsidRPr="003C1782">
        <w:rPr>
          <w:rFonts w:ascii="Times New Roman" w:hAnsi="Times New Roman"/>
          <w:i/>
          <w:iCs/>
          <w:sz w:val="24"/>
          <w:szCs w:val="24"/>
          <w:lang w:val="en-GB"/>
        </w:rPr>
        <w:t xml:space="preserve">The Global Transformation: The Nineteenth Century and the Making of Modern International Relations” </w:t>
      </w:r>
      <w:r w:rsidRPr="003C1782">
        <w:rPr>
          <w:rFonts w:ascii="Times New Roman" w:hAnsi="Times New Roman"/>
          <w:sz w:val="24"/>
          <w:szCs w:val="24"/>
          <w:lang w:val="en-GB"/>
        </w:rPr>
        <w:t>and their book “</w:t>
      </w:r>
      <w:r w:rsidRPr="003C1782">
        <w:rPr>
          <w:rFonts w:ascii="Times New Roman" w:hAnsi="Times New Roman"/>
          <w:i/>
          <w:iCs/>
          <w:sz w:val="24"/>
          <w:szCs w:val="24"/>
          <w:lang w:val="en-GB"/>
        </w:rPr>
        <w:t>The Global Transformation History, Modernity and the Making of International Relations</w:t>
      </w:r>
      <w:r w:rsidRPr="003C1782">
        <w:rPr>
          <w:rFonts w:ascii="Times New Roman" w:hAnsi="Times New Roman"/>
          <w:sz w:val="24"/>
          <w:szCs w:val="24"/>
          <w:lang w:val="en-GB"/>
        </w:rPr>
        <w:t xml:space="preserve">” the importance of the nineteenth century on the development and change of the international order (Buzan and Lawson 2013, 2015). The processes of modernization that took place during this century played a crucial role in the recasting of the </w:t>
      </w:r>
      <w:r w:rsidRPr="003C1782">
        <w:rPr>
          <w:rFonts w:ascii="Times New Roman" w:hAnsi="Times New Roman"/>
          <w:sz w:val="24"/>
          <w:szCs w:val="24"/>
          <w:lang w:val="en-GB"/>
        </w:rPr>
        <w:lastRenderedPageBreak/>
        <w:t xml:space="preserve">international order via industrialization, rational-state building and ideologies of progress (Buzan and Lawson 2013). In the article the authors illustrate this by the changing character of organized violence (Buzan and Lawson 2013). Even though on a smaller scale, chivalry and the Hundred Years War played a role in the transformation of pre-modern to renaissance (early-modern) on the areas of warfare and statehood. </w:t>
      </w:r>
    </w:p>
    <w:p w14:paraId="419C9F82" w14:textId="77777777" w:rsidR="00432202" w:rsidRPr="003C1782" w:rsidRDefault="00B46950">
      <w:pPr>
        <w:spacing w:after="0"/>
        <w:ind w:firstLine="708"/>
        <w:rPr>
          <w:rFonts w:ascii="Times New Roman" w:hAnsi="Times New Roman"/>
          <w:sz w:val="24"/>
          <w:szCs w:val="24"/>
          <w:lang w:val="en-GB"/>
        </w:rPr>
      </w:pPr>
      <w:r w:rsidRPr="003C1782">
        <w:rPr>
          <w:rFonts w:ascii="Times New Roman" w:hAnsi="Times New Roman"/>
          <w:sz w:val="24"/>
          <w:szCs w:val="24"/>
          <w:lang w:val="en-GB"/>
        </w:rPr>
        <w:t>On the aspect of warfare, it can surely be stated that during the Hundred Years War the influence of chivalry on the battlefield was present, but also diminished. Although chivalry and the norms it encompassed affected individual knights and a certain class, the aristocracy, it affected state behaviour. The diminishing influence of chivalry on the battlefield can be allocated to the change in army composition. From armies centred around heavy cavalry consisting of knights towards armies relying on infantry and archers especially without a noble background. The emergence of artillery also negatively affected the impact of chivalry. But on the other side, the use of ordinances by kings to control their armies, which include some notions of chivalry, illustrate the lasting effect of norms on individual and state behaviour. The Hundred Years War is a perfect example of a case where a transformation can be witnessed. It stands on a threshold between medieval combat dominated by nobles and the development of professional armies.</w:t>
      </w:r>
    </w:p>
    <w:p w14:paraId="30A00722"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With regard to statehood, the Hundred Years War established the rivalry between England and France. The war started as a dispute between nobles for the French crown, but it resulted in a war between two peoples. Or as David Green puts it: </w:t>
      </w:r>
      <w:r w:rsidRPr="003C1782">
        <w:rPr>
          <w:rFonts w:ascii="Times New Roman" w:hAnsi="Times New Roman"/>
          <w:i/>
          <w:iCs/>
          <w:sz w:val="24"/>
          <w:szCs w:val="24"/>
          <w:lang w:val="en-GB"/>
        </w:rPr>
        <w:t xml:space="preserve">“ended as a national conflict.” </w:t>
      </w:r>
      <w:r w:rsidRPr="003C1782">
        <w:rPr>
          <w:rFonts w:ascii="Times New Roman" w:hAnsi="Times New Roman"/>
          <w:sz w:val="24"/>
          <w:szCs w:val="24"/>
          <w:lang w:val="en-US"/>
        </w:rPr>
        <w:t>(Green 2014)</w:t>
      </w:r>
      <w:r w:rsidRPr="003C1782">
        <w:rPr>
          <w:rFonts w:ascii="Times New Roman" w:hAnsi="Times New Roman"/>
          <w:sz w:val="24"/>
          <w:szCs w:val="24"/>
          <w:lang w:val="en-GB"/>
        </w:rPr>
        <w:t xml:space="preserve">. It has contributed to the idea of an ‘English’ and ‘French’ state and nation. This can mostly be stated for the French </w:t>
      </w:r>
      <w:r w:rsidRPr="003C1782">
        <w:rPr>
          <w:rFonts w:ascii="Times New Roman" w:hAnsi="Times New Roman"/>
          <w:sz w:val="24"/>
          <w:szCs w:val="24"/>
          <w:lang w:val="en-US"/>
        </w:rPr>
        <w:t>(Baker 2000)</w:t>
      </w:r>
      <w:r w:rsidRPr="003C1782">
        <w:rPr>
          <w:rFonts w:ascii="Times New Roman" w:hAnsi="Times New Roman"/>
          <w:sz w:val="24"/>
          <w:szCs w:val="24"/>
          <w:lang w:val="en-GB"/>
        </w:rPr>
        <w:t xml:space="preserve">. As Cartwright </w:t>
      </w:r>
      <w:r w:rsidRPr="003C1782">
        <w:rPr>
          <w:rFonts w:ascii="Times New Roman" w:hAnsi="Times New Roman"/>
          <w:sz w:val="24"/>
          <w:szCs w:val="24"/>
          <w:lang w:val="en-US"/>
        </w:rPr>
        <w:t>(2020)</w:t>
      </w:r>
      <w:r w:rsidRPr="003C1782">
        <w:rPr>
          <w:rFonts w:ascii="Times New Roman" w:hAnsi="Times New Roman"/>
          <w:sz w:val="24"/>
          <w:szCs w:val="24"/>
          <w:lang w:val="en-GB"/>
        </w:rPr>
        <w:t xml:space="preserve"> mentions, French kings held speeches where they urged their armies to fight for king and country. The increase of use of English in England is seen as an effect of the Hundred Years War by some scholars, however this is also contested </w:t>
      </w:r>
      <w:r w:rsidRPr="003C1782">
        <w:rPr>
          <w:rFonts w:ascii="Times New Roman" w:hAnsi="Times New Roman"/>
          <w:sz w:val="24"/>
          <w:szCs w:val="24"/>
          <w:lang w:val="en-US"/>
        </w:rPr>
        <w:t>(Hardy 2013)</w:t>
      </w:r>
      <w:r w:rsidRPr="003C1782">
        <w:rPr>
          <w:rFonts w:ascii="Times New Roman" w:hAnsi="Times New Roman"/>
          <w:sz w:val="24"/>
          <w:szCs w:val="24"/>
          <w:lang w:val="en-GB"/>
        </w:rPr>
        <w:t>. These ideas of states and nations were fully fleshed out in the later centuries and with the treaty of Westphalia in 1648 (Pickering 2014). But the forming of these ideas can be found as well in the Hundred Years War.</w:t>
      </w:r>
    </w:p>
    <w:p w14:paraId="063E7314" w14:textId="6249FA09" w:rsidR="00432202" w:rsidRPr="003C1782" w:rsidRDefault="00B46950">
      <w:pPr>
        <w:spacing w:after="0"/>
        <w:ind w:firstLine="708"/>
        <w:rPr>
          <w:rFonts w:ascii="Times New Roman" w:hAnsi="Times New Roman"/>
          <w:sz w:val="24"/>
          <w:szCs w:val="24"/>
          <w:lang w:val="en-GB"/>
        </w:rPr>
      </w:pPr>
      <w:r w:rsidRPr="003C1782">
        <w:rPr>
          <w:rFonts w:ascii="Times New Roman" w:hAnsi="Times New Roman"/>
          <w:sz w:val="24"/>
          <w:szCs w:val="24"/>
          <w:lang w:val="en-GB"/>
        </w:rPr>
        <w:t xml:space="preserve">In short, the role of chivalry (a collection of norms) in warfare during the Hundred Years War shows that norms, ideas and beliefs of individuals and a class can influence behaviour of states. Chivalry impacted war in those days and although it </w:t>
      </w:r>
      <w:r w:rsidR="00DF66E9">
        <w:rPr>
          <w:rFonts w:ascii="Times New Roman" w:hAnsi="Times New Roman"/>
          <w:sz w:val="24"/>
          <w:szCs w:val="24"/>
          <w:lang w:val="en-GB"/>
        </w:rPr>
        <w:t>does not exist</w:t>
      </w:r>
      <w:r w:rsidRPr="003C1782">
        <w:rPr>
          <w:rFonts w:ascii="Times New Roman" w:hAnsi="Times New Roman"/>
          <w:sz w:val="24"/>
          <w:szCs w:val="24"/>
          <w:lang w:val="en-GB"/>
        </w:rPr>
        <w:t xml:space="preserve"> as in its </w:t>
      </w:r>
      <w:r w:rsidR="00DF66E9">
        <w:rPr>
          <w:rFonts w:ascii="Times New Roman" w:hAnsi="Times New Roman"/>
          <w:sz w:val="24"/>
          <w:szCs w:val="24"/>
          <w:lang w:val="en-GB"/>
        </w:rPr>
        <w:t>‘</w:t>
      </w:r>
      <w:r w:rsidRPr="003C1782">
        <w:rPr>
          <w:rFonts w:ascii="Times New Roman" w:hAnsi="Times New Roman"/>
          <w:sz w:val="24"/>
          <w:szCs w:val="24"/>
          <w:lang w:val="en-GB"/>
        </w:rPr>
        <w:t>golden age</w:t>
      </w:r>
      <w:r w:rsidR="00DF66E9">
        <w:rPr>
          <w:rFonts w:ascii="Times New Roman" w:hAnsi="Times New Roman"/>
          <w:sz w:val="24"/>
          <w:szCs w:val="24"/>
          <w:lang w:val="en-GB"/>
        </w:rPr>
        <w:t>’ anymore</w:t>
      </w:r>
      <w:r w:rsidRPr="003C1782">
        <w:rPr>
          <w:rFonts w:ascii="Times New Roman" w:hAnsi="Times New Roman"/>
          <w:sz w:val="24"/>
          <w:szCs w:val="24"/>
          <w:lang w:val="en-GB"/>
        </w:rPr>
        <w:t>, it has contributed to future thought on war and the forming of international law. The effect that norms play on the battlefield and therefore also in state adherence to codes of conduct in war is at least to be noteworthy and at best significant. In this case, chivalry influenced behaviour of individual knights, princes and kings in a long-lasting war and therefore state behaviour as well. This is not to say that there are no other explanations for state adherence, rather this argument is meant to contribute to the complex phenomenon of state adherence to codes of conduct. Together with other theories, constructivist and historical thought can try to find a definitive answer for this subject of international relations, if this actually possible of course.</w:t>
      </w:r>
    </w:p>
    <w:p w14:paraId="24D183EF" w14:textId="77777777" w:rsidR="00432202" w:rsidRPr="003C1782" w:rsidRDefault="00432202">
      <w:pPr>
        <w:spacing w:after="0"/>
        <w:rPr>
          <w:rFonts w:ascii="Times New Roman" w:hAnsi="Times New Roman"/>
          <w:sz w:val="24"/>
          <w:szCs w:val="24"/>
          <w:lang w:val="en-GB"/>
        </w:rPr>
      </w:pPr>
    </w:p>
    <w:p w14:paraId="14BF2E1C"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The next chapter will provide conclusions based on the results acquired in this chapter. The main research question will be answered by using the results in a summarized way.</w:t>
      </w:r>
    </w:p>
    <w:p w14:paraId="0558AA30" w14:textId="77777777" w:rsidR="00432202" w:rsidRDefault="00432202">
      <w:pPr>
        <w:spacing w:after="0"/>
        <w:rPr>
          <w:lang w:val="en-GB"/>
        </w:rPr>
      </w:pPr>
    </w:p>
    <w:p w14:paraId="3585A7E3" w14:textId="77777777" w:rsidR="00432202" w:rsidRPr="003C1782" w:rsidRDefault="00B46950">
      <w:pPr>
        <w:keepNext/>
        <w:keepLines/>
        <w:spacing w:after="0"/>
        <w:outlineLvl w:val="0"/>
        <w:rPr>
          <w:rFonts w:ascii="Times New Roman" w:hAnsi="Times New Roman"/>
          <w:lang w:val="en-US"/>
        </w:rPr>
      </w:pPr>
      <w:bookmarkStart w:id="23" w:name="_Toc74577549"/>
      <w:r w:rsidRPr="003C1782">
        <w:rPr>
          <w:rFonts w:ascii="Times New Roman" w:eastAsia="Times New Roman" w:hAnsi="Times New Roman"/>
          <w:color w:val="2E74B5"/>
          <w:sz w:val="28"/>
          <w:szCs w:val="28"/>
          <w:lang w:val="en-GB"/>
        </w:rPr>
        <w:t>6. Conclusion</w:t>
      </w:r>
      <w:bookmarkEnd w:id="23"/>
    </w:p>
    <w:p w14:paraId="63868EFF" w14:textId="77777777" w:rsidR="00432202" w:rsidRPr="003C1782" w:rsidRDefault="00B46950">
      <w:pPr>
        <w:spacing w:after="0"/>
        <w:rPr>
          <w:rFonts w:ascii="Times New Roman" w:hAnsi="Times New Roman"/>
          <w:sz w:val="24"/>
          <w:szCs w:val="24"/>
          <w:lang w:val="en-GB"/>
        </w:rPr>
      </w:pPr>
      <w:r w:rsidRPr="003C1782">
        <w:rPr>
          <w:rFonts w:ascii="Times New Roman" w:hAnsi="Times New Roman"/>
          <w:sz w:val="24"/>
          <w:szCs w:val="24"/>
          <w:lang w:val="en-GB"/>
        </w:rPr>
        <w:t xml:space="preserve">This thesis has tried to find an answer to the question of why states adhere to codes of conduct in fighting wars and why not? This is a question that is often raised within the political science field and the field of IR specifically. The first logical step was to search for existing explanations for rule adherence in the IR field. As can be read in chapter 2 (theoretical framework), most of the theories that address state adherence, and state adherence to rules of </w:t>
      </w:r>
      <w:r w:rsidRPr="003C1782">
        <w:rPr>
          <w:rFonts w:ascii="Times New Roman" w:hAnsi="Times New Roman"/>
          <w:sz w:val="24"/>
          <w:szCs w:val="24"/>
          <w:lang w:val="en-GB"/>
        </w:rPr>
        <w:lastRenderedPageBreak/>
        <w:t xml:space="preserve">war, focus on the period after the legalization of international law regarding warfare with the Conventions of Geneva and The Hague in late nineteenth and begin twentieth century. Or they base their explanations on the political system of a country (democracies versus authoritarian/autocratic regimes). However, because most of them focussed on the presence of international law or on the political system of a country other explanations are left out. To search for these other explanations, it was more interesting to look at a case that took place before this codification, which makes the Hundred Years War a justified choice. Constructivist and historical thought in IR gave more insights in these other explanations, with the presence of norms as an influence for state adherence. </w:t>
      </w:r>
    </w:p>
    <w:p w14:paraId="3C28BD2E" w14:textId="77777777" w:rsidR="00432202" w:rsidRPr="003C1782" w:rsidRDefault="00B46950">
      <w:pPr>
        <w:spacing w:after="0"/>
        <w:ind w:firstLine="708"/>
        <w:rPr>
          <w:rFonts w:ascii="Times New Roman" w:hAnsi="Times New Roman"/>
          <w:sz w:val="24"/>
          <w:szCs w:val="24"/>
          <w:lang w:val="en-GB"/>
        </w:rPr>
      </w:pPr>
      <w:r w:rsidRPr="003C1782">
        <w:rPr>
          <w:rFonts w:ascii="Times New Roman" w:hAnsi="Times New Roman"/>
          <w:sz w:val="24"/>
          <w:szCs w:val="24"/>
          <w:lang w:val="en-GB"/>
        </w:rPr>
        <w:t xml:space="preserve">Chivalry can be seen as such a norm present during the Hundred Years War and the results point in the direction that this norm has affected state adherence to codes of conduct in war. Chivalry can be seen as a collection of norms and virtues that influenced a certain class of medieval society, with its origins tracing back to antiquity. The example of ransoming shows how chivalry was present in a certain class, with peasantry footmen having no chance of being ransomed. The Church together with scholars, writers and heralds played a role in developing this concept and educating the medieval aristocracy. Thus, the Church, scholars and other writers can be seen as norm entrepreneurs.  Therefore, kings, princes and other nobles got influenced by the chivalric novels that mentioned the norms surrounding chivalrous behaviour. Not only did those norms relate towards conduct vis a vis ladies and court life, but they also encompassed notions with the duties towards lords and how to behave in battle. Chivalry thus influenced individual behaviour, but then the link to state behaviour is still missing. However, given the fact that knights (noblemen) were a significant part of medieval armies and they commanded those armies with the king at the top this concept also influenced state behaviour. The earlier mentioned ordinances of war by Richard II and Henry V are examples of this. Summarizing, it can be stated that the concept of chivalry did affect state adherence to codes of conduct in war. </w:t>
      </w:r>
    </w:p>
    <w:p w14:paraId="01EE60CF" w14:textId="77777777" w:rsidR="00432202" w:rsidRPr="003C1782" w:rsidRDefault="00B46950">
      <w:pPr>
        <w:spacing w:after="0"/>
        <w:ind w:firstLine="708"/>
        <w:rPr>
          <w:rFonts w:ascii="Times New Roman" w:hAnsi="Times New Roman"/>
          <w:sz w:val="24"/>
          <w:szCs w:val="24"/>
          <w:lang w:val="en-GB"/>
        </w:rPr>
      </w:pPr>
      <w:r w:rsidRPr="003C1782">
        <w:rPr>
          <w:rFonts w:ascii="Times New Roman" w:hAnsi="Times New Roman"/>
          <w:sz w:val="24"/>
          <w:szCs w:val="24"/>
          <w:lang w:val="en-GB"/>
        </w:rPr>
        <w:t>Next to that, the case of the Hundred Years War also highlighted the diminishing impact of such a norm due to a change in army composition. This diminishing impact can be ascribed to the fact that there were less people present in the armies who had knowledge about chivalry. During this war a shift of relying on heavy cavalry, often consisting of noblemen, to a reliance on archers and infantry, mostly consisting of peasants, is notable mostly on English side. These archers and infantry had no noble background and would have had almost no knowledge of chivalrous norms. This war as mentioned in chapter 4, can be seen as a war that took place on a threshold between medieval combat and the development of professional armies. This is marked by the change in warfare and army compositions.</w:t>
      </w:r>
    </w:p>
    <w:p w14:paraId="3104A989"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Although the direct effect of chivalry diminished, it’s indirect effect lingered and still lingers on. The earlier mentioned ordinances of war are examples of how armies, with also non-noblemen were affected by chivalrous norms. These norms that were aimed at a class of society, diffused in to norms that affected all combatants. Further, chivalry has contributed to the development of the just war tradition, mostly in </w:t>
      </w:r>
      <w:r w:rsidRPr="003C1782">
        <w:rPr>
          <w:rFonts w:ascii="Times New Roman" w:hAnsi="Times New Roman"/>
          <w:i/>
          <w:iCs/>
          <w:sz w:val="24"/>
          <w:szCs w:val="24"/>
          <w:lang w:val="en-GB"/>
        </w:rPr>
        <w:t>jus in bello</w:t>
      </w:r>
      <w:r w:rsidRPr="003C1782">
        <w:rPr>
          <w:rFonts w:ascii="Times New Roman" w:hAnsi="Times New Roman"/>
          <w:sz w:val="24"/>
          <w:szCs w:val="24"/>
          <w:lang w:val="en-GB"/>
        </w:rPr>
        <w:t xml:space="preserve">. One example is the concept of non-combatants. Moreover, medieval knights and behaving chivalrous were idealized by military commanders of the professionalized armies in centuries after. Lastly, even in present international law and treaties regarding warfare notions of chivalry can be found. </w:t>
      </w:r>
    </w:p>
    <w:p w14:paraId="1AE8B96D" w14:textId="77777777" w:rsidR="00432202" w:rsidRPr="003C1782" w:rsidRDefault="00B46950">
      <w:pPr>
        <w:spacing w:after="0"/>
        <w:ind w:firstLine="708"/>
        <w:rPr>
          <w:rFonts w:ascii="Times New Roman" w:hAnsi="Times New Roman"/>
          <w:sz w:val="24"/>
          <w:szCs w:val="24"/>
          <w:lang w:val="en-US"/>
        </w:rPr>
      </w:pPr>
      <w:r w:rsidRPr="003C1782">
        <w:rPr>
          <w:rFonts w:ascii="Times New Roman" w:hAnsi="Times New Roman"/>
          <w:sz w:val="24"/>
          <w:szCs w:val="24"/>
          <w:lang w:val="en-GB"/>
        </w:rPr>
        <w:t xml:space="preserve">The Hundred Years War and chivalry played a role in the transformation from premodernity towards the renaissance period. The argumentation follows the line of Buzan and Lawson (2013). This transformation can be seen in the areas of warfare and statehood. First, the area of warfare saw a transformation from armies relying on heavy cavalry and noble knights towards </w:t>
      </w:r>
      <w:proofErr w:type="gramStart"/>
      <w:r w:rsidRPr="003C1782">
        <w:rPr>
          <w:rFonts w:ascii="Times New Roman" w:hAnsi="Times New Roman"/>
          <w:sz w:val="24"/>
          <w:szCs w:val="24"/>
          <w:lang w:val="en-GB"/>
        </w:rPr>
        <w:t>armies</w:t>
      </w:r>
      <w:proofErr w:type="gramEnd"/>
      <w:r w:rsidRPr="003C1782">
        <w:rPr>
          <w:rFonts w:ascii="Times New Roman" w:hAnsi="Times New Roman"/>
          <w:sz w:val="24"/>
          <w:szCs w:val="24"/>
          <w:lang w:val="en-GB"/>
        </w:rPr>
        <w:t xml:space="preserve"> dependent on archers, infantry and artillery. Second, the transformation seen in statehood is the change of a war over the French throne towards a war between the English and French people with the nascency of a rivalry among those peoples.</w:t>
      </w:r>
    </w:p>
    <w:p w14:paraId="6D1E4E1B" w14:textId="77777777"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lastRenderedPageBreak/>
        <w:tab/>
        <w:t>By taking one case as the subject of this thesis, some limitations will arise. The first is the Eurocentrism of this research. This thesis focusses on a war fought in Europe between two catholic states. This could influence the results of the research process, as is mentioned in chapter 3. It is therefore, necessary to be aware that these results could only be applicable to European cases and cases with warring parties having the same religion. To test this further research is needed on non-European cases and or cases with multiple religions involved. Another limitation is that this thesis focussed on one case, by looking at multiple cases the answers found could have been stronger or multiple answers to the research question could have been found. Nevertheless, the results of this case show that norms do play a role in wars and state adherence. Or norms did at least play a role in the Hundred Years War if this turns out to be context specific.</w:t>
      </w:r>
    </w:p>
    <w:p w14:paraId="3EA754E6" w14:textId="77777777"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ab/>
        <w:t>Building on the limitations of this thesis, recommendations for further research can be made. Firstly, other cases can be investigated to see if the findings of this case are the same or that there are other explanations to be found. These cases can be ones that took place before the legalization of international law or cases that took place after, such as WW1. Apart from that, cases outside of Europe or wars between different religions and cultures are interesting possibilities for further research. A cross case analysis could be a suitable method for this.</w:t>
      </w:r>
    </w:p>
    <w:p w14:paraId="3470D565" w14:textId="770E3B0F" w:rsidR="00432202" w:rsidRPr="003C1782" w:rsidRDefault="00B46950">
      <w:pPr>
        <w:pStyle w:val="KeinLeerraum"/>
        <w:rPr>
          <w:rFonts w:ascii="Times New Roman" w:hAnsi="Times New Roman"/>
          <w:sz w:val="24"/>
          <w:szCs w:val="24"/>
          <w:lang w:val="en-GB"/>
        </w:rPr>
      </w:pPr>
      <w:r w:rsidRPr="003C1782">
        <w:rPr>
          <w:rFonts w:ascii="Times New Roman" w:hAnsi="Times New Roman"/>
          <w:sz w:val="24"/>
          <w:szCs w:val="24"/>
          <w:lang w:val="en-GB"/>
        </w:rPr>
        <w:tab/>
        <w:t>In sum, chivalry did have an effect on state adherence in fighting wars during the Hundred Years War, it had an effect on warfare in the centuries after and it still has an</w:t>
      </w:r>
      <w:r w:rsidR="00E628E1">
        <w:rPr>
          <w:rFonts w:ascii="Times New Roman" w:hAnsi="Times New Roman"/>
          <w:sz w:val="24"/>
          <w:szCs w:val="24"/>
          <w:lang w:val="en-GB"/>
        </w:rPr>
        <w:t xml:space="preserve"> (albeit limited)</w:t>
      </w:r>
      <w:r w:rsidRPr="003C1782">
        <w:rPr>
          <w:rFonts w:ascii="Times New Roman" w:hAnsi="Times New Roman"/>
          <w:sz w:val="24"/>
          <w:szCs w:val="24"/>
          <w:lang w:val="en-GB"/>
        </w:rPr>
        <w:t xml:space="preserve"> effect on </w:t>
      </w:r>
      <w:r w:rsidR="00E628E1">
        <w:rPr>
          <w:rFonts w:ascii="Times New Roman" w:hAnsi="Times New Roman"/>
          <w:sz w:val="24"/>
          <w:szCs w:val="24"/>
          <w:lang w:val="en-GB"/>
        </w:rPr>
        <w:t xml:space="preserve">modern </w:t>
      </w:r>
      <w:r w:rsidRPr="003C1782">
        <w:rPr>
          <w:rFonts w:ascii="Times New Roman" w:hAnsi="Times New Roman"/>
          <w:sz w:val="24"/>
          <w:szCs w:val="24"/>
          <w:lang w:val="en-GB"/>
        </w:rPr>
        <w:t xml:space="preserve">warfare. This shows that norms and ideas, as constructivists argue, can influence state behaviour and their behaviour in one of the most horrific activities, that is war. Therefore, this thesis has strengthened constructivist thought and contributed to theories of norms and norm diffusion in the field of IR. Furthermore, the case showed that norms can diminish as well as diffuse in to more general norms. This does not mean that chivalry only and thus norms can explain the behaviour of states in the Hundred Years War, there could still be other explanations that can partly explain state adherence. As said, this research is meant to partly explain the phenomenon of state adherence to codes of conduct. Thus, the argument is made that the presence of norms during wars can at least partially explain why states adhere to codes of conduct in war. It is a piece of the puzzle in deciphering this phenomenon. Hopefully by examining this case, the importance of this event, the Hundred Years War, and chivalry to the field of IR has been brought forward. War is and will always be a horrific event, but by finding out why and when states adhere to codes of conduct in war, society can hopefully try to at least reduce the level of horror and pain that warfare brings. </w:t>
      </w:r>
    </w:p>
    <w:p w14:paraId="67B7555C" w14:textId="4DEF4A19" w:rsidR="00432202" w:rsidRPr="003C1782" w:rsidRDefault="00B46950">
      <w:pPr>
        <w:pStyle w:val="KeinLeerraum"/>
        <w:ind w:firstLine="708"/>
        <w:rPr>
          <w:rFonts w:ascii="Times New Roman" w:hAnsi="Times New Roman"/>
          <w:sz w:val="24"/>
          <w:szCs w:val="24"/>
          <w:lang w:val="en-GB"/>
        </w:rPr>
      </w:pPr>
      <w:r w:rsidRPr="003C1782">
        <w:rPr>
          <w:rFonts w:ascii="Times New Roman" w:hAnsi="Times New Roman"/>
          <w:sz w:val="24"/>
          <w:szCs w:val="24"/>
          <w:lang w:val="en-GB"/>
        </w:rPr>
        <w:t>To conclude, this thesis has found interesting results and has paved the way for further research on why states adhere to codes of conduct in war. It would be interesting to see if these results do hold in other cases, or that they turn out to be context specific. All in all, the famous saying of Aristotle “</w:t>
      </w:r>
      <w:r w:rsidRPr="003C1782">
        <w:rPr>
          <w:rFonts w:ascii="Times New Roman" w:hAnsi="Times New Roman"/>
          <w:i/>
          <w:iCs/>
          <w:sz w:val="24"/>
          <w:szCs w:val="24"/>
          <w:lang w:val="en-GB"/>
        </w:rPr>
        <w:t>We make war that we may live in peace</w:t>
      </w:r>
      <w:r w:rsidRPr="003C1782">
        <w:rPr>
          <w:rFonts w:ascii="Times New Roman" w:hAnsi="Times New Roman"/>
          <w:sz w:val="24"/>
          <w:szCs w:val="24"/>
          <w:lang w:val="en-GB"/>
        </w:rPr>
        <w:t>” (Aristotle n.d.), can perhaps be changed to: We must study war that we may live in peace.</w:t>
      </w:r>
    </w:p>
    <w:p w14:paraId="6FFA919F" w14:textId="7AB17A38" w:rsidR="0079510E" w:rsidRDefault="0079510E" w:rsidP="0079510E">
      <w:pPr>
        <w:pStyle w:val="KeinLeerraum"/>
        <w:rPr>
          <w:lang w:val="en-GB"/>
        </w:rPr>
      </w:pPr>
    </w:p>
    <w:p w14:paraId="05AAA11F" w14:textId="7F6CA850" w:rsidR="0079510E" w:rsidRPr="003C1782" w:rsidRDefault="0079510E" w:rsidP="0079510E">
      <w:pPr>
        <w:pStyle w:val="berschrift1"/>
        <w:spacing w:before="0"/>
        <w:rPr>
          <w:rFonts w:ascii="Times New Roman" w:hAnsi="Times New Roman"/>
          <w:sz w:val="28"/>
          <w:szCs w:val="28"/>
          <w:lang w:val="en-US"/>
        </w:rPr>
      </w:pPr>
      <w:bookmarkStart w:id="24" w:name="_Toc74577550"/>
      <w:r w:rsidRPr="003C1782">
        <w:rPr>
          <w:rFonts w:ascii="Times New Roman" w:hAnsi="Times New Roman"/>
          <w:sz w:val="28"/>
          <w:szCs w:val="28"/>
          <w:lang w:val="en-US"/>
        </w:rPr>
        <w:t>References</w:t>
      </w:r>
      <w:bookmarkEnd w:id="24"/>
    </w:p>
    <w:p w14:paraId="466C5515" w14:textId="77777777" w:rsidR="003E4B38" w:rsidRPr="003E4B38" w:rsidRDefault="00F85654" w:rsidP="003E4B38">
      <w:pPr>
        <w:pStyle w:val="Literaturverzeichnis"/>
        <w:rPr>
          <w:rFonts w:ascii="Times New Roman" w:hAnsi="Times New Roman"/>
          <w:sz w:val="24"/>
          <w:szCs w:val="24"/>
          <w:lang w:val="en-US"/>
        </w:rPr>
      </w:pPr>
      <w:r>
        <w:rPr>
          <w:lang w:val="en-US"/>
        </w:rPr>
        <w:fldChar w:fldCharType="begin"/>
      </w:r>
      <w:r w:rsidR="00AE387A">
        <w:rPr>
          <w:lang w:val="en-US"/>
        </w:rPr>
        <w:instrText xml:space="preserve"> ADDIN ZOTERO_BIBL {"uncited":[["http://zotero.org/users/local/krQuZYpy/items/YDWSBPW8"],["http://zotero.org/users/local/krQuZYpy/items/WXQM3IG4"],["http://zotero.org/users/local/krQuZYpy/items/66325YNT"],["http://zotero.org/users/local/krQuZYpy/items/5WSXIMI4"],["http://zotero.org/users/local/krQuZYpy/items/QM4LMQ8X"],["http://zotero.org/users/local/krQuZYpy/items/7LZGI4EC"],["http://zotero.org/users/local/krQuZYpy/items/UUV8JE7W"],["http://zotero.org/users/local/krQuZYpy/items/9PUYAY5Y"],["http://zotero.org/users/local/krQuZYpy/items/E5ZKJWRC"],["http://zotero.org/users/local/krQuZYpy/items/Z4X2XI4Z"],["http://zotero.org/users/local/krQuZYpy/items/CXJYSGI2"],["http://zotero.org/users/local/krQuZYpy/items/XAJZRN2G"],["http://zotero.org/users/local/krQuZYpy/items/GB5Q8Q3X"],["http://zotero.org/users/local/krQuZYpy/items/64RNHXYI"],["http://zotero.org/users/local/krQuZYpy/items/5Z9XX7EB"],["http://zotero.org/users/local/krQuZYpy/items/JXCQZ7Q6"],["http://zotero.org/users/local/krQuZYpy/items/SYG3P78B"],["http://zotero.org/users/local/krQuZYpy/items/KM9G6FTB"],["http://zotero.org/users/local/krQuZYpy/items/FXT5944T"],["http://zotero.org/users/local/krQuZYpy/items/YHZRGB6G"],["http://zotero.org/users/local/krQuZYpy/items/DLWW7L7A"],["http://zotero.org/users/local/krQuZYpy/items/URTXUBQI"],["http://zotero.org/users/local/krQuZYpy/items/IRA2Z89E"],["http://zotero.org/users/local/krQuZYpy/items/KS7AJMK9"],["http://zotero.org/users/local/krQuZYpy/items/HXVPTX7J"],["http://zotero.org/users/local/krQuZYpy/items/7TQ243DF"],["http://zotero.org/users/local/krQuZYpy/items/9AGV8F6U"],["http://zotero.org/users/local/krQuZYpy/items/3EWKKUB8"],["http://zotero.org/users/local/krQuZYpy/items/8H3Q6PE2"],["http://zotero.org/users/local/krQuZYpy/items/8E46L2E6"],["http://zotero.org/users/local/krQuZYpy/items/BZLIY3B9"],["http://zotero.org/users/local/krQuZYpy/items/SBTG83QJ"],["http://zotero.org/users/local/krQuZYpy/items/8EATQKBL"],["http://zotero.org/users/local/krQuZYpy/items/JVINUXYZ"],["http://zotero.org/users/local/krQuZYpy/items/KLJJX9H8"],["http://zotero.org/users/local/krQuZYpy/items/CQWEKJGG"],["http://zotero.org/users/local/krQuZYpy/items/E8Q8R9E4"],["http://zotero.org/users/local/krQuZYpy/items/YXNM76DZ"],["http://zotero.org/users/local/krQuZYpy/items/K3IYCHPW"],["http://zotero.org/users/local/krQuZYpy/items/49UMVAIH"],["http://zotero.org/users/local/krQuZYpy/items/TXRIE9ZV"],["http://zotero.org/users/local/krQuZYpy/items/6NSMBIUK"],["http://zotero.org/users/local/krQuZYpy/items/RYBINYRA"],["http://zotero.org/users/local/krQuZYpy/items/IVS4L9Z7"],["http://zotero.org/users/local/krQuZYpy/items/QDLE45MY"],["http://zotero.org/users/local/krQuZYpy/items/SMYIZHFD"],["http://zotero.org/users/local/krQuZYpy/items/C5BZQEW5"],["http://zotero.org/users/local/krQuZYpy/items/9GCLU5Q5"],["http://zotero.org/users/local/krQuZYpy/items/5JHA8JJJ"],["http://zotero.org/users/local/krQuZYpy/items/HBCUGRTG"],["http://zotero.org/users/local/krQuZYpy/items/KVBW2NGR"],["http://zotero.org/users/local/krQuZYpy/items/6WX4XQ92"],["http://zotero.org/users/local/krQuZYpy/items/HNWIDCPT"],["http://zotero.org/users/local/krQuZYpy/items/WKYJ37VS"],["http://zotero.org/users/local/krQuZYpy/items/ARBLEWUI"],["http://zotero.org/users/local/krQuZYpy/items/3JDM2AHI"],["http://zotero.org/users/local/krQuZYpy/items/32ELBMUG"],["http://zotero.org/users/local/krQuZYpy/items/GTWF7TYB"],["http://zotero.org/users/local/krQuZYpy/items/YC5NUZRD"],["http://zotero.org/users/local/krQuZYpy/items/FLKVZF2C"],["http://zotero.org/users/local/krQuZYpy/items/CQYUF2FM"],["http://zotero.org/users/local/krQuZYpy/items/DGLF7GMU"],["http://zotero.org/users/local/krQuZYpy/items/WQZUYWC2"],["http://zotero.org/users/local/krQuZYpy/items/IJ68BDWV"],["http://zotero.org/users/local/krQuZYpy/items/WXKBGZQY"],["http://zotero.org/users/local/krQuZYpy/items/YWUMA2UQ"],["http://zotero.org/users/local/krQuZYpy/items/ETVIM8NP"],["http://zotero.org/users/local/krQuZYpy/items/43Z7HYZF"],["http://zotero.org/users/local/krQuZYpy/items/H97N735V"],["http://zotero.org/users/local/krQuZYpy/items/5PMDHFLQ"],["http://zotero.org/users/local/krQuZYpy/items/P4V8MBXM"],["http://zotero.org/users/local/krQuZYpy/items/YXRBNQ5M"],["http://zotero.org/users/local/krQuZYpy/items/XQMRIU3C"],["http://zotero.org/users/local/krQuZYpy/items/GXAHJQN2"]],"omitted":[],"custom":[]} CSL_BIBLIOGRAPHY </w:instrText>
      </w:r>
      <w:r>
        <w:rPr>
          <w:lang w:val="en-US"/>
        </w:rPr>
        <w:fldChar w:fldCharType="separate"/>
      </w:r>
      <w:r w:rsidR="003E4B38" w:rsidRPr="003E4B38">
        <w:rPr>
          <w:rFonts w:ascii="Times New Roman" w:hAnsi="Times New Roman"/>
          <w:sz w:val="24"/>
          <w:szCs w:val="24"/>
          <w:lang w:val="en-US"/>
        </w:rPr>
        <w:t>Adom, Dickson. 2016. ‘Constructivism Philosophical Paradigm: Implication for Research, Teaching and Learning’. 4: 9.</w:t>
      </w:r>
    </w:p>
    <w:p w14:paraId="4508D6F4"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Alexander, Amanda. 2015. ‘A Short History of International Humanitarian Law’. </w:t>
      </w:r>
      <w:r w:rsidRPr="003E4B38">
        <w:rPr>
          <w:rFonts w:ascii="Times New Roman" w:hAnsi="Times New Roman"/>
          <w:i/>
          <w:iCs/>
          <w:sz w:val="24"/>
          <w:szCs w:val="24"/>
          <w:lang w:val="en-US"/>
        </w:rPr>
        <w:t>European Journal of International Law</w:t>
      </w:r>
      <w:r w:rsidRPr="003E4B38">
        <w:rPr>
          <w:rFonts w:ascii="Times New Roman" w:hAnsi="Times New Roman"/>
          <w:sz w:val="24"/>
          <w:szCs w:val="24"/>
          <w:lang w:val="en-US"/>
        </w:rPr>
        <w:t xml:space="preserve"> 26(1): 109–38.</w:t>
      </w:r>
    </w:p>
    <w:p w14:paraId="7F2B1DB0"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Antunes, Sandrina, and Isabel Camisão. 2018. ‘Introducing Realism in International Relations Theory’. </w:t>
      </w:r>
      <w:r w:rsidRPr="003E4B38">
        <w:rPr>
          <w:rFonts w:ascii="Times New Roman" w:hAnsi="Times New Roman"/>
          <w:i/>
          <w:iCs/>
          <w:sz w:val="24"/>
          <w:szCs w:val="24"/>
          <w:lang w:val="en-US"/>
        </w:rPr>
        <w:t>E-International Relations</w:t>
      </w:r>
      <w:r w:rsidRPr="003E4B38">
        <w:rPr>
          <w:rFonts w:ascii="Times New Roman" w:hAnsi="Times New Roman"/>
          <w:sz w:val="24"/>
          <w:szCs w:val="24"/>
          <w:lang w:val="en-US"/>
        </w:rPr>
        <w:t>. https://www.e-ir.info/2018/02/27/introducing-realism-in-international-relations-theory/ (June 8, 2021).</w:t>
      </w:r>
    </w:p>
    <w:p w14:paraId="341EDAFB"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lastRenderedPageBreak/>
        <w:t xml:space="preserve">Aristotle. ‘The Quotations Page: Quote from Aristotle’. </w:t>
      </w:r>
      <w:r w:rsidRPr="003E4B38">
        <w:rPr>
          <w:rFonts w:ascii="Times New Roman" w:hAnsi="Times New Roman"/>
          <w:i/>
          <w:iCs/>
          <w:sz w:val="24"/>
          <w:szCs w:val="24"/>
          <w:lang w:val="en-US"/>
        </w:rPr>
        <w:t>The Quotations Page</w:t>
      </w:r>
      <w:r w:rsidRPr="003E4B38">
        <w:rPr>
          <w:rFonts w:ascii="Times New Roman" w:hAnsi="Times New Roman"/>
          <w:sz w:val="24"/>
          <w:szCs w:val="24"/>
          <w:lang w:val="en-US"/>
        </w:rPr>
        <w:t>. http://www.quotationspage.com/quote/24238.html (May 26, 2021).</w:t>
      </w:r>
    </w:p>
    <w:p w14:paraId="1EC39458"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Atkins, Harry. 2018. ‘10 Facts About Medieval Knights and Chivalry’. </w:t>
      </w:r>
      <w:r w:rsidRPr="003E4B38">
        <w:rPr>
          <w:rFonts w:ascii="Times New Roman" w:hAnsi="Times New Roman"/>
          <w:i/>
          <w:iCs/>
          <w:sz w:val="24"/>
          <w:szCs w:val="24"/>
          <w:lang w:val="en-US"/>
        </w:rPr>
        <w:t>History Hit</w:t>
      </w:r>
      <w:r w:rsidRPr="003E4B38">
        <w:rPr>
          <w:rFonts w:ascii="Times New Roman" w:hAnsi="Times New Roman"/>
          <w:sz w:val="24"/>
          <w:szCs w:val="24"/>
          <w:lang w:val="en-US"/>
        </w:rPr>
        <w:t>. https://www.historyhit.com/facts-about-medieval-knights-and-chivalry/ (May 18, 2021).</w:t>
      </w:r>
    </w:p>
    <w:p w14:paraId="501EC08B"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Baker, Denise N. 2000. </w:t>
      </w:r>
      <w:r w:rsidRPr="003E4B38">
        <w:rPr>
          <w:rFonts w:ascii="Times New Roman" w:hAnsi="Times New Roman"/>
          <w:i/>
          <w:iCs/>
          <w:sz w:val="24"/>
          <w:szCs w:val="24"/>
          <w:lang w:val="en-US"/>
        </w:rPr>
        <w:t>Inscribing the Hundred Years’ War in French and English Cultures: Rock Music Counterculture in Russia</w:t>
      </w:r>
      <w:r w:rsidRPr="003E4B38">
        <w:rPr>
          <w:rFonts w:ascii="Times New Roman" w:hAnsi="Times New Roman"/>
          <w:sz w:val="24"/>
          <w:szCs w:val="24"/>
          <w:lang w:val="en-US"/>
        </w:rPr>
        <w:t>. SUNY Press.</w:t>
      </w:r>
    </w:p>
    <w:p w14:paraId="46CD86C3"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Balsiger, Jörg. 2016. ‘Logic of Appropriateness’. </w:t>
      </w:r>
      <w:r w:rsidRPr="003E4B38">
        <w:rPr>
          <w:rFonts w:ascii="Times New Roman" w:hAnsi="Times New Roman"/>
          <w:i/>
          <w:iCs/>
          <w:sz w:val="24"/>
          <w:szCs w:val="24"/>
          <w:lang w:val="en-US"/>
        </w:rPr>
        <w:t>Encyclopedia Britannica</w:t>
      </w:r>
      <w:r w:rsidRPr="003E4B38">
        <w:rPr>
          <w:rFonts w:ascii="Times New Roman" w:hAnsi="Times New Roman"/>
          <w:sz w:val="24"/>
          <w:szCs w:val="24"/>
          <w:lang w:val="en-US"/>
        </w:rPr>
        <w:t>. https://www.britannica.com/topic/logic-of-appropriateness (April 5, 2021).</w:t>
      </w:r>
    </w:p>
    <w:p w14:paraId="55B7C0C1"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Benvenisti, Eyal, and Amichai Cohen. 2014. ‘War Is Governance: Explaining the Logic of the Laws of War from a Principal–Agent Perspective’. </w:t>
      </w:r>
      <w:r w:rsidRPr="003E4B38">
        <w:rPr>
          <w:rFonts w:ascii="Times New Roman" w:hAnsi="Times New Roman"/>
          <w:i/>
          <w:iCs/>
          <w:sz w:val="24"/>
          <w:szCs w:val="24"/>
          <w:lang w:val="en-US"/>
        </w:rPr>
        <w:t>Michigan Law Review</w:t>
      </w:r>
      <w:r w:rsidRPr="003E4B38">
        <w:rPr>
          <w:rFonts w:ascii="Times New Roman" w:hAnsi="Times New Roman"/>
          <w:sz w:val="24"/>
          <w:szCs w:val="24"/>
          <w:lang w:val="en-US"/>
        </w:rPr>
        <w:t xml:space="preserve"> 112(8): 1363–1415.</w:t>
      </w:r>
    </w:p>
    <w:p w14:paraId="056A84C2"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Boucher, David. 1998. </w:t>
      </w:r>
      <w:r w:rsidRPr="003E4B38">
        <w:rPr>
          <w:rFonts w:ascii="Times New Roman" w:hAnsi="Times New Roman"/>
          <w:i/>
          <w:iCs/>
          <w:sz w:val="24"/>
          <w:szCs w:val="24"/>
          <w:lang w:val="en-US"/>
        </w:rPr>
        <w:t>Political Theories of International Relations: From Thucydides to the Present</w:t>
      </w:r>
      <w:r w:rsidRPr="003E4B38">
        <w:rPr>
          <w:rFonts w:ascii="Times New Roman" w:hAnsi="Times New Roman"/>
          <w:sz w:val="24"/>
          <w:szCs w:val="24"/>
          <w:lang w:val="en-US"/>
        </w:rPr>
        <w:t>. Oxford University Press.</w:t>
      </w:r>
    </w:p>
    <w:p w14:paraId="6273B561"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Buzan, Barry, and George Lawson. 2013. ‘The Global Transformation: The Nineteenth Century and the Making of Modern International Relations’. </w:t>
      </w:r>
      <w:r w:rsidRPr="003E4B38">
        <w:rPr>
          <w:rFonts w:ascii="Times New Roman" w:hAnsi="Times New Roman"/>
          <w:i/>
          <w:iCs/>
          <w:sz w:val="24"/>
          <w:szCs w:val="24"/>
          <w:lang w:val="en-US"/>
        </w:rPr>
        <w:t>International Studies Quarterly</w:t>
      </w:r>
      <w:r w:rsidRPr="003E4B38">
        <w:rPr>
          <w:rFonts w:ascii="Times New Roman" w:hAnsi="Times New Roman"/>
          <w:sz w:val="24"/>
          <w:szCs w:val="24"/>
          <w:lang w:val="en-US"/>
        </w:rPr>
        <w:t xml:space="preserve"> 57(3): 620–34.</w:t>
      </w:r>
    </w:p>
    <w:p w14:paraId="0C023F34"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 2015. </w:t>
      </w:r>
      <w:r w:rsidRPr="003E4B38">
        <w:rPr>
          <w:rFonts w:ascii="Times New Roman" w:hAnsi="Times New Roman"/>
          <w:i/>
          <w:iCs/>
          <w:sz w:val="24"/>
          <w:szCs w:val="24"/>
          <w:lang w:val="en-US"/>
        </w:rPr>
        <w:t>The Global Transformation: History, Modernity and the Making of International Relations</w:t>
      </w:r>
      <w:r w:rsidRPr="003E4B38">
        <w:rPr>
          <w:rFonts w:ascii="Times New Roman" w:hAnsi="Times New Roman"/>
          <w:sz w:val="24"/>
          <w:szCs w:val="24"/>
          <w:lang w:val="en-US"/>
        </w:rPr>
        <w:t>. Cambridge: Cambridge University Press. https://www.cambridge.org/core/books/global-transformation/EC18712661A74B39587A4E5231D13DBE (May 19, 2021).</w:t>
      </w:r>
    </w:p>
    <w:p w14:paraId="4D3F761F"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Carnahan, Burrus M. 2012. ‘The Civil War Origins of the Modern Rules of War: Francis Lieber and Lincoln’s General Order No. 100 2012 Legal Heritage of the Civil War Issue’. </w:t>
      </w:r>
      <w:r w:rsidRPr="003E4B38">
        <w:rPr>
          <w:rFonts w:ascii="Times New Roman" w:hAnsi="Times New Roman"/>
          <w:i/>
          <w:iCs/>
          <w:sz w:val="24"/>
          <w:szCs w:val="24"/>
          <w:lang w:val="en-US"/>
        </w:rPr>
        <w:t>Northern Kentucky Law Review</w:t>
      </w:r>
      <w:r w:rsidRPr="003E4B38">
        <w:rPr>
          <w:rFonts w:ascii="Times New Roman" w:hAnsi="Times New Roman"/>
          <w:sz w:val="24"/>
          <w:szCs w:val="24"/>
          <w:lang w:val="en-US"/>
        </w:rPr>
        <w:t xml:space="preserve"> 39(4): 661–98.</w:t>
      </w:r>
    </w:p>
    <w:p w14:paraId="16A36100"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Carr, Helen. 2018. ‘Why Was Chivalry Important in Medieval Warfare?’ </w:t>
      </w:r>
      <w:r w:rsidRPr="003E4B38">
        <w:rPr>
          <w:rFonts w:ascii="Times New Roman" w:hAnsi="Times New Roman"/>
          <w:i/>
          <w:iCs/>
          <w:sz w:val="24"/>
          <w:szCs w:val="24"/>
          <w:lang w:val="en-US"/>
        </w:rPr>
        <w:t>History Hit</w:t>
      </w:r>
      <w:r w:rsidRPr="003E4B38">
        <w:rPr>
          <w:rFonts w:ascii="Times New Roman" w:hAnsi="Times New Roman"/>
          <w:sz w:val="24"/>
          <w:szCs w:val="24"/>
          <w:lang w:val="en-US"/>
        </w:rPr>
        <w:t>. https://www.historyhit.com/why-was-chivalry-important-in-medieval-warfare/ (April 11, 2021).</w:t>
      </w:r>
    </w:p>
    <w:p w14:paraId="14CCF965"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Cartwright, Mark. 2018. ‘Medieval Chivalry’. </w:t>
      </w:r>
      <w:r w:rsidRPr="003E4B38">
        <w:rPr>
          <w:rFonts w:ascii="Times New Roman" w:hAnsi="Times New Roman"/>
          <w:i/>
          <w:iCs/>
          <w:sz w:val="24"/>
          <w:szCs w:val="24"/>
          <w:lang w:val="en-US"/>
        </w:rPr>
        <w:t>World History Encyclopedia</w:t>
      </w:r>
      <w:r w:rsidRPr="003E4B38">
        <w:rPr>
          <w:rFonts w:ascii="Times New Roman" w:hAnsi="Times New Roman"/>
          <w:sz w:val="24"/>
          <w:szCs w:val="24"/>
          <w:lang w:val="en-US"/>
        </w:rPr>
        <w:t>. https://www.worldhistory.org/Medieval_Chivalry/ (June 3, 2021).</w:t>
      </w:r>
    </w:p>
    <w:p w14:paraId="16885A9B" w14:textId="77777777" w:rsidR="003E4B38" w:rsidRPr="003E4B38" w:rsidRDefault="003E4B38" w:rsidP="003E4B38">
      <w:pPr>
        <w:pStyle w:val="Literaturverzeichnis"/>
        <w:rPr>
          <w:rFonts w:ascii="Times New Roman" w:hAnsi="Times New Roman"/>
          <w:sz w:val="24"/>
          <w:szCs w:val="24"/>
          <w:lang w:val="en-US"/>
        </w:rPr>
      </w:pPr>
      <w:r w:rsidRPr="00AF72B3">
        <w:rPr>
          <w:rFonts w:ascii="Times New Roman" w:hAnsi="Times New Roman"/>
          <w:sz w:val="24"/>
          <w:szCs w:val="24"/>
          <w:lang w:val="en-US"/>
        </w:rPr>
        <w:t xml:space="preserve">———. 2020a. ‘Hundred Years’ War’. </w:t>
      </w:r>
      <w:r w:rsidRPr="003E4B38">
        <w:rPr>
          <w:rFonts w:ascii="Times New Roman" w:hAnsi="Times New Roman"/>
          <w:i/>
          <w:iCs/>
          <w:sz w:val="24"/>
          <w:szCs w:val="24"/>
          <w:lang w:val="en-US"/>
        </w:rPr>
        <w:t>World History Encyclopedia</w:t>
      </w:r>
      <w:r w:rsidRPr="003E4B38">
        <w:rPr>
          <w:rFonts w:ascii="Times New Roman" w:hAnsi="Times New Roman"/>
          <w:sz w:val="24"/>
          <w:szCs w:val="24"/>
          <w:lang w:val="en-US"/>
        </w:rPr>
        <w:t>. https://www.ancient.eu/Hundred_Years'_War/ (April 1, 2021).</w:t>
      </w:r>
    </w:p>
    <w:p w14:paraId="0808A7A8"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 2020b. ‘The Hundred Years’ War: Consequences &amp; Effects’. </w:t>
      </w:r>
      <w:r w:rsidRPr="003E4B38">
        <w:rPr>
          <w:rFonts w:ascii="Times New Roman" w:hAnsi="Times New Roman"/>
          <w:i/>
          <w:iCs/>
          <w:sz w:val="24"/>
          <w:szCs w:val="24"/>
          <w:lang w:val="en-US"/>
        </w:rPr>
        <w:t>World History Encyclopedia</w:t>
      </w:r>
      <w:r w:rsidRPr="003E4B38">
        <w:rPr>
          <w:rFonts w:ascii="Times New Roman" w:hAnsi="Times New Roman"/>
          <w:sz w:val="24"/>
          <w:szCs w:val="24"/>
          <w:lang w:val="en-US"/>
        </w:rPr>
        <w:t>. https://www.worldhistory.org/article/1520/the-hundred-years-war-consequences--effects/ (June 3, 2021).</w:t>
      </w:r>
    </w:p>
    <w:p w14:paraId="4F14861D"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Checkel, Jeffrey T. 1998. ‘The Constructivist Turn in International Relations Theory’ eds. Martha Finnemore, Peter Katzenstein, and Audie Klotz. </w:t>
      </w:r>
      <w:r w:rsidRPr="003E4B38">
        <w:rPr>
          <w:rFonts w:ascii="Times New Roman" w:hAnsi="Times New Roman"/>
          <w:i/>
          <w:iCs/>
          <w:sz w:val="24"/>
          <w:szCs w:val="24"/>
          <w:lang w:val="en-US"/>
        </w:rPr>
        <w:t>World Politics</w:t>
      </w:r>
      <w:r w:rsidRPr="003E4B38">
        <w:rPr>
          <w:rFonts w:ascii="Times New Roman" w:hAnsi="Times New Roman"/>
          <w:sz w:val="24"/>
          <w:szCs w:val="24"/>
          <w:lang w:val="en-US"/>
        </w:rPr>
        <w:t xml:space="preserve"> 50(2): 324–48.</w:t>
      </w:r>
    </w:p>
    <w:p w14:paraId="6169D535"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Chengdan, Qian. 2010. ‘Transformation of European States: From Feudal to Modern’. </w:t>
      </w:r>
      <w:r w:rsidRPr="003E4B38">
        <w:rPr>
          <w:rFonts w:ascii="Times New Roman" w:hAnsi="Times New Roman"/>
          <w:i/>
          <w:iCs/>
          <w:sz w:val="24"/>
          <w:szCs w:val="24"/>
          <w:lang w:val="en-US"/>
        </w:rPr>
        <w:t>Procedia - Social and Behavioral Sciences</w:t>
      </w:r>
      <w:r w:rsidRPr="003E4B38">
        <w:rPr>
          <w:rFonts w:ascii="Times New Roman" w:hAnsi="Times New Roman"/>
          <w:sz w:val="24"/>
          <w:szCs w:val="24"/>
          <w:lang w:val="en-US"/>
        </w:rPr>
        <w:t xml:space="preserve"> 2(5): 6683–91.</w:t>
      </w:r>
    </w:p>
    <w:p w14:paraId="342547D1"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lastRenderedPageBreak/>
        <w:t xml:space="preserve">Curry, Anne. 2011. ‘Disciplinary Ordinances for English and Franco-Scottish Armies in 1385: An International Code?’ </w:t>
      </w:r>
      <w:r w:rsidRPr="003E4B38">
        <w:rPr>
          <w:rFonts w:ascii="Times New Roman" w:hAnsi="Times New Roman"/>
          <w:i/>
          <w:iCs/>
          <w:sz w:val="24"/>
          <w:szCs w:val="24"/>
          <w:lang w:val="en-US"/>
        </w:rPr>
        <w:t>Journal of Medieval History</w:t>
      </w:r>
      <w:r w:rsidRPr="003E4B38">
        <w:rPr>
          <w:rFonts w:ascii="Times New Roman" w:hAnsi="Times New Roman"/>
          <w:sz w:val="24"/>
          <w:szCs w:val="24"/>
          <w:lang w:val="en-US"/>
        </w:rPr>
        <w:t xml:space="preserve"> 37(3): 269–94.</w:t>
      </w:r>
    </w:p>
    <w:p w14:paraId="1540F68B"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Downes, Alexander B. 2006. ‘Desperate Times, Desperate Measures: The Causes of Civilian Victimization in War’. </w:t>
      </w:r>
      <w:r w:rsidRPr="003E4B38">
        <w:rPr>
          <w:rFonts w:ascii="Times New Roman" w:hAnsi="Times New Roman"/>
          <w:i/>
          <w:iCs/>
          <w:sz w:val="24"/>
          <w:szCs w:val="24"/>
          <w:lang w:val="en-US"/>
        </w:rPr>
        <w:t>International Security</w:t>
      </w:r>
      <w:r w:rsidRPr="003E4B38">
        <w:rPr>
          <w:rFonts w:ascii="Times New Roman" w:hAnsi="Times New Roman"/>
          <w:sz w:val="24"/>
          <w:szCs w:val="24"/>
          <w:lang w:val="en-US"/>
        </w:rPr>
        <w:t xml:space="preserve"> 30(4): 152–95.</w:t>
      </w:r>
    </w:p>
    <w:p w14:paraId="783EEF43"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Dunne, Timothy, Milja Kurki, and Steve Smith, eds. 2016. </w:t>
      </w:r>
      <w:r w:rsidRPr="003E4B38">
        <w:rPr>
          <w:rFonts w:ascii="Times New Roman" w:hAnsi="Times New Roman"/>
          <w:i/>
          <w:iCs/>
          <w:sz w:val="24"/>
          <w:szCs w:val="24"/>
          <w:lang w:val="en-US"/>
        </w:rPr>
        <w:t>International Relations Theories: Discipline and Diversity</w:t>
      </w:r>
      <w:r w:rsidRPr="003E4B38">
        <w:rPr>
          <w:rFonts w:ascii="Times New Roman" w:hAnsi="Times New Roman"/>
          <w:sz w:val="24"/>
          <w:szCs w:val="24"/>
          <w:lang w:val="en-US"/>
        </w:rPr>
        <w:t>. Fourth edition. Oxford, United Kingdom ; New York, NY: Oxford University Press.</w:t>
      </w:r>
    </w:p>
    <w:p w14:paraId="216DC318" w14:textId="77777777" w:rsidR="003E4B38" w:rsidRPr="00AF72B3"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Fearon, James D. 1994. ‘Domestic Political Audiences and the Escalation of International Disputes’. </w:t>
      </w:r>
      <w:r w:rsidRPr="00AF72B3">
        <w:rPr>
          <w:rFonts w:ascii="Times New Roman" w:hAnsi="Times New Roman"/>
          <w:i/>
          <w:iCs/>
          <w:sz w:val="24"/>
          <w:szCs w:val="24"/>
          <w:lang w:val="en-US"/>
        </w:rPr>
        <w:t>The American Political Science Review</w:t>
      </w:r>
      <w:r w:rsidRPr="00AF72B3">
        <w:rPr>
          <w:rFonts w:ascii="Times New Roman" w:hAnsi="Times New Roman"/>
          <w:sz w:val="24"/>
          <w:szCs w:val="24"/>
          <w:lang w:val="en-US"/>
        </w:rPr>
        <w:t xml:space="preserve"> 88(3): 577–92.</w:t>
      </w:r>
    </w:p>
    <w:p w14:paraId="0AE23CF9" w14:textId="77777777" w:rsidR="003E4B38" w:rsidRPr="003E4B38" w:rsidRDefault="003E4B38" w:rsidP="003E4B38">
      <w:pPr>
        <w:pStyle w:val="Literaturverzeichnis"/>
        <w:rPr>
          <w:rFonts w:ascii="Times New Roman" w:hAnsi="Times New Roman"/>
          <w:sz w:val="24"/>
          <w:szCs w:val="24"/>
          <w:lang w:val="en-US"/>
        </w:rPr>
      </w:pPr>
      <w:r w:rsidRPr="00AF72B3">
        <w:rPr>
          <w:rFonts w:ascii="Times New Roman" w:hAnsi="Times New Roman"/>
          <w:sz w:val="24"/>
          <w:szCs w:val="24"/>
          <w:lang w:val="en-US"/>
        </w:rPr>
        <w:t xml:space="preserve">Fierke, Karin Marie. 2016. ‘Constructivism’. </w:t>
      </w:r>
      <w:r w:rsidRPr="003E4B38">
        <w:rPr>
          <w:rFonts w:ascii="Times New Roman" w:hAnsi="Times New Roman"/>
          <w:sz w:val="24"/>
          <w:szCs w:val="24"/>
          <w:lang w:val="en-US"/>
        </w:rPr>
        <w:t xml:space="preserve">In </w:t>
      </w:r>
      <w:r w:rsidRPr="003E4B38">
        <w:rPr>
          <w:rFonts w:ascii="Times New Roman" w:hAnsi="Times New Roman"/>
          <w:i/>
          <w:iCs/>
          <w:sz w:val="24"/>
          <w:szCs w:val="24"/>
          <w:lang w:val="en-US"/>
        </w:rPr>
        <w:t>International Relations Theory: Discipline and Diversity</w:t>
      </w:r>
      <w:r w:rsidRPr="003E4B38">
        <w:rPr>
          <w:rFonts w:ascii="Times New Roman" w:hAnsi="Times New Roman"/>
          <w:sz w:val="24"/>
          <w:szCs w:val="24"/>
          <w:lang w:val="en-US"/>
        </w:rPr>
        <w:t>, Oxford: Oxford University Press, 161–78.</w:t>
      </w:r>
    </w:p>
    <w:p w14:paraId="2449DA5A"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Finnemore, Martha, and Kathryn Sikkink. 1998. ‘International Norm Dynamics and Political Change’. </w:t>
      </w:r>
      <w:r w:rsidRPr="003E4B38">
        <w:rPr>
          <w:rFonts w:ascii="Times New Roman" w:hAnsi="Times New Roman"/>
          <w:i/>
          <w:iCs/>
          <w:sz w:val="24"/>
          <w:szCs w:val="24"/>
          <w:lang w:val="en-US"/>
        </w:rPr>
        <w:t>International Organization</w:t>
      </w:r>
      <w:r w:rsidRPr="003E4B38">
        <w:rPr>
          <w:rFonts w:ascii="Times New Roman" w:hAnsi="Times New Roman"/>
          <w:sz w:val="24"/>
          <w:szCs w:val="24"/>
          <w:lang w:val="en-US"/>
        </w:rPr>
        <w:t xml:space="preserve"> 52(4): 887–917.</w:t>
      </w:r>
    </w:p>
    <w:p w14:paraId="404A6385"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Fukuyama, Francis. 1992. </w:t>
      </w:r>
      <w:r w:rsidRPr="003E4B38">
        <w:rPr>
          <w:rFonts w:ascii="Times New Roman" w:hAnsi="Times New Roman"/>
          <w:i/>
          <w:iCs/>
          <w:sz w:val="24"/>
          <w:szCs w:val="24"/>
          <w:lang w:val="en-US"/>
        </w:rPr>
        <w:t>The End of History and the Last Man</w:t>
      </w:r>
      <w:r w:rsidRPr="003E4B38">
        <w:rPr>
          <w:rFonts w:ascii="Times New Roman" w:hAnsi="Times New Roman"/>
          <w:sz w:val="24"/>
          <w:szCs w:val="24"/>
          <w:lang w:val="en-US"/>
        </w:rPr>
        <w:t>. New York : Toronto : New York: Free Press ; Maxwell Macmillan Canada ; Maxwell Macmillan International.</w:t>
      </w:r>
    </w:p>
    <w:p w14:paraId="00D8C155"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Gershon, Livia. 2019. ‘Chivalry Was Established to Keep Thuggish, Medieval Knights in Check’. </w:t>
      </w:r>
      <w:r w:rsidRPr="003E4B38">
        <w:rPr>
          <w:rFonts w:ascii="Times New Roman" w:hAnsi="Times New Roman"/>
          <w:i/>
          <w:iCs/>
          <w:sz w:val="24"/>
          <w:szCs w:val="24"/>
          <w:lang w:val="en-US"/>
        </w:rPr>
        <w:t>HISTORY</w:t>
      </w:r>
      <w:r w:rsidRPr="003E4B38">
        <w:rPr>
          <w:rFonts w:ascii="Times New Roman" w:hAnsi="Times New Roman"/>
          <w:sz w:val="24"/>
          <w:szCs w:val="24"/>
          <w:lang w:val="en-US"/>
        </w:rPr>
        <w:t>. https://www.history.com/news/chivalry-knights-middle-ages (April 11, 2021).</w:t>
      </w:r>
    </w:p>
    <w:p w14:paraId="167D8F75"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Gerth, Hans, Charles Wright Mills, and Max Weber, eds. 1959. </w:t>
      </w:r>
      <w:r w:rsidRPr="003E4B38">
        <w:rPr>
          <w:rFonts w:ascii="Times New Roman" w:hAnsi="Times New Roman"/>
          <w:i/>
          <w:iCs/>
          <w:sz w:val="24"/>
          <w:szCs w:val="24"/>
          <w:lang w:val="en-US"/>
        </w:rPr>
        <w:t>From Max Weber: Essays in Sociology</w:t>
      </w:r>
      <w:r w:rsidRPr="003E4B38">
        <w:rPr>
          <w:rFonts w:ascii="Times New Roman" w:hAnsi="Times New Roman"/>
          <w:sz w:val="24"/>
          <w:szCs w:val="24"/>
          <w:lang w:val="en-US"/>
        </w:rPr>
        <w:t>. Oxford University Press paperback, [Nachdr.]. New York: Oxford Univ. Press.</w:t>
      </w:r>
    </w:p>
    <w:p w14:paraId="69F52A1C"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Gill, Terry. 2013. ‘Chivalry: A Principle of the Law of Armed Conflict?’ In </w:t>
      </w:r>
      <w:r w:rsidRPr="003E4B38">
        <w:rPr>
          <w:rFonts w:ascii="Times New Roman" w:hAnsi="Times New Roman"/>
          <w:i/>
          <w:iCs/>
          <w:sz w:val="24"/>
          <w:szCs w:val="24"/>
          <w:lang w:val="en-US"/>
        </w:rPr>
        <w:t>Armed Conflict and International Law: In Search of the Human Face</w:t>
      </w:r>
      <w:r w:rsidRPr="003E4B38">
        <w:rPr>
          <w:rFonts w:ascii="Times New Roman" w:hAnsi="Times New Roman"/>
          <w:sz w:val="24"/>
          <w:szCs w:val="24"/>
          <w:lang w:val="en-US"/>
        </w:rPr>
        <w:t>, , 33–51.</w:t>
      </w:r>
    </w:p>
    <w:p w14:paraId="7D5D58C2"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Green, David. 2014. ‘The 100 Years War and the Making of Modern Europe « The Global Dispatches’. </w:t>
      </w:r>
      <w:r w:rsidRPr="003E4B38">
        <w:rPr>
          <w:rFonts w:ascii="Times New Roman" w:hAnsi="Times New Roman"/>
          <w:i/>
          <w:iCs/>
          <w:sz w:val="24"/>
          <w:szCs w:val="24"/>
          <w:lang w:val="en-US"/>
        </w:rPr>
        <w:t>The 100 Years War and the Making of Modern Europe</w:t>
      </w:r>
      <w:r w:rsidRPr="003E4B38">
        <w:rPr>
          <w:rFonts w:ascii="Times New Roman" w:hAnsi="Times New Roman"/>
          <w:sz w:val="24"/>
          <w:szCs w:val="24"/>
          <w:lang w:val="en-US"/>
        </w:rPr>
        <w:t>. http://www.theglobaldispatches.com/articles/the-hundred-years-war-and-the-making-of-modern-europe (June 3, 2021).</w:t>
      </w:r>
    </w:p>
    <w:p w14:paraId="0123183F"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 2015. ‘7 Facts about the Hundred Years’ War’. </w:t>
      </w:r>
      <w:r w:rsidRPr="003E4B38">
        <w:rPr>
          <w:rFonts w:ascii="Times New Roman" w:hAnsi="Times New Roman"/>
          <w:i/>
          <w:iCs/>
          <w:sz w:val="24"/>
          <w:szCs w:val="24"/>
          <w:lang w:val="en-US"/>
        </w:rPr>
        <w:t>HistoryExtra</w:t>
      </w:r>
      <w:r w:rsidRPr="003E4B38">
        <w:rPr>
          <w:rFonts w:ascii="Times New Roman" w:hAnsi="Times New Roman"/>
          <w:sz w:val="24"/>
          <w:szCs w:val="24"/>
          <w:lang w:val="en-US"/>
        </w:rPr>
        <w:t>. https://www.historyextra.com/period/medieval/7-facts-about-the-hundred-years-war/ (April 1, 2021).</w:t>
      </w:r>
    </w:p>
    <w:p w14:paraId="3A65CF7A" w14:textId="77777777" w:rsidR="003E4B38" w:rsidRDefault="003E4B38" w:rsidP="003E4B38">
      <w:pPr>
        <w:pStyle w:val="Literaturverzeichnis"/>
        <w:rPr>
          <w:rFonts w:ascii="Times New Roman" w:hAnsi="Times New Roman"/>
          <w:sz w:val="24"/>
          <w:szCs w:val="24"/>
        </w:rPr>
      </w:pPr>
      <w:r w:rsidRPr="003E4B38">
        <w:rPr>
          <w:rFonts w:ascii="Times New Roman" w:hAnsi="Times New Roman"/>
          <w:sz w:val="24"/>
          <w:szCs w:val="24"/>
          <w:lang w:val="en-US"/>
        </w:rPr>
        <w:t xml:space="preserve">Grosvenor, Melville Bell, Kenneth Meyer Setton, Franc Shor, and Merle Severy. </w:t>
      </w:r>
      <w:r>
        <w:rPr>
          <w:rFonts w:ascii="Times New Roman" w:hAnsi="Times New Roman"/>
          <w:sz w:val="24"/>
          <w:szCs w:val="24"/>
        </w:rPr>
        <w:t xml:space="preserve">1977. </w:t>
      </w:r>
      <w:r>
        <w:rPr>
          <w:rFonts w:ascii="Times New Roman" w:hAnsi="Times New Roman"/>
          <w:i/>
          <w:iCs/>
          <w:sz w:val="24"/>
          <w:szCs w:val="24"/>
        </w:rPr>
        <w:t>Riddertijd: dagelijks leven in de middeleeuwen</w:t>
      </w:r>
      <w:r>
        <w:rPr>
          <w:rFonts w:ascii="Times New Roman" w:hAnsi="Times New Roman"/>
          <w:sz w:val="24"/>
          <w:szCs w:val="24"/>
        </w:rPr>
        <w:t>. Bussum: De Haan.</w:t>
      </w:r>
    </w:p>
    <w:p w14:paraId="6ED543B3" w14:textId="77777777" w:rsidR="003E4B38" w:rsidRPr="003E4B38" w:rsidRDefault="003E4B38" w:rsidP="003E4B38">
      <w:pPr>
        <w:pStyle w:val="Literaturverzeichnis"/>
        <w:rPr>
          <w:rFonts w:ascii="Times New Roman" w:hAnsi="Times New Roman"/>
          <w:sz w:val="24"/>
          <w:szCs w:val="24"/>
          <w:lang w:val="en-US"/>
        </w:rPr>
      </w:pPr>
      <w:r>
        <w:rPr>
          <w:rFonts w:ascii="Times New Roman" w:hAnsi="Times New Roman"/>
          <w:sz w:val="24"/>
          <w:szCs w:val="24"/>
        </w:rPr>
        <w:t xml:space="preserve">Gustafsson, Harald. </w:t>
      </w:r>
      <w:r w:rsidRPr="003E4B38">
        <w:rPr>
          <w:rFonts w:ascii="Times New Roman" w:hAnsi="Times New Roman"/>
          <w:sz w:val="24"/>
          <w:szCs w:val="24"/>
          <w:lang w:val="en-US"/>
        </w:rPr>
        <w:t xml:space="preserve">2010. ‘The Conglomerate State: A Perspective on State Formation in Early Modern Europe’. </w:t>
      </w:r>
      <w:r w:rsidRPr="003E4B38">
        <w:rPr>
          <w:rFonts w:ascii="Times New Roman" w:hAnsi="Times New Roman"/>
          <w:i/>
          <w:iCs/>
          <w:sz w:val="24"/>
          <w:szCs w:val="24"/>
          <w:lang w:val="en-US"/>
        </w:rPr>
        <w:t>Scandinavian Journal of History</w:t>
      </w:r>
      <w:r w:rsidRPr="003E4B38">
        <w:rPr>
          <w:rFonts w:ascii="Times New Roman" w:hAnsi="Times New Roman"/>
          <w:sz w:val="24"/>
          <w:szCs w:val="24"/>
          <w:lang w:val="en-US"/>
        </w:rPr>
        <w:t>. https://www.tandfonline.com/doi/abs/10.1080/03468759850115954 (June 14, 2021).</w:t>
      </w:r>
    </w:p>
    <w:p w14:paraId="0693212B"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‘Hague Convention | International Treaties [1899, 1907]’. 2020. </w:t>
      </w:r>
      <w:r w:rsidRPr="003E4B38">
        <w:rPr>
          <w:rFonts w:ascii="Times New Roman" w:hAnsi="Times New Roman"/>
          <w:i/>
          <w:iCs/>
          <w:sz w:val="24"/>
          <w:szCs w:val="24"/>
          <w:lang w:val="en-US"/>
        </w:rPr>
        <w:t>Encyclopedia Britannica</w:t>
      </w:r>
      <w:r w:rsidRPr="003E4B38">
        <w:rPr>
          <w:rFonts w:ascii="Times New Roman" w:hAnsi="Times New Roman"/>
          <w:sz w:val="24"/>
          <w:szCs w:val="24"/>
          <w:lang w:val="en-US"/>
        </w:rPr>
        <w:t>. https://www.britannica.com/event/Hague-Conventions (April 1, 2021).</w:t>
      </w:r>
    </w:p>
    <w:p w14:paraId="556C1AE7"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lastRenderedPageBreak/>
        <w:t>Hardy, Duncan. 2013. ‘The Hundred Years War and the “Creation” of National Identity and the Written English Vernacular: A Reassessment’. : 14.</w:t>
      </w:r>
    </w:p>
    <w:p w14:paraId="2F50F72C"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Haymond, John. 2019. ‘The Origins of Restraint’. </w:t>
      </w:r>
      <w:r w:rsidRPr="003E4B38">
        <w:rPr>
          <w:rFonts w:ascii="Times New Roman" w:hAnsi="Times New Roman"/>
          <w:i/>
          <w:iCs/>
          <w:sz w:val="24"/>
          <w:szCs w:val="24"/>
          <w:lang w:val="en-US"/>
        </w:rPr>
        <w:t>HistoryNet</w:t>
      </w:r>
      <w:r w:rsidRPr="003E4B38">
        <w:rPr>
          <w:rFonts w:ascii="Times New Roman" w:hAnsi="Times New Roman"/>
          <w:sz w:val="24"/>
          <w:szCs w:val="24"/>
          <w:lang w:val="en-US"/>
        </w:rPr>
        <w:t>. https://www.historynet.com/the-origins-of-restraint.htm (April 1, 2021).</w:t>
      </w:r>
    </w:p>
    <w:p w14:paraId="50271200"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International Committee of the Red Cross. 2016. ‘What Are the Rules of War and Why Do They Matter?’ https://www.icrc.org/en/document/what-are-rules-of-war-Geneva-Conventions (April 1, 2021).</w:t>
      </w:r>
    </w:p>
    <w:p w14:paraId="05EA5AA0"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International Criminal Court. ‘About the International Criminal Court’. https://www.icc-cpi.int/about/Pages/default.aspx (June 1, 2021a).</w:t>
      </w:r>
    </w:p>
    <w:p w14:paraId="0AA370B0"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‘How the Court Works’. https://www.icc-cpi.int/about/how-the-court-works/Pages/default.aspx (June 1, 2021b).</w:t>
      </w:r>
    </w:p>
    <w:p w14:paraId="3B26CB22"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Keohane, Robert O. 1984. </w:t>
      </w:r>
      <w:r w:rsidRPr="003E4B38">
        <w:rPr>
          <w:rFonts w:ascii="Times New Roman" w:hAnsi="Times New Roman"/>
          <w:i/>
          <w:iCs/>
          <w:sz w:val="24"/>
          <w:szCs w:val="24"/>
          <w:lang w:val="en-US"/>
        </w:rPr>
        <w:t>After Hegemony: Cooperation and Discord in the World Political Economy</w:t>
      </w:r>
      <w:r w:rsidRPr="003E4B38">
        <w:rPr>
          <w:rFonts w:ascii="Times New Roman" w:hAnsi="Times New Roman"/>
          <w:sz w:val="24"/>
          <w:szCs w:val="24"/>
          <w:lang w:val="en-US"/>
        </w:rPr>
        <w:t>. Princeton, UNITED STATES: Princeton University Press. http://ebookcentral.proquest.com/lib/ubnru-ebooks/detail.action?docID=581618 (April 1, 2021).</w:t>
      </w:r>
    </w:p>
    <w:p w14:paraId="5A4B9DDC"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Kim, Jong Suk. 2005. ‘The Effects of a Constructivist Teaching Approach on Student Academic Achievement, Self-Concept, and Learning Strategies’. </w:t>
      </w:r>
      <w:r w:rsidRPr="003E4B38">
        <w:rPr>
          <w:rFonts w:ascii="Times New Roman" w:hAnsi="Times New Roman"/>
          <w:i/>
          <w:iCs/>
          <w:sz w:val="24"/>
          <w:szCs w:val="24"/>
          <w:lang w:val="en-US"/>
        </w:rPr>
        <w:t>Asia Pacific Education Review</w:t>
      </w:r>
      <w:r w:rsidRPr="003E4B38">
        <w:rPr>
          <w:rFonts w:ascii="Times New Roman" w:hAnsi="Times New Roman"/>
          <w:sz w:val="24"/>
          <w:szCs w:val="24"/>
          <w:lang w:val="en-US"/>
        </w:rPr>
        <w:t xml:space="preserve"> 6(1): 7–19.</w:t>
      </w:r>
    </w:p>
    <w:p w14:paraId="21F3D7D7"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Klotz, A., and D. Prakash, eds. 2008. </w:t>
      </w:r>
      <w:r w:rsidRPr="003E4B38">
        <w:rPr>
          <w:rFonts w:ascii="Times New Roman" w:hAnsi="Times New Roman"/>
          <w:i/>
          <w:iCs/>
          <w:sz w:val="24"/>
          <w:szCs w:val="24"/>
          <w:lang w:val="en-US"/>
        </w:rPr>
        <w:t>Qualitative Methods in International Relations: A Pluralist Guide</w:t>
      </w:r>
      <w:r w:rsidRPr="003E4B38">
        <w:rPr>
          <w:rFonts w:ascii="Times New Roman" w:hAnsi="Times New Roman"/>
          <w:sz w:val="24"/>
          <w:szCs w:val="24"/>
          <w:lang w:val="en-US"/>
        </w:rPr>
        <w:t>. Palgrave Macmillan UK. https://www.palgrave.com/gp/book/9780230542396 (June 8, 2021).</w:t>
      </w:r>
    </w:p>
    <w:p w14:paraId="22AC218F"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Krasner, Stephen D. international relations, 1942-, World Peace Foundation., and Los Angeles. Center for international and strategic affairs. University of California. 1983. </w:t>
      </w:r>
      <w:r w:rsidRPr="003E4B38">
        <w:rPr>
          <w:rFonts w:ascii="Times New Roman" w:hAnsi="Times New Roman"/>
          <w:i/>
          <w:iCs/>
          <w:sz w:val="24"/>
          <w:szCs w:val="24"/>
          <w:lang w:val="en-US"/>
        </w:rPr>
        <w:t>International Regimes</w:t>
      </w:r>
      <w:r w:rsidRPr="003E4B38">
        <w:rPr>
          <w:rFonts w:ascii="Times New Roman" w:hAnsi="Times New Roman"/>
          <w:sz w:val="24"/>
          <w:szCs w:val="24"/>
          <w:lang w:val="en-US"/>
        </w:rPr>
        <w:t>. Ithaca: Cornell University Press.</w:t>
      </w:r>
    </w:p>
    <w:p w14:paraId="4090253E"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Lazar, Seth. 2020. ‘War’. In </w:t>
      </w:r>
      <w:r w:rsidRPr="003E4B38">
        <w:rPr>
          <w:rFonts w:ascii="Times New Roman" w:hAnsi="Times New Roman"/>
          <w:i/>
          <w:iCs/>
          <w:sz w:val="24"/>
          <w:szCs w:val="24"/>
          <w:lang w:val="en-US"/>
        </w:rPr>
        <w:t>The Stanford Encyclopedia of Philosophy</w:t>
      </w:r>
      <w:r w:rsidRPr="003E4B38">
        <w:rPr>
          <w:rFonts w:ascii="Times New Roman" w:hAnsi="Times New Roman"/>
          <w:sz w:val="24"/>
          <w:szCs w:val="24"/>
          <w:lang w:val="en-US"/>
        </w:rPr>
        <w:t>, ed. Edward N. Zalta. Metaphysics Research Lab, Stanford University. https://plato.stanford.edu/archives/spr2020/entries/war/ (May 4, 2021).</w:t>
      </w:r>
    </w:p>
    <w:p w14:paraId="74F1A17F"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Little, Richard. 2000. ‘The English School’s Contribution to the Study of International Relations’. </w:t>
      </w:r>
      <w:r w:rsidRPr="003E4B38">
        <w:rPr>
          <w:rFonts w:ascii="Times New Roman" w:hAnsi="Times New Roman"/>
          <w:i/>
          <w:iCs/>
          <w:sz w:val="24"/>
          <w:szCs w:val="24"/>
          <w:lang w:val="en-US"/>
        </w:rPr>
        <w:t>European Journal of International Relations</w:t>
      </w:r>
      <w:r w:rsidRPr="003E4B38">
        <w:rPr>
          <w:rFonts w:ascii="Times New Roman" w:hAnsi="Times New Roman"/>
          <w:sz w:val="24"/>
          <w:szCs w:val="24"/>
          <w:lang w:val="en-US"/>
        </w:rPr>
        <w:t xml:space="preserve"> 6(3): 395–422.</w:t>
      </w:r>
    </w:p>
    <w:p w14:paraId="74CD8D81"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Lynch, Lucy. 2014. ‘“Protecting the Non-Combatant”: Chivalry, Codes and the Just War Theory’. : 22.</w:t>
      </w:r>
    </w:p>
    <w:p w14:paraId="0CBA7E2F"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March, James G., and Johan P. Olsen. 1989. </w:t>
      </w:r>
      <w:r w:rsidRPr="003E4B38">
        <w:rPr>
          <w:rFonts w:ascii="Times New Roman" w:hAnsi="Times New Roman"/>
          <w:i/>
          <w:iCs/>
          <w:sz w:val="24"/>
          <w:szCs w:val="24"/>
          <w:lang w:val="en-US"/>
        </w:rPr>
        <w:t>Rediscovering Institutions: The Organizational Basis of Politics</w:t>
      </w:r>
      <w:r w:rsidRPr="003E4B38">
        <w:rPr>
          <w:rFonts w:ascii="Times New Roman" w:hAnsi="Times New Roman"/>
          <w:sz w:val="24"/>
          <w:szCs w:val="24"/>
          <w:lang w:val="en-US"/>
        </w:rPr>
        <w:t>. Free Press.</w:t>
      </w:r>
    </w:p>
    <w:p w14:paraId="69878F56"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Martinez, Julia. 2020. ‘Battle of Agincourt | Facts, Summary, &amp; Significance’. </w:t>
      </w:r>
      <w:r w:rsidRPr="003E4B38">
        <w:rPr>
          <w:rFonts w:ascii="Times New Roman" w:hAnsi="Times New Roman"/>
          <w:i/>
          <w:iCs/>
          <w:sz w:val="24"/>
          <w:szCs w:val="24"/>
          <w:lang w:val="en-US"/>
        </w:rPr>
        <w:t>Encyclopedia Britannica</w:t>
      </w:r>
      <w:r w:rsidRPr="003E4B38">
        <w:rPr>
          <w:rFonts w:ascii="Times New Roman" w:hAnsi="Times New Roman"/>
          <w:sz w:val="24"/>
          <w:szCs w:val="24"/>
          <w:lang w:val="en-US"/>
        </w:rPr>
        <w:t>. https://www.britannica.com/event/Battle-of-Agincourt (May 10, 2021).</w:t>
      </w:r>
    </w:p>
    <w:p w14:paraId="1092D446"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Mears, John A. 1969. ‘The Emergence of the Standing Professional Army in Seventeenth-Century Europe’. </w:t>
      </w:r>
      <w:r w:rsidRPr="003E4B38">
        <w:rPr>
          <w:rFonts w:ascii="Times New Roman" w:hAnsi="Times New Roman"/>
          <w:i/>
          <w:iCs/>
          <w:sz w:val="24"/>
          <w:szCs w:val="24"/>
          <w:lang w:val="en-US"/>
        </w:rPr>
        <w:t>Social Science Quarterly</w:t>
      </w:r>
      <w:r w:rsidRPr="003E4B38">
        <w:rPr>
          <w:rFonts w:ascii="Times New Roman" w:hAnsi="Times New Roman"/>
          <w:sz w:val="24"/>
          <w:szCs w:val="24"/>
          <w:lang w:val="en-US"/>
        </w:rPr>
        <w:t xml:space="preserve"> 50(1): 106–15.</w:t>
      </w:r>
    </w:p>
    <w:p w14:paraId="6BE648D6"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lastRenderedPageBreak/>
        <w:t xml:space="preserve">Mearsheimer, John J. 1994. ‘The False Promise of International Institutions’. </w:t>
      </w:r>
      <w:r w:rsidRPr="003E4B38">
        <w:rPr>
          <w:rFonts w:ascii="Times New Roman" w:hAnsi="Times New Roman"/>
          <w:i/>
          <w:iCs/>
          <w:sz w:val="24"/>
          <w:szCs w:val="24"/>
          <w:lang w:val="en-US"/>
        </w:rPr>
        <w:t>International Security</w:t>
      </w:r>
      <w:r w:rsidRPr="003E4B38">
        <w:rPr>
          <w:rFonts w:ascii="Times New Roman" w:hAnsi="Times New Roman"/>
          <w:sz w:val="24"/>
          <w:szCs w:val="24"/>
          <w:lang w:val="en-US"/>
        </w:rPr>
        <w:t xml:space="preserve"> 19(3): 5–49.</w:t>
      </w:r>
    </w:p>
    <w:p w14:paraId="7C85178D"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Meron, Theodor. 1992. ‘Shakespeare’s Henry the Fifth and the Law of War’. </w:t>
      </w:r>
      <w:r w:rsidRPr="003E4B38">
        <w:rPr>
          <w:rFonts w:ascii="Times New Roman" w:hAnsi="Times New Roman"/>
          <w:i/>
          <w:iCs/>
          <w:sz w:val="24"/>
          <w:szCs w:val="24"/>
          <w:lang w:val="en-US"/>
        </w:rPr>
        <w:t>The American Journal of International Law</w:t>
      </w:r>
      <w:r w:rsidRPr="003E4B38">
        <w:rPr>
          <w:rFonts w:ascii="Times New Roman" w:hAnsi="Times New Roman"/>
          <w:sz w:val="24"/>
          <w:szCs w:val="24"/>
          <w:lang w:val="en-US"/>
        </w:rPr>
        <w:t xml:space="preserve"> 86(1): 1–45.</w:t>
      </w:r>
    </w:p>
    <w:p w14:paraId="18E565F3"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 1993. Henry’s Wars and Shakespeare’s Laws </w:t>
      </w:r>
      <w:r w:rsidRPr="003E4B38">
        <w:rPr>
          <w:rFonts w:ascii="Times New Roman" w:hAnsi="Times New Roman"/>
          <w:i/>
          <w:iCs/>
          <w:sz w:val="24"/>
          <w:szCs w:val="24"/>
          <w:lang w:val="en-US"/>
        </w:rPr>
        <w:t>Henry’s Wars and Shakespeare’s Laws: Perspectives on the Law of War in the Later Middle Ages</w:t>
      </w:r>
      <w:r w:rsidRPr="003E4B38">
        <w:rPr>
          <w:rFonts w:ascii="Times New Roman" w:hAnsi="Times New Roman"/>
          <w:sz w:val="24"/>
          <w:szCs w:val="24"/>
          <w:lang w:val="en-US"/>
        </w:rPr>
        <w:t>. Oxford University Press. https://oxford-universitypressscholarship-com.ru.idm.oclc.org/view/10.1093/acprof:oso/9780198258117.001.0001/acprof-9780198258117 (May 11, 2021).</w:t>
      </w:r>
    </w:p>
    <w:p w14:paraId="3384DA25"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Moller J. 2018. ‘Medieval Roots of the Modern State: The Conditional Effects of Geopolitical Pressure on Early Modern State Building’. </w:t>
      </w:r>
      <w:r w:rsidRPr="003E4B38">
        <w:rPr>
          <w:rFonts w:ascii="Times New Roman" w:hAnsi="Times New Roman"/>
          <w:i/>
          <w:iCs/>
          <w:sz w:val="24"/>
          <w:szCs w:val="24"/>
          <w:lang w:val="en-US"/>
        </w:rPr>
        <w:t>Social Science History</w:t>
      </w:r>
      <w:r w:rsidRPr="003E4B38">
        <w:rPr>
          <w:rFonts w:ascii="Times New Roman" w:hAnsi="Times New Roman"/>
          <w:sz w:val="24"/>
          <w:szCs w:val="24"/>
          <w:lang w:val="en-US"/>
        </w:rPr>
        <w:t xml:space="preserve"> 42(2): 295–316.</w:t>
      </w:r>
    </w:p>
    <w:p w14:paraId="0AB18022"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Morgenthau, Hans J. 1973. </w:t>
      </w:r>
      <w:r w:rsidRPr="003E4B38">
        <w:rPr>
          <w:rFonts w:ascii="Times New Roman" w:hAnsi="Times New Roman"/>
          <w:i/>
          <w:iCs/>
          <w:sz w:val="24"/>
          <w:szCs w:val="24"/>
          <w:lang w:val="en-US"/>
        </w:rPr>
        <w:t>Politics Among Nations: The Struggle for Power and Peace</w:t>
      </w:r>
      <w:r w:rsidRPr="003E4B38">
        <w:rPr>
          <w:rFonts w:ascii="Times New Roman" w:hAnsi="Times New Roman"/>
          <w:sz w:val="24"/>
          <w:szCs w:val="24"/>
          <w:lang w:val="en-US"/>
        </w:rPr>
        <w:t>. New York: Alfred A. Knopf.</w:t>
      </w:r>
    </w:p>
    <w:p w14:paraId="568D3ECA"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Morrow, James D. 2007. ‘When Do States Follow the Laws of War?’ </w:t>
      </w:r>
      <w:r w:rsidRPr="003E4B38">
        <w:rPr>
          <w:rFonts w:ascii="Times New Roman" w:hAnsi="Times New Roman"/>
          <w:i/>
          <w:iCs/>
          <w:sz w:val="24"/>
          <w:szCs w:val="24"/>
          <w:lang w:val="en-US"/>
        </w:rPr>
        <w:t>The American Political Science Review</w:t>
      </w:r>
      <w:r w:rsidRPr="003E4B38">
        <w:rPr>
          <w:rFonts w:ascii="Times New Roman" w:hAnsi="Times New Roman"/>
          <w:sz w:val="24"/>
          <w:szCs w:val="24"/>
          <w:lang w:val="en-US"/>
        </w:rPr>
        <w:t xml:space="preserve"> 101(3): 559–72.</w:t>
      </w:r>
    </w:p>
    <w:p w14:paraId="03AEAC32"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Munro, André. 2013. ‘State Monopoly on Violence | Political Science and Sociology’. </w:t>
      </w:r>
      <w:r w:rsidRPr="003E4B38">
        <w:rPr>
          <w:rFonts w:ascii="Times New Roman" w:hAnsi="Times New Roman"/>
          <w:i/>
          <w:iCs/>
          <w:sz w:val="24"/>
          <w:szCs w:val="24"/>
          <w:lang w:val="en-US"/>
        </w:rPr>
        <w:t>Encyclopedia Britannica</w:t>
      </w:r>
      <w:r w:rsidRPr="003E4B38">
        <w:rPr>
          <w:rFonts w:ascii="Times New Roman" w:hAnsi="Times New Roman"/>
          <w:sz w:val="24"/>
          <w:szCs w:val="24"/>
          <w:lang w:val="en-US"/>
        </w:rPr>
        <w:t>. https://www.britannica.com/topic/state-monopoly-on-violence (June 14, 2021).</w:t>
      </w:r>
    </w:p>
    <w:p w14:paraId="5F10A15A"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Pickering, Heath. 2014. ‘Why Do States Mostly Obey International Law?’ </w:t>
      </w:r>
      <w:r w:rsidRPr="003E4B38">
        <w:rPr>
          <w:rFonts w:ascii="Times New Roman" w:hAnsi="Times New Roman"/>
          <w:i/>
          <w:iCs/>
          <w:sz w:val="24"/>
          <w:szCs w:val="24"/>
          <w:lang w:val="en-US"/>
        </w:rPr>
        <w:t>E-International Relations</w:t>
      </w:r>
      <w:r w:rsidRPr="003E4B38">
        <w:rPr>
          <w:rFonts w:ascii="Times New Roman" w:hAnsi="Times New Roman"/>
          <w:sz w:val="24"/>
          <w:szCs w:val="24"/>
          <w:lang w:val="en-US"/>
        </w:rPr>
        <w:t>. https://www.e-ir.info/2014/02/04/why-do-states-mostly-obey-international-law/ (April 1, 2021).</w:t>
      </w:r>
    </w:p>
    <w:p w14:paraId="1C0AD376"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Posner, Eric A. 2003a. ‘A Theory of the Laws of War’. </w:t>
      </w:r>
      <w:r w:rsidRPr="003E4B38">
        <w:rPr>
          <w:rFonts w:ascii="Times New Roman" w:hAnsi="Times New Roman"/>
          <w:i/>
          <w:iCs/>
          <w:sz w:val="24"/>
          <w:szCs w:val="24"/>
          <w:lang w:val="en-US"/>
        </w:rPr>
        <w:t>The University of Chicago Law Review</w:t>
      </w:r>
      <w:r w:rsidRPr="003E4B38">
        <w:rPr>
          <w:rFonts w:ascii="Times New Roman" w:hAnsi="Times New Roman"/>
          <w:sz w:val="24"/>
          <w:szCs w:val="24"/>
          <w:lang w:val="en-US"/>
        </w:rPr>
        <w:t xml:space="preserve"> 70(1): 297–317.</w:t>
      </w:r>
    </w:p>
    <w:p w14:paraId="665F2092"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 2003b. ‘Do States Have a Moral Obligation to Obey International Law?’ </w:t>
      </w:r>
      <w:r w:rsidRPr="003E4B38">
        <w:rPr>
          <w:rFonts w:ascii="Times New Roman" w:hAnsi="Times New Roman"/>
          <w:i/>
          <w:iCs/>
          <w:sz w:val="24"/>
          <w:szCs w:val="24"/>
          <w:lang w:val="en-US"/>
        </w:rPr>
        <w:t>Stanford Law Review</w:t>
      </w:r>
      <w:r w:rsidRPr="003E4B38">
        <w:rPr>
          <w:rFonts w:ascii="Times New Roman" w:hAnsi="Times New Roman"/>
          <w:sz w:val="24"/>
          <w:szCs w:val="24"/>
          <w:lang w:val="en-US"/>
        </w:rPr>
        <w:t xml:space="preserve"> 55(5): 1901–19.</w:t>
      </w:r>
    </w:p>
    <w:p w14:paraId="6A715E8C"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Rahman, Md Shidur. 2016. ‘The Advantages and Disadvantages of Using Qualitative and Quantitative Approaches and Methods in Language “Testing and Assessment” Research: A Literature Review’. </w:t>
      </w:r>
      <w:r w:rsidRPr="003E4B38">
        <w:rPr>
          <w:rFonts w:ascii="Times New Roman" w:hAnsi="Times New Roman"/>
          <w:i/>
          <w:iCs/>
          <w:sz w:val="24"/>
          <w:szCs w:val="24"/>
          <w:lang w:val="en-US"/>
        </w:rPr>
        <w:t>Journal of Education and Learning</w:t>
      </w:r>
      <w:r w:rsidRPr="003E4B38">
        <w:rPr>
          <w:rFonts w:ascii="Times New Roman" w:hAnsi="Times New Roman"/>
          <w:sz w:val="24"/>
          <w:szCs w:val="24"/>
          <w:lang w:val="en-US"/>
        </w:rPr>
        <w:t xml:space="preserve"> 6(1): 102.</w:t>
      </w:r>
    </w:p>
    <w:p w14:paraId="1A451513"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Reiter, Dan. 2012. ‘Democratic Peace Theory’. </w:t>
      </w:r>
      <w:r w:rsidRPr="003E4B38">
        <w:rPr>
          <w:rFonts w:ascii="Times New Roman" w:hAnsi="Times New Roman"/>
          <w:i/>
          <w:iCs/>
          <w:sz w:val="24"/>
          <w:szCs w:val="24"/>
          <w:lang w:val="en-US"/>
        </w:rPr>
        <w:t>obo</w:t>
      </w:r>
      <w:r w:rsidRPr="003E4B38">
        <w:rPr>
          <w:rFonts w:ascii="Times New Roman" w:hAnsi="Times New Roman"/>
          <w:sz w:val="24"/>
          <w:szCs w:val="24"/>
          <w:lang w:val="en-US"/>
        </w:rPr>
        <w:t>. https://www.oxfordbibliographies.com/view/document/obo-9780199756223/obo-9780199756223-0014.xml (April 28, 2021).</w:t>
      </w:r>
    </w:p>
    <w:p w14:paraId="6746492D"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Roberts, Geoffrey. 2006. ‘History, Theory and the Narrative Turn in IR’. </w:t>
      </w:r>
      <w:r w:rsidRPr="003E4B38">
        <w:rPr>
          <w:rFonts w:ascii="Times New Roman" w:hAnsi="Times New Roman"/>
          <w:i/>
          <w:iCs/>
          <w:sz w:val="24"/>
          <w:szCs w:val="24"/>
          <w:lang w:val="en-US"/>
        </w:rPr>
        <w:t>Review of International Studies</w:t>
      </w:r>
      <w:r w:rsidRPr="003E4B38">
        <w:rPr>
          <w:rFonts w:ascii="Times New Roman" w:hAnsi="Times New Roman"/>
          <w:sz w:val="24"/>
          <w:szCs w:val="24"/>
          <w:lang w:val="en-US"/>
        </w:rPr>
        <w:t xml:space="preserve"> 32(4): 703–14.</w:t>
      </w:r>
    </w:p>
    <w:p w14:paraId="0E7223EF"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Rogers, Clifford J. 1993. ‘The Military Revolutions of the Hundred Years’ War’. </w:t>
      </w:r>
      <w:r w:rsidRPr="003E4B38">
        <w:rPr>
          <w:rFonts w:ascii="Times New Roman" w:hAnsi="Times New Roman"/>
          <w:i/>
          <w:iCs/>
          <w:sz w:val="24"/>
          <w:szCs w:val="24"/>
          <w:lang w:val="en-US"/>
        </w:rPr>
        <w:t>The Journal of Military History</w:t>
      </w:r>
      <w:r w:rsidRPr="003E4B38">
        <w:rPr>
          <w:rFonts w:ascii="Times New Roman" w:hAnsi="Times New Roman"/>
          <w:sz w:val="24"/>
          <w:szCs w:val="24"/>
          <w:lang w:val="en-US"/>
        </w:rPr>
        <w:t xml:space="preserve"> 57(2): 241–78.</w:t>
      </w:r>
    </w:p>
    <w:p w14:paraId="4BD94078"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Ruggie, John Gerard. 1992. ‘Multilateralism: The Anatomy of an Institution’. </w:t>
      </w:r>
      <w:r w:rsidRPr="003E4B38">
        <w:rPr>
          <w:rFonts w:ascii="Times New Roman" w:hAnsi="Times New Roman"/>
          <w:i/>
          <w:iCs/>
          <w:sz w:val="24"/>
          <w:szCs w:val="24"/>
          <w:lang w:val="en-US"/>
        </w:rPr>
        <w:t>International Organization</w:t>
      </w:r>
      <w:r w:rsidRPr="003E4B38">
        <w:rPr>
          <w:rFonts w:ascii="Times New Roman" w:hAnsi="Times New Roman"/>
          <w:sz w:val="24"/>
          <w:szCs w:val="24"/>
          <w:lang w:val="en-US"/>
        </w:rPr>
        <w:t xml:space="preserve"> 46(3): 561–98.</w:t>
      </w:r>
    </w:p>
    <w:p w14:paraId="688B21B8"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lastRenderedPageBreak/>
        <w:t xml:space="preserve">Russell, Frederick H. (Frederick Hooker). 1975. </w:t>
      </w:r>
      <w:r w:rsidRPr="003E4B38">
        <w:rPr>
          <w:rFonts w:ascii="Times New Roman" w:hAnsi="Times New Roman"/>
          <w:i/>
          <w:iCs/>
          <w:sz w:val="24"/>
          <w:szCs w:val="24"/>
          <w:lang w:val="en-US"/>
        </w:rPr>
        <w:t>The Just War in the Middle Ages</w:t>
      </w:r>
      <w:r w:rsidRPr="003E4B38">
        <w:rPr>
          <w:rFonts w:ascii="Times New Roman" w:hAnsi="Times New Roman"/>
          <w:sz w:val="24"/>
          <w:szCs w:val="24"/>
          <w:lang w:val="en-US"/>
        </w:rPr>
        <w:t>. Cambridge: Cambridge University Press. http://catdir.loc.gov/catdir/description/cam032/74025655.html.</w:t>
      </w:r>
    </w:p>
    <w:p w14:paraId="3C997FCA"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Seward, Desmond. 2003. </w:t>
      </w:r>
      <w:r w:rsidRPr="003E4B38">
        <w:rPr>
          <w:rFonts w:ascii="Times New Roman" w:hAnsi="Times New Roman"/>
          <w:i/>
          <w:iCs/>
          <w:sz w:val="24"/>
          <w:szCs w:val="24"/>
          <w:lang w:val="en-US"/>
        </w:rPr>
        <w:t>A Brief History of the Hundred Years War: The English in France, 1337-1453</w:t>
      </w:r>
      <w:r w:rsidRPr="003E4B38">
        <w:rPr>
          <w:rFonts w:ascii="Times New Roman" w:hAnsi="Times New Roman"/>
          <w:sz w:val="24"/>
          <w:szCs w:val="24"/>
          <w:lang w:val="en-US"/>
        </w:rPr>
        <w:t>. London: Robinson.</w:t>
      </w:r>
    </w:p>
    <w:p w14:paraId="67C82A18"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Simpson, A W B. 1995. ‘The Agincourt Campaign and the Law of War’. 16: 15.</w:t>
      </w:r>
    </w:p>
    <w:p w14:paraId="0503C007"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Slaughter, Anne-Marie. 1995. ‘International Law in a World of Liberal States’. </w:t>
      </w:r>
      <w:r w:rsidRPr="003E4B38">
        <w:rPr>
          <w:rFonts w:ascii="Times New Roman" w:hAnsi="Times New Roman"/>
          <w:i/>
          <w:iCs/>
          <w:sz w:val="24"/>
          <w:szCs w:val="24"/>
          <w:lang w:val="en-US"/>
        </w:rPr>
        <w:t>European Journal of International Law</w:t>
      </w:r>
      <w:r w:rsidRPr="003E4B38">
        <w:rPr>
          <w:rFonts w:ascii="Times New Roman" w:hAnsi="Times New Roman"/>
          <w:sz w:val="24"/>
          <w:szCs w:val="24"/>
          <w:lang w:val="en-US"/>
        </w:rPr>
        <w:t xml:space="preserve"> 6(4): 503–38.</w:t>
      </w:r>
    </w:p>
    <w:p w14:paraId="7BEA6FD5"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Stacey, Robert C. 1994. ‘The Age of Chivalry’. </w:t>
      </w:r>
      <w:r w:rsidRPr="003E4B38">
        <w:rPr>
          <w:rFonts w:ascii="Times New Roman" w:hAnsi="Times New Roman"/>
          <w:i/>
          <w:iCs/>
          <w:sz w:val="24"/>
          <w:szCs w:val="24"/>
          <w:lang w:val="en-US"/>
        </w:rPr>
        <w:t>The Laws of War: Constraints on Warfare in the Western World</w:t>
      </w:r>
      <w:r w:rsidRPr="003E4B38">
        <w:rPr>
          <w:rFonts w:ascii="Times New Roman" w:hAnsi="Times New Roman"/>
          <w:sz w:val="24"/>
          <w:szCs w:val="24"/>
          <w:lang w:val="en-US"/>
        </w:rPr>
        <w:t>: 27–39.</w:t>
      </w:r>
    </w:p>
    <w:p w14:paraId="6BD12D6C"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Svoboda, Martin. 2021. ‘Voltaire Quote #1862906’. </w:t>
      </w:r>
      <w:r w:rsidRPr="003E4B38">
        <w:rPr>
          <w:rFonts w:ascii="Times New Roman" w:hAnsi="Times New Roman"/>
          <w:i/>
          <w:iCs/>
          <w:sz w:val="24"/>
          <w:szCs w:val="24"/>
          <w:lang w:val="en-US"/>
        </w:rPr>
        <w:t>Quotepark.com</w:t>
      </w:r>
      <w:r w:rsidRPr="003E4B38">
        <w:rPr>
          <w:rFonts w:ascii="Times New Roman" w:hAnsi="Times New Roman"/>
          <w:sz w:val="24"/>
          <w:szCs w:val="24"/>
          <w:lang w:val="en-US"/>
        </w:rPr>
        <w:t>. https://quotepark.com/quotes/1862906-voltaire-it-is-forbidden-to-kill-therefore-all-murderers-a/ (June 8, 2021).</w:t>
      </w:r>
    </w:p>
    <w:p w14:paraId="52C86991"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Sylvester, Christine. 2012. ‘War Experiences/War Practices/War Theory’. </w:t>
      </w:r>
      <w:r w:rsidRPr="003E4B38">
        <w:rPr>
          <w:rFonts w:ascii="Times New Roman" w:hAnsi="Times New Roman"/>
          <w:i/>
          <w:iCs/>
          <w:sz w:val="24"/>
          <w:szCs w:val="24"/>
          <w:lang w:val="en-US"/>
        </w:rPr>
        <w:t>Millennium</w:t>
      </w:r>
      <w:r w:rsidRPr="003E4B38">
        <w:rPr>
          <w:rFonts w:ascii="Times New Roman" w:hAnsi="Times New Roman"/>
          <w:sz w:val="24"/>
          <w:szCs w:val="24"/>
          <w:lang w:val="en-US"/>
        </w:rPr>
        <w:t xml:space="preserve"> 40(3): 483–503.</w:t>
      </w:r>
    </w:p>
    <w:p w14:paraId="6D86B7B7"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Taggart, Martin. 2008. ‘What Is Distinctive About English-School Attitudes to War?’ </w:t>
      </w:r>
      <w:r w:rsidRPr="003E4B38">
        <w:rPr>
          <w:rFonts w:ascii="Times New Roman" w:hAnsi="Times New Roman"/>
          <w:i/>
          <w:iCs/>
          <w:sz w:val="24"/>
          <w:szCs w:val="24"/>
          <w:lang w:val="en-US"/>
        </w:rPr>
        <w:t>E-International Relations</w:t>
      </w:r>
      <w:r w:rsidRPr="003E4B38">
        <w:rPr>
          <w:rFonts w:ascii="Times New Roman" w:hAnsi="Times New Roman"/>
          <w:sz w:val="24"/>
          <w:szCs w:val="24"/>
          <w:lang w:val="en-US"/>
        </w:rPr>
        <w:t>. https://www.e-ir.info/2008/02/08/what-is-distinctive-about-english-school-attitudes-to-war/ (April 1, 2021).</w:t>
      </w:r>
    </w:p>
    <w:p w14:paraId="6442D1BA"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Taylor, Craig. 2013. </w:t>
      </w:r>
      <w:r w:rsidRPr="003E4B38">
        <w:rPr>
          <w:rFonts w:ascii="Times New Roman" w:hAnsi="Times New Roman"/>
          <w:i/>
          <w:iCs/>
          <w:sz w:val="24"/>
          <w:szCs w:val="24"/>
          <w:lang w:val="en-US"/>
        </w:rPr>
        <w:t>Chivalry and the Ideals of Knighthood in France during the Hundred Years War</w:t>
      </w:r>
      <w:r w:rsidRPr="003E4B38">
        <w:rPr>
          <w:rFonts w:ascii="Times New Roman" w:hAnsi="Times New Roman"/>
          <w:sz w:val="24"/>
          <w:szCs w:val="24"/>
          <w:lang w:val="en-US"/>
        </w:rPr>
        <w:t>. Cambridge University Press.</w:t>
      </w:r>
    </w:p>
    <w:p w14:paraId="7274BC49"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Von Stein, Jana. 2005. ‘Do Treaties Constrain or Screen? Selection Bias and Treaty Compliance’. </w:t>
      </w:r>
      <w:r w:rsidRPr="003E4B38">
        <w:rPr>
          <w:rFonts w:ascii="Times New Roman" w:hAnsi="Times New Roman"/>
          <w:i/>
          <w:iCs/>
          <w:sz w:val="24"/>
          <w:szCs w:val="24"/>
          <w:lang w:val="en-US"/>
        </w:rPr>
        <w:t>The American Political Science Review</w:t>
      </w:r>
      <w:r w:rsidRPr="003E4B38">
        <w:rPr>
          <w:rFonts w:ascii="Times New Roman" w:hAnsi="Times New Roman"/>
          <w:sz w:val="24"/>
          <w:szCs w:val="24"/>
          <w:lang w:val="en-US"/>
        </w:rPr>
        <w:t xml:space="preserve"> 99(4): 611–22.</w:t>
      </w:r>
    </w:p>
    <w:p w14:paraId="0368360F"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Wallace, Geoffrey. 2012. ‘Regulating Conflict: Historical Legacies and State Commitment to the Laws of War’. </w:t>
      </w:r>
      <w:r w:rsidRPr="003E4B38">
        <w:rPr>
          <w:rFonts w:ascii="Times New Roman" w:hAnsi="Times New Roman"/>
          <w:i/>
          <w:iCs/>
          <w:sz w:val="24"/>
          <w:szCs w:val="24"/>
          <w:lang w:val="en-US"/>
        </w:rPr>
        <w:t>Foreign Policy Analysis</w:t>
      </w:r>
      <w:r w:rsidRPr="003E4B38">
        <w:rPr>
          <w:rFonts w:ascii="Times New Roman" w:hAnsi="Times New Roman"/>
          <w:sz w:val="24"/>
          <w:szCs w:val="24"/>
          <w:lang w:val="en-US"/>
        </w:rPr>
        <w:t xml:space="preserve"> 8(2): 151–72.</w:t>
      </w:r>
    </w:p>
    <w:p w14:paraId="4FEE828A"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Waltz, Kenneth N. 1979. </w:t>
      </w:r>
      <w:r w:rsidRPr="003E4B38">
        <w:rPr>
          <w:rFonts w:ascii="Times New Roman" w:hAnsi="Times New Roman"/>
          <w:i/>
          <w:iCs/>
          <w:sz w:val="24"/>
          <w:szCs w:val="24"/>
          <w:lang w:val="en-US"/>
        </w:rPr>
        <w:t>Theory of International Politics</w:t>
      </w:r>
      <w:r w:rsidRPr="003E4B38">
        <w:rPr>
          <w:rFonts w:ascii="Times New Roman" w:hAnsi="Times New Roman"/>
          <w:sz w:val="24"/>
          <w:szCs w:val="24"/>
          <w:lang w:val="en-US"/>
        </w:rPr>
        <w:t>. Reading, Mass: Addison-Wesley Pub. Co.</w:t>
      </w:r>
    </w:p>
    <w:p w14:paraId="0C12BE9B"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Walzer, Michael. 2015. </w:t>
      </w:r>
      <w:r w:rsidRPr="003E4B38">
        <w:rPr>
          <w:rFonts w:ascii="Times New Roman" w:hAnsi="Times New Roman"/>
          <w:i/>
          <w:iCs/>
          <w:sz w:val="24"/>
          <w:szCs w:val="24"/>
          <w:lang w:val="en-US"/>
        </w:rPr>
        <w:t>Just and Unjust Wars: A Moral Argument with Historical Illustrations</w:t>
      </w:r>
      <w:r w:rsidRPr="003E4B38">
        <w:rPr>
          <w:rFonts w:ascii="Times New Roman" w:hAnsi="Times New Roman"/>
          <w:sz w:val="24"/>
          <w:szCs w:val="24"/>
          <w:lang w:val="en-US"/>
        </w:rPr>
        <w:t>. Fifth edition. New York: Basic Books, a member of the Perseus Books Group.</w:t>
      </w:r>
    </w:p>
    <w:p w14:paraId="4626E4F3"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Williamson, Claude C. H. 1919. ‘Chivalry’. </w:t>
      </w:r>
      <w:r w:rsidRPr="003E4B38">
        <w:rPr>
          <w:rFonts w:ascii="Times New Roman" w:hAnsi="Times New Roman"/>
          <w:i/>
          <w:iCs/>
          <w:sz w:val="24"/>
          <w:szCs w:val="24"/>
          <w:lang w:val="en-US"/>
        </w:rPr>
        <w:t>The Irish Monthly</w:t>
      </w:r>
      <w:r w:rsidRPr="003E4B38">
        <w:rPr>
          <w:rFonts w:ascii="Times New Roman" w:hAnsi="Times New Roman"/>
          <w:sz w:val="24"/>
          <w:szCs w:val="24"/>
          <w:lang w:val="en-US"/>
        </w:rPr>
        <w:t xml:space="preserve"> 47(552): 330–39.</w:t>
      </w:r>
    </w:p>
    <w:p w14:paraId="5D2A114C"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Winston, Carla. 2018. ‘Norm Structure, Diffusion, and Evolution: A Conceptual Approach’. </w:t>
      </w:r>
      <w:r w:rsidRPr="003E4B38">
        <w:rPr>
          <w:rFonts w:ascii="Times New Roman" w:hAnsi="Times New Roman"/>
          <w:i/>
          <w:iCs/>
          <w:sz w:val="24"/>
          <w:szCs w:val="24"/>
          <w:lang w:val="en-US"/>
        </w:rPr>
        <w:t>European Journal of International Relations</w:t>
      </w:r>
      <w:r w:rsidRPr="003E4B38">
        <w:rPr>
          <w:rFonts w:ascii="Times New Roman" w:hAnsi="Times New Roman"/>
          <w:sz w:val="24"/>
          <w:szCs w:val="24"/>
          <w:lang w:val="en-US"/>
        </w:rPr>
        <w:t xml:space="preserve"> 24(3): 638–61.</w:t>
      </w:r>
    </w:p>
    <w:p w14:paraId="31E67457"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t xml:space="preserve">Wright, N. A. R. 1975. </w:t>
      </w:r>
      <w:r w:rsidRPr="003E4B38">
        <w:rPr>
          <w:rFonts w:ascii="Times New Roman" w:hAnsi="Times New Roman"/>
          <w:i/>
          <w:iCs/>
          <w:sz w:val="24"/>
          <w:szCs w:val="24"/>
          <w:lang w:val="en-US"/>
        </w:rPr>
        <w:t>Honore Bouvet, the Tree of Battles, and the Literature of War in Fourteenth-Century France</w:t>
      </w:r>
      <w:r w:rsidRPr="003E4B38">
        <w:rPr>
          <w:rFonts w:ascii="Times New Roman" w:hAnsi="Times New Roman"/>
          <w:sz w:val="24"/>
          <w:szCs w:val="24"/>
          <w:lang w:val="en-US"/>
        </w:rPr>
        <w:t>. University of Edinburgh.</w:t>
      </w:r>
    </w:p>
    <w:p w14:paraId="7109FE60" w14:textId="77777777" w:rsidR="003E4B38" w:rsidRPr="003E4B38" w:rsidRDefault="003E4B38" w:rsidP="003E4B38">
      <w:pPr>
        <w:pStyle w:val="Literaturverzeichnis"/>
        <w:rPr>
          <w:rFonts w:ascii="Times New Roman" w:hAnsi="Times New Roman"/>
          <w:sz w:val="24"/>
          <w:szCs w:val="24"/>
          <w:lang w:val="en-US"/>
        </w:rPr>
      </w:pPr>
      <w:r w:rsidRPr="003E4B38">
        <w:rPr>
          <w:rFonts w:ascii="Times New Roman" w:hAnsi="Times New Roman"/>
          <w:sz w:val="24"/>
          <w:szCs w:val="24"/>
          <w:lang w:val="en-US"/>
        </w:rPr>
        <w:lastRenderedPageBreak/>
        <w:t xml:space="preserve">Yoo, John. 2019. ‘Michael Walzer, Just and Unjust Wars (1977)’. </w:t>
      </w:r>
      <w:r w:rsidRPr="003E4B38">
        <w:rPr>
          <w:rFonts w:ascii="Times New Roman" w:hAnsi="Times New Roman"/>
          <w:i/>
          <w:iCs/>
          <w:sz w:val="24"/>
          <w:szCs w:val="24"/>
          <w:lang w:val="en-US"/>
        </w:rPr>
        <w:t>Hoover Institution</w:t>
      </w:r>
      <w:r w:rsidRPr="003E4B38">
        <w:rPr>
          <w:rFonts w:ascii="Times New Roman" w:hAnsi="Times New Roman"/>
          <w:sz w:val="24"/>
          <w:szCs w:val="24"/>
          <w:lang w:val="en-US"/>
        </w:rPr>
        <w:t>. https://www.hoover.org/research/michael-walzer-just-and-unjust-wars-1977 (May 4, 2021).</w:t>
      </w:r>
    </w:p>
    <w:p w14:paraId="0681FAB4" w14:textId="4D17682A" w:rsidR="0079510E" w:rsidRPr="0079510E" w:rsidRDefault="00F85654" w:rsidP="0079510E">
      <w:pPr>
        <w:pStyle w:val="KeinLeerraum"/>
        <w:rPr>
          <w:lang w:val="en-US"/>
        </w:rPr>
      </w:pPr>
      <w:r>
        <w:rPr>
          <w:lang w:val="en-US"/>
        </w:rPr>
        <w:fldChar w:fldCharType="end"/>
      </w:r>
    </w:p>
    <w:p w14:paraId="57B97612" w14:textId="77777777" w:rsidR="00F85654" w:rsidRPr="00F85654" w:rsidRDefault="00F85654" w:rsidP="00F85654">
      <w:pPr>
        <w:rPr>
          <w:lang w:val="en-US"/>
        </w:rPr>
      </w:pPr>
    </w:p>
    <w:sectPr w:rsidR="00F85654" w:rsidRPr="00F85654" w:rsidSect="000D1F4B">
      <w:footerReference w:type="default" r:id="rId9"/>
      <w:pgSz w:w="11906" w:h="16838"/>
      <w:pgMar w:top="1417" w:right="1417" w:bottom="1417" w:left="1417" w:header="0" w:footer="708" w:gutter="0"/>
      <w:pgNumType w:start="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54AB41C" w14:textId="77777777" w:rsidR="005F46CD" w:rsidRDefault="005F46CD">
      <w:pPr>
        <w:spacing w:after="0"/>
      </w:pPr>
      <w:r>
        <w:separator/>
      </w:r>
    </w:p>
  </w:endnote>
  <w:endnote w:type="continuationSeparator" w:id="0">
    <w:p w14:paraId="3089AC2C" w14:textId="77777777" w:rsidR="005F46CD" w:rsidRDefault="005F46C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38267107"/>
      <w:docPartObj>
        <w:docPartGallery w:val="Page Numbers (Bottom of Page)"/>
        <w:docPartUnique/>
      </w:docPartObj>
    </w:sdtPr>
    <w:sdtEndPr>
      <w:rPr>
        <w:rFonts w:ascii="Times New Roman" w:hAnsi="Times New Roman"/>
        <w:sz w:val="24"/>
        <w:szCs w:val="24"/>
      </w:rPr>
    </w:sdtEndPr>
    <w:sdtContent>
      <w:p w14:paraId="7F7F9022" w14:textId="59AE5678" w:rsidR="00797776" w:rsidRPr="00F24C8C" w:rsidRDefault="00797776">
        <w:pPr>
          <w:pStyle w:val="Fuzeile"/>
          <w:jc w:val="right"/>
          <w:rPr>
            <w:rFonts w:ascii="Times New Roman" w:hAnsi="Times New Roman"/>
            <w:sz w:val="24"/>
            <w:szCs w:val="24"/>
          </w:rPr>
        </w:pPr>
        <w:r w:rsidRPr="00F24C8C">
          <w:rPr>
            <w:rFonts w:ascii="Times New Roman" w:hAnsi="Times New Roman"/>
            <w:sz w:val="24"/>
            <w:szCs w:val="24"/>
          </w:rPr>
          <w:fldChar w:fldCharType="begin"/>
        </w:r>
        <w:r w:rsidRPr="00F24C8C">
          <w:rPr>
            <w:rFonts w:ascii="Times New Roman" w:hAnsi="Times New Roman"/>
            <w:sz w:val="24"/>
            <w:szCs w:val="24"/>
          </w:rPr>
          <w:instrText>PAGE   \* MERGEFORMAT</w:instrText>
        </w:r>
        <w:r w:rsidRPr="00F24C8C">
          <w:rPr>
            <w:rFonts w:ascii="Times New Roman" w:hAnsi="Times New Roman"/>
            <w:sz w:val="24"/>
            <w:szCs w:val="24"/>
          </w:rPr>
          <w:fldChar w:fldCharType="separate"/>
        </w:r>
        <w:r w:rsidRPr="00F24C8C">
          <w:rPr>
            <w:rFonts w:ascii="Times New Roman" w:hAnsi="Times New Roman"/>
            <w:sz w:val="24"/>
            <w:szCs w:val="24"/>
          </w:rPr>
          <w:t>2</w:t>
        </w:r>
        <w:r w:rsidRPr="00F24C8C">
          <w:rPr>
            <w:rFonts w:ascii="Times New Roman" w:hAnsi="Times New Roman"/>
            <w:sz w:val="24"/>
            <w:szCs w:val="24"/>
          </w:rPr>
          <w:fldChar w:fldCharType="end"/>
        </w:r>
      </w:p>
    </w:sdtContent>
  </w:sdt>
  <w:p w14:paraId="786A3A87" w14:textId="77777777" w:rsidR="00797776" w:rsidRDefault="0079777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3CE089" w14:textId="77777777" w:rsidR="005F46CD" w:rsidRDefault="005F46CD">
      <w:pPr>
        <w:spacing w:after="0"/>
      </w:pPr>
      <w:r>
        <w:rPr>
          <w:color w:val="000000"/>
        </w:rPr>
        <w:separator/>
      </w:r>
    </w:p>
  </w:footnote>
  <w:footnote w:type="continuationSeparator" w:id="0">
    <w:p w14:paraId="79C48D96" w14:textId="77777777" w:rsidR="005F46CD" w:rsidRDefault="005F46CD">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202"/>
    <w:rsid w:val="000060EF"/>
    <w:rsid w:val="000249ED"/>
    <w:rsid w:val="00070C76"/>
    <w:rsid w:val="00073DA1"/>
    <w:rsid w:val="00085A38"/>
    <w:rsid w:val="000A0088"/>
    <w:rsid w:val="000C1ED0"/>
    <w:rsid w:val="000D0B51"/>
    <w:rsid w:val="000D1F4B"/>
    <w:rsid w:val="000E593F"/>
    <w:rsid w:val="000F13C0"/>
    <w:rsid w:val="00124F11"/>
    <w:rsid w:val="001528A0"/>
    <w:rsid w:val="00153A3D"/>
    <w:rsid w:val="00156387"/>
    <w:rsid w:val="0017265F"/>
    <w:rsid w:val="001733AA"/>
    <w:rsid w:val="001A5B97"/>
    <w:rsid w:val="001D7485"/>
    <w:rsid w:val="001E1F6C"/>
    <w:rsid w:val="00256627"/>
    <w:rsid w:val="00291894"/>
    <w:rsid w:val="00297451"/>
    <w:rsid w:val="002C1BEF"/>
    <w:rsid w:val="002D3C09"/>
    <w:rsid w:val="003271C6"/>
    <w:rsid w:val="00333E0D"/>
    <w:rsid w:val="0034395A"/>
    <w:rsid w:val="00344025"/>
    <w:rsid w:val="0035177A"/>
    <w:rsid w:val="00390951"/>
    <w:rsid w:val="00391F69"/>
    <w:rsid w:val="003C1782"/>
    <w:rsid w:val="003C2134"/>
    <w:rsid w:val="003E4B38"/>
    <w:rsid w:val="00430019"/>
    <w:rsid w:val="00430169"/>
    <w:rsid w:val="00430D82"/>
    <w:rsid w:val="00432202"/>
    <w:rsid w:val="00445F22"/>
    <w:rsid w:val="00471A57"/>
    <w:rsid w:val="00490498"/>
    <w:rsid w:val="004943F4"/>
    <w:rsid w:val="004B20BC"/>
    <w:rsid w:val="004C1DA1"/>
    <w:rsid w:val="004D0CFC"/>
    <w:rsid w:val="00510C38"/>
    <w:rsid w:val="005323D0"/>
    <w:rsid w:val="00551932"/>
    <w:rsid w:val="00556E86"/>
    <w:rsid w:val="00563C12"/>
    <w:rsid w:val="00565648"/>
    <w:rsid w:val="005724B7"/>
    <w:rsid w:val="00573F28"/>
    <w:rsid w:val="00583B6B"/>
    <w:rsid w:val="005961BF"/>
    <w:rsid w:val="00596E9F"/>
    <w:rsid w:val="005B2DDA"/>
    <w:rsid w:val="005F46CD"/>
    <w:rsid w:val="0060103F"/>
    <w:rsid w:val="00603C3B"/>
    <w:rsid w:val="0062637E"/>
    <w:rsid w:val="006B4EFA"/>
    <w:rsid w:val="006C431E"/>
    <w:rsid w:val="007314EE"/>
    <w:rsid w:val="0073190E"/>
    <w:rsid w:val="007508BD"/>
    <w:rsid w:val="00756358"/>
    <w:rsid w:val="0079510E"/>
    <w:rsid w:val="00797776"/>
    <w:rsid w:val="007C3DA5"/>
    <w:rsid w:val="007E3AB0"/>
    <w:rsid w:val="007F7BE6"/>
    <w:rsid w:val="008033B6"/>
    <w:rsid w:val="008378A4"/>
    <w:rsid w:val="00842408"/>
    <w:rsid w:val="0085639D"/>
    <w:rsid w:val="008654BD"/>
    <w:rsid w:val="00871581"/>
    <w:rsid w:val="008733AC"/>
    <w:rsid w:val="008B4778"/>
    <w:rsid w:val="008D00AC"/>
    <w:rsid w:val="008D743C"/>
    <w:rsid w:val="008F5742"/>
    <w:rsid w:val="00921F36"/>
    <w:rsid w:val="0092628D"/>
    <w:rsid w:val="00933EDA"/>
    <w:rsid w:val="009350A1"/>
    <w:rsid w:val="00971396"/>
    <w:rsid w:val="00983135"/>
    <w:rsid w:val="009A45CE"/>
    <w:rsid w:val="009A5C4B"/>
    <w:rsid w:val="00A4400F"/>
    <w:rsid w:val="00A5700F"/>
    <w:rsid w:val="00A71D9A"/>
    <w:rsid w:val="00A773C1"/>
    <w:rsid w:val="00A87B79"/>
    <w:rsid w:val="00AB66E5"/>
    <w:rsid w:val="00AC01A0"/>
    <w:rsid w:val="00AE387A"/>
    <w:rsid w:val="00AE71FD"/>
    <w:rsid w:val="00AF3BAF"/>
    <w:rsid w:val="00AF72B3"/>
    <w:rsid w:val="00B12936"/>
    <w:rsid w:val="00B1788A"/>
    <w:rsid w:val="00B35436"/>
    <w:rsid w:val="00B371F1"/>
    <w:rsid w:val="00B46950"/>
    <w:rsid w:val="00B52813"/>
    <w:rsid w:val="00B75D8C"/>
    <w:rsid w:val="00B80B31"/>
    <w:rsid w:val="00BA1235"/>
    <w:rsid w:val="00BB428A"/>
    <w:rsid w:val="00C44F0B"/>
    <w:rsid w:val="00C5022C"/>
    <w:rsid w:val="00C52E83"/>
    <w:rsid w:val="00C741F4"/>
    <w:rsid w:val="00C83EBA"/>
    <w:rsid w:val="00C87640"/>
    <w:rsid w:val="00CA60C8"/>
    <w:rsid w:val="00CB2022"/>
    <w:rsid w:val="00CB62B0"/>
    <w:rsid w:val="00CD2AC2"/>
    <w:rsid w:val="00D24249"/>
    <w:rsid w:val="00D32D28"/>
    <w:rsid w:val="00D51659"/>
    <w:rsid w:val="00DB5C70"/>
    <w:rsid w:val="00DC1367"/>
    <w:rsid w:val="00DF66E9"/>
    <w:rsid w:val="00E06132"/>
    <w:rsid w:val="00E529CE"/>
    <w:rsid w:val="00E5563C"/>
    <w:rsid w:val="00E628E1"/>
    <w:rsid w:val="00E72505"/>
    <w:rsid w:val="00E82BDD"/>
    <w:rsid w:val="00EC1434"/>
    <w:rsid w:val="00EC1AA9"/>
    <w:rsid w:val="00EF3161"/>
    <w:rsid w:val="00F24C8C"/>
    <w:rsid w:val="00F32D04"/>
    <w:rsid w:val="00F75450"/>
    <w:rsid w:val="00F85654"/>
    <w:rsid w:val="00FA1490"/>
    <w:rsid w:val="00FD3AEB"/>
    <w:rsid w:val="00FE4C58"/>
    <w:rsid w:val="00FE7DDB"/>
    <w:rsid w:val="00FF09C8"/>
    <w:rsid w:val="00FF1A1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21D09"/>
  <w15:docId w15:val="{C923DF33-7CAC-44EB-B233-6E41686EF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nl-NL" w:eastAsia="en-US" w:bidi="ar-SA"/>
      </w:rPr>
    </w:rPrDefault>
    <w:pPrDefault>
      <w:pPr>
        <w:autoSpaceDN w:val="0"/>
        <w:spacing w:after="16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uppressAutoHyphens/>
    </w:pPr>
  </w:style>
  <w:style w:type="paragraph" w:styleId="berschrift1">
    <w:name w:val="heading 1"/>
    <w:basedOn w:val="Standard"/>
    <w:next w:val="Standard"/>
    <w:uiPriority w:val="9"/>
    <w:qFormat/>
    <w:pPr>
      <w:keepNext/>
      <w:keepLines/>
      <w:spacing w:before="240" w:after="0"/>
      <w:outlineLvl w:val="0"/>
    </w:pPr>
    <w:rPr>
      <w:rFonts w:ascii="Calibri Light" w:eastAsia="Times New Roman" w:hAnsi="Calibri Light"/>
      <w:color w:val="2E74B5"/>
      <w:sz w:val="32"/>
      <w:szCs w:val="32"/>
    </w:rPr>
  </w:style>
  <w:style w:type="paragraph" w:styleId="berschrift2">
    <w:name w:val="heading 2"/>
    <w:basedOn w:val="Standard"/>
    <w:next w:val="Standard"/>
    <w:uiPriority w:val="9"/>
    <w:unhideWhenUsed/>
    <w:qFormat/>
    <w:pPr>
      <w:keepNext/>
      <w:keepLines/>
      <w:spacing w:before="40" w:after="0"/>
      <w:outlineLvl w:val="1"/>
    </w:pPr>
    <w:rPr>
      <w:rFonts w:ascii="Calibri Light" w:eastAsia="Times New Roman" w:hAnsi="Calibri Light"/>
      <w:color w:val="2F5496"/>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Kop1Char">
    <w:name w:val="Kop 1 Char"/>
    <w:basedOn w:val="Absatz-Standardschriftart"/>
    <w:rPr>
      <w:rFonts w:ascii="Calibri Light" w:eastAsia="Times New Roman" w:hAnsi="Calibri Light" w:cs="Times New Roman"/>
      <w:color w:val="2E74B5"/>
      <w:sz w:val="32"/>
      <w:szCs w:val="32"/>
    </w:rPr>
  </w:style>
  <w:style w:type="paragraph" w:styleId="KeinLeerraum">
    <w:name w:val="No Spacing"/>
    <w:link w:val="KeinLeerraumZchn"/>
    <w:uiPriority w:val="1"/>
    <w:qFormat/>
    <w:pPr>
      <w:suppressAutoHyphens/>
      <w:spacing w:after="0"/>
    </w:pPr>
  </w:style>
  <w:style w:type="character" w:styleId="Hyperlink">
    <w:name w:val="Hyperlink"/>
    <w:basedOn w:val="Absatz-Standardschriftart"/>
    <w:uiPriority w:val="99"/>
    <w:rPr>
      <w:color w:val="0563C1"/>
      <w:u w:val="single"/>
    </w:rPr>
  </w:style>
  <w:style w:type="character" w:styleId="NichtaufgelsteErwhnung">
    <w:name w:val="Unresolved Mention"/>
    <w:basedOn w:val="Absatz-Standardschriftart"/>
    <w:rPr>
      <w:color w:val="605E5C"/>
      <w:shd w:val="clear" w:color="auto" w:fill="E1DFDD"/>
    </w:rPr>
  </w:style>
  <w:style w:type="paragraph" w:styleId="StandardWeb">
    <w:name w:val="Normal (Web)"/>
    <w:basedOn w:val="Standard"/>
    <w:rPr>
      <w:rFonts w:ascii="Times New Roman" w:hAnsi="Times New Roman"/>
      <w:sz w:val="24"/>
      <w:szCs w:val="24"/>
    </w:rPr>
  </w:style>
  <w:style w:type="character" w:customStyle="1" w:styleId="Kop2Char">
    <w:name w:val="Kop 2 Char"/>
    <w:basedOn w:val="Absatz-Standardschriftart"/>
    <w:rPr>
      <w:rFonts w:ascii="Calibri Light" w:eastAsia="Times New Roman" w:hAnsi="Calibri Light" w:cs="Times New Roman"/>
      <w:color w:val="2F5496"/>
      <w:sz w:val="26"/>
      <w:szCs w:val="26"/>
    </w:rPr>
  </w:style>
  <w:style w:type="paragraph" w:styleId="Literaturverzeichnis">
    <w:name w:val="Bibliography"/>
    <w:basedOn w:val="Standard"/>
    <w:next w:val="Standard"/>
    <w:uiPriority w:val="37"/>
    <w:unhideWhenUsed/>
    <w:rsid w:val="00F85654"/>
    <w:pPr>
      <w:spacing w:after="240"/>
      <w:ind w:left="720" w:hanging="720"/>
    </w:pPr>
  </w:style>
  <w:style w:type="paragraph" w:styleId="Kopfzeile">
    <w:name w:val="header"/>
    <w:basedOn w:val="Standard"/>
    <w:link w:val="KopfzeileZchn"/>
    <w:uiPriority w:val="99"/>
    <w:unhideWhenUsed/>
    <w:rsid w:val="00F85654"/>
    <w:pPr>
      <w:tabs>
        <w:tab w:val="center" w:pos="4536"/>
        <w:tab w:val="right" w:pos="9072"/>
      </w:tabs>
      <w:spacing w:after="0"/>
    </w:pPr>
  </w:style>
  <w:style w:type="character" w:customStyle="1" w:styleId="KopfzeileZchn">
    <w:name w:val="Kopfzeile Zchn"/>
    <w:basedOn w:val="Absatz-Standardschriftart"/>
    <w:link w:val="Kopfzeile"/>
    <w:uiPriority w:val="99"/>
    <w:rsid w:val="00F85654"/>
  </w:style>
  <w:style w:type="paragraph" w:styleId="Fuzeile">
    <w:name w:val="footer"/>
    <w:basedOn w:val="Standard"/>
    <w:link w:val="FuzeileZchn"/>
    <w:uiPriority w:val="99"/>
    <w:unhideWhenUsed/>
    <w:rsid w:val="00F85654"/>
    <w:pPr>
      <w:tabs>
        <w:tab w:val="center" w:pos="4536"/>
        <w:tab w:val="right" w:pos="9072"/>
      </w:tabs>
      <w:spacing w:after="0"/>
    </w:pPr>
  </w:style>
  <w:style w:type="character" w:customStyle="1" w:styleId="FuzeileZchn">
    <w:name w:val="Fußzeile Zchn"/>
    <w:basedOn w:val="Absatz-Standardschriftart"/>
    <w:link w:val="Fuzeile"/>
    <w:uiPriority w:val="99"/>
    <w:rsid w:val="00F85654"/>
  </w:style>
  <w:style w:type="paragraph" w:styleId="Inhaltsverzeichnisberschrift">
    <w:name w:val="TOC Heading"/>
    <w:basedOn w:val="berschrift1"/>
    <w:next w:val="Standard"/>
    <w:uiPriority w:val="39"/>
    <w:unhideWhenUsed/>
    <w:qFormat/>
    <w:rsid w:val="00842408"/>
    <w:pPr>
      <w:suppressAutoHyphens w:val="0"/>
      <w:autoSpaceDN/>
      <w:spacing w:line="259" w:lineRule="auto"/>
      <w:textAlignment w:val="auto"/>
      <w:outlineLvl w:val="9"/>
    </w:pPr>
    <w:rPr>
      <w:rFonts w:asciiTheme="majorHAnsi" w:eastAsiaTheme="majorEastAsia" w:hAnsiTheme="majorHAnsi" w:cstheme="majorBidi"/>
      <w:color w:val="2F5496" w:themeColor="accent1" w:themeShade="BF"/>
      <w:lang w:eastAsia="nl-NL"/>
    </w:rPr>
  </w:style>
  <w:style w:type="paragraph" w:styleId="Verzeichnis1">
    <w:name w:val="toc 1"/>
    <w:basedOn w:val="Standard"/>
    <w:next w:val="Standard"/>
    <w:autoRedefine/>
    <w:uiPriority w:val="39"/>
    <w:unhideWhenUsed/>
    <w:rsid w:val="008654BD"/>
    <w:pPr>
      <w:tabs>
        <w:tab w:val="right" w:leader="dot" w:pos="9062"/>
      </w:tabs>
      <w:spacing w:after="100"/>
    </w:pPr>
    <w:rPr>
      <w:rFonts w:ascii="Times New Roman" w:eastAsia="Times New Roman" w:hAnsi="Times New Roman"/>
      <w:b/>
      <w:bCs/>
      <w:noProof/>
      <w:sz w:val="24"/>
      <w:szCs w:val="24"/>
      <w:lang w:val="en-GB"/>
    </w:rPr>
  </w:style>
  <w:style w:type="paragraph" w:styleId="Verzeichnis2">
    <w:name w:val="toc 2"/>
    <w:basedOn w:val="Standard"/>
    <w:next w:val="Standard"/>
    <w:autoRedefine/>
    <w:uiPriority w:val="39"/>
    <w:unhideWhenUsed/>
    <w:rsid w:val="00842408"/>
    <w:pPr>
      <w:spacing w:after="100"/>
      <w:ind w:left="220"/>
    </w:pPr>
  </w:style>
  <w:style w:type="paragraph" w:styleId="Verzeichnis3">
    <w:name w:val="toc 3"/>
    <w:basedOn w:val="Standard"/>
    <w:next w:val="Standard"/>
    <w:autoRedefine/>
    <w:uiPriority w:val="39"/>
    <w:unhideWhenUsed/>
    <w:rsid w:val="0092628D"/>
    <w:pPr>
      <w:suppressAutoHyphens w:val="0"/>
      <w:autoSpaceDN/>
      <w:spacing w:after="100" w:line="259" w:lineRule="auto"/>
      <w:ind w:left="440"/>
      <w:textAlignment w:val="auto"/>
    </w:pPr>
    <w:rPr>
      <w:rFonts w:asciiTheme="minorHAnsi" w:eastAsiaTheme="minorEastAsia" w:hAnsiTheme="minorHAnsi"/>
      <w:lang w:eastAsia="nl-NL"/>
    </w:rPr>
  </w:style>
  <w:style w:type="character" w:customStyle="1" w:styleId="KeinLeerraumZchn">
    <w:name w:val="Kein Leerraum Zchn"/>
    <w:basedOn w:val="Absatz-Standardschriftart"/>
    <w:link w:val="KeinLeerraum"/>
    <w:uiPriority w:val="1"/>
    <w:rsid w:val="000D1F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F06559-3D8A-4803-85F0-71780BBA5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17377</Words>
  <Characters>109476</Characters>
  <Application>Microsoft Office Word</Application>
  <DocSecurity>0</DocSecurity>
  <Lines>912</Lines>
  <Paragraphs>253</Paragraphs>
  <ScaleCrop>false</ScaleCrop>
  <HeadingPairs>
    <vt:vector size="2" baseType="variant">
      <vt:variant>
        <vt:lpstr>Titel</vt:lpstr>
      </vt:variant>
      <vt:variant>
        <vt:i4>1</vt:i4>
      </vt:variant>
    </vt:vector>
  </HeadingPairs>
  <TitlesOfParts>
    <vt:vector size="1" baseType="lpstr">
      <vt:lpstr>Chivalry and The Hundred Years War</vt:lpstr>
    </vt:vector>
  </TitlesOfParts>
  <Company/>
  <LinksUpToDate>false</LinksUpToDate>
  <CharactersWithSpaces>126600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Chivalry and The Hundred Years War</dc:title>
  <dc:subject>A case study on state adherence to codes of conduct in war</dc:subject>
  <dc:creator>Youri Merkus</dc:creator>
  <dc:description/>
  <cp:lastModifiedBy>Gustav Meibauer</cp:lastModifiedBy>
  <cp:revision>2</cp:revision>
  <cp:lastPrinted>2021-06-22T08:54:00Z</cp:lastPrinted>
  <dcterms:created xsi:type="dcterms:W3CDTF">2021-07-14T12:16:00Z</dcterms:created>
  <dcterms:modified xsi:type="dcterms:W3CDTF">2021-07-14T12:16:00Z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id="SGpgt0zy"/&gt;&lt;style id="http://www.zotero.org/styles/american-political-science-association" locale="en-GB" hasBibliography="1" bibliographyStyleHasBeenSet="1"/&gt;&lt;prefs&gt;&lt;pref name="fieldType" valu</vt:lpwstr>
  </property>
  <property fmtid="{D5CDD505-2E9C-101B-9397-08002B2CF9AE}" pid="3" name="ZOTERO_PREF_2">
    <vt:lpwstr>e="Field"/&gt;&lt;pref name="automaticJournalAbbreviations" value="true"/&gt;&lt;/prefs&gt;&lt;/data&gt;</vt:lpwstr>
  </property>
</Properties>
</file>