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Ind w:w="9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656"/>
      </w:tblGrid>
      <w:tr w:rsidR="0078574F" w:rsidTr="001950C9">
        <w:tc>
          <w:tcPr>
            <w:tcW w:w="7656" w:type="dxa"/>
            <w:shd w:val="clear" w:color="auto" w:fill="auto"/>
          </w:tcPr>
          <w:p w:rsidR="0078574F" w:rsidRPr="007376D9" w:rsidRDefault="0078574F" w:rsidP="0031574D">
            <w:pPr>
              <w:rPr>
                <w:sz w:val="12"/>
                <w:szCs w:val="16"/>
              </w:rPr>
            </w:pPr>
          </w:p>
          <w:p w:rsidR="0078574F" w:rsidRDefault="008128EC" w:rsidP="007376D9">
            <w:pPr>
              <w:jc w:val="center"/>
              <w:rPr>
                <w:b/>
                <w:sz w:val="56"/>
                <w:szCs w:val="56"/>
              </w:rPr>
            </w:pPr>
            <w:r w:rsidRPr="007376D9">
              <w:rPr>
                <w:b/>
                <w:sz w:val="56"/>
                <w:szCs w:val="56"/>
              </w:rPr>
              <w:t xml:space="preserve">Verhalen </w:t>
            </w:r>
            <w:r w:rsidR="00182C0F" w:rsidRPr="007376D9">
              <w:rPr>
                <w:b/>
                <w:sz w:val="56"/>
                <w:szCs w:val="56"/>
              </w:rPr>
              <w:t>van</w:t>
            </w:r>
            <w:r w:rsidRPr="007376D9">
              <w:rPr>
                <w:b/>
                <w:sz w:val="56"/>
                <w:szCs w:val="56"/>
              </w:rPr>
              <w:t xml:space="preserve"> s</w:t>
            </w:r>
            <w:r w:rsidR="0078574F" w:rsidRPr="007376D9">
              <w:rPr>
                <w:b/>
                <w:sz w:val="56"/>
                <w:szCs w:val="56"/>
              </w:rPr>
              <w:t>ecularisering</w:t>
            </w:r>
          </w:p>
          <w:p w:rsidR="007376D9" w:rsidRPr="007376D9" w:rsidRDefault="007376D9" w:rsidP="0031574D">
            <w:pPr>
              <w:rPr>
                <w:b/>
                <w:sz w:val="12"/>
                <w:szCs w:val="16"/>
              </w:rPr>
            </w:pPr>
          </w:p>
        </w:tc>
      </w:tr>
    </w:tbl>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r>
        <w:rPr>
          <w:rStyle w:val="Heading1Char"/>
          <w:sz w:val="22"/>
          <w:szCs w:val="22"/>
        </w:rPr>
        <w:fldChar w:fldCharType="begin"/>
      </w:r>
      <w:r w:rsidR="00F213DA">
        <w:rPr>
          <w:rStyle w:val="Heading1Char"/>
          <w:sz w:val="22"/>
          <w:szCs w:val="22"/>
        </w:rPr>
        <w:instrText xml:space="preserve"> TOC \o "1-3" \h \z \u </w:instrText>
      </w:r>
      <w:r>
        <w:rPr>
          <w:rStyle w:val="Heading1Char"/>
          <w:sz w:val="22"/>
          <w:szCs w:val="22"/>
        </w:rPr>
        <w:fldChar w:fldCharType="separate"/>
      </w:r>
      <w:hyperlink w:anchor="_Toc440621419" w:history="1">
        <w:r w:rsidR="00F213DA" w:rsidRPr="008C2069">
          <w:rPr>
            <w:rStyle w:val="Hyperlink"/>
            <w:noProof/>
          </w:rPr>
          <w:t>Voorwoord</w:t>
        </w:r>
        <w:r w:rsidR="00F213DA">
          <w:rPr>
            <w:noProof/>
            <w:webHidden/>
          </w:rPr>
          <w:tab/>
        </w:r>
        <w:r>
          <w:rPr>
            <w:noProof/>
            <w:webHidden/>
          </w:rPr>
          <w:fldChar w:fldCharType="begin"/>
        </w:r>
        <w:r w:rsidR="00F213DA">
          <w:rPr>
            <w:noProof/>
            <w:webHidden/>
          </w:rPr>
          <w:instrText xml:space="preserve"> PAGEREF _Toc440621419 \h </w:instrText>
        </w:r>
        <w:r>
          <w:rPr>
            <w:noProof/>
            <w:webHidden/>
          </w:rPr>
        </w:r>
        <w:r>
          <w:rPr>
            <w:noProof/>
            <w:webHidden/>
          </w:rPr>
          <w:fldChar w:fldCharType="separate"/>
        </w:r>
        <w:r w:rsidR="00F213DA">
          <w:rPr>
            <w:noProof/>
            <w:webHidden/>
          </w:rPr>
          <w:t>3</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20" w:history="1">
        <w:r w:rsidR="00F213DA" w:rsidRPr="008C2069">
          <w:rPr>
            <w:rStyle w:val="Hyperlink"/>
            <w:noProof/>
          </w:rPr>
          <w:t>Hoofdstuk 1 - Inleiding</w:t>
        </w:r>
        <w:r w:rsidR="00F213DA">
          <w:rPr>
            <w:noProof/>
            <w:webHidden/>
          </w:rPr>
          <w:tab/>
        </w:r>
        <w:r>
          <w:rPr>
            <w:noProof/>
            <w:webHidden/>
          </w:rPr>
          <w:fldChar w:fldCharType="begin"/>
        </w:r>
        <w:r w:rsidR="00F213DA">
          <w:rPr>
            <w:noProof/>
            <w:webHidden/>
          </w:rPr>
          <w:instrText xml:space="preserve"> PAGEREF _Toc440621420 \h </w:instrText>
        </w:r>
        <w:r>
          <w:rPr>
            <w:noProof/>
            <w:webHidden/>
          </w:rPr>
        </w:r>
        <w:r>
          <w:rPr>
            <w:noProof/>
            <w:webHidden/>
          </w:rPr>
          <w:fldChar w:fldCharType="separate"/>
        </w:r>
        <w:r w:rsidR="00F213DA">
          <w:rPr>
            <w:noProof/>
            <w:webHidden/>
          </w:rPr>
          <w:t>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1" w:history="1">
        <w:r w:rsidR="00F213DA" w:rsidRPr="008C2069">
          <w:rPr>
            <w:rStyle w:val="Hyperlink"/>
            <w:noProof/>
          </w:rPr>
          <w:t>§1.1 - De postseculiere samenleving</w:t>
        </w:r>
        <w:r w:rsidR="00F213DA">
          <w:rPr>
            <w:noProof/>
            <w:webHidden/>
          </w:rPr>
          <w:tab/>
        </w:r>
        <w:r>
          <w:rPr>
            <w:noProof/>
            <w:webHidden/>
          </w:rPr>
          <w:fldChar w:fldCharType="begin"/>
        </w:r>
        <w:r w:rsidR="00F213DA">
          <w:rPr>
            <w:noProof/>
            <w:webHidden/>
          </w:rPr>
          <w:instrText xml:space="preserve"> PAGEREF _Toc440621421 \h </w:instrText>
        </w:r>
        <w:r>
          <w:rPr>
            <w:noProof/>
            <w:webHidden/>
          </w:rPr>
        </w:r>
        <w:r>
          <w:rPr>
            <w:noProof/>
            <w:webHidden/>
          </w:rPr>
          <w:fldChar w:fldCharType="separate"/>
        </w:r>
        <w:r w:rsidR="00F213DA">
          <w:rPr>
            <w:noProof/>
            <w:webHidden/>
          </w:rPr>
          <w:t>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2" w:history="1">
        <w:r w:rsidR="00F213DA" w:rsidRPr="008C2069">
          <w:rPr>
            <w:rStyle w:val="Hyperlink"/>
            <w:noProof/>
          </w:rPr>
          <w:t>§1.2 - Verhalen van secularisering</w:t>
        </w:r>
        <w:r w:rsidR="00F213DA">
          <w:rPr>
            <w:noProof/>
            <w:webHidden/>
          </w:rPr>
          <w:tab/>
        </w:r>
        <w:r>
          <w:rPr>
            <w:noProof/>
            <w:webHidden/>
          </w:rPr>
          <w:fldChar w:fldCharType="begin"/>
        </w:r>
        <w:r w:rsidR="00F213DA">
          <w:rPr>
            <w:noProof/>
            <w:webHidden/>
          </w:rPr>
          <w:instrText xml:space="preserve"> PAGEREF _Toc440621422 \h </w:instrText>
        </w:r>
        <w:r>
          <w:rPr>
            <w:noProof/>
            <w:webHidden/>
          </w:rPr>
        </w:r>
        <w:r>
          <w:rPr>
            <w:noProof/>
            <w:webHidden/>
          </w:rPr>
          <w:fldChar w:fldCharType="separate"/>
        </w:r>
        <w:r w:rsidR="00F213DA">
          <w:rPr>
            <w:noProof/>
            <w:webHidden/>
          </w:rPr>
          <w:t>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3" w:history="1">
        <w:r w:rsidR="00F213DA" w:rsidRPr="008C2069">
          <w:rPr>
            <w:rStyle w:val="Hyperlink"/>
            <w:noProof/>
          </w:rPr>
          <w:t>§1.3 – Wat betekent seculier?</w:t>
        </w:r>
        <w:r w:rsidR="00F213DA">
          <w:rPr>
            <w:noProof/>
            <w:webHidden/>
          </w:rPr>
          <w:tab/>
        </w:r>
        <w:r>
          <w:rPr>
            <w:noProof/>
            <w:webHidden/>
          </w:rPr>
          <w:fldChar w:fldCharType="begin"/>
        </w:r>
        <w:r w:rsidR="00F213DA">
          <w:rPr>
            <w:noProof/>
            <w:webHidden/>
          </w:rPr>
          <w:instrText xml:space="preserve"> PAGEREF _Toc440621423 \h </w:instrText>
        </w:r>
        <w:r>
          <w:rPr>
            <w:noProof/>
            <w:webHidden/>
          </w:rPr>
        </w:r>
        <w:r>
          <w:rPr>
            <w:noProof/>
            <w:webHidden/>
          </w:rPr>
          <w:fldChar w:fldCharType="separate"/>
        </w:r>
        <w:r w:rsidR="00F213DA">
          <w:rPr>
            <w:noProof/>
            <w:webHidden/>
          </w:rPr>
          <w:t>5</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4" w:history="1">
        <w:r w:rsidR="00F213DA" w:rsidRPr="008C2069">
          <w:rPr>
            <w:rStyle w:val="Hyperlink"/>
            <w:noProof/>
          </w:rPr>
          <w:t>§1.4 - Indeling van de scriptie</w:t>
        </w:r>
        <w:r w:rsidR="00F213DA">
          <w:rPr>
            <w:noProof/>
            <w:webHidden/>
          </w:rPr>
          <w:tab/>
        </w:r>
        <w:r>
          <w:rPr>
            <w:noProof/>
            <w:webHidden/>
          </w:rPr>
          <w:fldChar w:fldCharType="begin"/>
        </w:r>
        <w:r w:rsidR="00F213DA">
          <w:rPr>
            <w:noProof/>
            <w:webHidden/>
          </w:rPr>
          <w:instrText xml:space="preserve"> PAGEREF _Toc440621424 \h </w:instrText>
        </w:r>
        <w:r>
          <w:rPr>
            <w:noProof/>
            <w:webHidden/>
          </w:rPr>
        </w:r>
        <w:r>
          <w:rPr>
            <w:noProof/>
            <w:webHidden/>
          </w:rPr>
          <w:fldChar w:fldCharType="separate"/>
        </w:r>
        <w:r w:rsidR="00F213DA">
          <w:rPr>
            <w:noProof/>
            <w:webHidden/>
          </w:rPr>
          <w:t>6</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25" w:history="1">
        <w:r w:rsidR="00F213DA" w:rsidRPr="008C2069">
          <w:rPr>
            <w:rStyle w:val="Hyperlink"/>
            <w:noProof/>
          </w:rPr>
          <w:t>Hoofdstuk 2 - Wat zijn narratieven en hoe werken ze?</w:t>
        </w:r>
        <w:r w:rsidR="00F213DA">
          <w:rPr>
            <w:noProof/>
            <w:webHidden/>
          </w:rPr>
          <w:tab/>
        </w:r>
        <w:r>
          <w:rPr>
            <w:noProof/>
            <w:webHidden/>
          </w:rPr>
          <w:fldChar w:fldCharType="begin"/>
        </w:r>
        <w:r w:rsidR="00F213DA">
          <w:rPr>
            <w:noProof/>
            <w:webHidden/>
          </w:rPr>
          <w:instrText xml:space="preserve"> PAGEREF _Toc440621425 \h </w:instrText>
        </w:r>
        <w:r>
          <w:rPr>
            <w:noProof/>
            <w:webHidden/>
          </w:rPr>
        </w:r>
        <w:r>
          <w:rPr>
            <w:noProof/>
            <w:webHidden/>
          </w:rPr>
          <w:fldChar w:fldCharType="separate"/>
        </w:r>
        <w:r w:rsidR="00F213DA">
          <w:rPr>
            <w:noProof/>
            <w:webHidden/>
          </w:rPr>
          <w:t>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6" w:history="1">
        <w:r w:rsidR="00F213DA" w:rsidRPr="008C2069">
          <w:rPr>
            <w:rStyle w:val="Hyperlink"/>
            <w:noProof/>
          </w:rPr>
          <w:t>§2.1 - De homo narrans</w:t>
        </w:r>
        <w:r w:rsidR="00F213DA">
          <w:rPr>
            <w:noProof/>
            <w:webHidden/>
          </w:rPr>
          <w:tab/>
        </w:r>
        <w:r>
          <w:rPr>
            <w:noProof/>
            <w:webHidden/>
          </w:rPr>
          <w:fldChar w:fldCharType="begin"/>
        </w:r>
        <w:r w:rsidR="00F213DA">
          <w:rPr>
            <w:noProof/>
            <w:webHidden/>
          </w:rPr>
          <w:instrText xml:space="preserve"> PAGEREF _Toc440621426 \h </w:instrText>
        </w:r>
        <w:r>
          <w:rPr>
            <w:noProof/>
            <w:webHidden/>
          </w:rPr>
        </w:r>
        <w:r>
          <w:rPr>
            <w:noProof/>
            <w:webHidden/>
          </w:rPr>
          <w:fldChar w:fldCharType="separate"/>
        </w:r>
        <w:r w:rsidR="00F213DA">
          <w:rPr>
            <w:noProof/>
            <w:webHidden/>
          </w:rPr>
          <w:t>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7" w:history="1">
        <w:r w:rsidR="00F213DA" w:rsidRPr="008C2069">
          <w:rPr>
            <w:rStyle w:val="Hyperlink"/>
            <w:noProof/>
          </w:rPr>
          <w:t>§2.2 - Verhaal of narratief?</w:t>
        </w:r>
        <w:r w:rsidR="00F213DA">
          <w:rPr>
            <w:noProof/>
            <w:webHidden/>
          </w:rPr>
          <w:tab/>
        </w:r>
        <w:r>
          <w:rPr>
            <w:noProof/>
            <w:webHidden/>
          </w:rPr>
          <w:fldChar w:fldCharType="begin"/>
        </w:r>
        <w:r w:rsidR="00F213DA">
          <w:rPr>
            <w:noProof/>
            <w:webHidden/>
          </w:rPr>
          <w:instrText xml:space="preserve"> PAGEREF _Toc440621427 \h </w:instrText>
        </w:r>
        <w:r>
          <w:rPr>
            <w:noProof/>
            <w:webHidden/>
          </w:rPr>
        </w:r>
        <w:r>
          <w:rPr>
            <w:noProof/>
            <w:webHidden/>
          </w:rPr>
          <w:fldChar w:fldCharType="separate"/>
        </w:r>
        <w:r w:rsidR="00F213DA">
          <w:rPr>
            <w:noProof/>
            <w:webHidden/>
          </w:rPr>
          <w:t>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8" w:history="1">
        <w:r w:rsidR="00F213DA" w:rsidRPr="008C2069">
          <w:rPr>
            <w:rStyle w:val="Hyperlink"/>
            <w:noProof/>
          </w:rPr>
          <w:t>§2.3 - Soorten narratieven en verhalen</w:t>
        </w:r>
        <w:r w:rsidR="00F213DA">
          <w:rPr>
            <w:noProof/>
            <w:webHidden/>
          </w:rPr>
          <w:tab/>
        </w:r>
        <w:r>
          <w:rPr>
            <w:noProof/>
            <w:webHidden/>
          </w:rPr>
          <w:fldChar w:fldCharType="begin"/>
        </w:r>
        <w:r w:rsidR="00F213DA">
          <w:rPr>
            <w:noProof/>
            <w:webHidden/>
          </w:rPr>
          <w:instrText xml:space="preserve"> PAGEREF _Toc440621428 \h </w:instrText>
        </w:r>
        <w:r>
          <w:rPr>
            <w:noProof/>
            <w:webHidden/>
          </w:rPr>
        </w:r>
        <w:r>
          <w:rPr>
            <w:noProof/>
            <w:webHidden/>
          </w:rPr>
          <w:fldChar w:fldCharType="separate"/>
        </w:r>
        <w:r w:rsidR="00F213DA">
          <w:rPr>
            <w:noProof/>
            <w:webHidden/>
          </w:rPr>
          <w:t>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29" w:history="1">
        <w:r w:rsidR="00F213DA" w:rsidRPr="008C2069">
          <w:rPr>
            <w:rStyle w:val="Hyperlink"/>
            <w:noProof/>
          </w:rPr>
          <w:t>§2.4 - Ons onvolmaakte communicatiemiddel</w:t>
        </w:r>
        <w:r w:rsidR="00F213DA">
          <w:rPr>
            <w:noProof/>
            <w:webHidden/>
          </w:rPr>
          <w:tab/>
        </w:r>
        <w:r>
          <w:rPr>
            <w:noProof/>
            <w:webHidden/>
          </w:rPr>
          <w:fldChar w:fldCharType="begin"/>
        </w:r>
        <w:r w:rsidR="00F213DA">
          <w:rPr>
            <w:noProof/>
            <w:webHidden/>
          </w:rPr>
          <w:instrText xml:space="preserve"> PAGEREF _Toc440621429 \h </w:instrText>
        </w:r>
        <w:r>
          <w:rPr>
            <w:noProof/>
            <w:webHidden/>
          </w:rPr>
        </w:r>
        <w:r>
          <w:rPr>
            <w:noProof/>
            <w:webHidden/>
          </w:rPr>
          <w:fldChar w:fldCharType="separate"/>
        </w:r>
        <w:r w:rsidR="00F213DA">
          <w:rPr>
            <w:noProof/>
            <w:webHidden/>
          </w:rPr>
          <w:t>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0" w:history="1">
        <w:r w:rsidR="00F213DA" w:rsidRPr="008C2069">
          <w:rPr>
            <w:rStyle w:val="Hyperlink"/>
            <w:noProof/>
          </w:rPr>
          <w:t>§2.5 - Waarheid of betekenis?</w:t>
        </w:r>
        <w:r w:rsidR="00F213DA">
          <w:rPr>
            <w:noProof/>
            <w:webHidden/>
          </w:rPr>
          <w:tab/>
        </w:r>
        <w:r>
          <w:rPr>
            <w:noProof/>
            <w:webHidden/>
          </w:rPr>
          <w:fldChar w:fldCharType="begin"/>
        </w:r>
        <w:r w:rsidR="00F213DA">
          <w:rPr>
            <w:noProof/>
            <w:webHidden/>
          </w:rPr>
          <w:instrText xml:space="preserve"> PAGEREF _Toc440621430 \h </w:instrText>
        </w:r>
        <w:r>
          <w:rPr>
            <w:noProof/>
            <w:webHidden/>
          </w:rPr>
        </w:r>
        <w:r>
          <w:rPr>
            <w:noProof/>
            <w:webHidden/>
          </w:rPr>
          <w:fldChar w:fldCharType="separate"/>
        </w:r>
        <w:r w:rsidR="00F213DA">
          <w:rPr>
            <w:noProof/>
            <w:webHidden/>
          </w:rPr>
          <w:t>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1" w:history="1">
        <w:r w:rsidR="00F213DA" w:rsidRPr="008C2069">
          <w:rPr>
            <w:rStyle w:val="Hyperlink"/>
            <w:noProof/>
          </w:rPr>
          <w:t>§2.6 - Cultuur als verzameling narratieven</w:t>
        </w:r>
        <w:r w:rsidR="00F213DA">
          <w:rPr>
            <w:noProof/>
            <w:webHidden/>
          </w:rPr>
          <w:tab/>
        </w:r>
        <w:r>
          <w:rPr>
            <w:noProof/>
            <w:webHidden/>
          </w:rPr>
          <w:fldChar w:fldCharType="begin"/>
        </w:r>
        <w:r w:rsidR="00F213DA">
          <w:rPr>
            <w:noProof/>
            <w:webHidden/>
          </w:rPr>
          <w:instrText xml:space="preserve"> PAGEREF _Toc440621431 \h </w:instrText>
        </w:r>
        <w:r>
          <w:rPr>
            <w:noProof/>
            <w:webHidden/>
          </w:rPr>
        </w:r>
        <w:r>
          <w:rPr>
            <w:noProof/>
            <w:webHidden/>
          </w:rPr>
          <w:fldChar w:fldCharType="separate"/>
        </w:r>
        <w:r w:rsidR="00F213DA">
          <w:rPr>
            <w:noProof/>
            <w:webHidden/>
          </w:rPr>
          <w:t>10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2" w:history="1">
        <w:r w:rsidR="00F213DA" w:rsidRPr="008C2069">
          <w:rPr>
            <w:rStyle w:val="Hyperlink"/>
            <w:noProof/>
          </w:rPr>
          <w:t>§2.7 – Religie als groot narratief</w:t>
        </w:r>
        <w:r w:rsidR="00F213DA">
          <w:rPr>
            <w:noProof/>
            <w:webHidden/>
          </w:rPr>
          <w:tab/>
        </w:r>
        <w:r>
          <w:rPr>
            <w:noProof/>
            <w:webHidden/>
          </w:rPr>
          <w:fldChar w:fldCharType="begin"/>
        </w:r>
        <w:r w:rsidR="00F213DA">
          <w:rPr>
            <w:noProof/>
            <w:webHidden/>
          </w:rPr>
          <w:instrText xml:space="preserve"> PAGEREF _Toc440621432 \h </w:instrText>
        </w:r>
        <w:r>
          <w:rPr>
            <w:noProof/>
            <w:webHidden/>
          </w:rPr>
        </w:r>
        <w:r>
          <w:rPr>
            <w:noProof/>
            <w:webHidden/>
          </w:rPr>
          <w:fldChar w:fldCharType="separate"/>
        </w:r>
        <w:r w:rsidR="00F213DA">
          <w:rPr>
            <w:noProof/>
            <w:webHidden/>
          </w:rPr>
          <w:t>10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3" w:history="1">
        <w:r w:rsidR="00F213DA" w:rsidRPr="008C2069">
          <w:rPr>
            <w:rStyle w:val="Hyperlink"/>
            <w:noProof/>
          </w:rPr>
          <w:t>§2.8 - Gespecialiseerde verhalen en het alledaagse discours</w:t>
        </w:r>
        <w:r w:rsidR="00F213DA">
          <w:rPr>
            <w:noProof/>
            <w:webHidden/>
          </w:rPr>
          <w:tab/>
        </w:r>
        <w:r>
          <w:rPr>
            <w:noProof/>
            <w:webHidden/>
          </w:rPr>
          <w:fldChar w:fldCharType="begin"/>
        </w:r>
        <w:r w:rsidR="00F213DA">
          <w:rPr>
            <w:noProof/>
            <w:webHidden/>
          </w:rPr>
          <w:instrText xml:space="preserve"> PAGEREF _Toc440621433 \h </w:instrText>
        </w:r>
        <w:r>
          <w:rPr>
            <w:noProof/>
            <w:webHidden/>
          </w:rPr>
        </w:r>
        <w:r>
          <w:rPr>
            <w:noProof/>
            <w:webHidden/>
          </w:rPr>
          <w:fldChar w:fldCharType="separate"/>
        </w:r>
        <w:r w:rsidR="00F213DA">
          <w:rPr>
            <w:noProof/>
            <w:webHidden/>
          </w:rPr>
          <w:t>11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4" w:history="1">
        <w:r w:rsidR="00F213DA" w:rsidRPr="008C2069">
          <w:rPr>
            <w:rStyle w:val="Hyperlink"/>
            <w:noProof/>
          </w:rPr>
          <w:t>§2.9 - Redundantie is belangrijker dan informatie</w:t>
        </w:r>
        <w:r w:rsidR="00F213DA">
          <w:rPr>
            <w:noProof/>
            <w:webHidden/>
          </w:rPr>
          <w:tab/>
        </w:r>
        <w:r>
          <w:rPr>
            <w:noProof/>
            <w:webHidden/>
          </w:rPr>
          <w:fldChar w:fldCharType="begin"/>
        </w:r>
        <w:r w:rsidR="00F213DA">
          <w:rPr>
            <w:noProof/>
            <w:webHidden/>
          </w:rPr>
          <w:instrText xml:space="preserve"> PAGEREF _Toc440621434 \h </w:instrText>
        </w:r>
        <w:r>
          <w:rPr>
            <w:noProof/>
            <w:webHidden/>
          </w:rPr>
        </w:r>
        <w:r>
          <w:rPr>
            <w:noProof/>
            <w:webHidden/>
          </w:rPr>
          <w:fldChar w:fldCharType="separate"/>
        </w:r>
        <w:r w:rsidR="00F213DA">
          <w:rPr>
            <w:noProof/>
            <w:webHidden/>
          </w:rPr>
          <w:t>12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5" w:history="1">
        <w:r w:rsidR="00F213DA" w:rsidRPr="008C2069">
          <w:rPr>
            <w:rStyle w:val="Hyperlink"/>
            <w:noProof/>
          </w:rPr>
          <w:t>§2.10 - De verhouding verhaal - werkelijkheid</w:t>
        </w:r>
        <w:r w:rsidR="00F213DA">
          <w:rPr>
            <w:noProof/>
            <w:webHidden/>
          </w:rPr>
          <w:tab/>
        </w:r>
        <w:r>
          <w:rPr>
            <w:noProof/>
            <w:webHidden/>
          </w:rPr>
          <w:fldChar w:fldCharType="begin"/>
        </w:r>
        <w:r w:rsidR="00F213DA">
          <w:rPr>
            <w:noProof/>
            <w:webHidden/>
          </w:rPr>
          <w:instrText xml:space="preserve"> PAGEREF _Toc440621435 \h </w:instrText>
        </w:r>
        <w:r>
          <w:rPr>
            <w:noProof/>
            <w:webHidden/>
          </w:rPr>
        </w:r>
        <w:r>
          <w:rPr>
            <w:noProof/>
            <w:webHidden/>
          </w:rPr>
          <w:fldChar w:fldCharType="separate"/>
        </w:r>
        <w:r w:rsidR="00F213DA">
          <w:rPr>
            <w:noProof/>
            <w:webHidden/>
          </w:rPr>
          <w:t>12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6" w:history="1">
        <w:r w:rsidR="00F213DA" w:rsidRPr="008C2069">
          <w:rPr>
            <w:rStyle w:val="Hyperlink"/>
            <w:noProof/>
          </w:rPr>
          <w:t>§2.11 - De keuze van het begin</w:t>
        </w:r>
        <w:r w:rsidR="00F213DA">
          <w:rPr>
            <w:noProof/>
            <w:webHidden/>
          </w:rPr>
          <w:tab/>
        </w:r>
        <w:r>
          <w:rPr>
            <w:noProof/>
            <w:webHidden/>
          </w:rPr>
          <w:fldChar w:fldCharType="begin"/>
        </w:r>
        <w:r w:rsidR="00F213DA">
          <w:rPr>
            <w:noProof/>
            <w:webHidden/>
          </w:rPr>
          <w:instrText xml:space="preserve"> PAGEREF _Toc440621436 \h </w:instrText>
        </w:r>
        <w:r>
          <w:rPr>
            <w:noProof/>
            <w:webHidden/>
          </w:rPr>
        </w:r>
        <w:r>
          <w:rPr>
            <w:noProof/>
            <w:webHidden/>
          </w:rPr>
          <w:fldChar w:fldCharType="separate"/>
        </w:r>
        <w:r w:rsidR="00F213DA">
          <w:rPr>
            <w:noProof/>
            <w:webHidden/>
          </w:rPr>
          <w:t>12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7" w:history="1">
        <w:r w:rsidR="00F213DA" w:rsidRPr="008C2069">
          <w:rPr>
            <w:rStyle w:val="Hyperlink"/>
            <w:noProof/>
          </w:rPr>
          <w:t>§2.12 - De keuze van het einde</w:t>
        </w:r>
        <w:r w:rsidR="00F213DA">
          <w:rPr>
            <w:noProof/>
            <w:webHidden/>
          </w:rPr>
          <w:tab/>
        </w:r>
        <w:r>
          <w:rPr>
            <w:noProof/>
            <w:webHidden/>
          </w:rPr>
          <w:fldChar w:fldCharType="begin"/>
        </w:r>
        <w:r w:rsidR="00F213DA">
          <w:rPr>
            <w:noProof/>
            <w:webHidden/>
          </w:rPr>
          <w:instrText xml:space="preserve"> PAGEREF _Toc440621437 \h </w:instrText>
        </w:r>
        <w:r>
          <w:rPr>
            <w:noProof/>
            <w:webHidden/>
          </w:rPr>
        </w:r>
        <w:r>
          <w:rPr>
            <w:noProof/>
            <w:webHidden/>
          </w:rPr>
          <w:fldChar w:fldCharType="separate"/>
        </w:r>
        <w:r w:rsidR="00F213DA">
          <w:rPr>
            <w:noProof/>
            <w:webHidden/>
          </w:rPr>
          <w:t>12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8" w:history="1">
        <w:r w:rsidR="00F213DA" w:rsidRPr="008C2069">
          <w:rPr>
            <w:rStyle w:val="Hyperlink"/>
            <w:noProof/>
          </w:rPr>
          <w:t>§2.13 - Het invoeren van causaliteit</w:t>
        </w:r>
        <w:r w:rsidR="00F213DA">
          <w:rPr>
            <w:noProof/>
            <w:webHidden/>
          </w:rPr>
          <w:tab/>
        </w:r>
        <w:r>
          <w:rPr>
            <w:noProof/>
            <w:webHidden/>
          </w:rPr>
          <w:fldChar w:fldCharType="begin"/>
        </w:r>
        <w:r w:rsidR="00F213DA">
          <w:rPr>
            <w:noProof/>
            <w:webHidden/>
          </w:rPr>
          <w:instrText xml:space="preserve"> PAGEREF _Toc440621438 \h </w:instrText>
        </w:r>
        <w:r>
          <w:rPr>
            <w:noProof/>
            <w:webHidden/>
          </w:rPr>
        </w:r>
        <w:r>
          <w:rPr>
            <w:noProof/>
            <w:webHidden/>
          </w:rPr>
          <w:fldChar w:fldCharType="separate"/>
        </w:r>
        <w:r w:rsidR="00F213DA">
          <w:rPr>
            <w:noProof/>
            <w:webHidden/>
          </w:rPr>
          <w:t>13</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39" w:history="1">
        <w:r w:rsidR="00F213DA" w:rsidRPr="008C2069">
          <w:rPr>
            <w:rStyle w:val="Hyperlink"/>
            <w:noProof/>
          </w:rPr>
          <w:t>§2.14 - Het laten bestaan van onduidelijkheid</w:t>
        </w:r>
        <w:r w:rsidR="00F213DA">
          <w:rPr>
            <w:noProof/>
            <w:webHidden/>
          </w:rPr>
          <w:tab/>
        </w:r>
        <w:r>
          <w:rPr>
            <w:noProof/>
            <w:webHidden/>
          </w:rPr>
          <w:fldChar w:fldCharType="begin"/>
        </w:r>
        <w:r w:rsidR="00F213DA">
          <w:rPr>
            <w:noProof/>
            <w:webHidden/>
          </w:rPr>
          <w:instrText xml:space="preserve"> PAGEREF _Toc440621439 \h </w:instrText>
        </w:r>
        <w:r>
          <w:rPr>
            <w:noProof/>
            <w:webHidden/>
          </w:rPr>
        </w:r>
        <w:r>
          <w:rPr>
            <w:noProof/>
            <w:webHidden/>
          </w:rPr>
          <w:fldChar w:fldCharType="separate"/>
        </w:r>
        <w:r w:rsidR="00F213DA">
          <w:rPr>
            <w:noProof/>
            <w:webHidden/>
          </w:rPr>
          <w:t>13</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0" w:history="1">
        <w:r w:rsidR="00F213DA" w:rsidRPr="008C2069">
          <w:rPr>
            <w:rStyle w:val="Hyperlink"/>
            <w:noProof/>
          </w:rPr>
          <w:t>§2.15 - De identiteit van de verteller</w:t>
        </w:r>
        <w:r w:rsidR="00F213DA">
          <w:rPr>
            <w:noProof/>
            <w:webHidden/>
          </w:rPr>
          <w:tab/>
        </w:r>
        <w:r>
          <w:rPr>
            <w:noProof/>
            <w:webHidden/>
          </w:rPr>
          <w:fldChar w:fldCharType="begin"/>
        </w:r>
        <w:r w:rsidR="00F213DA">
          <w:rPr>
            <w:noProof/>
            <w:webHidden/>
          </w:rPr>
          <w:instrText xml:space="preserve"> PAGEREF _Toc440621440 \h </w:instrText>
        </w:r>
        <w:r>
          <w:rPr>
            <w:noProof/>
            <w:webHidden/>
          </w:rPr>
        </w:r>
        <w:r>
          <w:rPr>
            <w:noProof/>
            <w:webHidden/>
          </w:rPr>
          <w:fldChar w:fldCharType="separate"/>
        </w:r>
        <w:r w:rsidR="00F213DA">
          <w:rPr>
            <w:noProof/>
            <w:webHidden/>
          </w:rPr>
          <w:t>14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1" w:history="1">
        <w:r w:rsidR="00F213DA" w:rsidRPr="008C2069">
          <w:rPr>
            <w:rStyle w:val="Hyperlink"/>
            <w:noProof/>
          </w:rPr>
          <w:t>§2.16 - Dramatisering</w:t>
        </w:r>
        <w:r w:rsidR="00F213DA">
          <w:rPr>
            <w:noProof/>
            <w:webHidden/>
          </w:rPr>
          <w:tab/>
        </w:r>
        <w:r>
          <w:rPr>
            <w:noProof/>
            <w:webHidden/>
          </w:rPr>
          <w:fldChar w:fldCharType="begin"/>
        </w:r>
        <w:r w:rsidR="00F213DA">
          <w:rPr>
            <w:noProof/>
            <w:webHidden/>
          </w:rPr>
          <w:instrText xml:space="preserve"> PAGEREF _Toc440621441 \h </w:instrText>
        </w:r>
        <w:r>
          <w:rPr>
            <w:noProof/>
            <w:webHidden/>
          </w:rPr>
        </w:r>
        <w:r>
          <w:rPr>
            <w:noProof/>
            <w:webHidden/>
          </w:rPr>
          <w:fldChar w:fldCharType="separate"/>
        </w:r>
        <w:r w:rsidR="00F213DA">
          <w:rPr>
            <w:noProof/>
            <w:webHidden/>
          </w:rPr>
          <w:t>14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2" w:history="1">
        <w:r w:rsidR="00F213DA" w:rsidRPr="008C2069">
          <w:rPr>
            <w:rStyle w:val="Hyperlink"/>
            <w:noProof/>
          </w:rPr>
          <w:t xml:space="preserve">§2.17 - Het verhaal schept een </w:t>
        </w:r>
        <w:r w:rsidR="00F213DA" w:rsidRPr="008C2069">
          <w:rPr>
            <w:rStyle w:val="Hyperlink"/>
            <w:i/>
            <w:noProof/>
          </w:rPr>
          <w:t>wij</w:t>
        </w:r>
        <w:r w:rsidR="00F213DA" w:rsidRPr="008C2069">
          <w:rPr>
            <w:rStyle w:val="Hyperlink"/>
            <w:noProof/>
          </w:rPr>
          <w:t>-groep</w:t>
        </w:r>
        <w:r w:rsidR="00F213DA">
          <w:rPr>
            <w:noProof/>
            <w:webHidden/>
          </w:rPr>
          <w:tab/>
        </w:r>
        <w:r>
          <w:rPr>
            <w:noProof/>
            <w:webHidden/>
          </w:rPr>
          <w:fldChar w:fldCharType="begin"/>
        </w:r>
        <w:r w:rsidR="00F213DA">
          <w:rPr>
            <w:noProof/>
            <w:webHidden/>
          </w:rPr>
          <w:instrText xml:space="preserve"> PAGEREF _Toc440621442 \h </w:instrText>
        </w:r>
        <w:r>
          <w:rPr>
            <w:noProof/>
            <w:webHidden/>
          </w:rPr>
        </w:r>
        <w:r>
          <w:rPr>
            <w:noProof/>
            <w:webHidden/>
          </w:rPr>
          <w:fldChar w:fldCharType="separate"/>
        </w:r>
        <w:r w:rsidR="00F213DA">
          <w:rPr>
            <w:noProof/>
            <w:webHidden/>
          </w:rPr>
          <w:t>15</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3" w:history="1">
        <w:r w:rsidR="00F213DA" w:rsidRPr="008C2069">
          <w:rPr>
            <w:rStyle w:val="Hyperlink"/>
            <w:noProof/>
          </w:rPr>
          <w:t>§2.18 - Centrum en periferie</w:t>
        </w:r>
        <w:r w:rsidR="00F213DA">
          <w:rPr>
            <w:noProof/>
            <w:webHidden/>
          </w:rPr>
          <w:tab/>
        </w:r>
        <w:r>
          <w:rPr>
            <w:noProof/>
            <w:webHidden/>
          </w:rPr>
          <w:fldChar w:fldCharType="begin"/>
        </w:r>
        <w:r w:rsidR="00F213DA">
          <w:rPr>
            <w:noProof/>
            <w:webHidden/>
          </w:rPr>
          <w:instrText xml:space="preserve"> PAGEREF _Toc440621443 \h </w:instrText>
        </w:r>
        <w:r>
          <w:rPr>
            <w:noProof/>
            <w:webHidden/>
          </w:rPr>
        </w:r>
        <w:r>
          <w:rPr>
            <w:noProof/>
            <w:webHidden/>
          </w:rPr>
          <w:fldChar w:fldCharType="separate"/>
        </w:r>
        <w:r w:rsidR="00F213DA">
          <w:rPr>
            <w:noProof/>
            <w:webHidden/>
          </w:rPr>
          <w:t>16</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4" w:history="1">
        <w:r w:rsidR="00F213DA" w:rsidRPr="008C2069">
          <w:rPr>
            <w:rStyle w:val="Hyperlink"/>
            <w:noProof/>
          </w:rPr>
          <w:t>§2.19 - De wij-groep in de tijd</w:t>
        </w:r>
        <w:r w:rsidR="00F213DA">
          <w:rPr>
            <w:noProof/>
            <w:webHidden/>
          </w:rPr>
          <w:tab/>
        </w:r>
        <w:r>
          <w:rPr>
            <w:noProof/>
            <w:webHidden/>
          </w:rPr>
          <w:fldChar w:fldCharType="begin"/>
        </w:r>
        <w:r w:rsidR="00F213DA">
          <w:rPr>
            <w:noProof/>
            <w:webHidden/>
          </w:rPr>
          <w:instrText xml:space="preserve"> PAGEREF _Toc440621444 \h </w:instrText>
        </w:r>
        <w:r>
          <w:rPr>
            <w:noProof/>
            <w:webHidden/>
          </w:rPr>
        </w:r>
        <w:r>
          <w:rPr>
            <w:noProof/>
            <w:webHidden/>
          </w:rPr>
          <w:fldChar w:fldCharType="separate"/>
        </w:r>
        <w:r w:rsidR="00F213DA">
          <w:rPr>
            <w:noProof/>
            <w:webHidden/>
          </w:rPr>
          <w:t>17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5" w:history="1">
        <w:r w:rsidR="00F213DA" w:rsidRPr="008C2069">
          <w:rPr>
            <w:rStyle w:val="Hyperlink"/>
            <w:noProof/>
          </w:rPr>
          <w:t>§2.20 - Het heden heeft het laatste woord</w:t>
        </w:r>
        <w:r w:rsidR="00F213DA">
          <w:rPr>
            <w:noProof/>
            <w:webHidden/>
          </w:rPr>
          <w:tab/>
        </w:r>
        <w:r>
          <w:rPr>
            <w:noProof/>
            <w:webHidden/>
          </w:rPr>
          <w:fldChar w:fldCharType="begin"/>
        </w:r>
        <w:r w:rsidR="00F213DA">
          <w:rPr>
            <w:noProof/>
            <w:webHidden/>
          </w:rPr>
          <w:instrText xml:space="preserve"> PAGEREF _Toc440621445 \h </w:instrText>
        </w:r>
        <w:r>
          <w:rPr>
            <w:noProof/>
            <w:webHidden/>
          </w:rPr>
        </w:r>
        <w:r>
          <w:rPr>
            <w:noProof/>
            <w:webHidden/>
          </w:rPr>
          <w:fldChar w:fldCharType="separate"/>
        </w:r>
        <w:r w:rsidR="00F213DA">
          <w:rPr>
            <w:noProof/>
            <w:webHidden/>
          </w:rPr>
          <w:t>18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6" w:history="1">
        <w:r w:rsidR="00F213DA" w:rsidRPr="008C2069">
          <w:rPr>
            <w:rStyle w:val="Hyperlink"/>
            <w:noProof/>
          </w:rPr>
          <w:t>§2.21 - De epistemische inconsistentie van culturen</w:t>
        </w:r>
        <w:r w:rsidR="00F213DA">
          <w:rPr>
            <w:noProof/>
            <w:webHidden/>
          </w:rPr>
          <w:tab/>
        </w:r>
        <w:r>
          <w:rPr>
            <w:noProof/>
            <w:webHidden/>
          </w:rPr>
          <w:fldChar w:fldCharType="begin"/>
        </w:r>
        <w:r w:rsidR="00F213DA">
          <w:rPr>
            <w:noProof/>
            <w:webHidden/>
          </w:rPr>
          <w:instrText xml:space="preserve"> PAGEREF _Toc440621446 \h </w:instrText>
        </w:r>
        <w:r>
          <w:rPr>
            <w:noProof/>
            <w:webHidden/>
          </w:rPr>
        </w:r>
        <w:r>
          <w:rPr>
            <w:noProof/>
            <w:webHidden/>
          </w:rPr>
          <w:fldChar w:fldCharType="separate"/>
        </w:r>
        <w:r w:rsidR="00F213DA">
          <w:rPr>
            <w:noProof/>
            <w:webHidden/>
          </w:rPr>
          <w:t>19</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7" w:history="1">
        <w:r w:rsidR="00F213DA" w:rsidRPr="008C2069">
          <w:rPr>
            <w:rStyle w:val="Hyperlink"/>
            <w:noProof/>
          </w:rPr>
          <w:t>§2.22 - Het einde van een narratief</w:t>
        </w:r>
        <w:r w:rsidR="00F213DA">
          <w:rPr>
            <w:noProof/>
            <w:webHidden/>
          </w:rPr>
          <w:tab/>
        </w:r>
        <w:r>
          <w:rPr>
            <w:noProof/>
            <w:webHidden/>
          </w:rPr>
          <w:fldChar w:fldCharType="begin"/>
        </w:r>
        <w:r w:rsidR="00F213DA">
          <w:rPr>
            <w:noProof/>
            <w:webHidden/>
          </w:rPr>
          <w:instrText xml:space="preserve"> PAGEREF _Toc440621447 \h </w:instrText>
        </w:r>
        <w:r>
          <w:rPr>
            <w:noProof/>
            <w:webHidden/>
          </w:rPr>
        </w:r>
        <w:r>
          <w:rPr>
            <w:noProof/>
            <w:webHidden/>
          </w:rPr>
          <w:fldChar w:fldCharType="separate"/>
        </w:r>
        <w:r w:rsidR="00F213DA">
          <w:rPr>
            <w:noProof/>
            <w:webHidden/>
          </w:rPr>
          <w:t>20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48" w:history="1">
        <w:r w:rsidR="00F213DA" w:rsidRPr="008C2069">
          <w:rPr>
            <w:rStyle w:val="Hyperlink"/>
            <w:noProof/>
          </w:rPr>
          <w:t>§2.23 - Levensvatbaarheidscriteria voor narratieven</w:t>
        </w:r>
        <w:r w:rsidR="00F213DA">
          <w:rPr>
            <w:noProof/>
            <w:webHidden/>
          </w:rPr>
          <w:tab/>
        </w:r>
        <w:r>
          <w:rPr>
            <w:noProof/>
            <w:webHidden/>
          </w:rPr>
          <w:fldChar w:fldCharType="begin"/>
        </w:r>
        <w:r w:rsidR="00F213DA">
          <w:rPr>
            <w:noProof/>
            <w:webHidden/>
          </w:rPr>
          <w:instrText xml:space="preserve"> PAGEREF _Toc440621448 \h </w:instrText>
        </w:r>
        <w:r>
          <w:rPr>
            <w:noProof/>
            <w:webHidden/>
          </w:rPr>
        </w:r>
        <w:r>
          <w:rPr>
            <w:noProof/>
            <w:webHidden/>
          </w:rPr>
          <w:fldChar w:fldCharType="separate"/>
        </w:r>
        <w:r w:rsidR="00F213DA">
          <w:rPr>
            <w:noProof/>
            <w:webHidden/>
          </w:rPr>
          <w:t>21</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49" w:history="1">
        <w:r w:rsidR="00F213DA" w:rsidRPr="008C2069">
          <w:rPr>
            <w:rStyle w:val="Hyperlink"/>
            <w:noProof/>
          </w:rPr>
          <w:t>Hoofdstuk 3 - De seculariseringsthese</w:t>
        </w:r>
        <w:r w:rsidR="00F213DA">
          <w:rPr>
            <w:noProof/>
            <w:webHidden/>
          </w:rPr>
          <w:tab/>
        </w:r>
        <w:r>
          <w:rPr>
            <w:noProof/>
            <w:webHidden/>
          </w:rPr>
          <w:fldChar w:fldCharType="begin"/>
        </w:r>
        <w:r w:rsidR="00F213DA">
          <w:rPr>
            <w:noProof/>
            <w:webHidden/>
          </w:rPr>
          <w:instrText xml:space="preserve"> PAGEREF _Toc440621449 \h </w:instrText>
        </w:r>
        <w:r>
          <w:rPr>
            <w:noProof/>
            <w:webHidden/>
          </w:rPr>
        </w:r>
        <w:r>
          <w:rPr>
            <w:noProof/>
            <w:webHidden/>
          </w:rPr>
          <w:fldChar w:fldCharType="separate"/>
        </w:r>
        <w:r w:rsidR="00F213DA">
          <w:rPr>
            <w:noProof/>
            <w:webHidden/>
          </w:rPr>
          <w:t>22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0" w:history="1">
        <w:r w:rsidR="00F213DA" w:rsidRPr="008C2069">
          <w:rPr>
            <w:rStyle w:val="Hyperlink"/>
            <w:noProof/>
          </w:rPr>
          <w:t>§3.1 - August Comte: van fictie naar realiteit</w:t>
        </w:r>
        <w:r w:rsidR="00F213DA">
          <w:rPr>
            <w:noProof/>
            <w:webHidden/>
          </w:rPr>
          <w:tab/>
        </w:r>
        <w:r>
          <w:rPr>
            <w:noProof/>
            <w:webHidden/>
          </w:rPr>
          <w:fldChar w:fldCharType="begin"/>
        </w:r>
        <w:r w:rsidR="00F213DA">
          <w:rPr>
            <w:noProof/>
            <w:webHidden/>
          </w:rPr>
          <w:instrText xml:space="preserve"> PAGEREF _Toc440621450 \h </w:instrText>
        </w:r>
        <w:r>
          <w:rPr>
            <w:noProof/>
            <w:webHidden/>
          </w:rPr>
        </w:r>
        <w:r>
          <w:rPr>
            <w:noProof/>
            <w:webHidden/>
          </w:rPr>
          <w:fldChar w:fldCharType="separate"/>
        </w:r>
        <w:r w:rsidR="00F213DA">
          <w:rPr>
            <w:noProof/>
            <w:webHidden/>
          </w:rPr>
          <w:t>22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1" w:history="1">
        <w:r w:rsidR="00F213DA" w:rsidRPr="008C2069">
          <w:rPr>
            <w:rStyle w:val="Hyperlink"/>
            <w:noProof/>
          </w:rPr>
          <w:t>§3.2 - Max Weber: het narratief van de rationalisering</w:t>
        </w:r>
        <w:r w:rsidR="00F213DA">
          <w:rPr>
            <w:noProof/>
            <w:webHidden/>
          </w:rPr>
          <w:tab/>
        </w:r>
        <w:r>
          <w:rPr>
            <w:noProof/>
            <w:webHidden/>
          </w:rPr>
          <w:fldChar w:fldCharType="begin"/>
        </w:r>
        <w:r w:rsidR="00F213DA">
          <w:rPr>
            <w:noProof/>
            <w:webHidden/>
          </w:rPr>
          <w:instrText xml:space="preserve"> PAGEREF _Toc440621451 \h </w:instrText>
        </w:r>
        <w:r>
          <w:rPr>
            <w:noProof/>
            <w:webHidden/>
          </w:rPr>
        </w:r>
        <w:r>
          <w:rPr>
            <w:noProof/>
            <w:webHidden/>
          </w:rPr>
          <w:fldChar w:fldCharType="separate"/>
        </w:r>
        <w:r w:rsidR="00F213DA">
          <w:rPr>
            <w:noProof/>
            <w:webHidden/>
          </w:rPr>
          <w:t>23</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2" w:history="1">
        <w:r w:rsidR="00F213DA" w:rsidRPr="008C2069">
          <w:rPr>
            <w:rStyle w:val="Hyperlink"/>
            <w:noProof/>
          </w:rPr>
          <w:t>§3.3 - Niklas Luhmann: het narratief van de differentiatie</w:t>
        </w:r>
        <w:r w:rsidR="00F213DA">
          <w:rPr>
            <w:noProof/>
            <w:webHidden/>
          </w:rPr>
          <w:tab/>
        </w:r>
        <w:r>
          <w:rPr>
            <w:noProof/>
            <w:webHidden/>
          </w:rPr>
          <w:fldChar w:fldCharType="begin"/>
        </w:r>
        <w:r w:rsidR="00F213DA">
          <w:rPr>
            <w:noProof/>
            <w:webHidden/>
          </w:rPr>
          <w:instrText xml:space="preserve"> PAGEREF _Toc440621452 \h </w:instrText>
        </w:r>
        <w:r>
          <w:rPr>
            <w:noProof/>
            <w:webHidden/>
          </w:rPr>
        </w:r>
        <w:r>
          <w:rPr>
            <w:noProof/>
            <w:webHidden/>
          </w:rPr>
          <w:fldChar w:fldCharType="separate"/>
        </w:r>
        <w:r w:rsidR="00F213DA">
          <w:rPr>
            <w:noProof/>
            <w:webHidden/>
          </w:rPr>
          <w:t>24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3" w:history="1">
        <w:r w:rsidR="00F213DA" w:rsidRPr="008C2069">
          <w:rPr>
            <w:rStyle w:val="Hyperlink"/>
            <w:noProof/>
          </w:rPr>
          <w:t>§3.4 - De elementen van de seculariseringsthese?</w:t>
        </w:r>
        <w:r w:rsidR="00F213DA">
          <w:rPr>
            <w:noProof/>
            <w:webHidden/>
          </w:rPr>
          <w:tab/>
        </w:r>
        <w:r>
          <w:rPr>
            <w:noProof/>
            <w:webHidden/>
          </w:rPr>
          <w:fldChar w:fldCharType="begin"/>
        </w:r>
        <w:r w:rsidR="00F213DA">
          <w:rPr>
            <w:noProof/>
            <w:webHidden/>
          </w:rPr>
          <w:instrText xml:space="preserve"> PAGEREF _Toc440621453 \h </w:instrText>
        </w:r>
        <w:r>
          <w:rPr>
            <w:noProof/>
            <w:webHidden/>
          </w:rPr>
        </w:r>
        <w:r>
          <w:rPr>
            <w:noProof/>
            <w:webHidden/>
          </w:rPr>
          <w:fldChar w:fldCharType="separate"/>
        </w:r>
        <w:r w:rsidR="00F213DA">
          <w:rPr>
            <w:noProof/>
            <w:webHidden/>
          </w:rPr>
          <w:t>26</w:t>
        </w:r>
        <w:r>
          <w:rPr>
            <w:noProof/>
            <w:webHidden/>
          </w:rPr>
          <w:fldChar w:fldCharType="end"/>
        </w:r>
      </w:hyperlink>
    </w:p>
    <w:p w:rsidR="00F213DA" w:rsidRDefault="00F213DA">
      <w:pPr>
        <w:tabs>
          <w:tab w:val="clear" w:pos="567"/>
        </w:tabs>
        <w:spacing w:after="200"/>
        <w:rPr>
          <w:rStyle w:val="Hyperlink"/>
          <w:b/>
          <w:bCs/>
          <w:i/>
          <w:iCs/>
          <w:noProof/>
          <w:sz w:val="28"/>
        </w:rPr>
      </w:pPr>
      <w:r>
        <w:rPr>
          <w:rStyle w:val="Hyperlink"/>
          <w:noProof/>
        </w:rPr>
        <w:br w:type="page"/>
      </w:r>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54" w:history="1">
        <w:r w:rsidR="00F213DA" w:rsidRPr="008C2069">
          <w:rPr>
            <w:rStyle w:val="Hyperlink"/>
            <w:noProof/>
          </w:rPr>
          <w:t>Hoofdstuk 4 - Het seculariseringsnarratief van Taylor</w:t>
        </w:r>
        <w:r w:rsidR="00F213DA">
          <w:rPr>
            <w:noProof/>
            <w:webHidden/>
          </w:rPr>
          <w:tab/>
        </w:r>
        <w:r>
          <w:rPr>
            <w:noProof/>
            <w:webHidden/>
          </w:rPr>
          <w:fldChar w:fldCharType="begin"/>
        </w:r>
        <w:r w:rsidR="00F213DA">
          <w:rPr>
            <w:noProof/>
            <w:webHidden/>
          </w:rPr>
          <w:instrText xml:space="preserve"> PAGEREF _Toc440621454 \h </w:instrText>
        </w:r>
        <w:r>
          <w:rPr>
            <w:noProof/>
            <w:webHidden/>
          </w:rPr>
        </w:r>
        <w:r>
          <w:rPr>
            <w:noProof/>
            <w:webHidden/>
          </w:rPr>
          <w:fldChar w:fldCharType="separate"/>
        </w:r>
        <w:r w:rsidR="00F213DA">
          <w:rPr>
            <w:noProof/>
            <w:webHidden/>
          </w:rPr>
          <w:t>27</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5" w:history="1">
        <w:r w:rsidR="00F213DA" w:rsidRPr="008C2069">
          <w:rPr>
            <w:rStyle w:val="Hyperlink"/>
            <w:noProof/>
          </w:rPr>
          <w:t>§4.1 - De axiale tijd: onenigheid met het leven</w:t>
        </w:r>
        <w:r w:rsidR="00F213DA">
          <w:rPr>
            <w:noProof/>
            <w:webHidden/>
          </w:rPr>
          <w:tab/>
        </w:r>
        <w:r>
          <w:rPr>
            <w:noProof/>
            <w:webHidden/>
          </w:rPr>
          <w:fldChar w:fldCharType="begin"/>
        </w:r>
        <w:r w:rsidR="00F213DA">
          <w:rPr>
            <w:noProof/>
            <w:webHidden/>
          </w:rPr>
          <w:instrText xml:space="preserve"> PAGEREF _Toc440621455 \h </w:instrText>
        </w:r>
        <w:r>
          <w:rPr>
            <w:noProof/>
            <w:webHidden/>
          </w:rPr>
        </w:r>
        <w:r>
          <w:rPr>
            <w:noProof/>
            <w:webHidden/>
          </w:rPr>
          <w:fldChar w:fldCharType="separate"/>
        </w:r>
        <w:r w:rsidR="00F213DA">
          <w:rPr>
            <w:noProof/>
            <w:webHidden/>
          </w:rPr>
          <w:t>28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6" w:history="1">
        <w:r w:rsidR="00F213DA" w:rsidRPr="008C2069">
          <w:rPr>
            <w:rStyle w:val="Hyperlink"/>
            <w:noProof/>
          </w:rPr>
          <w:t>§4.2 - Plato: de ziel als één geheel</w:t>
        </w:r>
        <w:r w:rsidR="00F213DA">
          <w:rPr>
            <w:noProof/>
            <w:webHidden/>
          </w:rPr>
          <w:tab/>
        </w:r>
        <w:r>
          <w:rPr>
            <w:noProof/>
            <w:webHidden/>
          </w:rPr>
          <w:fldChar w:fldCharType="begin"/>
        </w:r>
        <w:r w:rsidR="00F213DA">
          <w:rPr>
            <w:noProof/>
            <w:webHidden/>
          </w:rPr>
          <w:instrText xml:space="preserve"> PAGEREF _Toc440621456 \h </w:instrText>
        </w:r>
        <w:r>
          <w:rPr>
            <w:noProof/>
            <w:webHidden/>
          </w:rPr>
        </w:r>
        <w:r>
          <w:rPr>
            <w:noProof/>
            <w:webHidden/>
          </w:rPr>
          <w:fldChar w:fldCharType="separate"/>
        </w:r>
        <w:r w:rsidR="00F213DA">
          <w:rPr>
            <w:noProof/>
            <w:webHidden/>
          </w:rPr>
          <w:t>29</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7" w:history="1">
        <w:r w:rsidR="00F213DA" w:rsidRPr="008C2069">
          <w:rPr>
            <w:rStyle w:val="Hyperlink"/>
            <w:noProof/>
          </w:rPr>
          <w:t>§4.3 - De Stoa: het vermogen tot morele keuze en waarheid als levensvorm</w:t>
        </w:r>
        <w:r w:rsidR="00F213DA">
          <w:rPr>
            <w:noProof/>
            <w:webHidden/>
          </w:rPr>
          <w:tab/>
        </w:r>
        <w:r>
          <w:rPr>
            <w:noProof/>
            <w:webHidden/>
          </w:rPr>
          <w:fldChar w:fldCharType="begin"/>
        </w:r>
        <w:r w:rsidR="00F213DA">
          <w:rPr>
            <w:noProof/>
            <w:webHidden/>
          </w:rPr>
          <w:instrText xml:space="preserve"> PAGEREF _Toc440621457 \h </w:instrText>
        </w:r>
        <w:r>
          <w:rPr>
            <w:noProof/>
            <w:webHidden/>
          </w:rPr>
        </w:r>
        <w:r>
          <w:rPr>
            <w:noProof/>
            <w:webHidden/>
          </w:rPr>
          <w:fldChar w:fldCharType="separate"/>
        </w:r>
        <w:r w:rsidR="00F213DA">
          <w:rPr>
            <w:noProof/>
            <w:webHidden/>
          </w:rPr>
          <w:t>30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8" w:history="1">
        <w:r w:rsidR="00F213DA" w:rsidRPr="008C2069">
          <w:rPr>
            <w:rStyle w:val="Hyperlink"/>
            <w:noProof/>
          </w:rPr>
          <w:t>§4.4 - Augustinus: het innerlijk licht</w:t>
        </w:r>
        <w:r w:rsidR="00F213DA">
          <w:rPr>
            <w:noProof/>
            <w:webHidden/>
          </w:rPr>
          <w:tab/>
        </w:r>
        <w:r>
          <w:rPr>
            <w:noProof/>
            <w:webHidden/>
          </w:rPr>
          <w:fldChar w:fldCharType="begin"/>
        </w:r>
        <w:r w:rsidR="00F213DA">
          <w:rPr>
            <w:noProof/>
            <w:webHidden/>
          </w:rPr>
          <w:instrText xml:space="preserve"> PAGEREF _Toc440621458 \h </w:instrText>
        </w:r>
        <w:r>
          <w:rPr>
            <w:noProof/>
            <w:webHidden/>
          </w:rPr>
        </w:r>
        <w:r>
          <w:rPr>
            <w:noProof/>
            <w:webHidden/>
          </w:rPr>
          <w:fldChar w:fldCharType="separate"/>
        </w:r>
        <w:r w:rsidR="00F213DA">
          <w:rPr>
            <w:noProof/>
            <w:webHidden/>
          </w:rPr>
          <w:t>30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59" w:history="1">
        <w:r w:rsidR="00F213DA" w:rsidRPr="008C2069">
          <w:rPr>
            <w:rStyle w:val="Hyperlink"/>
            <w:noProof/>
          </w:rPr>
          <w:t>§4.5 - De grote Hervorming</w:t>
        </w:r>
        <w:r w:rsidR="00F213DA">
          <w:rPr>
            <w:noProof/>
            <w:webHidden/>
          </w:rPr>
          <w:tab/>
        </w:r>
        <w:r>
          <w:rPr>
            <w:noProof/>
            <w:webHidden/>
          </w:rPr>
          <w:fldChar w:fldCharType="begin"/>
        </w:r>
        <w:r w:rsidR="00F213DA">
          <w:rPr>
            <w:noProof/>
            <w:webHidden/>
          </w:rPr>
          <w:instrText xml:space="preserve"> PAGEREF _Toc440621459 \h </w:instrText>
        </w:r>
        <w:r>
          <w:rPr>
            <w:noProof/>
            <w:webHidden/>
          </w:rPr>
        </w:r>
        <w:r>
          <w:rPr>
            <w:noProof/>
            <w:webHidden/>
          </w:rPr>
          <w:fldChar w:fldCharType="separate"/>
        </w:r>
        <w:r w:rsidR="00F213DA">
          <w:rPr>
            <w:noProof/>
            <w:webHidden/>
          </w:rPr>
          <w:t>31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0" w:history="1">
        <w:r w:rsidR="00F213DA" w:rsidRPr="008C2069">
          <w:rPr>
            <w:rStyle w:val="Hyperlink"/>
            <w:noProof/>
          </w:rPr>
          <w:t>§4.6 - De Moderne Devotie: God is te vinden in de wereld</w:t>
        </w:r>
        <w:r w:rsidR="00F213DA">
          <w:rPr>
            <w:noProof/>
            <w:webHidden/>
          </w:rPr>
          <w:tab/>
        </w:r>
        <w:r>
          <w:rPr>
            <w:noProof/>
            <w:webHidden/>
          </w:rPr>
          <w:fldChar w:fldCharType="begin"/>
        </w:r>
        <w:r w:rsidR="00F213DA">
          <w:rPr>
            <w:noProof/>
            <w:webHidden/>
          </w:rPr>
          <w:instrText xml:space="preserve"> PAGEREF _Toc440621460 \h </w:instrText>
        </w:r>
        <w:r>
          <w:rPr>
            <w:noProof/>
            <w:webHidden/>
          </w:rPr>
        </w:r>
        <w:r>
          <w:rPr>
            <w:noProof/>
            <w:webHidden/>
          </w:rPr>
          <w:fldChar w:fldCharType="separate"/>
        </w:r>
        <w:r w:rsidR="00F213DA">
          <w:rPr>
            <w:noProof/>
            <w:webHidden/>
          </w:rPr>
          <w:t>32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1" w:history="1">
        <w:r w:rsidR="00F213DA" w:rsidRPr="008C2069">
          <w:rPr>
            <w:rStyle w:val="Hyperlink"/>
            <w:noProof/>
          </w:rPr>
          <w:t>§4.7 - Nominalisme: God op afstand gezet</w:t>
        </w:r>
        <w:r w:rsidR="00F213DA">
          <w:rPr>
            <w:noProof/>
            <w:webHidden/>
          </w:rPr>
          <w:tab/>
        </w:r>
        <w:r>
          <w:rPr>
            <w:noProof/>
            <w:webHidden/>
          </w:rPr>
          <w:fldChar w:fldCharType="begin"/>
        </w:r>
        <w:r w:rsidR="00F213DA">
          <w:rPr>
            <w:noProof/>
            <w:webHidden/>
          </w:rPr>
          <w:instrText xml:space="preserve"> PAGEREF _Toc440621461 \h </w:instrText>
        </w:r>
        <w:r>
          <w:rPr>
            <w:noProof/>
            <w:webHidden/>
          </w:rPr>
        </w:r>
        <w:r>
          <w:rPr>
            <w:noProof/>
            <w:webHidden/>
          </w:rPr>
          <w:fldChar w:fldCharType="separate"/>
        </w:r>
        <w:r w:rsidR="00F213DA">
          <w:rPr>
            <w:noProof/>
            <w:webHidden/>
          </w:rPr>
          <w:t>32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2" w:history="1">
        <w:r w:rsidR="00F213DA" w:rsidRPr="008C2069">
          <w:rPr>
            <w:rStyle w:val="Hyperlink"/>
            <w:noProof/>
          </w:rPr>
          <w:t>§4.8 - Bestrijding van de antistructuur</w:t>
        </w:r>
        <w:r w:rsidR="00F213DA">
          <w:rPr>
            <w:noProof/>
            <w:webHidden/>
          </w:rPr>
          <w:tab/>
        </w:r>
        <w:r>
          <w:rPr>
            <w:noProof/>
            <w:webHidden/>
          </w:rPr>
          <w:fldChar w:fldCharType="begin"/>
        </w:r>
        <w:r w:rsidR="00F213DA">
          <w:rPr>
            <w:noProof/>
            <w:webHidden/>
          </w:rPr>
          <w:instrText xml:space="preserve"> PAGEREF _Toc440621462 \h </w:instrText>
        </w:r>
        <w:r>
          <w:rPr>
            <w:noProof/>
            <w:webHidden/>
          </w:rPr>
        </w:r>
        <w:r>
          <w:rPr>
            <w:noProof/>
            <w:webHidden/>
          </w:rPr>
          <w:fldChar w:fldCharType="separate"/>
        </w:r>
        <w:r w:rsidR="00F213DA">
          <w:rPr>
            <w:noProof/>
            <w:webHidden/>
          </w:rPr>
          <w:t>33</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3" w:history="1">
        <w:r w:rsidR="00F213DA" w:rsidRPr="008C2069">
          <w:rPr>
            <w:rStyle w:val="Hyperlink"/>
            <w:noProof/>
          </w:rPr>
          <w:t>§4.9 - Bestrijding van de magie</w:t>
        </w:r>
        <w:r w:rsidR="00F213DA">
          <w:rPr>
            <w:noProof/>
            <w:webHidden/>
          </w:rPr>
          <w:tab/>
        </w:r>
        <w:r>
          <w:rPr>
            <w:noProof/>
            <w:webHidden/>
          </w:rPr>
          <w:fldChar w:fldCharType="begin"/>
        </w:r>
        <w:r w:rsidR="00F213DA">
          <w:rPr>
            <w:noProof/>
            <w:webHidden/>
          </w:rPr>
          <w:instrText xml:space="preserve"> PAGEREF _Toc440621463 \h </w:instrText>
        </w:r>
        <w:r>
          <w:rPr>
            <w:noProof/>
            <w:webHidden/>
          </w:rPr>
        </w:r>
        <w:r>
          <w:rPr>
            <w:noProof/>
            <w:webHidden/>
          </w:rPr>
          <w:fldChar w:fldCharType="separate"/>
        </w:r>
        <w:r w:rsidR="00F213DA">
          <w:rPr>
            <w:noProof/>
            <w:webHidden/>
          </w:rPr>
          <w:t>33</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4" w:history="1">
        <w:r w:rsidR="00F213DA" w:rsidRPr="008C2069">
          <w:rPr>
            <w:rStyle w:val="Hyperlink"/>
            <w:noProof/>
          </w:rPr>
          <w:t>§4.10 - De reformatie</w:t>
        </w:r>
        <w:r w:rsidR="00F213DA">
          <w:rPr>
            <w:noProof/>
            <w:webHidden/>
          </w:rPr>
          <w:tab/>
        </w:r>
        <w:r>
          <w:rPr>
            <w:noProof/>
            <w:webHidden/>
          </w:rPr>
          <w:fldChar w:fldCharType="begin"/>
        </w:r>
        <w:r w:rsidR="00F213DA">
          <w:rPr>
            <w:noProof/>
            <w:webHidden/>
          </w:rPr>
          <w:instrText xml:space="preserve"> PAGEREF _Toc440621464 \h </w:instrText>
        </w:r>
        <w:r>
          <w:rPr>
            <w:noProof/>
            <w:webHidden/>
          </w:rPr>
        </w:r>
        <w:r>
          <w:rPr>
            <w:noProof/>
            <w:webHidden/>
          </w:rPr>
          <w:fldChar w:fldCharType="separate"/>
        </w:r>
        <w:r w:rsidR="00F213DA">
          <w:rPr>
            <w:noProof/>
            <w:webHidden/>
          </w:rPr>
          <w:t>34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5" w:history="1">
        <w:r w:rsidR="00F213DA" w:rsidRPr="008C2069">
          <w:rPr>
            <w:rStyle w:val="Hyperlink"/>
            <w:noProof/>
          </w:rPr>
          <w:t>§4.11 - Het beschavingsoffensief door de elites</w:t>
        </w:r>
        <w:r w:rsidR="00F213DA">
          <w:rPr>
            <w:noProof/>
            <w:webHidden/>
          </w:rPr>
          <w:tab/>
        </w:r>
        <w:r>
          <w:rPr>
            <w:noProof/>
            <w:webHidden/>
          </w:rPr>
          <w:fldChar w:fldCharType="begin"/>
        </w:r>
        <w:r w:rsidR="00F213DA">
          <w:rPr>
            <w:noProof/>
            <w:webHidden/>
          </w:rPr>
          <w:instrText xml:space="preserve"> PAGEREF _Toc440621465 \h </w:instrText>
        </w:r>
        <w:r>
          <w:rPr>
            <w:noProof/>
            <w:webHidden/>
          </w:rPr>
        </w:r>
        <w:r>
          <w:rPr>
            <w:noProof/>
            <w:webHidden/>
          </w:rPr>
          <w:fldChar w:fldCharType="separate"/>
        </w:r>
        <w:r w:rsidR="00F213DA">
          <w:rPr>
            <w:noProof/>
            <w:webHidden/>
          </w:rPr>
          <w:t>34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6" w:history="1">
        <w:r w:rsidR="00F213DA" w:rsidRPr="008C2069">
          <w:rPr>
            <w:rStyle w:val="Hyperlink"/>
            <w:noProof/>
          </w:rPr>
          <w:t>§4.12 - Het neostoïcisme</w:t>
        </w:r>
        <w:r w:rsidR="00F213DA">
          <w:rPr>
            <w:noProof/>
            <w:webHidden/>
          </w:rPr>
          <w:tab/>
        </w:r>
        <w:r>
          <w:rPr>
            <w:noProof/>
            <w:webHidden/>
          </w:rPr>
          <w:fldChar w:fldCharType="begin"/>
        </w:r>
        <w:r w:rsidR="00F213DA">
          <w:rPr>
            <w:noProof/>
            <w:webHidden/>
          </w:rPr>
          <w:instrText xml:space="preserve"> PAGEREF _Toc440621466 \h </w:instrText>
        </w:r>
        <w:r>
          <w:rPr>
            <w:noProof/>
            <w:webHidden/>
          </w:rPr>
        </w:r>
        <w:r>
          <w:rPr>
            <w:noProof/>
            <w:webHidden/>
          </w:rPr>
          <w:fldChar w:fldCharType="separate"/>
        </w:r>
        <w:r w:rsidR="00F213DA">
          <w:rPr>
            <w:noProof/>
            <w:webHidden/>
          </w:rPr>
          <w:t>35</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7" w:history="1">
        <w:r w:rsidR="00F213DA" w:rsidRPr="008C2069">
          <w:rPr>
            <w:rStyle w:val="Hyperlink"/>
            <w:noProof/>
          </w:rPr>
          <w:t>§4.13 - Descartes</w:t>
        </w:r>
        <w:r w:rsidR="00F213DA">
          <w:rPr>
            <w:noProof/>
            <w:webHidden/>
          </w:rPr>
          <w:tab/>
        </w:r>
        <w:r>
          <w:rPr>
            <w:noProof/>
            <w:webHidden/>
          </w:rPr>
          <w:fldChar w:fldCharType="begin"/>
        </w:r>
        <w:r w:rsidR="00F213DA">
          <w:rPr>
            <w:noProof/>
            <w:webHidden/>
          </w:rPr>
          <w:instrText xml:space="preserve"> PAGEREF _Toc440621467 \h </w:instrText>
        </w:r>
        <w:r>
          <w:rPr>
            <w:noProof/>
            <w:webHidden/>
          </w:rPr>
        </w:r>
        <w:r>
          <w:rPr>
            <w:noProof/>
            <w:webHidden/>
          </w:rPr>
          <w:fldChar w:fldCharType="separate"/>
        </w:r>
        <w:r w:rsidR="00F213DA">
          <w:rPr>
            <w:noProof/>
            <w:webHidden/>
          </w:rPr>
          <w:t>35</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8" w:history="1">
        <w:r w:rsidR="00F213DA" w:rsidRPr="008C2069">
          <w:rPr>
            <w:rStyle w:val="Hyperlink"/>
            <w:noProof/>
          </w:rPr>
          <w:t>§4.14 - De moderne morele orde</w:t>
        </w:r>
        <w:r w:rsidR="00F213DA">
          <w:rPr>
            <w:noProof/>
            <w:webHidden/>
          </w:rPr>
          <w:tab/>
        </w:r>
        <w:r>
          <w:rPr>
            <w:noProof/>
            <w:webHidden/>
          </w:rPr>
          <w:fldChar w:fldCharType="begin"/>
        </w:r>
        <w:r w:rsidR="00F213DA">
          <w:rPr>
            <w:noProof/>
            <w:webHidden/>
          </w:rPr>
          <w:instrText xml:space="preserve"> PAGEREF _Toc440621468 \h </w:instrText>
        </w:r>
        <w:r>
          <w:rPr>
            <w:noProof/>
            <w:webHidden/>
          </w:rPr>
        </w:r>
        <w:r>
          <w:rPr>
            <w:noProof/>
            <w:webHidden/>
          </w:rPr>
          <w:fldChar w:fldCharType="separate"/>
        </w:r>
        <w:r w:rsidR="00F213DA">
          <w:rPr>
            <w:noProof/>
            <w:webHidden/>
          </w:rPr>
          <w:t>36</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69" w:history="1">
        <w:r w:rsidR="00F213DA" w:rsidRPr="008C2069">
          <w:rPr>
            <w:rStyle w:val="Hyperlink"/>
            <w:noProof/>
          </w:rPr>
          <w:t>§4.15 - Het deïsme: de eerste antropocentrische verschuiving</w:t>
        </w:r>
        <w:r w:rsidR="00F213DA">
          <w:rPr>
            <w:noProof/>
            <w:webHidden/>
          </w:rPr>
          <w:tab/>
        </w:r>
        <w:r>
          <w:rPr>
            <w:noProof/>
            <w:webHidden/>
          </w:rPr>
          <w:fldChar w:fldCharType="begin"/>
        </w:r>
        <w:r w:rsidR="00F213DA">
          <w:rPr>
            <w:noProof/>
            <w:webHidden/>
          </w:rPr>
          <w:instrText xml:space="preserve"> PAGEREF _Toc440621469 \h </w:instrText>
        </w:r>
        <w:r>
          <w:rPr>
            <w:noProof/>
            <w:webHidden/>
          </w:rPr>
        </w:r>
        <w:r>
          <w:rPr>
            <w:noProof/>
            <w:webHidden/>
          </w:rPr>
          <w:fldChar w:fldCharType="separate"/>
        </w:r>
        <w:r w:rsidR="00F213DA">
          <w:rPr>
            <w:noProof/>
            <w:webHidden/>
          </w:rPr>
          <w:t>38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0" w:history="1">
        <w:r w:rsidR="00F213DA" w:rsidRPr="008C2069">
          <w:rPr>
            <w:rStyle w:val="Hyperlink"/>
            <w:noProof/>
          </w:rPr>
          <w:t>§4.16 - Exclusief humanisme: de tweede antropocentrische verschuiving, de nova</w:t>
        </w:r>
        <w:r w:rsidR="00F213DA">
          <w:rPr>
            <w:noProof/>
            <w:webHidden/>
          </w:rPr>
          <w:tab/>
        </w:r>
        <w:r>
          <w:rPr>
            <w:noProof/>
            <w:webHidden/>
          </w:rPr>
          <w:fldChar w:fldCharType="begin"/>
        </w:r>
        <w:r w:rsidR="00F213DA">
          <w:rPr>
            <w:noProof/>
            <w:webHidden/>
          </w:rPr>
          <w:instrText xml:space="preserve"> PAGEREF _Toc440621470 \h </w:instrText>
        </w:r>
        <w:r>
          <w:rPr>
            <w:noProof/>
            <w:webHidden/>
          </w:rPr>
        </w:r>
        <w:r>
          <w:rPr>
            <w:noProof/>
            <w:webHidden/>
          </w:rPr>
          <w:fldChar w:fldCharType="separate"/>
        </w:r>
        <w:r w:rsidR="00F213DA">
          <w:rPr>
            <w:noProof/>
            <w:webHidden/>
          </w:rPr>
          <w:t>39</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1" w:history="1">
        <w:r w:rsidR="00F213DA" w:rsidRPr="008C2069">
          <w:rPr>
            <w:rStyle w:val="Hyperlink"/>
            <w:noProof/>
          </w:rPr>
          <w:t>§4.17 - De Romantiek: authenticiteit en expressivisme</w:t>
        </w:r>
        <w:r w:rsidR="00F213DA">
          <w:rPr>
            <w:noProof/>
            <w:webHidden/>
          </w:rPr>
          <w:tab/>
        </w:r>
        <w:r>
          <w:rPr>
            <w:noProof/>
            <w:webHidden/>
          </w:rPr>
          <w:fldChar w:fldCharType="begin"/>
        </w:r>
        <w:r w:rsidR="00F213DA">
          <w:rPr>
            <w:noProof/>
            <w:webHidden/>
          </w:rPr>
          <w:instrText xml:space="preserve"> PAGEREF _Toc440621471 \h </w:instrText>
        </w:r>
        <w:r>
          <w:rPr>
            <w:noProof/>
            <w:webHidden/>
          </w:rPr>
        </w:r>
        <w:r>
          <w:rPr>
            <w:noProof/>
            <w:webHidden/>
          </w:rPr>
          <w:fldChar w:fldCharType="separate"/>
        </w:r>
        <w:r w:rsidR="00F213DA">
          <w:rPr>
            <w:noProof/>
            <w:webHidden/>
          </w:rPr>
          <w:t>40</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2" w:history="1">
        <w:r w:rsidR="00F213DA" w:rsidRPr="008C2069">
          <w:rPr>
            <w:rStyle w:val="Hyperlink"/>
            <w:noProof/>
          </w:rPr>
          <w:t>§4.18 - Sociale beeldvorming</w:t>
        </w:r>
        <w:r w:rsidR="00F213DA">
          <w:rPr>
            <w:noProof/>
            <w:webHidden/>
          </w:rPr>
          <w:tab/>
        </w:r>
        <w:r>
          <w:rPr>
            <w:noProof/>
            <w:webHidden/>
          </w:rPr>
          <w:fldChar w:fldCharType="begin"/>
        </w:r>
        <w:r w:rsidR="00F213DA">
          <w:rPr>
            <w:noProof/>
            <w:webHidden/>
          </w:rPr>
          <w:instrText xml:space="preserve"> PAGEREF _Toc440621472 \h </w:instrText>
        </w:r>
        <w:r>
          <w:rPr>
            <w:noProof/>
            <w:webHidden/>
          </w:rPr>
        </w:r>
        <w:r>
          <w:rPr>
            <w:noProof/>
            <w:webHidden/>
          </w:rPr>
          <w:fldChar w:fldCharType="separate"/>
        </w:r>
        <w:r w:rsidR="00F213DA">
          <w:rPr>
            <w:noProof/>
            <w:webHidden/>
          </w:rPr>
          <w:t>41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3" w:history="1">
        <w:r w:rsidR="00F213DA" w:rsidRPr="008C2069">
          <w:rPr>
            <w:rStyle w:val="Hyperlink"/>
            <w:noProof/>
          </w:rPr>
          <w:t>§4.19 - De supernova</w:t>
        </w:r>
        <w:r w:rsidR="00F213DA">
          <w:rPr>
            <w:noProof/>
            <w:webHidden/>
          </w:rPr>
          <w:tab/>
        </w:r>
        <w:r>
          <w:rPr>
            <w:noProof/>
            <w:webHidden/>
          </w:rPr>
          <w:fldChar w:fldCharType="begin"/>
        </w:r>
        <w:r w:rsidR="00F213DA">
          <w:rPr>
            <w:noProof/>
            <w:webHidden/>
          </w:rPr>
          <w:instrText xml:space="preserve"> PAGEREF _Toc440621473 \h </w:instrText>
        </w:r>
        <w:r>
          <w:rPr>
            <w:noProof/>
            <w:webHidden/>
          </w:rPr>
        </w:r>
        <w:r>
          <w:rPr>
            <w:noProof/>
            <w:webHidden/>
          </w:rPr>
          <w:fldChar w:fldCharType="separate"/>
        </w:r>
        <w:r w:rsidR="00F213DA">
          <w:rPr>
            <w:noProof/>
            <w:webHidden/>
          </w:rPr>
          <w:t>43</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74" w:history="1">
        <w:r w:rsidR="00F213DA" w:rsidRPr="008C2069">
          <w:rPr>
            <w:rStyle w:val="Hyperlink"/>
            <w:noProof/>
          </w:rPr>
          <w:t>Hoofdstuk 5 - Vergelijking van beide narratieven</w:t>
        </w:r>
        <w:r w:rsidR="00F213DA">
          <w:rPr>
            <w:noProof/>
            <w:webHidden/>
          </w:rPr>
          <w:tab/>
        </w:r>
        <w:r>
          <w:rPr>
            <w:noProof/>
            <w:webHidden/>
          </w:rPr>
          <w:fldChar w:fldCharType="begin"/>
        </w:r>
        <w:r w:rsidR="00F213DA">
          <w:rPr>
            <w:noProof/>
            <w:webHidden/>
          </w:rPr>
          <w:instrText xml:space="preserve"> PAGEREF _Toc440621474 \h </w:instrText>
        </w:r>
        <w:r>
          <w:rPr>
            <w:noProof/>
            <w:webHidden/>
          </w:rPr>
        </w:r>
        <w:r>
          <w:rPr>
            <w:noProof/>
            <w:webHidden/>
          </w:rPr>
          <w:fldChar w:fldCharType="separate"/>
        </w:r>
        <w:r w:rsidR="00F213DA">
          <w:rPr>
            <w:noProof/>
            <w:webHidden/>
          </w:rPr>
          <w:t>44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5" w:history="1">
        <w:r w:rsidR="00F213DA" w:rsidRPr="008C2069">
          <w:rPr>
            <w:rStyle w:val="Hyperlink"/>
            <w:noProof/>
          </w:rPr>
          <w:t>§5.1 - Criteria die geen verschil opleveren in levensvatbaarheid</w:t>
        </w:r>
        <w:r w:rsidR="00F213DA">
          <w:rPr>
            <w:noProof/>
            <w:webHidden/>
          </w:rPr>
          <w:tab/>
        </w:r>
        <w:r>
          <w:rPr>
            <w:noProof/>
            <w:webHidden/>
          </w:rPr>
          <w:fldChar w:fldCharType="begin"/>
        </w:r>
        <w:r w:rsidR="00F213DA">
          <w:rPr>
            <w:noProof/>
            <w:webHidden/>
          </w:rPr>
          <w:instrText xml:space="preserve"> PAGEREF _Toc440621475 \h </w:instrText>
        </w:r>
        <w:r>
          <w:rPr>
            <w:noProof/>
            <w:webHidden/>
          </w:rPr>
        </w:r>
        <w:r>
          <w:rPr>
            <w:noProof/>
            <w:webHidden/>
          </w:rPr>
          <w:fldChar w:fldCharType="separate"/>
        </w:r>
        <w:r w:rsidR="00F213DA">
          <w:rPr>
            <w:noProof/>
            <w:webHidden/>
          </w:rPr>
          <w:t>44</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76" w:history="1">
        <w:r w:rsidR="00F213DA" w:rsidRPr="008C2069">
          <w:rPr>
            <w:rStyle w:val="Hyperlink"/>
            <w:noProof/>
          </w:rPr>
          <w:t>§5.2 - Criteria die wellicht enig verschil opleveren in levensvatbaarheid</w:t>
        </w:r>
        <w:r w:rsidR="00F213DA">
          <w:rPr>
            <w:noProof/>
            <w:webHidden/>
          </w:rPr>
          <w:tab/>
        </w:r>
        <w:r>
          <w:rPr>
            <w:noProof/>
            <w:webHidden/>
          </w:rPr>
          <w:fldChar w:fldCharType="begin"/>
        </w:r>
        <w:r w:rsidR="00F213DA">
          <w:rPr>
            <w:noProof/>
            <w:webHidden/>
          </w:rPr>
          <w:instrText xml:space="preserve"> PAGEREF _Toc440621476 \h </w:instrText>
        </w:r>
        <w:r>
          <w:rPr>
            <w:noProof/>
            <w:webHidden/>
          </w:rPr>
        </w:r>
        <w:r>
          <w:rPr>
            <w:noProof/>
            <w:webHidden/>
          </w:rPr>
          <w:fldChar w:fldCharType="separate"/>
        </w:r>
        <w:r w:rsidR="00F213DA">
          <w:rPr>
            <w:noProof/>
            <w:webHidden/>
          </w:rPr>
          <w:t>44</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77" w:history="1">
        <w:r w:rsidR="00F213DA" w:rsidRPr="008C2069">
          <w:rPr>
            <w:rStyle w:val="Hyperlink"/>
            <w:noProof/>
          </w:rPr>
          <w:t>§5.2.1 - Criterium 4 (het begin)</w:t>
        </w:r>
        <w:r w:rsidR="00F213DA">
          <w:rPr>
            <w:noProof/>
            <w:webHidden/>
          </w:rPr>
          <w:tab/>
        </w:r>
        <w:r>
          <w:rPr>
            <w:noProof/>
            <w:webHidden/>
          </w:rPr>
          <w:fldChar w:fldCharType="begin"/>
        </w:r>
        <w:r w:rsidR="00F213DA">
          <w:rPr>
            <w:noProof/>
            <w:webHidden/>
          </w:rPr>
          <w:instrText xml:space="preserve"> PAGEREF _Toc440621477 \h </w:instrText>
        </w:r>
        <w:r>
          <w:rPr>
            <w:noProof/>
            <w:webHidden/>
          </w:rPr>
        </w:r>
        <w:r>
          <w:rPr>
            <w:noProof/>
            <w:webHidden/>
          </w:rPr>
          <w:fldChar w:fldCharType="separate"/>
        </w:r>
        <w:r w:rsidR="00F213DA">
          <w:rPr>
            <w:noProof/>
            <w:webHidden/>
          </w:rPr>
          <w:t>44</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78" w:history="1">
        <w:r w:rsidR="00F213DA" w:rsidRPr="008C2069">
          <w:rPr>
            <w:rStyle w:val="Hyperlink"/>
            <w:noProof/>
          </w:rPr>
          <w:t>§5.2.2 - Criterium 8 (dramatisering)</w:t>
        </w:r>
        <w:r w:rsidR="00F213DA">
          <w:rPr>
            <w:noProof/>
            <w:webHidden/>
          </w:rPr>
          <w:tab/>
        </w:r>
        <w:r>
          <w:rPr>
            <w:noProof/>
            <w:webHidden/>
          </w:rPr>
          <w:fldChar w:fldCharType="begin"/>
        </w:r>
        <w:r w:rsidR="00F213DA">
          <w:rPr>
            <w:noProof/>
            <w:webHidden/>
          </w:rPr>
          <w:instrText xml:space="preserve"> PAGEREF _Toc440621478 \h </w:instrText>
        </w:r>
        <w:r>
          <w:rPr>
            <w:noProof/>
            <w:webHidden/>
          </w:rPr>
        </w:r>
        <w:r>
          <w:rPr>
            <w:noProof/>
            <w:webHidden/>
          </w:rPr>
          <w:fldChar w:fldCharType="separate"/>
        </w:r>
        <w:r w:rsidR="00F213DA">
          <w:rPr>
            <w:noProof/>
            <w:webHidden/>
          </w:rPr>
          <w:t>45</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79" w:history="1">
        <w:r w:rsidR="00F213DA" w:rsidRPr="008C2069">
          <w:rPr>
            <w:rStyle w:val="Hyperlink"/>
            <w:noProof/>
          </w:rPr>
          <w:t>§5.2.3 - Criterium 9 (affectieve binding)</w:t>
        </w:r>
        <w:r w:rsidR="00F213DA">
          <w:rPr>
            <w:noProof/>
            <w:webHidden/>
          </w:rPr>
          <w:tab/>
        </w:r>
        <w:r>
          <w:rPr>
            <w:noProof/>
            <w:webHidden/>
          </w:rPr>
          <w:fldChar w:fldCharType="begin"/>
        </w:r>
        <w:r w:rsidR="00F213DA">
          <w:rPr>
            <w:noProof/>
            <w:webHidden/>
          </w:rPr>
          <w:instrText xml:space="preserve"> PAGEREF _Toc440621479 \h </w:instrText>
        </w:r>
        <w:r>
          <w:rPr>
            <w:noProof/>
            <w:webHidden/>
          </w:rPr>
        </w:r>
        <w:r>
          <w:rPr>
            <w:noProof/>
            <w:webHidden/>
          </w:rPr>
          <w:fldChar w:fldCharType="separate"/>
        </w:r>
        <w:r w:rsidR="00F213DA">
          <w:rPr>
            <w:noProof/>
            <w:webHidden/>
          </w:rPr>
          <w:t>45</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0" w:history="1">
        <w:r w:rsidR="00F213DA" w:rsidRPr="008C2069">
          <w:rPr>
            <w:rStyle w:val="Hyperlink"/>
            <w:noProof/>
          </w:rPr>
          <w:t>§5.3 - Criteria die een groot verschil opleveren in levensvatbaarheid</w:t>
        </w:r>
        <w:r w:rsidR="00F213DA">
          <w:rPr>
            <w:noProof/>
            <w:webHidden/>
          </w:rPr>
          <w:tab/>
        </w:r>
        <w:r>
          <w:rPr>
            <w:noProof/>
            <w:webHidden/>
          </w:rPr>
          <w:fldChar w:fldCharType="begin"/>
        </w:r>
        <w:r w:rsidR="00F213DA">
          <w:rPr>
            <w:noProof/>
            <w:webHidden/>
          </w:rPr>
          <w:instrText xml:space="preserve"> PAGEREF _Toc440621480 \h </w:instrText>
        </w:r>
        <w:r>
          <w:rPr>
            <w:noProof/>
            <w:webHidden/>
          </w:rPr>
        </w:r>
        <w:r>
          <w:rPr>
            <w:noProof/>
            <w:webHidden/>
          </w:rPr>
          <w:fldChar w:fldCharType="separate"/>
        </w:r>
        <w:r w:rsidR="00F213DA">
          <w:rPr>
            <w:noProof/>
            <w:webHidden/>
          </w:rPr>
          <w:t>46</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81" w:history="1">
        <w:r w:rsidR="00F213DA" w:rsidRPr="008C2069">
          <w:rPr>
            <w:rStyle w:val="Hyperlink"/>
            <w:noProof/>
          </w:rPr>
          <w:t>§5.3.1 - Criterium 2 (overdraagbaarheid)</w:t>
        </w:r>
        <w:r w:rsidR="00F213DA">
          <w:rPr>
            <w:noProof/>
            <w:webHidden/>
          </w:rPr>
          <w:tab/>
        </w:r>
        <w:r>
          <w:rPr>
            <w:noProof/>
            <w:webHidden/>
          </w:rPr>
          <w:fldChar w:fldCharType="begin"/>
        </w:r>
        <w:r w:rsidR="00F213DA">
          <w:rPr>
            <w:noProof/>
            <w:webHidden/>
          </w:rPr>
          <w:instrText xml:space="preserve"> PAGEREF _Toc440621481 \h </w:instrText>
        </w:r>
        <w:r>
          <w:rPr>
            <w:noProof/>
            <w:webHidden/>
          </w:rPr>
        </w:r>
        <w:r>
          <w:rPr>
            <w:noProof/>
            <w:webHidden/>
          </w:rPr>
          <w:fldChar w:fldCharType="separate"/>
        </w:r>
        <w:r w:rsidR="00F213DA">
          <w:rPr>
            <w:noProof/>
            <w:webHidden/>
          </w:rPr>
          <w:t>46</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82" w:history="1">
        <w:r w:rsidR="00F213DA" w:rsidRPr="008C2069">
          <w:rPr>
            <w:rStyle w:val="Hyperlink"/>
            <w:noProof/>
          </w:rPr>
          <w:t>§5.3.2 - Criterium 7 (de verteller)</w:t>
        </w:r>
        <w:r w:rsidR="00F213DA">
          <w:rPr>
            <w:noProof/>
            <w:webHidden/>
          </w:rPr>
          <w:tab/>
        </w:r>
        <w:r>
          <w:rPr>
            <w:noProof/>
            <w:webHidden/>
          </w:rPr>
          <w:fldChar w:fldCharType="begin"/>
        </w:r>
        <w:r w:rsidR="00F213DA">
          <w:rPr>
            <w:noProof/>
            <w:webHidden/>
          </w:rPr>
          <w:instrText xml:space="preserve"> PAGEREF _Toc440621482 \h </w:instrText>
        </w:r>
        <w:r>
          <w:rPr>
            <w:noProof/>
            <w:webHidden/>
          </w:rPr>
        </w:r>
        <w:r>
          <w:rPr>
            <w:noProof/>
            <w:webHidden/>
          </w:rPr>
          <w:fldChar w:fldCharType="separate"/>
        </w:r>
        <w:r w:rsidR="00F213DA">
          <w:rPr>
            <w:noProof/>
            <w:webHidden/>
          </w:rPr>
          <w:t>48</w:t>
        </w:r>
        <w:r>
          <w:rPr>
            <w:noProof/>
            <w:webHidden/>
          </w:rPr>
          <w:fldChar w:fldCharType="end"/>
        </w:r>
      </w:hyperlink>
    </w:p>
    <w:p w:rsidR="00F213DA" w:rsidRDefault="008C31DC">
      <w:pPr>
        <w:pStyle w:val="TOC3"/>
        <w:tabs>
          <w:tab w:val="right" w:leader="hyphen" w:pos="9628"/>
        </w:tabs>
        <w:rPr>
          <w:rFonts w:asciiTheme="minorHAnsi" w:eastAsiaTheme="minorEastAsia" w:hAnsiTheme="minorHAnsi" w:cstheme="minorBidi"/>
          <w:noProof/>
          <w:color w:val="auto"/>
          <w:sz w:val="22"/>
          <w:szCs w:val="22"/>
          <w:lang w:eastAsia="nl-NL"/>
        </w:rPr>
      </w:pPr>
      <w:hyperlink w:anchor="_Toc440621483" w:history="1">
        <w:r w:rsidR="00F213DA" w:rsidRPr="008C2069">
          <w:rPr>
            <w:rStyle w:val="Hyperlink"/>
            <w:noProof/>
          </w:rPr>
          <w:t>§5.3.3 - Criterium 10 (visie op het verleden)</w:t>
        </w:r>
        <w:r w:rsidR="00F213DA">
          <w:rPr>
            <w:noProof/>
            <w:webHidden/>
          </w:rPr>
          <w:tab/>
        </w:r>
        <w:r>
          <w:rPr>
            <w:noProof/>
            <w:webHidden/>
          </w:rPr>
          <w:fldChar w:fldCharType="begin"/>
        </w:r>
        <w:r w:rsidR="00F213DA">
          <w:rPr>
            <w:noProof/>
            <w:webHidden/>
          </w:rPr>
          <w:instrText xml:space="preserve"> PAGEREF _Toc440621483 \h </w:instrText>
        </w:r>
        <w:r>
          <w:rPr>
            <w:noProof/>
            <w:webHidden/>
          </w:rPr>
        </w:r>
        <w:r>
          <w:rPr>
            <w:noProof/>
            <w:webHidden/>
          </w:rPr>
          <w:fldChar w:fldCharType="separate"/>
        </w:r>
        <w:r w:rsidR="00F213DA">
          <w:rPr>
            <w:noProof/>
            <w:webHidden/>
          </w:rPr>
          <w:t>48</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4" w:history="1">
        <w:r w:rsidR="00F213DA" w:rsidRPr="008C2069">
          <w:rPr>
            <w:rStyle w:val="Hyperlink"/>
            <w:noProof/>
          </w:rPr>
          <w:t>§5.4 - Conclusie</w:t>
        </w:r>
        <w:r w:rsidR="00F213DA">
          <w:rPr>
            <w:noProof/>
            <w:webHidden/>
          </w:rPr>
          <w:tab/>
        </w:r>
        <w:r>
          <w:rPr>
            <w:noProof/>
            <w:webHidden/>
          </w:rPr>
          <w:fldChar w:fldCharType="begin"/>
        </w:r>
        <w:r w:rsidR="00F213DA">
          <w:rPr>
            <w:noProof/>
            <w:webHidden/>
          </w:rPr>
          <w:instrText xml:space="preserve"> PAGEREF _Toc440621484 \h </w:instrText>
        </w:r>
        <w:r>
          <w:rPr>
            <w:noProof/>
            <w:webHidden/>
          </w:rPr>
        </w:r>
        <w:r>
          <w:rPr>
            <w:noProof/>
            <w:webHidden/>
          </w:rPr>
          <w:fldChar w:fldCharType="separate"/>
        </w:r>
        <w:r w:rsidR="00F213DA">
          <w:rPr>
            <w:noProof/>
            <w:webHidden/>
          </w:rPr>
          <w:t>50</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85" w:history="1">
        <w:r w:rsidR="00F213DA" w:rsidRPr="008C2069">
          <w:rPr>
            <w:rStyle w:val="Hyperlink"/>
            <w:noProof/>
          </w:rPr>
          <w:t>Hoofdstuk 6 - Narratieven voor de postseculiere samenleving?</w:t>
        </w:r>
        <w:r w:rsidR="00F213DA">
          <w:rPr>
            <w:noProof/>
            <w:webHidden/>
          </w:rPr>
          <w:tab/>
        </w:r>
        <w:r>
          <w:rPr>
            <w:noProof/>
            <w:webHidden/>
          </w:rPr>
          <w:fldChar w:fldCharType="begin"/>
        </w:r>
        <w:r w:rsidR="00F213DA">
          <w:rPr>
            <w:noProof/>
            <w:webHidden/>
          </w:rPr>
          <w:instrText xml:space="preserve"> PAGEREF _Toc440621485 \h </w:instrText>
        </w:r>
        <w:r>
          <w:rPr>
            <w:noProof/>
            <w:webHidden/>
          </w:rPr>
        </w:r>
        <w:r>
          <w:rPr>
            <w:noProof/>
            <w:webHidden/>
          </w:rPr>
          <w:fldChar w:fldCharType="separate"/>
        </w:r>
        <w:r w:rsidR="00F213DA">
          <w:rPr>
            <w:noProof/>
            <w:webHidden/>
          </w:rPr>
          <w:t>51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6" w:history="1">
        <w:r w:rsidR="00F213DA" w:rsidRPr="008C2069">
          <w:rPr>
            <w:rStyle w:val="Hyperlink"/>
            <w:noProof/>
          </w:rPr>
          <w:t>§6.1 - Pluraliteit</w:t>
        </w:r>
        <w:r w:rsidR="00F213DA">
          <w:rPr>
            <w:noProof/>
            <w:webHidden/>
          </w:rPr>
          <w:tab/>
        </w:r>
        <w:r>
          <w:rPr>
            <w:noProof/>
            <w:webHidden/>
          </w:rPr>
          <w:fldChar w:fldCharType="begin"/>
        </w:r>
        <w:r w:rsidR="00F213DA">
          <w:rPr>
            <w:noProof/>
            <w:webHidden/>
          </w:rPr>
          <w:instrText xml:space="preserve"> PAGEREF _Toc440621486 \h </w:instrText>
        </w:r>
        <w:r>
          <w:rPr>
            <w:noProof/>
            <w:webHidden/>
          </w:rPr>
        </w:r>
        <w:r>
          <w:rPr>
            <w:noProof/>
            <w:webHidden/>
          </w:rPr>
          <w:fldChar w:fldCharType="separate"/>
        </w:r>
        <w:r w:rsidR="00F213DA">
          <w:rPr>
            <w:noProof/>
            <w:webHidden/>
          </w:rPr>
          <w:t>51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7" w:history="1">
        <w:r w:rsidR="00F213DA" w:rsidRPr="008C2069">
          <w:rPr>
            <w:rStyle w:val="Hyperlink"/>
            <w:noProof/>
          </w:rPr>
          <w:t>§6.2 - De resultaten van de zoektocht</w:t>
        </w:r>
        <w:r w:rsidR="00F213DA">
          <w:rPr>
            <w:noProof/>
            <w:webHidden/>
          </w:rPr>
          <w:tab/>
        </w:r>
        <w:r>
          <w:rPr>
            <w:noProof/>
            <w:webHidden/>
          </w:rPr>
          <w:fldChar w:fldCharType="begin"/>
        </w:r>
        <w:r w:rsidR="00F213DA">
          <w:rPr>
            <w:noProof/>
            <w:webHidden/>
          </w:rPr>
          <w:instrText xml:space="preserve"> PAGEREF _Toc440621487 \h </w:instrText>
        </w:r>
        <w:r>
          <w:rPr>
            <w:noProof/>
            <w:webHidden/>
          </w:rPr>
        </w:r>
        <w:r>
          <w:rPr>
            <w:noProof/>
            <w:webHidden/>
          </w:rPr>
          <w:fldChar w:fldCharType="separate"/>
        </w:r>
        <w:r w:rsidR="00F213DA">
          <w:rPr>
            <w:noProof/>
            <w:webHidden/>
          </w:rPr>
          <w:t>51</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8" w:history="1">
        <w:r w:rsidR="00F213DA" w:rsidRPr="008C2069">
          <w:rPr>
            <w:rStyle w:val="Hyperlink"/>
            <w:noProof/>
          </w:rPr>
          <w:t>§6.3 - Escalatiefactoren</w:t>
        </w:r>
        <w:r w:rsidR="00F213DA">
          <w:rPr>
            <w:noProof/>
            <w:webHidden/>
          </w:rPr>
          <w:tab/>
        </w:r>
        <w:r>
          <w:rPr>
            <w:noProof/>
            <w:webHidden/>
          </w:rPr>
          <w:fldChar w:fldCharType="begin"/>
        </w:r>
        <w:r w:rsidR="00F213DA">
          <w:rPr>
            <w:noProof/>
            <w:webHidden/>
          </w:rPr>
          <w:instrText xml:space="preserve"> PAGEREF _Toc440621488 \h </w:instrText>
        </w:r>
        <w:r>
          <w:rPr>
            <w:noProof/>
            <w:webHidden/>
          </w:rPr>
        </w:r>
        <w:r>
          <w:rPr>
            <w:noProof/>
            <w:webHidden/>
          </w:rPr>
          <w:fldChar w:fldCharType="separate"/>
        </w:r>
        <w:r w:rsidR="00F213DA">
          <w:rPr>
            <w:noProof/>
            <w:webHidden/>
          </w:rPr>
          <w:t>52</w:t>
        </w:r>
        <w:r>
          <w:rPr>
            <w:noProof/>
            <w:webHidden/>
          </w:rPr>
          <w:fldChar w:fldCharType="end"/>
        </w:r>
      </w:hyperlink>
    </w:p>
    <w:p w:rsidR="00F213DA" w:rsidRDefault="008C31DC">
      <w:pPr>
        <w:pStyle w:val="TOC2"/>
        <w:tabs>
          <w:tab w:val="right" w:leader="hyphen" w:pos="9628"/>
        </w:tabs>
        <w:rPr>
          <w:rFonts w:asciiTheme="minorHAnsi" w:eastAsiaTheme="minorEastAsia" w:hAnsiTheme="minorHAnsi" w:cstheme="minorBidi"/>
          <w:b w:val="0"/>
          <w:bCs w:val="0"/>
          <w:noProof/>
          <w:color w:val="auto"/>
          <w:sz w:val="22"/>
          <w:lang w:eastAsia="nl-NL"/>
        </w:rPr>
      </w:pPr>
      <w:hyperlink w:anchor="_Toc440621489" w:history="1">
        <w:r w:rsidR="00F213DA" w:rsidRPr="008C2069">
          <w:rPr>
            <w:rStyle w:val="Hyperlink"/>
            <w:noProof/>
          </w:rPr>
          <w:t>§6.4 - Het temperen van het heilige</w:t>
        </w:r>
        <w:r w:rsidR="00F213DA">
          <w:rPr>
            <w:noProof/>
            <w:webHidden/>
          </w:rPr>
          <w:tab/>
        </w:r>
        <w:r>
          <w:rPr>
            <w:noProof/>
            <w:webHidden/>
          </w:rPr>
          <w:fldChar w:fldCharType="begin"/>
        </w:r>
        <w:r w:rsidR="00F213DA">
          <w:rPr>
            <w:noProof/>
            <w:webHidden/>
          </w:rPr>
          <w:instrText xml:space="preserve"> PAGEREF _Toc440621489 \h </w:instrText>
        </w:r>
        <w:r>
          <w:rPr>
            <w:noProof/>
            <w:webHidden/>
          </w:rPr>
        </w:r>
        <w:r>
          <w:rPr>
            <w:noProof/>
            <w:webHidden/>
          </w:rPr>
          <w:fldChar w:fldCharType="separate"/>
        </w:r>
        <w:r w:rsidR="00F213DA">
          <w:rPr>
            <w:noProof/>
            <w:webHidden/>
          </w:rPr>
          <w:t>53</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90" w:history="1">
        <w:r w:rsidR="00F213DA" w:rsidRPr="008C2069">
          <w:rPr>
            <w:rStyle w:val="Hyperlink"/>
            <w:noProof/>
          </w:rPr>
          <w:t>Literatuur</w:t>
        </w:r>
        <w:r w:rsidR="00F213DA">
          <w:rPr>
            <w:noProof/>
            <w:webHidden/>
          </w:rPr>
          <w:tab/>
        </w:r>
        <w:r>
          <w:rPr>
            <w:noProof/>
            <w:webHidden/>
          </w:rPr>
          <w:fldChar w:fldCharType="begin"/>
        </w:r>
        <w:r w:rsidR="00F213DA">
          <w:rPr>
            <w:noProof/>
            <w:webHidden/>
          </w:rPr>
          <w:instrText xml:space="preserve"> PAGEREF _Toc440621490 \h </w:instrText>
        </w:r>
        <w:r>
          <w:rPr>
            <w:noProof/>
            <w:webHidden/>
          </w:rPr>
        </w:r>
        <w:r>
          <w:rPr>
            <w:noProof/>
            <w:webHidden/>
          </w:rPr>
          <w:fldChar w:fldCharType="separate"/>
        </w:r>
        <w:r w:rsidR="00F213DA">
          <w:rPr>
            <w:noProof/>
            <w:webHidden/>
          </w:rPr>
          <w:t>55</w:t>
        </w:r>
        <w:r>
          <w:rPr>
            <w:noProof/>
            <w:webHidden/>
          </w:rPr>
          <w:fldChar w:fldCharType="end"/>
        </w:r>
      </w:hyperlink>
    </w:p>
    <w:p w:rsidR="00F213DA" w:rsidRDefault="008C31DC">
      <w:pPr>
        <w:pStyle w:val="TOC1"/>
        <w:rPr>
          <w:rFonts w:asciiTheme="minorHAnsi" w:eastAsiaTheme="minorEastAsia" w:hAnsiTheme="minorHAnsi" w:cstheme="minorBidi"/>
          <w:b w:val="0"/>
          <w:bCs w:val="0"/>
          <w:i w:val="0"/>
          <w:iCs w:val="0"/>
          <w:noProof/>
          <w:color w:val="auto"/>
          <w:sz w:val="22"/>
          <w:szCs w:val="22"/>
          <w:lang w:eastAsia="nl-NL"/>
        </w:rPr>
      </w:pPr>
      <w:hyperlink w:anchor="_Toc440621491" w:history="1">
        <w:r w:rsidR="00F213DA" w:rsidRPr="008C2069">
          <w:rPr>
            <w:rStyle w:val="Hyperlink"/>
            <w:noProof/>
          </w:rPr>
          <w:t>Index</w:t>
        </w:r>
        <w:r w:rsidR="00F213DA">
          <w:rPr>
            <w:noProof/>
            <w:webHidden/>
          </w:rPr>
          <w:tab/>
        </w:r>
        <w:r>
          <w:rPr>
            <w:noProof/>
            <w:webHidden/>
          </w:rPr>
          <w:fldChar w:fldCharType="begin"/>
        </w:r>
        <w:r w:rsidR="00F213DA">
          <w:rPr>
            <w:noProof/>
            <w:webHidden/>
          </w:rPr>
          <w:instrText xml:space="preserve"> PAGEREF _Toc440621491 \h </w:instrText>
        </w:r>
        <w:r>
          <w:rPr>
            <w:noProof/>
            <w:webHidden/>
          </w:rPr>
        </w:r>
        <w:r>
          <w:rPr>
            <w:noProof/>
            <w:webHidden/>
          </w:rPr>
          <w:fldChar w:fldCharType="separate"/>
        </w:r>
        <w:r w:rsidR="00F213DA">
          <w:rPr>
            <w:noProof/>
            <w:webHidden/>
          </w:rPr>
          <w:t>57</w:t>
        </w:r>
        <w:r>
          <w:rPr>
            <w:noProof/>
            <w:webHidden/>
          </w:rPr>
          <w:fldChar w:fldCharType="end"/>
        </w:r>
      </w:hyperlink>
    </w:p>
    <w:p w:rsidR="002D7FB4" w:rsidRDefault="008C31DC" w:rsidP="00E27BA3">
      <w:pPr>
        <w:pStyle w:val="TOC1"/>
        <w:rPr>
          <w:rStyle w:val="Heading1Char"/>
          <w:b/>
          <w:bCs w:val="0"/>
          <w:i w:val="0"/>
          <w:iCs w:val="0"/>
          <w:sz w:val="22"/>
          <w:szCs w:val="22"/>
        </w:rPr>
      </w:pPr>
      <w:r>
        <w:rPr>
          <w:rStyle w:val="Heading1Char"/>
          <w:sz w:val="22"/>
          <w:szCs w:val="22"/>
        </w:rPr>
        <w:fldChar w:fldCharType="end"/>
      </w:r>
    </w:p>
    <w:p w:rsidR="0028080B" w:rsidRDefault="0028080B">
      <w:pPr>
        <w:tabs>
          <w:tab w:val="clear" w:pos="567"/>
        </w:tabs>
        <w:spacing w:after="200"/>
        <w:rPr>
          <w:b/>
          <w:sz w:val="36"/>
        </w:rPr>
      </w:pPr>
      <w:r>
        <w:br w:type="page"/>
      </w:r>
    </w:p>
    <w:p w:rsidR="00C629AF" w:rsidRPr="007376D9" w:rsidRDefault="00C629AF" w:rsidP="00C629AF">
      <w:pPr>
        <w:pStyle w:val="Heading1"/>
      </w:pPr>
      <w:bookmarkStart w:id="0" w:name="_Toc440621419"/>
      <w:r w:rsidRPr="007376D9">
        <w:lastRenderedPageBreak/>
        <w:t>Voorwoord</w:t>
      </w:r>
      <w:bookmarkEnd w:id="0"/>
    </w:p>
    <w:p w:rsidR="008D6BEF" w:rsidRDefault="00CC0B4A" w:rsidP="00C629AF">
      <w:r>
        <w:t>In</w:t>
      </w:r>
      <w:r w:rsidR="008D6BEF">
        <w:t xml:space="preserve"> deze masterscriptie doe ik een poging </w:t>
      </w:r>
      <w:r w:rsidR="00D77763">
        <w:t xml:space="preserve">om </w:t>
      </w:r>
      <w:r w:rsidR="008D6BEF">
        <w:t xml:space="preserve">de </w:t>
      </w:r>
      <w:r w:rsidR="009231A9">
        <w:t xml:space="preserve">levensbeschouwelijkheid van de </w:t>
      </w:r>
      <w:r w:rsidR="008D6BEF">
        <w:t>tijd waarin ik g</w:t>
      </w:r>
      <w:r w:rsidR="008D6BEF">
        <w:t>e</w:t>
      </w:r>
      <w:r w:rsidR="008D6BEF">
        <w:t xml:space="preserve">leefd heb en nog leef, vollediger te begrijpen. </w:t>
      </w:r>
      <w:r w:rsidR="00EF7AF4">
        <w:t>Die tijd kenmerkt zich sterk door een wisselende b</w:t>
      </w:r>
      <w:r w:rsidR="00EF7AF4">
        <w:t>e</w:t>
      </w:r>
      <w:r w:rsidR="00EF7AF4">
        <w:t xml:space="preserve">langstelling voor religie. </w:t>
      </w:r>
      <w:r w:rsidR="004A736B">
        <w:t xml:space="preserve">Zij begint </w:t>
      </w:r>
      <w:r w:rsidR="008D6BEF">
        <w:t xml:space="preserve">vlak na de </w:t>
      </w:r>
      <w:r>
        <w:t>T</w:t>
      </w:r>
      <w:r w:rsidR="008D6BEF">
        <w:t xml:space="preserve">weede </w:t>
      </w:r>
      <w:r>
        <w:t>W</w:t>
      </w:r>
      <w:r w:rsidR="008D6BEF">
        <w:t xml:space="preserve">ereldoorlog </w:t>
      </w:r>
      <w:r>
        <w:t>en speelt zich af in</w:t>
      </w:r>
      <w:r w:rsidR="00EF7AF4">
        <w:t xml:space="preserve"> </w:t>
      </w:r>
      <w:r w:rsidR="004A736B">
        <w:t xml:space="preserve">een van katholicisme doordrenkt </w:t>
      </w:r>
      <w:r w:rsidR="00EF7AF4">
        <w:t>Limburg</w:t>
      </w:r>
      <w:r w:rsidR="004A736B">
        <w:t>.</w:t>
      </w:r>
      <w:r w:rsidR="00BD2995">
        <w:t xml:space="preserve"> In de 60-er en 70-er jaren</w:t>
      </w:r>
      <w:r>
        <w:t xml:space="preserve"> verschuift mijn wereld naar Nijmegen en </w:t>
      </w:r>
      <w:r w:rsidR="00EF7AF4">
        <w:t xml:space="preserve">neemt </w:t>
      </w:r>
      <w:r>
        <w:t xml:space="preserve">mijn belangstelling </w:t>
      </w:r>
      <w:r w:rsidR="00EF7AF4">
        <w:t>voor religie steeds meer af. Vanaf 200</w:t>
      </w:r>
      <w:r w:rsidR="004A736B">
        <w:t>0</w:t>
      </w:r>
      <w:r w:rsidR="00EF7AF4">
        <w:t xml:space="preserve"> trekt religie opnieuw </w:t>
      </w:r>
      <w:r w:rsidR="004A736B">
        <w:t>en a</w:t>
      </w:r>
      <w:r w:rsidR="004A736B">
        <w:t>n</w:t>
      </w:r>
      <w:r w:rsidR="004A736B">
        <w:t xml:space="preserve">ders </w:t>
      </w:r>
      <w:r w:rsidR="00EF7AF4">
        <w:t>mij</w:t>
      </w:r>
      <w:r w:rsidR="004A736B">
        <w:t>n</w:t>
      </w:r>
      <w:r w:rsidR="00EF7AF4">
        <w:t xml:space="preserve"> aandacht</w:t>
      </w:r>
      <w:r w:rsidR="00532C81">
        <w:t xml:space="preserve">, vooral door de gewelddadige uitingen ervan. </w:t>
      </w:r>
      <w:r w:rsidR="009231A9">
        <w:t xml:space="preserve">In </w:t>
      </w:r>
      <w:r w:rsidR="00EF7AF4">
        <w:t>het navolgende ga ik na</w:t>
      </w:r>
      <w:r w:rsidR="00532C81">
        <w:t xml:space="preserve"> welke achtergronden </w:t>
      </w:r>
      <w:r w:rsidR="004A736B">
        <w:t xml:space="preserve">mogelijk een rol gespeeld hebben </w:t>
      </w:r>
      <w:r w:rsidR="00532C81">
        <w:t xml:space="preserve">bij </w:t>
      </w:r>
      <w:r w:rsidR="004A736B">
        <w:t>deze</w:t>
      </w:r>
      <w:r w:rsidR="00532C81">
        <w:t xml:space="preserve"> </w:t>
      </w:r>
      <w:r w:rsidR="00EF7AF4">
        <w:t>wissel</w:t>
      </w:r>
      <w:r w:rsidR="004A736B">
        <w:t>ende</w:t>
      </w:r>
      <w:r w:rsidR="00EF7AF4">
        <w:t xml:space="preserve"> belangstelling voor religie</w:t>
      </w:r>
      <w:r w:rsidR="00532C81">
        <w:t>.</w:t>
      </w:r>
      <w:r w:rsidR="00D77763">
        <w:t xml:space="preserve"> </w:t>
      </w:r>
    </w:p>
    <w:p w:rsidR="00C629AF" w:rsidRDefault="00C629AF" w:rsidP="00DA1F53">
      <w:pPr>
        <w:spacing w:after="0"/>
      </w:pPr>
      <w:r>
        <w:t>Dit werkstuk draag ik op aan mijn vader, Th</w:t>
      </w:r>
      <w:r w:rsidR="0021688F">
        <w:t>.C.</w:t>
      </w:r>
      <w:r>
        <w:t xml:space="preserve">Jansen (1918-1983). Hij heeft in de zestiger jaren van de vorige eeuw de Katholieke Kerk vaarwel gezegd, maar </w:t>
      </w:r>
      <w:r w:rsidR="00B32169">
        <w:t>is blijven</w:t>
      </w:r>
      <w:r>
        <w:t xml:space="preserve"> praten, lezen en cursus geven over religie en secularisering. Daarnaast </w:t>
      </w:r>
      <w:r w:rsidR="00B32169">
        <w:t xml:space="preserve">was en </w:t>
      </w:r>
      <w:r>
        <w:t xml:space="preserve">bleef hij </w:t>
      </w:r>
      <w:r w:rsidR="00DA1F53">
        <w:t>verrukt</w:t>
      </w:r>
      <w:r w:rsidR="004A736B">
        <w:t xml:space="preserve"> over de schoonheid van</w:t>
      </w:r>
      <w:r>
        <w:t xml:space="preserve"> r</w:t>
      </w:r>
      <w:r>
        <w:t>o</w:t>
      </w:r>
      <w:r>
        <w:t xml:space="preserve">maanse en gotische kathedralen. </w:t>
      </w:r>
    </w:p>
    <w:p w:rsidR="00C629AF" w:rsidRDefault="00C629AF" w:rsidP="00DA1F53">
      <w:pPr>
        <w:spacing w:after="0"/>
      </w:pPr>
      <w:r>
        <w:t>Wat mij opv</w:t>
      </w:r>
      <w:r w:rsidR="007E545F">
        <w:t>alt</w:t>
      </w:r>
      <w:r>
        <w:t xml:space="preserve"> in het schaarse materiaal dat hij heeft nagelaten, is</w:t>
      </w:r>
      <w:r w:rsidR="004A736B">
        <w:t xml:space="preserve"> dat hij</w:t>
      </w:r>
      <w:r>
        <w:t xml:space="preserve"> onderscheid maakt tussen religie en godsdienst. Met </w:t>
      </w:r>
      <w:r>
        <w:rPr>
          <w:i/>
        </w:rPr>
        <w:t xml:space="preserve">religie </w:t>
      </w:r>
      <w:r>
        <w:t>bedoelt hij</w:t>
      </w:r>
      <w:r>
        <w:rPr>
          <w:i/>
        </w:rPr>
        <w:t xml:space="preserve"> </w:t>
      </w:r>
      <w:r>
        <w:t xml:space="preserve">de Kerk, die hij afwijst als dwanginstituut, dat regels herhaalt die niet meer van deze tijd zijn. Daartegenover staat dan de </w:t>
      </w:r>
      <w:r w:rsidRPr="00A1789B">
        <w:rPr>
          <w:i/>
        </w:rPr>
        <w:t>godsdienst</w:t>
      </w:r>
      <w:r>
        <w:t>, die God ontmoet in de radicale aanvaarding van de mondige mens en in het volledig wereldlijk karakter van het mens</w:t>
      </w:r>
      <w:r>
        <w:t>e</w:t>
      </w:r>
      <w:r>
        <w:t xml:space="preserve">lijk bestaan. </w:t>
      </w:r>
      <w:r w:rsidR="004A736B">
        <w:t xml:space="preserve">In </w:t>
      </w:r>
      <w:r w:rsidR="00C2410C">
        <w:t>zijn</w:t>
      </w:r>
      <w:r w:rsidR="004A736B">
        <w:t xml:space="preserve"> materiaal wordt h</w:t>
      </w:r>
      <w:r>
        <w:t>erhaaldelijk Dietrich Bonhoeffer genoemd</w:t>
      </w:r>
      <w:r w:rsidR="00C2410C">
        <w:t>; d</w:t>
      </w:r>
      <w:r>
        <w:t xml:space="preserve">ie koos blijkbaar de juiste woorden. Het klinkt paradoxaal: seculariteit als een vorm van godsdienst, transcendentie zoeken in het immanente. </w:t>
      </w:r>
      <w:r w:rsidR="004A736B">
        <w:t>Deze thematiek komt verderop terug.</w:t>
      </w:r>
    </w:p>
    <w:p w:rsidR="00C629AF" w:rsidRDefault="00C629AF" w:rsidP="00C629AF">
      <w:pPr>
        <w:contextualSpacing/>
      </w:pPr>
      <w:r>
        <w:t xml:space="preserve">Dit </w:t>
      </w:r>
      <w:r w:rsidR="004A736B">
        <w:t xml:space="preserve">onderscheid religie - godsdienst </w:t>
      </w:r>
      <w:r>
        <w:t xml:space="preserve">lijkt veel indruk gemaakt te hebben op de katholieken uit die tijd. Het </w:t>
      </w:r>
      <w:r w:rsidR="00A736D9">
        <w:t>heeft</w:t>
      </w:r>
      <w:r>
        <w:t xml:space="preserve"> bij mensen als mijn vader tot groot enthousiasme</w:t>
      </w:r>
      <w:r w:rsidR="00A736D9">
        <w:t xml:space="preserve"> geleid</w:t>
      </w:r>
      <w:r>
        <w:t xml:space="preserve">: de zo gewenste bevrijding van de onvrij makende </w:t>
      </w:r>
      <w:r w:rsidRPr="00A1789B">
        <w:rPr>
          <w:i/>
        </w:rPr>
        <w:t>religie</w:t>
      </w:r>
      <w:r>
        <w:t xml:space="preserve"> lonkte. Bij anderen was het effect negatief: iets waardevols uit het verleden dreig</w:t>
      </w:r>
      <w:r w:rsidR="00874663">
        <w:t>de</w:t>
      </w:r>
      <w:r>
        <w:t xml:space="preserve"> verloren te gaan. </w:t>
      </w:r>
      <w:r w:rsidR="004A736B">
        <w:t>Dit</w:t>
      </w:r>
      <w:r>
        <w:t xml:space="preserve"> en andere aspecten van secularisering</w:t>
      </w:r>
      <w:r w:rsidR="004A736B">
        <w:t xml:space="preserve"> zullen nog aan de orde komen.</w:t>
      </w:r>
      <w:r>
        <w:t xml:space="preserve"> </w:t>
      </w:r>
      <w:r w:rsidR="004A736B">
        <w:t>Ik treed in het voetspoor van mijn vader bij</w:t>
      </w:r>
      <w:r w:rsidR="009B35AB">
        <w:t xml:space="preserve"> deze verkenning van de plaats van religie</w:t>
      </w:r>
      <w:r w:rsidR="00D77763">
        <w:t>s en andere wereldbeschouwingen</w:t>
      </w:r>
      <w:r w:rsidR="009B35AB">
        <w:t xml:space="preserve"> in de </w:t>
      </w:r>
      <w:r w:rsidR="00980968">
        <w:t xml:space="preserve">moderne </w:t>
      </w:r>
      <w:r w:rsidR="009B35AB">
        <w:t>wereld</w:t>
      </w:r>
      <w:r w:rsidR="00DA1F53">
        <w:t>.</w:t>
      </w:r>
      <w:r>
        <w:t xml:space="preserve">  </w:t>
      </w:r>
    </w:p>
    <w:p w:rsidR="00C629AF" w:rsidRPr="007376D9" w:rsidRDefault="00C629AF" w:rsidP="00C629AF">
      <w:pPr>
        <w:rPr>
          <w:sz w:val="2"/>
          <w:szCs w:val="16"/>
        </w:rPr>
      </w:pPr>
    </w:p>
    <w:p w:rsidR="00C629AF" w:rsidRDefault="00C629AF" w:rsidP="00C629AF">
      <w:r>
        <w:t xml:space="preserve">Ik betuig hier mijn dank aan de medewerkers van de </w:t>
      </w:r>
      <w:r w:rsidR="007E545F">
        <w:t xml:space="preserve">afdeling </w:t>
      </w:r>
      <w:r>
        <w:t xml:space="preserve">praktische filosofie van de Radboud Universiteit, </w:t>
      </w:r>
      <w:r w:rsidR="00DA1F53">
        <w:t xml:space="preserve">dr. </w:t>
      </w:r>
      <w:r>
        <w:t xml:space="preserve">J.Linssen, </w:t>
      </w:r>
      <w:r w:rsidR="00DA1F53">
        <w:t xml:space="preserve">dr. </w:t>
      </w:r>
      <w:r>
        <w:t>M.Terpstra en prof. E.v.d.Zweerde voor hun adviezen tijdens de scriptiewerkplaats die voor masterstudenten werd georganiseerd, alsmede aan mijn medestudenten daar.</w:t>
      </w:r>
    </w:p>
    <w:p w:rsidR="00C629AF" w:rsidRDefault="00C629AF" w:rsidP="00C629AF">
      <w:r>
        <w:t>Ook dank ik mijn intimi, vrienden</w:t>
      </w:r>
      <w:r w:rsidR="00AD6894">
        <w:t xml:space="preserve"> -</w:t>
      </w:r>
      <w:r>
        <w:t xml:space="preserve"> waa</w:t>
      </w:r>
      <w:r w:rsidR="00AD6894">
        <w:t>ronder met name Paul Juffermans en Jaap Gersie -</w:t>
      </w:r>
      <w:r>
        <w:t xml:space="preserve"> en b</w:t>
      </w:r>
      <w:r>
        <w:t>e</w:t>
      </w:r>
      <w:r>
        <w:t>kenden die (gedeelten van) deze scriptie kritisch gelezen en becommentarieerd hebben. Ik heb dankbaar gebruik gemaakt van hun betrokkenheid en commentaar.</w:t>
      </w:r>
    </w:p>
    <w:p w:rsidR="00C629AF" w:rsidRDefault="00C629AF" w:rsidP="00C629AF">
      <w:r w:rsidRPr="00562CF4">
        <w:t>T</w:t>
      </w:r>
      <w:r>
        <w:t xml:space="preserve">enslotte mijn dank voor mijn begeleider prof. J-P.Wils, die mij </w:t>
      </w:r>
      <w:r w:rsidR="00A6772D">
        <w:t xml:space="preserve">heeft </w:t>
      </w:r>
      <w:r>
        <w:t>geïnspireerd en begeleid bij deze beschouwing over seculariseringsverhalen.</w:t>
      </w:r>
    </w:p>
    <w:p w:rsidR="00C629AF" w:rsidRPr="00F1360C" w:rsidRDefault="00C629AF" w:rsidP="00C629AF"/>
    <w:p w:rsidR="00D6281C" w:rsidRDefault="00D6281C" w:rsidP="00D6281C">
      <w:pPr>
        <w:jc w:val="right"/>
      </w:pPr>
      <w:r>
        <w:t xml:space="preserve">Lent, </w:t>
      </w:r>
      <w:r w:rsidR="00A736D9">
        <w:t>januari</w:t>
      </w:r>
      <w:r w:rsidR="009B35AB">
        <w:t xml:space="preserve"> 201</w:t>
      </w:r>
      <w:r w:rsidR="00A736D9">
        <w:t>6</w:t>
      </w:r>
    </w:p>
    <w:p w:rsidR="00D6281C" w:rsidRDefault="00C629AF" w:rsidP="00D6281C">
      <w:pPr>
        <w:jc w:val="right"/>
      </w:pPr>
      <w:r>
        <w:t>Frank Jansen</w:t>
      </w:r>
    </w:p>
    <w:p w:rsidR="007C3183" w:rsidRDefault="007C3183" w:rsidP="007C3183">
      <w:pPr>
        <w:tabs>
          <w:tab w:val="clear" w:pos="567"/>
        </w:tabs>
        <w:spacing w:after="200"/>
        <w:jc w:val="both"/>
      </w:pPr>
    </w:p>
    <w:p w:rsidR="007C3183" w:rsidRPr="007C3183" w:rsidRDefault="007C3183" w:rsidP="007C3183">
      <w:pPr>
        <w:tabs>
          <w:tab w:val="clear" w:pos="567"/>
        </w:tabs>
        <w:spacing w:after="200"/>
        <w:jc w:val="center"/>
      </w:pPr>
      <w:r>
        <w:t>________________________</w:t>
      </w:r>
    </w:p>
    <w:p w:rsidR="007C3183" w:rsidRDefault="007C3183">
      <w:pPr>
        <w:tabs>
          <w:tab w:val="clear" w:pos="567"/>
        </w:tabs>
        <w:spacing w:after="200"/>
        <w:rPr>
          <w:b/>
          <w:sz w:val="36"/>
        </w:rPr>
      </w:pPr>
      <w:r>
        <w:br w:type="page"/>
      </w:r>
    </w:p>
    <w:p w:rsidR="005B4670" w:rsidRPr="004D4E44" w:rsidRDefault="007B31A2" w:rsidP="00C629AF">
      <w:pPr>
        <w:pStyle w:val="Heading1"/>
      </w:pPr>
      <w:bookmarkStart w:id="1" w:name="_Toc440621420"/>
      <w:r>
        <w:lastRenderedPageBreak/>
        <w:t>Hoofdstuk 1</w:t>
      </w:r>
      <w:r w:rsidR="003909EC">
        <w:t xml:space="preserve"> - </w:t>
      </w:r>
      <w:r w:rsidR="005B4670" w:rsidRPr="003909EC">
        <w:t>Inleiding</w:t>
      </w:r>
      <w:bookmarkEnd w:id="1"/>
      <w:r w:rsidR="005B4670" w:rsidRPr="003909EC">
        <w:t xml:space="preserve"> </w:t>
      </w:r>
    </w:p>
    <w:p w:rsidR="00E61E15" w:rsidRDefault="00E61E15" w:rsidP="00CD4E83">
      <w:pPr>
        <w:pStyle w:val="Heading2"/>
      </w:pPr>
      <w:bookmarkStart w:id="2" w:name="_Toc440621421"/>
      <w:r>
        <w:t>§</w:t>
      </w:r>
      <w:r w:rsidR="003503DC">
        <w:t>1.1</w:t>
      </w:r>
      <w:r>
        <w:t xml:space="preserve"> - De postseculiere samenleving</w:t>
      </w:r>
      <w:bookmarkEnd w:id="2"/>
      <w:r w:rsidR="008C31DC">
        <w:fldChar w:fldCharType="begin"/>
      </w:r>
      <w:r w:rsidR="005073AA">
        <w:instrText xml:space="preserve"> XE "</w:instrText>
      </w:r>
      <w:r w:rsidR="005073AA" w:rsidRPr="008C0888">
        <w:rPr>
          <w:color w:val="auto"/>
        </w:rPr>
        <w:instrText>postseculiere samenleving</w:instrText>
      </w:r>
      <w:r w:rsidR="005073AA">
        <w:instrText xml:space="preserve">" </w:instrText>
      </w:r>
      <w:r w:rsidR="008C31DC">
        <w:fldChar w:fldCharType="end"/>
      </w:r>
    </w:p>
    <w:p w:rsidR="009B35AB" w:rsidRDefault="004E5F68" w:rsidP="009B35AB">
      <w:pPr>
        <w:spacing w:after="0"/>
      </w:pPr>
      <w:r>
        <w:t>In West-Europa</w:t>
      </w:r>
      <w:r w:rsidR="003125C0">
        <w:t xml:space="preserve">, </w:t>
      </w:r>
      <w:r w:rsidR="00B623C2">
        <w:t>behalve in Ierland en Polen</w:t>
      </w:r>
      <w:r w:rsidR="003125C0">
        <w:t>,</w:t>
      </w:r>
      <w:r w:rsidR="00F15B5E">
        <w:t xml:space="preserve"> </w:t>
      </w:r>
      <w:r w:rsidR="00EB0E88">
        <w:t xml:space="preserve">en </w:t>
      </w:r>
      <w:r w:rsidR="00F070FD">
        <w:t xml:space="preserve">in </w:t>
      </w:r>
      <w:r w:rsidR="00EB0E88">
        <w:t xml:space="preserve">de </w:t>
      </w:r>
      <w:r w:rsidR="003125C0">
        <w:t xml:space="preserve">kustgebieden van de </w:t>
      </w:r>
      <w:r w:rsidR="00EB0E88">
        <w:t xml:space="preserve">Verenigde Staten </w:t>
      </w:r>
      <w:r>
        <w:t>is</w:t>
      </w:r>
      <w:r w:rsidR="00B623C2">
        <w:t xml:space="preserve"> va</w:t>
      </w:r>
      <w:r w:rsidR="00B623C2">
        <w:t>n</w:t>
      </w:r>
      <w:r w:rsidR="00B623C2">
        <w:t xml:space="preserve">af </w:t>
      </w:r>
      <w:r w:rsidR="00F56684">
        <w:t xml:space="preserve">het begin van </w:t>
      </w:r>
      <w:r w:rsidR="00B623C2">
        <w:t>de 19</w:t>
      </w:r>
      <w:r w:rsidR="00B623C2" w:rsidRPr="00B623C2">
        <w:rPr>
          <w:vertAlign w:val="superscript"/>
        </w:rPr>
        <w:t>e</w:t>
      </w:r>
      <w:r w:rsidR="00B623C2">
        <w:t xml:space="preserve"> eeuw </w:t>
      </w:r>
      <w:r w:rsidR="0015308A">
        <w:t xml:space="preserve">de religiositeit </w:t>
      </w:r>
      <w:r w:rsidR="000476CE" w:rsidRPr="002472B7">
        <w:t>afgenomen</w:t>
      </w:r>
      <w:r w:rsidR="00BA3DE0">
        <w:t>,</w:t>
      </w:r>
      <w:r w:rsidR="00340777">
        <w:t xml:space="preserve"> </w:t>
      </w:r>
      <w:r w:rsidR="00BA3DE0">
        <w:t>n</w:t>
      </w:r>
      <w:r w:rsidR="00B623C2">
        <w:t xml:space="preserve">a de </w:t>
      </w:r>
      <w:r w:rsidR="002744C0">
        <w:t>T</w:t>
      </w:r>
      <w:r w:rsidR="00B623C2">
        <w:t xml:space="preserve">weede </w:t>
      </w:r>
      <w:r w:rsidR="002744C0">
        <w:t>W</w:t>
      </w:r>
      <w:r w:rsidR="00B623C2">
        <w:t xml:space="preserve">ereldoorlog </w:t>
      </w:r>
      <w:r w:rsidR="00F15B5E">
        <w:t xml:space="preserve">zelfs </w:t>
      </w:r>
      <w:r w:rsidR="00B623C2">
        <w:t>in ve</w:t>
      </w:r>
      <w:r w:rsidR="00B623C2">
        <w:t>r</w:t>
      </w:r>
      <w:r w:rsidR="00B623C2">
        <w:t>hevigde mate.</w:t>
      </w:r>
      <w:r w:rsidR="0016610F" w:rsidRPr="000476CE">
        <w:rPr>
          <w:rStyle w:val="FootnoteReference"/>
        </w:rPr>
        <w:footnoteReference w:id="1"/>
      </w:r>
      <w:r w:rsidR="00B56B4C">
        <w:t xml:space="preserve"> </w:t>
      </w:r>
      <w:r w:rsidR="0016610F">
        <w:t xml:space="preserve">Deze teruggang van de religie wordt algemeen aangeduid als </w:t>
      </w:r>
      <w:r w:rsidR="0016610F" w:rsidRPr="007349F0">
        <w:rPr>
          <w:i/>
        </w:rPr>
        <w:t>secularisering</w:t>
      </w:r>
      <w:r w:rsidR="00D2040D">
        <w:rPr>
          <w:rStyle w:val="FootnoteReference"/>
          <w:i/>
        </w:rPr>
        <w:footnoteReference w:id="2"/>
      </w:r>
      <w:r w:rsidR="0016610F">
        <w:t>.</w:t>
      </w:r>
      <w:r w:rsidR="00B56B4C" w:rsidRPr="00B56B4C">
        <w:t xml:space="preserve"> Het is daarbij de vraag hoe je religiositeit moet meten: tel je de mensen die zichzelf zien als behorend tot een bepaalde religie of tel je de deelnemers aan de kerkdiensten van een bepaalde religie? De ui</w:t>
      </w:r>
      <w:r w:rsidR="00B56B4C" w:rsidRPr="00B56B4C">
        <w:t>t</w:t>
      </w:r>
      <w:r w:rsidR="00B56B4C" w:rsidRPr="00B56B4C">
        <w:t xml:space="preserve">komsten van deze tellingen lopen niet </w:t>
      </w:r>
      <w:r w:rsidR="00A43581">
        <w:t xml:space="preserve">precies </w:t>
      </w:r>
      <w:r w:rsidR="00B56B4C" w:rsidRPr="00B56B4C">
        <w:t>parallel, maar wel in dezelfde neerwaartse richting.</w:t>
      </w:r>
      <w:r w:rsidR="00A6772D">
        <w:t xml:space="preserve"> </w:t>
      </w:r>
    </w:p>
    <w:p w:rsidR="009B35AB" w:rsidRDefault="0016610F" w:rsidP="00B64011">
      <w:r>
        <w:t>Met deze secularisering neemt h</w:t>
      </w:r>
      <w:r w:rsidR="00351584">
        <w:t>et Westen een aparte plaats</w:t>
      </w:r>
      <w:r w:rsidR="00E9496F">
        <w:t xml:space="preserve"> in </w:t>
      </w:r>
      <w:r w:rsidR="00351584">
        <w:t>ten opzichte van de rest van de w</w:t>
      </w:r>
      <w:r w:rsidR="00351584">
        <w:t>e</w:t>
      </w:r>
      <w:r w:rsidR="00351584">
        <w:t>reld</w:t>
      </w:r>
      <w:r w:rsidR="009B35AB">
        <w:t>.</w:t>
      </w:r>
      <w:r w:rsidR="00351584">
        <w:t xml:space="preserve"> </w:t>
      </w:r>
    </w:p>
    <w:p w:rsidR="00D13CA8" w:rsidRDefault="00D13CA8" w:rsidP="00B64011">
      <w:r>
        <w:t>In de Verenigde Staten en ook in West Europa</w:t>
      </w:r>
      <w:r>
        <w:rPr>
          <w:rStyle w:val="FootnoteReference"/>
          <w:color w:val="000000"/>
        </w:rPr>
        <w:footnoteReference w:id="3"/>
      </w:r>
      <w:r>
        <w:t xml:space="preserve"> is er zelfs een f</w:t>
      </w:r>
      <w:r w:rsidRPr="00351584">
        <w:t xml:space="preserve">undamentalistisch </w:t>
      </w:r>
      <w:r w:rsidRPr="00A76148">
        <w:rPr>
          <w:i/>
        </w:rPr>
        <w:t>secularisme</w:t>
      </w:r>
      <w:r>
        <w:rPr>
          <w:i/>
        </w:rPr>
        <w:t xml:space="preserve"> </w:t>
      </w:r>
      <w:r>
        <w:t>on</w:t>
      </w:r>
      <w:r>
        <w:t>t</w:t>
      </w:r>
      <w:r>
        <w:t>staan: weg met de godsdienst</w:t>
      </w:r>
      <w:r w:rsidR="00400F60">
        <w:t>,</w:t>
      </w:r>
      <w:r>
        <w:t xml:space="preserve"> godsdienst is achterlijk, zelfs schadelijk</w:t>
      </w:r>
      <w:r w:rsidR="00400F60">
        <w:t>,</w:t>
      </w:r>
      <w:r>
        <w:t xml:space="preserve"> de werkelijkheid kan enkel op wetenschappelijke wijze gekend worden. In het dagblad </w:t>
      </w:r>
      <w:r w:rsidRPr="004E5F68">
        <w:rPr>
          <w:i/>
        </w:rPr>
        <w:t>Trouw</w:t>
      </w:r>
      <w:r>
        <w:t xml:space="preserve"> werd de stad Amsterdam</w:t>
      </w:r>
      <w:r w:rsidR="007B0352">
        <w:t xml:space="preserve"> </w:t>
      </w:r>
      <w:r>
        <w:t>aang</w:t>
      </w:r>
      <w:r>
        <w:t>e</w:t>
      </w:r>
      <w:r>
        <w:t>duid als “seculier Staphorst”.</w:t>
      </w:r>
      <w:r>
        <w:rPr>
          <w:rStyle w:val="FootnoteReference"/>
        </w:rPr>
        <w:footnoteReference w:id="4"/>
      </w:r>
    </w:p>
    <w:p w:rsidR="00E61E15" w:rsidRDefault="000C6003" w:rsidP="00B64011">
      <w:r>
        <w:t>Tegelijkertijd is in het Westen een opzienbarende opleving waarneembaar van religiositeit of spir</w:t>
      </w:r>
      <w:r>
        <w:t>i</w:t>
      </w:r>
      <w:r>
        <w:t xml:space="preserve">tualiteit in een veelvormig zoeken naar de betekenis van het bestaan. </w:t>
      </w:r>
      <w:r w:rsidR="00C42F1F">
        <w:t>B</w:t>
      </w:r>
      <w:r>
        <w:t>uiten de westerse samenl</w:t>
      </w:r>
      <w:r>
        <w:t>e</w:t>
      </w:r>
      <w:r>
        <w:t xml:space="preserve">ving en bij botsingen daarmee flakkert de religie regelmatig en </w:t>
      </w:r>
      <w:r w:rsidR="00577CF1">
        <w:t>soms</w:t>
      </w:r>
      <w:r>
        <w:t xml:space="preserve"> gewelddadig op in de vorm van revoluties en terroristische acties. </w:t>
      </w:r>
    </w:p>
    <w:p w:rsidR="000C6003" w:rsidRDefault="000C6003" w:rsidP="00B64011">
      <w:r>
        <w:t xml:space="preserve">Habermas </w:t>
      </w:r>
      <w:r w:rsidR="000A1B33">
        <w:t xml:space="preserve">duidt deze tegenstrijdige ontwikkelingen aan als </w:t>
      </w:r>
      <w:r>
        <w:t xml:space="preserve">kenmerken van </w:t>
      </w:r>
      <w:r w:rsidRPr="00652ECD">
        <w:rPr>
          <w:i/>
        </w:rPr>
        <w:t>de postseculiere same</w:t>
      </w:r>
      <w:r w:rsidRPr="00652ECD">
        <w:rPr>
          <w:i/>
        </w:rPr>
        <w:t>n</w:t>
      </w:r>
      <w:r w:rsidRPr="00652ECD">
        <w:rPr>
          <w:i/>
        </w:rPr>
        <w:t>leving</w:t>
      </w:r>
      <w:r w:rsidR="008C31DC">
        <w:rPr>
          <w:i/>
        </w:rPr>
        <w:fldChar w:fldCharType="begin"/>
      </w:r>
      <w:r w:rsidR="005073AA">
        <w:instrText xml:space="preserve"> XE "</w:instrText>
      </w:r>
      <w:r w:rsidR="005073AA" w:rsidRPr="008C0888">
        <w:rPr>
          <w:color w:val="auto"/>
        </w:rPr>
        <w:instrText>postseculiere samenleving</w:instrText>
      </w:r>
      <w:r w:rsidR="005073AA">
        <w:instrText xml:space="preserve">" </w:instrText>
      </w:r>
      <w:r w:rsidR="008C31DC">
        <w:rPr>
          <w:i/>
        </w:rPr>
        <w:fldChar w:fldCharType="end"/>
      </w:r>
      <w:r w:rsidR="00EF6F2E">
        <w:rPr>
          <w:i/>
        </w:rPr>
        <w:t>,</w:t>
      </w:r>
      <w:r w:rsidR="00EF6F2E">
        <w:t xml:space="preserve"> waarvan hij hoopt dat die </w:t>
      </w:r>
      <w:r w:rsidR="009645AC">
        <w:t xml:space="preserve">ooit </w:t>
      </w:r>
      <w:r w:rsidR="00EF6F2E">
        <w:t>zal evolueren tot een vreedza</w:t>
      </w:r>
      <w:r w:rsidR="004543F4">
        <w:t>a</w:t>
      </w:r>
      <w:r w:rsidR="00EF6F2E">
        <w:t xml:space="preserve">m </w:t>
      </w:r>
      <w:r w:rsidR="004543F4">
        <w:t>geheel</w:t>
      </w:r>
      <w:r w:rsidR="00EF6F2E">
        <w:t>, waarin</w:t>
      </w:r>
      <w:r>
        <w:t xml:space="preserve"> </w:t>
      </w:r>
      <w:r w:rsidR="00EF6F2E">
        <w:t>religieuze gemeenschappen kunnen voortbestaan binnen een steeds verder seculariserende omgeving</w:t>
      </w:r>
      <w:r w:rsidR="00EF6F2E">
        <w:rPr>
          <w:rStyle w:val="FootnoteReference"/>
        </w:rPr>
        <w:footnoteReference w:id="5"/>
      </w:r>
      <w:r w:rsidR="00EF6F2E">
        <w:t>.</w:t>
      </w:r>
    </w:p>
    <w:p w:rsidR="006B555E" w:rsidRDefault="006B555E" w:rsidP="00CD4E83">
      <w:pPr>
        <w:pStyle w:val="Heading2"/>
      </w:pPr>
      <w:bookmarkStart w:id="3" w:name="_Toc440621422"/>
      <w:r>
        <w:t>§1.2 - Verhalen van secularisering</w:t>
      </w:r>
      <w:bookmarkEnd w:id="3"/>
    </w:p>
    <w:p w:rsidR="006B555E" w:rsidRDefault="006B555E" w:rsidP="00F22C92">
      <w:r>
        <w:t xml:space="preserve">De standaardverklaring voor deze secularisering, in deze scriptie aangeduid als </w:t>
      </w:r>
      <w:r w:rsidR="00415142">
        <w:rPr>
          <w:i/>
        </w:rPr>
        <w:t>seculariseringth</w:t>
      </w:r>
      <w:r w:rsidR="00415142">
        <w:rPr>
          <w:i/>
        </w:rPr>
        <w:t>e</w:t>
      </w:r>
      <w:r w:rsidR="00415142">
        <w:rPr>
          <w:i/>
        </w:rPr>
        <w:t>se</w:t>
      </w:r>
      <w:r w:rsidR="00415142">
        <w:rPr>
          <w:rStyle w:val="FootnoteReference"/>
        </w:rPr>
        <w:footnoteReference w:id="6"/>
      </w:r>
      <w:r>
        <w:t>, vormt een belangrijk onderdeel van het in de 19</w:t>
      </w:r>
      <w:r w:rsidRPr="00750820">
        <w:rPr>
          <w:vertAlign w:val="superscript"/>
        </w:rPr>
        <w:t>e</w:t>
      </w:r>
      <w:r>
        <w:t xml:space="preserve"> en 20ste eeuw gangbare </w:t>
      </w:r>
      <w:r w:rsidR="00AA11B6">
        <w:t>narratief</w:t>
      </w:r>
      <w:r>
        <w:rPr>
          <w:rStyle w:val="FootnoteReference"/>
        </w:rPr>
        <w:footnoteReference w:id="7"/>
      </w:r>
      <w:r>
        <w:t xml:space="preserve"> over het ontstaan van de </w:t>
      </w:r>
      <w:r w:rsidRPr="00193C96">
        <w:t>moderniteit</w:t>
      </w:r>
      <w:r w:rsidRPr="00193C96">
        <w:rPr>
          <w:rStyle w:val="FootnoteReference"/>
        </w:rPr>
        <w:footnoteReference w:id="8"/>
      </w:r>
      <w:r>
        <w:t>. Het houdt in dat de mens zich geleidelijk via zijn rationaliteit bevrijd</w:t>
      </w:r>
      <w:r w:rsidR="00BF14DF">
        <w:t>t</w:t>
      </w:r>
      <w:r>
        <w:t xml:space="preserve"> van de religie: </w:t>
      </w:r>
      <w:r w:rsidRPr="00C00E9D">
        <w:t xml:space="preserve">van het bijgeloof, de </w:t>
      </w:r>
      <w:r>
        <w:t>morele dwang</w:t>
      </w:r>
      <w:r w:rsidRPr="00C00E9D">
        <w:t xml:space="preserve"> en de oorlogen</w:t>
      </w:r>
      <w:r>
        <w:t>,</w:t>
      </w:r>
      <w:r w:rsidRPr="00C00E9D">
        <w:t xml:space="preserve"> waarmee zij gepaard g</w:t>
      </w:r>
      <w:r w:rsidR="00BF14DF">
        <w:t>aat</w:t>
      </w:r>
      <w:r w:rsidRPr="00C00E9D">
        <w:t xml:space="preserve">. </w:t>
      </w:r>
      <w:r>
        <w:t xml:space="preserve">Het invloedsgebied van religie is dus </w:t>
      </w:r>
      <w:r w:rsidR="00AD5954">
        <w:t xml:space="preserve">volgens deze seculariseringthese </w:t>
      </w:r>
      <w:r>
        <w:t xml:space="preserve">door ontwikkelingen </w:t>
      </w:r>
      <w:r w:rsidRPr="00AD5954">
        <w:rPr>
          <w:i/>
        </w:rPr>
        <w:t>van buite</w:t>
      </w:r>
      <w:r w:rsidRPr="00AD5954">
        <w:rPr>
          <w:i/>
        </w:rPr>
        <w:t>n</w:t>
      </w:r>
      <w:r w:rsidRPr="00AD5954">
        <w:rPr>
          <w:i/>
        </w:rPr>
        <w:t>af</w:t>
      </w:r>
      <w:r>
        <w:t xml:space="preserve"> gekrompen.</w:t>
      </w:r>
      <w:r w:rsidR="00CB4B11">
        <w:t xml:space="preserve"> </w:t>
      </w:r>
    </w:p>
    <w:p w:rsidR="00415142" w:rsidRDefault="006B555E" w:rsidP="00415142">
      <w:r>
        <w:t xml:space="preserve">Taylor heeft in zijn boek </w:t>
      </w:r>
      <w:r>
        <w:rPr>
          <w:i/>
        </w:rPr>
        <w:t>Een seculiere tijd</w:t>
      </w:r>
      <w:r>
        <w:t xml:space="preserve"> een alternatief </w:t>
      </w:r>
      <w:r w:rsidR="00AA11B6">
        <w:t>narratief</w:t>
      </w:r>
      <w:r>
        <w:t xml:space="preserve"> ontwikkeld, volgens welke sec</w:t>
      </w:r>
      <w:r>
        <w:t>u</w:t>
      </w:r>
      <w:r>
        <w:t xml:space="preserve">larisering </w:t>
      </w:r>
      <w:r w:rsidR="0087211A">
        <w:t xml:space="preserve">- </w:t>
      </w:r>
      <w:r>
        <w:t xml:space="preserve">in elk geval </w:t>
      </w:r>
      <w:r w:rsidR="00AA11B6">
        <w:t>groten</w:t>
      </w:r>
      <w:r>
        <w:t xml:space="preserve">deels </w:t>
      </w:r>
      <w:r w:rsidR="0087211A">
        <w:t xml:space="preserve">- </w:t>
      </w:r>
      <w:r>
        <w:t xml:space="preserve">een gevolg is van ontwikkelingen </w:t>
      </w:r>
      <w:r w:rsidRPr="00AD5954">
        <w:rPr>
          <w:i/>
        </w:rPr>
        <w:t>binnen</w:t>
      </w:r>
      <w:r>
        <w:t xml:space="preserve"> de religie.</w:t>
      </w:r>
      <w:r w:rsidR="00415142">
        <w:t xml:space="preserve"> Hij </w:t>
      </w:r>
      <w:r w:rsidR="00415142" w:rsidRPr="00862E5B">
        <w:t>pr</w:t>
      </w:r>
      <w:r w:rsidR="00415142" w:rsidRPr="00862E5B">
        <w:t>o</w:t>
      </w:r>
      <w:r w:rsidR="00415142" w:rsidRPr="00862E5B">
        <w:t xml:space="preserve">beert te begrijpen hoe secularisering heeft kunnen plaatsvinden aan de hand van de vraag: “waarom was het vrijwel onmogelijk in onze westerse samenleving omstreeks 1500 niet in God te geloven, </w:t>
      </w:r>
      <w:r w:rsidR="00415142" w:rsidRPr="00862E5B">
        <w:lastRenderedPageBreak/>
        <w:t>terwijl velen van ons dat in 2000 niet alleen eenvoudig vinden, maar zelfs onvermijdelijk?”.</w:t>
      </w:r>
      <w:r w:rsidR="00415142">
        <w:rPr>
          <w:rStyle w:val="FootnoteReference"/>
        </w:rPr>
        <w:footnoteReference w:id="9"/>
      </w:r>
      <w:r w:rsidR="00415142" w:rsidRPr="00C6521F">
        <w:rPr>
          <w:color w:val="00B050"/>
        </w:rPr>
        <w:t xml:space="preserve"> </w:t>
      </w:r>
      <w:r w:rsidR="00415142" w:rsidRPr="00C6521F">
        <w:rPr>
          <w:color w:val="auto"/>
        </w:rPr>
        <w:t xml:space="preserve">In 1500 was er in het Westen één narratief, aangeboden door de christelijke religie. In 2000 zijn er zeer veel narratieven, religieus </w:t>
      </w:r>
      <w:r w:rsidR="00415142">
        <w:rPr>
          <w:color w:val="auto"/>
        </w:rPr>
        <w:t>en</w:t>
      </w:r>
      <w:r w:rsidR="00415142" w:rsidRPr="00C6521F">
        <w:rPr>
          <w:color w:val="auto"/>
        </w:rPr>
        <w:t xml:space="preserve"> niet-religieus, die naast elkaar bestaan </w:t>
      </w:r>
      <w:r w:rsidR="001E4ED5">
        <w:rPr>
          <w:color w:val="auto"/>
        </w:rPr>
        <w:t>(</w:t>
      </w:r>
      <w:r w:rsidR="00415142" w:rsidRPr="00C6521F">
        <w:rPr>
          <w:color w:val="auto"/>
        </w:rPr>
        <w:t xml:space="preserve">Taylor spreekt van een </w:t>
      </w:r>
      <w:r w:rsidR="00415142" w:rsidRPr="00C6521F">
        <w:rPr>
          <w:i/>
          <w:color w:val="auto"/>
        </w:rPr>
        <w:t>supernova</w:t>
      </w:r>
      <w:r w:rsidR="008C31DC">
        <w:rPr>
          <w:i/>
          <w:color w:val="auto"/>
        </w:rPr>
        <w:fldChar w:fldCharType="begin"/>
      </w:r>
      <w:r w:rsidR="00415142">
        <w:instrText xml:space="preserve"> XE "</w:instrText>
      </w:r>
      <w:r w:rsidR="00415142" w:rsidRPr="008100D0">
        <w:instrText>supernova</w:instrText>
      </w:r>
      <w:r w:rsidR="00415142">
        <w:instrText xml:space="preserve">" </w:instrText>
      </w:r>
      <w:r w:rsidR="008C31DC">
        <w:rPr>
          <w:i/>
          <w:color w:val="auto"/>
        </w:rPr>
        <w:fldChar w:fldCharType="end"/>
      </w:r>
      <w:r w:rsidR="00415142" w:rsidRPr="009033E1">
        <w:rPr>
          <w:rStyle w:val="FootnoteReference"/>
          <w:color w:val="auto"/>
        </w:rPr>
        <w:footnoteReference w:id="10"/>
      </w:r>
      <w:r w:rsidR="001E4ED5">
        <w:rPr>
          <w:color w:val="auto"/>
        </w:rPr>
        <w:t>)</w:t>
      </w:r>
      <w:r w:rsidR="00415142" w:rsidRPr="00C6521F">
        <w:rPr>
          <w:color w:val="auto"/>
        </w:rPr>
        <w:t xml:space="preserve"> </w:t>
      </w:r>
      <w:r w:rsidR="00415142">
        <w:rPr>
          <w:color w:val="auto"/>
        </w:rPr>
        <w:t xml:space="preserve">en </w:t>
      </w:r>
      <w:r w:rsidR="00415142" w:rsidRPr="00C6521F">
        <w:rPr>
          <w:color w:val="auto"/>
        </w:rPr>
        <w:t xml:space="preserve">waaruit de individuele mens kan kiezen. </w:t>
      </w:r>
      <w:r w:rsidR="00415142" w:rsidRPr="00862E5B">
        <w:t xml:space="preserve">Op grond van zijn </w:t>
      </w:r>
      <w:r w:rsidR="00787F38">
        <w:t xml:space="preserve">historisch </w:t>
      </w:r>
      <w:r w:rsidR="00415142" w:rsidRPr="00862E5B">
        <w:t>onderzoek verwerpt hij de seculariseringst</w:t>
      </w:r>
      <w:r w:rsidR="00415142">
        <w:t>hese en ontwerpt een alternatief narratief.</w:t>
      </w:r>
    </w:p>
    <w:p w:rsidR="00A60A50" w:rsidRDefault="006B555E" w:rsidP="006B555E">
      <w:pPr>
        <w:rPr>
          <w:color w:val="auto"/>
        </w:rPr>
      </w:pPr>
      <w:r>
        <w:t>In deze scriptie vergelijk ik deze beide seculariserings</w:t>
      </w:r>
      <w:r w:rsidR="00AA11B6">
        <w:t xml:space="preserve">narratieven </w:t>
      </w:r>
      <w:r w:rsidR="005B2A03">
        <w:t xml:space="preserve">op hun levensvatbaarheid </w:t>
      </w:r>
      <w:r w:rsidR="00A01F6D">
        <w:t>in</w:t>
      </w:r>
      <w:r w:rsidR="00A01F6D">
        <w:rPr>
          <w:color w:val="auto"/>
        </w:rPr>
        <w:t xml:space="preserve"> de </w:t>
      </w:r>
      <w:r w:rsidR="005B2A03" w:rsidRPr="003177DC">
        <w:rPr>
          <w:color w:val="auto"/>
        </w:rPr>
        <w:t>huidige postseculiere samenleving</w:t>
      </w:r>
      <w:r w:rsidR="005B2A03">
        <w:rPr>
          <w:color w:val="auto"/>
        </w:rPr>
        <w:t xml:space="preserve">. </w:t>
      </w:r>
      <w:r w:rsidR="00A60A50">
        <w:rPr>
          <w:color w:val="auto"/>
        </w:rPr>
        <w:t>Welk narratief heeft de meeste kans</w:t>
      </w:r>
      <w:r w:rsidR="00F67145">
        <w:rPr>
          <w:color w:val="auto"/>
        </w:rPr>
        <w:t xml:space="preserve"> in de alledaagse commun</w:t>
      </w:r>
      <w:r w:rsidR="00F67145">
        <w:rPr>
          <w:color w:val="auto"/>
        </w:rPr>
        <w:t>i</w:t>
      </w:r>
      <w:r w:rsidR="00F67145">
        <w:rPr>
          <w:color w:val="auto"/>
        </w:rPr>
        <w:t>catie</w:t>
      </w:r>
      <w:r w:rsidR="00A60A50">
        <w:rPr>
          <w:color w:val="auto"/>
        </w:rPr>
        <w:t xml:space="preserve"> ga</w:t>
      </w:r>
      <w:r w:rsidR="00F67145">
        <w:rPr>
          <w:color w:val="auto"/>
        </w:rPr>
        <w:t xml:space="preserve">ngbaar te blijven of te worden en zo mede vorm te geven aan de wereld van vandaag? Op deze </w:t>
      </w:r>
      <w:r w:rsidR="00A76F88">
        <w:rPr>
          <w:color w:val="auto"/>
        </w:rPr>
        <w:t>manier</w:t>
      </w:r>
      <w:r w:rsidR="00F67145">
        <w:rPr>
          <w:color w:val="auto"/>
        </w:rPr>
        <w:t xml:space="preserve"> probeer ik de complexiteit en pluraliteit</w:t>
      </w:r>
      <w:r w:rsidR="00F87D61">
        <w:rPr>
          <w:color w:val="auto"/>
        </w:rPr>
        <w:t>, die de wereld van vandaag</w:t>
      </w:r>
      <w:r w:rsidR="00F67145">
        <w:rPr>
          <w:color w:val="auto"/>
        </w:rPr>
        <w:t xml:space="preserve"> </w:t>
      </w:r>
      <w:r w:rsidR="00F87D61">
        <w:rPr>
          <w:color w:val="auto"/>
        </w:rPr>
        <w:t>met betrekking tot wereldbeschouwingen</w:t>
      </w:r>
      <w:r w:rsidR="00F67145">
        <w:rPr>
          <w:color w:val="auto"/>
        </w:rPr>
        <w:t xml:space="preserve"> kenmerkt</w:t>
      </w:r>
      <w:r w:rsidR="00365163">
        <w:rPr>
          <w:color w:val="auto"/>
        </w:rPr>
        <w:t xml:space="preserve">, </w:t>
      </w:r>
      <w:r w:rsidR="00BF14DF">
        <w:rPr>
          <w:color w:val="auto"/>
        </w:rPr>
        <w:t>begrijpelijk te maken.</w:t>
      </w:r>
      <w:r w:rsidR="00F67145">
        <w:rPr>
          <w:color w:val="auto"/>
        </w:rPr>
        <w:t xml:space="preserve">   </w:t>
      </w:r>
    </w:p>
    <w:p w:rsidR="006B555E" w:rsidRDefault="00A60A50" w:rsidP="006B555E">
      <w:r>
        <w:rPr>
          <w:color w:val="auto"/>
        </w:rPr>
        <w:t xml:space="preserve">Deze vergelijking voer ik uit </w:t>
      </w:r>
      <w:r w:rsidR="005B2A03">
        <w:rPr>
          <w:color w:val="auto"/>
        </w:rPr>
        <w:t xml:space="preserve">met behulp van criteria, </w:t>
      </w:r>
      <w:r w:rsidR="005B2A03">
        <w:t xml:space="preserve">die ik afleid uit </w:t>
      </w:r>
      <w:r w:rsidR="006B555E">
        <w:t xml:space="preserve">de verhaaltheorie van </w:t>
      </w:r>
      <w:r w:rsidR="007B4A30">
        <w:t>Al</w:t>
      </w:r>
      <w:r w:rsidR="007B4A30">
        <w:t>b</w:t>
      </w:r>
      <w:r w:rsidR="007B4A30">
        <w:t xml:space="preserve">recht </w:t>
      </w:r>
      <w:r w:rsidR="006B555E" w:rsidRPr="00E350D6">
        <w:t>Koschorke</w:t>
      </w:r>
      <w:r w:rsidR="00E73AD7">
        <w:t>, zoals beschreven in zijn boek</w:t>
      </w:r>
      <w:r>
        <w:t xml:space="preserve"> </w:t>
      </w:r>
      <w:r w:rsidRPr="00C6521F">
        <w:rPr>
          <w:i/>
        </w:rPr>
        <w:t>Wahrheit und Erfindung</w:t>
      </w:r>
      <w:r w:rsidR="00763813" w:rsidRPr="00763813">
        <w:rPr>
          <w:rStyle w:val="FootnoteReference"/>
        </w:rPr>
        <w:footnoteReference w:id="11"/>
      </w:r>
      <w:r>
        <w:rPr>
          <w:i/>
        </w:rPr>
        <w:t>.</w:t>
      </w:r>
      <w:r>
        <w:t xml:space="preserve"> </w:t>
      </w:r>
      <w:r w:rsidR="0011170C" w:rsidRPr="0011170C">
        <w:t xml:space="preserve">Ik </w:t>
      </w:r>
      <w:r>
        <w:t xml:space="preserve">maak </w:t>
      </w:r>
      <w:r w:rsidR="0011170C" w:rsidRPr="0011170C">
        <w:t>gebruik</w:t>
      </w:r>
      <w:r w:rsidR="0011170C">
        <w:t xml:space="preserve"> </w:t>
      </w:r>
      <w:r>
        <w:t xml:space="preserve">van </w:t>
      </w:r>
      <w:r w:rsidR="0011170C">
        <w:t>de</w:t>
      </w:r>
      <w:r w:rsidR="005B2A03">
        <w:t>ze</w:t>
      </w:r>
      <w:r w:rsidR="0011170C">
        <w:t xml:space="preserve"> </w:t>
      </w:r>
      <w:r w:rsidR="005B2A03">
        <w:t xml:space="preserve">(wetenschappelijke) </w:t>
      </w:r>
      <w:r w:rsidR="0011170C">
        <w:t xml:space="preserve">verhaaltheorie, omdat het </w:t>
      </w:r>
      <w:r w:rsidR="00623346">
        <w:t>bij de secularis</w:t>
      </w:r>
      <w:r w:rsidR="001D5F08">
        <w:t>erings</w:t>
      </w:r>
      <w:r w:rsidR="00623346">
        <w:t>these en Taylor</w:t>
      </w:r>
      <w:r w:rsidR="00F941EC">
        <w:t>s alternatief</w:t>
      </w:r>
      <w:r w:rsidR="00623346">
        <w:t xml:space="preserve"> </w:t>
      </w:r>
      <w:r w:rsidR="0011170C">
        <w:t>gaat om verhalen en niet om wetenschappelijke theorieën.</w:t>
      </w:r>
      <w:r>
        <w:t xml:space="preserve"> </w:t>
      </w:r>
      <w:r w:rsidR="00DC009A">
        <w:t>Verhalen functioneren in de alledaagse communicatie, theorieën in het domein van de wetenschap. Een</w:t>
      </w:r>
      <w:r w:rsidR="00E350D6">
        <w:t xml:space="preserve"> verhaal kan wel </w:t>
      </w:r>
      <w:r w:rsidR="00DC009A">
        <w:t>beïnvloed zijn door een wetenschappelijke theorie</w:t>
      </w:r>
      <w:r w:rsidR="00E350D6">
        <w:t xml:space="preserve">, maar </w:t>
      </w:r>
      <w:r w:rsidR="0011170C">
        <w:t>hoe</w:t>
      </w:r>
      <w:r w:rsidR="00DC009A">
        <w:t>ft</w:t>
      </w:r>
      <w:r w:rsidR="0011170C">
        <w:t xml:space="preserve"> niet te voldoen aan de regels voor wetenschap</w:t>
      </w:r>
      <w:r w:rsidR="00E350D6">
        <w:t xml:space="preserve"> om </w:t>
      </w:r>
      <w:r w:rsidR="00DC009A">
        <w:t xml:space="preserve">in de alledaagse communicatie </w:t>
      </w:r>
      <w:r w:rsidR="00E350D6">
        <w:t>door te gaan voor w</w:t>
      </w:r>
      <w:r w:rsidR="00365163">
        <w:t>áá</w:t>
      </w:r>
      <w:r w:rsidR="00E350D6">
        <w:t>r.</w:t>
      </w:r>
      <w:r w:rsidR="0011170C">
        <w:t xml:space="preserve"> </w:t>
      </w:r>
      <w:r w:rsidR="00DC009A">
        <w:t xml:space="preserve">Het dient </w:t>
      </w:r>
      <w:r w:rsidR="0011170C">
        <w:t xml:space="preserve">vooral voor betekenisverlening </w:t>
      </w:r>
      <w:r w:rsidR="00F941EC">
        <w:t xml:space="preserve">in en </w:t>
      </w:r>
      <w:r w:rsidR="0011170C">
        <w:t>aan de werel</w:t>
      </w:r>
      <w:r w:rsidR="005B2A03">
        <w:t>d.</w:t>
      </w:r>
      <w:r>
        <w:rPr>
          <w:rStyle w:val="FootnoteReference"/>
        </w:rPr>
        <w:footnoteReference w:id="12"/>
      </w:r>
    </w:p>
    <w:p w:rsidR="004F70A2" w:rsidRPr="00CE7B7F" w:rsidRDefault="004F70A2" w:rsidP="00CD4E83">
      <w:pPr>
        <w:pStyle w:val="Heading2"/>
      </w:pPr>
      <w:bookmarkStart w:id="4" w:name="_Toc440621423"/>
      <w:r w:rsidRPr="00BB3FFC">
        <w:t>§</w:t>
      </w:r>
      <w:r w:rsidR="003503DC">
        <w:t>1.</w:t>
      </w:r>
      <w:r w:rsidR="006B555E">
        <w:t>3</w:t>
      </w:r>
      <w:r w:rsidRPr="00BB3FFC">
        <w:t xml:space="preserve"> – Wat </w:t>
      </w:r>
      <w:r>
        <w:t>betekent</w:t>
      </w:r>
      <w:r w:rsidRPr="00BB3FFC">
        <w:t xml:space="preserve"> seculier?</w:t>
      </w:r>
      <w:r w:rsidRPr="00155333">
        <w:rPr>
          <w:rStyle w:val="FootnoteReference"/>
          <w:b w:val="0"/>
          <w:sz w:val="24"/>
        </w:rPr>
        <w:footnoteReference w:id="13"/>
      </w:r>
      <w:bookmarkEnd w:id="4"/>
    </w:p>
    <w:p w:rsidR="004F70A2" w:rsidRDefault="004F70A2" w:rsidP="007B4A30">
      <w:pPr>
        <w:spacing w:after="100"/>
      </w:pPr>
      <w:r w:rsidRPr="00BB3FFC">
        <w:t xml:space="preserve">Het woord </w:t>
      </w:r>
      <w:r w:rsidRPr="00BB3FFC">
        <w:rPr>
          <w:i/>
        </w:rPr>
        <w:t>seculier</w:t>
      </w:r>
      <w:r w:rsidRPr="00BB3FFC">
        <w:t xml:space="preserve"> </w:t>
      </w:r>
      <w:r>
        <w:t xml:space="preserve">komt op veel plaatsen in de wereld voor, </w:t>
      </w:r>
      <w:r w:rsidRPr="00BB3FFC">
        <w:t>maar betekent niet overal hetzelfde</w:t>
      </w:r>
      <w:r>
        <w:t xml:space="preserve">. In het Westen heeft </w:t>
      </w:r>
      <w:r w:rsidRPr="00BB3FFC">
        <w:rPr>
          <w:i/>
        </w:rPr>
        <w:t>seculier</w:t>
      </w:r>
      <w:r w:rsidRPr="00BB3FFC">
        <w:t xml:space="preserve"> ook</w:t>
      </w:r>
      <w:r>
        <w:t xml:space="preserve"> niet altijd hetzelfde betekend.</w:t>
      </w:r>
    </w:p>
    <w:p w:rsidR="004F70A2" w:rsidRDefault="004F70A2" w:rsidP="0051512D">
      <w:pPr>
        <w:spacing w:after="100"/>
      </w:pPr>
      <w:r w:rsidRPr="00444595">
        <w:t>Vóór de 17</w:t>
      </w:r>
      <w:r w:rsidRPr="00444595">
        <w:rPr>
          <w:vertAlign w:val="superscript"/>
        </w:rPr>
        <w:t>e</w:t>
      </w:r>
      <w:r w:rsidRPr="00444595">
        <w:t xml:space="preserve"> eeuw betekende </w:t>
      </w:r>
      <w:r w:rsidRPr="00444595">
        <w:rPr>
          <w:i/>
        </w:rPr>
        <w:t>saeculum</w:t>
      </w:r>
      <w:r w:rsidRPr="00444595">
        <w:t xml:space="preserve"> de profane, lineaire tijd</w:t>
      </w:r>
      <w:r>
        <w:rPr>
          <w:rStyle w:val="FootnoteReference"/>
        </w:rPr>
        <w:footnoteReference w:id="14"/>
      </w:r>
      <w:r w:rsidRPr="00444595">
        <w:t>. Die stond tegenover de cyclische</w:t>
      </w:r>
      <w:r>
        <w:t>,</w:t>
      </w:r>
      <w:r w:rsidRPr="00444595">
        <w:t xml:space="preserve"> eeuwige of hogere tijd en was daarmee binnen één systeem verbonden. </w:t>
      </w:r>
      <w:r w:rsidR="003F00AB">
        <w:t xml:space="preserve">Zo was bijvoorbeeld Goede Vrijdag </w:t>
      </w:r>
      <w:r w:rsidR="00B64011">
        <w:t xml:space="preserve">verbonden met de kruisiging van Christus tot een hogere gelijktijdigheid. </w:t>
      </w:r>
      <w:r>
        <w:t>Het w</w:t>
      </w:r>
      <w:r w:rsidRPr="00444595">
        <w:t>ereldlijk</w:t>
      </w:r>
      <w:r>
        <w:t>e</w:t>
      </w:r>
      <w:r w:rsidRPr="00444595">
        <w:t xml:space="preserve"> stond daarmee tegenover </w:t>
      </w:r>
      <w:r>
        <w:t xml:space="preserve">het </w:t>
      </w:r>
      <w:r w:rsidRPr="00444595">
        <w:t>spiritue</w:t>
      </w:r>
      <w:r>
        <w:t>le, eraan gerelateerd als tegenpool.</w:t>
      </w:r>
      <w:r w:rsidRPr="00444595">
        <w:t xml:space="preserve"> Als functies, eigenschappen of instellingen van kerkelijke controle overging</w:t>
      </w:r>
      <w:r>
        <w:t>en</w:t>
      </w:r>
      <w:r w:rsidRPr="00444595">
        <w:t xml:space="preserve"> naar leken,</w:t>
      </w:r>
      <w:r w:rsidR="00D2040D">
        <w:t xml:space="preserve"> het wereldlijk domein dus, </w:t>
      </w:r>
      <w:r w:rsidRPr="00444595">
        <w:t xml:space="preserve">dan heette dit </w:t>
      </w:r>
      <w:r w:rsidRPr="00444595">
        <w:rPr>
          <w:i/>
        </w:rPr>
        <w:t>secularisering</w:t>
      </w:r>
      <w:r w:rsidRPr="00444595">
        <w:t xml:space="preserve">. Dit verliep </w:t>
      </w:r>
      <w:r>
        <w:t xml:space="preserve">in het algemeen </w:t>
      </w:r>
      <w:r w:rsidRPr="00444595">
        <w:t xml:space="preserve">betrekkelijk rustig binnen een systeem waarin </w:t>
      </w:r>
      <w:r w:rsidR="00D2040D">
        <w:t xml:space="preserve">het </w:t>
      </w:r>
      <w:r w:rsidRPr="00444595">
        <w:t>wereldlijk</w:t>
      </w:r>
      <w:r w:rsidR="00D2040D">
        <w:t>e</w:t>
      </w:r>
      <w:r>
        <w:t xml:space="preserve"> en </w:t>
      </w:r>
      <w:r w:rsidRPr="00444595">
        <w:t>spiritue</w:t>
      </w:r>
      <w:r w:rsidR="00D2040D">
        <w:t>le domein</w:t>
      </w:r>
      <w:r w:rsidRPr="00444595">
        <w:t xml:space="preserve"> </w:t>
      </w:r>
      <w:r>
        <w:t>elkaars complement waren</w:t>
      </w:r>
      <w:r w:rsidRPr="00444595">
        <w:t>.</w:t>
      </w:r>
    </w:p>
    <w:p w:rsidR="004F70A2" w:rsidRDefault="004F70A2" w:rsidP="0051512D">
      <w:pPr>
        <w:spacing w:after="100"/>
      </w:pPr>
      <w:r w:rsidRPr="00444595">
        <w:t>Vanaf de 17</w:t>
      </w:r>
      <w:r w:rsidRPr="00444595">
        <w:rPr>
          <w:vertAlign w:val="superscript"/>
        </w:rPr>
        <w:t>e</w:t>
      </w:r>
      <w:r w:rsidRPr="00444595">
        <w:t xml:space="preserve"> eeuw verandert dat. </w:t>
      </w:r>
      <w:r w:rsidRPr="00444595">
        <w:rPr>
          <w:i/>
        </w:rPr>
        <w:t>Seculier</w:t>
      </w:r>
      <w:r w:rsidRPr="00444595">
        <w:t xml:space="preserve"> gaat verwijzen naar alles wat bestaat in de profane tijd: </w:t>
      </w:r>
      <w:r w:rsidRPr="00444595">
        <w:rPr>
          <w:i/>
        </w:rPr>
        <w:t>het immanente</w:t>
      </w:r>
      <w:r w:rsidRPr="00444595">
        <w:t xml:space="preserve">. Het verband met de hogere tijd wordt </w:t>
      </w:r>
      <w:r w:rsidR="00365163">
        <w:t xml:space="preserve">nu </w:t>
      </w:r>
      <w:r w:rsidRPr="00444595">
        <w:t xml:space="preserve">ontkend. </w:t>
      </w:r>
      <w:r>
        <w:t>Sinds de reformatie hoor je in de seculiere tijd te leven.</w:t>
      </w:r>
      <w:r w:rsidR="00A60A50">
        <w:t xml:space="preserve"> </w:t>
      </w:r>
      <w:r w:rsidRPr="00444595">
        <w:t xml:space="preserve">Tegenover seculier staat nu geen andere tijdsdimensie, maar iets dat deze wereld te boven gaat: </w:t>
      </w:r>
      <w:r w:rsidRPr="00444595">
        <w:rPr>
          <w:i/>
        </w:rPr>
        <w:t>het transcendente</w:t>
      </w:r>
      <w:r w:rsidRPr="00444595">
        <w:t xml:space="preserve"> (vaak </w:t>
      </w:r>
      <w:r w:rsidR="0098302A">
        <w:t>vereenzelvigd met</w:t>
      </w:r>
      <w:r w:rsidRPr="00444595">
        <w:t xml:space="preserve"> religie). </w:t>
      </w:r>
    </w:p>
    <w:p w:rsidR="004F70A2" w:rsidRPr="00AB7FB7" w:rsidRDefault="004F70A2" w:rsidP="004D2F88">
      <w:pPr>
        <w:spacing w:after="0"/>
      </w:pPr>
      <w:r w:rsidRPr="00444595">
        <w:t>Deze splitsing immanent</w:t>
      </w:r>
      <w:r w:rsidR="008C31DC">
        <w:fldChar w:fldCharType="begin"/>
      </w:r>
      <w:r w:rsidR="00574114">
        <w:instrText xml:space="preserve"> XE "</w:instrText>
      </w:r>
      <w:r w:rsidR="00574114" w:rsidRPr="006B47D6">
        <w:instrText>immanent</w:instrText>
      </w:r>
      <w:r w:rsidR="00574114">
        <w:instrText xml:space="preserve">" </w:instrText>
      </w:r>
      <w:r w:rsidR="008C31DC">
        <w:fldChar w:fldCharType="end"/>
      </w:r>
      <w:r w:rsidRPr="00444595">
        <w:t>-transcendent</w:t>
      </w:r>
      <w:r w:rsidR="008C31DC">
        <w:fldChar w:fldCharType="begin"/>
      </w:r>
      <w:r w:rsidR="00764A57">
        <w:instrText xml:space="preserve"> XE "</w:instrText>
      </w:r>
      <w:r w:rsidR="00764A57" w:rsidRPr="00E2587D">
        <w:instrText>transcendent</w:instrText>
      </w:r>
      <w:r w:rsidR="00764A57">
        <w:instrText xml:space="preserve">" </w:instrText>
      </w:r>
      <w:r w:rsidR="008C31DC">
        <w:fldChar w:fldCharType="end"/>
      </w:r>
      <w:r w:rsidRPr="00444595">
        <w:t xml:space="preserve"> </w:t>
      </w:r>
      <w:r>
        <w:t xml:space="preserve">als onafhankelijke gebieden </w:t>
      </w:r>
      <w:r w:rsidRPr="00444595">
        <w:t>is een typisch Westers fen</w:t>
      </w:r>
      <w:r w:rsidRPr="00444595">
        <w:t>o</w:t>
      </w:r>
      <w:r w:rsidRPr="00444595">
        <w:t>meen, al denken velen</w:t>
      </w:r>
      <w:r>
        <w:t xml:space="preserve"> (nu nog)</w:t>
      </w:r>
      <w:r w:rsidRPr="00444595">
        <w:t xml:space="preserve"> dat het een universeel menselijk verschijnsel is. </w:t>
      </w:r>
      <w:r>
        <w:t>Wél</w:t>
      </w:r>
      <w:r w:rsidRPr="00444595">
        <w:t xml:space="preserve"> universeel lijkt het onderscheid tussen de alledaagse wereld en hogere wezens of geesten, maar dat zijn dan geen </w:t>
      </w:r>
      <w:r w:rsidRPr="00444595">
        <w:lastRenderedPageBreak/>
        <w:t>afzonderlijke gebieden die op zichzelf begrijpelijk zijn: het lagere kan niet zonder het hogere wo</w:t>
      </w:r>
      <w:r w:rsidRPr="00444595">
        <w:t>r</w:t>
      </w:r>
      <w:r w:rsidRPr="00444595">
        <w:t>den begrepen (v</w:t>
      </w:r>
      <w:r>
        <w:t xml:space="preserve">ergelijk bijvoorbeeld </w:t>
      </w:r>
      <w:r w:rsidRPr="00444595">
        <w:t>de Ideeën van Plato).</w:t>
      </w:r>
      <w:r>
        <w:t xml:space="preserve"> </w:t>
      </w:r>
      <w:r w:rsidRPr="00AB7FB7">
        <w:t>Veel mensen bl</w:t>
      </w:r>
      <w:r>
        <w:t>ij</w:t>
      </w:r>
      <w:r w:rsidRPr="00AB7FB7">
        <w:t xml:space="preserve">ven </w:t>
      </w:r>
      <w:r>
        <w:t xml:space="preserve">vanaf die tijd toch </w:t>
      </w:r>
      <w:r w:rsidRPr="00AB7FB7">
        <w:t>geloven in het transcendente. Daarom bl</w:t>
      </w:r>
      <w:r>
        <w:t>ij</w:t>
      </w:r>
      <w:r w:rsidRPr="00AB7FB7">
        <w:t xml:space="preserve">ven de kerken bestaan, maar die </w:t>
      </w:r>
      <w:r>
        <w:t xml:space="preserve">gaan nu </w:t>
      </w:r>
      <w:r w:rsidRPr="00AB7FB7">
        <w:t>functione</w:t>
      </w:r>
      <w:r>
        <w:t>ren</w:t>
      </w:r>
      <w:r w:rsidRPr="00AB7FB7">
        <w:t xml:space="preserve"> in het kader van wereldlijke doelstellingen (vrede, voorspoed, ontplooiing). </w:t>
      </w:r>
    </w:p>
    <w:p w:rsidR="004F70A2" w:rsidRPr="00BB3FFC" w:rsidRDefault="004F70A2" w:rsidP="00D2040D">
      <w:pPr>
        <w:spacing w:after="0"/>
      </w:pPr>
      <w:r>
        <w:t>Tijdens de periode van het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t xml:space="preserve"> (18</w:t>
      </w:r>
      <w:r w:rsidRPr="00AB7FB7">
        <w:rPr>
          <w:vertAlign w:val="superscript"/>
        </w:rPr>
        <w:t>e</w:t>
      </w:r>
      <w:r>
        <w:t xml:space="preserve"> eeuw</w:t>
      </w:r>
      <w:r w:rsidR="00045777">
        <w:t>)</w:t>
      </w:r>
      <w:r>
        <w:t xml:space="preserve"> is de</w:t>
      </w:r>
      <w:r w:rsidRPr="00BB3FFC">
        <w:t xml:space="preserve"> onafhankelijkheid van het immanente aanvank</w:t>
      </w:r>
      <w:r w:rsidRPr="00BB3FFC">
        <w:t>e</w:t>
      </w:r>
      <w:r w:rsidRPr="00BB3FFC">
        <w:t xml:space="preserve">lijk beperkt: God </w:t>
      </w:r>
      <w:r>
        <w:t>blijft aan als</w:t>
      </w:r>
      <w:r w:rsidRPr="00BB3FFC">
        <w:t xml:space="preserve"> schepper van de immanente orde</w:t>
      </w:r>
      <w:r>
        <w:t>.</w:t>
      </w:r>
    </w:p>
    <w:p w:rsidR="004F70A2" w:rsidRPr="00AB7FB7" w:rsidRDefault="004F70A2" w:rsidP="00C46FF9">
      <w:pPr>
        <w:spacing w:after="0"/>
      </w:pPr>
      <w:r w:rsidRPr="00AB7FB7">
        <w:t>De eerste ondubbelzinnige erkenning van de onafhankelijkheid van het seculiere tr</w:t>
      </w:r>
      <w:r>
        <w:t>eedt</w:t>
      </w:r>
      <w:r w:rsidRPr="00AB7FB7">
        <w:t xml:space="preserve"> op tijdens de radicale fasen van de Franse revolutie.</w:t>
      </w:r>
      <w:r w:rsidRPr="00181801">
        <w:rPr>
          <w:color w:val="00B050"/>
        </w:rPr>
        <w:t xml:space="preserve"> </w:t>
      </w:r>
      <w:r w:rsidR="00E652B8" w:rsidRPr="00E652B8">
        <w:rPr>
          <w:i/>
        </w:rPr>
        <w:t>L</w:t>
      </w:r>
      <w:r w:rsidRPr="00AB7FB7">
        <w:rPr>
          <w:i/>
        </w:rPr>
        <w:t>aïcité</w:t>
      </w:r>
      <w:r w:rsidR="00E652B8">
        <w:t xml:space="preserve"> </w:t>
      </w:r>
      <w:r w:rsidRPr="00AB7FB7">
        <w:t>beteken</w:t>
      </w:r>
      <w:r>
        <w:t>t</w:t>
      </w:r>
      <w:r w:rsidRPr="00AB7FB7">
        <w:t xml:space="preserve"> dat de staat verantwoordelijkheid </w:t>
      </w:r>
      <w:r>
        <w:t xml:space="preserve">draagt </w:t>
      </w:r>
      <w:r w:rsidRPr="00AB7FB7">
        <w:t xml:space="preserve">voor de ziel in universele zin. Daarom moet de staat moreel onafhankelijk zijn van elke religie. </w:t>
      </w:r>
    </w:p>
    <w:p w:rsidR="003177DC" w:rsidRDefault="004F70A2" w:rsidP="00D859F8">
      <w:pPr>
        <w:rPr>
          <w:color w:val="auto"/>
        </w:rPr>
      </w:pPr>
      <w:r w:rsidRPr="00BB3FFC">
        <w:t xml:space="preserve">Tenslotte komt </w:t>
      </w:r>
      <w:r w:rsidRPr="00BB3FFC">
        <w:rPr>
          <w:i/>
        </w:rPr>
        <w:t>seculier</w:t>
      </w:r>
      <w:r w:rsidRPr="00BB3FFC">
        <w:t xml:space="preserve"> (waar, noodzakelijk, publiek) tegenover</w:t>
      </w:r>
      <w:r w:rsidRPr="00BB3FFC">
        <w:rPr>
          <w:i/>
        </w:rPr>
        <w:t xml:space="preserve"> religie</w:t>
      </w:r>
      <w:r w:rsidRPr="00BB3FFC">
        <w:t xml:space="preserve"> (onwaar, overbodig, privé) te staan. </w:t>
      </w:r>
      <w:r>
        <w:t>God als o</w:t>
      </w:r>
      <w:r w:rsidRPr="00BB3FFC">
        <w:t>ntwerper wordt “de natuur”. Daarop wordt een onafhankelijke sociale moraal gebaseer</w:t>
      </w:r>
      <w:r w:rsidRPr="0038549F">
        <w:rPr>
          <w:color w:val="auto"/>
        </w:rPr>
        <w:t>d</w:t>
      </w:r>
      <w:r w:rsidR="0078700F" w:rsidRPr="0038549F">
        <w:rPr>
          <w:color w:val="auto"/>
        </w:rPr>
        <w:t xml:space="preserve"> en zo </w:t>
      </w:r>
      <w:r w:rsidR="00CB4B11" w:rsidRPr="0038549F">
        <w:rPr>
          <w:color w:val="auto"/>
        </w:rPr>
        <w:t xml:space="preserve">wordt </w:t>
      </w:r>
      <w:r w:rsidR="00CB4B11" w:rsidRPr="0038549F">
        <w:rPr>
          <w:i/>
          <w:color w:val="auto"/>
        </w:rPr>
        <w:t>secularisering</w:t>
      </w:r>
      <w:r w:rsidR="00CB4B11" w:rsidRPr="0038549F">
        <w:rPr>
          <w:color w:val="auto"/>
        </w:rPr>
        <w:t xml:space="preserve"> </w:t>
      </w:r>
      <w:r w:rsidR="00623346" w:rsidRPr="0038549F">
        <w:rPr>
          <w:color w:val="auto"/>
        </w:rPr>
        <w:t xml:space="preserve">als </w:t>
      </w:r>
      <w:r w:rsidR="00D859F8" w:rsidRPr="0038549F">
        <w:rPr>
          <w:color w:val="auto"/>
        </w:rPr>
        <w:t>krimp</w:t>
      </w:r>
      <w:r w:rsidR="00623346" w:rsidRPr="0038549F">
        <w:rPr>
          <w:color w:val="auto"/>
        </w:rPr>
        <w:t xml:space="preserve"> van de religie niet alleen een </w:t>
      </w:r>
      <w:r w:rsidR="00D859F8" w:rsidRPr="0038549F">
        <w:rPr>
          <w:color w:val="auto"/>
        </w:rPr>
        <w:t>neutraal verschijnsel (</w:t>
      </w:r>
      <w:r w:rsidR="00623346" w:rsidRPr="0038549F">
        <w:rPr>
          <w:color w:val="auto"/>
        </w:rPr>
        <w:t>zo lijkt het gegaan te zijn</w:t>
      </w:r>
      <w:r w:rsidR="00D859F8" w:rsidRPr="0038549F">
        <w:rPr>
          <w:color w:val="auto"/>
        </w:rPr>
        <w:t xml:space="preserve"> en </w:t>
      </w:r>
      <w:r w:rsidR="00E652B8">
        <w:rPr>
          <w:color w:val="auto"/>
        </w:rPr>
        <w:t>voort</w:t>
      </w:r>
      <w:r w:rsidR="00D859F8" w:rsidRPr="0038549F">
        <w:rPr>
          <w:color w:val="auto"/>
        </w:rPr>
        <w:t xml:space="preserve"> te gaan), maar ook norm (</w:t>
      </w:r>
      <w:r w:rsidR="00623346" w:rsidRPr="0038549F">
        <w:rPr>
          <w:color w:val="auto"/>
        </w:rPr>
        <w:t>zo h</w:t>
      </w:r>
      <w:r w:rsidR="00D859F8" w:rsidRPr="0038549F">
        <w:rPr>
          <w:color w:val="auto"/>
        </w:rPr>
        <w:t>óó</w:t>
      </w:r>
      <w:r w:rsidR="00623346" w:rsidRPr="0038549F">
        <w:rPr>
          <w:color w:val="auto"/>
        </w:rPr>
        <w:t>rt het te gaan</w:t>
      </w:r>
      <w:r w:rsidR="00D859F8" w:rsidRPr="0038549F">
        <w:rPr>
          <w:color w:val="auto"/>
        </w:rPr>
        <w:t>)</w:t>
      </w:r>
      <w:r w:rsidR="00623346" w:rsidRPr="0038549F">
        <w:rPr>
          <w:color w:val="auto"/>
        </w:rPr>
        <w:t>.</w:t>
      </w:r>
      <w:r w:rsidR="00D859F8" w:rsidRPr="0038549F">
        <w:rPr>
          <w:color w:val="auto"/>
        </w:rPr>
        <w:t xml:space="preserve"> </w:t>
      </w:r>
    </w:p>
    <w:p w:rsidR="004F70A2" w:rsidRDefault="0078700F" w:rsidP="00D859F8">
      <w:r>
        <w:rPr>
          <w:color w:val="auto"/>
        </w:rPr>
        <w:t xml:space="preserve">In het verlengde hiervan gaan </w:t>
      </w:r>
      <w:r w:rsidR="00D859F8" w:rsidRPr="00D859F8">
        <w:rPr>
          <w:color w:val="auto"/>
        </w:rPr>
        <w:t xml:space="preserve">de Westerse begrippen </w:t>
      </w:r>
      <w:r w:rsidR="004F70A2" w:rsidRPr="00E17466">
        <w:rPr>
          <w:i/>
          <w:color w:val="auto"/>
        </w:rPr>
        <w:t>seculier/religieus</w:t>
      </w:r>
      <w:r>
        <w:rPr>
          <w:color w:val="auto"/>
        </w:rPr>
        <w:t xml:space="preserve"> en</w:t>
      </w:r>
      <w:r w:rsidR="004F70A2" w:rsidRPr="00D859F8">
        <w:rPr>
          <w:color w:val="auto"/>
        </w:rPr>
        <w:t xml:space="preserve"> </w:t>
      </w:r>
      <w:r w:rsidR="004F70A2" w:rsidRPr="00E17466">
        <w:rPr>
          <w:i/>
          <w:color w:val="auto"/>
        </w:rPr>
        <w:t>publiek/privé</w:t>
      </w:r>
      <w:r w:rsidR="004F70A2" w:rsidRPr="00D859F8">
        <w:rPr>
          <w:color w:val="auto"/>
        </w:rPr>
        <w:t xml:space="preserve"> op reis </w:t>
      </w:r>
      <w:r w:rsidR="00D859F8" w:rsidRPr="00D859F8">
        <w:rPr>
          <w:color w:val="auto"/>
        </w:rPr>
        <w:t>en</w:t>
      </w:r>
      <w:r w:rsidR="004F70A2" w:rsidRPr="00D859F8">
        <w:rPr>
          <w:color w:val="auto"/>
        </w:rPr>
        <w:t xml:space="preserve"> </w:t>
      </w:r>
      <w:r>
        <w:rPr>
          <w:color w:val="auto"/>
        </w:rPr>
        <w:t xml:space="preserve">veroorzaken buiten het Westen </w:t>
      </w:r>
      <w:r w:rsidR="00280D09">
        <w:rPr>
          <w:color w:val="auto"/>
        </w:rPr>
        <w:t>grote</w:t>
      </w:r>
      <w:r w:rsidR="004F70A2" w:rsidRPr="00D859F8">
        <w:rPr>
          <w:color w:val="auto"/>
        </w:rPr>
        <w:t xml:space="preserve"> </w:t>
      </w:r>
      <w:r w:rsidR="004F70A2" w:rsidRPr="00BB3FFC">
        <w:t>verwarring</w:t>
      </w:r>
      <w:r>
        <w:t>.</w:t>
      </w:r>
      <w:r w:rsidR="00D859F8">
        <w:t xml:space="preserve"> </w:t>
      </w:r>
      <w:r w:rsidR="004F70A2">
        <w:t>Het Westen ontwerpt vanuit het eigen perspectief (de seculariseringsthese) een moderniseringsprocedure voor andere culturen:</w:t>
      </w:r>
      <w:r w:rsidR="00C45148">
        <w:t xml:space="preserve"> (1) </w:t>
      </w:r>
      <w:r w:rsidR="004F70A2" w:rsidRPr="00CE7B7F">
        <w:t xml:space="preserve">eerst </w:t>
      </w:r>
      <w:r w:rsidR="004F70A2">
        <w:t xml:space="preserve">moet er </w:t>
      </w:r>
      <w:r w:rsidR="004F70A2" w:rsidRPr="00CE7B7F">
        <w:t>o</w:t>
      </w:r>
      <w:r w:rsidR="004F70A2" w:rsidRPr="00CE7B7F">
        <w:t>n</w:t>
      </w:r>
      <w:r w:rsidR="004F70A2" w:rsidRPr="00CE7B7F">
        <w:t xml:space="preserve">derscheid </w:t>
      </w:r>
      <w:r w:rsidR="004F70A2">
        <w:t xml:space="preserve">gemaakt worden </w:t>
      </w:r>
      <w:r w:rsidR="004F70A2" w:rsidRPr="00CE7B7F">
        <w:t>tussen kerk en staat</w:t>
      </w:r>
      <w:r w:rsidR="0051512D">
        <w:t>,</w:t>
      </w:r>
      <w:r w:rsidR="00C45148">
        <w:t xml:space="preserve"> (2) </w:t>
      </w:r>
      <w:r w:rsidR="004F70A2">
        <w:t xml:space="preserve">daarop volgt een </w:t>
      </w:r>
      <w:r w:rsidR="004F70A2" w:rsidRPr="00CE7B7F">
        <w:t>scheiding van kerk en staat</w:t>
      </w:r>
      <w:r w:rsidR="00C45148">
        <w:t xml:space="preserve"> en (3) </w:t>
      </w:r>
      <w:r w:rsidR="004F70A2" w:rsidRPr="00CE7B7F">
        <w:t>en tenslotte een scheiding van religie en staat: religie wordt verbannen naar het privédomein</w:t>
      </w:r>
      <w:r w:rsidR="00C45148">
        <w:t xml:space="preserve"> als gewenste, moderne </w:t>
      </w:r>
      <w:r w:rsidR="004F70A2" w:rsidRPr="00CE7B7F">
        <w:t xml:space="preserve"> oplossing (</w:t>
      </w:r>
      <w:r w:rsidR="004F70A2" w:rsidRPr="00CE7B7F">
        <w:rPr>
          <w:i/>
        </w:rPr>
        <w:t>seculier</w:t>
      </w:r>
      <w:r w:rsidR="004F70A2" w:rsidRPr="00CE7B7F">
        <w:t xml:space="preserve"> heeft </w:t>
      </w:r>
      <w:r w:rsidR="004F70A2">
        <w:t xml:space="preserve">een </w:t>
      </w:r>
      <w:r w:rsidR="004F70A2" w:rsidRPr="00CE7B7F">
        <w:t xml:space="preserve">sterke connotatie met </w:t>
      </w:r>
      <w:r w:rsidR="004F70A2" w:rsidRPr="00CE7B7F">
        <w:rPr>
          <w:i/>
        </w:rPr>
        <w:t>modern</w:t>
      </w:r>
      <w:r w:rsidR="004F70A2" w:rsidRPr="00CE7B7F">
        <w:t>).</w:t>
      </w:r>
      <w:r w:rsidR="00C45148">
        <w:t xml:space="preserve"> </w:t>
      </w:r>
      <w:r w:rsidR="004F70A2" w:rsidRPr="00280D09">
        <w:t>Secularisering</w:t>
      </w:r>
      <w:r w:rsidR="004F70A2" w:rsidRPr="00BB3FFC">
        <w:t xml:space="preserve"> als </w:t>
      </w:r>
      <w:r w:rsidR="00D859F8">
        <w:t>norm voor moder</w:t>
      </w:r>
      <w:r w:rsidR="004F70A2" w:rsidRPr="00BB3FFC">
        <w:t>nisering</w:t>
      </w:r>
      <w:r w:rsidR="00D859F8">
        <w:t xml:space="preserve"> i</w:t>
      </w:r>
      <w:r w:rsidR="004F70A2" w:rsidRPr="00BB3FFC">
        <w:t xml:space="preserve">s </w:t>
      </w:r>
      <w:r w:rsidR="004F70A2">
        <w:t xml:space="preserve">echter </w:t>
      </w:r>
      <w:r w:rsidR="004F70A2" w:rsidRPr="00BB3FFC">
        <w:t xml:space="preserve">heel wat anders dan </w:t>
      </w:r>
      <w:r w:rsidR="004F70A2" w:rsidRPr="00280D09">
        <w:t>secularisering</w:t>
      </w:r>
      <w:r w:rsidR="004F70A2" w:rsidRPr="00BB3FFC">
        <w:t xml:space="preserve"> als zoeken naar harmonieuze vormen van co-existentie van religieuze</w:t>
      </w:r>
      <w:r w:rsidR="004F70A2">
        <w:t xml:space="preserve"> en </w:t>
      </w:r>
      <w:r w:rsidR="00013A54">
        <w:t xml:space="preserve">andere </w:t>
      </w:r>
      <w:r w:rsidR="004F70A2">
        <w:t>levensbeschouwelijke</w:t>
      </w:r>
      <w:r w:rsidR="004F70A2" w:rsidRPr="00BB3FFC">
        <w:t xml:space="preserve"> gemeenschappen. </w:t>
      </w:r>
      <w:r w:rsidR="004F70A2" w:rsidRPr="00F52DC4">
        <w:rPr>
          <w:i/>
        </w:rPr>
        <w:t>S</w:t>
      </w:r>
      <w:r w:rsidR="004F70A2" w:rsidRPr="00BB3FFC">
        <w:rPr>
          <w:i/>
        </w:rPr>
        <w:t>ecul</w:t>
      </w:r>
      <w:r w:rsidR="004F70A2" w:rsidRPr="00BB3FFC">
        <w:rPr>
          <w:i/>
        </w:rPr>
        <w:t>a</w:t>
      </w:r>
      <w:r w:rsidR="004F70A2" w:rsidRPr="00BB3FFC">
        <w:rPr>
          <w:i/>
        </w:rPr>
        <w:t>risering</w:t>
      </w:r>
      <w:r w:rsidR="004F70A2" w:rsidRPr="00BB3FFC">
        <w:t xml:space="preserve"> </w:t>
      </w:r>
      <w:r w:rsidR="00280D09">
        <w:t>kan</w:t>
      </w:r>
      <w:r w:rsidR="00E17466">
        <w:t xml:space="preserve"> dus </w:t>
      </w:r>
      <w:r w:rsidR="004F70A2" w:rsidRPr="00BB3FFC">
        <w:t xml:space="preserve">in verschillende </w:t>
      </w:r>
      <w:r w:rsidR="004F70A2">
        <w:t xml:space="preserve">culturele </w:t>
      </w:r>
      <w:r w:rsidR="004F70A2" w:rsidRPr="00BB3FFC">
        <w:t xml:space="preserve">contexten </w:t>
      </w:r>
      <w:r w:rsidR="0021258F">
        <w:t>heel</w:t>
      </w:r>
      <w:r w:rsidR="004F70A2">
        <w:t xml:space="preserve"> verschillende betekenissen</w:t>
      </w:r>
      <w:r w:rsidR="00280D09">
        <w:t xml:space="preserve"> hebben</w:t>
      </w:r>
      <w:r w:rsidR="004F70A2">
        <w:t>.</w:t>
      </w:r>
    </w:p>
    <w:p w:rsidR="002966E3" w:rsidRDefault="00F30122" w:rsidP="00CD4E83">
      <w:pPr>
        <w:pStyle w:val="Heading2"/>
      </w:pPr>
      <w:bookmarkStart w:id="5" w:name="_Toc440621424"/>
      <w:r>
        <w:t>§</w:t>
      </w:r>
      <w:r w:rsidR="003503DC">
        <w:t>1</w:t>
      </w:r>
      <w:r w:rsidR="004F70A2">
        <w:t>.4</w:t>
      </w:r>
      <w:r w:rsidR="002966E3">
        <w:t xml:space="preserve"> - Indeling van de scriptie</w:t>
      </w:r>
      <w:bookmarkEnd w:id="5"/>
    </w:p>
    <w:p w:rsidR="00CF3978" w:rsidRDefault="00CF3978" w:rsidP="0031574D">
      <w:r w:rsidRPr="00C00E9D">
        <w:t xml:space="preserve">De </w:t>
      </w:r>
      <w:r w:rsidR="00C158D6">
        <w:t xml:space="preserve">scriptie </w:t>
      </w:r>
      <w:r w:rsidR="00DD1AA7" w:rsidRPr="00C00E9D">
        <w:t>bestaat uit de volgende onderdelen:</w:t>
      </w:r>
    </w:p>
    <w:p w:rsidR="00DD1AA7" w:rsidRDefault="003503DC" w:rsidP="00C6521F">
      <w:r>
        <w:t>Na de</w:t>
      </w:r>
      <w:r w:rsidR="00812236">
        <w:t>ze</w:t>
      </w:r>
      <w:r>
        <w:t xml:space="preserve"> inleiding </w:t>
      </w:r>
      <w:r w:rsidR="00C6521F">
        <w:t xml:space="preserve">volgt in hoofdstuk 2 </w:t>
      </w:r>
      <w:r w:rsidR="008A78ED">
        <w:t xml:space="preserve"> e</w:t>
      </w:r>
      <w:r w:rsidR="00DD1AA7" w:rsidRPr="00C00E9D">
        <w:t xml:space="preserve">en karakterisering van </w:t>
      </w:r>
      <w:r w:rsidR="00DD1AA7" w:rsidRPr="0055790E">
        <w:t>wat</w:t>
      </w:r>
      <w:r w:rsidR="00DD1AA7" w:rsidRPr="00C6521F">
        <w:rPr>
          <w:b/>
        </w:rPr>
        <w:t xml:space="preserve"> </w:t>
      </w:r>
      <w:r w:rsidR="007B0C4C" w:rsidRPr="0027152B">
        <w:t>(</w:t>
      </w:r>
      <w:r w:rsidR="00DD1AA7" w:rsidRPr="0027152B">
        <w:t>grote</w:t>
      </w:r>
      <w:r w:rsidR="007B0C4C" w:rsidRPr="0027152B">
        <w:t>)</w:t>
      </w:r>
      <w:r w:rsidR="00DD1AA7" w:rsidRPr="0027152B">
        <w:t xml:space="preserve"> verhale</w:t>
      </w:r>
      <w:r w:rsidR="00A4603A" w:rsidRPr="0027152B">
        <w:t>n</w:t>
      </w:r>
      <w:r w:rsidR="00A4603A" w:rsidRPr="00C6521F">
        <w:rPr>
          <w:b/>
        </w:rPr>
        <w:t xml:space="preserve"> </w:t>
      </w:r>
      <w:r w:rsidR="00A4603A" w:rsidRPr="0055790E">
        <w:t>zijn</w:t>
      </w:r>
      <w:r w:rsidR="00452CFB" w:rsidRPr="00C00E9D">
        <w:t xml:space="preserve">, </w:t>
      </w:r>
      <w:r w:rsidR="00DD1AA7" w:rsidRPr="00C00E9D">
        <w:t>hoe ze ontstaan</w:t>
      </w:r>
      <w:r w:rsidR="00C05FA0">
        <w:t xml:space="preserve">, veranderen </w:t>
      </w:r>
      <w:r w:rsidR="00DD1AA7" w:rsidRPr="00C00E9D">
        <w:t xml:space="preserve"> en verdwijnen</w:t>
      </w:r>
      <w:r w:rsidR="003B6F93">
        <w:t xml:space="preserve"> en</w:t>
      </w:r>
      <w:r w:rsidR="00DD1AA7" w:rsidRPr="00C00E9D">
        <w:t xml:space="preserve"> welke kenmerken ze hebben</w:t>
      </w:r>
      <w:r w:rsidR="00421D41">
        <w:t xml:space="preserve"> </w:t>
      </w:r>
      <w:r w:rsidR="00A47D99">
        <w:t>In</w:t>
      </w:r>
      <w:r w:rsidR="00FD76BD">
        <w:t xml:space="preserve">tussen </w:t>
      </w:r>
      <w:r w:rsidR="00C45148">
        <w:t xml:space="preserve">speur ik naar criteria waarmee ik de </w:t>
      </w:r>
      <w:r w:rsidR="00A47D99">
        <w:t xml:space="preserve">levensvatbaarheid van </w:t>
      </w:r>
      <w:r w:rsidR="00C45148">
        <w:t>beide seculariseringsverhalen kan vergelijken.</w:t>
      </w:r>
    </w:p>
    <w:p w:rsidR="00DD1AA7" w:rsidRPr="008A78ED" w:rsidRDefault="00C6521F" w:rsidP="00C6521F">
      <w:r>
        <w:t xml:space="preserve">In hoofdstuk 3 </w:t>
      </w:r>
      <w:r w:rsidR="008A78ED">
        <w:t xml:space="preserve">behandel ik </w:t>
      </w:r>
      <w:r w:rsidR="008A78ED" w:rsidRPr="0027152B">
        <w:t>d</w:t>
      </w:r>
      <w:r w:rsidR="00EB360B" w:rsidRPr="0027152B">
        <w:t>e seculariseringsthese</w:t>
      </w:r>
      <w:r w:rsidR="00EB360B" w:rsidRPr="008A78ED">
        <w:t>, het standaard</w:t>
      </w:r>
      <w:r w:rsidR="003177DC">
        <w:t>narratief</w:t>
      </w:r>
      <w:r w:rsidR="00714988">
        <w:t xml:space="preserve"> </w:t>
      </w:r>
      <w:r w:rsidR="00C05FA0" w:rsidRPr="008A78ED">
        <w:t>over hoe de religie noo</w:t>
      </w:r>
      <w:r w:rsidR="00C05FA0" w:rsidRPr="008A78ED">
        <w:t>d</w:t>
      </w:r>
      <w:r w:rsidR="00C05FA0" w:rsidRPr="008A78ED">
        <w:t>zakelijkerwijs moet devalueren</w:t>
      </w:r>
      <w:r w:rsidR="00ED5434">
        <w:t>,</w:t>
      </w:r>
      <w:r w:rsidR="009E4030">
        <w:t xml:space="preserve"> zelfs verdwijnen</w:t>
      </w:r>
      <w:r w:rsidR="00C05FA0" w:rsidRPr="008A78ED">
        <w:t>.</w:t>
      </w:r>
      <w:r w:rsidR="008A78ED" w:rsidRPr="008A78ED">
        <w:t xml:space="preserve"> Ik </w:t>
      </w:r>
      <w:r w:rsidR="006D20EF">
        <w:t xml:space="preserve">geef een aantal varianten </w:t>
      </w:r>
      <w:r w:rsidR="00AA6B13">
        <w:t>(Comte, Weber, Luhmann</w:t>
      </w:r>
      <w:r w:rsidR="006D20EF">
        <w:t>)</w:t>
      </w:r>
      <w:r w:rsidR="00B114D9">
        <w:t xml:space="preserve"> en</w:t>
      </w:r>
      <w:r w:rsidR="00D13CA8">
        <w:t xml:space="preserve"> som op</w:t>
      </w:r>
      <w:r w:rsidR="00AA6B13">
        <w:t xml:space="preserve"> welke </w:t>
      </w:r>
      <w:r w:rsidR="00DD1AA7" w:rsidRPr="008A78ED">
        <w:t xml:space="preserve">elementen </w:t>
      </w:r>
      <w:r w:rsidR="00144E4A">
        <w:t>zij</w:t>
      </w:r>
      <w:r w:rsidR="008A78ED" w:rsidRPr="008A78ED">
        <w:t xml:space="preserve"> bevat</w:t>
      </w:r>
      <w:r w:rsidR="000A14C8" w:rsidRPr="008A78ED">
        <w:t>.</w:t>
      </w:r>
      <w:r w:rsidR="00862E5B">
        <w:t xml:space="preserve"> </w:t>
      </w:r>
    </w:p>
    <w:p w:rsidR="00862E5B" w:rsidRPr="00862E5B" w:rsidRDefault="00C6521F" w:rsidP="00C6521F">
      <w:r>
        <w:t xml:space="preserve">Vervolgens komt in hoofdstuk 4 </w:t>
      </w:r>
      <w:r w:rsidR="002E4E15" w:rsidRPr="0027152B">
        <w:t xml:space="preserve">het alternatieve </w:t>
      </w:r>
      <w:r w:rsidR="00EB360B" w:rsidRPr="0027152B">
        <w:t>seculariserings</w:t>
      </w:r>
      <w:r w:rsidR="003177DC">
        <w:t>narratief</w:t>
      </w:r>
      <w:r w:rsidR="00EB360B" w:rsidRPr="0027152B">
        <w:t xml:space="preserve"> van</w:t>
      </w:r>
      <w:r w:rsidR="00DD1AA7" w:rsidRPr="0027152B">
        <w:t xml:space="preserve"> </w:t>
      </w:r>
      <w:r w:rsidR="00C05FA0" w:rsidRPr="0027152B">
        <w:t>Taylor</w:t>
      </w:r>
      <w:r w:rsidR="00C05FA0" w:rsidRPr="00862E5B">
        <w:t xml:space="preserve"> </w:t>
      </w:r>
      <w:r w:rsidR="002E4E15" w:rsidRPr="00862E5B">
        <w:t xml:space="preserve">aan de </w:t>
      </w:r>
      <w:r w:rsidR="00C7144B" w:rsidRPr="00862E5B">
        <w:t>orde</w:t>
      </w:r>
      <w:r w:rsidR="00AA6B13" w:rsidRPr="00862E5B">
        <w:t xml:space="preserve">. </w:t>
      </w:r>
    </w:p>
    <w:p w:rsidR="003177DC" w:rsidRDefault="000A1B33" w:rsidP="00A93C84">
      <w:r>
        <w:t>In hoofdstuk</w:t>
      </w:r>
      <w:r w:rsidR="00C6521F">
        <w:t xml:space="preserve"> 5 </w:t>
      </w:r>
      <w:r w:rsidR="00A93C84">
        <w:t xml:space="preserve">vergelijk </w:t>
      </w:r>
      <w:r w:rsidR="00C6521F">
        <w:t xml:space="preserve">ik de </w:t>
      </w:r>
      <w:r>
        <w:t xml:space="preserve">seculariseringthese </w:t>
      </w:r>
      <w:r w:rsidR="00CD4E83">
        <w:t>met</w:t>
      </w:r>
      <w:r>
        <w:t xml:space="preserve"> het </w:t>
      </w:r>
      <w:r w:rsidR="00A43581">
        <w:t xml:space="preserve">seculariseringsnarratief van Taylor </w:t>
      </w:r>
      <w:r w:rsidR="00A47D99">
        <w:t xml:space="preserve">op levensvatbaarheid </w:t>
      </w:r>
      <w:r w:rsidR="00C45148">
        <w:t xml:space="preserve">met behulp van de criteria </w:t>
      </w:r>
      <w:r w:rsidR="00A47D99">
        <w:t xml:space="preserve">die ik in </w:t>
      </w:r>
      <w:r w:rsidR="00A93C84">
        <w:t>hoofdstuk 2</w:t>
      </w:r>
      <w:r w:rsidR="00A47D99">
        <w:t xml:space="preserve"> </w:t>
      </w:r>
      <w:r w:rsidR="004901DD">
        <w:t xml:space="preserve">heb </w:t>
      </w:r>
      <w:r w:rsidR="00A47D99">
        <w:t>gekozen</w:t>
      </w:r>
      <w:r w:rsidR="003177DC">
        <w:t>.</w:t>
      </w:r>
    </w:p>
    <w:p w:rsidR="0068667F" w:rsidRDefault="003177DC" w:rsidP="00A93C84">
      <w:pPr>
        <w:rPr>
          <w:color w:val="auto"/>
        </w:rPr>
      </w:pPr>
      <w:r>
        <w:t xml:space="preserve">In hoofdstuk 6 tenslotte ga ik </w:t>
      </w:r>
      <w:r w:rsidR="00A47D99">
        <w:t>kort in op de vraag of er in de postseculiere maatschappij misschien meer en</w:t>
      </w:r>
      <w:r w:rsidR="00CD4E83">
        <w:t>/of</w:t>
      </w:r>
      <w:r w:rsidR="00A47D99">
        <w:t xml:space="preserve"> andere narratieven nodig zullen zijn.</w:t>
      </w:r>
      <w:r w:rsidR="008C31DC">
        <w:rPr>
          <w:color w:val="auto"/>
        </w:rPr>
        <w:fldChar w:fldCharType="begin"/>
      </w:r>
      <w:r w:rsidR="005073AA">
        <w:instrText xml:space="preserve"> XE "</w:instrText>
      </w:r>
      <w:r w:rsidR="005073AA" w:rsidRPr="008C0888">
        <w:rPr>
          <w:color w:val="auto"/>
        </w:rPr>
        <w:instrText>postseculiere samenleving</w:instrText>
      </w:r>
      <w:r w:rsidR="005073AA">
        <w:instrText xml:space="preserve">" </w:instrText>
      </w:r>
      <w:r w:rsidR="008C31DC">
        <w:rPr>
          <w:color w:val="auto"/>
        </w:rPr>
        <w:fldChar w:fldCharType="end"/>
      </w:r>
      <w:r>
        <w:rPr>
          <w:color w:val="auto"/>
        </w:rPr>
        <w:t xml:space="preserve"> </w:t>
      </w:r>
    </w:p>
    <w:p w:rsidR="008779BD" w:rsidRPr="008779BD" w:rsidRDefault="008779BD" w:rsidP="00A93C84">
      <w:pPr>
        <w:rPr>
          <w:color w:val="auto"/>
          <w:sz w:val="16"/>
          <w:szCs w:val="16"/>
        </w:rPr>
      </w:pPr>
    </w:p>
    <w:p w:rsidR="000C6003" w:rsidRDefault="000C6003" w:rsidP="000C6003">
      <w:pPr>
        <w:tabs>
          <w:tab w:val="clear" w:pos="567"/>
        </w:tabs>
        <w:ind w:left="708"/>
        <w:jc w:val="center"/>
      </w:pPr>
      <w:r>
        <w:t>________________________</w:t>
      </w:r>
    </w:p>
    <w:p w:rsidR="004B0B5D" w:rsidRPr="004B0B5D" w:rsidRDefault="004B0B5D" w:rsidP="004B0B5D">
      <w:pPr>
        <w:spacing w:after="0" w:line="240" w:lineRule="auto"/>
        <w:rPr>
          <w:color w:val="FF0000"/>
          <w:sz w:val="18"/>
          <w:szCs w:val="18"/>
        </w:rPr>
      </w:pPr>
    </w:p>
    <w:p w:rsidR="00E73AD7" w:rsidRDefault="00E73AD7">
      <w:pPr>
        <w:tabs>
          <w:tab w:val="clear" w:pos="567"/>
        </w:tabs>
        <w:spacing w:after="200"/>
        <w:rPr>
          <w:b/>
          <w:sz w:val="36"/>
        </w:rPr>
      </w:pPr>
      <w:r>
        <w:br w:type="page"/>
      </w:r>
    </w:p>
    <w:p w:rsidR="005B4670" w:rsidRPr="00ED7DC4" w:rsidRDefault="007B31A2" w:rsidP="00A007B4">
      <w:pPr>
        <w:pStyle w:val="Heading1"/>
      </w:pPr>
      <w:bookmarkStart w:id="6" w:name="_Toc440621425"/>
      <w:r>
        <w:lastRenderedPageBreak/>
        <w:t>Hoofdstuk 2</w:t>
      </w:r>
      <w:r w:rsidR="00ED7DC4">
        <w:t xml:space="preserve"> - </w:t>
      </w:r>
      <w:r w:rsidR="005B4670" w:rsidRPr="00ED7DC4">
        <w:t xml:space="preserve">Wat </w:t>
      </w:r>
      <w:r w:rsidR="00A838B3" w:rsidRPr="00A007B4">
        <w:rPr>
          <w:sz w:val="32"/>
        </w:rPr>
        <w:t>zijn</w:t>
      </w:r>
      <w:r w:rsidR="005B4670" w:rsidRPr="00ED7DC4">
        <w:t xml:space="preserve"> narratie</w:t>
      </w:r>
      <w:r w:rsidR="00A838B3" w:rsidRPr="00ED7DC4">
        <w:t>ven</w:t>
      </w:r>
      <w:r w:rsidR="005B4670" w:rsidRPr="00ED7DC4">
        <w:t xml:space="preserve"> en hoe werk</w:t>
      </w:r>
      <w:r w:rsidR="00A838B3" w:rsidRPr="00ED7DC4">
        <w:t>en ze</w:t>
      </w:r>
      <w:r w:rsidR="005B4670" w:rsidRPr="00ED7DC4">
        <w:t>?</w:t>
      </w:r>
      <w:bookmarkEnd w:id="6"/>
    </w:p>
    <w:p w:rsidR="00A76546" w:rsidRDefault="00A76546" w:rsidP="00A76546">
      <w:r>
        <w:t xml:space="preserve">In dit hoofdstuk </w:t>
      </w:r>
      <w:r w:rsidR="0055474B">
        <w:t>geef ik een</w:t>
      </w:r>
      <w:r>
        <w:t xml:space="preserve"> </w:t>
      </w:r>
      <w:r w:rsidR="007E0775">
        <w:t xml:space="preserve">tamelijk </w:t>
      </w:r>
      <w:r w:rsidR="00865B9A">
        <w:t>uitgebreid</w:t>
      </w:r>
      <w:r w:rsidR="0055474B">
        <w:t xml:space="preserve"> overzicht van </w:t>
      </w:r>
      <w:r>
        <w:t xml:space="preserve">de verhaaltheorie van Koschorke. Ik </w:t>
      </w:r>
      <w:r w:rsidR="0094420C">
        <w:t>zoek</w:t>
      </w:r>
      <w:r w:rsidR="0055474B">
        <w:t xml:space="preserve"> </w:t>
      </w:r>
      <w:r>
        <w:t xml:space="preserve">daarbij </w:t>
      </w:r>
      <w:r w:rsidR="00CD4E83">
        <w:t>ondertussen</w:t>
      </w:r>
      <w:r w:rsidR="0055474B">
        <w:t xml:space="preserve"> </w:t>
      </w:r>
      <w:r>
        <w:t>naar criteria</w:t>
      </w:r>
      <w:r w:rsidR="00162B1B">
        <w:t xml:space="preserve">, telkens cursief aangegeven in de tekst, </w:t>
      </w:r>
      <w:r>
        <w:t>die het mogelijk m</w:t>
      </w:r>
      <w:r>
        <w:t>a</w:t>
      </w:r>
      <w:r>
        <w:t>ken de seculariseringthese en Taylors alternatief met elkaar te vergelijken</w:t>
      </w:r>
      <w:r w:rsidR="0055474B">
        <w:t xml:space="preserve"> op levensvatbaarheid in de postseculiere maatschappij</w:t>
      </w:r>
      <w:r>
        <w:t xml:space="preserve">. In §2.23 volgt een opsomming van deze </w:t>
      </w:r>
      <w:r w:rsidR="008734EC">
        <w:t xml:space="preserve">verhaalvergelijkingscriteria. </w:t>
      </w:r>
    </w:p>
    <w:p w:rsidR="008E187D" w:rsidRPr="00EA1FB1" w:rsidRDefault="008E187D" w:rsidP="00CD4E83">
      <w:pPr>
        <w:pStyle w:val="Heading2"/>
      </w:pPr>
      <w:bookmarkStart w:id="7" w:name="_Toc440621426"/>
      <w:r w:rsidRPr="00EA1FB1">
        <w:t>§</w:t>
      </w:r>
      <w:r w:rsidR="00A840A0">
        <w:t>2</w:t>
      </w:r>
      <w:r w:rsidRPr="00EA1FB1">
        <w:t xml:space="preserve">.1 - De </w:t>
      </w:r>
      <w:r w:rsidRPr="0094420C">
        <w:t>homo narrans</w:t>
      </w:r>
      <w:r w:rsidRPr="00155333">
        <w:rPr>
          <w:rStyle w:val="FootnoteReference"/>
          <w:b w:val="0"/>
          <w:sz w:val="24"/>
        </w:rPr>
        <w:footnoteReference w:id="15"/>
      </w:r>
      <w:bookmarkEnd w:id="7"/>
    </w:p>
    <w:p w:rsidR="008E187D" w:rsidRPr="007930A7" w:rsidRDefault="008E187D" w:rsidP="008814D5">
      <w:pPr>
        <w:pStyle w:val="ListParagraph"/>
        <w:spacing w:after="0"/>
        <w:ind w:left="0"/>
      </w:pPr>
      <w:r w:rsidRPr="00C00E9D">
        <w:t>Volgens Koschorke zien mensen hun omgeving en zichzelf niet zozeer door zuivere waarneming en rationele overweging, als wel door het vertellen van geloofwaardige verhalen. Ze scheppen h</w:t>
      </w:r>
      <w:r w:rsidR="00125952">
        <w:t xml:space="preserve">un wereldbeeld met verhalen. </w:t>
      </w:r>
      <w:r w:rsidRPr="007930A7">
        <w:t xml:space="preserve">De </w:t>
      </w:r>
      <w:r w:rsidRPr="009C1AE4">
        <w:rPr>
          <w:i/>
        </w:rPr>
        <w:t>homo narrans</w:t>
      </w:r>
      <w:r w:rsidRPr="007930A7">
        <w:t xml:space="preserve"> is een antropologisch gegeven</w:t>
      </w:r>
      <w:r>
        <w:t>.</w:t>
      </w:r>
      <w:r w:rsidRPr="007930A7">
        <w:rPr>
          <w:rStyle w:val="FootnoteReference"/>
        </w:rPr>
        <w:footnoteReference w:id="16"/>
      </w:r>
      <w:r w:rsidRPr="007930A7">
        <w:t xml:space="preserve"> </w:t>
      </w:r>
      <w:r w:rsidR="00105B9A">
        <w:t xml:space="preserve">In elke cultuur krijgt </w:t>
      </w:r>
      <w:r w:rsidRPr="007930A7">
        <w:t xml:space="preserve">wat sociaal belangrijk </w:t>
      </w:r>
      <w:r w:rsidR="00105B9A">
        <w:t>gevonden wordt</w:t>
      </w:r>
      <w:r w:rsidRPr="007930A7">
        <w:t xml:space="preserve">, </w:t>
      </w:r>
      <w:r w:rsidR="00105B9A">
        <w:t>d</w:t>
      </w:r>
      <w:r w:rsidRPr="007930A7">
        <w:t>e vorm van een verhaal</w:t>
      </w:r>
      <w:r>
        <w:t>.</w:t>
      </w:r>
      <w:r w:rsidRPr="007930A7">
        <w:t xml:space="preserve">  </w:t>
      </w:r>
    </w:p>
    <w:p w:rsidR="008E187D" w:rsidRDefault="008E187D" w:rsidP="0031574D">
      <w:r w:rsidRPr="007930A7">
        <w:t>Tussen deze verhalen en de werkelijkheid vindt een voortdurende uitwisseling plaats:</w:t>
      </w:r>
      <w:r w:rsidRPr="00C00E9D">
        <w:t xml:space="preserve"> het verhaal krijgt betekenis vanuit de wereld en het verhaal geeft betekenis aan de wereld. </w:t>
      </w:r>
      <w:r w:rsidRPr="00974060">
        <w:t xml:space="preserve">Een </w:t>
      </w:r>
      <w:r>
        <w:t xml:space="preserve">fictief </w:t>
      </w:r>
      <w:r w:rsidRPr="00974060">
        <w:t>verhaal kan zich nestelen in het collectieve bewustzijn en zo socia</w:t>
      </w:r>
      <w:r>
        <w:t xml:space="preserve">le realiteit worden. </w:t>
      </w:r>
      <w:r w:rsidRPr="00974060">
        <w:t xml:space="preserve">Van ongewoon wordt het </w:t>
      </w:r>
      <w:r>
        <w:t xml:space="preserve">geleidelijk </w:t>
      </w:r>
      <w:r w:rsidRPr="00974060">
        <w:t>gewoon.</w:t>
      </w:r>
      <w:r>
        <w:t xml:space="preserve"> Dit geldt bij</w:t>
      </w:r>
      <w:r w:rsidR="00125952">
        <w:t>voorbeeld voor geschiedverhalen</w:t>
      </w:r>
      <w:r>
        <w:t>, voor het scheppen van een imago,</w:t>
      </w:r>
      <w:r w:rsidRPr="00974060">
        <w:t xml:space="preserve"> </w:t>
      </w:r>
      <w:r>
        <w:t xml:space="preserve">voor marketing </w:t>
      </w:r>
      <w:r w:rsidRPr="00C00E9D">
        <w:t>of de negatieve variant ervan, b</w:t>
      </w:r>
      <w:r w:rsidR="007C755C">
        <w:t>ijvoorbeeld</w:t>
      </w:r>
      <w:r w:rsidRPr="00C00E9D">
        <w:t xml:space="preserve"> de dodelijke conference van Joep van ’t Hek in 1990 over het alcoholvrije Buckler-bier. </w:t>
      </w:r>
      <w:r w:rsidRPr="00974060">
        <w:t xml:space="preserve">Via reflectie op het narratief </w:t>
      </w:r>
      <w:r w:rsidR="00686CC5">
        <w:t xml:space="preserve"> </w:t>
      </w:r>
      <w:r w:rsidRPr="00974060">
        <w:t>k</w:t>
      </w:r>
      <w:r>
        <w:t xml:space="preserve">an </w:t>
      </w:r>
      <w:r w:rsidRPr="00974060">
        <w:t>in wat g</w:t>
      </w:r>
      <w:r w:rsidRPr="00974060">
        <w:t>e</w:t>
      </w:r>
      <w:r w:rsidRPr="00974060">
        <w:t xml:space="preserve">woon </w:t>
      </w:r>
      <w:r>
        <w:t xml:space="preserve">is </w:t>
      </w:r>
      <w:r w:rsidRPr="00974060">
        <w:t>geworden</w:t>
      </w:r>
      <w:r>
        <w:t>,</w:t>
      </w:r>
      <w:r w:rsidRPr="00974060">
        <w:t xml:space="preserve"> weer het ongewone </w:t>
      </w:r>
      <w:r>
        <w:t xml:space="preserve">worden </w:t>
      </w:r>
      <w:r w:rsidRPr="00974060">
        <w:t>terug</w:t>
      </w:r>
      <w:r>
        <w:t>ge</w:t>
      </w:r>
      <w:r w:rsidRPr="00974060">
        <w:t>zien.</w:t>
      </w:r>
      <w:r w:rsidRPr="00687529">
        <w:rPr>
          <w:rStyle w:val="FootnoteReference"/>
        </w:rPr>
        <w:footnoteReference w:id="17"/>
      </w:r>
      <w:r w:rsidRPr="00C00E9D">
        <w:t xml:space="preserve"> </w:t>
      </w:r>
    </w:p>
    <w:p w:rsidR="00B049FB" w:rsidRPr="00EA1FB1" w:rsidRDefault="00956DCF" w:rsidP="00CD4E83">
      <w:pPr>
        <w:pStyle w:val="Heading2"/>
      </w:pPr>
      <w:bookmarkStart w:id="8" w:name="_Toc440621427"/>
      <w:r w:rsidRPr="00EA1FB1">
        <w:t>§</w:t>
      </w:r>
      <w:r w:rsidR="00A840A0">
        <w:t>2</w:t>
      </w:r>
      <w:r w:rsidRPr="00EA1FB1">
        <w:t>.</w:t>
      </w:r>
      <w:r w:rsidR="008E187D" w:rsidRPr="00EA1FB1">
        <w:t>2</w:t>
      </w:r>
      <w:r w:rsidRPr="00EA1FB1">
        <w:t xml:space="preserve"> - </w:t>
      </w:r>
      <w:r w:rsidR="00B049FB" w:rsidRPr="00EA1FB1">
        <w:t>Verhaal of narratief</w:t>
      </w:r>
      <w:r w:rsidR="00291C3F" w:rsidRPr="00EA1FB1">
        <w:t>?</w:t>
      </w:r>
      <w:bookmarkEnd w:id="8"/>
    </w:p>
    <w:p w:rsidR="007C21A9" w:rsidRDefault="00686CC5" w:rsidP="008814D5">
      <w:pPr>
        <w:spacing w:after="0"/>
        <w:contextualSpacing/>
      </w:pPr>
      <w:r>
        <w:t xml:space="preserve">Een narratief is </w:t>
      </w:r>
      <w:r w:rsidRPr="00D14A83">
        <w:t xml:space="preserve">het onderliggende model </w:t>
      </w:r>
      <w:r>
        <w:t>van een</w:t>
      </w:r>
      <w:r w:rsidRPr="00D14A83">
        <w:t xml:space="preserve"> feitelijke verhaal</w:t>
      </w:r>
      <w:r>
        <w:t xml:space="preserve"> ofwel de</w:t>
      </w:r>
      <w:r w:rsidR="00B049FB" w:rsidRPr="00C00E9D">
        <w:t xml:space="preserve"> algemene </w:t>
      </w:r>
      <w:r w:rsidR="00776A39">
        <w:t>karakteristiek</w:t>
      </w:r>
      <w:r w:rsidR="00B049FB" w:rsidRPr="00C00E9D">
        <w:t xml:space="preserve"> van </w:t>
      </w:r>
      <w:r w:rsidR="00776A39">
        <w:t xml:space="preserve">een verzameling verwante </w:t>
      </w:r>
      <w:r w:rsidR="009C1AE4">
        <w:t xml:space="preserve">feitelijke </w:t>
      </w:r>
      <w:r w:rsidR="00B049FB" w:rsidRPr="00C00E9D">
        <w:t>verhalen</w:t>
      </w:r>
      <w:r>
        <w:t>.</w:t>
      </w:r>
      <w:r w:rsidR="000268B6">
        <w:t xml:space="preserve"> </w:t>
      </w:r>
      <w:r w:rsidR="00A41E27">
        <w:t xml:space="preserve">Koschorke duidt het feitelijke verhaal </w:t>
      </w:r>
      <w:r w:rsidR="00AB12CC">
        <w:t xml:space="preserve">ergens </w:t>
      </w:r>
      <w:r w:rsidR="00F00F4F">
        <w:t xml:space="preserve">aan </w:t>
      </w:r>
      <w:r w:rsidR="00A41E27">
        <w:t xml:space="preserve">als </w:t>
      </w:r>
      <w:r w:rsidR="00A41E27" w:rsidRPr="00A41E27">
        <w:rPr>
          <w:i/>
        </w:rPr>
        <w:t>fenotekst</w:t>
      </w:r>
      <w:r w:rsidR="00A41E27">
        <w:t xml:space="preserve"> en het narratief als </w:t>
      </w:r>
      <w:r w:rsidR="00A41E27" w:rsidRPr="00A41E27">
        <w:rPr>
          <w:i/>
        </w:rPr>
        <w:t>genotekst</w:t>
      </w:r>
      <w:r w:rsidR="00A41E27">
        <w:t>.</w:t>
      </w:r>
      <w:r w:rsidR="00D01DBC" w:rsidRPr="00687529">
        <w:rPr>
          <w:rStyle w:val="FootnoteReference"/>
        </w:rPr>
        <w:footnoteReference w:id="18"/>
      </w:r>
      <w:r w:rsidR="00B049FB" w:rsidRPr="00C00E9D">
        <w:t xml:space="preserve"> </w:t>
      </w:r>
    </w:p>
    <w:p w:rsidR="0095494E" w:rsidRPr="00A41E27" w:rsidRDefault="0095494E" w:rsidP="00D16752">
      <w:pPr>
        <w:pStyle w:val="ListParagraph"/>
        <w:ind w:left="0"/>
      </w:pPr>
      <w:r w:rsidRPr="00C00E9D">
        <w:t xml:space="preserve">Het woord “verhaal” wordt in het Nederlands zowel gebruikt voor </w:t>
      </w:r>
      <w:r w:rsidR="00D01DBC">
        <w:t>de genotekst</w:t>
      </w:r>
      <w:r w:rsidRPr="00C00E9D">
        <w:t xml:space="preserve"> als voor </w:t>
      </w:r>
      <w:r w:rsidR="00D01DBC">
        <w:t>fenotekst</w:t>
      </w:r>
      <w:r w:rsidR="00875DAD">
        <w:t>.</w:t>
      </w:r>
      <w:r w:rsidRPr="00C00E9D">
        <w:t xml:space="preserve"> Ik zal </w:t>
      </w:r>
      <w:r w:rsidR="008A4276">
        <w:t xml:space="preserve">voor de leesbaarheid de gewoonte van het Nederlands volgen en </w:t>
      </w:r>
      <w:r w:rsidRPr="00C00E9D">
        <w:t>de term</w:t>
      </w:r>
      <w:r w:rsidR="00D01DBC">
        <w:t xml:space="preserve"> </w:t>
      </w:r>
      <w:r w:rsidR="00E16129">
        <w:rPr>
          <w:i/>
        </w:rPr>
        <w:t>verhaal</w:t>
      </w:r>
      <w:r w:rsidR="00F7402B">
        <w:t xml:space="preserve"> </w:t>
      </w:r>
      <w:r w:rsidR="00D01DBC">
        <w:t xml:space="preserve">gebruiken als het er niet toe doet of ik de fenotekst dan wel de genotekst bedoel. </w:t>
      </w:r>
      <w:r w:rsidR="00BB7A54">
        <w:t xml:space="preserve">Dat is meestal het geval. </w:t>
      </w:r>
      <w:r w:rsidR="00D01DBC">
        <w:t xml:space="preserve">De term </w:t>
      </w:r>
      <w:r w:rsidR="00E16129">
        <w:rPr>
          <w:i/>
        </w:rPr>
        <w:t>narratief</w:t>
      </w:r>
      <w:r w:rsidRPr="00C00E9D">
        <w:t xml:space="preserve"> gebruik</w:t>
      </w:r>
      <w:r w:rsidR="00D01DBC">
        <w:t xml:space="preserve"> ik </w:t>
      </w:r>
      <w:r w:rsidRPr="00C00E9D">
        <w:t xml:space="preserve">als ik alleen </w:t>
      </w:r>
      <w:r w:rsidR="00D01DBC">
        <w:t xml:space="preserve">de genotekst </w:t>
      </w:r>
      <w:r w:rsidRPr="00C00E9D">
        <w:t xml:space="preserve"> bedoel.</w:t>
      </w:r>
    </w:p>
    <w:p w:rsidR="002B4BEC" w:rsidRPr="00EA1FB1" w:rsidRDefault="00D52911" w:rsidP="00CD4E83">
      <w:pPr>
        <w:pStyle w:val="Heading2"/>
      </w:pPr>
      <w:bookmarkStart w:id="9" w:name="_Toc440621428"/>
      <w:r w:rsidRPr="00EA1FB1">
        <w:t>§</w:t>
      </w:r>
      <w:r w:rsidR="00A840A0">
        <w:t>2</w:t>
      </w:r>
      <w:r w:rsidRPr="00EA1FB1">
        <w:t>.</w:t>
      </w:r>
      <w:r w:rsidR="008E187D" w:rsidRPr="00EA1FB1">
        <w:t>3</w:t>
      </w:r>
      <w:r w:rsidRPr="00EA1FB1">
        <w:t xml:space="preserve"> -</w:t>
      </w:r>
      <w:r w:rsidR="00875DAD" w:rsidRPr="00EA1FB1">
        <w:t xml:space="preserve"> </w:t>
      </w:r>
      <w:r w:rsidR="002B4BEC" w:rsidRPr="00EA1FB1">
        <w:t>Soorten narratieven en verhalen</w:t>
      </w:r>
      <w:bookmarkEnd w:id="9"/>
    </w:p>
    <w:p w:rsidR="00931CA3" w:rsidRDefault="007B0C4C" w:rsidP="00CD4E83">
      <w:r>
        <w:t>Verhalen als die</w:t>
      </w:r>
      <w:r w:rsidR="00D234DA">
        <w:t xml:space="preserve"> over </w:t>
      </w:r>
      <w:r>
        <w:t>secularisering</w:t>
      </w:r>
      <w:r w:rsidR="002B4BEC">
        <w:t xml:space="preserve"> </w:t>
      </w:r>
      <w:r>
        <w:t xml:space="preserve">worden grote verhalen genoemd. </w:t>
      </w:r>
      <w:r w:rsidR="002B4BEC">
        <w:t xml:space="preserve">Met </w:t>
      </w:r>
      <w:r w:rsidR="00D07362">
        <w:rPr>
          <w:i/>
        </w:rPr>
        <w:t xml:space="preserve">groot </w:t>
      </w:r>
      <w:r w:rsidR="002B4BEC">
        <w:t xml:space="preserve">wordt </w:t>
      </w:r>
      <w:r w:rsidR="00D234DA">
        <w:t xml:space="preserve">hier </w:t>
      </w:r>
      <w:r>
        <w:t>bedoeld</w:t>
      </w:r>
      <w:r w:rsidR="002B4BEC">
        <w:t xml:space="preserve"> dat het narratief </w:t>
      </w:r>
      <w:r w:rsidR="00D234DA">
        <w:t xml:space="preserve">gebeurtenissen </w:t>
      </w:r>
      <w:r w:rsidR="00D234DA" w:rsidRPr="000A6B3B">
        <w:t xml:space="preserve">betekenis geeft binnen een bepaalde </w:t>
      </w:r>
      <w:r w:rsidR="00030564">
        <w:t xml:space="preserve">algemene </w:t>
      </w:r>
      <w:r w:rsidR="00D234DA" w:rsidRPr="000A6B3B">
        <w:t xml:space="preserve">opvatting over het verloop van </w:t>
      </w:r>
      <w:r w:rsidR="00030564">
        <w:t xml:space="preserve">(een deel van) </w:t>
      </w:r>
      <w:r w:rsidR="00D234DA" w:rsidRPr="000A6B3B">
        <w:t>de geschiedenis.</w:t>
      </w:r>
      <w:r w:rsidR="00D234DA">
        <w:t xml:space="preserve"> Grote narratieven</w:t>
      </w:r>
      <w:r w:rsidR="00123B18">
        <w:rPr>
          <w:rStyle w:val="FootnoteReference"/>
        </w:rPr>
        <w:footnoteReference w:id="19"/>
      </w:r>
      <w:r w:rsidR="00D234DA">
        <w:t xml:space="preserve"> streven ernaar zo groot mogelijk te zijn, zo veel mogelijk van het leven in te sluiten</w:t>
      </w:r>
      <w:r w:rsidR="00B81393">
        <w:t xml:space="preserve">. Dit wordt </w:t>
      </w:r>
      <w:r w:rsidR="007B3AC5" w:rsidRPr="007B3AC5">
        <w:rPr>
          <w:i/>
        </w:rPr>
        <w:t xml:space="preserve">verhaalvergelijkingscriterium </w:t>
      </w:r>
      <w:r w:rsidR="007B3AC5">
        <w:rPr>
          <w:i/>
        </w:rPr>
        <w:t>1</w:t>
      </w:r>
      <w:r w:rsidR="007B3AC5" w:rsidRPr="007B3AC5">
        <w:rPr>
          <w:i/>
        </w:rPr>
        <w:t>: bereik</w:t>
      </w:r>
      <w:r w:rsidR="00B81393">
        <w:rPr>
          <w:i/>
        </w:rPr>
        <w:t>.</w:t>
      </w:r>
      <w:r w:rsidR="00D234DA">
        <w:t xml:space="preserve"> </w:t>
      </w:r>
    </w:p>
    <w:p w:rsidR="00CD4E83" w:rsidRDefault="00123B18" w:rsidP="00CD4E83">
      <w:r>
        <w:t xml:space="preserve">Wat zijn dan </w:t>
      </w:r>
      <w:r w:rsidR="00030564">
        <w:t>kleine verhalen</w:t>
      </w:r>
      <w:r>
        <w:t>?</w:t>
      </w:r>
      <w:r w:rsidR="00030564">
        <w:t xml:space="preserve"> </w:t>
      </w:r>
      <w:r w:rsidR="009840EF" w:rsidRPr="00D52911">
        <w:t>Bij</w:t>
      </w:r>
      <w:r w:rsidR="009840EF">
        <w:t xml:space="preserve"> Koschorke ben ik de term </w:t>
      </w:r>
      <w:r w:rsidR="009840EF" w:rsidRPr="00D52911">
        <w:rPr>
          <w:i/>
        </w:rPr>
        <w:t>mini</w:t>
      </w:r>
      <w:r w:rsidR="009840EF">
        <w:rPr>
          <w:i/>
        </w:rPr>
        <w:t>atuur</w:t>
      </w:r>
      <w:r w:rsidR="009840EF">
        <w:t>, een miniverhaal dus, tege</w:t>
      </w:r>
      <w:r w:rsidR="009840EF">
        <w:t>n</w:t>
      </w:r>
      <w:r w:rsidR="009840EF">
        <w:t>gekomen als aanduiding van vooroordelen.</w:t>
      </w:r>
      <w:r w:rsidR="009840EF">
        <w:rPr>
          <w:rStyle w:val="FootnoteReference"/>
        </w:rPr>
        <w:footnoteReference w:id="20"/>
      </w:r>
      <w:r w:rsidR="009840EF">
        <w:t xml:space="preserve"> </w:t>
      </w:r>
      <w:r w:rsidR="009840EF" w:rsidRPr="00D07362">
        <w:rPr>
          <w:i/>
        </w:rPr>
        <w:t>Mini-</w:t>
      </w:r>
      <w:r w:rsidR="009840EF">
        <w:t xml:space="preserve"> slaat hier op het fenotype. Het achterliggend narratief kan groot zijn. Neem bijvoorbeeld de term </w:t>
      </w:r>
      <w:r w:rsidR="009840EF" w:rsidRPr="00D07362">
        <w:rPr>
          <w:i/>
        </w:rPr>
        <w:t>middeleeuwen</w:t>
      </w:r>
      <w:r w:rsidR="009840EF">
        <w:t xml:space="preserve">. Daarachter gaat het narratief </w:t>
      </w:r>
      <w:r w:rsidR="009840EF" w:rsidRPr="0094420C">
        <w:t>schuil van de renaissance van de antieke oudheid, waarin de term middeleeuwen de tijd tussen a</w:t>
      </w:r>
      <w:r w:rsidR="009840EF" w:rsidRPr="0094420C">
        <w:t>n</w:t>
      </w:r>
      <w:r w:rsidR="009840EF" w:rsidRPr="0094420C">
        <w:t>tieke oudheid en de wedergeboorte (renaissance) daarvan aanduidt.</w:t>
      </w:r>
    </w:p>
    <w:p w:rsidR="009840EF" w:rsidRPr="0094420C" w:rsidRDefault="001C696D" w:rsidP="00CD4E83">
      <w:pPr>
        <w:contextualSpacing/>
        <w:rPr>
          <w:color w:val="auto"/>
        </w:rPr>
      </w:pPr>
      <w:r w:rsidRPr="0094420C">
        <w:lastRenderedPageBreak/>
        <w:t xml:space="preserve">Zinvoller lijkt mij Arendts onderscheid tussen </w:t>
      </w:r>
      <w:r w:rsidR="009840EF" w:rsidRPr="0094420C">
        <w:t>grote verhalen</w:t>
      </w:r>
      <w:r w:rsidR="00ED15CF" w:rsidRPr="0094420C">
        <w:t>,</w:t>
      </w:r>
      <w:r w:rsidR="009840EF" w:rsidRPr="0094420C">
        <w:t xml:space="preserve"> die een hele cultuur als bereik he</w:t>
      </w:r>
      <w:r w:rsidR="009840EF" w:rsidRPr="0094420C">
        <w:t>b</w:t>
      </w:r>
      <w:r w:rsidR="009840EF" w:rsidRPr="0094420C">
        <w:t>ben</w:t>
      </w:r>
      <w:r w:rsidR="003177DC" w:rsidRPr="0094420C">
        <w:t>,</w:t>
      </w:r>
      <w:r w:rsidR="009840EF" w:rsidRPr="0094420C">
        <w:t xml:space="preserve"> en kleine verhalen </w:t>
      </w:r>
      <w:r w:rsidR="00ED15CF" w:rsidRPr="0094420C">
        <w:t>als</w:t>
      </w:r>
      <w:r w:rsidR="009840EF" w:rsidRPr="0094420C">
        <w:t xml:space="preserve"> de</w:t>
      </w:r>
      <w:r w:rsidR="00123B18" w:rsidRPr="0094420C">
        <w:t xml:space="preserve"> levensverhalen van individuele mensen</w:t>
      </w:r>
      <w:r w:rsidR="009840EF" w:rsidRPr="0094420C">
        <w:rPr>
          <w:color w:val="auto"/>
        </w:rPr>
        <w:t>.</w:t>
      </w:r>
      <w:r w:rsidR="009840EF" w:rsidRPr="003177DC">
        <w:rPr>
          <w:rStyle w:val="FootnoteReference"/>
          <w:color w:val="auto"/>
        </w:rPr>
        <w:footnoteReference w:id="21"/>
      </w:r>
      <w:r w:rsidRPr="0094420C">
        <w:rPr>
          <w:color w:val="auto"/>
        </w:rPr>
        <w:t xml:space="preserve"> Deze kleine verhalen </w:t>
      </w:r>
      <w:r w:rsidR="0033023C" w:rsidRPr="0094420C">
        <w:rPr>
          <w:color w:val="auto"/>
        </w:rPr>
        <w:t>zijn</w:t>
      </w:r>
      <w:r w:rsidRPr="0094420C">
        <w:rPr>
          <w:color w:val="auto"/>
        </w:rPr>
        <w:t xml:space="preserve"> </w:t>
      </w:r>
      <w:r w:rsidR="00ED15CF" w:rsidRPr="0094420C">
        <w:rPr>
          <w:color w:val="auto"/>
        </w:rPr>
        <w:t xml:space="preserve">natuurlijk </w:t>
      </w:r>
      <w:r w:rsidRPr="0094420C">
        <w:rPr>
          <w:color w:val="auto"/>
        </w:rPr>
        <w:t xml:space="preserve">altijd min of meer gemodelleerd </w:t>
      </w:r>
      <w:r w:rsidR="00B37034">
        <w:rPr>
          <w:color w:val="auto"/>
        </w:rPr>
        <w:t>naar</w:t>
      </w:r>
      <w:r w:rsidRPr="0094420C">
        <w:rPr>
          <w:color w:val="auto"/>
        </w:rPr>
        <w:t xml:space="preserve"> achterliggende grote narratieven.</w:t>
      </w:r>
    </w:p>
    <w:p w:rsidR="00714326" w:rsidRPr="00EA1FB1" w:rsidRDefault="00956DCF" w:rsidP="00CD4E83">
      <w:pPr>
        <w:pStyle w:val="Heading2"/>
      </w:pPr>
      <w:bookmarkStart w:id="10" w:name="_Toc440621429"/>
      <w:r w:rsidRPr="00EA1FB1">
        <w:t>§</w:t>
      </w:r>
      <w:r w:rsidR="00A840A0">
        <w:t>2</w:t>
      </w:r>
      <w:r w:rsidRPr="00EA1FB1">
        <w:t>.</w:t>
      </w:r>
      <w:r w:rsidR="008D6329" w:rsidRPr="00EA1FB1">
        <w:t>4</w:t>
      </w:r>
      <w:r w:rsidRPr="00EA1FB1">
        <w:t xml:space="preserve"> - </w:t>
      </w:r>
      <w:r w:rsidR="00B21407" w:rsidRPr="00EA1FB1">
        <w:t>Ons o</w:t>
      </w:r>
      <w:r w:rsidR="002C1DD4" w:rsidRPr="00EA1FB1">
        <w:t>nvolmaakt</w:t>
      </w:r>
      <w:r w:rsidR="00B21407" w:rsidRPr="00EA1FB1">
        <w:t>e</w:t>
      </w:r>
      <w:r w:rsidR="002C1DD4" w:rsidRPr="00EA1FB1">
        <w:t xml:space="preserve"> communicatiemiddel</w:t>
      </w:r>
      <w:bookmarkEnd w:id="10"/>
    </w:p>
    <w:p w:rsidR="00317E52" w:rsidRDefault="001F4678" w:rsidP="00BE7729">
      <w:pPr>
        <w:spacing w:after="80"/>
      </w:pPr>
      <w:r>
        <w:t xml:space="preserve">Wij mensen </w:t>
      </w:r>
      <w:r w:rsidR="00D845E6">
        <w:t>kennen</w:t>
      </w:r>
      <w:r>
        <w:t xml:space="preserve"> dus een verhalend bestaan</w:t>
      </w:r>
      <w:r w:rsidR="008E187D">
        <w:t xml:space="preserve">, maar bij </w:t>
      </w:r>
      <w:r w:rsidR="00714326" w:rsidRPr="00C00E9D">
        <w:t xml:space="preserve">dit verhalend bestaan </w:t>
      </w:r>
      <w:r w:rsidR="008E187D">
        <w:t xml:space="preserve">zijn wij </w:t>
      </w:r>
      <w:r w:rsidR="00714326" w:rsidRPr="00C00E9D">
        <w:t xml:space="preserve">toegerust met </w:t>
      </w:r>
      <w:r w:rsidR="00317E52" w:rsidRPr="00C00E9D">
        <w:t>een nogal onvolmaakt communicatiemiddel</w:t>
      </w:r>
      <w:r w:rsidR="004C567F" w:rsidRPr="00C00E9D">
        <w:t>.</w:t>
      </w:r>
    </w:p>
    <w:p w:rsidR="00317E52" w:rsidRDefault="009A623E" w:rsidP="00BE7729">
      <w:pPr>
        <w:spacing w:after="80"/>
      </w:pPr>
      <w:r>
        <w:t xml:space="preserve">Ten eerste </w:t>
      </w:r>
      <w:r w:rsidR="00421B1E">
        <w:t>zijn v</w:t>
      </w:r>
      <w:r w:rsidR="00317E52" w:rsidRPr="00421B1E">
        <w:t xml:space="preserve">eel menselijke ervaringen niet of nauwelijks </w:t>
      </w:r>
      <w:r w:rsidR="00961FE1" w:rsidRPr="00421B1E">
        <w:t>communiceer</w:t>
      </w:r>
      <w:r w:rsidR="00317E52" w:rsidRPr="00421B1E">
        <w:t>baar, zeker niet in hun volle genuanceerdheid</w:t>
      </w:r>
      <w:r w:rsidR="00782829" w:rsidRPr="00421B1E">
        <w:t>.</w:t>
      </w:r>
      <w:r w:rsidR="00317E52" w:rsidRPr="00421B1E">
        <w:t xml:space="preserve"> </w:t>
      </w:r>
      <w:r w:rsidR="00DA742C">
        <w:t>H</w:t>
      </w:r>
      <w:r w:rsidR="00076C51">
        <w:t>et is niet</w:t>
      </w:r>
      <w:r w:rsidR="00317E52" w:rsidRPr="00421B1E">
        <w:t xml:space="preserve"> anders: als alles communiceerbaar was, zaten we met een perm</w:t>
      </w:r>
      <w:r w:rsidR="00317E52" w:rsidRPr="00421B1E">
        <w:t>a</w:t>
      </w:r>
      <w:r w:rsidR="00317E52" w:rsidRPr="00421B1E">
        <w:t>nent taalinfarct</w:t>
      </w:r>
      <w:r w:rsidR="00B144B3" w:rsidRPr="00421B1E">
        <w:t xml:space="preserve"> en </w:t>
      </w:r>
      <w:r w:rsidR="00A77869">
        <w:t>werden</w:t>
      </w:r>
      <w:r w:rsidR="00B144B3" w:rsidRPr="00421B1E">
        <w:t xml:space="preserve"> we </w:t>
      </w:r>
      <w:r w:rsidR="008E187D">
        <w:t>communicatief overbelast</w:t>
      </w:r>
      <w:r w:rsidR="00317E52" w:rsidRPr="00421B1E">
        <w:t xml:space="preserve">. </w:t>
      </w:r>
      <w:r w:rsidR="008E187D">
        <w:t xml:space="preserve">Om deze praktische reden wordt er dus </w:t>
      </w:r>
      <w:r w:rsidR="00317E52" w:rsidRPr="00421B1E">
        <w:t xml:space="preserve">steeds erg veel </w:t>
      </w:r>
      <w:r w:rsidR="00317E52" w:rsidRPr="008E187D">
        <w:rPr>
          <w:i/>
        </w:rPr>
        <w:t>niet</w:t>
      </w:r>
      <w:r w:rsidR="00317E52" w:rsidRPr="00421B1E">
        <w:t xml:space="preserve"> gecommuniceerd</w:t>
      </w:r>
      <w:r w:rsidR="00A25793">
        <w:t>.</w:t>
      </w:r>
      <w:r w:rsidR="001F7AE6" w:rsidRPr="00687529">
        <w:rPr>
          <w:rStyle w:val="FootnoteReference"/>
        </w:rPr>
        <w:footnoteReference w:id="22"/>
      </w:r>
      <w:r w:rsidR="00CC0427" w:rsidRPr="00421B1E">
        <w:t xml:space="preserve"> </w:t>
      </w:r>
      <w:r w:rsidR="007C755C">
        <w:t>Meestal</w:t>
      </w:r>
      <w:r w:rsidR="00DA4F05">
        <w:t xml:space="preserve"> </w:t>
      </w:r>
      <w:r w:rsidR="00CC0427" w:rsidRPr="00421B1E">
        <w:t xml:space="preserve">ontbreekt </w:t>
      </w:r>
      <w:r w:rsidR="00782829" w:rsidRPr="00421B1E">
        <w:t xml:space="preserve">daar </w:t>
      </w:r>
      <w:r w:rsidR="001F7AE6" w:rsidRPr="00421B1E">
        <w:t xml:space="preserve">overigens </w:t>
      </w:r>
      <w:r w:rsidR="00F4676D" w:rsidRPr="00421B1E">
        <w:t xml:space="preserve">het </w:t>
      </w:r>
      <w:r w:rsidR="00CC0427" w:rsidRPr="00421B1E">
        <w:t>besef van</w:t>
      </w:r>
      <w:r w:rsidR="00E85912" w:rsidRPr="00421B1E">
        <w:t>.</w:t>
      </w:r>
    </w:p>
    <w:p w:rsidR="00160607" w:rsidRPr="009A623E" w:rsidRDefault="009A623E" w:rsidP="00BE2877">
      <w:pPr>
        <w:spacing w:after="0"/>
      </w:pPr>
      <w:r>
        <w:t>Ten tweede zijn v</w:t>
      </w:r>
      <w:r w:rsidR="00BC2C6F" w:rsidRPr="009A623E">
        <w:t>erhalen</w:t>
      </w:r>
      <w:r>
        <w:t xml:space="preserve"> n</w:t>
      </w:r>
      <w:r w:rsidR="00BC2C6F" w:rsidRPr="009A623E">
        <w:t>iet erg betrouwbaar</w:t>
      </w:r>
      <w:r w:rsidR="00197C8B" w:rsidRPr="009A623E">
        <w:t>:</w:t>
      </w:r>
      <w:r w:rsidR="00DC293F" w:rsidRPr="009A623E">
        <w:t xml:space="preserve"> </w:t>
      </w:r>
      <w:r w:rsidR="00197C8B" w:rsidRPr="009A623E">
        <w:t xml:space="preserve">ze kunnen oriëntatie in de wereld leveren, maar </w:t>
      </w:r>
      <w:r w:rsidR="007C272B">
        <w:t xml:space="preserve">kunnen </w:t>
      </w:r>
      <w:r w:rsidR="00197C8B" w:rsidRPr="009A623E">
        <w:t>ook de</w:t>
      </w:r>
      <w:r w:rsidR="00F86CCF" w:rsidRPr="009A623E">
        <w:t>s</w:t>
      </w:r>
      <w:r w:rsidR="00197C8B" w:rsidRPr="009A623E">
        <w:t xml:space="preserve">oriënteren door leugens, onzin, vergissingen, </w:t>
      </w:r>
      <w:r w:rsidR="00F86CCF" w:rsidRPr="009A623E">
        <w:t>onnauwkeurigheid</w:t>
      </w:r>
      <w:r w:rsidR="00DC293F" w:rsidRPr="009A623E">
        <w:t xml:space="preserve">. </w:t>
      </w:r>
      <w:r w:rsidR="00317E52" w:rsidRPr="009A623E">
        <w:t xml:space="preserve">Hoewel het voor mensen van </w:t>
      </w:r>
      <w:r w:rsidR="003A4326" w:rsidRPr="009A623E">
        <w:t>immens</w:t>
      </w:r>
      <w:r w:rsidR="00317E52" w:rsidRPr="009A623E">
        <w:t xml:space="preserve"> belang is te weten wat wáár is en wat niet, vertrouwen de mensen toch een groot deel van hun leven toe aan dit onbetrouwbare medium. </w:t>
      </w:r>
      <w:r w:rsidR="00694BDA" w:rsidRPr="009A623E">
        <w:t>Het verhaal lijkt op de een of andere manier voordelen te hebben boven strikte wetenschap</w:t>
      </w:r>
      <w:r w:rsidR="00A25793">
        <w:t>.</w:t>
      </w:r>
      <w:r w:rsidR="00D72EF7" w:rsidRPr="00687529">
        <w:rPr>
          <w:rStyle w:val="FootnoteReference"/>
        </w:rPr>
        <w:footnoteReference w:id="23"/>
      </w:r>
      <w:r w:rsidR="00D72EF7" w:rsidRPr="009A623E">
        <w:t xml:space="preserve"> Mogelijke redenen </w:t>
      </w:r>
      <w:r w:rsidR="00A215D7">
        <w:t xml:space="preserve">daarvoor </w:t>
      </w:r>
      <w:r w:rsidR="00D72EF7" w:rsidRPr="009A623E">
        <w:t>zijn:</w:t>
      </w:r>
    </w:p>
    <w:p w:rsidR="00D50B39" w:rsidRDefault="00F40A67" w:rsidP="0031574D">
      <w:pPr>
        <w:pStyle w:val="ListParagraph"/>
        <w:numPr>
          <w:ilvl w:val="0"/>
          <w:numId w:val="1"/>
        </w:numPr>
      </w:pPr>
      <w:r>
        <w:t>Een</w:t>
      </w:r>
      <w:r w:rsidR="00D50B39">
        <w:t xml:space="preserve"> </w:t>
      </w:r>
      <w:r>
        <w:t xml:space="preserve">verhaal </w:t>
      </w:r>
      <w:r w:rsidR="00D50B39">
        <w:t xml:space="preserve">voorkomt </w:t>
      </w:r>
      <w:r w:rsidR="00AD1D01">
        <w:t xml:space="preserve">de </w:t>
      </w:r>
      <w:r w:rsidR="00911E76">
        <w:t>hierboven</w:t>
      </w:r>
      <w:r w:rsidR="00AD1D01">
        <w:t xml:space="preserve"> genoemde </w:t>
      </w:r>
      <w:r w:rsidR="00D50B39">
        <w:t>communicatieve overbelasting</w:t>
      </w:r>
      <w:r>
        <w:t>.</w:t>
      </w:r>
    </w:p>
    <w:p w:rsidR="00AB12CC" w:rsidRDefault="00916465" w:rsidP="0031574D">
      <w:pPr>
        <w:pStyle w:val="ListParagraph"/>
        <w:numPr>
          <w:ilvl w:val="0"/>
          <w:numId w:val="1"/>
        </w:numPr>
      </w:pPr>
      <w:r w:rsidRPr="00AB12CC">
        <w:t xml:space="preserve">De schade door misverstanden wordt beperkt door </w:t>
      </w:r>
      <w:r w:rsidR="00102014" w:rsidRPr="00AB12CC">
        <w:t xml:space="preserve">een </w:t>
      </w:r>
      <w:r w:rsidRPr="00AB12CC">
        <w:t xml:space="preserve">onuitgesproken gezamenlijk </w:t>
      </w:r>
      <w:r w:rsidR="00102014" w:rsidRPr="00AB12CC">
        <w:t>achte</w:t>
      </w:r>
      <w:r w:rsidR="00102014" w:rsidRPr="00AB12CC">
        <w:t>r</w:t>
      </w:r>
      <w:r w:rsidR="00102014" w:rsidRPr="00AB12CC">
        <w:t>grondweten</w:t>
      </w:r>
      <w:r w:rsidR="00A25793" w:rsidRPr="00AB12CC">
        <w:t>.</w:t>
      </w:r>
      <w:r w:rsidR="00102014">
        <w:rPr>
          <w:rStyle w:val="FootnoteReference"/>
        </w:rPr>
        <w:footnoteReference w:id="24"/>
      </w:r>
      <w:r w:rsidR="00102014" w:rsidRPr="00AB12CC">
        <w:t xml:space="preserve"> </w:t>
      </w:r>
    </w:p>
    <w:p w:rsidR="00916465" w:rsidRPr="00AB12CC" w:rsidRDefault="00916465" w:rsidP="0031574D">
      <w:pPr>
        <w:pStyle w:val="ListParagraph"/>
        <w:numPr>
          <w:ilvl w:val="0"/>
          <w:numId w:val="1"/>
        </w:numPr>
      </w:pPr>
      <w:r w:rsidRPr="00AB12CC">
        <w:t xml:space="preserve">Een verhaal </w:t>
      </w:r>
      <w:r w:rsidR="00122CC0" w:rsidRPr="00AB12CC">
        <w:t xml:space="preserve">heeft een hechte band met de wereld </w:t>
      </w:r>
      <w:r w:rsidR="00122CC0">
        <w:t xml:space="preserve">en </w:t>
      </w:r>
      <w:r w:rsidRPr="00AB12CC">
        <w:t xml:space="preserve">past zich </w:t>
      </w:r>
      <w:r w:rsidR="00AB12CC">
        <w:t xml:space="preserve">flexibel </w:t>
      </w:r>
      <w:r w:rsidRPr="00AB12CC">
        <w:t>aan de omstandigheden</w:t>
      </w:r>
      <w:r w:rsidR="00A215D7" w:rsidRPr="00AB12CC">
        <w:t xml:space="preserve"> aan</w:t>
      </w:r>
      <w:r w:rsidRPr="00AB12CC">
        <w:t xml:space="preserve"> </w:t>
      </w:r>
      <w:r w:rsidR="00DF21AE">
        <w:t>(</w:t>
      </w:r>
      <w:r w:rsidR="00A840A0">
        <w:t>§2.</w:t>
      </w:r>
      <w:r w:rsidR="00DF21AE">
        <w:t>10)</w:t>
      </w:r>
      <w:r w:rsidR="00102014" w:rsidRPr="00AB12CC">
        <w:t xml:space="preserve">. </w:t>
      </w:r>
    </w:p>
    <w:p w:rsidR="00221B06" w:rsidRDefault="00F40A67" w:rsidP="0031574D">
      <w:pPr>
        <w:pStyle w:val="ListParagraph"/>
        <w:numPr>
          <w:ilvl w:val="0"/>
          <w:numId w:val="1"/>
        </w:numPr>
      </w:pPr>
      <w:r>
        <w:t xml:space="preserve">Een verhaal heeft vaak veel effect, omdat het onbewust werkt via </w:t>
      </w:r>
      <w:r w:rsidR="00221B06">
        <w:t>dramatisering</w:t>
      </w:r>
      <w:r w:rsidR="00DF21AE">
        <w:t xml:space="preserve"> (</w:t>
      </w:r>
      <w:r w:rsidR="00A840A0">
        <w:t>§2.</w:t>
      </w:r>
      <w:r w:rsidR="00DF21AE">
        <w:t>16)</w:t>
      </w:r>
      <w:r w:rsidR="00102014">
        <w:t>.</w:t>
      </w:r>
      <w:r w:rsidR="00221B06">
        <w:t xml:space="preserve"> </w:t>
      </w:r>
    </w:p>
    <w:p w:rsidR="00160607" w:rsidRDefault="00F40A67" w:rsidP="0031574D">
      <w:pPr>
        <w:pStyle w:val="ListParagraph"/>
        <w:numPr>
          <w:ilvl w:val="0"/>
          <w:numId w:val="1"/>
        </w:numPr>
      </w:pPr>
      <w:r>
        <w:t>Een verhaal is s</w:t>
      </w:r>
      <w:r w:rsidR="00160607" w:rsidRPr="00C00E9D">
        <w:t>ociaal belangrijk</w:t>
      </w:r>
      <w:r w:rsidR="00A215D7">
        <w:t xml:space="preserve">. Het </w:t>
      </w:r>
      <w:r>
        <w:t>vormt een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A215D7">
        <w:t xml:space="preserve"> en</w:t>
      </w:r>
      <w:r>
        <w:t xml:space="preserve"> is cultuurvormend</w:t>
      </w:r>
      <w:r w:rsidR="00102014">
        <w:t>.</w:t>
      </w:r>
      <w:r w:rsidR="00747003">
        <w:rPr>
          <w:rStyle w:val="FootnoteReference"/>
        </w:rPr>
        <w:footnoteReference w:id="25"/>
      </w:r>
      <w:r w:rsidR="00102014">
        <w:t xml:space="preserve"> </w:t>
      </w:r>
    </w:p>
    <w:p w:rsidR="00A007B4" w:rsidRPr="007552E8" w:rsidRDefault="006C6EC2" w:rsidP="00A007B4">
      <w:pPr>
        <w:pStyle w:val="ListParagraph"/>
        <w:numPr>
          <w:ilvl w:val="0"/>
          <w:numId w:val="1"/>
        </w:numPr>
      </w:pPr>
      <w:r>
        <w:t>Een verhaal heeft g</w:t>
      </w:r>
      <w:r w:rsidRPr="00C00E9D">
        <w:t xml:space="preserve">een </w:t>
      </w:r>
      <w:r w:rsidR="002340A4">
        <w:t>“</w:t>
      </w:r>
      <w:r w:rsidRPr="00C00E9D">
        <w:t>last</w:t>
      </w:r>
      <w:r w:rsidR="002340A4">
        <w:t>”</w:t>
      </w:r>
      <w:r w:rsidRPr="00C00E9D">
        <w:t xml:space="preserve"> van wetenschappelijkheid</w:t>
      </w:r>
      <w:r>
        <w:rPr>
          <w:rStyle w:val="FootnoteReference"/>
        </w:rPr>
        <w:footnoteReference w:id="26"/>
      </w:r>
      <w:r w:rsidRPr="00C00E9D">
        <w:t xml:space="preserve"> (explicietheid, strenge causaliteit)</w:t>
      </w:r>
      <w:r>
        <w:t xml:space="preserve">, omdat het niet zozeer dient voor het communiceren van de </w:t>
      </w:r>
      <w:r w:rsidRPr="006C6EC2">
        <w:rPr>
          <w:i/>
        </w:rPr>
        <w:t xml:space="preserve">waarheid </w:t>
      </w:r>
      <w:r>
        <w:t>als wel voor het commun</w:t>
      </w:r>
      <w:r>
        <w:t>i</w:t>
      </w:r>
      <w:r>
        <w:t xml:space="preserve">ceren van </w:t>
      </w:r>
      <w:r w:rsidRPr="006C6EC2">
        <w:rPr>
          <w:i/>
        </w:rPr>
        <w:t>betekenis</w:t>
      </w:r>
      <w:r w:rsidR="00E9742C" w:rsidRPr="00E9742C">
        <w:rPr>
          <w:rStyle w:val="FootnoteReference"/>
        </w:rPr>
        <w:footnoteReference w:id="27"/>
      </w:r>
      <w:r w:rsidR="007C4FB2">
        <w:t xml:space="preserve"> (</w:t>
      </w:r>
      <w:r w:rsidR="00A840A0">
        <w:t>§2.</w:t>
      </w:r>
      <w:r w:rsidR="007C4FB2">
        <w:t>5)</w:t>
      </w:r>
      <w:r>
        <w:t>.</w:t>
      </w:r>
    </w:p>
    <w:p w:rsidR="00D2046E" w:rsidRPr="00EA1FB1" w:rsidRDefault="00D2046E" w:rsidP="00CD4E83">
      <w:pPr>
        <w:pStyle w:val="Heading2"/>
      </w:pPr>
      <w:bookmarkStart w:id="11" w:name="_Toc440621430"/>
      <w:r w:rsidRPr="00EA1FB1">
        <w:t>§</w:t>
      </w:r>
      <w:r w:rsidR="00A840A0">
        <w:t>2</w:t>
      </w:r>
      <w:r w:rsidRPr="00EA1FB1">
        <w:t xml:space="preserve">.5 - </w:t>
      </w:r>
      <w:r w:rsidRPr="008D297B">
        <w:t>Waarheid</w:t>
      </w:r>
      <w:r w:rsidRPr="00EA1FB1">
        <w:t xml:space="preserve"> </w:t>
      </w:r>
      <w:r w:rsidR="00CC2305" w:rsidRPr="00EA1FB1">
        <w:t>of</w:t>
      </w:r>
      <w:r w:rsidRPr="00EA1FB1">
        <w:t xml:space="preserve"> betekenis</w:t>
      </w:r>
      <w:r w:rsidR="00CC2305" w:rsidRPr="00EA1FB1">
        <w:t>?</w:t>
      </w:r>
      <w:bookmarkEnd w:id="11"/>
    </w:p>
    <w:p w:rsidR="00822BC1" w:rsidRDefault="00B77A08" w:rsidP="00911E76">
      <w:pPr>
        <w:spacing w:after="80"/>
      </w:pPr>
      <w:r w:rsidRPr="00D2046E">
        <w:t xml:space="preserve">Arendt </w:t>
      </w:r>
      <w:r w:rsidR="007B3AC5">
        <w:t xml:space="preserve">verbindt </w:t>
      </w:r>
      <w:r w:rsidR="00830BAC" w:rsidRPr="00D2046E">
        <w:t xml:space="preserve">in haar boek over </w:t>
      </w:r>
      <w:r w:rsidR="00830BAC" w:rsidRPr="00822BC1">
        <w:rPr>
          <w:i/>
        </w:rPr>
        <w:t>Denken</w:t>
      </w:r>
      <w:r w:rsidR="00830BAC">
        <w:t xml:space="preserve"> </w:t>
      </w:r>
      <w:r w:rsidR="007B3AC5">
        <w:t xml:space="preserve">het onderscheid tussen </w:t>
      </w:r>
      <w:r w:rsidR="007B3AC5" w:rsidRPr="007B3AC5">
        <w:rPr>
          <w:i/>
        </w:rPr>
        <w:t>waarheid</w:t>
      </w:r>
      <w:r w:rsidR="007B3AC5">
        <w:t xml:space="preserve"> en </w:t>
      </w:r>
      <w:r w:rsidR="007B3AC5" w:rsidRPr="007B3AC5">
        <w:rPr>
          <w:i/>
        </w:rPr>
        <w:t>betekenis</w:t>
      </w:r>
      <w:r w:rsidR="007B3AC5">
        <w:t xml:space="preserve"> met het verschil tussen </w:t>
      </w:r>
      <w:r w:rsidR="00822BC1">
        <w:t xml:space="preserve">de menselijke activiteiten </w:t>
      </w:r>
      <w:r w:rsidR="00D2046E" w:rsidRPr="00D2046E">
        <w:rPr>
          <w:i/>
        </w:rPr>
        <w:t>kennen</w:t>
      </w:r>
      <w:r w:rsidR="00D2046E" w:rsidRPr="00D2046E">
        <w:t xml:space="preserve"> </w:t>
      </w:r>
      <w:r w:rsidR="00D2046E">
        <w:t>en</w:t>
      </w:r>
      <w:r w:rsidR="00822BC1">
        <w:t xml:space="preserve"> </w:t>
      </w:r>
      <w:r w:rsidR="00FB10E7" w:rsidRPr="00D2046E">
        <w:rPr>
          <w:i/>
        </w:rPr>
        <w:t>denken</w:t>
      </w:r>
      <w:r w:rsidR="00EA1FB1">
        <w:rPr>
          <w:i/>
        </w:rPr>
        <w:t>.</w:t>
      </w:r>
      <w:r w:rsidR="00822BC1">
        <w:t xml:space="preserve"> </w:t>
      </w:r>
      <w:r w:rsidR="00D805BD" w:rsidRPr="00D2046E">
        <w:t>Voor denken en kennen gelden heel verschillende spelregels</w:t>
      </w:r>
      <w:r w:rsidR="00822BC1">
        <w:t>:</w:t>
      </w:r>
      <w:r w:rsidR="00080875">
        <w:rPr>
          <w:rStyle w:val="FootnoteReference"/>
        </w:rPr>
        <w:footnoteReference w:id="28"/>
      </w:r>
    </w:p>
    <w:p w:rsidR="004A63D6" w:rsidRDefault="004A63D6" w:rsidP="00FB5F87">
      <w:pPr>
        <w:pStyle w:val="ListParagraph"/>
        <w:numPr>
          <w:ilvl w:val="0"/>
          <w:numId w:val="5"/>
        </w:numPr>
        <w:spacing w:after="0"/>
        <w:ind w:left="357"/>
      </w:pPr>
      <w:r>
        <w:t xml:space="preserve">Doel van </w:t>
      </w:r>
      <w:r w:rsidRPr="00E4671B">
        <w:rPr>
          <w:i/>
        </w:rPr>
        <w:t xml:space="preserve">kennen </w:t>
      </w:r>
      <w:r>
        <w:t xml:space="preserve">is het ontdekken van </w:t>
      </w:r>
      <w:r w:rsidRPr="00E4671B">
        <w:rPr>
          <w:i/>
        </w:rPr>
        <w:t>de waarheid</w:t>
      </w:r>
      <w:r>
        <w:t xml:space="preserve">. </w:t>
      </w:r>
      <w:r w:rsidRPr="00822BC1">
        <w:t>Waarheid is wat we moeten erkennen, g</w:t>
      </w:r>
      <w:r w:rsidRPr="00822BC1">
        <w:t>e</w:t>
      </w:r>
      <w:r w:rsidRPr="00822BC1">
        <w:t>geven de aard van onze zintuigen en ons brein.</w:t>
      </w:r>
      <w:r>
        <w:t xml:space="preserve"> </w:t>
      </w:r>
      <w:r w:rsidRPr="00822BC1">
        <w:t xml:space="preserve">Bij </w:t>
      </w:r>
      <w:r w:rsidRPr="00511630">
        <w:t>kennen</w:t>
      </w:r>
      <w:r>
        <w:t xml:space="preserve"> gaat het om het </w:t>
      </w:r>
      <w:r w:rsidRPr="00E4671B">
        <w:rPr>
          <w:i/>
        </w:rPr>
        <w:t>verklaren</w:t>
      </w:r>
      <w:r>
        <w:t xml:space="preserve"> van de werkelijkheid, altijd gebonden aan de verschijnselen.</w:t>
      </w:r>
    </w:p>
    <w:p w:rsidR="004A63D6" w:rsidRPr="00E62CF4" w:rsidRDefault="004A63D6" w:rsidP="00077DA5">
      <w:pPr>
        <w:spacing w:after="80"/>
        <w:ind w:left="357"/>
      </w:pPr>
      <w:r w:rsidRPr="00822BC1">
        <w:t xml:space="preserve">Doel van </w:t>
      </w:r>
      <w:r w:rsidRPr="004A63D6">
        <w:rPr>
          <w:i/>
        </w:rPr>
        <w:t>denken</w:t>
      </w:r>
      <w:r w:rsidRPr="00822BC1">
        <w:t xml:space="preserve"> is: het begrijpen en verlenen van </w:t>
      </w:r>
      <w:r w:rsidRPr="004A63D6">
        <w:rPr>
          <w:i/>
        </w:rPr>
        <w:t>zin of betekenis</w:t>
      </w:r>
      <w:r w:rsidRPr="00822BC1">
        <w:t xml:space="preserve">: wat betekent deze waarheid? </w:t>
      </w:r>
      <w:r>
        <w:t>Het gaat hier om</w:t>
      </w:r>
      <w:r w:rsidRPr="00822BC1">
        <w:t xml:space="preserve"> meningen</w:t>
      </w:r>
      <w:r>
        <w:t xml:space="preserve"> en oordelen</w:t>
      </w:r>
      <w:r w:rsidR="00911E76">
        <w:t xml:space="preserve">, </w:t>
      </w:r>
      <w:r w:rsidRPr="00B51F0C">
        <w:t xml:space="preserve">om het </w:t>
      </w:r>
      <w:r w:rsidRPr="004A63D6">
        <w:rPr>
          <w:i/>
        </w:rPr>
        <w:t>begrijpen</w:t>
      </w:r>
      <w:r w:rsidRPr="00B51F0C">
        <w:t xml:space="preserve"> of </w:t>
      </w:r>
      <w:r w:rsidRPr="004A63D6">
        <w:rPr>
          <w:i/>
        </w:rPr>
        <w:t>interpreteren</w:t>
      </w:r>
      <w:r w:rsidRPr="00B51F0C">
        <w:t xml:space="preserve"> van </w:t>
      </w:r>
      <w:r>
        <w:t xml:space="preserve">contingente en plurale </w:t>
      </w:r>
      <w:r w:rsidRPr="00B51F0C">
        <w:t xml:space="preserve">menselijke aangelegenheden, </w:t>
      </w:r>
      <w:r>
        <w:t>zoals</w:t>
      </w:r>
      <w:r w:rsidRPr="00B51F0C">
        <w:t xml:space="preserve"> geboorte, dood, lijden</w:t>
      </w:r>
      <w:r w:rsidR="00660443">
        <w:t>, leven.</w:t>
      </w:r>
    </w:p>
    <w:p w:rsidR="004A63D6" w:rsidRDefault="004A63D6" w:rsidP="00FB5F87">
      <w:pPr>
        <w:pStyle w:val="ListParagraph"/>
        <w:numPr>
          <w:ilvl w:val="0"/>
          <w:numId w:val="5"/>
        </w:numPr>
        <w:spacing w:after="0"/>
      </w:pPr>
      <w:r w:rsidRPr="00E55B37">
        <w:rPr>
          <w:i/>
        </w:rPr>
        <w:lastRenderedPageBreak/>
        <w:t>Kennen</w:t>
      </w:r>
      <w:r>
        <w:t xml:space="preserve"> streeft naar een eenduidig, onveranderlijk, dwingend resultaat. </w:t>
      </w:r>
    </w:p>
    <w:p w:rsidR="004A63D6" w:rsidRDefault="004A63D6" w:rsidP="00077DA5">
      <w:pPr>
        <w:spacing w:after="80"/>
        <w:ind w:left="357"/>
      </w:pPr>
      <w:r w:rsidRPr="004A63D6">
        <w:rPr>
          <w:i/>
        </w:rPr>
        <w:t>Denken</w:t>
      </w:r>
      <w:r w:rsidRPr="00C14472">
        <w:t xml:space="preserve"> is polyinterpretabel, veranderlijk, niet dwingend. Het gaat om overtuigen.</w:t>
      </w:r>
    </w:p>
    <w:p w:rsidR="004A63D6" w:rsidRDefault="004A63D6" w:rsidP="00FB5F87">
      <w:pPr>
        <w:pStyle w:val="ListParagraph"/>
        <w:numPr>
          <w:ilvl w:val="0"/>
          <w:numId w:val="5"/>
        </w:numPr>
        <w:spacing w:after="0"/>
      </w:pPr>
      <w:r w:rsidRPr="004A63D6">
        <w:rPr>
          <w:i/>
        </w:rPr>
        <w:t>Kennis</w:t>
      </w:r>
      <w:r>
        <w:t xml:space="preserve"> (waarheid) is gegeven, maar moet wel gevonden worden. </w:t>
      </w:r>
    </w:p>
    <w:p w:rsidR="004A63D6" w:rsidRPr="004D1A7E" w:rsidRDefault="004A63D6" w:rsidP="00077DA5">
      <w:pPr>
        <w:spacing w:after="80"/>
        <w:ind w:left="357"/>
      </w:pPr>
      <w:r w:rsidRPr="00C14472">
        <w:t xml:space="preserve">Een </w:t>
      </w:r>
      <w:r w:rsidRPr="004A63D6">
        <w:rPr>
          <w:i/>
        </w:rPr>
        <w:t>mening</w:t>
      </w:r>
      <w:r w:rsidRPr="00C14472">
        <w:t xml:space="preserve"> of </w:t>
      </w:r>
      <w:r w:rsidRPr="004A63D6">
        <w:rPr>
          <w:i/>
        </w:rPr>
        <w:t>oordeel</w:t>
      </w:r>
      <w:r w:rsidRPr="00C14472">
        <w:t xml:space="preserve"> moet geconstitueerd, verleend worden.</w:t>
      </w:r>
      <w:r>
        <w:t xml:space="preserve"> </w:t>
      </w:r>
    </w:p>
    <w:p w:rsidR="004A63D6" w:rsidRPr="004A63D6" w:rsidRDefault="004A63D6" w:rsidP="00FB5F87">
      <w:pPr>
        <w:pStyle w:val="ListParagraph"/>
        <w:numPr>
          <w:ilvl w:val="0"/>
          <w:numId w:val="5"/>
        </w:numPr>
        <w:spacing w:after="0"/>
        <w:rPr>
          <w:sz w:val="28"/>
        </w:rPr>
      </w:pPr>
      <w:r w:rsidRPr="004A63D6">
        <w:rPr>
          <w:i/>
        </w:rPr>
        <w:t>Kennis</w:t>
      </w:r>
      <w:r>
        <w:t xml:space="preserve"> is accumulatief, bouwt voort op de resultaten van voorgangers. </w:t>
      </w:r>
      <w:r w:rsidRPr="004A63D6">
        <w:rPr>
          <w:i/>
        </w:rPr>
        <w:t>Kennen</w:t>
      </w:r>
      <w:r>
        <w:t xml:space="preserve"> verloopt lineair. </w:t>
      </w:r>
    </w:p>
    <w:p w:rsidR="004A63D6" w:rsidRPr="00AC0290" w:rsidRDefault="004A63D6" w:rsidP="005701E3">
      <w:pPr>
        <w:spacing w:after="80"/>
        <w:ind w:left="357"/>
        <w:rPr>
          <w:color w:val="00B050"/>
        </w:rPr>
      </w:pPr>
      <w:r w:rsidRPr="004A63D6">
        <w:rPr>
          <w:i/>
        </w:rPr>
        <w:t>Denken</w:t>
      </w:r>
      <w:r w:rsidRPr="00B51F0C">
        <w:t xml:space="preserve"> is zelfdestructief t</w:t>
      </w:r>
      <w:r>
        <w:t>en aanzien van</w:t>
      </w:r>
      <w:r w:rsidRPr="00B51F0C">
        <w:t xml:space="preserve"> de eigen resultaten: steeds weer opnieuw wordt de zinvraag gesteld</w:t>
      </w:r>
      <w:r w:rsidR="008B06CC">
        <w:t xml:space="preserve"> (</w:t>
      </w:r>
      <w:r w:rsidR="008B06CC" w:rsidRPr="0033023C">
        <w:t xml:space="preserve">waar </w:t>
      </w:r>
      <w:r w:rsidR="002340A4" w:rsidRPr="0033023C">
        <w:t>gaat het in het leven nu eigenlijk om</w:t>
      </w:r>
      <w:r w:rsidR="008B06CC" w:rsidRPr="0033023C">
        <w:t>?</w:t>
      </w:r>
      <w:r w:rsidR="008B06CC">
        <w:t>)</w:t>
      </w:r>
      <w:r w:rsidRPr="00B51F0C">
        <w:t>. Er komt nooit een afdoend an</w:t>
      </w:r>
      <w:r w:rsidRPr="00B51F0C">
        <w:t>t</w:t>
      </w:r>
      <w:r w:rsidRPr="00B51F0C">
        <w:t>woord.</w:t>
      </w:r>
      <w:r>
        <w:t xml:space="preserve"> </w:t>
      </w:r>
      <w:r w:rsidRPr="004A63D6">
        <w:rPr>
          <w:i/>
        </w:rPr>
        <w:t>Denken</w:t>
      </w:r>
      <w:r>
        <w:t xml:space="preserve"> verloopt circulair.</w:t>
      </w:r>
      <w:r w:rsidR="00AC0290">
        <w:t xml:space="preserve"> </w:t>
      </w:r>
    </w:p>
    <w:p w:rsidR="00603F9F" w:rsidRPr="00D845E6" w:rsidRDefault="00603F9F" w:rsidP="00FB5F87">
      <w:pPr>
        <w:pStyle w:val="ListParagraph"/>
        <w:numPr>
          <w:ilvl w:val="0"/>
          <w:numId w:val="5"/>
        </w:numPr>
        <w:spacing w:after="0"/>
      </w:pPr>
      <w:r w:rsidRPr="00F3393F">
        <w:t xml:space="preserve">De </w:t>
      </w:r>
      <w:r w:rsidRPr="00603F9F">
        <w:rPr>
          <w:i/>
        </w:rPr>
        <w:t>waarheid</w:t>
      </w:r>
      <w:r w:rsidRPr="00F3393F">
        <w:t xml:space="preserve"> kan ontsluierd en versluierd worden, miskend en erkend</w:t>
      </w:r>
      <w:r w:rsidRPr="00603F9F">
        <w:rPr>
          <w:i/>
        </w:rPr>
        <w:t>.</w:t>
      </w:r>
    </w:p>
    <w:p w:rsidR="004A63D6" w:rsidRPr="00603F9F" w:rsidRDefault="00603F9F" w:rsidP="005701E3">
      <w:pPr>
        <w:spacing w:after="80"/>
        <w:ind w:left="357"/>
        <w:rPr>
          <w:color w:val="auto"/>
        </w:rPr>
      </w:pPr>
      <w:r w:rsidRPr="00603F9F">
        <w:rPr>
          <w:i/>
        </w:rPr>
        <w:t>Betekenis</w:t>
      </w:r>
      <w:r w:rsidRPr="00D845E6">
        <w:t xml:space="preserve"> wordt geconstitueerd in het proces van het denken. Dat kan slagen of mislukken.</w:t>
      </w:r>
      <w:r w:rsidR="004A63D6" w:rsidRPr="00603F9F">
        <w:rPr>
          <w:color w:val="auto"/>
        </w:rPr>
        <w:t xml:space="preserve"> </w:t>
      </w:r>
    </w:p>
    <w:p w:rsidR="00603F9F" w:rsidRPr="008B06CC" w:rsidRDefault="00603F9F" w:rsidP="00FB5F87">
      <w:pPr>
        <w:pStyle w:val="ListParagraph"/>
        <w:numPr>
          <w:ilvl w:val="0"/>
          <w:numId w:val="5"/>
        </w:numPr>
        <w:spacing w:after="0"/>
        <w:rPr>
          <w:color w:val="auto"/>
        </w:rPr>
      </w:pPr>
      <w:r w:rsidRPr="008B06CC">
        <w:rPr>
          <w:color w:val="auto"/>
        </w:rPr>
        <w:t xml:space="preserve">Bij </w:t>
      </w:r>
      <w:r w:rsidRPr="008B06CC">
        <w:rPr>
          <w:i/>
          <w:color w:val="auto"/>
        </w:rPr>
        <w:t>kennen</w:t>
      </w:r>
      <w:r w:rsidRPr="008B06CC">
        <w:rPr>
          <w:color w:val="auto"/>
        </w:rPr>
        <w:t xml:space="preserve"> hoort de wetenschap met de waarheidscriteria van de wetenschapsfilosofie</w:t>
      </w:r>
      <w:r w:rsidR="004C1F69">
        <w:rPr>
          <w:color w:val="auto"/>
        </w:rPr>
        <w:t>.</w:t>
      </w:r>
      <w:r w:rsidRPr="008B06CC">
        <w:rPr>
          <w:color w:val="auto"/>
        </w:rPr>
        <w:t xml:space="preserve"> Dit is niet de plaats voor grote verhalen.</w:t>
      </w:r>
    </w:p>
    <w:p w:rsidR="004A63D6" w:rsidRPr="004C1F69" w:rsidRDefault="00603F9F" w:rsidP="005701E3">
      <w:pPr>
        <w:spacing w:after="80"/>
        <w:ind w:left="357"/>
        <w:rPr>
          <w:color w:val="auto"/>
        </w:rPr>
      </w:pPr>
      <w:r w:rsidRPr="008B06CC">
        <w:rPr>
          <w:color w:val="auto"/>
        </w:rPr>
        <w:t xml:space="preserve">Bij </w:t>
      </w:r>
      <w:r w:rsidRPr="008B06CC">
        <w:rPr>
          <w:i/>
          <w:color w:val="auto"/>
        </w:rPr>
        <w:t>denken</w:t>
      </w:r>
      <w:r w:rsidRPr="008B06CC">
        <w:rPr>
          <w:color w:val="auto"/>
        </w:rPr>
        <w:t xml:space="preserve"> horen de politiek, de kunst, de religie, de literatuur, de mythen, de grote verhalen, het gebied waarover geen kennis mogelijk is</w:t>
      </w:r>
      <w:r w:rsidR="00661AC4" w:rsidRPr="008B06CC">
        <w:rPr>
          <w:color w:val="auto"/>
        </w:rPr>
        <w:t xml:space="preserve"> (</w:t>
      </w:r>
      <w:r w:rsidRPr="008B06CC">
        <w:rPr>
          <w:color w:val="auto"/>
        </w:rPr>
        <w:t>God, vrijheid</w:t>
      </w:r>
      <w:r w:rsidR="00802E3D" w:rsidRPr="008B06CC">
        <w:rPr>
          <w:color w:val="auto"/>
        </w:rPr>
        <w:t>,</w:t>
      </w:r>
      <w:r w:rsidRPr="008B06CC">
        <w:rPr>
          <w:color w:val="auto"/>
        </w:rPr>
        <w:t xml:space="preserve"> onsterfelijkheid</w:t>
      </w:r>
      <w:r w:rsidR="00802E3D" w:rsidRPr="008B06CC">
        <w:rPr>
          <w:color w:val="auto"/>
        </w:rPr>
        <w:t>)</w:t>
      </w:r>
      <w:r w:rsidR="002A48E9" w:rsidRPr="008B06CC">
        <w:rPr>
          <w:rStyle w:val="FootnoteReference"/>
          <w:color w:val="auto"/>
        </w:rPr>
        <w:footnoteReference w:id="29"/>
      </w:r>
      <w:r w:rsidRPr="008B06CC">
        <w:rPr>
          <w:color w:val="auto"/>
        </w:rPr>
        <w:t xml:space="preserve"> of waarover men niet kan spreken</w:t>
      </w:r>
      <w:r w:rsidRPr="008B06CC">
        <w:rPr>
          <w:rStyle w:val="FootnoteReference"/>
          <w:color w:val="auto"/>
        </w:rPr>
        <w:footnoteReference w:id="30"/>
      </w:r>
      <w:r w:rsidRPr="008B06CC">
        <w:rPr>
          <w:color w:val="auto"/>
        </w:rPr>
        <w:t>.</w:t>
      </w:r>
    </w:p>
    <w:p w:rsidR="00781341" w:rsidRPr="004C1F69" w:rsidRDefault="00781341" w:rsidP="005A3DB0">
      <w:pPr>
        <w:pStyle w:val="ListParagraph"/>
        <w:numPr>
          <w:ilvl w:val="0"/>
          <w:numId w:val="1"/>
        </w:numPr>
        <w:spacing w:after="80"/>
        <w:ind w:left="357" w:hanging="357"/>
        <w:rPr>
          <w:color w:val="auto"/>
        </w:rPr>
      </w:pPr>
      <w:r w:rsidRPr="004C1F69">
        <w:rPr>
          <w:i/>
          <w:color w:val="auto"/>
        </w:rPr>
        <w:t>Denken,</w:t>
      </w:r>
      <w:r w:rsidRPr="004C1F69">
        <w:rPr>
          <w:color w:val="auto"/>
        </w:rPr>
        <w:t xml:space="preserve"> onbeantwoordbare en beantwoordbare vragen stellen, is </w:t>
      </w:r>
      <w:r w:rsidR="002A48E9">
        <w:rPr>
          <w:color w:val="auto"/>
        </w:rPr>
        <w:t xml:space="preserve">overigens </w:t>
      </w:r>
      <w:r w:rsidR="008B06CC" w:rsidRPr="004C1F69">
        <w:rPr>
          <w:color w:val="auto"/>
        </w:rPr>
        <w:t xml:space="preserve">wel </w:t>
      </w:r>
      <w:r w:rsidRPr="004C1F69">
        <w:rPr>
          <w:color w:val="auto"/>
        </w:rPr>
        <w:t xml:space="preserve">de voorwaarde voor </w:t>
      </w:r>
      <w:r w:rsidRPr="004C1F69">
        <w:rPr>
          <w:i/>
          <w:color w:val="auto"/>
        </w:rPr>
        <w:t>kennen</w:t>
      </w:r>
      <w:r w:rsidRPr="004C1F69">
        <w:rPr>
          <w:color w:val="auto"/>
        </w:rPr>
        <w:t xml:space="preserve">, </w:t>
      </w:r>
      <w:r w:rsidR="008B06CC" w:rsidRPr="004C1F69">
        <w:rPr>
          <w:color w:val="auto"/>
        </w:rPr>
        <w:t xml:space="preserve">en dus </w:t>
      </w:r>
      <w:r w:rsidR="00B87572">
        <w:rPr>
          <w:color w:val="auto"/>
        </w:rPr>
        <w:t xml:space="preserve">zowel </w:t>
      </w:r>
      <w:r w:rsidRPr="004C1F69">
        <w:rPr>
          <w:color w:val="auto"/>
        </w:rPr>
        <w:t xml:space="preserve">van belang voor </w:t>
      </w:r>
      <w:r w:rsidR="00B87572">
        <w:rPr>
          <w:color w:val="auto"/>
        </w:rPr>
        <w:t>de wetenschap als voor het alledaagse leven.</w:t>
      </w:r>
    </w:p>
    <w:p w:rsidR="009E34DD" w:rsidRDefault="00D805BD" w:rsidP="009E34DD">
      <w:pPr>
        <w:spacing w:after="0"/>
        <w:rPr>
          <w:color w:val="auto"/>
        </w:rPr>
      </w:pPr>
      <w:r w:rsidRPr="002E6639">
        <w:t xml:space="preserve">Het gelijkstellen van betekenis aan waarheid </w:t>
      </w:r>
      <w:r w:rsidR="00FE6ADB" w:rsidRPr="002E6639">
        <w:t>is</w:t>
      </w:r>
      <w:r w:rsidR="005D56FE" w:rsidRPr="002E6639">
        <w:t xml:space="preserve"> volgens Arendt </w:t>
      </w:r>
      <w:r w:rsidR="00967F4A" w:rsidRPr="002E6639">
        <w:t>een</w:t>
      </w:r>
      <w:r w:rsidR="005D56FE" w:rsidRPr="002E6639">
        <w:t xml:space="preserve"> metafysische </w:t>
      </w:r>
      <w:r w:rsidR="004C4C67" w:rsidRPr="002E6639">
        <w:t>misvatting</w:t>
      </w:r>
      <w:r w:rsidR="005D56FE" w:rsidRPr="008B06CC">
        <w:rPr>
          <w:color w:val="auto"/>
        </w:rPr>
        <w:t xml:space="preserve">, die </w:t>
      </w:r>
      <w:r w:rsidR="00E07710">
        <w:rPr>
          <w:color w:val="auto"/>
        </w:rPr>
        <w:t>nogal eens voorkomt.</w:t>
      </w:r>
      <w:r w:rsidR="00DA742C" w:rsidRPr="008B06CC">
        <w:rPr>
          <w:rStyle w:val="FootnoteReference"/>
          <w:color w:val="auto"/>
        </w:rPr>
        <w:footnoteReference w:id="31"/>
      </w:r>
      <w:r w:rsidR="00E07710">
        <w:rPr>
          <w:color w:val="auto"/>
        </w:rPr>
        <w:t xml:space="preserve"> Feitelijk ontstaat er dan een ideologie. </w:t>
      </w:r>
    </w:p>
    <w:p w:rsidR="009E34DD" w:rsidRDefault="00B44C85" w:rsidP="009E34DD">
      <w:pPr>
        <w:spacing w:after="0"/>
      </w:pPr>
      <w:r w:rsidRPr="00E62CF4">
        <w:t xml:space="preserve">Je kunt je afvragen waarom </w:t>
      </w:r>
      <w:r w:rsidR="00025E6A" w:rsidRPr="00E62CF4">
        <w:t>mensen</w:t>
      </w:r>
      <w:r w:rsidRPr="00E62CF4">
        <w:t xml:space="preserve"> </w:t>
      </w:r>
      <w:r w:rsidR="00E07710">
        <w:t xml:space="preserve">zo makkelijk betekenis en waarheid door elkaar halen. </w:t>
      </w:r>
    </w:p>
    <w:p w:rsidR="00B44C85" w:rsidRPr="00E62CF4" w:rsidRDefault="001E3898" w:rsidP="005A3DB0">
      <w:pPr>
        <w:spacing w:after="80"/>
      </w:pPr>
      <w:r w:rsidRPr="00E62CF4">
        <w:t xml:space="preserve">Enkele </w:t>
      </w:r>
      <w:r w:rsidR="00B44C85" w:rsidRPr="00E62CF4">
        <w:t>hypothesen:</w:t>
      </w:r>
    </w:p>
    <w:p w:rsidR="0084541B" w:rsidRDefault="0084541B" w:rsidP="00FB5F87">
      <w:pPr>
        <w:pStyle w:val="ListParagraph"/>
        <w:numPr>
          <w:ilvl w:val="0"/>
          <w:numId w:val="12"/>
        </w:numPr>
        <w:spacing w:after="80"/>
        <w:ind w:left="357" w:hanging="357"/>
        <w:contextualSpacing w:val="0"/>
      </w:pPr>
      <w:r w:rsidRPr="00E62CF4">
        <w:t xml:space="preserve">Het idee van waarheid ontstaat </w:t>
      </w:r>
      <w:r>
        <w:t>ge</w:t>
      </w:r>
      <w:r w:rsidRPr="00E62CF4">
        <w:t>makkelijk bij hoge negatieve emoties</w:t>
      </w:r>
      <w:r>
        <w:t xml:space="preserve">. Als iemand </w:t>
      </w:r>
      <w:r w:rsidRPr="00E62CF4">
        <w:t>zelf b</w:t>
      </w:r>
      <w:r w:rsidRPr="00E62CF4">
        <w:t>e</w:t>
      </w:r>
      <w:r w:rsidRPr="00E62CF4">
        <w:t xml:space="preserve">nauwd zit, </w:t>
      </w:r>
      <w:r>
        <w:t xml:space="preserve">is er </w:t>
      </w:r>
      <w:r w:rsidRPr="00E62CF4">
        <w:t xml:space="preserve">geen ruimte voor de ander. Dat leidt </w:t>
      </w:r>
      <w:r w:rsidR="00217EB4">
        <w:t>dan</w:t>
      </w:r>
      <w:r>
        <w:t xml:space="preserve"> </w:t>
      </w:r>
      <w:r w:rsidRPr="00E62CF4">
        <w:t>tot angst voor of afkeer van pluraliteit</w:t>
      </w:r>
      <w:r w:rsidR="008C31DC">
        <w:fldChar w:fldCharType="begin"/>
      </w:r>
      <w:r w:rsidR="007D196E">
        <w:instrText xml:space="preserve"> XE "</w:instrText>
      </w:r>
      <w:r w:rsidR="007D196E" w:rsidRPr="00E06A15">
        <w:instrText>pluraliteit</w:instrText>
      </w:r>
      <w:r w:rsidR="007D196E">
        <w:instrText xml:space="preserve">" </w:instrText>
      </w:r>
      <w:r w:rsidR="008C31DC">
        <w:fldChar w:fldCharType="end"/>
      </w:r>
      <w:r>
        <w:t xml:space="preserve">. </w:t>
      </w:r>
      <w:r w:rsidR="00CB00A7">
        <w:t>A</w:t>
      </w:r>
      <w:r>
        <w:t>ls de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660443">
        <w:t xml:space="preserve"> (§2.17)</w:t>
      </w:r>
      <w:r w:rsidR="00A77869" w:rsidRPr="00E62CF4">
        <w:t xml:space="preserve"> </w:t>
      </w:r>
      <w:r w:rsidRPr="00E62CF4">
        <w:t xml:space="preserve">aangevallen wordt of zich aangevallen voelt, bestaat de verdediging </w:t>
      </w:r>
      <w:r>
        <w:t xml:space="preserve">nogal eens </w:t>
      </w:r>
      <w:r w:rsidRPr="00E62CF4">
        <w:t>uit het proclameren van een (absolute) waarheid.</w:t>
      </w:r>
      <w:r>
        <w:t xml:space="preserve"> Arendt wijst op </w:t>
      </w:r>
      <w:r w:rsidR="00660443">
        <w:t>het verlangen</w:t>
      </w:r>
      <w:r>
        <w:t xml:space="preserve"> naar zekerheid als motief.</w:t>
      </w:r>
      <w:r w:rsidRPr="00E62CF4">
        <w:rPr>
          <w:rStyle w:val="FootnoteReference"/>
        </w:rPr>
        <w:footnoteReference w:id="32"/>
      </w:r>
      <w:r>
        <w:t xml:space="preserve"> Toulmin verklaart hiermee zelfs het ontstaan van de moderniteit: de fil</w:t>
      </w:r>
      <w:r>
        <w:t>o</w:t>
      </w:r>
      <w:r>
        <w:t>sofie van Descartes zou ontstaan zijn in benarde tijden (</w:t>
      </w:r>
      <w:r w:rsidR="00DA742C">
        <w:t xml:space="preserve">de 30-jarige oorlog, </w:t>
      </w:r>
      <w:r>
        <w:t>de moord op He</w:t>
      </w:r>
      <w:r>
        <w:t>n</w:t>
      </w:r>
      <w:r>
        <w:t>drik IV van Frankrijk) als poging om een neutrale</w:t>
      </w:r>
      <w:r w:rsidR="00704A4C">
        <w:t>, zekere</w:t>
      </w:r>
      <w:r>
        <w:t xml:space="preserve"> waarheid te vinden, zodat het niet langer nodig </w:t>
      </w:r>
      <w:r w:rsidR="002E0739">
        <w:t xml:space="preserve">is </w:t>
      </w:r>
      <w:r>
        <w:t xml:space="preserve">elkaar vanwege </w:t>
      </w:r>
      <w:r w:rsidR="00140D35">
        <w:t xml:space="preserve">onenigheid over </w:t>
      </w:r>
      <w:r>
        <w:t>religieuze waarheden uit te moorden.</w:t>
      </w:r>
      <w:r w:rsidR="00DA742C">
        <w:rPr>
          <w:rStyle w:val="FootnoteReference"/>
        </w:rPr>
        <w:footnoteReference w:id="33"/>
      </w:r>
    </w:p>
    <w:p w:rsidR="0084541B" w:rsidRPr="004D1A7E" w:rsidRDefault="0084541B" w:rsidP="00FB5F87">
      <w:pPr>
        <w:pStyle w:val="ListParagraph"/>
        <w:numPr>
          <w:ilvl w:val="0"/>
          <w:numId w:val="12"/>
        </w:numPr>
        <w:spacing w:after="80"/>
        <w:ind w:left="357" w:hanging="357"/>
        <w:contextualSpacing w:val="0"/>
      </w:pPr>
      <w:r>
        <w:t>Het door elkaar halen van waarheid en betekenis</w:t>
      </w:r>
      <w:r w:rsidRPr="00E62CF4">
        <w:t xml:space="preserve"> kan een effect zijn van het pure bestaan van een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A77869">
        <w:t xml:space="preserve"> </w:t>
      </w:r>
      <w:r w:rsidRPr="00E62CF4">
        <w:t>vanuit de gedachte dat twee meer gelijk hebben dan één</w:t>
      </w:r>
      <w:r>
        <w:t>. Hoe meer mensen ee</w:t>
      </w:r>
      <w:r>
        <w:t>n</w:t>
      </w:r>
      <w:r>
        <w:t>zelfde betekenis toekennen, hoe meer die betekenis als waarheid gezien wordt. Maar consensus is natuurlijk geen garantie voor waarheid.</w:t>
      </w:r>
      <w:r>
        <w:rPr>
          <w:rStyle w:val="FootnoteReference"/>
        </w:rPr>
        <w:footnoteReference w:id="34"/>
      </w:r>
    </w:p>
    <w:p w:rsidR="00681CF0" w:rsidRDefault="00681CF0" w:rsidP="00FB5F87">
      <w:pPr>
        <w:pStyle w:val="ListParagraph"/>
        <w:numPr>
          <w:ilvl w:val="0"/>
          <w:numId w:val="12"/>
        </w:numPr>
        <w:spacing w:after="80"/>
        <w:ind w:left="357" w:hanging="357"/>
        <w:contextualSpacing w:val="0"/>
      </w:pPr>
      <w:r w:rsidRPr="00E62CF4">
        <w:t xml:space="preserve">Al sinds Plato geldt de opvatting dat </w:t>
      </w:r>
      <w:r w:rsidR="00FD1EBD">
        <w:t>meningen</w:t>
      </w:r>
      <w:r w:rsidRPr="00E62CF4">
        <w:t xml:space="preserve"> subjectief </w:t>
      </w:r>
      <w:r w:rsidR="00FD1EBD">
        <w:t>zijn</w:t>
      </w:r>
      <w:r>
        <w:t xml:space="preserve">, </w:t>
      </w:r>
      <w:r w:rsidRPr="00E62CF4">
        <w:t>dus minder waard</w:t>
      </w:r>
      <w:r>
        <w:t>,</w:t>
      </w:r>
      <w:r w:rsidRPr="00E62CF4">
        <w:t xml:space="preserve"> en waarheid </w:t>
      </w:r>
      <w:r>
        <w:t>o</w:t>
      </w:r>
      <w:r w:rsidRPr="00E62CF4">
        <w:t>bjectief</w:t>
      </w:r>
      <w:r>
        <w:t xml:space="preserve">, </w:t>
      </w:r>
      <w:r w:rsidRPr="00E62CF4">
        <w:t xml:space="preserve">dus beter. Als je met anderen wil overeenstemmen in duiding van de wereld, kan dit </w:t>
      </w:r>
      <w:r>
        <w:t xml:space="preserve">dus traditioneel </w:t>
      </w:r>
      <w:r w:rsidRPr="00E62CF4">
        <w:t xml:space="preserve">het beste onder de vlag van de waarheid gebeuren. </w:t>
      </w:r>
    </w:p>
    <w:p w:rsidR="00547039" w:rsidRDefault="00547039" w:rsidP="00FB5F87">
      <w:pPr>
        <w:pStyle w:val="ListParagraph"/>
        <w:numPr>
          <w:ilvl w:val="0"/>
          <w:numId w:val="12"/>
        </w:numPr>
        <w:spacing w:after="80"/>
        <w:ind w:left="357" w:hanging="357"/>
        <w:contextualSpacing w:val="0"/>
      </w:pPr>
      <w:r w:rsidRPr="00140D35">
        <w:rPr>
          <w:color w:val="auto"/>
        </w:rPr>
        <w:lastRenderedPageBreak/>
        <w:t>Taylor</w:t>
      </w:r>
      <w:r w:rsidRPr="00B570E9">
        <w:rPr>
          <w:rStyle w:val="FootnoteReference"/>
          <w:color w:val="auto"/>
        </w:rPr>
        <w:footnoteReference w:id="35"/>
      </w:r>
      <w:r w:rsidRPr="00140D35">
        <w:rPr>
          <w:color w:val="auto"/>
        </w:rPr>
        <w:t xml:space="preserve"> ziet mensen als reflexieve zelven, levend in een betekeniskader van niet-natuurlijke, morele distincties. Daarbinnen moet het zelf zich oriënteren en deze morele oriëntatie combin</w:t>
      </w:r>
      <w:r w:rsidRPr="00140D35">
        <w:rPr>
          <w:color w:val="auto"/>
        </w:rPr>
        <w:t>e</w:t>
      </w:r>
      <w:r w:rsidRPr="00140D35">
        <w:rPr>
          <w:color w:val="auto"/>
        </w:rPr>
        <w:t>ren met zijn levensverhaal: welke waarden maken mijn leven tot een goed leven? Daarbij wordt graag contact gezocht met een morele bron die aan de waarden een absolute dimensie, een transcendent</w:t>
      </w:r>
      <w:r w:rsidR="008C31DC">
        <w:rPr>
          <w:color w:val="auto"/>
        </w:rPr>
        <w:fldChar w:fldCharType="begin"/>
      </w:r>
      <w:r w:rsidR="00764A57">
        <w:instrText xml:space="preserve"> XE "</w:instrText>
      </w:r>
      <w:r w:rsidR="00764A57" w:rsidRPr="00E2587D">
        <w:instrText>transcendent</w:instrText>
      </w:r>
      <w:r w:rsidR="00764A57">
        <w:instrText xml:space="preserve">" </w:instrText>
      </w:r>
      <w:r w:rsidR="008C31DC">
        <w:rPr>
          <w:color w:val="auto"/>
        </w:rPr>
        <w:fldChar w:fldCharType="end"/>
      </w:r>
      <w:r w:rsidRPr="00140D35">
        <w:rPr>
          <w:color w:val="auto"/>
        </w:rPr>
        <w:t xml:space="preserve"> karakter kan verlenen </w:t>
      </w:r>
      <w:r w:rsidRPr="002F6C7C">
        <w:rPr>
          <w:i/>
          <w:color w:val="auto"/>
        </w:rPr>
        <w:t>(hyperwaarden</w:t>
      </w:r>
      <w:r w:rsidR="008C31DC">
        <w:rPr>
          <w:i/>
          <w:color w:val="auto"/>
        </w:rPr>
        <w:fldChar w:fldCharType="begin"/>
      </w:r>
      <w:r w:rsidR="007D196E">
        <w:instrText xml:space="preserve"> XE "</w:instrText>
      </w:r>
      <w:r w:rsidR="007D196E" w:rsidRPr="0030672A">
        <w:instrText>hyperwaarden</w:instrText>
      </w:r>
      <w:r w:rsidR="007D196E">
        <w:instrText xml:space="preserve">" </w:instrText>
      </w:r>
      <w:r w:rsidR="008C31DC">
        <w:rPr>
          <w:i/>
          <w:color w:val="auto"/>
        </w:rPr>
        <w:fldChar w:fldCharType="end"/>
      </w:r>
      <w:r w:rsidRPr="002F6C7C">
        <w:rPr>
          <w:i/>
          <w:color w:val="auto"/>
        </w:rPr>
        <w:t>)</w:t>
      </w:r>
      <w:r w:rsidRPr="00140D35">
        <w:rPr>
          <w:color w:val="auto"/>
        </w:rPr>
        <w:t xml:space="preserve">. </w:t>
      </w:r>
      <w:r w:rsidR="00F3237E">
        <w:rPr>
          <w:color w:val="auto"/>
        </w:rPr>
        <w:t xml:space="preserve">Een </w:t>
      </w:r>
      <w:r w:rsidRPr="00140D35">
        <w:rPr>
          <w:color w:val="auto"/>
        </w:rPr>
        <w:t xml:space="preserve">morele bron met een absolute dimensie </w:t>
      </w:r>
      <w:r w:rsidR="00F3237E">
        <w:rPr>
          <w:color w:val="auto"/>
        </w:rPr>
        <w:t xml:space="preserve">leidt </w:t>
      </w:r>
      <w:r w:rsidRPr="00140D35">
        <w:rPr>
          <w:color w:val="auto"/>
        </w:rPr>
        <w:t xml:space="preserve">makkelijk tot verwarring van betekenis en waarheid. Hoe </w:t>
      </w:r>
      <w:r w:rsidR="00127E75">
        <w:rPr>
          <w:color w:val="auto"/>
        </w:rPr>
        <w:t>heiliger</w:t>
      </w:r>
      <w:r>
        <w:t xml:space="preserve"> de hyperwaarden,</w:t>
      </w:r>
      <w:r w:rsidRPr="00E62CF4">
        <w:t xml:space="preserve"> </w:t>
      </w:r>
      <w:r w:rsidR="00C366B2">
        <w:t>des te rigider die waarheid</w:t>
      </w:r>
      <w:r w:rsidR="00C366B2" w:rsidRPr="00E62CF4">
        <w:t xml:space="preserve"> </w:t>
      </w:r>
      <w:r w:rsidR="00C366B2">
        <w:t xml:space="preserve">en </w:t>
      </w:r>
      <w:r w:rsidRPr="00E62CF4">
        <w:t>des te geringer het relativeringsvermogen</w:t>
      </w:r>
      <w:r w:rsidR="00684FA1">
        <w:t>.</w:t>
      </w:r>
      <w:r w:rsidR="00454D81">
        <w:rPr>
          <w:rStyle w:val="FootnoteReference"/>
        </w:rPr>
        <w:footnoteReference w:id="36"/>
      </w:r>
    </w:p>
    <w:p w:rsidR="006E1D4E" w:rsidRPr="0034178C" w:rsidRDefault="0044300B" w:rsidP="00FB5F87">
      <w:pPr>
        <w:pStyle w:val="ListParagraph"/>
        <w:numPr>
          <w:ilvl w:val="0"/>
          <w:numId w:val="12"/>
        </w:numPr>
        <w:rPr>
          <w:color w:val="auto"/>
        </w:rPr>
      </w:pPr>
      <w:r w:rsidRPr="0034178C">
        <w:rPr>
          <w:color w:val="auto"/>
        </w:rPr>
        <w:t xml:space="preserve">Taylor noemt </w:t>
      </w:r>
      <w:r w:rsidR="002F6D56" w:rsidRPr="0034178C">
        <w:rPr>
          <w:color w:val="auto"/>
        </w:rPr>
        <w:t xml:space="preserve">nog </w:t>
      </w:r>
      <w:r w:rsidRPr="0034178C">
        <w:rPr>
          <w:color w:val="auto"/>
        </w:rPr>
        <w:t>h</w:t>
      </w:r>
      <w:r w:rsidR="001C1035" w:rsidRPr="0034178C">
        <w:rPr>
          <w:color w:val="auto"/>
        </w:rPr>
        <w:t>et verlangen naar een volmaakte orde</w:t>
      </w:r>
      <w:r w:rsidRPr="0034178C">
        <w:rPr>
          <w:color w:val="auto"/>
        </w:rPr>
        <w:t xml:space="preserve">. Het </w:t>
      </w:r>
      <w:r w:rsidR="005A48FC" w:rsidRPr="0034178C">
        <w:rPr>
          <w:color w:val="auto"/>
        </w:rPr>
        <w:t>gebrek aan anti</w:t>
      </w:r>
      <w:r w:rsidR="00A478ED" w:rsidRPr="0034178C">
        <w:rPr>
          <w:color w:val="auto"/>
        </w:rPr>
        <w:t>-</w:t>
      </w:r>
      <w:r w:rsidR="005A48FC" w:rsidRPr="0034178C">
        <w:rPr>
          <w:color w:val="auto"/>
        </w:rPr>
        <w:t>structuur</w:t>
      </w:r>
      <w:r w:rsidR="00A478ED" w:rsidRPr="0034178C">
        <w:rPr>
          <w:rStyle w:val="FootnoteReference"/>
          <w:color w:val="auto"/>
        </w:rPr>
        <w:footnoteReference w:id="37"/>
      </w:r>
      <w:r w:rsidR="00A478ED" w:rsidRPr="0034178C">
        <w:rPr>
          <w:color w:val="auto"/>
        </w:rPr>
        <w:t xml:space="preserve"> </w:t>
      </w:r>
      <w:r w:rsidRPr="0034178C">
        <w:rPr>
          <w:color w:val="auto"/>
        </w:rPr>
        <w:t xml:space="preserve">in de moderne tijd </w:t>
      </w:r>
      <w:r w:rsidR="00965F4B" w:rsidRPr="0034178C">
        <w:rPr>
          <w:color w:val="auto"/>
        </w:rPr>
        <w:t>leidt</w:t>
      </w:r>
      <w:r w:rsidR="005A48FC" w:rsidRPr="0034178C">
        <w:rPr>
          <w:color w:val="auto"/>
        </w:rPr>
        <w:t xml:space="preserve"> ons </w:t>
      </w:r>
      <w:r w:rsidRPr="0034178C">
        <w:rPr>
          <w:color w:val="auto"/>
        </w:rPr>
        <w:t xml:space="preserve">gemakkelijk </w:t>
      </w:r>
      <w:r w:rsidR="005A48FC" w:rsidRPr="0034178C">
        <w:rPr>
          <w:color w:val="auto"/>
        </w:rPr>
        <w:t>naar de utopie</w:t>
      </w:r>
      <w:r w:rsidR="00382DBD" w:rsidRPr="0034178C">
        <w:rPr>
          <w:color w:val="auto"/>
        </w:rPr>
        <w:t xml:space="preserve">. </w:t>
      </w:r>
      <w:r w:rsidR="00A478ED" w:rsidRPr="0034178C">
        <w:rPr>
          <w:color w:val="auto"/>
        </w:rPr>
        <w:t xml:space="preserve">Dit komt omdat de last van </w:t>
      </w:r>
      <w:r w:rsidR="00965F4B" w:rsidRPr="0034178C">
        <w:rPr>
          <w:color w:val="auto"/>
        </w:rPr>
        <w:t xml:space="preserve">de </w:t>
      </w:r>
      <w:r w:rsidR="00A478ED" w:rsidRPr="0034178C">
        <w:rPr>
          <w:color w:val="auto"/>
        </w:rPr>
        <w:t>structuur z’n vroegere uitlaatklep</w:t>
      </w:r>
      <w:r w:rsidR="002F6D56" w:rsidRPr="0034178C">
        <w:rPr>
          <w:color w:val="auto"/>
        </w:rPr>
        <w:t>, de antistructuur</w:t>
      </w:r>
      <w:r w:rsidR="008C31DC" w:rsidRPr="0034178C">
        <w:rPr>
          <w:color w:val="auto"/>
        </w:rPr>
        <w:fldChar w:fldCharType="begin"/>
      </w:r>
      <w:r w:rsidR="007D196E" w:rsidRPr="0034178C">
        <w:rPr>
          <w:color w:val="auto"/>
        </w:rPr>
        <w:instrText xml:space="preserve"> XE "antistructuur" </w:instrText>
      </w:r>
      <w:r w:rsidR="008C31DC" w:rsidRPr="0034178C">
        <w:rPr>
          <w:color w:val="auto"/>
        </w:rPr>
        <w:fldChar w:fldCharType="end"/>
      </w:r>
      <w:r w:rsidR="002F6D56" w:rsidRPr="0034178C">
        <w:rPr>
          <w:color w:val="auto"/>
        </w:rPr>
        <w:t xml:space="preserve">, </w:t>
      </w:r>
      <w:r w:rsidR="00A478ED" w:rsidRPr="0034178C">
        <w:rPr>
          <w:color w:val="auto"/>
        </w:rPr>
        <w:t>is kwijtgeraakt en ons telkens weer naar de droom drijft.</w:t>
      </w:r>
      <w:r w:rsidR="006E1D4E" w:rsidRPr="0034178C">
        <w:rPr>
          <w:color w:val="auto"/>
        </w:rPr>
        <w:t xml:space="preserve"> </w:t>
      </w:r>
    </w:p>
    <w:p w:rsidR="008C0327" w:rsidRPr="00037B77" w:rsidRDefault="00956DCF" w:rsidP="00CD4E83">
      <w:pPr>
        <w:pStyle w:val="Heading2"/>
      </w:pPr>
      <w:bookmarkStart w:id="12" w:name="_Toc440621431"/>
      <w:r w:rsidRPr="00E67EC3">
        <w:t>§</w:t>
      </w:r>
      <w:r w:rsidR="00A840A0">
        <w:t>2</w:t>
      </w:r>
      <w:r w:rsidRPr="00E67EC3">
        <w:t>.</w:t>
      </w:r>
      <w:r w:rsidR="00D2046E" w:rsidRPr="00E67EC3">
        <w:t>6</w:t>
      </w:r>
      <w:r w:rsidRPr="00E67EC3">
        <w:t xml:space="preserve"> - </w:t>
      </w:r>
      <w:r w:rsidR="008C0327" w:rsidRPr="00897AE6">
        <w:t>Cultuur</w:t>
      </w:r>
      <w:r w:rsidR="008C0327" w:rsidRPr="00E67EC3">
        <w:t xml:space="preserve"> als verzameling narratieven</w:t>
      </w:r>
      <w:bookmarkEnd w:id="12"/>
    </w:p>
    <w:p w:rsidR="00D62EA9" w:rsidRPr="00C87112" w:rsidRDefault="00D646EF" w:rsidP="00897AE6">
      <w:pPr>
        <w:pStyle w:val="ListParagraph"/>
        <w:ind w:left="0"/>
        <w:rPr>
          <w:color w:val="FF0000"/>
        </w:rPr>
      </w:pPr>
      <w:r>
        <w:t>Een c</w:t>
      </w:r>
      <w:r w:rsidRPr="00D646EF">
        <w:t xml:space="preserve">ultuur </w:t>
      </w:r>
      <w:r>
        <w:t xml:space="preserve">kun je </w:t>
      </w:r>
      <w:r w:rsidR="00327C38">
        <w:t>opvatten</w:t>
      </w:r>
      <w:r>
        <w:t xml:space="preserve"> als</w:t>
      </w:r>
      <w:r w:rsidRPr="00D646EF">
        <w:t xml:space="preserve"> </w:t>
      </w:r>
      <w:r w:rsidR="00670DD0">
        <w:t xml:space="preserve">een verhalenfabriek: er worden voortdurend overvloedig </w:t>
      </w:r>
      <w:r w:rsidRPr="00D646EF">
        <w:t>grote en kleine kortlevende verhalen</w:t>
      </w:r>
      <w:r w:rsidR="00670DD0">
        <w:t xml:space="preserve"> geproduceerd</w:t>
      </w:r>
      <w:r w:rsidR="0036637D">
        <w:t>, waarbij s</w:t>
      </w:r>
      <w:r w:rsidRPr="00D646EF">
        <w:t>ommige van deze verhalen overleven. Het b</w:t>
      </w:r>
      <w:r w:rsidRPr="00D646EF">
        <w:t>e</w:t>
      </w:r>
      <w:r w:rsidRPr="00D646EF">
        <w:t xml:space="preserve">langrijkste </w:t>
      </w:r>
      <w:r>
        <w:t>voor deze verhalen is</w:t>
      </w:r>
      <w:r w:rsidRPr="00D646EF">
        <w:t>: overdraagbaar zijn in andere sociale contexten.</w:t>
      </w:r>
      <w:r w:rsidR="00C87112">
        <w:t xml:space="preserve"> </w:t>
      </w:r>
      <w:r w:rsidRPr="00D646EF">
        <w:t>Verhalen in isol</w:t>
      </w:r>
      <w:r w:rsidRPr="00D646EF">
        <w:t>a</w:t>
      </w:r>
      <w:r w:rsidRPr="00D646EF">
        <w:t>tie verdwijnen</w:t>
      </w:r>
      <w:r>
        <w:rPr>
          <w:rStyle w:val="FootnoteReference"/>
        </w:rPr>
        <w:footnoteReference w:id="38"/>
      </w:r>
      <w:r>
        <w:t xml:space="preserve"> </w:t>
      </w:r>
      <w:r w:rsidR="00784BB3">
        <w:t xml:space="preserve">(dit wordt </w:t>
      </w:r>
      <w:r w:rsidR="00784BB3" w:rsidRPr="00784BB3">
        <w:rPr>
          <w:i/>
        </w:rPr>
        <w:t>verhaalvergelijkingscriterium 2: overdraagbaarheid</w:t>
      </w:r>
      <w:r w:rsidR="00784BB3">
        <w:t>)</w:t>
      </w:r>
      <w:r w:rsidR="00784BB3" w:rsidRPr="00784BB3">
        <w:rPr>
          <w:i/>
        </w:rPr>
        <w:t>.</w:t>
      </w:r>
      <w:r w:rsidR="00784BB3">
        <w:rPr>
          <w:b/>
        </w:rPr>
        <w:t xml:space="preserve"> </w:t>
      </w:r>
      <w:r>
        <w:t xml:space="preserve">Een </w:t>
      </w:r>
      <w:r w:rsidR="00A77984">
        <w:t xml:space="preserve">cultuur </w:t>
      </w:r>
      <w:r w:rsidR="008C0327" w:rsidRPr="00C00E9D">
        <w:t>als verzameling  narratieven</w:t>
      </w:r>
      <w:r>
        <w:t xml:space="preserve"> </w:t>
      </w:r>
      <w:r w:rsidR="00327C38">
        <w:t>is</w:t>
      </w:r>
      <w:r>
        <w:t xml:space="preserve"> </w:t>
      </w:r>
      <w:r w:rsidR="005D56FE">
        <w:t xml:space="preserve">daardoor </w:t>
      </w:r>
      <w:r w:rsidR="00A77984">
        <w:t xml:space="preserve">een reservoir van </w:t>
      </w:r>
      <w:r w:rsidR="00A77984" w:rsidRPr="00C00E9D">
        <w:t>gezamenlijke voorwetenschap</w:t>
      </w:r>
      <w:r>
        <w:t>, waar</w:t>
      </w:r>
      <w:r w:rsidR="009179BB">
        <w:t>in</w:t>
      </w:r>
      <w:r>
        <w:t xml:space="preserve"> wij </w:t>
      </w:r>
      <w:r w:rsidR="00327C38">
        <w:t xml:space="preserve">voortdurend </w:t>
      </w:r>
      <w:r>
        <w:t>nieuwe informatie proberen in te passen</w:t>
      </w:r>
      <w:r w:rsidR="00A25793">
        <w:t>.</w:t>
      </w:r>
      <w:r w:rsidR="00D61714">
        <w:t xml:space="preserve"> </w:t>
      </w:r>
      <w:r w:rsidR="008C0327" w:rsidRPr="00C00E9D">
        <w:t xml:space="preserve"> Mensen hebben </w:t>
      </w:r>
      <w:r w:rsidR="009179BB">
        <w:t>immers</w:t>
      </w:r>
      <w:r w:rsidR="008C0327" w:rsidRPr="00C00E9D">
        <w:t xml:space="preserve"> alleen het idee dat ze iets begrijpen, als dat aansluit bij wat al bekend is. Het inpassen van nieuwe informatie in een b</w:t>
      </w:r>
      <w:r w:rsidR="008C0327" w:rsidRPr="00C00E9D">
        <w:t>e</w:t>
      </w:r>
      <w:r w:rsidR="008C0327" w:rsidRPr="00C00E9D">
        <w:t xml:space="preserve">staand narratief gaat via </w:t>
      </w:r>
      <w:r w:rsidR="00491269">
        <w:t xml:space="preserve">processen van </w:t>
      </w:r>
      <w:r w:rsidR="008C0327" w:rsidRPr="00C00E9D">
        <w:t>weglating, aanvulling</w:t>
      </w:r>
      <w:r w:rsidR="00491269">
        <w:t xml:space="preserve"> of</w:t>
      </w:r>
      <w:r w:rsidR="008C0327" w:rsidRPr="00C00E9D">
        <w:t xml:space="preserve"> vervorming.</w:t>
      </w:r>
      <w:r w:rsidR="008C0327" w:rsidRPr="00687529">
        <w:rPr>
          <w:rStyle w:val="FootnoteReference"/>
        </w:rPr>
        <w:footnoteReference w:id="39"/>
      </w:r>
      <w:r w:rsidR="008C0327" w:rsidRPr="00C00E9D">
        <w:t xml:space="preserve"> </w:t>
      </w:r>
    </w:p>
    <w:p w:rsidR="00670DD0" w:rsidRDefault="00670DD0" w:rsidP="00CD4E83">
      <w:pPr>
        <w:pStyle w:val="Heading2"/>
      </w:pPr>
      <w:bookmarkStart w:id="13" w:name="_Toc440621432"/>
      <w:r w:rsidRPr="00E67EC3">
        <w:t>§</w:t>
      </w:r>
      <w:r w:rsidR="00A840A0">
        <w:t>2</w:t>
      </w:r>
      <w:r w:rsidRPr="00E67EC3">
        <w:t>.</w:t>
      </w:r>
      <w:r>
        <w:t>7</w:t>
      </w:r>
      <w:r w:rsidRPr="00E67EC3">
        <w:t xml:space="preserve"> </w:t>
      </w:r>
      <w:r>
        <w:t>–</w:t>
      </w:r>
      <w:r w:rsidRPr="00E67EC3">
        <w:t xml:space="preserve"> </w:t>
      </w:r>
      <w:r>
        <w:t>Religie als groot</w:t>
      </w:r>
      <w:r w:rsidRPr="00E67EC3">
        <w:t xml:space="preserve"> narratie</w:t>
      </w:r>
      <w:r>
        <w:t>f</w:t>
      </w:r>
      <w:bookmarkEnd w:id="13"/>
    </w:p>
    <w:p w:rsidR="00F247AF" w:rsidRPr="00E62CF4" w:rsidRDefault="008D6329" w:rsidP="00DA42E8">
      <w:r w:rsidRPr="00BA6251">
        <w:t xml:space="preserve">Religie </w:t>
      </w:r>
      <w:r w:rsidR="00BA513C" w:rsidRPr="00BA6251">
        <w:t>kan</w:t>
      </w:r>
      <w:r w:rsidRPr="00BA6251">
        <w:t xml:space="preserve"> in dit verband </w:t>
      </w:r>
      <w:r w:rsidR="00BA513C" w:rsidRPr="00BA6251">
        <w:t xml:space="preserve">gezien worden als </w:t>
      </w:r>
      <w:r w:rsidRPr="00BA6251">
        <w:t>een groot narratief, dat probeert alles van het leven</w:t>
      </w:r>
      <w:r w:rsidR="00967F4A" w:rsidRPr="00BA6251">
        <w:t xml:space="preserve"> en de wereld</w:t>
      </w:r>
      <w:r w:rsidRPr="00BA6251">
        <w:t xml:space="preserve"> te </w:t>
      </w:r>
      <w:r w:rsidR="005D56FE" w:rsidRPr="00BA6251">
        <w:t>duiden</w:t>
      </w:r>
      <w:r w:rsidR="00332F81" w:rsidRPr="00BA6251">
        <w:t xml:space="preserve"> en met name de voor de mens onbeantwoordbare vragen te beantwoorden</w:t>
      </w:r>
      <w:r w:rsidRPr="0036637D">
        <w:rPr>
          <w:color w:val="00B050"/>
        </w:rPr>
        <w:t xml:space="preserve">. </w:t>
      </w:r>
      <w:r w:rsidR="00BA6251" w:rsidRPr="00EC6B36">
        <w:t xml:space="preserve">Dit </w:t>
      </w:r>
      <w:r w:rsidR="00C14472" w:rsidRPr="00EC6B36">
        <w:t xml:space="preserve">wordt geconcretiseerd in </w:t>
      </w:r>
      <w:r w:rsidR="00BA6251" w:rsidRPr="00EC6B36">
        <w:t>een cultureel gevormd</w:t>
      </w:r>
      <w:r w:rsidR="002936EC">
        <w:t>e institutie</w:t>
      </w:r>
      <w:r w:rsidR="00631776">
        <w:t xml:space="preserve"> voor </w:t>
      </w:r>
      <w:r w:rsidR="00BA6251" w:rsidRPr="00EC6B36">
        <w:t>communicatie</w:t>
      </w:r>
      <w:r w:rsidR="00631776">
        <w:t xml:space="preserve"> </w:t>
      </w:r>
      <w:r w:rsidR="00BA6251" w:rsidRPr="00EC6B36">
        <w:t xml:space="preserve">met bovenmenselijke </w:t>
      </w:r>
      <w:r w:rsidR="00631776">
        <w:t>(transcendente</w:t>
      </w:r>
      <w:r w:rsidR="00AB5DB4">
        <w:rPr>
          <w:rStyle w:val="FootnoteReference"/>
        </w:rPr>
        <w:footnoteReference w:id="40"/>
      </w:r>
      <w:r w:rsidR="00631776">
        <w:t>) wezens</w:t>
      </w:r>
      <w:r w:rsidR="009179BB">
        <w:t>.</w:t>
      </w:r>
      <w:r w:rsidR="0036637D" w:rsidRPr="001C1035">
        <w:rPr>
          <w:rStyle w:val="FootnoteReference"/>
        </w:rPr>
        <w:footnoteReference w:id="41"/>
      </w:r>
      <w:r w:rsidR="00C14472" w:rsidRPr="001C1035">
        <w:t xml:space="preserve"> </w:t>
      </w:r>
      <w:r w:rsidR="00BA6251" w:rsidRPr="00EC6B36">
        <w:t xml:space="preserve">Deze communicatie vindt plaats op </w:t>
      </w:r>
      <w:r w:rsidR="00AC63E0">
        <w:t>drie</w:t>
      </w:r>
      <w:r w:rsidR="00BA6251" w:rsidRPr="00EC6B36">
        <w:t xml:space="preserve"> manieren:</w:t>
      </w:r>
    </w:p>
    <w:p w:rsidR="000B29E2" w:rsidRDefault="00F247AF" w:rsidP="00FB5F87">
      <w:pPr>
        <w:pStyle w:val="ListParagraph"/>
        <w:numPr>
          <w:ilvl w:val="0"/>
          <w:numId w:val="41"/>
        </w:numPr>
        <w:contextualSpacing w:val="0"/>
      </w:pPr>
      <w:r w:rsidRPr="00F247AF">
        <w:rPr>
          <w:i/>
        </w:rPr>
        <w:t>Via een verhaal</w:t>
      </w:r>
      <w:r>
        <w:t xml:space="preserve">: een </w:t>
      </w:r>
      <w:r w:rsidRPr="00EC6B36">
        <w:t>geloof, een canon, dogma’s, één of meer heilige boeken. Daarbij wordt doorgaans geen onderscheid gemaakt tussen betekenis en waarheid.</w:t>
      </w:r>
      <w:r>
        <w:t xml:space="preserve"> Dit aspect is met de secul</w:t>
      </w:r>
      <w:r>
        <w:t>a</w:t>
      </w:r>
      <w:r>
        <w:t>risering in het Westen erg verzwakt. Wat betreft de interpretatie van het verhaal zijn er vaak h</w:t>
      </w:r>
      <w:r>
        <w:t>e</w:t>
      </w:r>
      <w:r>
        <w:t>vige meningsverschillen tussen preciezen, die voor één interpretatie gaan, en rekkelijken, die meer oog hebben voor de multi-interpreteerbaarheid en historische bepaaldheid van het verhaal. De Joodse religie heeft de interpretatiekunde zelfs geheiligd: de Talmoed is een verzameling van interpretaties van het heilige boek de Tenach. Deze Talmoed is zelf ook een heilig boek</w:t>
      </w:r>
      <w:r w:rsidR="001C218C">
        <w:t>.</w:t>
      </w:r>
      <w:r w:rsidR="000B29E2">
        <w:t xml:space="preserve"> </w:t>
      </w:r>
    </w:p>
    <w:p w:rsidR="00152B72" w:rsidRDefault="00DA42E8" w:rsidP="00FB5F87">
      <w:pPr>
        <w:pStyle w:val="ListParagraph"/>
        <w:numPr>
          <w:ilvl w:val="0"/>
          <w:numId w:val="41"/>
        </w:numPr>
        <w:contextualSpacing w:val="0"/>
      </w:pPr>
      <w:r w:rsidRPr="000B29E2">
        <w:rPr>
          <w:i/>
          <w:color w:val="auto"/>
        </w:rPr>
        <w:t>Via een moraal</w:t>
      </w:r>
      <w:r w:rsidRPr="000B29E2">
        <w:rPr>
          <w:color w:val="auto"/>
        </w:rPr>
        <w:t xml:space="preserve">: volgens Taylor heeft ons leven heeft altijd een zekere morele of spirituele vorm. Daarvoor geldt dat er zich ergens, in een bepaalde activiteit of toestand, een </w:t>
      </w:r>
      <w:r w:rsidRPr="000B29E2">
        <w:rPr>
          <w:i/>
          <w:color w:val="auto"/>
        </w:rPr>
        <w:t>volheid</w:t>
      </w:r>
      <w:r w:rsidR="008C31DC" w:rsidRPr="000B29E2">
        <w:rPr>
          <w:i/>
          <w:color w:val="auto"/>
        </w:rPr>
        <w:fldChar w:fldCharType="begin"/>
      </w:r>
      <w:r w:rsidR="00764A57">
        <w:instrText xml:space="preserve"> XE "</w:instrText>
      </w:r>
      <w:r w:rsidR="00764A57" w:rsidRPr="000D464D">
        <w:instrText>volheid</w:instrText>
      </w:r>
      <w:r w:rsidR="00764A57">
        <w:instrText xml:space="preserve">" </w:instrText>
      </w:r>
      <w:r w:rsidR="008C31DC" w:rsidRPr="000B29E2">
        <w:rPr>
          <w:i/>
          <w:color w:val="auto"/>
        </w:rPr>
        <w:fldChar w:fldCharType="end"/>
      </w:r>
      <w:r w:rsidRPr="000B29E2">
        <w:rPr>
          <w:i/>
          <w:color w:val="auto"/>
        </w:rPr>
        <w:t xml:space="preserve"> </w:t>
      </w:r>
      <w:r w:rsidRPr="000B29E2">
        <w:rPr>
          <w:color w:val="auto"/>
        </w:rPr>
        <w:t>b</w:t>
      </w:r>
      <w:r w:rsidRPr="000B29E2">
        <w:rPr>
          <w:color w:val="auto"/>
        </w:rPr>
        <w:t>e</w:t>
      </w:r>
      <w:r w:rsidRPr="000B29E2">
        <w:rPr>
          <w:color w:val="auto"/>
        </w:rPr>
        <w:t>vindt, een rijkdom, een kracht, waar het leven is zoals het zou moeten zijn. Momenten van vo</w:t>
      </w:r>
      <w:r w:rsidRPr="000B29E2">
        <w:rPr>
          <w:color w:val="auto"/>
        </w:rPr>
        <w:t>l</w:t>
      </w:r>
      <w:r w:rsidRPr="000B29E2">
        <w:rPr>
          <w:color w:val="auto"/>
        </w:rPr>
        <w:t xml:space="preserve">heid worden vaak ervaren als ontroerend of inspirerend. Taylor omschrijft deze moraal als een opvatting over wat menselijke ontplooiing is: wat geeft vorm aan een vervuld leven? Wat maakt </w:t>
      </w:r>
      <w:r w:rsidRPr="000B29E2">
        <w:rPr>
          <w:color w:val="auto"/>
        </w:rPr>
        <w:lastRenderedPageBreak/>
        <w:t>het leven werkelijk de moeite waard? Die moraal biedt de samenleving aan bij onze pogingen om onze levensweg te bepalen.</w:t>
      </w:r>
      <w:r w:rsidRPr="00547039">
        <w:rPr>
          <w:rStyle w:val="FootnoteReference"/>
          <w:color w:val="auto"/>
        </w:rPr>
        <w:footnoteReference w:id="42"/>
      </w:r>
      <w:r w:rsidRPr="000B29E2">
        <w:rPr>
          <w:color w:val="auto"/>
        </w:rPr>
        <w:t xml:space="preserve"> In het Westen is, overigens zowel binnen als buiten de religie, de nadruk op komen te liggen op deze betekenisgeving, die bepalend is voor de identiteit of a</w:t>
      </w:r>
      <w:r w:rsidRPr="000B29E2">
        <w:rPr>
          <w:color w:val="auto"/>
        </w:rPr>
        <w:t>u</w:t>
      </w:r>
      <w:r w:rsidRPr="000B29E2">
        <w:rPr>
          <w:color w:val="auto"/>
        </w:rPr>
        <w:t>thenticiteit van mensen.</w:t>
      </w:r>
      <w:r w:rsidRPr="00547039">
        <w:rPr>
          <w:rStyle w:val="FootnoteReference"/>
          <w:color w:val="auto"/>
        </w:rPr>
        <w:footnoteReference w:id="43"/>
      </w:r>
    </w:p>
    <w:p w:rsidR="008F2EBE" w:rsidRPr="008F2EBE" w:rsidRDefault="00152B72" w:rsidP="00FB5F87">
      <w:pPr>
        <w:pStyle w:val="ListParagraph"/>
        <w:numPr>
          <w:ilvl w:val="0"/>
          <w:numId w:val="41"/>
        </w:numPr>
        <w:spacing w:after="0"/>
        <w:ind w:left="357" w:hanging="357"/>
        <w:contextualSpacing w:val="0"/>
      </w:pPr>
      <w:r w:rsidRPr="00140B7D">
        <w:rPr>
          <w:i/>
          <w:color w:val="auto"/>
        </w:rPr>
        <w:t>V</w:t>
      </w:r>
      <w:r>
        <w:rPr>
          <w:i/>
          <w:color w:val="auto"/>
        </w:rPr>
        <w:t>ia</w:t>
      </w:r>
      <w:r w:rsidR="00F247AF" w:rsidRPr="00152B72">
        <w:rPr>
          <w:i/>
          <w:color w:val="auto"/>
        </w:rPr>
        <w:t xml:space="preserve"> interventionistische praktijken om heil te stichten of onheil af te wenden</w:t>
      </w:r>
      <w:r w:rsidR="00F247AF" w:rsidRPr="00152B72">
        <w:rPr>
          <w:color w:val="auto"/>
        </w:rPr>
        <w:t xml:space="preserve">: het gaat hier om de rechtstreekse ervaring van het onzichtbare en onuitspreekbare, </w:t>
      </w:r>
      <w:r w:rsidR="00F247AF" w:rsidRPr="00152B72">
        <w:rPr>
          <w:i/>
          <w:color w:val="auto"/>
        </w:rPr>
        <w:t>het heilige</w:t>
      </w:r>
      <w:r w:rsidR="00F247AF" w:rsidRPr="00152B72">
        <w:rPr>
          <w:color w:val="auto"/>
        </w:rPr>
        <w:t xml:space="preserve"> (het </w:t>
      </w:r>
      <w:r w:rsidR="00F247AF" w:rsidRPr="00152B72">
        <w:rPr>
          <w:i/>
          <w:color w:val="auto"/>
          <w:u w:val="single"/>
        </w:rPr>
        <w:t>numinosum</w:t>
      </w:r>
      <w:r w:rsidR="00F247AF" w:rsidRPr="00152B72">
        <w:rPr>
          <w:color w:val="auto"/>
          <w:u w:val="single"/>
        </w:rPr>
        <w:t>)</w:t>
      </w:r>
      <w:r w:rsidR="00F247AF" w:rsidRPr="00152B72">
        <w:rPr>
          <w:i/>
          <w:color w:val="auto"/>
          <w:u w:val="single"/>
        </w:rPr>
        <w:t xml:space="preserve"> </w:t>
      </w:r>
      <w:r w:rsidR="00F247AF" w:rsidRPr="00152B72">
        <w:rPr>
          <w:color w:val="auto"/>
        </w:rPr>
        <w:t xml:space="preserve"> als de essentie van iedere religie. Het heilige is iets wat tegelijkertijd vrees (</w:t>
      </w:r>
      <w:r w:rsidR="00F247AF" w:rsidRPr="00152B72">
        <w:rPr>
          <w:i/>
          <w:color w:val="auto"/>
        </w:rPr>
        <w:t>het tremendum</w:t>
      </w:r>
      <w:r w:rsidR="00F247AF" w:rsidRPr="00152B72">
        <w:rPr>
          <w:color w:val="auto"/>
        </w:rPr>
        <w:t>) en fa</w:t>
      </w:r>
      <w:r w:rsidR="00F247AF" w:rsidRPr="00152B72">
        <w:rPr>
          <w:color w:val="auto"/>
        </w:rPr>
        <w:t>s</w:t>
      </w:r>
      <w:r w:rsidR="00F247AF" w:rsidRPr="00152B72">
        <w:rPr>
          <w:color w:val="auto"/>
        </w:rPr>
        <w:t>cinatie opwekt (</w:t>
      </w:r>
      <w:r w:rsidR="00F247AF">
        <w:t xml:space="preserve">het </w:t>
      </w:r>
      <w:r w:rsidR="00F247AF" w:rsidRPr="00152B72">
        <w:rPr>
          <w:i/>
        </w:rPr>
        <w:t>fascinans</w:t>
      </w:r>
      <w:r w:rsidR="00F247AF" w:rsidRPr="00152B72">
        <w:rPr>
          <w:color w:val="auto"/>
        </w:rPr>
        <w:t>), het geheimzinnige, dat tegelijk kracht uitstraalt. Heiligheid is iets ongrijpbaar</w:t>
      </w:r>
      <w:r w:rsidR="001F34AF" w:rsidRPr="00152B72">
        <w:rPr>
          <w:color w:val="auto"/>
        </w:rPr>
        <w:t>s</w:t>
      </w:r>
      <w:r w:rsidR="00F247AF" w:rsidRPr="00152B72">
        <w:rPr>
          <w:color w:val="auto"/>
        </w:rPr>
        <w:t xml:space="preserve"> buiten de mens</w:t>
      </w:r>
      <w:r w:rsidR="001F34AF" w:rsidRPr="00152B72">
        <w:rPr>
          <w:color w:val="auto"/>
        </w:rPr>
        <w:t xml:space="preserve"> dat</w:t>
      </w:r>
      <w:r w:rsidR="00F247AF" w:rsidRPr="00152B72">
        <w:rPr>
          <w:color w:val="auto"/>
        </w:rPr>
        <w:t xml:space="preserve"> hem raakt. Het is huiveringwekkend en trekt aan in zijn anders-zijn.</w:t>
      </w:r>
      <w:r w:rsidR="00F247AF">
        <w:rPr>
          <w:rStyle w:val="FootnoteReference"/>
        </w:rPr>
        <w:footnoteReference w:id="44"/>
      </w:r>
      <w:r w:rsidR="00F247AF" w:rsidRPr="00152B72">
        <w:rPr>
          <w:color w:val="auto"/>
        </w:rPr>
        <w:t xml:space="preserve"> </w:t>
      </w:r>
      <w:r w:rsidR="00F247AF">
        <w:t>Religie heeft dus een fanatiserend aspect, dat moeilijk past in de liberale westerse maa</w:t>
      </w:r>
      <w:r w:rsidR="00F247AF">
        <w:t>t</w:t>
      </w:r>
      <w:r w:rsidR="00F247AF">
        <w:t>schappijen, maar kent ook rituelen om dreigend overdadig geweld te matigen.</w:t>
      </w:r>
      <w:r w:rsidR="00F247AF" w:rsidRPr="00D50E5C">
        <w:t xml:space="preserve"> Dit </w:t>
      </w:r>
      <w:r w:rsidR="00F247AF">
        <w:t>geweldsa</w:t>
      </w:r>
      <w:r w:rsidR="00F247AF">
        <w:t>s</w:t>
      </w:r>
      <w:r w:rsidR="00F247AF">
        <w:t>pect</w:t>
      </w:r>
      <w:r w:rsidR="00F247AF" w:rsidRPr="00D50E5C">
        <w:t xml:space="preserve"> is in het Westen onder invloed van liberale opvattingen steeds minder belangrijk geworden. Het wekt dan ook irritatie als er iets terugkeert dat strijdig is met zingeving, bijvoorbeeld de r</w:t>
      </w:r>
      <w:r w:rsidR="00F247AF" w:rsidRPr="00D50E5C">
        <w:t>e</w:t>
      </w:r>
      <w:r w:rsidR="00F247AF" w:rsidRPr="00D50E5C">
        <w:t>ligieus gemotiveerde zelfmoordterrorist.</w:t>
      </w:r>
      <w:r w:rsidR="00F247AF">
        <w:rPr>
          <w:rStyle w:val="FootnoteReference"/>
        </w:rPr>
        <w:footnoteReference w:id="45"/>
      </w:r>
      <w:r w:rsidR="00F247AF">
        <w:t xml:space="preserve"> </w:t>
      </w:r>
    </w:p>
    <w:p w:rsidR="002C1DD4" w:rsidRPr="00E05A08" w:rsidRDefault="00956DCF" w:rsidP="00CD4E83">
      <w:pPr>
        <w:pStyle w:val="Heading2"/>
        <w:rPr>
          <w:color w:val="00B050"/>
        </w:rPr>
      </w:pPr>
      <w:bookmarkStart w:id="14" w:name="_Toc440621433"/>
      <w:r w:rsidRPr="00E67EC3">
        <w:t>§</w:t>
      </w:r>
      <w:r w:rsidR="00A840A0">
        <w:t>2</w:t>
      </w:r>
      <w:r w:rsidRPr="00E67EC3">
        <w:t>.</w:t>
      </w:r>
      <w:r w:rsidR="00413EAD" w:rsidRPr="00E67EC3">
        <w:t>8</w:t>
      </w:r>
      <w:r w:rsidRPr="00E67EC3">
        <w:t xml:space="preserve"> - </w:t>
      </w:r>
      <w:r w:rsidR="008C0327" w:rsidRPr="00754B9B">
        <w:t>G</w:t>
      </w:r>
      <w:r w:rsidR="002C1DD4" w:rsidRPr="00754B9B">
        <w:t>especialiseerde</w:t>
      </w:r>
      <w:r w:rsidR="002C1DD4" w:rsidRPr="00E67EC3">
        <w:t xml:space="preserve"> verhalen</w:t>
      </w:r>
      <w:r w:rsidR="008C0327" w:rsidRPr="00E67EC3">
        <w:t xml:space="preserve"> en het alledaagse discours</w:t>
      </w:r>
      <w:bookmarkEnd w:id="14"/>
    </w:p>
    <w:p w:rsidR="00F4676D" w:rsidRPr="00C00E9D" w:rsidRDefault="00F4676D" w:rsidP="006E4B05">
      <w:pPr>
        <w:spacing w:after="0"/>
      </w:pPr>
      <w:r w:rsidRPr="00C00E9D">
        <w:t xml:space="preserve">Er zijn meer en minder gespecialiseerde verhalen. </w:t>
      </w:r>
      <w:r w:rsidR="00044CE7">
        <w:t>G</w:t>
      </w:r>
      <w:r w:rsidR="008C0327" w:rsidRPr="00C00E9D">
        <w:t xml:space="preserve">especialiseerde verhalen ontstaan </w:t>
      </w:r>
      <w:r w:rsidR="008276F0">
        <w:t>via</w:t>
      </w:r>
      <w:r w:rsidR="008C0327" w:rsidRPr="00C00E9D">
        <w:t xml:space="preserve"> reflectie door experts</w:t>
      </w:r>
      <w:r w:rsidR="00A30CC9">
        <w:t xml:space="preserve">. </w:t>
      </w:r>
      <w:r w:rsidR="00A215D7">
        <w:t>D</w:t>
      </w:r>
      <w:r w:rsidR="00A30CC9">
        <w:t xml:space="preserve">at </w:t>
      </w:r>
      <w:r w:rsidR="00A215D7">
        <w:t>betekent</w:t>
      </w:r>
      <w:r w:rsidR="00A30CC9">
        <w:t xml:space="preserve"> een extra </w:t>
      </w:r>
      <w:r w:rsidR="008C0327" w:rsidRPr="00C00E9D">
        <w:t>kosteninvestering</w:t>
      </w:r>
      <w:r w:rsidR="00A25793">
        <w:t>.</w:t>
      </w:r>
      <w:r w:rsidRPr="00C00E9D">
        <w:t xml:space="preserve"> </w:t>
      </w:r>
      <w:r w:rsidR="00044CE7">
        <w:t>Deze</w:t>
      </w:r>
      <w:r w:rsidR="008C0327" w:rsidRPr="00C00E9D">
        <w:t xml:space="preserve"> gespecialiseerde </w:t>
      </w:r>
      <w:r w:rsidRPr="00C00E9D">
        <w:t xml:space="preserve">verhalen </w:t>
      </w:r>
      <w:r w:rsidR="00044CE7">
        <w:t>komen ui</w:t>
      </w:r>
      <w:r w:rsidR="00044CE7">
        <w:t>t</w:t>
      </w:r>
      <w:r w:rsidR="00044CE7">
        <w:t xml:space="preserve">eindelijk </w:t>
      </w:r>
      <w:r w:rsidRPr="00C00E9D">
        <w:t xml:space="preserve">allemaal in een of andere vorm terecht in het publieke domein, waar ze in alledaagse </w:t>
      </w:r>
      <w:r w:rsidR="00E85912" w:rsidRPr="00C00E9D">
        <w:t>o</w:t>
      </w:r>
      <w:r w:rsidR="00E85912" w:rsidRPr="00C00E9D">
        <w:t>m</w:t>
      </w:r>
      <w:r w:rsidR="00E85912" w:rsidRPr="00C00E9D">
        <w:t>gangs</w:t>
      </w:r>
      <w:r w:rsidRPr="00C00E9D">
        <w:t>taal uitgewisseld worden</w:t>
      </w:r>
      <w:r w:rsidR="00A25793">
        <w:t>.</w:t>
      </w:r>
      <w:r w:rsidRPr="00C00E9D">
        <w:t xml:space="preserve"> </w:t>
      </w:r>
      <w:r w:rsidR="000C3453" w:rsidRPr="00C00E9D">
        <w:t xml:space="preserve">Daarbij is er </w:t>
      </w:r>
      <w:r w:rsidRPr="00C00E9D">
        <w:t>weerstand tegen ge</w:t>
      </w:r>
      <w:r w:rsidR="00140B7D">
        <w:t>nuanceerdheid</w:t>
      </w:r>
      <w:r w:rsidR="000C3453" w:rsidRPr="00C00E9D">
        <w:t xml:space="preserve">. Die </w:t>
      </w:r>
      <w:r w:rsidRPr="00C00E9D">
        <w:t>kost tijd, infr</w:t>
      </w:r>
      <w:r w:rsidRPr="00C00E9D">
        <w:t>a</w:t>
      </w:r>
      <w:r w:rsidRPr="00C00E9D">
        <w:t xml:space="preserve">structuur, personeel, geld, energie. </w:t>
      </w:r>
      <w:r w:rsidR="00E85912" w:rsidRPr="00C00E9D">
        <w:t>D</w:t>
      </w:r>
      <w:r w:rsidRPr="00C00E9D">
        <w:t xml:space="preserve">aarom zijn leerprocessen zelden duurzaam en </w:t>
      </w:r>
      <w:r w:rsidR="004966BA">
        <w:t>keren</w:t>
      </w:r>
      <w:r w:rsidRPr="00C00E9D">
        <w:t xml:space="preserve"> met veel moeite bestreden vooroordelen (</w:t>
      </w:r>
      <w:r w:rsidR="00BA513C">
        <w:t>mini</w:t>
      </w:r>
      <w:r w:rsidR="00923E19">
        <w:t>-</w:t>
      </w:r>
      <w:r w:rsidR="00BA513C">
        <w:t>narratieven</w:t>
      </w:r>
      <w:r w:rsidR="00AD6556">
        <w:t>;</w:t>
      </w:r>
      <w:r w:rsidR="00B844B8">
        <w:t xml:space="preserve"> </w:t>
      </w:r>
      <w:r w:rsidR="00A840A0">
        <w:t>§2.</w:t>
      </w:r>
      <w:r w:rsidR="00B844B8">
        <w:t>3)</w:t>
      </w:r>
      <w:r w:rsidRPr="00C00E9D">
        <w:t xml:space="preserve"> weer </w:t>
      </w:r>
      <w:r w:rsidR="004966BA">
        <w:t xml:space="preserve">heel </w:t>
      </w:r>
      <w:r w:rsidR="00B844B8">
        <w:t>ge</w:t>
      </w:r>
      <w:r w:rsidR="004966BA">
        <w:t xml:space="preserve">makkelijk </w:t>
      </w:r>
      <w:r w:rsidRPr="00C00E9D">
        <w:t>terug. De rol van expert</w:t>
      </w:r>
      <w:r w:rsidR="00A26088">
        <w:t>s</w:t>
      </w:r>
      <w:r w:rsidR="004966BA">
        <w:t xml:space="preserve"> is</w:t>
      </w:r>
      <w:r w:rsidRPr="00C00E9D">
        <w:t xml:space="preserve"> gangbare narratieven en voorbarige conclusies te bevragen</w:t>
      </w:r>
      <w:r w:rsidR="00454826">
        <w:t>. De</w:t>
      </w:r>
      <w:r w:rsidR="00A30CC9">
        <w:t xml:space="preserve"> </w:t>
      </w:r>
      <w:r w:rsidR="008128A7">
        <w:t>doordachte</w:t>
      </w:r>
      <w:r w:rsidR="001A7508" w:rsidRPr="00C00E9D">
        <w:t xml:space="preserve"> </w:t>
      </w:r>
      <w:r w:rsidR="008276F0">
        <w:t xml:space="preserve">uitkomsten daarvan hebben </w:t>
      </w:r>
      <w:r w:rsidR="001A7508" w:rsidRPr="00C00E9D">
        <w:t>zelden het gewenste effect</w:t>
      </w:r>
      <w:r w:rsidR="00A30CC9">
        <w:t>, want:</w:t>
      </w:r>
    </w:p>
    <w:p w:rsidR="00F4676D" w:rsidRPr="00C00E9D" w:rsidRDefault="00A30CC9" w:rsidP="00DC49AC">
      <w:pPr>
        <w:pStyle w:val="ListParagraph"/>
        <w:numPr>
          <w:ilvl w:val="0"/>
          <w:numId w:val="2"/>
        </w:numPr>
        <w:ind w:left="357" w:hanging="357"/>
      </w:pPr>
      <w:r>
        <w:t>e</w:t>
      </w:r>
      <w:r w:rsidR="00F4676D" w:rsidRPr="00C00E9D">
        <w:t>en machtig narratief</w:t>
      </w:r>
      <w:r w:rsidR="00557E84">
        <w:t>,</w:t>
      </w:r>
      <w:r w:rsidR="00F4676D" w:rsidRPr="00C00E9D">
        <w:t xml:space="preserve"> dat verbonden is met grote belangen of sterke gevoelens, word je in de regel </w:t>
      </w:r>
      <w:r w:rsidR="00557E84">
        <w:t xml:space="preserve">niet de baas </w:t>
      </w:r>
      <w:r w:rsidR="00F4676D" w:rsidRPr="00C00E9D">
        <w:t xml:space="preserve">met </w:t>
      </w:r>
      <w:r w:rsidR="00A26088">
        <w:t xml:space="preserve">een </w:t>
      </w:r>
      <w:r w:rsidR="00F4676D" w:rsidRPr="00C00E9D">
        <w:t xml:space="preserve">eenvoudige </w:t>
      </w:r>
      <w:r w:rsidR="008128A7">
        <w:t>weerlegging</w:t>
      </w:r>
      <w:r w:rsidR="00454826">
        <w:t>.</w:t>
      </w:r>
    </w:p>
    <w:p w:rsidR="00F4676D" w:rsidRPr="00C00E9D" w:rsidRDefault="00A30CC9" w:rsidP="00DC49AC">
      <w:pPr>
        <w:pStyle w:val="ListParagraph"/>
        <w:numPr>
          <w:ilvl w:val="0"/>
          <w:numId w:val="2"/>
        </w:numPr>
        <w:spacing w:before="120"/>
        <w:ind w:left="357" w:hanging="357"/>
      </w:pPr>
      <w:r>
        <w:t>e</w:t>
      </w:r>
      <w:r w:rsidR="00F4676D" w:rsidRPr="00C00E9D">
        <w:t xml:space="preserve">en gedifferentieerde zienswijze wordt meestal niet gezien als een hogere vorm van weten, maar </w:t>
      </w:r>
      <w:r w:rsidR="00782829" w:rsidRPr="00C00E9D">
        <w:t xml:space="preserve">eerder </w:t>
      </w:r>
      <w:r w:rsidR="00F4676D" w:rsidRPr="00C00E9D">
        <w:t>als een taalspel uit een ander veld. Het slaat du</w:t>
      </w:r>
      <w:r w:rsidR="00F73062">
        <w:t>s niet op de eigen vertel</w:t>
      </w:r>
      <w:r w:rsidR="00454826">
        <w:t>wereld.</w:t>
      </w:r>
    </w:p>
    <w:p w:rsidR="00012EF2" w:rsidRDefault="00A30CC9" w:rsidP="00AD7987">
      <w:pPr>
        <w:pStyle w:val="ListParagraph"/>
        <w:numPr>
          <w:ilvl w:val="0"/>
          <w:numId w:val="2"/>
        </w:numPr>
        <w:spacing w:after="0"/>
        <w:ind w:left="357" w:hanging="357"/>
      </w:pPr>
      <w:r>
        <w:t>o</w:t>
      </w:r>
      <w:r w:rsidR="00F4676D" w:rsidRPr="00C00E9D">
        <w:t>ok het weten van specialisten blijft begrensd. Het blijft altijd omgeven door een zee van onw</w:t>
      </w:r>
      <w:r w:rsidR="00F4676D" w:rsidRPr="00C00E9D">
        <w:t>e</w:t>
      </w:r>
      <w:r w:rsidR="00F4676D" w:rsidRPr="00C00E9D">
        <w:t>tendheid. De toename van kennis vermindert het niet-weten tot nu toe, maar levert tegelijkertijd nieuw niet-weten</w:t>
      </w:r>
      <w:r w:rsidR="00A25793">
        <w:t>.</w:t>
      </w:r>
      <w:r w:rsidR="00E85912" w:rsidRPr="00687529">
        <w:rPr>
          <w:rStyle w:val="FootnoteReference"/>
        </w:rPr>
        <w:footnoteReference w:id="46"/>
      </w:r>
    </w:p>
    <w:p w:rsidR="00AD7987" w:rsidRPr="00784BB3" w:rsidRDefault="00AD7987" w:rsidP="00AD7987">
      <w:pPr>
        <w:rPr>
          <w:i/>
        </w:rPr>
      </w:pPr>
      <w:r w:rsidRPr="00C00E9D">
        <w:t xml:space="preserve">Expertgroepen hebben dus maar weinig invloed </w:t>
      </w:r>
      <w:r>
        <w:t xml:space="preserve">op </w:t>
      </w:r>
      <w:r w:rsidRPr="00C00E9D">
        <w:t>het collectief gedeelde weten. Dat heeft eigen spreek- en denkregels, die je als individu n</w:t>
      </w:r>
      <w:r>
        <w:t>auwelijks</w:t>
      </w:r>
      <w:r w:rsidRPr="00C00E9D">
        <w:t xml:space="preserve"> duurzaam kunt doorbreken.</w:t>
      </w:r>
      <w:r w:rsidR="00784BB3">
        <w:t xml:space="preserve"> Dit wordt </w:t>
      </w:r>
      <w:r w:rsidR="00784BB3" w:rsidRPr="00784BB3">
        <w:rPr>
          <w:i/>
        </w:rPr>
        <w:t>verhaa</w:t>
      </w:r>
      <w:r w:rsidR="00784BB3" w:rsidRPr="00784BB3">
        <w:rPr>
          <w:i/>
        </w:rPr>
        <w:t>l</w:t>
      </w:r>
      <w:r w:rsidR="00784BB3" w:rsidRPr="00784BB3">
        <w:rPr>
          <w:i/>
        </w:rPr>
        <w:t>vergelijkingscriterium 3: gespecialiseerdheid</w:t>
      </w:r>
      <w:r w:rsidR="00784BB3">
        <w:rPr>
          <w:i/>
        </w:rPr>
        <w:t>.</w:t>
      </w:r>
    </w:p>
    <w:p w:rsidR="002E531E" w:rsidRDefault="002E531E">
      <w:pPr>
        <w:tabs>
          <w:tab w:val="clear" w:pos="567"/>
        </w:tabs>
        <w:spacing w:after="200"/>
        <w:rPr>
          <w:b/>
          <w:sz w:val="28"/>
        </w:rPr>
      </w:pPr>
      <w:r>
        <w:br w:type="page"/>
      </w:r>
    </w:p>
    <w:p w:rsidR="00F4676D" w:rsidRPr="00A838B3" w:rsidRDefault="00956DCF" w:rsidP="00CD4E83">
      <w:pPr>
        <w:pStyle w:val="Heading2"/>
      </w:pPr>
      <w:bookmarkStart w:id="15" w:name="_Toc440621434"/>
      <w:r w:rsidRPr="00E67EC3">
        <w:lastRenderedPageBreak/>
        <w:t>§</w:t>
      </w:r>
      <w:r w:rsidR="00A840A0">
        <w:t>2</w:t>
      </w:r>
      <w:r w:rsidRPr="00E67EC3">
        <w:t>.</w:t>
      </w:r>
      <w:r w:rsidR="00413EAD" w:rsidRPr="00E67EC3">
        <w:t>9</w:t>
      </w:r>
      <w:r w:rsidRPr="00E67EC3">
        <w:t xml:space="preserve"> - </w:t>
      </w:r>
      <w:r w:rsidR="003A3351" w:rsidRPr="00E67EC3">
        <w:t>Redundantie is belangrijker dan informatie</w:t>
      </w:r>
      <w:bookmarkEnd w:id="15"/>
    </w:p>
    <w:p w:rsidR="00F4676D" w:rsidRDefault="006E3B82" w:rsidP="006E4B05">
      <w:pPr>
        <w:spacing w:after="0"/>
      </w:pPr>
      <w:r w:rsidRPr="00C00E9D">
        <w:t>D</w:t>
      </w:r>
      <w:r w:rsidR="00F4676D" w:rsidRPr="00C00E9D">
        <w:t>at de mens communiceert om een informatie</w:t>
      </w:r>
      <w:r w:rsidR="005D7A33">
        <w:t>tekort</w:t>
      </w:r>
      <w:r w:rsidR="00F4676D" w:rsidRPr="00C00E9D">
        <w:t xml:space="preserve"> op te heffen</w:t>
      </w:r>
      <w:r w:rsidRPr="00C00E9D">
        <w:t>, is een mythe uit de klassieke communicatietheorie</w:t>
      </w:r>
      <w:r w:rsidR="00F4676D" w:rsidRPr="00C00E9D">
        <w:t xml:space="preserve">. </w:t>
      </w:r>
      <w:r w:rsidR="004E7B21">
        <w:t>A</w:t>
      </w:r>
      <w:r w:rsidR="00F4676D" w:rsidRPr="00C00E9D">
        <w:t>lledaagse gesprekken laten zien dat het er</w:t>
      </w:r>
      <w:r w:rsidR="000C3453" w:rsidRPr="00C00E9D">
        <w:t xml:space="preserve"> </w:t>
      </w:r>
      <w:r w:rsidRPr="00C00E9D">
        <w:t>vooral</w:t>
      </w:r>
      <w:r w:rsidR="00F4676D" w:rsidRPr="00C00E9D">
        <w:t xml:space="preserve"> om gaat de communicatie voort te zetten zonder verstoring door een overmaat aan onverwerkbare informatie.</w:t>
      </w:r>
      <w:r w:rsidR="00502088" w:rsidRPr="00C00E9D">
        <w:t xml:space="preserve"> </w:t>
      </w:r>
      <w:r w:rsidR="00F4676D" w:rsidRPr="00C00E9D">
        <w:t>Narratieven</w:t>
      </w:r>
      <w:r w:rsidR="00961FE1" w:rsidRPr="00C00E9D">
        <w:t xml:space="preserve"> </w:t>
      </w:r>
      <w:r w:rsidR="00F4676D" w:rsidRPr="00C00E9D">
        <w:t xml:space="preserve">helpen deze dreigende </w:t>
      </w:r>
      <w:r w:rsidR="002413AA" w:rsidRPr="00C00E9D">
        <w:t>overbelasting</w:t>
      </w:r>
      <w:r w:rsidR="00F4676D" w:rsidRPr="00C00E9D">
        <w:t xml:space="preserve"> te reduceren via redundantie</w:t>
      </w:r>
      <w:r w:rsidR="0003163A" w:rsidRPr="00C00E9D">
        <w:t>.</w:t>
      </w:r>
      <w:r w:rsidR="00F4676D" w:rsidRPr="00C00E9D">
        <w:t xml:space="preserve"> </w:t>
      </w:r>
      <w:r w:rsidR="0003163A" w:rsidRPr="00C00E9D">
        <w:t>Z</w:t>
      </w:r>
      <w:r w:rsidR="00F4676D" w:rsidRPr="00C00E9D">
        <w:t>e brengen het oneindige aantal mogelijke verhalen terug tot een eindig aantal modellen. Spreiding wordt omgebouwd tot voorspe</w:t>
      </w:r>
      <w:r w:rsidR="00F4676D" w:rsidRPr="00C00E9D">
        <w:t>l</w:t>
      </w:r>
      <w:r w:rsidR="00F4676D" w:rsidRPr="00C00E9D">
        <w:t xml:space="preserve">baarheid. Het feitelijke verhaal versterkt </w:t>
      </w:r>
      <w:r w:rsidR="000C3453" w:rsidRPr="00C00E9D">
        <w:t xml:space="preserve">daarmee </w:t>
      </w:r>
      <w:r w:rsidR="00F4676D" w:rsidRPr="00C00E9D">
        <w:t>op zijn beurt het narratief.</w:t>
      </w:r>
      <w:r w:rsidR="00502088" w:rsidRPr="00687529">
        <w:rPr>
          <w:rStyle w:val="FootnoteReference"/>
        </w:rPr>
        <w:footnoteReference w:id="47"/>
      </w:r>
    </w:p>
    <w:p w:rsidR="003A3351" w:rsidRPr="00A26088" w:rsidRDefault="00A63CD6" w:rsidP="006E4B05">
      <w:pPr>
        <w:pStyle w:val="ListParagraph"/>
        <w:spacing w:after="0"/>
        <w:ind w:left="0"/>
      </w:pPr>
      <w:r w:rsidRPr="00C00E9D">
        <w:t>N</w:t>
      </w:r>
      <w:r w:rsidR="000C3453" w:rsidRPr="00C00E9D">
        <w:t xml:space="preserve">ieuwe verhalen </w:t>
      </w:r>
      <w:r w:rsidRPr="00C00E9D">
        <w:t xml:space="preserve">worden </w:t>
      </w:r>
      <w:r w:rsidR="003A3351" w:rsidRPr="00C00E9D">
        <w:t xml:space="preserve">overigens </w:t>
      </w:r>
      <w:r w:rsidRPr="00C00E9D">
        <w:t xml:space="preserve">niet altijd </w:t>
      </w:r>
      <w:r w:rsidR="000C3453" w:rsidRPr="00C00E9D">
        <w:t>volledig aangepast aan bestaande patronen. Alleen al het feit dat er verschillende culturen bestaan, pleit daartegen. De modellen hebben een zekere ban</w:t>
      </w:r>
      <w:r w:rsidR="000C3453" w:rsidRPr="00C00E9D">
        <w:t>d</w:t>
      </w:r>
      <w:r w:rsidR="000C3453" w:rsidRPr="00C00E9D">
        <w:t>breedte die verschillende</w:t>
      </w:r>
      <w:r w:rsidR="00437397">
        <w:t xml:space="preserve">, vaak </w:t>
      </w:r>
      <w:r w:rsidR="000C3453" w:rsidRPr="00C00E9D">
        <w:t>overlappe</w:t>
      </w:r>
      <w:r w:rsidR="00437397">
        <w:t>nde</w:t>
      </w:r>
      <w:r w:rsidR="000C3453" w:rsidRPr="00C00E9D">
        <w:t xml:space="preserve"> versies toestaan. Bij te veel afwijking wordt het de vraag of het nog wel het betreffende narratief is en of de verteller nog wel bij de cultuur van de groep hoort</w:t>
      </w:r>
      <w:r w:rsidR="00A25793">
        <w:t>.</w:t>
      </w:r>
      <w:r w:rsidR="007F14B6" w:rsidRPr="00687529">
        <w:rPr>
          <w:rStyle w:val="FootnoteReference"/>
        </w:rPr>
        <w:footnoteReference w:id="48"/>
      </w:r>
    </w:p>
    <w:p w:rsidR="00851E90" w:rsidRPr="00222E4B" w:rsidRDefault="00956DCF" w:rsidP="00CD4E83">
      <w:pPr>
        <w:pStyle w:val="Heading2"/>
      </w:pPr>
      <w:bookmarkStart w:id="16" w:name="_Toc440621435"/>
      <w:r w:rsidRPr="00E67EC3">
        <w:t>§</w:t>
      </w:r>
      <w:r w:rsidR="00A840A0">
        <w:t>2</w:t>
      </w:r>
      <w:r w:rsidRPr="00E67EC3">
        <w:t>.</w:t>
      </w:r>
      <w:r w:rsidR="00413EAD" w:rsidRPr="00E67EC3">
        <w:t>10</w:t>
      </w:r>
      <w:r w:rsidRPr="00E67EC3">
        <w:t xml:space="preserve"> - </w:t>
      </w:r>
      <w:r w:rsidR="0084580D" w:rsidRPr="00E67EC3">
        <w:t xml:space="preserve">De </w:t>
      </w:r>
      <w:r w:rsidR="0084580D" w:rsidRPr="005D7A33">
        <w:t>v</w:t>
      </w:r>
      <w:r w:rsidR="00851E90" w:rsidRPr="005D7A33">
        <w:t>erhouding</w:t>
      </w:r>
      <w:r w:rsidR="00851E90" w:rsidRPr="00E67EC3">
        <w:t xml:space="preserve"> verhaal - werkelijkheid</w:t>
      </w:r>
      <w:bookmarkEnd w:id="16"/>
      <w:r w:rsidR="00851E90" w:rsidRPr="00A838B3">
        <w:t xml:space="preserve"> </w:t>
      </w:r>
    </w:p>
    <w:p w:rsidR="00851E90" w:rsidRDefault="00851E90" w:rsidP="00897AE6">
      <w:pPr>
        <w:pStyle w:val="ListParagraph"/>
        <w:ind w:left="0"/>
      </w:pPr>
      <w:r w:rsidRPr="00C00E9D">
        <w:t>Wat een gebeurtenis is, hangt af van de verteller: wat trekt de aandacht en wat is belangrijk binnen het narratief dat gerealiseerd gaat worden? Bij historische verhalen (scheppingsmythen, het ontstaan van de staat, politiek</w:t>
      </w:r>
      <w:r w:rsidR="00B844B8">
        <w:t>e</w:t>
      </w:r>
      <w:r w:rsidRPr="00C00E9D">
        <w:t xml:space="preserve"> legitimaties) komt het </w:t>
      </w:r>
      <w:r w:rsidR="000970C7">
        <w:t xml:space="preserve">nogal eens </w:t>
      </w:r>
      <w:r w:rsidRPr="00C00E9D">
        <w:t xml:space="preserve">voor dat het verhaal belangrijker is dan de empirie: er wordt </w:t>
      </w:r>
      <w:r w:rsidR="00DC49AC">
        <w:t xml:space="preserve">dan </w:t>
      </w:r>
      <w:r w:rsidRPr="00C00E9D">
        <w:t>een realiteit geschapen die er nooit is geweest</w:t>
      </w:r>
      <w:r w:rsidR="005D7A33">
        <w:t>.</w:t>
      </w:r>
      <w:r w:rsidR="002C14F1">
        <w:rPr>
          <w:rStyle w:val="FootnoteReference"/>
        </w:rPr>
        <w:footnoteReference w:id="49"/>
      </w:r>
      <w:r w:rsidR="003A3351" w:rsidRPr="00C00E9D">
        <w:t xml:space="preserve"> Dit wordt mogelijk gemaakt door een aantal </w:t>
      </w:r>
      <w:r w:rsidR="00641DF1" w:rsidRPr="00C00E9D">
        <w:t>technieken</w:t>
      </w:r>
      <w:r w:rsidR="005D7A33">
        <w:t>, die hierna</w:t>
      </w:r>
      <w:r w:rsidR="00924095">
        <w:t xml:space="preserve"> in </w:t>
      </w:r>
      <w:r w:rsidR="00A840A0">
        <w:t>§2.</w:t>
      </w:r>
      <w:r w:rsidR="00924095">
        <w:t xml:space="preserve">11 t/m </w:t>
      </w:r>
      <w:r w:rsidR="00A840A0">
        <w:t>§2.</w:t>
      </w:r>
      <w:r w:rsidR="00924095">
        <w:t>16</w:t>
      </w:r>
      <w:r w:rsidR="005D7A33">
        <w:t xml:space="preserve"> besproken worden</w:t>
      </w:r>
      <w:r w:rsidR="00140B7D">
        <w:t>.</w:t>
      </w:r>
    </w:p>
    <w:p w:rsidR="00E53635" w:rsidRPr="00E67EC3" w:rsidRDefault="00A12D84" w:rsidP="00CD4E83">
      <w:pPr>
        <w:pStyle w:val="Heading2"/>
      </w:pPr>
      <w:bookmarkStart w:id="17" w:name="_Toc440621436"/>
      <w:r w:rsidRPr="00E67EC3">
        <w:t>§</w:t>
      </w:r>
      <w:r w:rsidR="00A840A0">
        <w:t>2</w:t>
      </w:r>
      <w:r w:rsidRPr="00E67EC3">
        <w:t>.</w:t>
      </w:r>
      <w:r w:rsidR="008D6329" w:rsidRPr="00E67EC3">
        <w:t>1</w:t>
      </w:r>
      <w:r w:rsidR="00413EAD" w:rsidRPr="00E67EC3">
        <w:t>1</w:t>
      </w:r>
      <w:r w:rsidRPr="00E67EC3">
        <w:t xml:space="preserve"> -</w:t>
      </w:r>
      <w:r w:rsidR="00641DF1" w:rsidRPr="00E67EC3">
        <w:t xml:space="preserve"> </w:t>
      </w:r>
      <w:r w:rsidR="00EA32C5" w:rsidRPr="00E67EC3">
        <w:t>De keuze van het begin</w:t>
      </w:r>
      <w:bookmarkEnd w:id="17"/>
    </w:p>
    <w:p w:rsidR="001764E1" w:rsidRPr="00BE42B9" w:rsidRDefault="00EA32C5" w:rsidP="001870FC">
      <w:pPr>
        <w:pStyle w:val="ListParagraph"/>
        <w:ind w:left="0"/>
        <w:rPr>
          <w:color w:val="FF0000"/>
        </w:rPr>
      </w:pPr>
      <w:r w:rsidRPr="00C00E9D">
        <w:t>De keuze van het begin bepaalt wat geldig is: daar ligt de grens met de ongeordende, niet vertelde voorgeschiedenis. Dat geldt met name voor de reconstructie van conflicten</w:t>
      </w:r>
      <w:r w:rsidR="00B8364D">
        <w:t>, die</w:t>
      </w:r>
      <w:r w:rsidRPr="00C00E9D">
        <w:t xml:space="preserve"> er </w:t>
      </w:r>
      <w:r w:rsidR="00DB0C57">
        <w:t>nogal eens</w:t>
      </w:r>
      <w:r w:rsidRPr="00C00E9D">
        <w:t xml:space="preserve"> op neer</w:t>
      </w:r>
      <w:r w:rsidR="00B8364D">
        <w:t>komen</w:t>
      </w:r>
      <w:r w:rsidRPr="00C00E9D">
        <w:t xml:space="preserve"> dat de partijen geen overeenstemming kunne</w:t>
      </w:r>
      <w:r w:rsidR="00552723">
        <w:t>n bereiken m</w:t>
      </w:r>
      <w:r w:rsidR="00733275">
        <w:t>et betrekking tot</w:t>
      </w:r>
      <w:r w:rsidR="00552723">
        <w:t xml:space="preserve"> het begi</w:t>
      </w:r>
      <w:r w:rsidR="00552723">
        <w:t>n</w:t>
      </w:r>
      <w:r w:rsidR="00552723">
        <w:t>punt</w:t>
      </w:r>
      <w:r w:rsidRPr="00C00E9D">
        <w:t>: “Jij begon!”; “Nee, jij!”.</w:t>
      </w:r>
      <w:r w:rsidR="006E1BB1" w:rsidRPr="00687529">
        <w:rPr>
          <w:rStyle w:val="FootnoteReference"/>
        </w:rPr>
        <w:footnoteReference w:id="50"/>
      </w:r>
      <w:r w:rsidR="006E1BB1" w:rsidRPr="00C00E9D">
        <w:t xml:space="preserve"> </w:t>
      </w:r>
      <w:r w:rsidR="002A43CB" w:rsidRPr="001100CB">
        <w:t xml:space="preserve">Wat betreft een verhaal over </w:t>
      </w:r>
      <w:r w:rsidR="007718CC" w:rsidRPr="001100CB">
        <w:t>secularisering</w:t>
      </w:r>
      <w:r w:rsidR="002A43CB" w:rsidRPr="001100CB">
        <w:t xml:space="preserve"> </w:t>
      </w:r>
      <w:r w:rsidR="00552723" w:rsidRPr="001100CB">
        <w:t>kan het</w:t>
      </w:r>
      <w:r w:rsidR="002A43CB" w:rsidRPr="001100CB">
        <w:t xml:space="preserve"> nogal </w:t>
      </w:r>
      <w:r w:rsidR="00552723" w:rsidRPr="001100CB">
        <w:t xml:space="preserve">wat </w:t>
      </w:r>
      <w:r w:rsidR="002A43CB" w:rsidRPr="001100CB">
        <w:t>ui</w:t>
      </w:r>
      <w:r w:rsidR="002A43CB" w:rsidRPr="001100CB">
        <w:t>t</w:t>
      </w:r>
      <w:r w:rsidR="00552723" w:rsidRPr="001100CB">
        <w:t>maken</w:t>
      </w:r>
      <w:r w:rsidR="002A43CB" w:rsidRPr="001100CB">
        <w:t xml:space="preserve"> of </w:t>
      </w:r>
      <w:r w:rsidR="002C14F1" w:rsidRPr="001100CB">
        <w:t>het begint</w:t>
      </w:r>
      <w:r w:rsidR="00733275">
        <w:t xml:space="preserve"> in de axiale tijd</w:t>
      </w:r>
      <w:r w:rsidR="00437397" w:rsidRPr="001100CB">
        <w:rPr>
          <w:rStyle w:val="FootnoteReference"/>
        </w:rPr>
        <w:footnoteReference w:id="51"/>
      </w:r>
      <w:r w:rsidR="00437397" w:rsidRPr="001100CB">
        <w:t>, ten tijde van Christus</w:t>
      </w:r>
      <w:r w:rsidR="00437397" w:rsidRPr="001100CB">
        <w:rPr>
          <w:rStyle w:val="FootnoteReference"/>
        </w:rPr>
        <w:footnoteReference w:id="52"/>
      </w:r>
      <w:r w:rsidR="00437397" w:rsidRPr="001100CB">
        <w:t>, in de 11</w:t>
      </w:r>
      <w:r w:rsidR="00437397" w:rsidRPr="001100CB">
        <w:rPr>
          <w:vertAlign w:val="superscript"/>
        </w:rPr>
        <w:t>e</w:t>
      </w:r>
      <w:r w:rsidR="00437397" w:rsidRPr="001100CB">
        <w:t xml:space="preserve"> eeuw</w:t>
      </w:r>
      <w:r w:rsidR="00454826" w:rsidRPr="001100CB">
        <w:t xml:space="preserve"> </w:t>
      </w:r>
      <w:r w:rsidR="009678EF">
        <w:t xml:space="preserve">met </w:t>
      </w:r>
      <w:r w:rsidR="00437397" w:rsidRPr="001100CB">
        <w:t>de Investituu</w:t>
      </w:r>
      <w:r w:rsidR="00437397" w:rsidRPr="001100CB">
        <w:t>r</w:t>
      </w:r>
      <w:r w:rsidR="00437397" w:rsidRPr="001100CB">
        <w:t>strijd</w:t>
      </w:r>
      <w:r w:rsidR="00437397" w:rsidRPr="001100CB">
        <w:rPr>
          <w:rStyle w:val="FootnoteReference"/>
        </w:rPr>
        <w:footnoteReference w:id="53"/>
      </w:r>
      <w:r w:rsidR="009678EF">
        <w:t xml:space="preserve"> of met de hervormingen van </w:t>
      </w:r>
      <w:r w:rsidR="00437397" w:rsidRPr="001100CB">
        <w:t>Gregorius VII</w:t>
      </w:r>
      <w:r w:rsidR="00437397" w:rsidRPr="001100CB">
        <w:rPr>
          <w:rStyle w:val="FootnoteReference"/>
        </w:rPr>
        <w:footnoteReference w:id="54"/>
      </w:r>
      <w:r w:rsidR="009678EF">
        <w:t>,</w:t>
      </w:r>
      <w:r w:rsidR="0082140B" w:rsidRPr="001100CB">
        <w:t xml:space="preserve"> </w:t>
      </w:r>
      <w:r w:rsidR="001100CB" w:rsidRPr="001100CB">
        <w:t>in de 14</w:t>
      </w:r>
      <w:r w:rsidR="001100CB" w:rsidRPr="001100CB">
        <w:rPr>
          <w:vertAlign w:val="superscript"/>
        </w:rPr>
        <w:t>e</w:t>
      </w:r>
      <w:r w:rsidR="001100CB" w:rsidRPr="001100CB">
        <w:t xml:space="preserve"> eeuw </w:t>
      </w:r>
      <w:r w:rsidR="001100CB" w:rsidRPr="00B844B8">
        <w:t>met het nominalisme</w:t>
      </w:r>
      <w:r w:rsidR="008C31DC">
        <w:fldChar w:fldCharType="begin"/>
      </w:r>
      <w:r w:rsidR="009D6E54">
        <w:instrText xml:space="preserve"> XE "</w:instrText>
      </w:r>
      <w:r w:rsidR="009D6E54" w:rsidRPr="00962356">
        <w:instrText>nominalisme</w:instrText>
      </w:r>
      <w:r w:rsidR="009D6E54">
        <w:instrText xml:space="preserve">" </w:instrText>
      </w:r>
      <w:r w:rsidR="008C31DC">
        <w:fldChar w:fldCharType="end"/>
      </w:r>
      <w:r w:rsidR="001100CB" w:rsidRPr="00B844B8">
        <w:rPr>
          <w:rStyle w:val="FootnoteReference"/>
        </w:rPr>
        <w:footnoteReference w:id="55"/>
      </w:r>
      <w:r w:rsidR="001100CB" w:rsidRPr="00B844B8">
        <w:t xml:space="preserve">, </w:t>
      </w:r>
      <w:r w:rsidR="00733275">
        <w:t xml:space="preserve">met </w:t>
      </w:r>
      <w:r w:rsidR="00437397" w:rsidRPr="001100CB">
        <w:t>de hervorming (Luther</w:t>
      </w:r>
      <w:r w:rsidR="00733275">
        <w:t>, 1517</w:t>
      </w:r>
      <w:r w:rsidR="00437397" w:rsidRPr="001100CB">
        <w:t>)</w:t>
      </w:r>
      <w:r w:rsidR="00437397" w:rsidRPr="001100CB">
        <w:rPr>
          <w:rStyle w:val="FootnoteReference"/>
        </w:rPr>
        <w:footnoteReference w:id="56"/>
      </w:r>
      <w:r w:rsidR="0082140B" w:rsidRPr="001100CB">
        <w:t xml:space="preserve">, of </w:t>
      </w:r>
      <w:r w:rsidR="000615FD">
        <w:t>met</w:t>
      </w:r>
      <w:r w:rsidR="0082140B" w:rsidRPr="00B82BAB">
        <w:t xml:space="preserve"> de Franse Revolutie</w:t>
      </w:r>
      <w:r w:rsidR="000615FD">
        <w:t xml:space="preserve"> (1789)</w:t>
      </w:r>
      <w:r w:rsidR="0082140B" w:rsidRPr="00B82BAB">
        <w:rPr>
          <w:rStyle w:val="FootnoteReference"/>
        </w:rPr>
        <w:footnoteReference w:id="57"/>
      </w:r>
      <w:r w:rsidR="0082140B" w:rsidRPr="00B82BAB">
        <w:t>.</w:t>
      </w:r>
      <w:r w:rsidR="00BE42B9">
        <w:t xml:space="preserve"> </w:t>
      </w:r>
      <w:r w:rsidR="00C301F9" w:rsidRPr="00C301F9">
        <w:rPr>
          <w:color w:val="auto"/>
        </w:rPr>
        <w:t xml:space="preserve">Dit wordt </w:t>
      </w:r>
      <w:r w:rsidR="00C301F9" w:rsidRPr="00C301F9">
        <w:rPr>
          <w:i/>
          <w:color w:val="auto"/>
        </w:rPr>
        <w:t>verhaalvergelijking</w:t>
      </w:r>
      <w:r w:rsidR="00C301F9" w:rsidRPr="00C301F9">
        <w:rPr>
          <w:i/>
          <w:color w:val="auto"/>
        </w:rPr>
        <w:t>s</w:t>
      </w:r>
      <w:r w:rsidR="00C301F9" w:rsidRPr="00C301F9">
        <w:rPr>
          <w:i/>
          <w:color w:val="auto"/>
        </w:rPr>
        <w:t xml:space="preserve">criterium </w:t>
      </w:r>
      <w:r w:rsidR="00C301F9">
        <w:rPr>
          <w:i/>
          <w:color w:val="auto"/>
        </w:rPr>
        <w:t>4</w:t>
      </w:r>
      <w:r w:rsidR="00C301F9" w:rsidRPr="00C301F9">
        <w:rPr>
          <w:i/>
          <w:color w:val="auto"/>
        </w:rPr>
        <w:t xml:space="preserve">: het </w:t>
      </w:r>
      <w:r w:rsidR="00C301F9">
        <w:rPr>
          <w:i/>
          <w:color w:val="auto"/>
        </w:rPr>
        <w:t>begin</w:t>
      </w:r>
      <w:r w:rsidR="00C301F9">
        <w:rPr>
          <w:color w:val="auto"/>
        </w:rPr>
        <w:t>.</w:t>
      </w:r>
    </w:p>
    <w:p w:rsidR="00EA32C5" w:rsidRPr="00A838B3" w:rsidRDefault="00A12D84" w:rsidP="00CD4E83">
      <w:pPr>
        <w:pStyle w:val="Heading2"/>
      </w:pPr>
      <w:bookmarkStart w:id="18" w:name="_Toc440621437"/>
      <w:r w:rsidRPr="00E67EC3">
        <w:t>§</w:t>
      </w:r>
      <w:r w:rsidR="00A840A0">
        <w:t>2</w:t>
      </w:r>
      <w:r w:rsidRPr="00E67EC3">
        <w:t>.</w:t>
      </w:r>
      <w:r w:rsidR="008D6329" w:rsidRPr="00E67EC3">
        <w:t>1</w:t>
      </w:r>
      <w:r w:rsidR="00413EAD" w:rsidRPr="00E67EC3">
        <w:t>2</w:t>
      </w:r>
      <w:r w:rsidR="00641DF1" w:rsidRPr="00E67EC3">
        <w:t xml:space="preserve"> - </w:t>
      </w:r>
      <w:r w:rsidR="00EA32C5" w:rsidRPr="00E67EC3">
        <w:t>De keuze van het eind</w:t>
      </w:r>
      <w:r w:rsidR="002F7324" w:rsidRPr="00E67EC3">
        <w:t>e</w:t>
      </w:r>
      <w:bookmarkEnd w:id="18"/>
    </w:p>
    <w:p w:rsidR="00306A44" w:rsidRPr="00C301F9" w:rsidRDefault="00306A44" w:rsidP="00306A44">
      <w:pPr>
        <w:spacing w:after="0"/>
        <w:rPr>
          <w:color w:val="auto"/>
        </w:rPr>
      </w:pPr>
      <w:r>
        <w:t>Ook d</w:t>
      </w:r>
      <w:r w:rsidR="00EA32C5" w:rsidRPr="00C00E9D">
        <w:t>e keuze van het einde is belangrijk: het lijkt of na het verhaal alles blijft stilstaan of als ee</w:t>
      </w:r>
      <w:r w:rsidR="00EA32C5" w:rsidRPr="00C00E9D">
        <w:t>u</w:t>
      </w:r>
      <w:r w:rsidR="00EA32C5" w:rsidRPr="00C00E9D">
        <w:t>wig geluk of als eeuwig ongeluk</w:t>
      </w:r>
      <w:r w:rsidR="00CB588C">
        <w:t xml:space="preserve"> (vaak bij oorsprongsmythen)</w:t>
      </w:r>
      <w:r>
        <w:t xml:space="preserve"> of </w:t>
      </w:r>
      <w:r w:rsidR="000615FD">
        <w:t xml:space="preserve">beide </w:t>
      </w:r>
      <w:r w:rsidR="00CE05E4">
        <w:t>mogelijkheden bestaan teg</w:t>
      </w:r>
      <w:r w:rsidR="00CE05E4">
        <w:t>e</w:t>
      </w:r>
      <w:r w:rsidR="00CE05E4">
        <w:t>lijkertijd.</w:t>
      </w:r>
      <w:r w:rsidR="006474EE" w:rsidRPr="00687529">
        <w:rPr>
          <w:rStyle w:val="FootnoteReference"/>
        </w:rPr>
        <w:footnoteReference w:id="58"/>
      </w:r>
      <w:r w:rsidR="00EA32C5" w:rsidRPr="00431CE7">
        <w:rPr>
          <w:color w:val="FF0000"/>
        </w:rPr>
        <w:t xml:space="preserve"> </w:t>
      </w:r>
      <w:r w:rsidR="00B26049" w:rsidRPr="00C301F9">
        <w:rPr>
          <w:color w:val="auto"/>
        </w:rPr>
        <w:t xml:space="preserve">Dit wordt </w:t>
      </w:r>
      <w:r w:rsidR="00B26049" w:rsidRPr="00C301F9">
        <w:rPr>
          <w:i/>
          <w:color w:val="auto"/>
        </w:rPr>
        <w:t>verhaalvergelijkingscriterium 5: het einde</w:t>
      </w:r>
      <w:r w:rsidR="00C301F9">
        <w:rPr>
          <w:color w:val="auto"/>
        </w:rPr>
        <w:t>.</w:t>
      </w:r>
    </w:p>
    <w:p w:rsidR="00DF1B4C" w:rsidRPr="00A838B3" w:rsidRDefault="00A12D84" w:rsidP="00CD4E83">
      <w:pPr>
        <w:pStyle w:val="Heading2"/>
      </w:pPr>
      <w:bookmarkStart w:id="19" w:name="_Toc440621438"/>
      <w:r w:rsidRPr="00E67EC3">
        <w:lastRenderedPageBreak/>
        <w:t>§</w:t>
      </w:r>
      <w:r w:rsidR="00A840A0">
        <w:t>2</w:t>
      </w:r>
      <w:r w:rsidRPr="00E67EC3">
        <w:t>.1</w:t>
      </w:r>
      <w:r w:rsidR="00413EAD" w:rsidRPr="00E67EC3">
        <w:t>3</w:t>
      </w:r>
      <w:r w:rsidR="00641DF1" w:rsidRPr="00E67EC3">
        <w:t xml:space="preserve"> - </w:t>
      </w:r>
      <w:r w:rsidR="00EE0C17" w:rsidRPr="00E67EC3">
        <w:t>Het invoeren van causaliteit</w:t>
      </w:r>
      <w:bookmarkEnd w:id="19"/>
    </w:p>
    <w:p w:rsidR="00423E61" w:rsidRPr="00C00E9D" w:rsidRDefault="00DF1B4C" w:rsidP="00897AE6">
      <w:pPr>
        <w:pStyle w:val="ListParagraph"/>
        <w:ind w:left="0"/>
      </w:pPr>
      <w:r w:rsidRPr="00C00E9D">
        <w:t>Een verhaal is beter te onthouden als er causaliteit in zit. De verklaring die interesse wekt, is</w:t>
      </w:r>
      <w:r w:rsidR="00B87AAB">
        <w:t>: waa</w:t>
      </w:r>
      <w:r w:rsidR="00B87AAB">
        <w:t>r</w:t>
      </w:r>
      <w:r w:rsidR="00B87AAB">
        <w:t>om wordt er afgeweken van de normaal te</w:t>
      </w:r>
      <w:r w:rsidRPr="00C00E9D">
        <w:t xml:space="preserve"> verwachte</w:t>
      </w:r>
      <w:r w:rsidR="00B87AAB">
        <w:t>n gang van zaken?</w:t>
      </w:r>
      <w:r w:rsidRPr="00C00E9D">
        <w:t xml:space="preserve"> Die afwijking veroorzaakt nieuwsgierigheid, onlust, ergernis</w:t>
      </w:r>
      <w:r w:rsidR="00362718">
        <w:t>,</w:t>
      </w:r>
      <w:r w:rsidRPr="00C00E9D">
        <w:t xml:space="preserve"> die aandring</w:t>
      </w:r>
      <w:r w:rsidR="00254514">
        <w:t>t</w:t>
      </w:r>
      <w:r w:rsidR="00362718">
        <w:t xml:space="preserve"> op verwoording. Een verklaring</w:t>
      </w:r>
      <w:r w:rsidRPr="00C00E9D">
        <w:t xml:space="preserve"> voo</w:t>
      </w:r>
      <w:r w:rsidR="008E05C2" w:rsidRPr="00C00E9D">
        <w:t>r</w:t>
      </w:r>
      <w:r w:rsidRPr="00C00E9D">
        <w:t>ziet de afwi</w:t>
      </w:r>
      <w:r w:rsidRPr="00C00E9D">
        <w:t>j</w:t>
      </w:r>
      <w:r w:rsidRPr="00C00E9D">
        <w:t xml:space="preserve">king van </w:t>
      </w:r>
      <w:r w:rsidR="008E05C2" w:rsidRPr="00C00E9D">
        <w:t xml:space="preserve">een </w:t>
      </w:r>
      <w:r w:rsidRPr="00C00E9D">
        <w:t>betekenis</w:t>
      </w:r>
      <w:r w:rsidR="008E05C2" w:rsidRPr="00C00E9D">
        <w:t xml:space="preserve">, zodat hij </w:t>
      </w:r>
      <w:r w:rsidR="00423E61">
        <w:t>kan ingepast worden</w:t>
      </w:r>
      <w:r w:rsidRPr="00C00E9D">
        <w:t xml:space="preserve"> in een normaal schema.</w:t>
      </w:r>
      <w:r w:rsidR="00DE4877" w:rsidRPr="00C00E9D">
        <w:t xml:space="preserve"> </w:t>
      </w:r>
      <w:r w:rsidR="00423E61" w:rsidRPr="00C00E9D">
        <w:t>Navertelexperime</w:t>
      </w:r>
      <w:r w:rsidR="00423E61" w:rsidRPr="00C00E9D">
        <w:t>n</w:t>
      </w:r>
      <w:r w:rsidR="00423E61" w:rsidRPr="00C00E9D">
        <w:t>ten met schoolkinderen (Bruner</w:t>
      </w:r>
      <w:r w:rsidR="00AA1DDF">
        <w:rPr>
          <w:rStyle w:val="FootnoteReference"/>
        </w:rPr>
        <w:footnoteReference w:id="59"/>
      </w:r>
      <w:r w:rsidR="00423E61" w:rsidRPr="00C00E9D">
        <w:t>) wijzen uit dat hiaten in de motivering met zelfbedachte b</w:t>
      </w:r>
      <w:r w:rsidR="00423E61" w:rsidRPr="00C00E9D">
        <w:t>e</w:t>
      </w:r>
      <w:r w:rsidR="00423E61" w:rsidRPr="00C00E9D">
        <w:t>weegredenen worden opgevuld.</w:t>
      </w:r>
      <w:r w:rsidR="0082140B">
        <w:t xml:space="preserve"> </w:t>
      </w:r>
      <w:r w:rsidR="00423E61" w:rsidRPr="00C00E9D">
        <w:t>Het gaat niet om de waarheid, maar om een niet storende motiv</w:t>
      </w:r>
      <w:r w:rsidR="00423E61" w:rsidRPr="00C00E9D">
        <w:t>e</w:t>
      </w:r>
      <w:r w:rsidR="00423E61" w:rsidRPr="00C00E9D">
        <w:t xml:space="preserve">ring van de afwijkingen. </w:t>
      </w:r>
      <w:r w:rsidR="00423E61" w:rsidRPr="00ED0793">
        <w:t>Daardoor lijkt een verhaal waar te zijn</w:t>
      </w:r>
      <w:r w:rsidR="007E0C8A" w:rsidRPr="00ED0793">
        <w:t>.</w:t>
      </w:r>
      <w:r w:rsidR="00EC6B85">
        <w:rPr>
          <w:rStyle w:val="FootnoteReference"/>
        </w:rPr>
        <w:footnoteReference w:id="60"/>
      </w:r>
    </w:p>
    <w:p w:rsidR="00113BD3" w:rsidRDefault="00423E61" w:rsidP="0031574D">
      <w:r w:rsidRPr="00423E61">
        <w:t>De causaliteit  tussen twee gebeurtenissen A en B, die op elkaar volgen</w:t>
      </w:r>
      <w:r>
        <w:t xml:space="preserve"> </w:t>
      </w:r>
      <w:r w:rsidRPr="00423E61">
        <w:t>(</w:t>
      </w:r>
      <w:r w:rsidRPr="00423E61">
        <w:rPr>
          <w:i/>
        </w:rPr>
        <w:t>post hoc propter</w:t>
      </w:r>
      <w:r w:rsidR="00E54CE7">
        <w:rPr>
          <w:i/>
        </w:rPr>
        <w:t xml:space="preserve"> </w:t>
      </w:r>
      <w:r w:rsidRPr="00423E61">
        <w:rPr>
          <w:i/>
        </w:rPr>
        <w:t>hoc</w:t>
      </w:r>
      <w:r w:rsidRPr="00423E61">
        <w:t xml:space="preserve">), kan </w:t>
      </w:r>
      <w:r w:rsidRPr="00423E61">
        <w:rPr>
          <w:i/>
        </w:rPr>
        <w:t>sterk</w:t>
      </w:r>
      <w:r w:rsidRPr="00423E61">
        <w:t xml:space="preserve"> zijn: gebeurtenis A is </w:t>
      </w:r>
      <w:r w:rsidR="003E137E">
        <w:t>voldoende</w:t>
      </w:r>
      <w:r w:rsidRPr="00423E61">
        <w:t xml:space="preserve"> én </w:t>
      </w:r>
      <w:r w:rsidR="003E137E">
        <w:t>noodzakelijk</w:t>
      </w:r>
      <w:r w:rsidRPr="00423E61">
        <w:t xml:space="preserve"> om </w:t>
      </w:r>
      <w:r w:rsidR="004E7B21">
        <w:t xml:space="preserve">gebeurtenis </w:t>
      </w:r>
      <w:r w:rsidRPr="00423E61">
        <w:t xml:space="preserve">B te laten plaatsvinden. Die causaliteit heerst in de wetenschap. De causaliteit kan ook </w:t>
      </w:r>
      <w:r w:rsidRPr="00423E61">
        <w:rPr>
          <w:i/>
        </w:rPr>
        <w:t>zwak</w:t>
      </w:r>
      <w:r w:rsidR="00A12D84">
        <w:t xml:space="preserve"> zijn: gebeurtenis A is </w:t>
      </w:r>
      <w:r w:rsidR="00351273">
        <w:t>voldoende, maar niet noodzakelijk</w:t>
      </w:r>
      <w:r w:rsidRPr="00423E61">
        <w:t xml:space="preserve"> om gebeurtenis B te laten plaatsvinden. Die causaliteit vind je in verhalen</w:t>
      </w:r>
      <w:r w:rsidR="007E0C8A">
        <w:t>.</w:t>
      </w:r>
      <w:r>
        <w:rPr>
          <w:rStyle w:val="FootnoteReference"/>
        </w:rPr>
        <w:footnoteReference w:id="61"/>
      </w:r>
      <w:r w:rsidR="00BA0577">
        <w:t xml:space="preserve"> </w:t>
      </w:r>
      <w:r w:rsidR="00113BD3" w:rsidRPr="00C00E9D">
        <w:t>Een verhaal verhoudt zich niet tot de werkelijkheid in de vorm van inductie of deductie, maar va</w:t>
      </w:r>
      <w:r w:rsidR="00113BD3" w:rsidRPr="00C00E9D">
        <w:t>n</w:t>
      </w:r>
      <w:r w:rsidR="00113BD3" w:rsidRPr="00C00E9D">
        <w:t xml:space="preserve">wege zijn eenmaligheid veeleer in de vorm van </w:t>
      </w:r>
      <w:r w:rsidR="00113BD3" w:rsidRPr="00423E61">
        <w:rPr>
          <w:i/>
        </w:rPr>
        <w:t>abductie</w:t>
      </w:r>
      <w:r w:rsidR="00113BD3" w:rsidRPr="00C00E9D">
        <w:t xml:space="preserve">: één </w:t>
      </w:r>
      <w:r w:rsidR="00DC49AC">
        <w:t>opvallend</w:t>
      </w:r>
      <w:r w:rsidR="00113BD3" w:rsidRPr="00C00E9D">
        <w:t xml:space="preserve"> voorbeeld leidt tot een </w:t>
      </w:r>
      <w:r w:rsidR="0034178C">
        <w:t>a</w:t>
      </w:r>
      <w:r w:rsidR="0034178C">
        <w:t>l</w:t>
      </w:r>
      <w:r w:rsidR="0034178C">
        <w:t xml:space="preserve">gemene </w:t>
      </w:r>
      <w:r w:rsidR="00113BD3" w:rsidRPr="00C00E9D">
        <w:t>conclusie.</w:t>
      </w:r>
      <w:r w:rsidR="0093622E" w:rsidRPr="00687529">
        <w:rPr>
          <w:rStyle w:val="FootnoteReference"/>
        </w:rPr>
        <w:footnoteReference w:id="62"/>
      </w:r>
      <w:r w:rsidR="00C66497">
        <w:t xml:space="preserve"> </w:t>
      </w:r>
      <w:r w:rsidR="00E730EF">
        <w:t>Politici maken hier kwistig gebruik van</w:t>
      </w:r>
      <w:r w:rsidR="001E599D">
        <w:t>, maar ook</w:t>
      </w:r>
      <w:r w:rsidR="00C66497">
        <w:t xml:space="preserve"> de secularisering</w:t>
      </w:r>
      <w:r w:rsidR="00294352">
        <w:t>s</w:t>
      </w:r>
      <w:r w:rsidR="00C66497">
        <w:t>these, hoew</w:t>
      </w:r>
      <w:r w:rsidR="00ED0793">
        <w:t xml:space="preserve">el alleen </w:t>
      </w:r>
      <w:r w:rsidR="0082140B">
        <w:t xml:space="preserve">enigszins </w:t>
      </w:r>
      <w:r w:rsidR="00C66497">
        <w:t>geldend</w:t>
      </w:r>
      <w:r w:rsidR="0082140B">
        <w:t xml:space="preserve"> </w:t>
      </w:r>
      <w:r w:rsidR="00ED0793">
        <w:t xml:space="preserve">in de westerse wereld, </w:t>
      </w:r>
      <w:r w:rsidR="004E7B21">
        <w:t xml:space="preserve">is </w:t>
      </w:r>
      <w:r w:rsidR="001E599D">
        <w:t xml:space="preserve">op die manier </w:t>
      </w:r>
      <w:r w:rsidR="00ED0793">
        <w:t>tot universele wet verh</w:t>
      </w:r>
      <w:r w:rsidR="00ED0793">
        <w:t>e</w:t>
      </w:r>
      <w:r w:rsidR="00ED0793">
        <w:t>ven</w:t>
      </w:r>
      <w:r w:rsidR="00113BD3" w:rsidRPr="00C00E9D">
        <w:t>.</w:t>
      </w:r>
    </w:p>
    <w:p w:rsidR="002C79D9" w:rsidRPr="00A26088" w:rsidRDefault="00B94D86" w:rsidP="00A26088">
      <w:pPr>
        <w:pStyle w:val="ListParagraph"/>
        <w:ind w:left="0"/>
      </w:pPr>
      <w:r w:rsidRPr="00C00E9D">
        <w:t>Bij een verhaal is er altijd de achtergrondmogelijkheid van andere causaliteiten. Daar ligt ook rui</w:t>
      </w:r>
      <w:r w:rsidRPr="00C00E9D">
        <w:t>m</w:t>
      </w:r>
      <w:r w:rsidRPr="00C00E9D">
        <w:t xml:space="preserve">te voor de hoorder/lezer als mede-auteur. </w:t>
      </w:r>
      <w:r w:rsidRPr="0085120B">
        <w:t>Multi</w:t>
      </w:r>
      <w:r w:rsidR="00AC05B9" w:rsidRPr="0085120B">
        <w:t>-</w:t>
      </w:r>
      <w:r w:rsidRPr="0085120B">
        <w:t xml:space="preserve">interpreteerbaarheid is een ondeugd bij wetenschap, maar een deugd bij verhalen: </w:t>
      </w:r>
      <w:r w:rsidRPr="00C00E9D">
        <w:t xml:space="preserve">dezelfde verzameling gebeurtenissen kan georganiseerd worden in diverse </w:t>
      </w:r>
      <w:r w:rsidRPr="00552723">
        <w:rPr>
          <w:i/>
        </w:rPr>
        <w:t>plots</w:t>
      </w:r>
      <w:r w:rsidR="007E0C8A">
        <w:t>.</w:t>
      </w:r>
      <w:r w:rsidR="00EC6B85">
        <w:rPr>
          <w:rStyle w:val="FootnoteReference"/>
        </w:rPr>
        <w:footnoteReference w:id="63"/>
      </w:r>
      <w:r w:rsidR="00EC6B85">
        <w:t xml:space="preserve"> Een voorbeeld </w:t>
      </w:r>
      <w:r w:rsidR="00005825">
        <w:t xml:space="preserve">van zo’n </w:t>
      </w:r>
      <w:r w:rsidR="00005825" w:rsidRPr="00005825">
        <w:rPr>
          <w:i/>
        </w:rPr>
        <w:t>plot</w:t>
      </w:r>
      <w:r w:rsidR="00EC6B85">
        <w:t xml:space="preserve"> vormt </w:t>
      </w:r>
      <w:r w:rsidR="00EC6B85" w:rsidRPr="00A44942">
        <w:t>de te</w:t>
      </w:r>
      <w:r w:rsidR="00FA5CB3" w:rsidRPr="00A44942">
        <w:t>leologische</w:t>
      </w:r>
      <w:r w:rsidR="00962946">
        <w:rPr>
          <w:rStyle w:val="FootnoteReference"/>
        </w:rPr>
        <w:footnoteReference w:id="64"/>
      </w:r>
      <w:r w:rsidR="00FA5CB3" w:rsidRPr="00A44942">
        <w:t xml:space="preserve"> interpretatie van de modern</w:t>
      </w:r>
      <w:r w:rsidR="00FA5CB3" w:rsidRPr="00A44942">
        <w:t>i</w:t>
      </w:r>
      <w:r w:rsidR="00FA5CB3" w:rsidRPr="00A44942">
        <w:t>teit</w:t>
      </w:r>
      <w:r w:rsidR="007A08CE">
        <w:t>.</w:t>
      </w:r>
      <w:r w:rsidR="00FA5CB3" w:rsidRPr="00C00E9D">
        <w:t xml:space="preserve"> </w:t>
      </w:r>
      <w:r w:rsidR="007A08CE">
        <w:t>D</w:t>
      </w:r>
      <w:r w:rsidR="00EC6B85">
        <w:t>e mens wordt in de moderniteit volwassen</w:t>
      </w:r>
      <w:r w:rsidR="007A08CE">
        <w:t>,</w:t>
      </w:r>
      <w:r w:rsidR="00EC6B85">
        <w:t xml:space="preserve"> hij </w:t>
      </w:r>
      <w:r w:rsidR="00FF220D">
        <w:t>verwerkelijkt</w:t>
      </w:r>
      <w:r w:rsidR="00EC6B85">
        <w:t xml:space="preserve"> wat in zijn natuur zit als uitei</w:t>
      </w:r>
      <w:r w:rsidR="00EC6B85">
        <w:t>n</w:t>
      </w:r>
      <w:r w:rsidR="00EC6B85">
        <w:t>delijk doel</w:t>
      </w:r>
      <w:r w:rsidR="002C14F1">
        <w:t xml:space="preserve"> van de mens</w:t>
      </w:r>
      <w:r w:rsidR="00EC6B85">
        <w:t>.</w:t>
      </w:r>
      <w:r w:rsidR="00005825">
        <w:t xml:space="preserve"> </w:t>
      </w:r>
      <w:r w:rsidR="00790FE1">
        <w:t xml:space="preserve">Hij wil </w:t>
      </w:r>
      <w:r w:rsidR="00790FE1" w:rsidRPr="003E304E">
        <w:rPr>
          <w:i/>
        </w:rPr>
        <w:t>van nature</w:t>
      </w:r>
      <w:r w:rsidR="00790FE1">
        <w:t xml:space="preserve"> weg uit </w:t>
      </w:r>
      <w:r w:rsidR="007A08CE">
        <w:t xml:space="preserve">de </w:t>
      </w:r>
      <w:r w:rsidR="00790FE1">
        <w:t>betovering (religie) en streeft naar een held</w:t>
      </w:r>
      <w:r w:rsidR="00790FE1">
        <w:t>e</w:t>
      </w:r>
      <w:r w:rsidR="00790FE1">
        <w:t xml:space="preserve">re, rationeel geordende wereld (wetenschap). </w:t>
      </w:r>
    </w:p>
    <w:p w:rsidR="00342F7F" w:rsidRPr="00342F7F" w:rsidRDefault="00342F7F" w:rsidP="00CD4E83">
      <w:pPr>
        <w:pStyle w:val="Heading2"/>
      </w:pPr>
      <w:bookmarkStart w:id="20" w:name="_Toc440621439"/>
      <w:r w:rsidRPr="00E67EC3">
        <w:t>§</w:t>
      </w:r>
      <w:r w:rsidR="00A840A0">
        <w:t>2</w:t>
      </w:r>
      <w:r w:rsidRPr="00E67EC3">
        <w:t>.1</w:t>
      </w:r>
      <w:r w:rsidR="00413EAD" w:rsidRPr="00E67EC3">
        <w:t>4</w:t>
      </w:r>
      <w:r w:rsidRPr="00E67EC3">
        <w:t xml:space="preserve"> - Het laten bestaan van onduidelijkheid</w:t>
      </w:r>
      <w:bookmarkEnd w:id="20"/>
    </w:p>
    <w:p w:rsidR="009266FB" w:rsidRDefault="00362718" w:rsidP="00BE42B9">
      <w:pPr>
        <w:pStyle w:val="ListParagraph"/>
        <w:spacing w:after="0"/>
        <w:ind w:left="0"/>
        <w:contextualSpacing w:val="0"/>
        <w:rPr>
          <w:b/>
        </w:rPr>
      </w:pPr>
      <w:r>
        <w:t xml:space="preserve">Narratieven zijn meestal onzichtbaar. </w:t>
      </w:r>
      <w:r w:rsidR="002C79D9" w:rsidRPr="00A41E27">
        <w:t xml:space="preserve">Een </w:t>
      </w:r>
      <w:r w:rsidR="002C79D9">
        <w:t xml:space="preserve">narratief  </w:t>
      </w:r>
      <w:r w:rsidR="002C79D9" w:rsidRPr="00A41E27">
        <w:t>i</w:t>
      </w:r>
      <w:r w:rsidR="002C79D9">
        <w:t>s</w:t>
      </w:r>
      <w:r w:rsidR="002C79D9" w:rsidRPr="00A41E27">
        <w:t xml:space="preserve"> </w:t>
      </w:r>
      <w:r w:rsidR="00D248DA">
        <w:t xml:space="preserve">alleen onder dwang zichtbaar te maken </w:t>
      </w:r>
      <w:r w:rsidR="00D61714">
        <w:t xml:space="preserve">in </w:t>
      </w:r>
      <w:r w:rsidR="002C79D9" w:rsidRPr="00A41E27">
        <w:t>een systematische, helder gearticuleerde vorm</w:t>
      </w:r>
      <w:r w:rsidR="00D248DA">
        <w:t>.</w:t>
      </w:r>
      <w:r w:rsidR="002C79D9">
        <w:t xml:space="preserve"> </w:t>
      </w:r>
      <w:r w:rsidR="00D61714">
        <w:t>De</w:t>
      </w:r>
      <w:r w:rsidR="002C79D9" w:rsidRPr="00A41E27">
        <w:t xml:space="preserve"> kracht </w:t>
      </w:r>
      <w:r w:rsidR="00D61714">
        <w:t xml:space="preserve">ervan </w:t>
      </w:r>
      <w:r w:rsidR="002C79D9" w:rsidRPr="00A41E27">
        <w:t>zit in het op de achtergrond blijven</w:t>
      </w:r>
      <w:r w:rsidR="002C79D9">
        <w:t xml:space="preserve"> </w:t>
      </w:r>
      <w:r w:rsidR="002C79D9" w:rsidRPr="00A41E27">
        <w:t xml:space="preserve">als een voedende matrix. Via connotatie verduistert </w:t>
      </w:r>
      <w:r w:rsidR="002C79D9">
        <w:t>het</w:t>
      </w:r>
      <w:r w:rsidR="00D248DA">
        <w:t xml:space="preserve">, impliciet, </w:t>
      </w:r>
      <w:r w:rsidR="002C79D9" w:rsidRPr="00A41E27">
        <w:t>ongewenste denotaties</w:t>
      </w:r>
      <w:r w:rsidR="002C79D9">
        <w:t>.</w:t>
      </w:r>
      <w:r w:rsidR="002C79D9" w:rsidRPr="00A41E27">
        <w:t xml:space="preserve"> </w:t>
      </w:r>
      <w:r w:rsidR="002C79D9">
        <w:t>Zo is er bi</w:t>
      </w:r>
      <w:r w:rsidR="002C79D9">
        <w:t>j</w:t>
      </w:r>
      <w:r w:rsidR="002C79D9">
        <w:t>voorbeeld geen</w:t>
      </w:r>
      <w:r w:rsidR="002C79D9" w:rsidRPr="00A41E27">
        <w:t xml:space="preserve"> duidelijke aanduiding van ruimte- en tijdscoördinaten</w:t>
      </w:r>
      <w:r w:rsidR="002C79D9">
        <w:t xml:space="preserve"> bij verhalen over het spiritu</w:t>
      </w:r>
      <w:r w:rsidR="002C79D9">
        <w:t>e</w:t>
      </w:r>
      <w:r w:rsidR="002C79D9">
        <w:t>le vaderland of het nationale verleden.</w:t>
      </w:r>
      <w:r w:rsidR="002C79D9" w:rsidRPr="00A41E27">
        <w:t xml:space="preserve"> </w:t>
      </w:r>
      <w:r w:rsidR="002C79D9">
        <w:t xml:space="preserve">Dat iets alleen maar waar of onwaar kan zijn, geldt niet. </w:t>
      </w:r>
      <w:r w:rsidR="002C79D9" w:rsidRPr="00A41E27">
        <w:t>D</w:t>
      </w:r>
      <w:r w:rsidR="002C79D9" w:rsidRPr="00A41E27">
        <w:t>e</w:t>
      </w:r>
      <w:r w:rsidR="002C79D9" w:rsidRPr="00A41E27">
        <w:t xml:space="preserve">ze onduidelijkheid vergroot de </w:t>
      </w:r>
      <w:r w:rsidR="00BA3279" w:rsidRPr="00BA3279">
        <w:t xml:space="preserve">overtuigingskracht </w:t>
      </w:r>
      <w:r w:rsidR="00BA3279">
        <w:t>van het verhaal</w:t>
      </w:r>
      <w:r w:rsidR="002C79D9">
        <w:t xml:space="preserve">, want </w:t>
      </w:r>
      <w:r w:rsidR="002C79D9" w:rsidRPr="00A41E27">
        <w:t xml:space="preserve">maakt tegenargumentatie moeilijker. </w:t>
      </w:r>
      <w:r w:rsidR="002C79D9">
        <w:t xml:space="preserve">Je kunt het wonderlijke allegaartje van </w:t>
      </w:r>
      <w:r w:rsidR="002C79D9" w:rsidRPr="00A41E27">
        <w:t>op de achtergrond meelopende collectieve fant</w:t>
      </w:r>
      <w:r w:rsidR="002C79D9" w:rsidRPr="00A41E27">
        <w:t>a</w:t>
      </w:r>
      <w:r w:rsidR="002C79D9" w:rsidRPr="00A41E27">
        <w:t>sieën</w:t>
      </w:r>
      <w:r w:rsidR="002C79D9">
        <w:t xml:space="preserve"> proberen te </w:t>
      </w:r>
      <w:r w:rsidR="002C79D9" w:rsidRPr="00A41E27">
        <w:t xml:space="preserve">ontmaskeren en ontheiligen, maar dat verzwakt het </w:t>
      </w:r>
      <w:r w:rsidR="002C79D9">
        <w:t>verhaal m</w:t>
      </w:r>
      <w:r w:rsidR="002C79D9" w:rsidRPr="00A41E27">
        <w:t>eestal niet. Letterli</w:t>
      </w:r>
      <w:r w:rsidR="002C79D9" w:rsidRPr="00A41E27">
        <w:t>j</w:t>
      </w:r>
      <w:r w:rsidR="002C79D9" w:rsidRPr="00A41E27">
        <w:t xml:space="preserve">ke en hogere zin kunnen tegenstrijdig zijn zonder schade voor de </w:t>
      </w:r>
      <w:r w:rsidR="009157A7">
        <w:t>alomvattende</w:t>
      </w:r>
      <w:r w:rsidR="002C79D9" w:rsidRPr="00A41E27">
        <w:t xml:space="preserve"> wereldverklaring. Door niet of half uitgesproken te worden kan </w:t>
      </w:r>
      <w:r w:rsidR="002C79D9">
        <w:t xml:space="preserve">de </w:t>
      </w:r>
      <w:r w:rsidR="002C79D9" w:rsidRPr="00A41E27">
        <w:t xml:space="preserve">fictie machtig blijven en een sterke collectieve band veroorzaken. Zo blijven </w:t>
      </w:r>
      <w:r w:rsidR="002C79D9">
        <w:t xml:space="preserve">niet alleen </w:t>
      </w:r>
      <w:r w:rsidR="002C79D9" w:rsidRPr="00A41E27">
        <w:t>alledaagse vooroordelen bestaan, maar ook grootschalige geloofssystemen</w:t>
      </w:r>
      <w:r w:rsidR="009157A7" w:rsidRPr="008521C3">
        <w:t>.</w:t>
      </w:r>
      <w:r w:rsidR="002C79D9" w:rsidRPr="008521C3">
        <w:rPr>
          <w:rStyle w:val="FootnoteReference"/>
        </w:rPr>
        <w:footnoteReference w:id="65"/>
      </w:r>
      <w:r w:rsidR="00F73062" w:rsidRPr="008521C3">
        <w:t xml:space="preserve"> </w:t>
      </w:r>
      <w:r w:rsidR="00C301F9">
        <w:t xml:space="preserve">Dit wordt </w:t>
      </w:r>
      <w:r w:rsidR="00C301F9" w:rsidRPr="00C301F9">
        <w:rPr>
          <w:i/>
        </w:rPr>
        <w:t>verhaalvergelijkingscriterium 6: meerduidigheid</w:t>
      </w:r>
      <w:r w:rsidR="00C301F9">
        <w:t>.</w:t>
      </w:r>
      <w:r w:rsidR="00C301F9">
        <w:rPr>
          <w:b/>
        </w:rPr>
        <w:t xml:space="preserve"> </w:t>
      </w:r>
    </w:p>
    <w:p w:rsidR="00BE42B9" w:rsidRDefault="00F73062" w:rsidP="00BE42B9">
      <w:pPr>
        <w:pStyle w:val="ListParagraph"/>
        <w:spacing w:after="0"/>
        <w:ind w:left="0"/>
        <w:contextualSpacing w:val="0"/>
      </w:pPr>
      <w:bookmarkStart w:id="21" w:name="_GoBack"/>
      <w:bookmarkEnd w:id="21"/>
      <w:r w:rsidRPr="008521C3">
        <w:lastRenderedPageBreak/>
        <w:t xml:space="preserve">Koschorke geeft als voorbeeld het langdurige debat over het probleem van de </w:t>
      </w:r>
      <w:r w:rsidRPr="008521C3">
        <w:rPr>
          <w:i/>
        </w:rPr>
        <w:t>theodicee</w:t>
      </w:r>
      <w:r w:rsidR="008C31DC">
        <w:rPr>
          <w:i/>
        </w:rPr>
        <w:fldChar w:fldCharType="begin"/>
      </w:r>
      <w:r w:rsidR="007D196E">
        <w:instrText xml:space="preserve"> XE "</w:instrText>
      </w:r>
      <w:r w:rsidR="007D196E" w:rsidRPr="00715C59">
        <w:instrText>theodicee</w:instrText>
      </w:r>
      <w:r w:rsidR="007D196E">
        <w:instrText xml:space="preserve">" </w:instrText>
      </w:r>
      <w:r w:rsidR="008C31DC">
        <w:rPr>
          <w:i/>
        </w:rPr>
        <w:fldChar w:fldCharType="end"/>
      </w:r>
      <w:r w:rsidR="008D297B" w:rsidRPr="008521C3">
        <w:t>:</w:t>
      </w:r>
      <w:r w:rsidRPr="008521C3">
        <w:rPr>
          <w:rStyle w:val="FootnoteReference"/>
        </w:rPr>
        <w:footnoteReference w:id="66"/>
      </w:r>
      <w:r w:rsidRPr="008521C3">
        <w:t xml:space="preserve"> die t</w:t>
      </w:r>
      <w:r w:rsidRPr="008521C3">
        <w:t>e</w:t>
      </w:r>
      <w:r w:rsidRPr="008521C3">
        <w:t xml:space="preserve">genstrijdigheid heeft het narratief van de christelijke religie </w:t>
      </w:r>
      <w:r w:rsidR="00B341E0">
        <w:t xml:space="preserve">eeuwenlang </w:t>
      </w:r>
      <w:r w:rsidR="00D55DA2" w:rsidRPr="008521C3">
        <w:t>nauwelijks</w:t>
      </w:r>
      <w:r w:rsidRPr="008521C3">
        <w:t xml:space="preserve"> aangetast.</w:t>
      </w:r>
      <w:r w:rsidRPr="008521C3">
        <w:rPr>
          <w:rStyle w:val="FootnoteReference"/>
        </w:rPr>
        <w:footnoteReference w:id="67"/>
      </w:r>
      <w:r w:rsidR="00C3460D" w:rsidRPr="008521C3">
        <w:t xml:space="preserve"> </w:t>
      </w:r>
      <w:r w:rsidR="00437397" w:rsidRPr="008521C3">
        <w:t xml:space="preserve">Bij </w:t>
      </w:r>
      <w:r w:rsidR="009157A7" w:rsidRPr="008521C3">
        <w:t xml:space="preserve">de </w:t>
      </w:r>
      <w:r w:rsidR="00294352" w:rsidRPr="008521C3">
        <w:t>seculariseringsthese</w:t>
      </w:r>
      <w:r w:rsidR="00437397" w:rsidRPr="008521C3">
        <w:t xml:space="preserve"> hebben we ook van doen met tegenspraken: er bestaat zowel een interpret</w:t>
      </w:r>
      <w:r w:rsidR="00437397" w:rsidRPr="008521C3">
        <w:t>a</w:t>
      </w:r>
      <w:r w:rsidR="00437397" w:rsidRPr="008521C3">
        <w:t>tie in termen van vooruitgangsgeloof, als een interpretatie in termen van malaise</w:t>
      </w:r>
      <w:r w:rsidR="00222E4B" w:rsidRPr="008521C3">
        <w:rPr>
          <w:rStyle w:val="FootnoteReference"/>
        </w:rPr>
        <w:footnoteReference w:id="68"/>
      </w:r>
      <w:r w:rsidR="00437397" w:rsidRPr="008521C3">
        <w:t xml:space="preserve"> ten gevolge van het verlies van transcendentie</w:t>
      </w:r>
      <w:r w:rsidR="009157A7" w:rsidRPr="008521C3">
        <w:t>.</w:t>
      </w:r>
      <w:r w:rsidR="00DB0A7F" w:rsidRPr="008521C3">
        <w:t xml:space="preserve"> Deze tegenstrijdigheid heeft de universele pretentie van het narratief nauwelijks beschadigd. Integendeel, </w:t>
      </w:r>
      <w:r w:rsidR="00DB0A7F">
        <w:t>tegen</w:t>
      </w:r>
      <w:r w:rsidR="00437397" w:rsidRPr="00CD49FC">
        <w:t xml:space="preserve">spraken binnen een narratief zorgen </w:t>
      </w:r>
      <w:r w:rsidR="00DB0A7F">
        <w:t xml:space="preserve">er juist voor </w:t>
      </w:r>
      <w:r w:rsidR="00437397" w:rsidRPr="00CD49FC">
        <w:t xml:space="preserve">dat het narratief bindend werkt. Sociale samenhang berust niet op eenstemmige normatieve </w:t>
      </w:r>
      <w:r w:rsidR="00FF486A">
        <w:t>vooronderste</w:t>
      </w:r>
      <w:r w:rsidR="00FF486A">
        <w:t>l</w:t>
      </w:r>
      <w:r w:rsidR="00FF486A">
        <w:t>lingen</w:t>
      </w:r>
      <w:r w:rsidR="00437397" w:rsidRPr="00CD49FC">
        <w:t>, maar op inconsistente verwachtingen. Gemeenschappen blijven vitaal</w:t>
      </w:r>
      <w:r w:rsidR="00437397">
        <w:t>,</w:t>
      </w:r>
      <w:r w:rsidR="00437397" w:rsidRPr="00CD49FC">
        <w:t xml:space="preserve"> omdat ze geen zinvol geheel vormen. Inconsistentie houdt een cultureel gebouw elastisch. Kloppende gedachtegangen zijn inflexibel. </w:t>
      </w:r>
      <w:r w:rsidR="00437397">
        <w:t>Ze</w:t>
      </w:r>
      <w:r w:rsidR="00437397" w:rsidRPr="00CD49FC">
        <w:t xml:space="preserve"> </w:t>
      </w:r>
      <w:r w:rsidR="00437397">
        <w:t>laten</w:t>
      </w:r>
      <w:r w:rsidR="00437397" w:rsidRPr="00CD49FC">
        <w:t xml:space="preserve"> te weinig speelruimte voor het toeval en verliezen hun waarde bij verand</w:t>
      </w:r>
      <w:r w:rsidR="00437397" w:rsidRPr="00CD49FC">
        <w:t>e</w:t>
      </w:r>
      <w:r w:rsidR="00437397" w:rsidRPr="00CD49FC">
        <w:t>ring van omstandigheden. Bovendien lever</w:t>
      </w:r>
      <w:r w:rsidR="00437397">
        <w:t>en</w:t>
      </w:r>
      <w:r w:rsidR="00437397" w:rsidRPr="00CD49FC">
        <w:t xml:space="preserve"> onberekenbaarheid en logische onoplosbaarheid duu</w:t>
      </w:r>
      <w:r w:rsidR="00437397" w:rsidRPr="00CD49FC">
        <w:t>r</w:t>
      </w:r>
      <w:r w:rsidR="00437397" w:rsidRPr="00CD49FC">
        <w:t>zame fascinatie. D</w:t>
      </w:r>
      <w:r w:rsidR="00437397">
        <w:t>i</w:t>
      </w:r>
      <w:r w:rsidR="00437397" w:rsidRPr="00CD49FC">
        <w:t>t geldt voor mythen, religies, theorieën</w:t>
      </w:r>
      <w:r w:rsidR="00437397">
        <w:t xml:space="preserve"> en grote literaire werken</w:t>
      </w:r>
      <w:r w:rsidR="00437397" w:rsidRPr="00CD49FC">
        <w:t>. Ze stimuleren tot oneindige uitleg en verbinden zo generaties</w:t>
      </w:r>
      <w:r w:rsidR="00437397">
        <w:t>, hoewel en doordat</w:t>
      </w:r>
      <w:r w:rsidR="00437397" w:rsidRPr="00CD49FC">
        <w:t xml:space="preserve"> ze een ker</w:t>
      </w:r>
      <w:r w:rsidR="009157A7">
        <w:t>n</w:t>
      </w:r>
      <w:r w:rsidR="00437397" w:rsidRPr="00CD49FC">
        <w:t xml:space="preserve"> van mysterie in zich dragen</w:t>
      </w:r>
      <w:r w:rsidR="00344090">
        <w:t>.</w:t>
      </w:r>
      <w:r w:rsidR="009B1F2B">
        <w:t xml:space="preserve"> </w:t>
      </w:r>
      <w:r w:rsidR="004B0AE1">
        <w:t xml:space="preserve">Denk maar aan </w:t>
      </w:r>
      <w:r w:rsidR="009B1F2B">
        <w:t>de Bijbel en de Koran.</w:t>
      </w:r>
      <w:r w:rsidR="00BE42B9">
        <w:t xml:space="preserve"> </w:t>
      </w:r>
    </w:p>
    <w:p w:rsidR="006E1BB1" w:rsidRPr="00A838B3" w:rsidRDefault="00A12D84" w:rsidP="00CD4E83">
      <w:pPr>
        <w:pStyle w:val="Heading2"/>
      </w:pPr>
      <w:bookmarkStart w:id="22" w:name="_Toc440621440"/>
      <w:r w:rsidRPr="00E67EC3">
        <w:t>§</w:t>
      </w:r>
      <w:r w:rsidR="00A840A0">
        <w:t>2</w:t>
      </w:r>
      <w:r w:rsidRPr="00E67EC3">
        <w:t>.1</w:t>
      </w:r>
      <w:r w:rsidR="00413EAD" w:rsidRPr="00E67EC3">
        <w:t>5</w:t>
      </w:r>
      <w:r w:rsidR="00113BD3" w:rsidRPr="00E67EC3">
        <w:t xml:space="preserve"> - </w:t>
      </w:r>
      <w:r w:rsidR="00915D95" w:rsidRPr="00E67EC3">
        <w:t>De identiteit van de verteller</w:t>
      </w:r>
      <w:bookmarkEnd w:id="22"/>
    </w:p>
    <w:p w:rsidR="000A298F" w:rsidRDefault="002C14F1" w:rsidP="00C301F9">
      <w:pPr>
        <w:spacing w:after="0"/>
      </w:pPr>
      <w:r>
        <w:t>Bij de seculariseringsthese</w:t>
      </w:r>
      <w:r w:rsidR="00E42793">
        <w:t xml:space="preserve"> hebben we te </w:t>
      </w:r>
      <w:r w:rsidR="002623D9">
        <w:t>maken</w:t>
      </w:r>
      <w:r w:rsidR="00E42793">
        <w:t xml:space="preserve"> met een </w:t>
      </w:r>
      <w:r w:rsidR="00E42793" w:rsidRPr="00CB41D8">
        <w:rPr>
          <w:i/>
        </w:rPr>
        <w:t>alleswetende verteller</w:t>
      </w:r>
      <w:r w:rsidR="00E42793">
        <w:t>. Deze</w:t>
      </w:r>
      <w:r w:rsidR="00915D95" w:rsidRPr="00C00E9D">
        <w:t xml:space="preserve"> </w:t>
      </w:r>
      <w:r w:rsidR="00472D5C">
        <w:t xml:space="preserve">objectieve buitenstaander </w:t>
      </w:r>
      <w:r w:rsidR="00915D95" w:rsidRPr="00C00E9D">
        <w:t xml:space="preserve">is anoniem en beschikt over alle perspectieven. </w:t>
      </w:r>
      <w:r w:rsidR="00915D95" w:rsidRPr="00E67EC3">
        <w:t xml:space="preserve">De </w:t>
      </w:r>
      <w:r w:rsidR="00A12D84" w:rsidRPr="00E67EC3">
        <w:t>lezer/luisteraar</w:t>
      </w:r>
      <w:r w:rsidR="00915D95" w:rsidRPr="00E67EC3">
        <w:t xml:space="preserve"> krijgt ook toegang tot deze alwetendheid</w:t>
      </w:r>
      <w:r w:rsidR="009B1F2B">
        <w:t>.</w:t>
      </w:r>
      <w:r w:rsidR="00915D95" w:rsidRPr="00E67EC3">
        <w:t xml:space="preserve"> </w:t>
      </w:r>
      <w:r w:rsidR="00915D95" w:rsidRPr="00C00E9D">
        <w:t xml:space="preserve">De verteller trekt zich terug in anonimiteit en zo lijkt de waarheid zelf aan het woord </w:t>
      </w:r>
      <w:r w:rsidR="002F7324">
        <w:t>te zijn</w:t>
      </w:r>
      <w:r w:rsidR="00915D95" w:rsidRPr="00C00E9D">
        <w:t>, als openbaring of als feitelijkheid. De krachtigste verhalen verbergen dat ze zelf verhalen zijn</w:t>
      </w:r>
      <w:r w:rsidR="00E42793">
        <w:t xml:space="preserve">, </w:t>
      </w:r>
      <w:r w:rsidR="002623D9">
        <w:t>w</w:t>
      </w:r>
      <w:r w:rsidR="00E42793">
        <w:t>aarmee het besef dat we met een verhaal te maken hebben</w:t>
      </w:r>
      <w:r w:rsidR="00D55DA2">
        <w:t>,</w:t>
      </w:r>
      <w:r w:rsidR="00E42793">
        <w:t xml:space="preserve"> makkelijk verdwijnt.</w:t>
      </w:r>
      <w:r w:rsidR="00810907">
        <w:rPr>
          <w:color w:val="00B050"/>
        </w:rPr>
        <w:t xml:space="preserve"> </w:t>
      </w:r>
      <w:r w:rsidR="00915D95" w:rsidRPr="00C00E9D">
        <w:t>Veel verhalen worden geloofwaardig</w:t>
      </w:r>
      <w:r w:rsidR="00E53F1A">
        <w:t>,</w:t>
      </w:r>
      <w:r w:rsidR="00915D95" w:rsidRPr="00C00E9D">
        <w:t xml:space="preserve"> door</w:t>
      </w:r>
      <w:r w:rsidR="00FD54A9">
        <w:t xml:space="preserve"> het paradoxale feit </w:t>
      </w:r>
      <w:r w:rsidR="00915D95" w:rsidRPr="00C00E9D">
        <w:t xml:space="preserve">dat geen reëel mens de positie van de verteller </w:t>
      </w:r>
      <w:r w:rsidR="00BF34BA" w:rsidRPr="00C00E9D">
        <w:t>zou kunnen</w:t>
      </w:r>
      <w:r w:rsidR="00915D95" w:rsidRPr="00C00E9D">
        <w:t xml:space="preserve"> innemen. </w:t>
      </w:r>
      <w:r>
        <w:t xml:space="preserve">Dat geldt </w:t>
      </w:r>
      <w:r w:rsidR="00915D95" w:rsidRPr="00C00E9D">
        <w:t>voor alle oorsprongsverhalen</w:t>
      </w:r>
      <w:r w:rsidR="00E42793">
        <w:t xml:space="preserve"> en m</w:t>
      </w:r>
      <w:r w:rsidR="002F7324">
        <w:t>ijns inziens</w:t>
      </w:r>
      <w:r w:rsidR="00E42793">
        <w:t xml:space="preserve"> ook voor </w:t>
      </w:r>
      <w:r w:rsidR="002623D9">
        <w:t>de</w:t>
      </w:r>
      <w:r w:rsidR="00214432">
        <w:t xml:space="preserve"> </w:t>
      </w:r>
      <w:r w:rsidR="007718CC">
        <w:t>seculariserings</w:t>
      </w:r>
      <w:r w:rsidR="00CB588C">
        <w:t>these</w:t>
      </w:r>
      <w:r w:rsidR="00915D95" w:rsidRPr="00C00E9D">
        <w:t>. Daarmee krijgt zo’n verhaal een sacraal karakter</w:t>
      </w:r>
      <w:r w:rsidR="00E53F1A">
        <w:t xml:space="preserve"> en niet het karakter van:</w:t>
      </w:r>
      <w:r w:rsidR="00915D95" w:rsidRPr="00C00E9D">
        <w:t xml:space="preserve"> zo zou het geweest kunnen zijn, maar ook anders</w:t>
      </w:r>
      <w:r w:rsidR="007E0C8A">
        <w:t>.</w:t>
      </w:r>
      <w:r w:rsidR="00E42793">
        <w:rPr>
          <w:rStyle w:val="FootnoteReference"/>
        </w:rPr>
        <w:footnoteReference w:id="69"/>
      </w:r>
      <w:r w:rsidR="00915D95" w:rsidRPr="00C00E9D">
        <w:t xml:space="preserve"> Het </w:t>
      </w:r>
      <w:r w:rsidR="00E42793">
        <w:t xml:space="preserve">verhaal </w:t>
      </w:r>
      <w:r w:rsidR="00915D95" w:rsidRPr="00C00E9D">
        <w:t xml:space="preserve">dient </w:t>
      </w:r>
      <w:r w:rsidR="00E53F1A">
        <w:t xml:space="preserve">immers vooral </w:t>
      </w:r>
      <w:r w:rsidR="00915D95" w:rsidRPr="00C00E9D">
        <w:t>aan te geven wie tot de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915D95" w:rsidRPr="00C00E9D">
        <w:t xml:space="preserve"> </w:t>
      </w:r>
      <w:r w:rsidR="00B341E0">
        <w:t xml:space="preserve">(§2.17) </w:t>
      </w:r>
      <w:r w:rsidR="00915D95" w:rsidRPr="00C00E9D">
        <w:t xml:space="preserve">behoren en wie </w:t>
      </w:r>
      <w:r w:rsidR="00ED2272">
        <w:t>daar</w:t>
      </w:r>
      <w:r w:rsidR="00915D95" w:rsidRPr="00C00E9D">
        <w:t xml:space="preserve"> buiten vallen.</w:t>
      </w:r>
    </w:p>
    <w:p w:rsidR="00C301F9" w:rsidRDefault="00B56E40" w:rsidP="00C301F9">
      <w:pPr>
        <w:spacing w:after="0"/>
      </w:pPr>
      <w:r w:rsidRPr="00B56E40">
        <w:t xml:space="preserve">Ook </w:t>
      </w:r>
      <w:r w:rsidR="00450BCD">
        <w:t>het ik-verhaal</w:t>
      </w:r>
      <w:r>
        <w:t xml:space="preserve"> (zoals bij Taylor) suggereert de waarheid (ik ben er bij geweest), zeker als de ik</w:t>
      </w:r>
      <w:r w:rsidR="00B765EC">
        <w:t>-figuur</w:t>
      </w:r>
      <w:r>
        <w:t xml:space="preserve"> een belangrijk persoon is (een filosoof). </w:t>
      </w:r>
      <w:r w:rsidR="00450BCD">
        <w:t xml:space="preserve">Ook dan kan </w:t>
      </w:r>
      <w:r>
        <w:t>sacralisering op</w:t>
      </w:r>
      <w:r w:rsidR="00450BCD">
        <w:t xml:space="preserve">treden, </w:t>
      </w:r>
      <w:r>
        <w:t>met name bij ontstaans- en stichtingsverhalen. Het voordeel is dat er een getuige</w:t>
      </w:r>
      <w:r w:rsidR="00450BCD">
        <w:t xml:space="preserve"> is, h</w:t>
      </w:r>
      <w:r w:rsidR="007922AA">
        <w:t>et nadeel dat die</w:t>
      </w:r>
      <w:r>
        <w:t xml:space="preserve"> bekend </w:t>
      </w:r>
      <w:r w:rsidR="007922AA">
        <w:t xml:space="preserve">is </w:t>
      </w:r>
      <w:r>
        <w:t>en dus in principe aanvechtbaar</w:t>
      </w:r>
      <w:r>
        <w:rPr>
          <w:rStyle w:val="FootnoteReference"/>
        </w:rPr>
        <w:footnoteReference w:id="70"/>
      </w:r>
      <w:r>
        <w:t>.</w:t>
      </w:r>
      <w:r w:rsidR="00C301F9">
        <w:t xml:space="preserve"> </w:t>
      </w:r>
    </w:p>
    <w:p w:rsidR="00B56E40" w:rsidRDefault="00C301F9" w:rsidP="00B56E40">
      <w:r>
        <w:t xml:space="preserve">Dit alles levert </w:t>
      </w:r>
      <w:r w:rsidRPr="00C301F9">
        <w:rPr>
          <w:i/>
        </w:rPr>
        <w:t>verhaalvergelijkingscriterium 7: de verteller.</w:t>
      </w:r>
    </w:p>
    <w:p w:rsidR="00694CB9" w:rsidRDefault="00A12D84" w:rsidP="00CD4E83">
      <w:pPr>
        <w:pStyle w:val="Heading2"/>
      </w:pPr>
      <w:bookmarkStart w:id="23" w:name="_Toc440621441"/>
      <w:r w:rsidRPr="00E67EC3">
        <w:t>§</w:t>
      </w:r>
      <w:r w:rsidR="00A840A0">
        <w:t>2</w:t>
      </w:r>
      <w:r w:rsidRPr="00E67EC3">
        <w:t>.1</w:t>
      </w:r>
      <w:r w:rsidR="00413EAD" w:rsidRPr="00E67EC3">
        <w:t>6</w:t>
      </w:r>
      <w:r w:rsidR="00113BD3" w:rsidRPr="00E67EC3">
        <w:t xml:space="preserve"> - </w:t>
      </w:r>
      <w:r w:rsidR="00641DF1" w:rsidRPr="00E67EC3">
        <w:t>Dramatisering</w:t>
      </w:r>
      <w:bookmarkEnd w:id="23"/>
    </w:p>
    <w:p w:rsidR="00F60AC8" w:rsidRPr="00B87247" w:rsidRDefault="00337240" w:rsidP="00B87247">
      <w:pPr>
        <w:spacing w:after="0"/>
      </w:pPr>
      <w:r w:rsidRPr="00337240">
        <w:t>Een verhaal moet spannend zijn</w:t>
      </w:r>
      <w:r>
        <w:t>, anders houdt het de luisteraars niet geboeid. Volgens T.</w:t>
      </w:r>
      <w:r w:rsidR="00C352ED">
        <w:t xml:space="preserve"> </w:t>
      </w:r>
      <w:r>
        <w:t>van Dijk</w:t>
      </w:r>
      <w:r w:rsidR="000E4717">
        <w:rPr>
          <w:rStyle w:val="FootnoteReference"/>
        </w:rPr>
        <w:footnoteReference w:id="71"/>
      </w:r>
      <w:r>
        <w:t xml:space="preserve"> is daarom het verschijnsel </w:t>
      </w:r>
      <w:r w:rsidRPr="00337240">
        <w:rPr>
          <w:i/>
        </w:rPr>
        <w:t>complicatie</w:t>
      </w:r>
      <w:r>
        <w:t xml:space="preserve"> </w:t>
      </w:r>
      <w:r w:rsidR="006A0A99">
        <w:t>w</w:t>
      </w:r>
      <w:r>
        <w:t xml:space="preserve">ezenlijk voor een verhaal. De complicatie moet worden </w:t>
      </w:r>
      <w:r w:rsidR="002623D9">
        <w:t>opgelost in een aantal stappen</w:t>
      </w:r>
      <w:r w:rsidR="00690B88">
        <w:t xml:space="preserve"> (bekend uit literatuur over </w:t>
      </w:r>
      <w:r w:rsidR="00690B88" w:rsidRPr="00690B88">
        <w:rPr>
          <w:i/>
        </w:rPr>
        <w:t>problem solving</w:t>
      </w:r>
      <w:r w:rsidR="00690B88">
        <w:t>)</w:t>
      </w:r>
      <w:r>
        <w:t>:</w:t>
      </w:r>
    </w:p>
    <w:p w:rsidR="00641DF1" w:rsidRPr="00C00E9D" w:rsidRDefault="00690B88" w:rsidP="00DB1F46">
      <w:pPr>
        <w:pStyle w:val="ListParagraph"/>
        <w:numPr>
          <w:ilvl w:val="0"/>
          <w:numId w:val="3"/>
        </w:numPr>
        <w:spacing w:after="0"/>
        <w:ind w:left="357" w:hanging="357"/>
      </w:pPr>
      <w:r w:rsidRPr="00690B88">
        <w:rPr>
          <w:i/>
        </w:rPr>
        <w:t>Setting</w:t>
      </w:r>
      <w:r>
        <w:t xml:space="preserve">: </w:t>
      </w:r>
      <w:r w:rsidR="00641DF1" w:rsidRPr="00C00E9D">
        <w:t>wat is er gebeurd? wat is het probleem?</w:t>
      </w:r>
    </w:p>
    <w:p w:rsidR="00641DF1" w:rsidRPr="00C00E9D" w:rsidRDefault="00690B88" w:rsidP="00DB1F46">
      <w:pPr>
        <w:pStyle w:val="ListParagraph"/>
        <w:numPr>
          <w:ilvl w:val="0"/>
          <w:numId w:val="3"/>
        </w:numPr>
      </w:pPr>
      <w:r w:rsidRPr="00690B88">
        <w:rPr>
          <w:i/>
        </w:rPr>
        <w:t>Concern</w:t>
      </w:r>
      <w:r>
        <w:t xml:space="preserve">: </w:t>
      </w:r>
      <w:r w:rsidR="00641DF1" w:rsidRPr="00C00E9D">
        <w:t>het publiek moet betrokken worden bij de problematiek.</w:t>
      </w:r>
    </w:p>
    <w:p w:rsidR="00E1565C" w:rsidRDefault="00690B88" w:rsidP="00DB1F46">
      <w:pPr>
        <w:pStyle w:val="ListParagraph"/>
        <w:numPr>
          <w:ilvl w:val="0"/>
          <w:numId w:val="3"/>
        </w:numPr>
        <w:spacing w:after="0"/>
        <w:ind w:left="357" w:hanging="357"/>
      </w:pPr>
      <w:r w:rsidRPr="00690B88">
        <w:rPr>
          <w:i/>
        </w:rPr>
        <w:t>Resolution</w:t>
      </w:r>
      <w:r>
        <w:t xml:space="preserve">: </w:t>
      </w:r>
      <w:r w:rsidR="009F5F79">
        <w:t>d</w:t>
      </w:r>
      <w:r w:rsidR="00641DF1" w:rsidRPr="00C00E9D">
        <w:t xml:space="preserve">e oplossing van het probleem: </w:t>
      </w:r>
      <w:r w:rsidR="00337240">
        <w:t>v</w:t>
      </w:r>
      <w:r w:rsidR="00641DF1" w:rsidRPr="00C00E9D">
        <w:t xml:space="preserve">ertellen is een variërend spel met hypothetische oplossingsmogelijkheden, dat de situatie affectief laadt en dramatiseert. </w:t>
      </w:r>
    </w:p>
    <w:p w:rsidR="001B4D52" w:rsidRDefault="0059332D" w:rsidP="00BE42B9">
      <w:pPr>
        <w:spacing w:after="0"/>
      </w:pPr>
      <w:r w:rsidRPr="00E1565C">
        <w:lastRenderedPageBreak/>
        <w:t xml:space="preserve">Het plezier zit in het vertelproces, niet in de afloop. Daarvoor is nodig </w:t>
      </w:r>
      <w:r w:rsidR="002623D9" w:rsidRPr="00E1565C">
        <w:t xml:space="preserve">dat </w:t>
      </w:r>
      <w:r w:rsidRPr="00E1565C">
        <w:t>er voortdurend verwoo</w:t>
      </w:r>
      <w:r w:rsidRPr="00E1565C">
        <w:t>r</w:t>
      </w:r>
      <w:r w:rsidRPr="00E1565C">
        <w:t>ding is van het dreigende of ondervonden kwaad. Zonder tegenkracht loopt de vertelling leeg.</w:t>
      </w:r>
      <w:r>
        <w:rPr>
          <w:rStyle w:val="FootnoteReference"/>
        </w:rPr>
        <w:footnoteReference w:id="72"/>
      </w:r>
      <w:r w:rsidRPr="00E1565C">
        <w:t xml:space="preserve"> </w:t>
      </w:r>
    </w:p>
    <w:p w:rsidR="00641DF1" w:rsidRDefault="0059332D" w:rsidP="00BE42B9">
      <w:pPr>
        <w:spacing w:after="0"/>
      </w:pPr>
      <w:r>
        <w:t xml:space="preserve">Dit is goed toepasbaar op </w:t>
      </w:r>
      <w:r w:rsidR="00CB588C">
        <w:t xml:space="preserve">de </w:t>
      </w:r>
      <w:r w:rsidR="007718CC">
        <w:t>seculariseringsthese</w:t>
      </w:r>
      <w:r>
        <w:t>: het gaat om oorlog tussen religie en wetenschap.</w:t>
      </w:r>
      <w:r w:rsidR="00641DF1" w:rsidRPr="0059332D">
        <w:t xml:space="preserve"> De wetenschap</w:t>
      </w:r>
      <w:r>
        <w:t xml:space="preserve"> </w:t>
      </w:r>
      <w:r w:rsidR="00641DF1" w:rsidRPr="0059332D">
        <w:t>zal winnen.</w:t>
      </w:r>
      <w:r w:rsidR="00431CE7" w:rsidRPr="0059332D">
        <w:t xml:space="preserve"> Het kind </w:t>
      </w:r>
      <w:r w:rsidR="001B4D52">
        <w:t xml:space="preserve">wordt </w:t>
      </w:r>
      <w:r w:rsidR="00431CE7" w:rsidRPr="0059332D">
        <w:t>volwassen</w:t>
      </w:r>
      <w:r w:rsidR="002C0CFF">
        <w:t>, d</w:t>
      </w:r>
      <w:r w:rsidR="00431CE7" w:rsidRPr="0059332D">
        <w:t>e primitieveling beschaafd.</w:t>
      </w:r>
    </w:p>
    <w:p w:rsidR="005E2D4D" w:rsidRPr="005E2D4D" w:rsidRDefault="005E2D4D" w:rsidP="00BE42B9">
      <w:pPr>
        <w:spacing w:after="0"/>
        <w:rPr>
          <w:i/>
        </w:rPr>
      </w:pPr>
      <w:r>
        <w:t xml:space="preserve">Dit wordt </w:t>
      </w:r>
      <w:r w:rsidRPr="005E2D4D">
        <w:rPr>
          <w:i/>
        </w:rPr>
        <w:t>verhaalvergelijkingscriterium 8: dramatisering.</w:t>
      </w:r>
    </w:p>
    <w:p w:rsidR="0030727E" w:rsidRPr="0030727E" w:rsidRDefault="00A12D84" w:rsidP="00CD4E83">
      <w:pPr>
        <w:pStyle w:val="Heading2"/>
        <w:rPr>
          <w:sz w:val="16"/>
        </w:rPr>
      </w:pPr>
      <w:bookmarkStart w:id="24" w:name="_Toc440621442"/>
      <w:r w:rsidRPr="00E67EC3">
        <w:t>§</w:t>
      </w:r>
      <w:r w:rsidR="00A840A0">
        <w:t>2</w:t>
      </w:r>
      <w:r w:rsidRPr="00E67EC3">
        <w:t>.1</w:t>
      </w:r>
      <w:r w:rsidR="00413EAD" w:rsidRPr="00E67EC3">
        <w:t>7</w:t>
      </w:r>
      <w:r w:rsidRPr="00E67EC3">
        <w:t xml:space="preserve"> - </w:t>
      </w:r>
      <w:r w:rsidR="00406E4C" w:rsidRPr="00E67EC3">
        <w:t>Het</w:t>
      </w:r>
      <w:r w:rsidR="0030727E" w:rsidRPr="00E67EC3">
        <w:t xml:space="preserve"> verhaal schept een </w:t>
      </w:r>
      <w:r w:rsidR="0030727E" w:rsidRPr="00E67EC3">
        <w:rPr>
          <w:i/>
        </w:rPr>
        <w:t>w</w:t>
      </w:r>
      <w:r w:rsidR="00AA796E" w:rsidRPr="00E67EC3">
        <w:rPr>
          <w:i/>
        </w:rPr>
        <w:t>ij</w:t>
      </w:r>
      <w:r w:rsidR="00AA796E" w:rsidRPr="00E67EC3">
        <w:t>-groep</w:t>
      </w:r>
      <w:bookmarkEnd w:id="24"/>
      <w:r w:rsidR="008C31DC" w:rsidRPr="008039C8">
        <w:rPr>
          <w:sz w:val="24"/>
          <w:vertAlign w:val="superscript"/>
        </w:rPr>
        <w:fldChar w:fldCharType="begin"/>
      </w:r>
      <w:r w:rsidR="00764A57" w:rsidRPr="008039C8">
        <w:rPr>
          <w:sz w:val="24"/>
          <w:vertAlign w:val="superscript"/>
        </w:rPr>
        <w:instrText xml:space="preserve"> XE "wij-groep" </w:instrText>
      </w:r>
      <w:r w:rsidR="008C31DC" w:rsidRPr="008039C8">
        <w:rPr>
          <w:sz w:val="24"/>
          <w:vertAlign w:val="superscript"/>
        </w:rPr>
        <w:fldChar w:fldCharType="end"/>
      </w:r>
      <w:r w:rsidR="00AA796E" w:rsidRPr="00C04039">
        <w:rPr>
          <w:color w:val="FF0000"/>
        </w:rPr>
        <w:t xml:space="preserve"> </w:t>
      </w:r>
    </w:p>
    <w:p w:rsidR="00C92591" w:rsidRDefault="0030727E" w:rsidP="00C92591">
      <w:r w:rsidRPr="00907283">
        <w:t xml:space="preserve">Via </w:t>
      </w:r>
      <w:r w:rsidR="00443D70">
        <w:t xml:space="preserve">taal, </w:t>
      </w:r>
      <w:r w:rsidRPr="00907283">
        <w:t xml:space="preserve">gedeelde waarneming en gezamenlijk weten vormt het verhaal een </w:t>
      </w:r>
      <w:r w:rsidRPr="00443D70">
        <w:rPr>
          <w:i/>
        </w:rPr>
        <w:t>wij</w:t>
      </w:r>
      <w:r w:rsidRPr="00907283">
        <w:t>-groep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Pr="00907283">
        <w:t xml:space="preserve">. </w:t>
      </w:r>
      <w:r w:rsidR="00C92591">
        <w:t xml:space="preserve">Dit wordt </w:t>
      </w:r>
      <w:r w:rsidR="00C92591" w:rsidRPr="00C92591">
        <w:rPr>
          <w:i/>
        </w:rPr>
        <w:t>verhaalvergelijkingscriterium 9: affectieve binding.</w:t>
      </w:r>
      <w:r w:rsidR="00C92591" w:rsidRPr="00C92591">
        <w:t xml:space="preserve"> </w:t>
      </w:r>
    </w:p>
    <w:p w:rsidR="0030727E" w:rsidRPr="00907283" w:rsidRDefault="0030727E" w:rsidP="00C92591">
      <w:pPr>
        <w:pStyle w:val="ListParagraph"/>
        <w:ind w:left="0"/>
      </w:pPr>
      <w:r w:rsidRPr="00907283">
        <w:t xml:space="preserve">Wie die </w:t>
      </w:r>
      <w:r w:rsidRPr="00443D70">
        <w:rPr>
          <w:i/>
        </w:rPr>
        <w:t>wij</w:t>
      </w:r>
      <w:r w:rsidRPr="00907283">
        <w:t xml:space="preserve"> zijn</w:t>
      </w:r>
      <w:r w:rsidR="00C352ED">
        <w:t>,</w:t>
      </w:r>
      <w:r w:rsidRPr="00907283">
        <w:t xml:space="preserve"> volgt uit het antwoord op de vragen: </w:t>
      </w:r>
    </w:p>
    <w:p w:rsidR="0030727E" w:rsidRPr="00D33417" w:rsidRDefault="0030727E" w:rsidP="00DB1F46">
      <w:pPr>
        <w:pStyle w:val="ListParagraph"/>
        <w:numPr>
          <w:ilvl w:val="0"/>
          <w:numId w:val="4"/>
        </w:numPr>
      </w:pPr>
      <w:r w:rsidRPr="00D33417">
        <w:t>Aan wie is het verhaal gericht?</w:t>
      </w:r>
    </w:p>
    <w:p w:rsidR="0030727E" w:rsidRPr="00D33417" w:rsidRDefault="0030727E" w:rsidP="00DB1F46">
      <w:pPr>
        <w:pStyle w:val="ListParagraph"/>
        <w:numPr>
          <w:ilvl w:val="0"/>
          <w:numId w:val="4"/>
        </w:numPr>
      </w:pPr>
      <w:r w:rsidRPr="00D33417">
        <w:t>Wie kan het verhaal begrijpen?</w:t>
      </w:r>
    </w:p>
    <w:p w:rsidR="001100CB" w:rsidRDefault="0030727E" w:rsidP="00DB1F46">
      <w:pPr>
        <w:pStyle w:val="ListParagraph"/>
        <w:numPr>
          <w:ilvl w:val="0"/>
          <w:numId w:val="4"/>
        </w:numPr>
      </w:pPr>
      <w:r w:rsidRPr="00D33417">
        <w:t xml:space="preserve">Wie betrekt het verhaal in de </w:t>
      </w:r>
      <w:r w:rsidRPr="00D33417">
        <w:rPr>
          <w:i/>
        </w:rPr>
        <w:t>wij</w:t>
      </w:r>
      <w:r w:rsidRPr="00D33417">
        <w:t>-intentionaliteit? Aan wie zendt het samenwerkingssignalen?</w:t>
      </w:r>
    </w:p>
    <w:p w:rsidR="00B200CE" w:rsidRDefault="00B200CE" w:rsidP="005B448F">
      <w:pPr>
        <w:pStyle w:val="ListParagraph"/>
        <w:numPr>
          <w:ilvl w:val="0"/>
          <w:numId w:val="4"/>
        </w:numPr>
        <w:ind w:left="714" w:hanging="357"/>
      </w:pPr>
      <w:r w:rsidRPr="001100CB">
        <w:t>Voor wie maakt het verhaal empathie mogelijk met wie?</w:t>
      </w:r>
      <w:r w:rsidRPr="008039C8">
        <w:rPr>
          <w:rStyle w:val="FootnoteReference"/>
        </w:rPr>
        <w:footnoteReference w:id="73"/>
      </w:r>
    </w:p>
    <w:p w:rsidR="00907283" w:rsidRPr="00907283" w:rsidRDefault="00907283" w:rsidP="005B448F">
      <w:r w:rsidRPr="00907283">
        <w:t>Meestal stemt de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Pr="00907283">
        <w:t xml:space="preserve"> van het verhaal met de groep van de goeden overeen.</w:t>
      </w:r>
      <w:r w:rsidR="00443D70">
        <w:t xml:space="preserve"> </w:t>
      </w:r>
      <w:r w:rsidRPr="00907283">
        <w:t>De ongelijke pos</w:t>
      </w:r>
      <w:r w:rsidRPr="00907283">
        <w:t>i</w:t>
      </w:r>
      <w:r w:rsidRPr="00907283">
        <w:t xml:space="preserve">tie van de acteurs </w:t>
      </w:r>
      <w:r w:rsidR="00443D70">
        <w:t>in het verhaal wordt</w:t>
      </w:r>
      <w:r w:rsidRPr="00907283">
        <w:t xml:space="preserve"> als een zaak van leven en dood behandeld. Vertellers hebben een </w:t>
      </w:r>
      <w:r w:rsidRPr="00907283">
        <w:rPr>
          <w:i/>
        </w:rPr>
        <w:t>license to kill</w:t>
      </w:r>
      <w:r w:rsidRPr="00907283">
        <w:t xml:space="preserve"> en ze maken daar ruim gebruik van. </w:t>
      </w:r>
      <w:r w:rsidR="00443D70">
        <w:t xml:space="preserve">Zie bijvoorbeeld hoe in </w:t>
      </w:r>
      <w:r w:rsidR="00E94B32">
        <w:t>w</w:t>
      </w:r>
      <w:r w:rsidRPr="00907283">
        <w:t xml:space="preserve">esterns </w:t>
      </w:r>
      <w:r w:rsidR="00443D70">
        <w:t>met Indi</w:t>
      </w:r>
      <w:r w:rsidR="00443D70">
        <w:t>a</w:t>
      </w:r>
      <w:r w:rsidR="00443D70">
        <w:t>nen omgesprongen wordt</w:t>
      </w:r>
      <w:r w:rsidR="0062292A">
        <w:t xml:space="preserve"> of in de TV-serie </w:t>
      </w:r>
      <w:r w:rsidR="0062292A">
        <w:rPr>
          <w:i/>
        </w:rPr>
        <w:t xml:space="preserve">Homeland </w:t>
      </w:r>
      <w:r w:rsidR="0062292A" w:rsidRPr="0062292A">
        <w:t>met moslims</w:t>
      </w:r>
      <w:r w:rsidR="00443D70">
        <w:t xml:space="preserve">. </w:t>
      </w:r>
      <w:r w:rsidRPr="00907283">
        <w:t xml:space="preserve">De verteller heeft hier een sleutelfunctie: </w:t>
      </w:r>
      <w:r w:rsidR="00443D70">
        <w:t xml:space="preserve">hij </w:t>
      </w:r>
      <w:r w:rsidRPr="00907283">
        <w:t xml:space="preserve">geeft niet alleen het perspectief aan, maar begrenst ook het gebied waar binnen de </w:t>
      </w:r>
      <w:r w:rsidRPr="00443D70">
        <w:rPr>
          <w:i/>
        </w:rPr>
        <w:t>wij</w:t>
      </w:r>
      <w:r w:rsidRPr="00907283">
        <w:t xml:space="preserve">-groep straffeloos gehandeld en gecommuniceerd </w:t>
      </w:r>
      <w:r w:rsidR="00495812">
        <w:t xml:space="preserve">kan </w:t>
      </w:r>
      <w:r w:rsidRPr="00907283">
        <w:t>worden</w:t>
      </w:r>
      <w:r w:rsidR="007E0C8A">
        <w:t>.</w:t>
      </w:r>
      <w:r w:rsidR="00443D70">
        <w:rPr>
          <w:rStyle w:val="FootnoteReference"/>
        </w:rPr>
        <w:footnoteReference w:id="74"/>
      </w:r>
      <w:r w:rsidRPr="00907283">
        <w:t xml:space="preserve"> </w:t>
      </w:r>
    </w:p>
    <w:p w:rsidR="00D33417" w:rsidRDefault="00907283" w:rsidP="005B448F">
      <w:r w:rsidRPr="00907283">
        <w:t>Radicale neutraliteit</w:t>
      </w:r>
      <w:r w:rsidR="008C31DC">
        <w:fldChar w:fldCharType="begin"/>
      </w:r>
      <w:r w:rsidR="007D196E">
        <w:instrText xml:space="preserve"> XE "</w:instrText>
      </w:r>
      <w:r w:rsidR="007D196E" w:rsidRPr="00FE6183">
        <w:instrText>neutraliteit</w:instrText>
      </w:r>
      <w:r w:rsidR="007D196E">
        <w:instrText xml:space="preserve">" </w:instrText>
      </w:r>
      <w:r w:rsidR="008C31DC">
        <w:fldChar w:fldCharType="end"/>
      </w:r>
      <w:r w:rsidRPr="00907283">
        <w:t xml:space="preserve"> komt nauwelijks voor. Meestal streeft de verteller naar overeenstemming met de </w:t>
      </w:r>
      <w:r w:rsidR="00C62FEE">
        <w:t>lezer/luisteraar</w:t>
      </w:r>
      <w:r w:rsidRPr="00907283">
        <w:t xml:space="preserve">. Zelden wordt </w:t>
      </w:r>
      <w:r w:rsidR="00D33417">
        <w:t>geprobeerd</w:t>
      </w:r>
      <w:r w:rsidRPr="00907283">
        <w:t xml:space="preserve"> de sympathie of antipathie gelijkelijk te verdelen over alle figuren in een conflict. </w:t>
      </w:r>
      <w:r w:rsidR="000905EC">
        <w:t>H</w:t>
      </w:r>
      <w:r w:rsidR="00D33417">
        <w:t xml:space="preserve">et gaat immers om de vorming van </w:t>
      </w:r>
      <w:r w:rsidRPr="00907283">
        <w:t xml:space="preserve">een imaginaire </w:t>
      </w:r>
      <w:r w:rsidRPr="003837C0">
        <w:rPr>
          <w:i/>
        </w:rPr>
        <w:t>wij</w:t>
      </w:r>
      <w:r w:rsidRPr="00907283">
        <w:t>-formatie, waa</w:t>
      </w:r>
      <w:r w:rsidRPr="00907283">
        <w:t>r</w:t>
      </w:r>
      <w:r w:rsidRPr="00907283">
        <w:t>van het zien, spreken</w:t>
      </w:r>
      <w:r w:rsidR="00F43F30">
        <w:t xml:space="preserve"> en</w:t>
      </w:r>
      <w:r w:rsidRPr="00907283">
        <w:t xml:space="preserve"> weten in </w:t>
      </w:r>
      <w:r w:rsidR="001C3937">
        <w:t>het</w:t>
      </w:r>
      <w:r w:rsidRPr="00907283">
        <w:t xml:space="preserve"> verhaal belichaamd wordt.</w:t>
      </w:r>
      <w:r w:rsidR="001C3937">
        <w:t xml:space="preserve"> </w:t>
      </w:r>
      <w:r w:rsidR="0030727E" w:rsidRPr="00907283">
        <w:t xml:space="preserve">Wie niet tot de imaginaire </w:t>
      </w:r>
      <w:r w:rsidR="0030727E" w:rsidRPr="003837C0">
        <w:rPr>
          <w:i/>
        </w:rPr>
        <w:t>wij</w:t>
      </w:r>
      <w:r w:rsidR="0030727E" w:rsidRPr="00907283">
        <w:t>-groep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30727E" w:rsidRPr="00907283">
        <w:t xml:space="preserve"> hoort, mag niet binnen</w:t>
      </w:r>
      <w:r w:rsidR="007E0C8A">
        <w:t>.</w:t>
      </w:r>
      <w:r w:rsidR="00D33417">
        <w:rPr>
          <w:rStyle w:val="FootnoteReference"/>
        </w:rPr>
        <w:footnoteReference w:id="75"/>
      </w:r>
    </w:p>
    <w:p w:rsidR="001C3937" w:rsidRPr="008120B9" w:rsidRDefault="001C3937" w:rsidP="00B56E40">
      <w:pPr>
        <w:tabs>
          <w:tab w:val="clear" w:pos="567"/>
        </w:tabs>
        <w:rPr>
          <w:rFonts w:eastAsia="Times New Roman"/>
          <w:color w:val="00B050"/>
          <w:lang w:eastAsia="nl-NL"/>
        </w:rPr>
      </w:pPr>
      <w:r>
        <w:t xml:space="preserve">Empathie is alleen toegestaan binnen de </w:t>
      </w:r>
      <w:r w:rsidRPr="001C3937">
        <w:rPr>
          <w:i/>
        </w:rPr>
        <w:t>wij</w:t>
      </w:r>
      <w:r>
        <w:t>-groep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t>. Empathie met de tegenstander is taboe, zeker bij  emotionele thema’s. Als je dan empat</w:t>
      </w:r>
      <w:r w:rsidR="00491CE1">
        <w:t>h</w:t>
      </w:r>
      <w:r>
        <w:t>isch vertelt, ben je een verrader</w:t>
      </w:r>
      <w:r w:rsidR="00EA0C8D">
        <w:t>.</w:t>
      </w:r>
      <w:r w:rsidR="00D33417">
        <w:rPr>
          <w:rStyle w:val="FootnoteReference"/>
        </w:rPr>
        <w:footnoteReference w:id="76"/>
      </w:r>
      <w:r>
        <w:t xml:space="preserve">. Zie bijvoorbeeld de </w:t>
      </w:r>
      <w:r w:rsidR="000301F6">
        <w:t>r</w:t>
      </w:r>
      <w:r>
        <w:t>ea</w:t>
      </w:r>
      <w:r>
        <w:t>c</w:t>
      </w:r>
      <w:r>
        <w:t xml:space="preserve">ties van lezers </w:t>
      </w:r>
      <w:r w:rsidR="009F5F79">
        <w:t xml:space="preserve">van Trouw </w:t>
      </w:r>
      <w:r>
        <w:t>op het artikel van Nuweira Youskine</w:t>
      </w:r>
      <w:r>
        <w:rPr>
          <w:rStyle w:val="FootnoteReference"/>
        </w:rPr>
        <w:footnoteReference w:id="77"/>
      </w:r>
      <w:r>
        <w:t xml:space="preserve"> naar aanleiding van het overlijden van Ariel Sjaron. </w:t>
      </w:r>
      <w:r w:rsidR="008120B9">
        <w:t>D</w:t>
      </w:r>
      <w:r>
        <w:t xml:space="preserve">aarin toonde ze </w:t>
      </w:r>
      <w:r w:rsidR="000905EC">
        <w:t>enige</w:t>
      </w:r>
      <w:r>
        <w:t xml:space="preserve"> empathie met het Palestijnse standpunt</w:t>
      </w:r>
      <w:r w:rsidR="005E5A0D">
        <w:t xml:space="preserve">, </w:t>
      </w:r>
      <w:r w:rsidR="009F5F79">
        <w:t xml:space="preserve">duidelijk </w:t>
      </w:r>
      <w:r w:rsidR="005E5A0D">
        <w:t>een ri</w:t>
      </w:r>
      <w:r w:rsidR="005E5A0D">
        <w:t>s</w:t>
      </w:r>
      <w:r w:rsidR="005E5A0D">
        <w:t>kante actie in een Nederland dat nogal pro-Israël is</w:t>
      </w:r>
      <w:r>
        <w:t>.</w:t>
      </w:r>
      <w:r w:rsidR="008120B9">
        <w:t xml:space="preserve"> </w:t>
      </w:r>
    </w:p>
    <w:p w:rsidR="002E531E" w:rsidRDefault="0030727E" w:rsidP="005B448F">
      <w:r w:rsidRPr="00E52E33">
        <w:rPr>
          <w:i/>
        </w:rPr>
        <w:t>Wij</w:t>
      </w:r>
      <w:r w:rsidRPr="00E52E33">
        <w:t xml:space="preserve">-groepen zijn asymmetrisch geconstrueerd, niet tegenover </w:t>
      </w:r>
      <w:r w:rsidR="00222AB3">
        <w:t xml:space="preserve">een </w:t>
      </w:r>
      <w:r w:rsidRPr="00E52E33">
        <w:rPr>
          <w:i/>
        </w:rPr>
        <w:t>jullie</w:t>
      </w:r>
      <w:r w:rsidRPr="00E52E33">
        <w:t xml:space="preserve">, maar tegenover </w:t>
      </w:r>
      <w:r w:rsidR="00222AB3">
        <w:t xml:space="preserve">een </w:t>
      </w:r>
      <w:r w:rsidRPr="00E52E33">
        <w:rPr>
          <w:i/>
        </w:rPr>
        <w:t>zij</w:t>
      </w:r>
      <w:r w:rsidRPr="00E52E33">
        <w:t>.</w:t>
      </w:r>
      <w:r w:rsidR="00222AB3">
        <w:t xml:space="preserve"> </w:t>
      </w:r>
      <w:r w:rsidRPr="00E52E33">
        <w:t>Bij verhoogde agressie versterkt zich dit: geen dialoog, maar een dubbele monoloog over hoe je de a</w:t>
      </w:r>
      <w:r w:rsidRPr="00E52E33">
        <w:t>n</w:t>
      </w:r>
      <w:r w:rsidRPr="00E52E33">
        <w:t>dere groep waarneemt.</w:t>
      </w:r>
      <w:r w:rsidR="00E52E33">
        <w:t xml:space="preserve"> </w:t>
      </w:r>
      <w:r w:rsidRPr="00E52E33">
        <w:t>Reinhart Koselleck</w:t>
      </w:r>
      <w:r w:rsidR="0034297F">
        <w:rPr>
          <w:rStyle w:val="FootnoteReference"/>
        </w:rPr>
        <w:footnoteReference w:id="78"/>
      </w:r>
      <w:r w:rsidRPr="00E52E33">
        <w:t xml:space="preserve"> heeft drie asymmetrische tegenbegrippen genoemd</w:t>
      </w:r>
      <w:r w:rsidR="00AD6C67">
        <w:t>,</w:t>
      </w:r>
      <w:r w:rsidRPr="00E52E33">
        <w:t xml:space="preserve"> die in de </w:t>
      </w:r>
      <w:r w:rsidR="008128A7">
        <w:t>E</w:t>
      </w:r>
      <w:r w:rsidRPr="00E52E33">
        <w:t>uropese geschiedenis erg belangrijk waren</w:t>
      </w:r>
      <w:r w:rsidR="0034297F">
        <w:t xml:space="preserve">. </w:t>
      </w:r>
      <w:r w:rsidR="00E52E33">
        <w:t xml:space="preserve">Ik heb er </w:t>
      </w:r>
      <w:r w:rsidR="0034297F">
        <w:t xml:space="preserve">een </w:t>
      </w:r>
      <w:r w:rsidR="00E52E33">
        <w:t>vierde (seculieren - gelovigen) aan toegevoegd</w:t>
      </w:r>
      <w:r w:rsidR="00E1565C">
        <w:rPr>
          <w:rStyle w:val="FootnoteReference"/>
        </w:rPr>
        <w:footnoteReference w:id="79"/>
      </w:r>
      <w:r w:rsidR="001B4D52">
        <w:t>:</w:t>
      </w:r>
      <w:r w:rsidR="00E1565C">
        <w:t xml:space="preserve"> </w:t>
      </w:r>
    </w:p>
    <w:p w:rsidR="005B448F" w:rsidRDefault="005B448F" w:rsidP="005B448F">
      <w:pPr>
        <w:rPr>
          <w:sz w:val="12"/>
          <w:szCs w:val="16"/>
        </w:rPr>
      </w:pPr>
    </w:p>
    <w:p w:rsidR="00C92591" w:rsidRPr="00C92591" w:rsidRDefault="00C92591" w:rsidP="005B448F">
      <w:pPr>
        <w:rPr>
          <w:sz w:val="8"/>
          <w:szCs w:val="16"/>
        </w:rPr>
      </w:pP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2"/>
        <w:gridCol w:w="1843"/>
      </w:tblGrid>
      <w:tr w:rsidR="0030727E" w:rsidRPr="00907283" w:rsidTr="008039C8">
        <w:tc>
          <w:tcPr>
            <w:tcW w:w="1842" w:type="dxa"/>
            <w:tcBorders>
              <w:top w:val="double" w:sz="4" w:space="0" w:color="000000"/>
              <w:left w:val="double" w:sz="4" w:space="0" w:color="000000"/>
              <w:bottom w:val="double" w:sz="4" w:space="0" w:color="000000"/>
              <w:right w:val="double" w:sz="4" w:space="0" w:color="000000"/>
            </w:tcBorders>
            <w:shd w:val="clear" w:color="auto" w:fill="auto"/>
          </w:tcPr>
          <w:p w:rsidR="0030727E" w:rsidRPr="008039C8" w:rsidRDefault="008039C8" w:rsidP="008039C8">
            <w:pPr>
              <w:pStyle w:val="ListParagraph"/>
              <w:spacing w:after="0"/>
              <w:rPr>
                <w:b/>
              </w:rPr>
            </w:pPr>
            <w:r>
              <w:rPr>
                <w:b/>
              </w:rPr>
              <w:t>W</w:t>
            </w:r>
            <w:r w:rsidR="0030727E" w:rsidRPr="008039C8">
              <w:rPr>
                <w:b/>
              </w:rPr>
              <w:t>ij</w:t>
            </w:r>
          </w:p>
        </w:tc>
        <w:tc>
          <w:tcPr>
            <w:tcW w:w="1843" w:type="dxa"/>
            <w:tcBorders>
              <w:top w:val="double" w:sz="4" w:space="0" w:color="000000"/>
              <w:left w:val="double" w:sz="4" w:space="0" w:color="000000"/>
              <w:bottom w:val="double" w:sz="4" w:space="0" w:color="000000"/>
              <w:right w:val="double" w:sz="4" w:space="0" w:color="000000"/>
            </w:tcBorders>
            <w:shd w:val="clear" w:color="auto" w:fill="auto"/>
          </w:tcPr>
          <w:p w:rsidR="0030727E" w:rsidRPr="008039C8" w:rsidRDefault="008039C8" w:rsidP="008039C8">
            <w:pPr>
              <w:pStyle w:val="ListParagraph"/>
              <w:spacing w:after="0"/>
              <w:rPr>
                <w:b/>
              </w:rPr>
            </w:pPr>
            <w:r>
              <w:rPr>
                <w:b/>
              </w:rPr>
              <w:t>Z</w:t>
            </w:r>
            <w:r w:rsidR="0030727E" w:rsidRPr="008039C8">
              <w:rPr>
                <w:b/>
              </w:rPr>
              <w:t>ij</w:t>
            </w:r>
          </w:p>
        </w:tc>
      </w:tr>
      <w:tr w:rsidR="0030727E" w:rsidRPr="00907283" w:rsidTr="008039C8">
        <w:trPr>
          <w:trHeight w:val="358"/>
        </w:trPr>
        <w:tc>
          <w:tcPr>
            <w:tcW w:w="1842" w:type="dxa"/>
            <w:tcBorders>
              <w:top w:val="double" w:sz="4" w:space="0" w:color="000000"/>
              <w:left w:val="double" w:sz="4" w:space="0" w:color="000000"/>
              <w:right w:val="double" w:sz="4" w:space="0" w:color="000000"/>
            </w:tcBorders>
          </w:tcPr>
          <w:p w:rsidR="0030727E" w:rsidRPr="00907283" w:rsidRDefault="0030727E" w:rsidP="00B200CE">
            <w:pPr>
              <w:pStyle w:val="ListParagraph"/>
              <w:tabs>
                <w:tab w:val="clear" w:pos="567"/>
              </w:tabs>
              <w:spacing w:after="0"/>
              <w:ind w:left="-80"/>
              <w:jc w:val="center"/>
            </w:pPr>
            <w:r w:rsidRPr="00907283">
              <w:t>Hellenen</w:t>
            </w:r>
          </w:p>
        </w:tc>
        <w:tc>
          <w:tcPr>
            <w:tcW w:w="1843" w:type="dxa"/>
            <w:tcBorders>
              <w:top w:val="double" w:sz="4" w:space="0" w:color="000000"/>
              <w:left w:val="double" w:sz="4" w:space="0" w:color="000000"/>
              <w:right w:val="double" w:sz="4" w:space="0" w:color="000000"/>
            </w:tcBorders>
          </w:tcPr>
          <w:p w:rsidR="0030727E" w:rsidRPr="00907283" w:rsidRDefault="0030727E" w:rsidP="00B200CE">
            <w:pPr>
              <w:pStyle w:val="ListParagraph"/>
              <w:spacing w:after="0"/>
              <w:ind w:left="0"/>
              <w:jc w:val="center"/>
            </w:pPr>
            <w:r w:rsidRPr="00907283">
              <w:t>Barbaren</w:t>
            </w:r>
          </w:p>
        </w:tc>
      </w:tr>
      <w:tr w:rsidR="0030727E" w:rsidRPr="00907283" w:rsidTr="008039C8">
        <w:tc>
          <w:tcPr>
            <w:tcW w:w="1842" w:type="dxa"/>
            <w:tcBorders>
              <w:left w:val="double" w:sz="4" w:space="0" w:color="000000"/>
              <w:right w:val="double" w:sz="4" w:space="0" w:color="000000"/>
            </w:tcBorders>
          </w:tcPr>
          <w:p w:rsidR="0030727E" w:rsidRPr="00907283" w:rsidRDefault="0030727E" w:rsidP="00B200CE">
            <w:pPr>
              <w:pStyle w:val="ListParagraph"/>
              <w:tabs>
                <w:tab w:val="clear" w:pos="567"/>
              </w:tabs>
              <w:spacing w:after="0"/>
              <w:ind w:left="-80"/>
              <w:jc w:val="center"/>
            </w:pPr>
            <w:r w:rsidRPr="00907283">
              <w:t>Christenen</w:t>
            </w:r>
          </w:p>
        </w:tc>
        <w:tc>
          <w:tcPr>
            <w:tcW w:w="1843" w:type="dxa"/>
            <w:tcBorders>
              <w:left w:val="double" w:sz="4" w:space="0" w:color="000000"/>
              <w:right w:val="double" w:sz="4" w:space="0" w:color="000000"/>
            </w:tcBorders>
          </w:tcPr>
          <w:p w:rsidR="0030727E" w:rsidRPr="00907283" w:rsidRDefault="0030727E" w:rsidP="00B200CE">
            <w:pPr>
              <w:pStyle w:val="ListParagraph"/>
              <w:spacing w:after="0"/>
              <w:ind w:left="0"/>
              <w:jc w:val="center"/>
            </w:pPr>
            <w:r w:rsidRPr="00907283">
              <w:t>Heidenen</w:t>
            </w:r>
          </w:p>
        </w:tc>
      </w:tr>
      <w:tr w:rsidR="0030727E" w:rsidRPr="00907283" w:rsidTr="008039C8">
        <w:tc>
          <w:tcPr>
            <w:tcW w:w="1842" w:type="dxa"/>
            <w:tcBorders>
              <w:left w:val="double" w:sz="4" w:space="0" w:color="000000"/>
              <w:right w:val="double" w:sz="4" w:space="0" w:color="000000"/>
            </w:tcBorders>
          </w:tcPr>
          <w:p w:rsidR="0030727E" w:rsidRPr="00907283" w:rsidRDefault="0030727E" w:rsidP="00B200CE">
            <w:pPr>
              <w:pStyle w:val="ListParagraph"/>
              <w:tabs>
                <w:tab w:val="clear" w:pos="567"/>
              </w:tabs>
              <w:spacing w:after="0"/>
              <w:ind w:left="0"/>
              <w:jc w:val="center"/>
            </w:pPr>
            <w:r w:rsidRPr="00907283">
              <w:t>Ariërs</w:t>
            </w:r>
          </w:p>
        </w:tc>
        <w:tc>
          <w:tcPr>
            <w:tcW w:w="1843" w:type="dxa"/>
            <w:tcBorders>
              <w:left w:val="double" w:sz="4" w:space="0" w:color="000000"/>
              <w:right w:val="double" w:sz="4" w:space="0" w:color="000000"/>
            </w:tcBorders>
          </w:tcPr>
          <w:p w:rsidR="0030727E" w:rsidRPr="0013231A" w:rsidRDefault="0030727E" w:rsidP="00B200CE">
            <w:pPr>
              <w:pStyle w:val="ListParagraph"/>
              <w:spacing w:after="0"/>
              <w:ind w:left="0"/>
              <w:jc w:val="center"/>
            </w:pPr>
            <w:r w:rsidRPr="0013231A">
              <w:t>Untermenschen</w:t>
            </w:r>
          </w:p>
        </w:tc>
      </w:tr>
      <w:tr w:rsidR="008120B9" w:rsidRPr="00907283" w:rsidTr="008039C8">
        <w:tc>
          <w:tcPr>
            <w:tcW w:w="1842" w:type="dxa"/>
            <w:tcBorders>
              <w:left w:val="double" w:sz="4" w:space="0" w:color="000000"/>
              <w:bottom w:val="double" w:sz="4" w:space="0" w:color="000000"/>
              <w:right w:val="double" w:sz="4" w:space="0" w:color="000000"/>
            </w:tcBorders>
          </w:tcPr>
          <w:p w:rsidR="008120B9" w:rsidRPr="00FD54A9" w:rsidRDefault="008120B9" w:rsidP="00B200CE">
            <w:pPr>
              <w:pStyle w:val="ListParagraph"/>
              <w:tabs>
                <w:tab w:val="clear" w:pos="567"/>
              </w:tabs>
              <w:spacing w:after="0"/>
              <w:ind w:left="0"/>
              <w:jc w:val="center"/>
              <w:rPr>
                <w:i/>
              </w:rPr>
            </w:pPr>
            <w:r w:rsidRPr="00FD54A9">
              <w:rPr>
                <w:i/>
              </w:rPr>
              <w:t>Secul</w:t>
            </w:r>
            <w:r w:rsidR="00E52E33" w:rsidRPr="00FD54A9">
              <w:rPr>
                <w:i/>
              </w:rPr>
              <w:t>ieren</w:t>
            </w:r>
          </w:p>
        </w:tc>
        <w:tc>
          <w:tcPr>
            <w:tcW w:w="1843" w:type="dxa"/>
            <w:tcBorders>
              <w:left w:val="double" w:sz="4" w:space="0" w:color="000000"/>
              <w:bottom w:val="double" w:sz="4" w:space="0" w:color="000000"/>
              <w:right w:val="double" w:sz="4" w:space="0" w:color="000000"/>
            </w:tcBorders>
          </w:tcPr>
          <w:p w:rsidR="008120B9" w:rsidRPr="00FD54A9" w:rsidRDefault="008120B9" w:rsidP="00B200CE">
            <w:pPr>
              <w:pStyle w:val="ListParagraph"/>
              <w:tabs>
                <w:tab w:val="clear" w:pos="567"/>
              </w:tabs>
              <w:spacing w:after="0"/>
              <w:ind w:left="0"/>
              <w:jc w:val="center"/>
              <w:rPr>
                <w:i/>
              </w:rPr>
            </w:pPr>
            <w:r w:rsidRPr="00FD54A9">
              <w:rPr>
                <w:i/>
              </w:rPr>
              <w:t>Gelovigen</w:t>
            </w:r>
          </w:p>
        </w:tc>
      </w:tr>
    </w:tbl>
    <w:p w:rsidR="00A23EEE" w:rsidRPr="00CC59B0" w:rsidRDefault="0030727E" w:rsidP="0062292A">
      <w:pPr>
        <w:spacing w:before="240"/>
        <w:rPr>
          <w:color w:val="auto"/>
        </w:rPr>
      </w:pPr>
      <w:r w:rsidRPr="00907283">
        <w:t>De begrippen bepalen elkaar wederzijds, maar blijven alleen stabiel als deze bepaaldheid verlo</w:t>
      </w:r>
      <w:r w:rsidRPr="00907283">
        <w:t>o</w:t>
      </w:r>
      <w:r w:rsidRPr="00907283">
        <w:t xml:space="preserve">chend wordt en de tegenpool het recht ontnomen wordt een </w:t>
      </w:r>
      <w:r w:rsidRPr="0034297F">
        <w:rPr>
          <w:i/>
        </w:rPr>
        <w:t>ik</w:t>
      </w:r>
      <w:r w:rsidRPr="00907283">
        <w:t>-positie in te nemen</w:t>
      </w:r>
      <w:r w:rsidR="00253022">
        <w:t>.</w:t>
      </w:r>
      <w:r w:rsidR="0021208F">
        <w:t xml:space="preserve"> </w:t>
      </w:r>
      <w:r w:rsidR="00C028EE">
        <w:t>De</w:t>
      </w:r>
      <w:r w:rsidRPr="00E52E33">
        <w:t xml:space="preserve"> wereld wordt </w:t>
      </w:r>
      <w:r w:rsidR="006B2565">
        <w:t>op basis van het verschil waar de focus op staat,</w:t>
      </w:r>
      <w:r w:rsidR="006B2565" w:rsidRPr="00E52E33">
        <w:t xml:space="preserve"> </w:t>
      </w:r>
      <w:r w:rsidRPr="00E52E33">
        <w:t xml:space="preserve">in twee helften verdeeld: </w:t>
      </w:r>
      <w:r w:rsidRPr="00E52E33">
        <w:rPr>
          <w:i/>
        </w:rPr>
        <w:t>wij</w:t>
      </w:r>
      <w:r w:rsidRPr="00E52E33">
        <w:t xml:space="preserve"> en de anderen</w:t>
      </w:r>
      <w:r w:rsidR="00AD6C67">
        <w:t>. A</w:t>
      </w:r>
      <w:r w:rsidR="00C028EE">
        <w:t xml:space="preserve">lle </w:t>
      </w:r>
      <w:r w:rsidRPr="00E52E33">
        <w:t>andere verschillen en nuances worden onderdrukt</w:t>
      </w:r>
      <w:r w:rsidRPr="00CC59B0">
        <w:rPr>
          <w:color w:val="auto"/>
        </w:rPr>
        <w:t>.</w:t>
      </w:r>
      <w:r w:rsidR="007D3CA7" w:rsidRPr="00CC59B0">
        <w:rPr>
          <w:color w:val="auto"/>
        </w:rPr>
        <w:t xml:space="preserve"> </w:t>
      </w:r>
      <w:r w:rsidRPr="00CC59B0">
        <w:rPr>
          <w:color w:val="auto"/>
        </w:rPr>
        <w:t>De verteller is de choreograaf van het verschil. Hij kan de grens sluiten of openen</w:t>
      </w:r>
      <w:r w:rsidR="00C028EE" w:rsidRPr="00CC59B0">
        <w:rPr>
          <w:color w:val="auto"/>
        </w:rPr>
        <w:t>. Bij plurali</w:t>
      </w:r>
      <w:r w:rsidR="00E168BD" w:rsidRPr="00CC59B0">
        <w:rPr>
          <w:color w:val="auto"/>
        </w:rPr>
        <w:t>teit</w:t>
      </w:r>
      <w:r w:rsidR="008C31DC">
        <w:rPr>
          <w:color w:val="auto"/>
        </w:rPr>
        <w:fldChar w:fldCharType="begin"/>
      </w:r>
      <w:r w:rsidR="007D196E">
        <w:instrText xml:space="preserve"> XE "</w:instrText>
      </w:r>
      <w:r w:rsidR="007D196E" w:rsidRPr="00E06A15">
        <w:instrText>pluraliteit</w:instrText>
      </w:r>
      <w:r w:rsidR="007D196E">
        <w:instrText xml:space="preserve">" </w:instrText>
      </w:r>
      <w:r w:rsidR="008C31DC">
        <w:rPr>
          <w:color w:val="auto"/>
        </w:rPr>
        <w:fldChar w:fldCharType="end"/>
      </w:r>
      <w:r w:rsidR="00C028EE" w:rsidRPr="00CC59B0">
        <w:rPr>
          <w:color w:val="auto"/>
        </w:rPr>
        <w:t xml:space="preserve"> is de grens een contactzone. Bij polar</w:t>
      </w:r>
      <w:r w:rsidR="00A23EEE" w:rsidRPr="00CC59B0">
        <w:rPr>
          <w:color w:val="auto"/>
        </w:rPr>
        <w:t>i</w:t>
      </w:r>
      <w:r w:rsidR="00C028EE" w:rsidRPr="00CC59B0">
        <w:rPr>
          <w:color w:val="auto"/>
        </w:rPr>
        <w:t>satie</w:t>
      </w:r>
      <w:r w:rsidR="008C31DC">
        <w:rPr>
          <w:color w:val="auto"/>
        </w:rPr>
        <w:fldChar w:fldCharType="begin"/>
      </w:r>
      <w:r w:rsidR="007D196E">
        <w:instrText xml:space="preserve"> XE "</w:instrText>
      </w:r>
      <w:r w:rsidR="007D196E" w:rsidRPr="008A22F9">
        <w:rPr>
          <w:color w:val="auto"/>
        </w:rPr>
        <w:instrText>polarisatie</w:instrText>
      </w:r>
      <w:r w:rsidR="007D196E">
        <w:instrText xml:space="preserve">" </w:instrText>
      </w:r>
      <w:r w:rsidR="008C31DC">
        <w:rPr>
          <w:color w:val="auto"/>
        </w:rPr>
        <w:fldChar w:fldCharType="end"/>
      </w:r>
      <w:r w:rsidR="00A23EEE" w:rsidRPr="00CC59B0">
        <w:rPr>
          <w:color w:val="auto"/>
        </w:rPr>
        <w:t xml:space="preserve"> wordt</w:t>
      </w:r>
      <w:r w:rsidRPr="00CC59B0">
        <w:rPr>
          <w:color w:val="auto"/>
        </w:rPr>
        <w:t xml:space="preserve"> de grens ondoorlaatbaar en </w:t>
      </w:r>
      <w:r w:rsidR="006F4430" w:rsidRPr="00CC59B0">
        <w:rPr>
          <w:color w:val="auto"/>
        </w:rPr>
        <w:t>bij radicalisering uiteindelijk heilig verklaard.</w:t>
      </w:r>
      <w:r w:rsidR="0034297F" w:rsidRPr="00CC59B0">
        <w:rPr>
          <w:rStyle w:val="FootnoteReference"/>
          <w:color w:val="auto"/>
        </w:rPr>
        <w:footnoteReference w:id="80"/>
      </w:r>
      <w:r w:rsidR="0034297F" w:rsidRPr="00CC59B0">
        <w:rPr>
          <w:color w:val="auto"/>
        </w:rPr>
        <w:t xml:space="preserve">  </w:t>
      </w:r>
    </w:p>
    <w:p w:rsidR="0030727E" w:rsidRPr="00CC59B0" w:rsidRDefault="0030727E" w:rsidP="00360883">
      <w:pPr>
        <w:spacing w:after="0"/>
        <w:rPr>
          <w:color w:val="auto"/>
        </w:rPr>
      </w:pPr>
      <w:r w:rsidRPr="00CC59B0">
        <w:rPr>
          <w:color w:val="auto"/>
        </w:rPr>
        <w:t>Het is de vraag in hoeverre de grens te openen is</w:t>
      </w:r>
      <w:r w:rsidR="00A23EEE" w:rsidRPr="00CC59B0">
        <w:rPr>
          <w:color w:val="auto"/>
        </w:rPr>
        <w:t>. K</w:t>
      </w:r>
      <w:r w:rsidRPr="00CC59B0">
        <w:rPr>
          <w:color w:val="auto"/>
        </w:rPr>
        <w:t>an de ondergeschikte spreken zonder dat zijn weten ingekapseld en ontkracht is door de semantiek van de machtige? Iemand laten spreken, i</w:t>
      </w:r>
      <w:r w:rsidRPr="00CC59B0">
        <w:rPr>
          <w:color w:val="auto"/>
        </w:rPr>
        <w:t>m</w:t>
      </w:r>
      <w:r w:rsidRPr="00CC59B0">
        <w:rPr>
          <w:color w:val="auto"/>
        </w:rPr>
        <w:t xml:space="preserve">pliceert dat geen overheersing? </w:t>
      </w:r>
      <w:r w:rsidR="00A23EEE" w:rsidRPr="00CC59B0">
        <w:rPr>
          <w:color w:val="auto"/>
        </w:rPr>
        <w:t xml:space="preserve">Is </w:t>
      </w:r>
      <w:r w:rsidR="007D74E5" w:rsidRPr="00CC59B0">
        <w:rPr>
          <w:color w:val="auto"/>
        </w:rPr>
        <w:t>wederzijdsheid</w:t>
      </w:r>
      <w:r w:rsidR="00A23EEE" w:rsidRPr="00CC59B0">
        <w:rPr>
          <w:color w:val="auto"/>
        </w:rPr>
        <w:t xml:space="preserve"> wel mogelijk bij oude tegenstellingen als hierb</w:t>
      </w:r>
      <w:r w:rsidR="00A23EEE" w:rsidRPr="00CC59B0">
        <w:rPr>
          <w:color w:val="auto"/>
        </w:rPr>
        <w:t>o</w:t>
      </w:r>
      <w:r w:rsidR="00A23EEE" w:rsidRPr="00CC59B0">
        <w:rPr>
          <w:color w:val="auto"/>
        </w:rPr>
        <w:t>ven?</w:t>
      </w:r>
      <w:r w:rsidR="00A23EEE" w:rsidRPr="00CC59B0">
        <w:rPr>
          <w:rStyle w:val="FootnoteReference"/>
          <w:color w:val="auto"/>
        </w:rPr>
        <w:footnoteReference w:id="81"/>
      </w:r>
      <w:r w:rsidR="00A23EEE" w:rsidRPr="00CC59B0">
        <w:rPr>
          <w:color w:val="auto"/>
        </w:rPr>
        <w:t xml:space="preserve"> </w:t>
      </w:r>
      <w:r w:rsidR="00E52E33" w:rsidRPr="00CC59B0">
        <w:rPr>
          <w:color w:val="auto"/>
        </w:rPr>
        <w:t xml:space="preserve">In hoeverre kunnen gelovigen </w:t>
      </w:r>
      <w:r w:rsidR="00406E4C" w:rsidRPr="00CC59B0">
        <w:rPr>
          <w:color w:val="auto"/>
        </w:rPr>
        <w:t>empat</w:t>
      </w:r>
      <w:r w:rsidR="00FB66CB" w:rsidRPr="00CC59B0">
        <w:rPr>
          <w:color w:val="auto"/>
        </w:rPr>
        <w:t>h</w:t>
      </w:r>
      <w:r w:rsidR="00406E4C" w:rsidRPr="00CC59B0">
        <w:rPr>
          <w:color w:val="auto"/>
        </w:rPr>
        <w:t>i</w:t>
      </w:r>
      <w:r w:rsidR="00FB66CB" w:rsidRPr="00CC59B0">
        <w:rPr>
          <w:color w:val="auto"/>
        </w:rPr>
        <w:t>sch</w:t>
      </w:r>
      <w:r w:rsidR="00406E4C" w:rsidRPr="00CC59B0">
        <w:rPr>
          <w:color w:val="auto"/>
        </w:rPr>
        <w:t xml:space="preserve"> zijn </w:t>
      </w:r>
      <w:r w:rsidR="00FB66CB" w:rsidRPr="00CC59B0">
        <w:rPr>
          <w:color w:val="auto"/>
        </w:rPr>
        <w:t xml:space="preserve">met betrekking tot </w:t>
      </w:r>
      <w:r w:rsidR="00E52E33" w:rsidRPr="00CC59B0">
        <w:rPr>
          <w:color w:val="auto"/>
        </w:rPr>
        <w:t>het standpunt van seculi</w:t>
      </w:r>
      <w:r w:rsidR="00E52E33" w:rsidRPr="00CC59B0">
        <w:rPr>
          <w:color w:val="auto"/>
        </w:rPr>
        <w:t>e</w:t>
      </w:r>
      <w:r w:rsidR="00E52E33" w:rsidRPr="00CC59B0">
        <w:rPr>
          <w:color w:val="auto"/>
        </w:rPr>
        <w:t xml:space="preserve">ren en omgekeerd? </w:t>
      </w:r>
      <w:r w:rsidR="00360883" w:rsidRPr="00CC59B0">
        <w:rPr>
          <w:color w:val="auto"/>
        </w:rPr>
        <w:t xml:space="preserve">Dit laatste </w:t>
      </w:r>
      <w:r w:rsidR="00CD5A3C" w:rsidRPr="00CC59B0">
        <w:rPr>
          <w:color w:val="auto"/>
        </w:rPr>
        <w:t xml:space="preserve">is een belangrijk punt in verband </w:t>
      </w:r>
      <w:r w:rsidR="00E52E33" w:rsidRPr="00CC59B0">
        <w:rPr>
          <w:color w:val="auto"/>
        </w:rPr>
        <w:t>met de problematiek die Habe</w:t>
      </w:r>
      <w:r w:rsidR="00E52E33" w:rsidRPr="00CC59B0">
        <w:rPr>
          <w:color w:val="auto"/>
        </w:rPr>
        <w:t>r</w:t>
      </w:r>
      <w:r w:rsidR="00E52E33" w:rsidRPr="00CC59B0">
        <w:rPr>
          <w:color w:val="auto"/>
        </w:rPr>
        <w:t>mas</w:t>
      </w:r>
      <w:r w:rsidR="00FB66CB" w:rsidRPr="00CC59B0">
        <w:rPr>
          <w:rStyle w:val="FootnoteReference"/>
          <w:color w:val="auto"/>
        </w:rPr>
        <w:footnoteReference w:id="82"/>
      </w:r>
      <w:r w:rsidR="00E52E33" w:rsidRPr="00CC59B0">
        <w:rPr>
          <w:color w:val="auto"/>
        </w:rPr>
        <w:t xml:space="preserve"> aankaart: </w:t>
      </w:r>
      <w:r w:rsidR="0034297F" w:rsidRPr="00CC59B0">
        <w:rPr>
          <w:color w:val="auto"/>
        </w:rPr>
        <w:t>hoe om te gaan met religies in een neutrale rechtsstaat?</w:t>
      </w:r>
      <w:r w:rsidR="00FB66CB" w:rsidRPr="00CC59B0">
        <w:rPr>
          <w:color w:val="auto"/>
        </w:rPr>
        <w:t xml:space="preserve"> </w:t>
      </w:r>
      <w:r w:rsidR="000615FD">
        <w:rPr>
          <w:color w:val="auto"/>
        </w:rPr>
        <w:t>(</w:t>
      </w:r>
      <w:r w:rsidR="00E128C9">
        <w:rPr>
          <w:color w:val="auto"/>
        </w:rPr>
        <w:t>§6.4)</w:t>
      </w:r>
    </w:p>
    <w:p w:rsidR="00C56E7E" w:rsidRPr="00101932" w:rsidRDefault="00C56E7E" w:rsidP="00CD4E83">
      <w:pPr>
        <w:pStyle w:val="Heading2"/>
        <w:rPr>
          <w:color w:val="00B050"/>
        </w:rPr>
      </w:pPr>
      <w:bookmarkStart w:id="25" w:name="_Toc440621443"/>
      <w:r w:rsidRPr="00E67EC3">
        <w:t>§</w:t>
      </w:r>
      <w:r w:rsidR="00A840A0">
        <w:t>2</w:t>
      </w:r>
      <w:r w:rsidRPr="00E67EC3">
        <w:t>.1</w:t>
      </w:r>
      <w:r w:rsidR="00413EAD" w:rsidRPr="00E67EC3">
        <w:t>8</w:t>
      </w:r>
      <w:r w:rsidRPr="00E67EC3">
        <w:t xml:space="preserve"> - </w:t>
      </w:r>
      <w:r w:rsidRPr="00360883">
        <w:t>Centrum</w:t>
      </w:r>
      <w:r w:rsidRPr="00E67EC3">
        <w:t xml:space="preserve"> en periferie</w:t>
      </w:r>
      <w:bookmarkEnd w:id="25"/>
      <w:r w:rsidRPr="00A12D84">
        <w:t xml:space="preserve"> </w:t>
      </w:r>
    </w:p>
    <w:p w:rsidR="00C56E7E" w:rsidRDefault="00C56E7E" w:rsidP="000A4D5B">
      <w:pPr>
        <w:spacing w:after="100"/>
      </w:pPr>
      <w:r>
        <w:t>Volgens Jurij Lotmans</w:t>
      </w:r>
      <w:r>
        <w:rPr>
          <w:rStyle w:val="FootnoteReference"/>
        </w:rPr>
        <w:footnoteReference w:id="83"/>
      </w:r>
      <w:r>
        <w:t xml:space="preserve"> is de wereld of een cultuur - Koschorke spreekt van culturele velden - geen uniforme oneindige lege ruimte, die alle communicatie ongehinderd laat passeren, maar een dyn</w:t>
      </w:r>
      <w:r>
        <w:t>a</w:t>
      </w:r>
      <w:r>
        <w:t xml:space="preserve">misch universum van eindige ruimten, meer medium dan communicatiekanaal. </w:t>
      </w:r>
      <w:r w:rsidR="00BA1D92">
        <w:t>In zo’n ruimtestelsel wordt</w:t>
      </w:r>
      <w:r>
        <w:t xml:space="preserve"> de informatie niet onvervormd door</w:t>
      </w:r>
      <w:r w:rsidR="00BA1D92">
        <w:t>gegeven</w:t>
      </w:r>
      <w:r>
        <w:t>,</w:t>
      </w:r>
      <w:r w:rsidR="00BA1D92">
        <w:t xml:space="preserve"> </w:t>
      </w:r>
      <w:r>
        <w:t xml:space="preserve">maar </w:t>
      </w:r>
      <w:r w:rsidR="00BA1D92">
        <w:t>ge</w:t>
      </w:r>
      <w:r>
        <w:t>transformeer</w:t>
      </w:r>
      <w:r w:rsidR="00BA1D92">
        <w:t>d</w:t>
      </w:r>
      <w:r>
        <w:t xml:space="preserve"> via selectie, weerstand of breking. Koschorke noemt zo’n ruimte </w:t>
      </w:r>
      <w:r w:rsidRPr="007D196E">
        <w:rPr>
          <w:i/>
        </w:rPr>
        <w:t>anisotroop</w:t>
      </w:r>
      <w:r w:rsidR="008C31DC">
        <w:fldChar w:fldCharType="begin"/>
      </w:r>
      <w:r w:rsidR="007D196E">
        <w:instrText xml:space="preserve"> XE "</w:instrText>
      </w:r>
      <w:r w:rsidR="007D196E" w:rsidRPr="009D1D08">
        <w:instrText>anisotroop</w:instrText>
      </w:r>
      <w:r w:rsidR="007D196E">
        <w:instrText xml:space="preserve">" </w:instrText>
      </w:r>
      <w:r w:rsidR="008C31DC">
        <w:fldChar w:fldCharType="end"/>
      </w:r>
      <w:r>
        <w:rPr>
          <w:i/>
        </w:rPr>
        <w:t>.</w:t>
      </w:r>
      <w:r>
        <w:rPr>
          <w:rStyle w:val="FootnoteReference"/>
          <w:i/>
        </w:rPr>
        <w:footnoteReference w:id="84"/>
      </w:r>
      <w:r>
        <w:t xml:space="preserve"> </w:t>
      </w:r>
    </w:p>
    <w:p w:rsidR="0062292A" w:rsidRDefault="00C56E7E" w:rsidP="00B200CE">
      <w:r>
        <w:t>Belangrijk in deze ruimten zijn de wisselwerkingen tussen het centrum, eventuele subcentra en de periferie. Het centrum heeft een sterke definitiemacht, de periferie is veel zwakker, want verder van het centrum</w:t>
      </w:r>
      <w:r w:rsidR="007768C5">
        <w:t>.</w:t>
      </w:r>
      <w:r>
        <w:t xml:space="preserve"> </w:t>
      </w:r>
      <w:r w:rsidR="007768C5">
        <w:t>D</w:t>
      </w:r>
      <w:r>
        <w:t xml:space="preserve">aar staat tegenover dat de periferie veel meer invloeden ondergaat van over de grens. Daar komen </w:t>
      </w:r>
      <w:r w:rsidR="007A6417">
        <w:t>meestal</w:t>
      </w:r>
      <w:r>
        <w:t xml:space="preserve"> </w:t>
      </w:r>
      <w:r w:rsidR="00611E60">
        <w:t xml:space="preserve">de </w:t>
      </w:r>
      <w:r>
        <w:t>nieuwe impulsen vandaan. Er vindt voortdurend hercodering plaats, van materiaal van buiten tot informatie die binnen te begrijpen is en van materiaal van binnen tot info</w:t>
      </w:r>
      <w:r>
        <w:t>r</w:t>
      </w:r>
      <w:r>
        <w:t>matie voor buiten.</w:t>
      </w:r>
      <w:r>
        <w:rPr>
          <w:rStyle w:val="FootnoteReference"/>
        </w:rPr>
        <w:footnoteReference w:id="85"/>
      </w:r>
      <w:r>
        <w:t xml:space="preserve"> </w:t>
      </w:r>
    </w:p>
    <w:p w:rsidR="0062292A" w:rsidRDefault="00F22470" w:rsidP="00B200CE">
      <w:r w:rsidRPr="00A55C7F">
        <w:t xml:space="preserve">Dit onderscheid tussen centrum en periferie speelt </w:t>
      </w:r>
      <w:r w:rsidR="00873AB1">
        <w:t xml:space="preserve">bijvoorbeeld </w:t>
      </w:r>
      <w:r w:rsidRPr="00A55C7F">
        <w:t>een rol bij het achterlopen van de massa op ontwikkelingen bij de elite</w:t>
      </w:r>
      <w:r w:rsidR="00A55C7F" w:rsidRPr="00A55C7F">
        <w:t>,</w:t>
      </w:r>
      <w:r w:rsidRPr="00A55C7F">
        <w:t xml:space="preserve"> dat Taylor beschrijft, onder andere bij de overgang van het exclusie</w:t>
      </w:r>
      <w:r w:rsidR="00A55C7F" w:rsidRPr="00A55C7F">
        <w:t>ve</w:t>
      </w:r>
      <w:r w:rsidRPr="00A55C7F">
        <w:t xml:space="preserve"> humanisme van de </w:t>
      </w:r>
      <w:r w:rsidRPr="00A55C7F">
        <w:rPr>
          <w:i/>
        </w:rPr>
        <w:t>nova</w:t>
      </w:r>
      <w:r w:rsidR="008C31DC">
        <w:rPr>
          <w:i/>
        </w:rPr>
        <w:fldChar w:fldCharType="begin"/>
      </w:r>
      <w:r w:rsidR="007D196E">
        <w:instrText xml:space="preserve"> XE "</w:instrText>
      </w:r>
      <w:r w:rsidR="007D196E" w:rsidRPr="00F31DA3">
        <w:instrText>nova</w:instrText>
      </w:r>
      <w:r w:rsidR="007D196E">
        <w:instrText xml:space="preserve">" </w:instrText>
      </w:r>
      <w:r w:rsidR="008C31DC">
        <w:rPr>
          <w:i/>
        </w:rPr>
        <w:fldChar w:fldCharType="end"/>
      </w:r>
      <w:r w:rsidRPr="00A55C7F">
        <w:t xml:space="preserve"> naar dat van de </w:t>
      </w:r>
      <w:r w:rsidRPr="00A55C7F">
        <w:rPr>
          <w:i/>
        </w:rPr>
        <w:t>supernova</w:t>
      </w:r>
      <w:r w:rsidR="008C31DC">
        <w:rPr>
          <w:i/>
        </w:rPr>
        <w:fldChar w:fldCharType="begin"/>
      </w:r>
      <w:r w:rsidR="007D196E">
        <w:instrText xml:space="preserve"> XE "</w:instrText>
      </w:r>
      <w:r w:rsidR="007D196E" w:rsidRPr="008100D0">
        <w:instrText>supernova</w:instrText>
      </w:r>
      <w:r w:rsidR="007D196E">
        <w:instrText xml:space="preserve">" </w:instrText>
      </w:r>
      <w:r w:rsidR="008C31DC">
        <w:rPr>
          <w:i/>
        </w:rPr>
        <w:fldChar w:fldCharType="end"/>
      </w:r>
      <w:r w:rsidRPr="00A55C7F">
        <w:t xml:space="preserve"> (</w:t>
      </w:r>
      <w:r w:rsidR="00315760">
        <w:t>§4</w:t>
      </w:r>
      <w:r w:rsidRPr="00A55C7F">
        <w:t>.18</w:t>
      </w:r>
      <w:r w:rsidR="00FE530D">
        <w:t>.1b</w:t>
      </w:r>
      <w:r w:rsidRPr="00A55C7F">
        <w:t>).</w:t>
      </w:r>
      <w:r w:rsidR="00873AB1">
        <w:t xml:space="preserve"> Een ander voorbeeld l</w:t>
      </w:r>
      <w:r w:rsidR="00873AB1">
        <w:t>e</w:t>
      </w:r>
      <w:r w:rsidR="00873AB1">
        <w:t xml:space="preserve">vert Habermas, die zelfs actief gebruik wil maken van </w:t>
      </w:r>
      <w:r w:rsidR="00873AB1" w:rsidRPr="006241E6">
        <w:t>hercodering i</w:t>
      </w:r>
      <w:r w:rsidR="00873AB1">
        <w:t>n</w:t>
      </w:r>
      <w:r w:rsidR="00873AB1" w:rsidRPr="006241E6">
        <w:t xml:space="preserve"> de situatie dat </w:t>
      </w:r>
      <w:r w:rsidR="00AD7EDB">
        <w:t>religieuze waarheden</w:t>
      </w:r>
      <w:r w:rsidR="00873AB1" w:rsidRPr="006241E6">
        <w:t xml:space="preserve"> </w:t>
      </w:r>
      <w:r w:rsidR="00AD7EDB">
        <w:t>vertaald</w:t>
      </w:r>
      <w:r w:rsidR="00873AB1">
        <w:t xml:space="preserve"> </w:t>
      </w:r>
      <w:r w:rsidR="00873AB1" w:rsidRPr="006241E6">
        <w:t xml:space="preserve">moet worden </w:t>
      </w:r>
      <w:r w:rsidR="00AB6799">
        <w:t>in</w:t>
      </w:r>
      <w:r w:rsidR="00873AB1" w:rsidRPr="006241E6">
        <w:t xml:space="preserve"> </w:t>
      </w:r>
      <w:r w:rsidR="00AD7EDB">
        <w:t>neutrale argumenten</w:t>
      </w:r>
      <w:r w:rsidR="00873AB1" w:rsidRPr="006241E6">
        <w:t>.</w:t>
      </w:r>
      <w:r w:rsidR="00873AB1">
        <w:rPr>
          <w:rStyle w:val="FootnoteReference"/>
        </w:rPr>
        <w:footnoteReference w:id="86"/>
      </w:r>
      <w:r w:rsidR="00AF3C25">
        <w:t xml:space="preserve"> </w:t>
      </w:r>
    </w:p>
    <w:p w:rsidR="00FF1637" w:rsidRPr="00A55C7F" w:rsidRDefault="00FF1637" w:rsidP="00B200CE">
      <w:r w:rsidRPr="00952E64">
        <w:rPr>
          <w:color w:val="auto"/>
        </w:rPr>
        <w:lastRenderedPageBreak/>
        <w:t>Het gebeuren in de periferie laat zich beschrijven als de middelste fase van een overgangsritueel</w:t>
      </w:r>
      <w:r w:rsidR="00CC195E">
        <w:rPr>
          <w:rStyle w:val="FootnoteReference"/>
          <w:color w:val="auto"/>
        </w:rPr>
        <w:footnoteReference w:id="87"/>
      </w:r>
      <w:r>
        <w:rPr>
          <w:color w:val="auto"/>
        </w:rPr>
        <w:t xml:space="preserve">, de liminale fase, de drempel van overgang </w:t>
      </w:r>
      <w:r w:rsidRPr="00952E64">
        <w:rPr>
          <w:color w:val="auto"/>
          <w:lang w:eastAsia="nl-NL"/>
        </w:rPr>
        <w:t>tussen twee werelden</w:t>
      </w:r>
      <w:r>
        <w:rPr>
          <w:color w:val="auto"/>
          <w:lang w:eastAsia="nl-NL"/>
        </w:rPr>
        <w:t xml:space="preserve">. Het is een zone </w:t>
      </w:r>
      <w:r w:rsidRPr="00952E64">
        <w:rPr>
          <w:color w:val="auto"/>
          <w:lang w:eastAsia="nl-NL"/>
        </w:rPr>
        <w:t xml:space="preserve">van </w:t>
      </w:r>
      <w:r w:rsidRPr="00952E64">
        <w:rPr>
          <w:color w:val="auto"/>
        </w:rPr>
        <w:t>vloeiende betekenissen en identiteiten, waarin de maatschappelijke structuur niet meer geld</w:t>
      </w:r>
      <w:r w:rsidR="00CC195E">
        <w:rPr>
          <w:color w:val="auto"/>
        </w:rPr>
        <w:t>t</w:t>
      </w:r>
      <w:r w:rsidR="00CC195E">
        <w:rPr>
          <w:rStyle w:val="FootnoteReference"/>
          <w:color w:val="auto"/>
        </w:rPr>
        <w:footnoteReference w:id="88"/>
      </w:r>
      <w:r w:rsidRPr="00952E64">
        <w:rPr>
          <w:color w:val="auto"/>
        </w:rPr>
        <w:t xml:space="preserve">. </w:t>
      </w:r>
      <w:r w:rsidR="00CC195E">
        <w:rPr>
          <w:color w:val="auto"/>
        </w:rPr>
        <w:t>De</w:t>
      </w:r>
      <w:r w:rsidRPr="00952E64">
        <w:rPr>
          <w:color w:val="auto"/>
        </w:rPr>
        <w:t xml:space="preserve"> krachten </w:t>
      </w:r>
      <w:r w:rsidR="00CC195E">
        <w:rPr>
          <w:color w:val="auto"/>
        </w:rPr>
        <w:t xml:space="preserve">die er </w:t>
      </w:r>
      <w:r w:rsidRPr="00952E64">
        <w:rPr>
          <w:color w:val="auto"/>
        </w:rPr>
        <w:t xml:space="preserve">aan het werk </w:t>
      </w:r>
      <w:r w:rsidR="00CC195E">
        <w:rPr>
          <w:color w:val="auto"/>
        </w:rPr>
        <w:t xml:space="preserve">zijn kunnen omschreven worden als </w:t>
      </w:r>
      <w:r w:rsidRPr="00952E64">
        <w:rPr>
          <w:i/>
          <w:color w:val="auto"/>
        </w:rPr>
        <w:t>antistructuur</w:t>
      </w:r>
      <w:r w:rsidR="008C31DC">
        <w:rPr>
          <w:i/>
          <w:color w:val="auto"/>
        </w:rPr>
        <w:fldChar w:fldCharType="begin"/>
      </w:r>
      <w:r w:rsidR="007D196E">
        <w:instrText xml:space="preserve"> XE "</w:instrText>
      </w:r>
      <w:r w:rsidR="007D196E" w:rsidRPr="00DC180C">
        <w:rPr>
          <w:color w:val="auto"/>
        </w:rPr>
        <w:instrText>antistructuur</w:instrText>
      </w:r>
      <w:r w:rsidR="007D196E">
        <w:instrText xml:space="preserve">" </w:instrText>
      </w:r>
      <w:r w:rsidR="008C31DC">
        <w:rPr>
          <w:i/>
          <w:color w:val="auto"/>
        </w:rPr>
        <w:fldChar w:fldCharType="end"/>
      </w:r>
      <w:r w:rsidR="00197726">
        <w:rPr>
          <w:rStyle w:val="FootnoteReference"/>
          <w:i/>
          <w:color w:val="auto"/>
        </w:rPr>
        <w:footnoteReference w:id="89"/>
      </w:r>
      <w:r w:rsidRPr="00952E64">
        <w:rPr>
          <w:color w:val="auto"/>
        </w:rPr>
        <w:t>. Deze antistructuur is zeer labiel</w:t>
      </w:r>
      <w:r w:rsidR="0062292A">
        <w:rPr>
          <w:color w:val="auto"/>
        </w:rPr>
        <w:t>.</w:t>
      </w:r>
      <w:r w:rsidR="00CC195E">
        <w:rPr>
          <w:color w:val="auto"/>
        </w:rPr>
        <w:t xml:space="preserve"> </w:t>
      </w:r>
      <w:r w:rsidR="00BE540F">
        <w:rPr>
          <w:color w:val="auto"/>
        </w:rPr>
        <w:t>Zij</w:t>
      </w:r>
      <w:r w:rsidR="00CC195E" w:rsidRPr="00952E64">
        <w:rPr>
          <w:color w:val="auto"/>
        </w:rPr>
        <w:t xml:space="preserve"> is ongebonden energie</w:t>
      </w:r>
      <w:r w:rsidR="0062292A">
        <w:rPr>
          <w:color w:val="auto"/>
        </w:rPr>
        <w:t>,</w:t>
      </w:r>
      <w:r w:rsidR="00CC195E" w:rsidRPr="00952E64">
        <w:rPr>
          <w:color w:val="auto"/>
        </w:rPr>
        <w:t xml:space="preserve"> die de omringende structuur onrustig maakt. Er ontstaat een di</w:t>
      </w:r>
      <w:r w:rsidR="00CC195E" w:rsidRPr="00952E64">
        <w:rPr>
          <w:color w:val="auto"/>
        </w:rPr>
        <w:t>s</w:t>
      </w:r>
      <w:r w:rsidR="00CC195E" w:rsidRPr="00952E64">
        <w:rPr>
          <w:color w:val="auto"/>
        </w:rPr>
        <w:t>continue chaotische tussenruimte. Hier kunnen vernieuwingen ontstaan.</w:t>
      </w:r>
      <w:r w:rsidR="00CC195E" w:rsidRPr="00952E64">
        <w:rPr>
          <w:rStyle w:val="FootnoteReference"/>
          <w:color w:val="auto"/>
        </w:rPr>
        <w:footnoteReference w:id="90"/>
      </w:r>
    </w:p>
    <w:p w:rsidR="008B1324" w:rsidRPr="00EB2C1E" w:rsidRDefault="00C56E7E" w:rsidP="00CD4E83">
      <w:pPr>
        <w:pStyle w:val="Heading2"/>
      </w:pPr>
      <w:bookmarkStart w:id="26" w:name="_Toc440621444"/>
      <w:r w:rsidRPr="00E67EC3">
        <w:t>§</w:t>
      </w:r>
      <w:r w:rsidR="00A840A0">
        <w:t>2</w:t>
      </w:r>
      <w:r w:rsidRPr="00E67EC3">
        <w:t>.1</w:t>
      </w:r>
      <w:r w:rsidR="00413EAD" w:rsidRPr="00E67EC3">
        <w:t>9</w:t>
      </w:r>
      <w:r w:rsidR="008B1324" w:rsidRPr="00E67EC3">
        <w:t xml:space="preserve"> - </w:t>
      </w:r>
      <w:r w:rsidR="00F057C5" w:rsidRPr="00E67EC3">
        <w:t>De w</w:t>
      </w:r>
      <w:r w:rsidR="008B1324" w:rsidRPr="00E67EC3">
        <w:t>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008B1324" w:rsidRPr="00E67EC3">
        <w:t xml:space="preserve"> in de tijd</w:t>
      </w:r>
      <w:r w:rsidR="00E235CD" w:rsidRPr="00155333">
        <w:rPr>
          <w:rStyle w:val="FootnoteReference"/>
          <w:b w:val="0"/>
          <w:sz w:val="24"/>
        </w:rPr>
        <w:footnoteReference w:id="91"/>
      </w:r>
      <w:bookmarkEnd w:id="26"/>
      <w:r w:rsidR="008B1324" w:rsidRPr="00C04039">
        <w:rPr>
          <w:color w:val="FF0000"/>
        </w:rPr>
        <w:t xml:space="preserve"> </w:t>
      </w:r>
    </w:p>
    <w:p w:rsidR="00DA6722" w:rsidRDefault="00586587" w:rsidP="00DA6722">
      <w:pPr>
        <w:spacing w:after="0"/>
      </w:pPr>
      <w:r>
        <w:t xml:space="preserve">Ook het veld van de tijd is </w:t>
      </w:r>
      <w:r w:rsidRPr="00586587">
        <w:rPr>
          <w:i/>
        </w:rPr>
        <w:t>anisotroop</w:t>
      </w:r>
      <w:r w:rsidR="008C31DC">
        <w:rPr>
          <w:i/>
        </w:rPr>
        <w:fldChar w:fldCharType="begin"/>
      </w:r>
      <w:r w:rsidR="007D196E">
        <w:instrText xml:space="preserve"> XE "</w:instrText>
      </w:r>
      <w:r w:rsidR="007D196E" w:rsidRPr="009D1D08">
        <w:instrText>anisotroop</w:instrText>
      </w:r>
      <w:r w:rsidR="007D196E">
        <w:instrText xml:space="preserve">" </w:instrText>
      </w:r>
      <w:r w:rsidR="008C31DC">
        <w:rPr>
          <w:i/>
        </w:rPr>
        <w:fldChar w:fldCharType="end"/>
      </w:r>
      <w:r>
        <w:t xml:space="preserve">, ongelijkmatig </w:t>
      </w:r>
      <w:r w:rsidR="00C56E7E">
        <w:t>ingedeeld</w:t>
      </w:r>
      <w:r w:rsidR="008B3BCD">
        <w:t xml:space="preserve">, terwijl </w:t>
      </w:r>
      <w:r w:rsidR="00C56E7E">
        <w:t>ver uit elkaar liggende el</w:t>
      </w:r>
      <w:r w:rsidR="00C56E7E">
        <w:t>e</w:t>
      </w:r>
      <w:r w:rsidR="00C56E7E">
        <w:t>menten met elkaar verbonden</w:t>
      </w:r>
      <w:r w:rsidR="008B3BCD">
        <w:t xml:space="preserve"> kunnen zijn</w:t>
      </w:r>
      <w:r w:rsidR="00C56E7E">
        <w:t>.</w:t>
      </w:r>
      <w:r w:rsidR="00C56E7E">
        <w:rPr>
          <w:color w:val="00B050"/>
        </w:rPr>
        <w:t xml:space="preserve"> </w:t>
      </w:r>
      <w:r w:rsidR="00C56E7E" w:rsidRPr="00C56E7E">
        <w:t>D</w:t>
      </w:r>
      <w:r w:rsidR="00A9185D" w:rsidRPr="00C56E7E">
        <w:t>aarom moeten alle transacties in het veld een zekere weerstand overwinnen. Dat zorgt voor vertraging</w:t>
      </w:r>
      <w:r w:rsidR="00C8145D">
        <w:t>.</w:t>
      </w:r>
      <w:r w:rsidR="00A9185D" w:rsidRPr="00C56E7E">
        <w:t xml:space="preserve"> Synchronie is dus een onrustig naast en in elkaar </w:t>
      </w:r>
      <w:r w:rsidR="00C8145D">
        <w:t xml:space="preserve">bestaan </w:t>
      </w:r>
      <w:r w:rsidR="00A9185D" w:rsidRPr="00C56E7E">
        <w:t xml:space="preserve">van </w:t>
      </w:r>
      <w:r w:rsidR="00152201">
        <w:t xml:space="preserve">de </w:t>
      </w:r>
      <w:r w:rsidR="00A9185D" w:rsidRPr="00C56E7E">
        <w:t>ve</w:t>
      </w:r>
      <w:r w:rsidR="00152201">
        <w:t>le</w:t>
      </w:r>
      <w:r w:rsidR="00A9185D" w:rsidRPr="00C56E7E">
        <w:t xml:space="preserve"> </w:t>
      </w:r>
      <w:r w:rsidR="00A9185D" w:rsidRPr="00152201">
        <w:t>gebeurtenissen</w:t>
      </w:r>
      <w:r w:rsidR="001764E1" w:rsidRPr="00152201">
        <w:t xml:space="preserve"> </w:t>
      </w:r>
      <w:r w:rsidR="00152201" w:rsidRPr="00152201">
        <w:t>in de tijd</w:t>
      </w:r>
      <w:r w:rsidR="00A9185D" w:rsidRPr="001764E1">
        <w:rPr>
          <w:color w:val="00B050"/>
        </w:rPr>
        <w:t>.</w:t>
      </w:r>
      <w:r w:rsidR="00A9185D" w:rsidRPr="00C56E7E">
        <w:t xml:space="preserve"> Daarom is semantische synchronisatie nodig</w:t>
      </w:r>
      <w:r w:rsidR="00DA6722">
        <w:t xml:space="preserve"> via</w:t>
      </w:r>
      <w:r w:rsidR="00A9185D" w:rsidRPr="00C56E7E">
        <w:t xml:space="preserve"> tijd</w:t>
      </w:r>
      <w:r w:rsidR="00A9185D" w:rsidRPr="00C56E7E">
        <w:t>s</w:t>
      </w:r>
      <w:r w:rsidR="00A9185D" w:rsidRPr="00C56E7E">
        <w:t>kaders, periodisering, generaties, gebeurtenissen</w:t>
      </w:r>
      <w:r w:rsidR="008B3BCD">
        <w:t>. I</w:t>
      </w:r>
      <w:r w:rsidR="00A9185D" w:rsidRPr="00C56E7E">
        <w:t xml:space="preserve">n principe </w:t>
      </w:r>
      <w:r w:rsidR="008B3BCD">
        <w:t xml:space="preserve">zijn dit </w:t>
      </w:r>
      <w:r w:rsidR="00A9185D" w:rsidRPr="00C56E7E">
        <w:t xml:space="preserve">willekeurige beslissingen, te nemen door degenen die de betekenismacht hebben en belangrijk </w:t>
      </w:r>
      <w:r w:rsidR="00F71ADC">
        <w:t xml:space="preserve">zijn </w:t>
      </w:r>
      <w:r w:rsidR="00A9185D" w:rsidRPr="00C56E7E">
        <w:t xml:space="preserve">voor de sociale integratie. Met name in de moderniteit is </w:t>
      </w:r>
      <w:r w:rsidR="00EB4308">
        <w:t>tot hetzelfde tijdskader behoren</w:t>
      </w:r>
      <w:r w:rsidR="00A9185D" w:rsidRPr="00C56E7E">
        <w:t xml:space="preserve"> </w:t>
      </w:r>
      <w:r w:rsidR="00DA6722">
        <w:t>van levensbelang</w:t>
      </w:r>
      <w:r w:rsidR="00A9185D" w:rsidRPr="00C56E7E">
        <w:t xml:space="preserve"> geworden: </w:t>
      </w:r>
      <w:r w:rsidR="00C56E7E">
        <w:t xml:space="preserve"> </w:t>
      </w:r>
      <w:r w:rsidR="00A9185D" w:rsidRPr="00C56E7E">
        <w:t>je moet tijdgenoot zijn om erbij te horen, anders word je verbannen naar het niemandsland van de allochr</w:t>
      </w:r>
      <w:r w:rsidR="00A9185D" w:rsidRPr="00C56E7E">
        <w:t>o</w:t>
      </w:r>
      <w:r w:rsidR="00A9185D" w:rsidRPr="00C56E7E">
        <w:t>nie.</w:t>
      </w:r>
      <w:r w:rsidR="00C56E7E">
        <w:t xml:space="preserve"> </w:t>
      </w:r>
      <w:r w:rsidR="00DA6722">
        <w:t>W</w:t>
      </w:r>
      <w:r w:rsidR="00C56E7E" w:rsidRPr="00C56E7E">
        <w:t>ie niet modern is, is primitief</w:t>
      </w:r>
      <w:r w:rsidR="00113219">
        <w:t xml:space="preserve">, </w:t>
      </w:r>
      <w:r w:rsidR="00C56E7E" w:rsidRPr="00C56E7E">
        <w:t xml:space="preserve">infantiel, </w:t>
      </w:r>
      <w:r w:rsidR="00C56E7E">
        <w:t>achterlijk</w:t>
      </w:r>
      <w:r w:rsidR="00C56E7E" w:rsidRPr="00C56E7E">
        <w:t xml:space="preserve"> en hoort thuis i</w:t>
      </w:r>
      <w:r w:rsidR="001764E1">
        <w:t>n</w:t>
      </w:r>
      <w:r w:rsidR="00C56E7E" w:rsidRPr="00C56E7E">
        <w:t xml:space="preserve"> een vóórwereld. Tot </w:t>
      </w:r>
      <w:r w:rsidR="00AB7872">
        <w:t xml:space="preserve">op </w:t>
      </w:r>
      <w:r w:rsidR="00C56E7E" w:rsidRPr="00C56E7E">
        <w:t>vandaag is het politiek handig de tegenstander als middeleeuwer weg te zetten</w:t>
      </w:r>
      <w:r w:rsidR="00C8145D">
        <w:rPr>
          <w:rStyle w:val="FootnoteReference"/>
        </w:rPr>
        <w:footnoteReference w:id="92"/>
      </w:r>
      <w:r w:rsidR="00C56E7E" w:rsidRPr="00C56E7E">
        <w:t>.</w:t>
      </w:r>
      <w:r w:rsidR="00821E93">
        <w:t xml:space="preserve"> </w:t>
      </w:r>
    </w:p>
    <w:p w:rsidR="00BB2A5A" w:rsidRDefault="00B02643" w:rsidP="00CB6FA3">
      <w:pPr>
        <w:spacing w:after="0"/>
      </w:pPr>
      <w:r w:rsidRPr="005134FC">
        <w:t>Dit mechanisme werkt</w:t>
      </w:r>
      <w:r w:rsidR="00B113FA">
        <w:t>(e)</w:t>
      </w:r>
      <w:r w:rsidRPr="005134FC">
        <w:t xml:space="preserve"> ook bij de </w:t>
      </w:r>
      <w:r w:rsidR="00294352">
        <w:t>seculariseringsthese</w:t>
      </w:r>
      <w:r w:rsidRPr="005134FC">
        <w:t xml:space="preserve">: wie religieus is, </w:t>
      </w:r>
      <w:r w:rsidR="00604958">
        <w:t xml:space="preserve">heeft iets uit te leggen, </w:t>
      </w:r>
      <w:r w:rsidRPr="005134FC">
        <w:t>is eigenlijk passé, hoort niet bij de toonaangevende wij-groep</w:t>
      </w:r>
      <w:r w:rsidR="008C31DC">
        <w:fldChar w:fldCharType="begin"/>
      </w:r>
      <w:r w:rsidR="00764A57">
        <w:instrText xml:space="preserve"> XE "</w:instrText>
      </w:r>
      <w:r w:rsidR="00764A57" w:rsidRPr="00285D5A">
        <w:instrText>wij-groep</w:instrText>
      </w:r>
      <w:r w:rsidR="00764A57">
        <w:instrText xml:space="preserve">" </w:instrText>
      </w:r>
      <w:r w:rsidR="008C31DC">
        <w:fldChar w:fldCharType="end"/>
      </w:r>
      <w:r w:rsidRPr="005134FC">
        <w:t>.</w:t>
      </w:r>
      <w:r w:rsidR="00C56E7E" w:rsidRPr="005134FC">
        <w:t xml:space="preserve"> </w:t>
      </w:r>
      <w:r w:rsidR="00BB2A5A">
        <w:t>Vorming van wij-groepen in de tijd is</w:t>
      </w:r>
      <w:r w:rsidR="00CB6FA3">
        <w:t xml:space="preserve"> óók</w:t>
      </w:r>
      <w:r w:rsidR="00BB2A5A">
        <w:t xml:space="preserve"> </w:t>
      </w:r>
      <w:r w:rsidR="00BB2A5A" w:rsidRPr="00BB2A5A">
        <w:t xml:space="preserve">bruikbaar bij </w:t>
      </w:r>
      <w:r w:rsidR="00BB2A5A" w:rsidRPr="00BB2A5A">
        <w:rPr>
          <w:i/>
        </w:rPr>
        <w:t>verhaalvergelijkingscriterium 9: affectieve binding.</w:t>
      </w:r>
    </w:p>
    <w:p w:rsidR="00E128C9" w:rsidRDefault="0056788F" w:rsidP="00F50A73">
      <w:r>
        <w:t>In traditionele samenlevingen w</w:t>
      </w:r>
      <w:r w:rsidR="00F50A73">
        <w:t>e</w:t>
      </w:r>
      <w:r>
        <w:t>rd verandering hoofdzakelijk gezien als afwijking van het in he</w:t>
      </w:r>
      <w:r>
        <w:t>r</w:t>
      </w:r>
      <w:r>
        <w:t xml:space="preserve">innering gehouden verleden. </w:t>
      </w:r>
      <w:r w:rsidR="004C6176" w:rsidRPr="004D110E">
        <w:t>De moderniteit</w:t>
      </w:r>
      <w:r w:rsidR="00B41A7D" w:rsidRPr="004D110E">
        <w:t xml:space="preserve"> </w:t>
      </w:r>
      <w:r w:rsidR="004C6176" w:rsidRPr="004D110E">
        <w:t>schakelt over op collectieve verwijzing naar de to</w:t>
      </w:r>
      <w:r w:rsidR="004C6176" w:rsidRPr="004D110E">
        <w:t>e</w:t>
      </w:r>
      <w:r w:rsidR="00B41A7D" w:rsidRPr="004D110E">
        <w:t>komst.</w:t>
      </w:r>
      <w:r w:rsidR="004C6176" w:rsidRPr="004D110E">
        <w:t xml:space="preserve"> De contingentie van de toekomst leidt in de verhalen soms tot vooruitgangseuforie, soms tot ontwortelingsangst.</w:t>
      </w:r>
      <w:r w:rsidR="00C56E7E" w:rsidRPr="004D110E">
        <w:t xml:space="preserve"> </w:t>
      </w:r>
      <w:r w:rsidR="004D110E" w:rsidRPr="004D110E">
        <w:t>Het voormoderne wordt dan respectieve</w:t>
      </w:r>
      <w:r w:rsidR="00815F59">
        <w:t xml:space="preserve">lijk als barbaars en primitief </w:t>
      </w:r>
      <w:r w:rsidR="004D110E" w:rsidRPr="004D110E">
        <w:t>of als ut</w:t>
      </w:r>
      <w:r w:rsidR="004D110E" w:rsidRPr="004D110E">
        <w:t>o</w:t>
      </w:r>
      <w:r w:rsidR="004D110E" w:rsidRPr="004D110E">
        <w:t xml:space="preserve">pie van het onbedorvene gezien. </w:t>
      </w:r>
      <w:r w:rsidR="004C6176" w:rsidRPr="004D110E">
        <w:t xml:space="preserve">Het moderne zit hem niet </w:t>
      </w:r>
      <w:r w:rsidR="002C39D6">
        <w:t>zozeer</w:t>
      </w:r>
      <w:r w:rsidR="00604958">
        <w:t xml:space="preserve"> in</w:t>
      </w:r>
      <w:r w:rsidR="002C39D6">
        <w:t xml:space="preserve"> </w:t>
      </w:r>
      <w:r w:rsidR="004C6176" w:rsidRPr="004D110E">
        <w:t xml:space="preserve">de gerichtheid op de toekomst, </w:t>
      </w:r>
      <w:r w:rsidR="002C39D6">
        <w:t>als wel</w:t>
      </w:r>
      <w:r w:rsidR="004C6176" w:rsidRPr="004D110E">
        <w:t xml:space="preserve"> in de voorstelling van de toekomst als een homogene tijdruimte</w:t>
      </w:r>
      <w:r w:rsidR="00DC47DC">
        <w:t>,</w:t>
      </w:r>
      <w:r w:rsidR="004C6176" w:rsidRPr="004D110E">
        <w:t xml:space="preserve"> waarin van alles gaat g</w:t>
      </w:r>
      <w:r w:rsidR="004C6176" w:rsidRPr="004D110E">
        <w:t>e</w:t>
      </w:r>
      <w:r w:rsidR="004C6176" w:rsidRPr="004D110E">
        <w:t>beuren</w:t>
      </w:r>
      <w:r w:rsidR="00815F59">
        <w:t xml:space="preserve">, </w:t>
      </w:r>
      <w:r w:rsidR="004C6176" w:rsidRPr="004D110E">
        <w:t>een gemeenschappelijke tijdshorizon</w:t>
      </w:r>
      <w:r w:rsidR="00152201">
        <w:t xml:space="preserve"> </w:t>
      </w:r>
      <w:r w:rsidR="00815F59">
        <w:t xml:space="preserve">dus. </w:t>
      </w:r>
      <w:r w:rsidR="004C6176" w:rsidRPr="004D110E">
        <w:t xml:space="preserve">In de </w:t>
      </w:r>
      <w:r w:rsidR="004C633C">
        <w:t>middeleeuwen</w:t>
      </w:r>
      <w:r w:rsidR="004C6176" w:rsidRPr="004D110E">
        <w:t xml:space="preserve"> leefden de mensen meer verspreid</w:t>
      </w:r>
      <w:r w:rsidR="004C633C">
        <w:t>. Dat leidde tot het</w:t>
      </w:r>
      <w:r w:rsidR="004C6176" w:rsidRPr="004D110E">
        <w:t xml:space="preserve"> gevoel dat anderen in een andere ruimte en tijd leven. Het is ook pas in de moderne tijd dat er een</w:t>
      </w:r>
      <w:r w:rsidR="00CD5A3C">
        <w:t xml:space="preserve"> </w:t>
      </w:r>
      <w:r w:rsidR="00195940">
        <w:t>algemene</w:t>
      </w:r>
      <w:r w:rsidR="004C6176" w:rsidRPr="004D110E">
        <w:t xml:space="preserve"> tijdrekening w</w:t>
      </w:r>
      <w:r w:rsidR="004C633C">
        <w:t>o</w:t>
      </w:r>
      <w:r w:rsidR="004C6176" w:rsidRPr="004D110E">
        <w:t>rd</w:t>
      </w:r>
      <w:r w:rsidR="004C633C">
        <w:t>t</w:t>
      </w:r>
      <w:r w:rsidR="004C6176" w:rsidRPr="004D110E">
        <w:t xml:space="preserve"> ingevoerd</w:t>
      </w:r>
      <w:r w:rsidR="00195940">
        <w:t>,</w:t>
      </w:r>
      <w:r w:rsidR="004C6176" w:rsidRPr="004D110E">
        <w:t xml:space="preserve"> die de hele menselijke geschi</w:t>
      </w:r>
      <w:r w:rsidR="004C6176" w:rsidRPr="004D110E">
        <w:t>e</w:t>
      </w:r>
      <w:r w:rsidR="004C6176" w:rsidRPr="004D110E">
        <w:t>denis dekt en andere tijdrekeningen</w:t>
      </w:r>
      <w:r w:rsidR="004C633C">
        <w:t xml:space="preserve">, </w:t>
      </w:r>
      <w:r w:rsidR="004C6176" w:rsidRPr="004D110E">
        <w:t xml:space="preserve">gekoppeld aan dynastieën of </w:t>
      </w:r>
      <w:r w:rsidR="00DC47DC">
        <w:t>k</w:t>
      </w:r>
      <w:r w:rsidR="004C6176" w:rsidRPr="004D110E">
        <w:t>osmogonieën</w:t>
      </w:r>
      <w:r w:rsidR="004C633C">
        <w:t>,</w:t>
      </w:r>
      <w:r w:rsidR="004C6176" w:rsidRPr="004D110E">
        <w:t xml:space="preserve"> verv</w:t>
      </w:r>
      <w:r w:rsidR="004C633C">
        <w:t>angt</w:t>
      </w:r>
      <w:r w:rsidR="004C6176" w:rsidRPr="004D110E">
        <w:t xml:space="preserve">. Pas als alle mensen in dezelfde wereld leven, kijken ze in dezelfde tijdruimte naar voren en terug. </w:t>
      </w:r>
    </w:p>
    <w:p w:rsidR="007A6417" w:rsidRPr="00E128C9" w:rsidRDefault="004C6176" w:rsidP="00E128C9">
      <w:pPr>
        <w:spacing w:after="0"/>
        <w:rPr>
          <w:color w:val="002060"/>
        </w:rPr>
      </w:pPr>
      <w:r w:rsidRPr="00E128C9">
        <w:t xml:space="preserve">Maar het scheppen van een gemeenschappelijke verwachtingshorizon is tot nu toe niet gelukt. </w:t>
      </w:r>
      <w:r w:rsidR="00DC47DC" w:rsidRPr="00E128C9">
        <w:t xml:space="preserve">Het begin van </w:t>
      </w:r>
      <w:r w:rsidR="003A34B4">
        <w:t>de seculariteitsthese</w:t>
      </w:r>
      <w:r w:rsidR="00DC47DC" w:rsidRPr="00E128C9">
        <w:t xml:space="preserve"> is niet </w:t>
      </w:r>
      <w:r w:rsidR="00B113FA">
        <w:t xml:space="preserve">meer </w:t>
      </w:r>
      <w:r w:rsidR="00DC47DC" w:rsidRPr="00E128C9">
        <w:t xml:space="preserve">makkelijk in verband te brengen met </w:t>
      </w:r>
      <w:r w:rsidR="003A34B4">
        <w:t xml:space="preserve">de situatie nu. </w:t>
      </w:r>
      <w:r w:rsidR="00F20338" w:rsidRPr="00E128C9">
        <w:t xml:space="preserve">Dat kan de </w:t>
      </w:r>
      <w:r w:rsidR="00B113FA">
        <w:t>seculariseringthese als</w:t>
      </w:r>
      <w:r w:rsidR="003A34B4" w:rsidRPr="00E128C9">
        <w:t xml:space="preserve"> dominant moderniteitsnarratief </w:t>
      </w:r>
      <w:r w:rsidR="00F20338" w:rsidRPr="00E128C9">
        <w:t>aan het wankelen brengen.</w:t>
      </w:r>
      <w:r w:rsidR="00DC47DC" w:rsidRPr="00E128C9">
        <w:rPr>
          <w:rStyle w:val="FootnoteReference"/>
        </w:rPr>
        <w:footnoteReference w:id="93"/>
      </w:r>
    </w:p>
    <w:p w:rsidR="00EC6B76" w:rsidRDefault="00EC6B76">
      <w:pPr>
        <w:tabs>
          <w:tab w:val="clear" w:pos="567"/>
        </w:tabs>
        <w:spacing w:after="200"/>
        <w:rPr>
          <w:b/>
          <w:sz w:val="28"/>
        </w:rPr>
      </w:pPr>
      <w:r>
        <w:br w:type="page"/>
      </w:r>
    </w:p>
    <w:p w:rsidR="00F71ADC" w:rsidRPr="004A404D" w:rsidRDefault="00F71ADC" w:rsidP="00CD4E83">
      <w:pPr>
        <w:pStyle w:val="Heading2"/>
      </w:pPr>
      <w:bookmarkStart w:id="27" w:name="_Toc440621445"/>
      <w:r w:rsidRPr="00E67EC3">
        <w:lastRenderedPageBreak/>
        <w:t>§</w:t>
      </w:r>
      <w:r w:rsidR="00A840A0">
        <w:t>2</w:t>
      </w:r>
      <w:r w:rsidRPr="00E67EC3">
        <w:t>.</w:t>
      </w:r>
      <w:r w:rsidR="00413EAD" w:rsidRPr="00E67EC3">
        <w:t>20</w:t>
      </w:r>
      <w:r w:rsidRPr="00E67EC3">
        <w:t xml:space="preserve"> - Het heden heeft het laatste woord</w:t>
      </w:r>
      <w:bookmarkEnd w:id="27"/>
    </w:p>
    <w:p w:rsidR="00D960A8" w:rsidRPr="00AA0498" w:rsidRDefault="00194FC7" w:rsidP="00EA4924">
      <w:pPr>
        <w:pStyle w:val="ListParagraph"/>
        <w:tabs>
          <w:tab w:val="clear" w:pos="567"/>
        </w:tabs>
        <w:spacing w:after="100"/>
        <w:ind w:left="0"/>
        <w:contextualSpacing w:val="0"/>
        <w:rPr>
          <w:color w:val="FF0000"/>
        </w:rPr>
      </w:pPr>
      <w:r w:rsidRPr="00D960A8">
        <w:t>Het heden is een punt tussen verleden en toekomst.</w:t>
      </w:r>
      <w:r w:rsidR="00FC41E7" w:rsidRPr="00D960A8">
        <w:t xml:space="preserve"> </w:t>
      </w:r>
      <w:r w:rsidRPr="00D960A8">
        <w:t>Daarnaast is het heden ook een onderhand</w:t>
      </w:r>
      <w:r w:rsidRPr="00D960A8">
        <w:t>e</w:t>
      </w:r>
      <w:r w:rsidRPr="00D960A8">
        <w:t>lingsplaats</w:t>
      </w:r>
      <w:r w:rsidR="002879AA">
        <w:t xml:space="preserve"> over de betekenis die toegekend </w:t>
      </w:r>
      <w:r w:rsidR="00E128C9">
        <w:t xml:space="preserve">moet </w:t>
      </w:r>
      <w:r w:rsidR="002879AA">
        <w:t>word</w:t>
      </w:r>
      <w:r w:rsidR="00E128C9">
        <w:t>en</w:t>
      </w:r>
      <w:r w:rsidR="002879AA">
        <w:t xml:space="preserve"> aan verleden en toekomst en daarmee aan het heden. </w:t>
      </w:r>
      <w:r w:rsidR="00B113FA">
        <w:t>De</w:t>
      </w:r>
      <w:r w:rsidR="002879AA">
        <w:t xml:space="preserve"> visie op het verleden en op de toekomst bepalen </w:t>
      </w:r>
      <w:r w:rsidR="00B113FA">
        <w:t>de</w:t>
      </w:r>
      <w:r w:rsidR="002879AA">
        <w:t xml:space="preserve"> visie op het heden.</w:t>
      </w:r>
      <w:r w:rsidRPr="00FC41E7">
        <w:t xml:space="preserve"> </w:t>
      </w:r>
      <w:r w:rsidRPr="00D960A8">
        <w:t>Het heden oscilleert dus tussen herinnering en verwachting. Het is nooit “werkelijk”.</w:t>
      </w:r>
      <w:r w:rsidR="00296697">
        <w:t xml:space="preserve"> </w:t>
      </w:r>
      <w:r w:rsidRPr="00D960A8">
        <w:t xml:space="preserve">Zowel in het dagelijkse leven als in de geschiedwetenschap vindt er </w:t>
      </w:r>
      <w:r w:rsidR="00296697">
        <w:t>d</w:t>
      </w:r>
      <w:r w:rsidR="00404D95">
        <w:t>aarom</w:t>
      </w:r>
      <w:r w:rsidR="00296697">
        <w:t xml:space="preserve"> </w:t>
      </w:r>
      <w:r w:rsidRPr="00D960A8">
        <w:t xml:space="preserve">altijd een vermenging </w:t>
      </w:r>
      <w:r w:rsidR="00A80607">
        <w:t xml:space="preserve">plaats </w:t>
      </w:r>
      <w:r w:rsidRPr="00D960A8">
        <w:t>van</w:t>
      </w:r>
      <w:r w:rsidR="00A80607">
        <w:t xml:space="preserve"> feitelijkheid en fictie. </w:t>
      </w:r>
      <w:r w:rsidRPr="00D960A8">
        <w:t>De bronnen hebben hoogstens vetorecht (Koselleck</w:t>
      </w:r>
      <w:r w:rsidR="00AA1DDF">
        <w:rPr>
          <w:rStyle w:val="FootnoteReference"/>
        </w:rPr>
        <w:footnoteReference w:id="94"/>
      </w:r>
      <w:r w:rsidRPr="00D960A8">
        <w:t>).</w:t>
      </w:r>
      <w:r w:rsidR="00A80607">
        <w:t xml:space="preserve"> </w:t>
      </w:r>
      <w:r w:rsidRPr="00F71ADC">
        <w:t xml:space="preserve"> </w:t>
      </w:r>
    </w:p>
    <w:p w:rsidR="00EC6B76" w:rsidRDefault="00194FC7" w:rsidP="00EC6B76">
      <w:pPr>
        <w:pStyle w:val="ListParagraph"/>
        <w:tabs>
          <w:tab w:val="clear" w:pos="567"/>
        </w:tabs>
        <w:spacing w:after="100"/>
        <w:ind w:left="0"/>
        <w:contextualSpacing w:val="0"/>
      </w:pPr>
      <w:r w:rsidRPr="00D960A8">
        <w:t xml:space="preserve">Er bestaan inderdaad feiten die niet te ontkennen zijn, maar het is de vraag waar precies de grens ligt tussen de historie als zodanig en </w:t>
      </w:r>
      <w:r w:rsidR="00D960A8">
        <w:t xml:space="preserve">de </w:t>
      </w:r>
      <w:r w:rsidRPr="00D960A8">
        <w:t>voorstelling</w:t>
      </w:r>
      <w:r w:rsidR="00D960A8">
        <w:t xml:space="preserve"> ervan.</w:t>
      </w:r>
      <w:r w:rsidRPr="00D960A8">
        <w:t xml:space="preserve"> </w:t>
      </w:r>
      <w:r w:rsidR="009244F6">
        <w:t>Koschorke wil dit probleem oplossen door het te behandelen als een</w:t>
      </w:r>
      <w:r w:rsidRPr="00E441AD">
        <w:t xml:space="preserve"> machtskwes</w:t>
      </w:r>
      <w:r w:rsidR="009244F6">
        <w:t>tie:</w:t>
      </w:r>
      <w:r w:rsidRPr="00E441AD">
        <w:t xml:space="preserve"> wie heeft de macht om te bepalen wat vaststaande feiten zijn? Dat kan in extreme gevallen leiden tot leugens en ideologische manipulatie</w:t>
      </w:r>
      <w:r w:rsidR="0062292A">
        <w:t>.</w:t>
      </w:r>
      <w:r w:rsidRPr="00E441AD">
        <w:t xml:space="preserve"> </w:t>
      </w:r>
      <w:r w:rsidR="0062292A">
        <w:t>M</w:t>
      </w:r>
      <w:r w:rsidRPr="00E441AD">
        <w:t>aar g</w:t>
      </w:r>
      <w:r w:rsidRPr="00E441AD">
        <w:t>e</w:t>
      </w:r>
      <w:r w:rsidRPr="00E441AD">
        <w:t xml:space="preserve">schiedschrijving is </w:t>
      </w:r>
      <w:r w:rsidRPr="002C39D6">
        <w:rPr>
          <w:i/>
        </w:rPr>
        <w:t>altijd</w:t>
      </w:r>
      <w:r w:rsidRPr="00E441AD">
        <w:t xml:space="preserve"> een herschrijving van het verleden</w:t>
      </w:r>
      <w:r w:rsidR="00FC41E7" w:rsidRPr="00E441AD">
        <w:t>,</w:t>
      </w:r>
      <w:r w:rsidRPr="00E441AD">
        <w:t xml:space="preserve"> omdat handelingen van mensen van motieven voorzien worden en ingepast worden in een geheel dat </w:t>
      </w:r>
      <w:r w:rsidR="006B051D">
        <w:t>in</w:t>
      </w:r>
      <w:r w:rsidRPr="00E441AD">
        <w:t xml:space="preserve">dertijd nog niet bekend was bij de </w:t>
      </w:r>
      <w:r w:rsidRPr="00E441AD">
        <w:rPr>
          <w:i/>
        </w:rPr>
        <w:t>dramatis personae.</w:t>
      </w:r>
      <w:r w:rsidRPr="00E441AD">
        <w:t xml:space="preserve"> Het is een visie vanuit het heden</w:t>
      </w:r>
      <w:r w:rsidR="00A76546">
        <w:t>,</w:t>
      </w:r>
      <w:r w:rsidRPr="00E441AD">
        <w:t xml:space="preserve"> dat denkt het beter te weten dan de mensen toen. Het heden, voortgebracht door het verleden, heeft dus vormingsmacht over het verleden, a</w:t>
      </w:r>
      <w:r w:rsidRPr="00E441AD">
        <w:t>l</w:t>
      </w:r>
      <w:r w:rsidRPr="00E441AD">
        <w:t>leen al doordat het heden het laatste woord heeft.</w:t>
      </w:r>
      <w:r w:rsidR="00FC189A">
        <w:rPr>
          <w:rStyle w:val="FootnoteReference"/>
        </w:rPr>
        <w:footnoteReference w:id="95"/>
      </w:r>
      <w:r w:rsidRPr="00E441AD">
        <w:t xml:space="preserve"> </w:t>
      </w:r>
      <w:r w:rsidR="00E441AD">
        <w:t>E</w:t>
      </w:r>
      <w:r w:rsidR="00E441AD" w:rsidRPr="00E441AD">
        <w:t xml:space="preserve">lke herinnering </w:t>
      </w:r>
      <w:r w:rsidR="00E441AD">
        <w:t xml:space="preserve">bevat </w:t>
      </w:r>
      <w:r w:rsidR="00FC189A">
        <w:t xml:space="preserve">een </w:t>
      </w:r>
      <w:r w:rsidR="00296697">
        <w:t xml:space="preserve">dus </w:t>
      </w:r>
      <w:r w:rsidR="00FC189A">
        <w:t>teleologisch element</w:t>
      </w:r>
      <w:r w:rsidR="00E441AD" w:rsidRPr="00E441AD">
        <w:t>, dat het verleden als voorgeschiedenis van</w:t>
      </w:r>
      <w:r w:rsidR="00BF6DE5">
        <w:t xml:space="preserve"> de</w:t>
      </w:r>
      <w:r w:rsidR="00E441AD" w:rsidRPr="00E441AD">
        <w:t xml:space="preserve"> huidige toestand verklaart en d</w:t>
      </w:r>
      <w:r w:rsidR="00FC189A">
        <w:t>aarmee</w:t>
      </w:r>
      <w:r w:rsidR="00E441AD" w:rsidRPr="00E441AD">
        <w:t xml:space="preserve"> rech</w:t>
      </w:r>
      <w:r w:rsidR="00E441AD" w:rsidRPr="00E441AD">
        <w:t>t</w:t>
      </w:r>
      <w:r w:rsidR="00E441AD" w:rsidRPr="00E441AD">
        <w:t xml:space="preserve">vaardigt. Een deel van de contingentie van het heden </w:t>
      </w:r>
      <w:r w:rsidR="00694CB9">
        <w:t>w</w:t>
      </w:r>
      <w:r w:rsidR="00E441AD" w:rsidRPr="00E441AD">
        <w:t xml:space="preserve">ordt zo op het verleden overgedragen. </w:t>
      </w:r>
    </w:p>
    <w:p w:rsidR="009244F6" w:rsidRPr="004B0AE1" w:rsidRDefault="00E441AD" w:rsidP="00EC6B76">
      <w:pPr>
        <w:spacing w:after="100"/>
        <w:rPr>
          <w:color w:val="548DD4" w:themeColor="text2" w:themeTint="99"/>
        </w:rPr>
      </w:pPr>
      <w:r w:rsidRPr="00E441AD">
        <w:t xml:space="preserve">Duidingsmacht over de toekomst is minstens zo belangrijk als duidingsmacht over het verleden. </w:t>
      </w:r>
      <w:r w:rsidR="00AF3C25">
        <w:t xml:space="preserve">Het is </w:t>
      </w:r>
      <w:r w:rsidRPr="00E441AD">
        <w:t>een machtsstrijd om de oriëntatie van het heden.</w:t>
      </w:r>
      <w:r w:rsidR="00FC189A">
        <w:rPr>
          <w:rStyle w:val="FootnoteReference"/>
        </w:rPr>
        <w:footnoteReference w:id="96"/>
      </w:r>
      <w:r w:rsidR="00966399">
        <w:t xml:space="preserve"> </w:t>
      </w:r>
      <w:r w:rsidRPr="00E441AD">
        <w:t>In de moderniteit heeft deze machtsstrijd zich toegespitst, omdat tijd de belangrijkste dimensie geworden is waarin maatschappijen zich cultureel organiseren. Er zijn geen onbekende ruimtelijke territoria meer buiten de bekende. Alleen binne</w:t>
      </w:r>
      <w:r w:rsidRPr="00E441AD">
        <w:t>n</w:t>
      </w:r>
      <w:r w:rsidRPr="00E441AD">
        <w:t>ruimtelijke ontwikkeling is nog mogelijk</w:t>
      </w:r>
      <w:r w:rsidR="00FC189A">
        <w:t>.</w:t>
      </w:r>
      <w:r w:rsidR="00FC189A">
        <w:rPr>
          <w:rStyle w:val="FootnoteReference"/>
        </w:rPr>
        <w:footnoteReference w:id="97"/>
      </w:r>
      <w:r>
        <w:t xml:space="preserve"> </w:t>
      </w:r>
    </w:p>
    <w:p w:rsidR="00287496" w:rsidRDefault="00E441AD" w:rsidP="00287496">
      <w:pPr>
        <w:pStyle w:val="ListParagraph"/>
        <w:tabs>
          <w:tab w:val="clear" w:pos="567"/>
        </w:tabs>
        <w:ind w:left="0"/>
        <w:contextualSpacing w:val="0"/>
      </w:pPr>
      <w:r w:rsidRPr="00E441AD">
        <w:t xml:space="preserve">De moderniteit vindt de verwijzing naar het verleden minder belangrijk, </w:t>
      </w:r>
      <w:r w:rsidR="009244F6">
        <w:t>omdat d</w:t>
      </w:r>
      <w:r w:rsidRPr="00E441AD">
        <w:t xml:space="preserve">e legitimiteit van historische verhalen ter fundering van </w:t>
      </w:r>
      <w:r w:rsidR="009244F6">
        <w:t xml:space="preserve">de </w:t>
      </w:r>
      <w:r w:rsidRPr="00E441AD">
        <w:t>politieke en economische oriëntatie van postmoderne s</w:t>
      </w:r>
      <w:r w:rsidRPr="00E441AD">
        <w:t>a</w:t>
      </w:r>
      <w:r w:rsidRPr="00E441AD">
        <w:t>menlevingen verdwijnt voor wetenschappelijke prognose en planning.</w:t>
      </w:r>
      <w:r w:rsidR="009244F6">
        <w:t xml:space="preserve"> </w:t>
      </w:r>
      <w:r w:rsidR="009244F6" w:rsidRPr="009244F6">
        <w:t>Toch is er meestal wel enige extrapolatie uit het verleden ter wille van een schijn van historische legitimatie. Dit is vaak een ve</w:t>
      </w:r>
      <w:r w:rsidR="009244F6" w:rsidRPr="009244F6">
        <w:t>r</w:t>
      </w:r>
      <w:r w:rsidR="009244F6" w:rsidRPr="009244F6">
        <w:t>sluiering. Het verleden is hier geen voorbeeld, maar een afhankelijke variabele. Met het oog op de variabele toekomst moet het verleden telkens aangepast worden.</w:t>
      </w:r>
      <w:r w:rsidR="00FC189A">
        <w:rPr>
          <w:color w:val="548DD4" w:themeColor="text2" w:themeTint="99"/>
        </w:rPr>
        <w:t xml:space="preserve"> </w:t>
      </w:r>
      <w:r w:rsidR="009244F6" w:rsidRPr="009244F6">
        <w:t>De grote verhalen uit de hoge cu</w:t>
      </w:r>
      <w:r w:rsidR="009244F6" w:rsidRPr="009244F6">
        <w:t>l</w:t>
      </w:r>
      <w:r w:rsidR="009244F6" w:rsidRPr="009244F6">
        <w:t>tuur staan in de alledaagse cultuur in de stand-by-modus</w:t>
      </w:r>
      <w:r w:rsidR="00EA4924">
        <w:t>, inschakelbaar indien nodig</w:t>
      </w:r>
      <w:r w:rsidR="009244F6" w:rsidRPr="009244F6">
        <w:t>.</w:t>
      </w:r>
      <w:r w:rsidR="009244F6">
        <w:rPr>
          <w:rStyle w:val="FootnoteReference"/>
        </w:rPr>
        <w:footnoteReference w:id="98"/>
      </w:r>
      <w:r w:rsidR="00B54729">
        <w:t xml:space="preserve"> De introdu</w:t>
      </w:r>
      <w:r w:rsidR="00B54729">
        <w:t>c</w:t>
      </w:r>
      <w:r w:rsidR="00B54729">
        <w:t xml:space="preserve">tie in 2006 door </w:t>
      </w:r>
      <w:r w:rsidR="00EA4924">
        <w:t>minister-</w:t>
      </w:r>
      <w:r w:rsidR="00B54729">
        <w:t>president Jan Pieter Balkenende van de term “</w:t>
      </w:r>
      <w:r w:rsidR="00B54729" w:rsidRPr="00663D45">
        <w:rPr>
          <w:i/>
        </w:rPr>
        <w:t>VOC-mentaliteit</w:t>
      </w:r>
      <w:r w:rsidR="00B54729">
        <w:t>” ter aa</w:t>
      </w:r>
      <w:r w:rsidR="00B54729">
        <w:t>n</w:t>
      </w:r>
      <w:r w:rsidR="00B54729">
        <w:t xml:space="preserve">duiding van handelsgeest, daadkracht en </w:t>
      </w:r>
      <w:r w:rsidR="00B54729" w:rsidRPr="00663D45">
        <w:t>durf</w:t>
      </w:r>
      <w:r w:rsidR="00B54729">
        <w:t xml:space="preserve"> (en met negatie van kolonisatie en roof)</w:t>
      </w:r>
      <w:r w:rsidR="00B54729" w:rsidRPr="00663D45">
        <w:t xml:space="preserve"> is hier een </w:t>
      </w:r>
      <w:r w:rsidR="00611E60">
        <w:t xml:space="preserve">goed </w:t>
      </w:r>
      <w:r w:rsidR="00B54729" w:rsidRPr="00663D45">
        <w:t>voorbeeld van.</w:t>
      </w:r>
      <w:r w:rsidR="00B02643">
        <w:t xml:space="preserve"> </w:t>
      </w:r>
      <w:r w:rsidR="00B02643" w:rsidRPr="00BF0018">
        <w:t xml:space="preserve">Ook de </w:t>
      </w:r>
      <w:r w:rsidR="00294352">
        <w:t>seculariseringsthese</w:t>
      </w:r>
      <w:r w:rsidR="00B02643" w:rsidRPr="00BF0018">
        <w:t xml:space="preserve"> is een voorbeeld van constructie van een verleden vanuit een visie in het nu en dus </w:t>
      </w:r>
      <w:r w:rsidR="00BF6DE5">
        <w:t>een meting</w:t>
      </w:r>
      <w:r w:rsidR="00B02643" w:rsidRPr="00BF0018">
        <w:t xml:space="preserve"> </w:t>
      </w:r>
      <w:r w:rsidR="008E3012">
        <w:t>aan</w:t>
      </w:r>
      <w:r w:rsidR="00B02643" w:rsidRPr="00BF0018">
        <w:t xml:space="preserve"> maatstaven die indertijd nog niet bestonden.</w:t>
      </w:r>
    </w:p>
    <w:p w:rsidR="00CB6FA3" w:rsidRDefault="00CB6FA3" w:rsidP="00287496">
      <w:pPr>
        <w:pStyle w:val="ListParagraph"/>
        <w:tabs>
          <w:tab w:val="clear" w:pos="567"/>
        </w:tabs>
        <w:ind w:left="0"/>
        <w:contextualSpacing w:val="0"/>
      </w:pPr>
      <w:r>
        <w:t xml:space="preserve">Hiermee hebben we </w:t>
      </w:r>
      <w:r w:rsidRPr="00CB6FA3">
        <w:rPr>
          <w:i/>
        </w:rPr>
        <w:t>verhaalvergelijkingscriterium 10: visie op het verleden.</w:t>
      </w:r>
    </w:p>
    <w:p w:rsidR="00EC6B76" w:rsidRDefault="00EC6B76">
      <w:pPr>
        <w:tabs>
          <w:tab w:val="clear" w:pos="567"/>
        </w:tabs>
        <w:spacing w:after="200"/>
        <w:rPr>
          <w:b/>
          <w:sz w:val="28"/>
        </w:rPr>
      </w:pPr>
      <w:r>
        <w:br w:type="page"/>
      </w:r>
    </w:p>
    <w:p w:rsidR="00AA796E" w:rsidRPr="001311BB" w:rsidRDefault="00A12D84" w:rsidP="00CD4E83">
      <w:pPr>
        <w:pStyle w:val="Heading2"/>
        <w:rPr>
          <w:sz w:val="18"/>
        </w:rPr>
      </w:pPr>
      <w:bookmarkStart w:id="28" w:name="_Toc440621446"/>
      <w:r w:rsidRPr="00E67EC3">
        <w:lastRenderedPageBreak/>
        <w:t>§</w:t>
      </w:r>
      <w:r w:rsidR="00A840A0">
        <w:t>2</w:t>
      </w:r>
      <w:r w:rsidRPr="00E67EC3">
        <w:t>.</w:t>
      </w:r>
      <w:r w:rsidR="00266AED" w:rsidRPr="00E67EC3">
        <w:t>2</w:t>
      </w:r>
      <w:r w:rsidR="00413EAD" w:rsidRPr="00E67EC3">
        <w:t>1</w:t>
      </w:r>
      <w:r w:rsidRPr="00E67EC3">
        <w:t xml:space="preserve"> - </w:t>
      </w:r>
      <w:r w:rsidR="001311BB" w:rsidRPr="00E67EC3">
        <w:t>De epistemische inconsistentie van culturen</w:t>
      </w:r>
      <w:bookmarkEnd w:id="28"/>
    </w:p>
    <w:p w:rsidR="00384B26" w:rsidRPr="005E31C2" w:rsidRDefault="006F265C" w:rsidP="007A6417">
      <w:pPr>
        <w:pStyle w:val="ListParagraph"/>
        <w:tabs>
          <w:tab w:val="clear" w:pos="567"/>
        </w:tabs>
        <w:ind w:left="0"/>
        <w:contextualSpacing w:val="0"/>
      </w:pPr>
      <w:r w:rsidRPr="005E31C2">
        <w:t xml:space="preserve">Als </w:t>
      </w:r>
      <w:r w:rsidR="00384B26" w:rsidRPr="005E31C2">
        <w:t>de ruimte van het culturele weten anisotroop</w:t>
      </w:r>
      <w:r w:rsidR="008C31DC">
        <w:fldChar w:fldCharType="begin"/>
      </w:r>
      <w:r w:rsidR="007D196E">
        <w:instrText xml:space="preserve"> XE "</w:instrText>
      </w:r>
      <w:r w:rsidR="007D196E" w:rsidRPr="009D1D08">
        <w:instrText>anisotroop</w:instrText>
      </w:r>
      <w:r w:rsidR="007D196E">
        <w:instrText xml:space="preserve">" </w:instrText>
      </w:r>
      <w:r w:rsidR="008C31DC">
        <w:fldChar w:fldCharType="end"/>
      </w:r>
      <w:r w:rsidR="00EB2C1E">
        <w:t xml:space="preserve"> is (</w:t>
      </w:r>
      <w:r w:rsidR="00A840A0">
        <w:t>§2.</w:t>
      </w:r>
      <w:r w:rsidR="00EB2C1E">
        <w:t>1</w:t>
      </w:r>
      <w:r w:rsidR="00920B5B">
        <w:t>8</w:t>
      </w:r>
      <w:r w:rsidRPr="005E31C2">
        <w:t>)</w:t>
      </w:r>
      <w:r w:rsidR="00384B26" w:rsidRPr="005E31C2">
        <w:t xml:space="preserve">, dan </w:t>
      </w:r>
      <w:r w:rsidR="005E31C2">
        <w:t>is</w:t>
      </w:r>
      <w:r w:rsidR="00384B26" w:rsidRPr="005E31C2">
        <w:t xml:space="preserve"> de wereld die in deze ruimte voorgesteld wordt, epistemisch inconsistent.</w:t>
      </w:r>
      <w:r w:rsidR="00384B26" w:rsidRPr="005E31C2">
        <w:rPr>
          <w:color w:val="FF0000"/>
        </w:rPr>
        <w:t xml:space="preserve"> </w:t>
      </w:r>
      <w:r w:rsidR="00384B26" w:rsidRPr="005E31C2">
        <w:t xml:space="preserve">Betekenissystemen en logische redeneringen hebben </w:t>
      </w:r>
      <w:r w:rsidR="00AD31F8">
        <w:t>namelijk</w:t>
      </w:r>
      <w:r w:rsidR="008E6045">
        <w:t xml:space="preserve"> </w:t>
      </w:r>
      <w:r w:rsidR="00384B26" w:rsidRPr="005E31C2">
        <w:t>slechts regionale reikwijdte</w:t>
      </w:r>
      <w:r w:rsidR="001B7484">
        <w:t>.</w:t>
      </w:r>
      <w:r w:rsidR="001B7484">
        <w:rPr>
          <w:rStyle w:val="FootnoteReference"/>
        </w:rPr>
        <w:footnoteReference w:id="99"/>
      </w:r>
    </w:p>
    <w:p w:rsidR="00E567B3" w:rsidRDefault="00384B26" w:rsidP="00013716">
      <w:pPr>
        <w:pStyle w:val="ListParagraph"/>
        <w:tabs>
          <w:tab w:val="clear" w:pos="567"/>
        </w:tabs>
        <w:spacing w:after="0"/>
        <w:ind w:left="0"/>
        <w:contextualSpacing w:val="0"/>
      </w:pPr>
      <w:r w:rsidRPr="005E31C2">
        <w:t xml:space="preserve">De Europese metafysica heeft </w:t>
      </w:r>
      <w:r w:rsidR="00E567B3">
        <w:t xml:space="preserve">geprobeerd </w:t>
      </w:r>
      <w:r w:rsidRPr="005E31C2">
        <w:t xml:space="preserve">een </w:t>
      </w:r>
      <w:r w:rsidR="00F433B1">
        <w:t xml:space="preserve">uniform </w:t>
      </w:r>
      <w:r w:rsidRPr="005E31C2">
        <w:t>systeem voor alle kennis op te zetten. Een trapsgewijze opbouw naar steeds omvattender principes</w:t>
      </w:r>
      <w:r w:rsidR="005E31C2">
        <w:t>,</w:t>
      </w:r>
      <w:r w:rsidRPr="005E31C2">
        <w:t xml:space="preserve"> </w:t>
      </w:r>
      <w:r w:rsidR="005E31C2">
        <w:t>v</w:t>
      </w:r>
      <w:r w:rsidRPr="005E31C2">
        <w:t xml:space="preserve">an particulier </w:t>
      </w:r>
      <w:r w:rsidR="006F265C" w:rsidRPr="005E31C2">
        <w:t xml:space="preserve">in abstractie </w:t>
      </w:r>
      <w:r w:rsidRPr="005E31C2">
        <w:t>opklimmen</w:t>
      </w:r>
      <w:r w:rsidR="005E31C2">
        <w:t>d</w:t>
      </w:r>
      <w:r w:rsidRPr="005E31C2">
        <w:t xml:space="preserve"> naar </w:t>
      </w:r>
      <w:r w:rsidR="003F4349">
        <w:t>het universele</w:t>
      </w:r>
      <w:r w:rsidR="0040342B">
        <w:t>, een soort piramide dus</w:t>
      </w:r>
      <w:r w:rsidR="006F265C" w:rsidRPr="005E31C2">
        <w:t>.</w:t>
      </w:r>
      <w:r w:rsidRPr="005E31C2">
        <w:t xml:space="preserve"> De top van de hiërarchie</w:t>
      </w:r>
      <w:r w:rsidR="0040342B">
        <w:t xml:space="preserve"> </w:t>
      </w:r>
      <w:r w:rsidRPr="005E31C2">
        <w:t>heet God, geest of rede</w:t>
      </w:r>
      <w:r w:rsidR="001B7484">
        <w:t xml:space="preserve">. </w:t>
      </w:r>
    </w:p>
    <w:p w:rsidR="00384B26" w:rsidRPr="005E31C2" w:rsidRDefault="00384B26" w:rsidP="00013716">
      <w:pPr>
        <w:tabs>
          <w:tab w:val="clear" w:pos="567"/>
        </w:tabs>
        <w:spacing w:after="0"/>
      </w:pPr>
      <w:r w:rsidRPr="005E31C2">
        <w:t xml:space="preserve">Deze </w:t>
      </w:r>
      <w:r w:rsidR="00F433B1">
        <w:t xml:space="preserve">uniforme </w:t>
      </w:r>
      <w:r w:rsidRPr="005E31C2">
        <w:t xml:space="preserve">semantiek </w:t>
      </w:r>
      <w:r w:rsidR="005E31C2">
        <w:t>kent</w:t>
      </w:r>
      <w:r w:rsidRPr="005E31C2">
        <w:t xml:space="preserve"> </w:t>
      </w:r>
      <w:r w:rsidR="006F265C" w:rsidRPr="005E31C2">
        <w:t xml:space="preserve">twee </w:t>
      </w:r>
      <w:r w:rsidRPr="005E31C2">
        <w:t>constructieproblemen:</w:t>
      </w:r>
    </w:p>
    <w:p w:rsidR="00384B26" w:rsidRPr="004B0AE1" w:rsidRDefault="00384B26" w:rsidP="00FB5F87">
      <w:pPr>
        <w:pStyle w:val="ListParagraph"/>
        <w:numPr>
          <w:ilvl w:val="0"/>
          <w:numId w:val="15"/>
        </w:numPr>
        <w:tabs>
          <w:tab w:val="clear" w:pos="567"/>
        </w:tabs>
        <w:spacing w:after="0"/>
        <w:ind w:left="357" w:hanging="357"/>
        <w:contextualSpacing w:val="0"/>
      </w:pPr>
      <w:r w:rsidRPr="004B0AE1">
        <w:t>De top</w:t>
      </w:r>
      <w:r w:rsidR="006F265C" w:rsidRPr="004B0AE1">
        <w:t xml:space="preserve"> heeft twee strijdige kenmerken: </w:t>
      </w:r>
      <w:r w:rsidR="00195940" w:rsidRPr="004B0AE1">
        <w:t xml:space="preserve">hij </w:t>
      </w:r>
      <w:r w:rsidRPr="004B0AE1">
        <w:t>is een deel van het stelsel</w:t>
      </w:r>
      <w:r w:rsidR="0040342B">
        <w:t xml:space="preserve"> (de top)</w:t>
      </w:r>
      <w:r w:rsidRPr="004B0AE1">
        <w:t xml:space="preserve"> </w:t>
      </w:r>
      <w:r w:rsidR="006F265C" w:rsidRPr="004B0AE1">
        <w:t xml:space="preserve">en </w:t>
      </w:r>
      <w:r w:rsidR="00195940" w:rsidRPr="004B0AE1">
        <w:t xml:space="preserve">hij </w:t>
      </w:r>
      <w:r w:rsidRPr="004B0AE1">
        <w:t xml:space="preserve">belichaamt </w:t>
      </w:r>
      <w:r w:rsidR="005E31C2" w:rsidRPr="004B0AE1">
        <w:t xml:space="preserve">de eenheid van het </w:t>
      </w:r>
      <w:r w:rsidRPr="004B0AE1">
        <w:t>stelsel als geheel</w:t>
      </w:r>
      <w:r w:rsidR="006F265C" w:rsidRPr="004B0AE1">
        <w:t xml:space="preserve">. </w:t>
      </w:r>
      <w:r w:rsidRPr="004B0AE1">
        <w:t>De hoogste helderheid gaat dus samen met een ondoo</w:t>
      </w:r>
      <w:r w:rsidRPr="004B0AE1">
        <w:t>r</w:t>
      </w:r>
      <w:r w:rsidRPr="004B0AE1">
        <w:t>grondelijk mysterie</w:t>
      </w:r>
      <w:r w:rsidR="001B7484" w:rsidRPr="004B0AE1">
        <w:t xml:space="preserve">. </w:t>
      </w:r>
      <w:r w:rsidR="00214C04" w:rsidRPr="004B0AE1">
        <w:t>De top</w:t>
      </w:r>
      <w:r w:rsidR="001B7484" w:rsidRPr="004B0AE1">
        <w:t xml:space="preserve"> wordt</w:t>
      </w:r>
      <w:r w:rsidRPr="004B0AE1">
        <w:t xml:space="preserve"> daarom </w:t>
      </w:r>
      <w:r w:rsidR="006F265C" w:rsidRPr="004B0AE1">
        <w:t xml:space="preserve">vaak </w:t>
      </w:r>
      <w:r w:rsidRPr="004B0AE1">
        <w:t>gesacraliseerd</w:t>
      </w:r>
      <w:r w:rsidR="001B7484" w:rsidRPr="004B0AE1">
        <w:t>.</w:t>
      </w:r>
      <w:r w:rsidRPr="004B0AE1">
        <w:t xml:space="preserve"> </w:t>
      </w:r>
    </w:p>
    <w:p w:rsidR="00384B26" w:rsidRPr="004B0AE1" w:rsidRDefault="00424170" w:rsidP="00FB5F87">
      <w:pPr>
        <w:pStyle w:val="ListParagraph"/>
        <w:numPr>
          <w:ilvl w:val="0"/>
          <w:numId w:val="15"/>
        </w:numPr>
        <w:tabs>
          <w:tab w:val="clear" w:pos="567"/>
        </w:tabs>
        <w:contextualSpacing w:val="0"/>
      </w:pPr>
      <w:r w:rsidRPr="004B0AE1">
        <w:t xml:space="preserve">De basis van de piramide berust op vooronderstellingen die binnen de piramide niet bekend zijn.  </w:t>
      </w:r>
      <w:r w:rsidR="00384B26" w:rsidRPr="004B0AE1">
        <w:t>Elk universalisme heeft een contingent uitgangspunt</w:t>
      </w:r>
      <w:r w:rsidR="002D2C3F" w:rsidRPr="004B0AE1">
        <w:t>,</w:t>
      </w:r>
      <w:r w:rsidR="00384B26" w:rsidRPr="004B0AE1">
        <w:t xml:space="preserve"> dat het specificeert en begrenst. De interne logica van het systeem kan nog zo indrukwekkend zijn, het begin ervan is ongedekt</w:t>
      </w:r>
      <w:r w:rsidR="003F4349" w:rsidRPr="004B0AE1">
        <w:t xml:space="preserve">. </w:t>
      </w:r>
      <w:r w:rsidR="00384B26" w:rsidRPr="004B0AE1">
        <w:t>Dat is de zwakke plek. Zo zijn alle dogma’s historisch relativeerbaar. Wat ontstaan is, kan ook verdwi</w:t>
      </w:r>
      <w:r w:rsidR="00384B26" w:rsidRPr="004B0AE1">
        <w:t>j</w:t>
      </w:r>
      <w:r w:rsidR="00384B26" w:rsidRPr="004B0AE1">
        <w:t xml:space="preserve">nen. Geen enkel gedachtesysteem heeft macht over zijn </w:t>
      </w:r>
      <w:r w:rsidR="005E31C2" w:rsidRPr="004B0AE1">
        <w:t>ontstaan</w:t>
      </w:r>
      <w:r w:rsidR="00384B26" w:rsidRPr="004B0AE1">
        <w:t>, zijn vooronderstellingen. Dat blijft binnen het systeem een blinde vlek</w:t>
      </w:r>
      <w:r w:rsidR="000A14C8" w:rsidRPr="004B0AE1">
        <w:t>.</w:t>
      </w:r>
      <w:r w:rsidR="001B7484">
        <w:rPr>
          <w:rStyle w:val="FootnoteReference"/>
        </w:rPr>
        <w:footnoteReference w:id="100"/>
      </w:r>
      <w:r w:rsidR="00AA4A75" w:rsidRPr="004B0AE1">
        <w:t xml:space="preserve"> </w:t>
      </w:r>
    </w:p>
    <w:p w:rsidR="00384B26" w:rsidRPr="002F57D6" w:rsidRDefault="00384B26" w:rsidP="00013716">
      <w:pPr>
        <w:pStyle w:val="ListParagraph"/>
        <w:tabs>
          <w:tab w:val="clear" w:pos="567"/>
        </w:tabs>
        <w:ind w:left="0"/>
        <w:contextualSpacing w:val="0"/>
        <w:rPr>
          <w:color w:val="00B050"/>
        </w:rPr>
      </w:pPr>
      <w:r w:rsidRPr="005E31C2">
        <w:t>Wereldsystemen die al het denkbare willen insluiten, zijn dus afhankelijk van de zelfpositionering van hun waarnemers. Elke cultuur heeft universalia</w:t>
      </w:r>
      <w:r w:rsidR="001B7484">
        <w:t xml:space="preserve">: </w:t>
      </w:r>
      <w:r w:rsidRPr="005E31C2">
        <w:t>niet bevraagbare, onafleidbare premissen met principieel onbegrensde geldingskracht. Als je bij een cultuur hoort, geloof je daarin. Maar met groeiende historische en culturele afstand verschrompelen die universele kennistheoretische aa</w:t>
      </w:r>
      <w:r w:rsidRPr="005E31C2">
        <w:t>n</w:t>
      </w:r>
      <w:r w:rsidRPr="005E31C2">
        <w:t xml:space="preserve">spraken tot een klein, ver en vreemd denken, dat zijn afmetingen </w:t>
      </w:r>
      <w:r w:rsidR="00BC0201">
        <w:t xml:space="preserve">ooit </w:t>
      </w:r>
      <w:r w:rsidRPr="005E31C2">
        <w:t>wilde uitbreiden tot de hele wereld. D</w:t>
      </w:r>
      <w:r w:rsidR="00BC0201">
        <w:t>i</w:t>
      </w:r>
      <w:r w:rsidRPr="005E31C2">
        <w:t xml:space="preserve">t </w:t>
      </w:r>
      <w:r w:rsidR="002C4C53">
        <w:t xml:space="preserve">overkomt </w:t>
      </w:r>
      <w:r w:rsidRPr="005E31C2">
        <w:t>vreemde goden</w:t>
      </w:r>
      <w:r w:rsidR="00BC0201">
        <w:t xml:space="preserve">, </w:t>
      </w:r>
      <w:r w:rsidR="00901D98">
        <w:t>maar ook</w:t>
      </w:r>
      <w:r w:rsidRPr="005E31C2">
        <w:t xml:space="preserve"> de hoogste principes. Ze verliezen hun macht en worden lachwekkend. </w:t>
      </w:r>
      <w:r w:rsidR="003F4349">
        <w:t>Met de context gaat d</w:t>
      </w:r>
      <w:r w:rsidRPr="005E31C2">
        <w:t xml:space="preserve">e autoriteit </w:t>
      </w:r>
      <w:r w:rsidR="009D5714">
        <w:t xml:space="preserve">ervan </w:t>
      </w:r>
      <w:r w:rsidRPr="005E31C2">
        <w:t xml:space="preserve">verloren. </w:t>
      </w:r>
      <w:r w:rsidR="008E206B">
        <w:t>Koschorke geeft als v</w:t>
      </w:r>
      <w:r w:rsidR="003F4349">
        <w:t>oo</w:t>
      </w:r>
      <w:r w:rsidR="003F4349">
        <w:t>r</w:t>
      </w:r>
      <w:r w:rsidR="003F4349">
        <w:t xml:space="preserve">beeld </w:t>
      </w:r>
      <w:r w:rsidRPr="005E31C2">
        <w:t>de middeleeuwse godsbewijzen, eens het toppunt van christelijke wereldarchitectuur</w:t>
      </w:r>
      <w:r w:rsidR="003F4349">
        <w:t>. Sinds Kant worden die</w:t>
      </w:r>
      <w:r w:rsidRPr="005E31C2">
        <w:t xml:space="preserve"> niet meer </w:t>
      </w:r>
      <w:r w:rsidR="00177B0E">
        <w:t xml:space="preserve">serieus </w:t>
      </w:r>
      <w:r w:rsidRPr="005E31C2">
        <w:t xml:space="preserve">genomen. </w:t>
      </w:r>
      <w:r w:rsidR="002F57D6" w:rsidRPr="0072343B">
        <w:t>Zo kun je verklaren dat religie er lachwekkend uitziet (bijgeloof, infantiel, naïef) vanuit het perspectief van een overtuigde secularist.</w:t>
      </w:r>
      <w:r w:rsidR="002F57D6">
        <w:rPr>
          <w:color w:val="00B050"/>
        </w:rPr>
        <w:t xml:space="preserve"> </w:t>
      </w:r>
      <w:r w:rsidRPr="005E31C2">
        <w:t>Een gedachtewereld overtuigt alleen maar iemand die er in woont.</w:t>
      </w:r>
      <w:r w:rsidR="001B7484">
        <w:rPr>
          <w:rStyle w:val="FootnoteReference"/>
        </w:rPr>
        <w:footnoteReference w:id="101"/>
      </w:r>
      <w:r w:rsidR="002F57D6">
        <w:t xml:space="preserve"> </w:t>
      </w:r>
      <w:r w:rsidR="008A52ED">
        <w:t>Dat levert dus proble</w:t>
      </w:r>
      <w:r w:rsidR="009558B1">
        <w:t>men</w:t>
      </w:r>
      <w:r w:rsidR="008A52ED">
        <w:t xml:space="preserve"> als verschillende culturen of </w:t>
      </w:r>
      <w:r w:rsidR="00633358">
        <w:t>wereldbeschouwing</w:t>
      </w:r>
      <w:r w:rsidR="008A52ED">
        <w:t xml:space="preserve">en communicatie met elkaar niet </w:t>
      </w:r>
      <w:r w:rsidR="00F87038">
        <w:t>kunnen vermijden</w:t>
      </w:r>
      <w:r w:rsidR="009558B1">
        <w:t xml:space="preserve"> (§6.</w:t>
      </w:r>
      <w:r w:rsidR="00177B0E">
        <w:t>1</w:t>
      </w:r>
      <w:r w:rsidR="009558B1">
        <w:t>)</w:t>
      </w:r>
      <w:r w:rsidR="004C7D6B">
        <w:t>.</w:t>
      </w:r>
      <w:r w:rsidR="008A52ED">
        <w:t xml:space="preserve"> </w:t>
      </w:r>
    </w:p>
    <w:p w:rsidR="00384B26" w:rsidRPr="005E31C2" w:rsidRDefault="00384B26" w:rsidP="007A6417">
      <w:pPr>
        <w:pStyle w:val="ListParagraph"/>
        <w:tabs>
          <w:tab w:val="clear" w:pos="567"/>
        </w:tabs>
        <w:ind w:left="0"/>
        <w:contextualSpacing w:val="0"/>
      </w:pPr>
      <w:r w:rsidRPr="005E31C2">
        <w:t>Als je tot een cultuur behoort</w:t>
      </w:r>
      <w:r w:rsidR="003F4349">
        <w:t>,</w:t>
      </w:r>
      <w:r w:rsidRPr="005E31C2">
        <w:t xml:space="preserve"> zul je een plaats moeten zoeken in de plaatselijke kennispiramide.</w:t>
      </w:r>
      <w:r w:rsidR="006F265C" w:rsidRPr="005E31C2">
        <w:t xml:space="preserve"> </w:t>
      </w:r>
      <w:r w:rsidRPr="005E31C2">
        <w:t>Vanuit het perspectief van een vreemde zie je ontelbare piramides met universele pretentie. Vanuit het perspectief van een vreemde bestaat er geen epistemische eenheid. In de hogere regionen van de kennis heerst dezelfde verwarring als onderaan bij de empirie</w:t>
      </w:r>
      <w:r w:rsidR="000A14C8">
        <w:t>.</w:t>
      </w:r>
      <w:r w:rsidR="009D5714">
        <w:rPr>
          <w:rStyle w:val="FootnoteReference"/>
        </w:rPr>
        <w:footnoteReference w:id="102"/>
      </w:r>
    </w:p>
    <w:p w:rsidR="00901D98" w:rsidRDefault="00384B26" w:rsidP="007A6417">
      <w:pPr>
        <w:pStyle w:val="ListParagraph"/>
        <w:tabs>
          <w:tab w:val="clear" w:pos="567"/>
        </w:tabs>
        <w:ind w:left="0"/>
        <w:contextualSpacing w:val="0"/>
      </w:pPr>
      <w:r w:rsidRPr="005E31C2">
        <w:t>Er zijn heel wat pogingen gedaan om deze onvolkomenheid op te heffen: utopieën van volmaakte maatschappelijke communicatie</w:t>
      </w:r>
      <w:r w:rsidR="002D2C3F">
        <w:t xml:space="preserve"> </w:t>
      </w:r>
      <w:r w:rsidR="002D2C3F" w:rsidRPr="0053727A">
        <w:t>(b</w:t>
      </w:r>
      <w:r w:rsidR="00FA38F0">
        <w:t>ijvoorbeeld</w:t>
      </w:r>
      <w:r w:rsidR="002D2C3F" w:rsidRPr="0053727A">
        <w:t xml:space="preserve"> de formele logica)</w:t>
      </w:r>
      <w:r w:rsidR="00C4424E">
        <w:t>,</w:t>
      </w:r>
      <w:r w:rsidRPr="0053727A">
        <w:t xml:space="preserve"> </w:t>
      </w:r>
      <w:r w:rsidR="00C4424E">
        <w:t>m</w:t>
      </w:r>
      <w:r w:rsidRPr="005E31C2">
        <w:t>aar deze utopieën zijn niet</w:t>
      </w:r>
      <w:r w:rsidR="00820F71">
        <w:t xml:space="preserve"> m</w:t>
      </w:r>
      <w:r w:rsidR="00820F71">
        <w:t>o</w:t>
      </w:r>
      <w:r w:rsidR="00820F71">
        <w:t xml:space="preserve">gelijk en ook niet wenselijk. </w:t>
      </w:r>
      <w:r w:rsidRPr="00820F71">
        <w:t>Gödels onvolledigheidsstelling</w:t>
      </w:r>
      <w:r w:rsidRPr="005E31C2">
        <w:rPr>
          <w:u w:val="single"/>
        </w:rPr>
        <w:t xml:space="preserve"> </w:t>
      </w:r>
      <w:r w:rsidRPr="005E31C2">
        <w:t xml:space="preserve">toont aan dat een formeel systeem niet compleet en vrij van tegenspraken kan zijn, zelfs niet in de wiskunde. </w:t>
      </w:r>
    </w:p>
    <w:p w:rsidR="00B36320" w:rsidRDefault="00820F71" w:rsidP="00D20315">
      <w:pPr>
        <w:pStyle w:val="ListParagraph"/>
        <w:tabs>
          <w:tab w:val="clear" w:pos="567"/>
        </w:tabs>
        <w:ind w:left="0"/>
        <w:contextualSpacing w:val="0"/>
      </w:pPr>
      <w:r>
        <w:lastRenderedPageBreak/>
        <w:t>Voorts</w:t>
      </w:r>
      <w:r w:rsidR="00384B26" w:rsidRPr="005E31C2">
        <w:t xml:space="preserve"> hoort bij </w:t>
      </w:r>
      <w:r w:rsidR="00384B26" w:rsidRPr="00820F71">
        <w:t xml:space="preserve">de economische inrichting van epistemische </w:t>
      </w:r>
      <w:r w:rsidR="002C4C53">
        <w:t>stelsels</w:t>
      </w:r>
      <w:r w:rsidR="00C241E1">
        <w:t xml:space="preserve"> </w:t>
      </w:r>
      <w:r w:rsidR="00384B26" w:rsidRPr="005E31C2">
        <w:t xml:space="preserve">dat ze </w:t>
      </w:r>
      <w:r>
        <w:t xml:space="preserve">aan </w:t>
      </w:r>
      <w:r w:rsidR="00384B26" w:rsidRPr="005E31C2">
        <w:t>de randen onsche</w:t>
      </w:r>
      <w:r w:rsidR="00384B26" w:rsidRPr="005E31C2">
        <w:t>r</w:t>
      </w:r>
      <w:r w:rsidR="00384B26" w:rsidRPr="005E31C2">
        <w:t xml:space="preserve">per </w:t>
      </w:r>
      <w:r>
        <w:t>worden</w:t>
      </w:r>
      <w:r w:rsidR="00384B26" w:rsidRPr="005E31C2">
        <w:t xml:space="preserve">. </w:t>
      </w:r>
      <w:r w:rsidRPr="00820F71">
        <w:t xml:space="preserve">De reden is dat </w:t>
      </w:r>
      <w:r w:rsidR="00384B26" w:rsidRPr="005E31C2">
        <w:t xml:space="preserve">systematisering van het weten </w:t>
      </w:r>
      <w:r>
        <w:t xml:space="preserve">tijd </w:t>
      </w:r>
      <w:r w:rsidR="00384B26" w:rsidRPr="005E31C2">
        <w:t xml:space="preserve">kost en energie. Het zou geen doen zijn als een </w:t>
      </w:r>
      <w:r w:rsidR="00BC0201">
        <w:t>epistemisch stelsel</w:t>
      </w:r>
      <w:r w:rsidR="00384B26" w:rsidRPr="005E31C2">
        <w:t xml:space="preserve"> zijn eigen grensvoorwaarden aan een </w:t>
      </w:r>
      <w:r w:rsidR="00BC0201">
        <w:t>voortdurende</w:t>
      </w:r>
      <w:r w:rsidR="00384B26" w:rsidRPr="005E31C2">
        <w:t xml:space="preserve"> consistentieproef moest onderwerpen. Logische consistentie wordt dus alleen nagestreefd, zolang </w:t>
      </w:r>
      <w:r>
        <w:t>het loont extra i</w:t>
      </w:r>
      <w:r>
        <w:t>n</w:t>
      </w:r>
      <w:r>
        <w:t xml:space="preserve">spanning te leveren om </w:t>
      </w:r>
      <w:r w:rsidRPr="005E31C2">
        <w:t>afwijkingen, tegenspraken, onbeslistheden</w:t>
      </w:r>
      <w:r>
        <w:t xml:space="preserve"> en</w:t>
      </w:r>
      <w:r w:rsidRPr="005E31C2">
        <w:t xml:space="preserve"> meerduidigheden </w:t>
      </w:r>
      <w:r>
        <w:t>niet te tol</w:t>
      </w:r>
      <w:r>
        <w:t>e</w:t>
      </w:r>
      <w:r>
        <w:t>reren.</w:t>
      </w:r>
      <w:r w:rsidR="00384B26" w:rsidRPr="005E31C2">
        <w:t xml:space="preserve"> Daar heb je experts voor nodig (theologen, filosofen, wetenschappers) en d</w:t>
      </w:r>
      <w:r w:rsidR="00BC0201">
        <w:t>ie</w:t>
      </w:r>
      <w:r w:rsidR="00384B26" w:rsidRPr="005E31C2">
        <w:t xml:space="preserve"> </w:t>
      </w:r>
      <w:r w:rsidR="001B7484">
        <w:t>kost</w:t>
      </w:r>
      <w:r w:rsidR="00BC0201">
        <w:t>en</w:t>
      </w:r>
      <w:r w:rsidR="00384B26" w:rsidRPr="005E31C2">
        <w:t xml:space="preserve"> geld, </w:t>
      </w:r>
      <w:r w:rsidR="00332467">
        <w:t xml:space="preserve">scholing, </w:t>
      </w:r>
      <w:r w:rsidR="001B7484">
        <w:t>jargon en instituties.</w:t>
      </w:r>
      <w:r w:rsidR="009D5714">
        <w:rPr>
          <w:rStyle w:val="FootnoteReference"/>
        </w:rPr>
        <w:footnoteReference w:id="103"/>
      </w:r>
      <w:r w:rsidR="00D20315">
        <w:t xml:space="preserve"> </w:t>
      </w:r>
    </w:p>
    <w:p w:rsidR="00CB2B75" w:rsidRDefault="00034235" w:rsidP="00CD4E83">
      <w:pPr>
        <w:pStyle w:val="Heading2"/>
      </w:pPr>
      <w:bookmarkStart w:id="29" w:name="_Toc440621447"/>
      <w:r w:rsidRPr="00E67EC3">
        <w:t>§</w:t>
      </w:r>
      <w:r w:rsidR="00A840A0">
        <w:t>2</w:t>
      </w:r>
      <w:r w:rsidRPr="00E67EC3">
        <w:t>.</w:t>
      </w:r>
      <w:r w:rsidR="00266AED" w:rsidRPr="00E67EC3">
        <w:t>2</w:t>
      </w:r>
      <w:r w:rsidR="00413EAD" w:rsidRPr="00E67EC3">
        <w:t>2</w:t>
      </w:r>
      <w:r w:rsidRPr="00E67EC3">
        <w:t xml:space="preserve"> - Het einde van een </w:t>
      </w:r>
      <w:r w:rsidR="00F71ADC" w:rsidRPr="00E67EC3">
        <w:t>narratief</w:t>
      </w:r>
      <w:bookmarkEnd w:id="29"/>
      <w:r w:rsidR="00101932">
        <w:t xml:space="preserve"> </w:t>
      </w:r>
    </w:p>
    <w:p w:rsidR="008A739F" w:rsidRPr="00343329" w:rsidRDefault="00343329" w:rsidP="00437BE5">
      <w:pPr>
        <w:tabs>
          <w:tab w:val="clear" w:pos="567"/>
        </w:tabs>
        <w:spacing w:after="80"/>
      </w:pPr>
      <w:r>
        <w:t xml:space="preserve">Elk </w:t>
      </w:r>
      <w:r w:rsidRPr="00D646EF">
        <w:t xml:space="preserve"> </w:t>
      </w:r>
      <w:r>
        <w:t xml:space="preserve">narratief </w:t>
      </w:r>
      <w:r w:rsidRPr="00D646EF">
        <w:t xml:space="preserve"> </w:t>
      </w:r>
      <w:r>
        <w:t xml:space="preserve">vertoont </w:t>
      </w:r>
      <w:r w:rsidR="00547577">
        <w:t>e</w:t>
      </w:r>
      <w:r w:rsidRPr="00D646EF">
        <w:t xml:space="preserve">en </w:t>
      </w:r>
      <w:r w:rsidR="00080451">
        <w:t>t</w:t>
      </w:r>
      <w:r w:rsidRPr="00D646EF">
        <w:t xml:space="preserve">endens in een gegeven veld alles </w:t>
      </w:r>
      <w:r w:rsidR="00080451">
        <w:t xml:space="preserve">te willen </w:t>
      </w:r>
      <w:r w:rsidR="00762EC3">
        <w:t>duiden</w:t>
      </w:r>
      <w:r w:rsidRPr="00D646EF">
        <w:t>. Wat zich daartegen verzet wordt</w:t>
      </w:r>
      <w:r>
        <w:t xml:space="preserve"> </w:t>
      </w:r>
      <w:r w:rsidR="00F50A73">
        <w:t>ó</w:t>
      </w:r>
      <w:r w:rsidR="006A676F">
        <w:t xml:space="preserve">f </w:t>
      </w:r>
      <w:r>
        <w:t>opgenomen in het narratief</w:t>
      </w:r>
      <w:r w:rsidR="00BC494D">
        <w:t xml:space="preserve"> </w:t>
      </w:r>
      <w:r w:rsidR="00F50A73">
        <w:t>ó</w:t>
      </w:r>
      <w:r w:rsidRPr="00D646EF">
        <w:t>f op een zijspoor geparkeerd.</w:t>
      </w:r>
      <w:r>
        <w:t xml:space="preserve"> Als de controverses </w:t>
      </w:r>
      <w:r w:rsidRPr="00D646EF">
        <w:t>tu</w:t>
      </w:r>
      <w:r w:rsidRPr="00D646EF">
        <w:t>s</w:t>
      </w:r>
      <w:r w:rsidRPr="00D646EF">
        <w:t>sen verschillende interpretaties van het gebeuren</w:t>
      </w:r>
      <w:r>
        <w:t xml:space="preserve"> niet meer wegverteld kunnen worden, verliest het narratief </w:t>
      </w:r>
      <w:r w:rsidRPr="00D646EF">
        <w:t>zijn belang. Dat is te merken aan het optreden van andere versies, die blijkbaar beter pa</w:t>
      </w:r>
      <w:r w:rsidRPr="00D646EF">
        <w:t>s</w:t>
      </w:r>
      <w:r w:rsidRPr="00D646EF">
        <w:t xml:space="preserve">sen. </w:t>
      </w:r>
      <w:r w:rsidR="004860A3">
        <w:t>Door d</w:t>
      </w:r>
      <w:r w:rsidRPr="00D646EF">
        <w:t xml:space="preserve">eze verbrokkeling verdwijnt het narratief geleidelijk en vullen andere </w:t>
      </w:r>
      <w:r w:rsidR="00CF283A">
        <w:t>narratieven</w:t>
      </w:r>
      <w:r w:rsidRPr="00D646EF">
        <w:t xml:space="preserve"> het ontstane vacuüm</w:t>
      </w:r>
      <w:r>
        <w:t>.</w:t>
      </w:r>
      <w:r w:rsidR="00034235" w:rsidRPr="00343329">
        <w:rPr>
          <w:rStyle w:val="FootnoteReference"/>
        </w:rPr>
        <w:footnoteReference w:id="104"/>
      </w:r>
      <w:r w:rsidR="001521A8">
        <w:t xml:space="preserve"> Overigens moet er dan wel een ander narratief beschikbaar zijn. Volgens </w:t>
      </w:r>
      <w:r w:rsidR="001521A8" w:rsidRPr="003A33EA">
        <w:t>Bl</w:t>
      </w:r>
      <w:r w:rsidR="001521A8" w:rsidRPr="003A33EA">
        <w:t>u</w:t>
      </w:r>
      <w:r w:rsidR="001521A8" w:rsidRPr="003A33EA">
        <w:t>menberg</w:t>
      </w:r>
      <w:r w:rsidR="001521A8">
        <w:rPr>
          <w:rStyle w:val="FootnoteReference"/>
        </w:rPr>
        <w:footnoteReference w:id="105"/>
      </w:r>
      <w:r w:rsidR="001521A8">
        <w:t xml:space="preserve"> hebben</w:t>
      </w:r>
      <w:r w:rsidR="001521A8" w:rsidRPr="003A33EA">
        <w:t xml:space="preserve"> </w:t>
      </w:r>
      <w:r w:rsidR="001521A8">
        <w:t>m</w:t>
      </w:r>
      <w:r w:rsidR="001521A8" w:rsidRPr="003A33EA">
        <w:t xml:space="preserve">ythen hebben een </w:t>
      </w:r>
      <w:r w:rsidR="001521A8" w:rsidRPr="00A64267">
        <w:rPr>
          <w:i/>
        </w:rPr>
        <w:t>horror vacui</w:t>
      </w:r>
      <w:r w:rsidR="001521A8" w:rsidRPr="003A33EA">
        <w:t xml:space="preserve">. </w:t>
      </w:r>
      <w:r w:rsidR="001521A8">
        <w:t>Dus in de mate dat er geen alternatief is, is de houdbaarheid groter.</w:t>
      </w:r>
      <w:r w:rsidR="00CB6FA3">
        <w:t xml:space="preserve"> Dit wordt </w:t>
      </w:r>
      <w:r w:rsidR="00CB6FA3" w:rsidRPr="00CB6FA3">
        <w:rPr>
          <w:i/>
        </w:rPr>
        <w:t>verhaalvergelijkingscriterium 11: beschikbaarheid van een altern</w:t>
      </w:r>
      <w:r w:rsidR="00CB6FA3" w:rsidRPr="00CB6FA3">
        <w:rPr>
          <w:i/>
        </w:rPr>
        <w:t>a</w:t>
      </w:r>
      <w:r w:rsidR="00CB6FA3" w:rsidRPr="00CB6FA3">
        <w:rPr>
          <w:i/>
        </w:rPr>
        <w:t>tief</w:t>
      </w:r>
      <w:r w:rsidR="00CB6FA3" w:rsidRPr="00CB6FA3">
        <w:t>.</w:t>
      </w:r>
    </w:p>
    <w:p w:rsidR="003A33EA" w:rsidRPr="00D646EF" w:rsidRDefault="00A64267" w:rsidP="00437BE5">
      <w:pPr>
        <w:pStyle w:val="ListParagraph"/>
        <w:tabs>
          <w:tab w:val="clear" w:pos="567"/>
        </w:tabs>
        <w:spacing w:after="80"/>
        <w:ind w:left="0"/>
        <w:contextualSpacing w:val="0"/>
      </w:pPr>
      <w:r>
        <w:t>Een belangrijk narratief is dus niet makkelijk te vervangen. Het</w:t>
      </w:r>
      <w:r w:rsidR="003A33EA" w:rsidRPr="00D646EF">
        <w:t xml:space="preserve"> duurt lang voordat het alles (</w:t>
      </w:r>
      <w:r w:rsidR="006B6188">
        <w:t xml:space="preserve">de </w:t>
      </w:r>
      <w:r w:rsidR="003A33EA" w:rsidRPr="00D646EF">
        <w:t xml:space="preserve">denkgewoonten, </w:t>
      </w:r>
      <w:r w:rsidR="006B6188">
        <w:t xml:space="preserve">de </w:t>
      </w:r>
      <w:r w:rsidR="003A33EA" w:rsidRPr="00D646EF">
        <w:t xml:space="preserve">institutionele kaders, de coördinatie van het weten) heeft doordrongen. Het duurt tientallen jaren voor een nieuwe geschiedenisopvatting in de schoolboeken staat en </w:t>
      </w:r>
      <w:r>
        <w:t>uiteind</w:t>
      </w:r>
      <w:r>
        <w:t>e</w:t>
      </w:r>
      <w:r>
        <w:t xml:space="preserve">lijk </w:t>
      </w:r>
      <w:r w:rsidR="003A33EA" w:rsidRPr="00D646EF">
        <w:t>waarneembaar is in het dagelijkse taalgebruik.</w:t>
      </w:r>
      <w:r w:rsidRPr="00A64267">
        <w:rPr>
          <w:rStyle w:val="FootnoteReference"/>
        </w:rPr>
        <w:t xml:space="preserve"> </w:t>
      </w:r>
    </w:p>
    <w:p w:rsidR="002F57D6" w:rsidRDefault="002F57D6" w:rsidP="00437BE5">
      <w:pPr>
        <w:tabs>
          <w:tab w:val="clear" w:pos="567"/>
        </w:tabs>
      </w:pPr>
      <w:r w:rsidRPr="009D28A1">
        <w:t xml:space="preserve">Dat narratieven een eindig leven hebben, betekent </w:t>
      </w:r>
      <w:r w:rsidR="00177B0E">
        <w:t xml:space="preserve">overigens </w:t>
      </w:r>
      <w:r w:rsidRPr="009D28A1">
        <w:t>niet dat er ooit geen narratieven meer zullen zijn. Volgens Koschorke</w:t>
      </w:r>
      <w:r w:rsidR="00AA0498">
        <w:t xml:space="preserve"> </w:t>
      </w:r>
      <w:r w:rsidR="0024120C" w:rsidRPr="009D28A1">
        <w:t xml:space="preserve">zullen er narratieven bestaan zolang er mensen bestaan, want dit is nu eenmaal de manier waarop de </w:t>
      </w:r>
      <w:r w:rsidR="0024120C" w:rsidRPr="009D28A1">
        <w:rPr>
          <w:i/>
        </w:rPr>
        <w:t>homo narrans</w:t>
      </w:r>
      <w:r w:rsidR="0024120C" w:rsidRPr="009D28A1">
        <w:t xml:space="preserve"> vorm geeft aan zijn leven</w:t>
      </w:r>
      <w:r w:rsidR="00F34A62">
        <w:t xml:space="preserve"> (</w:t>
      </w:r>
      <w:r w:rsidR="00A840A0">
        <w:t>§2.</w:t>
      </w:r>
      <w:r w:rsidR="00F34A62">
        <w:t>1)</w:t>
      </w:r>
      <w:r w:rsidR="0024120C" w:rsidRPr="009D28A1">
        <w:t>.</w:t>
      </w:r>
      <w:r w:rsidRPr="009D28A1">
        <w:t xml:space="preserve">  </w:t>
      </w:r>
    </w:p>
    <w:p w:rsidR="0015169F" w:rsidRDefault="0015169F">
      <w:pPr>
        <w:tabs>
          <w:tab w:val="clear" w:pos="567"/>
        </w:tabs>
        <w:spacing w:after="200"/>
        <w:rPr>
          <w:b/>
          <w:sz w:val="28"/>
        </w:rPr>
      </w:pPr>
      <w:r>
        <w:br w:type="page"/>
      </w:r>
    </w:p>
    <w:p w:rsidR="00404D95" w:rsidRDefault="00AA0498" w:rsidP="00CD4E83">
      <w:pPr>
        <w:pStyle w:val="Heading2"/>
      </w:pPr>
      <w:bookmarkStart w:id="30" w:name="_Toc440621448"/>
      <w:r w:rsidRPr="00AA0498">
        <w:lastRenderedPageBreak/>
        <w:t>§2.2</w:t>
      </w:r>
      <w:r>
        <w:t>3</w:t>
      </w:r>
      <w:r w:rsidRPr="00AA0498">
        <w:t xml:space="preserve"> - </w:t>
      </w:r>
      <w:r w:rsidR="005346B8">
        <w:t>Levensvatbaarheids</w:t>
      </w:r>
      <w:r w:rsidRPr="00AA0498">
        <w:t>criteria voor narratieven</w:t>
      </w:r>
      <w:bookmarkEnd w:id="30"/>
    </w:p>
    <w:p w:rsidR="00404D95" w:rsidRPr="004B5827" w:rsidRDefault="00404D95" w:rsidP="004F1D3A">
      <w:pPr>
        <w:spacing w:before="60"/>
        <w:rPr>
          <w:b/>
        </w:rPr>
      </w:pPr>
      <w:r w:rsidRPr="00A15BE2">
        <w:t>De volgende criteria lijken bruikbaar voor vergelijking van</w:t>
      </w:r>
      <w:r w:rsidR="00287496">
        <w:t xml:space="preserve"> de levensvatbaarheid van </w:t>
      </w:r>
      <w:r w:rsidRPr="00A15BE2">
        <w:t>beide narr</w:t>
      </w:r>
      <w:r w:rsidRPr="00A15BE2">
        <w:t>a</w:t>
      </w:r>
      <w:r w:rsidRPr="00A15BE2">
        <w:t>tieven</w:t>
      </w:r>
      <w:r w:rsidR="00287496">
        <w:t xml:space="preserve">. </w:t>
      </w:r>
      <w:r w:rsidR="003E7B03">
        <w:t xml:space="preserve">Voor de vergelijking zelf zie </w:t>
      </w:r>
      <w:r>
        <w:t>h</w:t>
      </w:r>
      <w:r w:rsidR="00A4231F">
        <w:t xml:space="preserve">oofdstuk </w:t>
      </w:r>
      <w:r>
        <w:t>5.</w:t>
      </w:r>
      <w:r w:rsidR="004860A3">
        <w:t xml:space="preserve"> </w:t>
      </w:r>
    </w:p>
    <w:p w:rsidR="003E7B03" w:rsidRPr="00D646EF" w:rsidRDefault="00504E6D" w:rsidP="001427B4">
      <w:pPr>
        <w:pStyle w:val="ListParagraph"/>
        <w:numPr>
          <w:ilvl w:val="0"/>
          <w:numId w:val="55"/>
        </w:numPr>
        <w:tabs>
          <w:tab w:val="clear" w:pos="567"/>
        </w:tabs>
        <w:spacing w:after="80"/>
        <w:contextualSpacing w:val="0"/>
      </w:pPr>
      <w:r w:rsidRPr="004B5827">
        <w:rPr>
          <w:b/>
        </w:rPr>
        <w:t>Bereik</w:t>
      </w:r>
      <w:r w:rsidRPr="004B5827">
        <w:t xml:space="preserve"> (§2.3): hoe groter het bereik</w:t>
      </w:r>
      <w:r w:rsidR="00287496">
        <w:t>,</w:t>
      </w:r>
      <w:r w:rsidRPr="004B5827">
        <w:t xml:space="preserve"> hoe </w:t>
      </w:r>
      <w:r w:rsidR="008E6431">
        <w:t xml:space="preserve">groter de </w:t>
      </w:r>
      <w:r w:rsidRPr="004B5827">
        <w:t>levensvatbaar</w:t>
      </w:r>
      <w:r w:rsidR="008E6431">
        <w:t>heid</w:t>
      </w:r>
      <w:r w:rsidRPr="004B5827">
        <w:t>. Een narratief dat grote</w:t>
      </w:r>
      <w:r w:rsidRPr="003A33EA">
        <w:t xml:space="preserve"> hoeveelheden kennis ordent</w:t>
      </w:r>
      <w:r>
        <w:t>,</w:t>
      </w:r>
      <w:r w:rsidRPr="003A33EA">
        <w:t xml:space="preserve"> heeft grote houdbaa</w:t>
      </w:r>
      <w:r w:rsidR="005346B8">
        <w:t>rheid</w:t>
      </w:r>
      <w:r w:rsidR="008E6431">
        <w:t>, want b</w:t>
      </w:r>
      <w:r w:rsidR="005346B8">
        <w:t>ij</w:t>
      </w:r>
      <w:r w:rsidR="008E6431">
        <w:t xml:space="preserve"> </w:t>
      </w:r>
      <w:r w:rsidR="00287496">
        <w:t>overgang naar</w:t>
      </w:r>
      <w:r w:rsidR="005346B8">
        <w:t xml:space="preserve"> een ander narr</w:t>
      </w:r>
      <w:r w:rsidR="005346B8">
        <w:t>a</w:t>
      </w:r>
      <w:r w:rsidR="005346B8">
        <w:t>tief kunnen d</w:t>
      </w:r>
      <w:r w:rsidRPr="003A33EA">
        <w:t>elen van die kennis ontheemd</w:t>
      </w:r>
      <w:r w:rsidR="005346B8">
        <w:t xml:space="preserve"> raken</w:t>
      </w:r>
      <w:r w:rsidR="00287496">
        <w:t>.</w:t>
      </w:r>
      <w:r w:rsidR="009942F6">
        <w:rPr>
          <w:rStyle w:val="FootnoteReference"/>
        </w:rPr>
        <w:footnoteReference w:id="106"/>
      </w:r>
      <w:r w:rsidR="003E7B03" w:rsidRPr="00A64267">
        <w:rPr>
          <w:rStyle w:val="FootnoteReference"/>
        </w:rPr>
        <w:t xml:space="preserve"> </w:t>
      </w:r>
    </w:p>
    <w:p w:rsidR="003E7B03" w:rsidRPr="00D646EF" w:rsidRDefault="00504E6D" w:rsidP="001427B4">
      <w:pPr>
        <w:pStyle w:val="ListParagraph"/>
        <w:numPr>
          <w:ilvl w:val="0"/>
          <w:numId w:val="55"/>
        </w:numPr>
        <w:tabs>
          <w:tab w:val="clear" w:pos="567"/>
        </w:tabs>
        <w:spacing w:after="80"/>
        <w:contextualSpacing w:val="0"/>
      </w:pPr>
      <w:r w:rsidRPr="003E7B03">
        <w:rPr>
          <w:b/>
        </w:rPr>
        <w:t>Overdraagbaarheid</w:t>
      </w:r>
      <w:r w:rsidR="004B5827" w:rsidRPr="003E7B03">
        <w:rPr>
          <w:b/>
        </w:rPr>
        <w:t xml:space="preserve"> </w:t>
      </w:r>
      <w:r>
        <w:t>(§2.6): hoe beter</w:t>
      </w:r>
      <w:r w:rsidR="004B5827">
        <w:t xml:space="preserve"> het narratief</w:t>
      </w:r>
      <w:r>
        <w:t xml:space="preserve"> te rijmen </w:t>
      </w:r>
      <w:r w:rsidR="004B5827">
        <w:t xml:space="preserve">is </w:t>
      </w:r>
      <w:r>
        <w:t xml:space="preserve">met nieuwe </w:t>
      </w:r>
      <w:r w:rsidR="004B5827">
        <w:t xml:space="preserve">sociale </w:t>
      </w:r>
      <w:r>
        <w:t>contexten, hoe levensvatbaarder</w:t>
      </w:r>
      <w:r w:rsidR="004B5827">
        <w:t xml:space="preserve"> het is</w:t>
      </w:r>
      <w:r>
        <w:t>.</w:t>
      </w:r>
    </w:p>
    <w:p w:rsidR="003E7B03" w:rsidRPr="00D646EF" w:rsidRDefault="00504E6D" w:rsidP="001427B4">
      <w:pPr>
        <w:pStyle w:val="ListParagraph"/>
        <w:numPr>
          <w:ilvl w:val="0"/>
          <w:numId w:val="55"/>
        </w:numPr>
        <w:tabs>
          <w:tab w:val="clear" w:pos="567"/>
        </w:tabs>
        <w:spacing w:after="80"/>
        <w:contextualSpacing w:val="0"/>
      </w:pPr>
      <w:r w:rsidRPr="003E7B03">
        <w:rPr>
          <w:b/>
        </w:rPr>
        <w:t xml:space="preserve">Gespecialiseerdheid </w:t>
      </w:r>
      <w:r>
        <w:t xml:space="preserve">(§2.8): </w:t>
      </w:r>
      <w:r w:rsidR="003D538A">
        <w:t xml:space="preserve">afkomstig zijn uit de hoek van de </w:t>
      </w:r>
      <w:r>
        <w:t>wetenschap</w:t>
      </w:r>
      <w:r w:rsidR="004B5827">
        <w:t xml:space="preserve"> is niet bevorderlijk voor de levensvatbaarheid </w:t>
      </w:r>
      <w:r w:rsidR="003D538A">
        <w:t>van een narratief</w:t>
      </w:r>
      <w:r w:rsidR="004B5827">
        <w:t>.</w:t>
      </w:r>
      <w:r w:rsidR="008E6431">
        <w:t xml:space="preserve"> Het dringt niet makkelijk door tot de alledaagse communicatie.</w:t>
      </w:r>
    </w:p>
    <w:p w:rsidR="003E7B03" w:rsidRPr="00D646EF" w:rsidRDefault="003E7B03" w:rsidP="001427B4">
      <w:pPr>
        <w:pStyle w:val="ListParagraph"/>
        <w:numPr>
          <w:ilvl w:val="0"/>
          <w:numId w:val="55"/>
        </w:numPr>
        <w:tabs>
          <w:tab w:val="clear" w:pos="567"/>
        </w:tabs>
        <w:spacing w:after="80"/>
        <w:contextualSpacing w:val="0"/>
      </w:pPr>
      <w:r w:rsidRPr="003E7B03">
        <w:rPr>
          <w:b/>
        </w:rPr>
        <w:t>H</w:t>
      </w:r>
      <w:r w:rsidR="00CA3F11" w:rsidRPr="003E7B03">
        <w:rPr>
          <w:b/>
        </w:rPr>
        <w:t xml:space="preserve">et begin </w:t>
      </w:r>
      <w:r w:rsidR="00CA3F11">
        <w:t>(§2.11): het gekozen begin moet overeenstemmen met het algemeen aanvoelen dat daar inderdaad het begin ligt. Controverses daarover verminderen de levensvatbaarheid van het narratief.</w:t>
      </w:r>
    </w:p>
    <w:p w:rsidR="003E7B03" w:rsidRPr="00D646EF" w:rsidRDefault="003E7B03" w:rsidP="001427B4">
      <w:pPr>
        <w:pStyle w:val="ListParagraph"/>
        <w:numPr>
          <w:ilvl w:val="0"/>
          <w:numId w:val="55"/>
        </w:numPr>
        <w:tabs>
          <w:tab w:val="clear" w:pos="567"/>
        </w:tabs>
        <w:spacing w:after="80"/>
        <w:contextualSpacing w:val="0"/>
      </w:pPr>
      <w:r w:rsidRPr="003E7B03">
        <w:rPr>
          <w:b/>
        </w:rPr>
        <w:t>H</w:t>
      </w:r>
      <w:r w:rsidR="00CA3F11" w:rsidRPr="003E7B03">
        <w:rPr>
          <w:b/>
        </w:rPr>
        <w:t xml:space="preserve">et einde </w:t>
      </w:r>
      <w:r w:rsidR="00CA3F11">
        <w:t xml:space="preserve">(§2.12): als er </w:t>
      </w:r>
      <w:r w:rsidR="00177B0E">
        <w:t xml:space="preserve">gebeurtenissen plaatsvinden die </w:t>
      </w:r>
      <w:r w:rsidR="00CA3F11">
        <w:t xml:space="preserve">strijdig </w:t>
      </w:r>
      <w:r w:rsidR="00177B0E">
        <w:t xml:space="preserve">zijn </w:t>
      </w:r>
      <w:r w:rsidR="00CA3F11">
        <w:t xml:space="preserve">met het </w:t>
      </w:r>
      <w:r w:rsidR="00600EFB">
        <w:t xml:space="preserve">voorspelde </w:t>
      </w:r>
      <w:r w:rsidR="00CA3F11">
        <w:t>- ee</w:t>
      </w:r>
      <w:r w:rsidR="00CA3F11">
        <w:t>u</w:t>
      </w:r>
      <w:r w:rsidR="00CA3F11">
        <w:t>wigdurende -  einde van het narratief</w:t>
      </w:r>
      <w:r w:rsidR="0085120B">
        <w:t>, vermindert dat de levensvatbaarheid ervan.</w:t>
      </w:r>
    </w:p>
    <w:p w:rsidR="003E7B03" w:rsidRPr="00D646EF" w:rsidRDefault="0085120B" w:rsidP="001427B4">
      <w:pPr>
        <w:pStyle w:val="ListParagraph"/>
        <w:numPr>
          <w:ilvl w:val="0"/>
          <w:numId w:val="55"/>
        </w:numPr>
        <w:tabs>
          <w:tab w:val="clear" w:pos="567"/>
        </w:tabs>
        <w:spacing w:after="80"/>
        <w:contextualSpacing w:val="0"/>
      </w:pPr>
      <w:r w:rsidRPr="003E7B03">
        <w:rPr>
          <w:b/>
        </w:rPr>
        <w:t>Meerduidigheid</w:t>
      </w:r>
      <w:r w:rsidRPr="00A15BE2">
        <w:t xml:space="preserve"> (§2.14)</w:t>
      </w:r>
      <w:r w:rsidR="00687A45">
        <w:t>:</w:t>
      </w:r>
      <w:r>
        <w:t xml:space="preserve"> </w:t>
      </w:r>
      <w:r w:rsidR="00687A45">
        <w:t xml:space="preserve">poly-interpretabiliteit </w:t>
      </w:r>
      <w:r>
        <w:t>vergroot de levensvatbaarheid van een narratief.</w:t>
      </w:r>
      <w:r w:rsidR="003E7B03" w:rsidRPr="00A64267">
        <w:rPr>
          <w:rStyle w:val="FootnoteReference"/>
        </w:rPr>
        <w:t xml:space="preserve"> </w:t>
      </w:r>
    </w:p>
    <w:p w:rsidR="00687A45" w:rsidRPr="00D646EF" w:rsidRDefault="004F5102" w:rsidP="001427B4">
      <w:pPr>
        <w:pStyle w:val="ListParagraph"/>
        <w:numPr>
          <w:ilvl w:val="0"/>
          <w:numId w:val="55"/>
        </w:numPr>
        <w:tabs>
          <w:tab w:val="clear" w:pos="567"/>
        </w:tabs>
        <w:spacing w:after="80"/>
        <w:contextualSpacing w:val="0"/>
      </w:pPr>
      <w:r w:rsidRPr="00687A45">
        <w:rPr>
          <w:b/>
        </w:rPr>
        <w:t>De verteller</w:t>
      </w:r>
      <w:r w:rsidRPr="00A15BE2">
        <w:t xml:space="preserve"> (§2.15)</w:t>
      </w:r>
      <w:r>
        <w:t xml:space="preserve">: </w:t>
      </w:r>
      <w:r w:rsidR="00287496">
        <w:t>verschillende vertelperspectieven zorgen voor een verschillende leven</w:t>
      </w:r>
      <w:r w:rsidR="00287496">
        <w:t>s</w:t>
      </w:r>
      <w:r w:rsidR="00287496">
        <w:t>vatbaarheid van het narratief.</w:t>
      </w:r>
      <w:r w:rsidR="003F0FA9">
        <w:t xml:space="preserve"> Een alleswetende verteller kan het verhaalkarakter van het narr</w:t>
      </w:r>
      <w:r w:rsidR="003F0FA9">
        <w:t>a</w:t>
      </w:r>
      <w:r w:rsidR="003F0FA9">
        <w:t>tief beter verbergen</w:t>
      </w:r>
      <w:r w:rsidR="00600EFB">
        <w:t>. Zo’n narratief heeft een grotere levensvatbaarheid.</w:t>
      </w:r>
    </w:p>
    <w:p w:rsidR="00687A45" w:rsidRPr="00D646EF" w:rsidRDefault="004F5102" w:rsidP="001427B4">
      <w:pPr>
        <w:pStyle w:val="ListParagraph"/>
        <w:numPr>
          <w:ilvl w:val="0"/>
          <w:numId w:val="55"/>
        </w:numPr>
        <w:tabs>
          <w:tab w:val="clear" w:pos="567"/>
        </w:tabs>
        <w:spacing w:after="80"/>
        <w:contextualSpacing w:val="0"/>
      </w:pPr>
      <w:r w:rsidRPr="00687A45">
        <w:rPr>
          <w:b/>
        </w:rPr>
        <w:t>Dramatisering</w:t>
      </w:r>
      <w:r w:rsidRPr="00A15BE2">
        <w:t xml:space="preserve"> (§2.16)</w:t>
      </w:r>
      <w:r>
        <w:t xml:space="preserve">: </w:t>
      </w:r>
      <w:r w:rsidR="001521A8">
        <w:t>hoe spannender het verhaal, hoe levensvatbaarder het narratief.</w:t>
      </w:r>
      <w:r w:rsidR="00687A45" w:rsidRPr="00687A45">
        <w:t xml:space="preserve"> </w:t>
      </w:r>
    </w:p>
    <w:p w:rsidR="00687A45" w:rsidRPr="00D646EF" w:rsidRDefault="004F5102" w:rsidP="001427B4">
      <w:pPr>
        <w:pStyle w:val="ListParagraph"/>
        <w:numPr>
          <w:ilvl w:val="0"/>
          <w:numId w:val="55"/>
        </w:numPr>
        <w:tabs>
          <w:tab w:val="clear" w:pos="567"/>
        </w:tabs>
        <w:spacing w:after="80"/>
        <w:contextualSpacing w:val="0"/>
      </w:pPr>
      <w:r w:rsidRPr="00687A45">
        <w:rPr>
          <w:b/>
        </w:rPr>
        <w:t>Affectieve binding</w:t>
      </w:r>
      <w:r w:rsidRPr="00A15BE2">
        <w:t xml:space="preserve"> (</w:t>
      </w:r>
      <w:r w:rsidR="00833FD3">
        <w:t>§</w:t>
      </w:r>
      <w:r w:rsidRPr="00A15BE2">
        <w:t>2.17</w:t>
      </w:r>
      <w:r>
        <w:t xml:space="preserve">, </w:t>
      </w:r>
      <w:r w:rsidRPr="00A15BE2">
        <w:t>§2.19)</w:t>
      </w:r>
      <w:r>
        <w:t xml:space="preserve">: welk narratief is verbonden met </w:t>
      </w:r>
      <w:r w:rsidR="00600EFB">
        <w:t xml:space="preserve">maatschappelijk </w:t>
      </w:r>
      <w:r>
        <w:t>belangrijke wij-groepen?</w:t>
      </w:r>
      <w:r w:rsidR="001521A8">
        <w:t xml:space="preserve"> </w:t>
      </w:r>
      <w:r w:rsidR="00600EFB">
        <w:t>Hoe belangrijker de groep en h</w:t>
      </w:r>
      <w:r w:rsidR="001521A8" w:rsidRPr="00A64267">
        <w:t xml:space="preserve">oe sterker de </w:t>
      </w:r>
      <w:r w:rsidR="00600EFB">
        <w:t xml:space="preserve">affectieve </w:t>
      </w:r>
      <w:r w:rsidR="001521A8" w:rsidRPr="00A64267">
        <w:t>binding, des te houdbaarder is het narratief.</w:t>
      </w:r>
      <w:r w:rsidR="000C3D3F">
        <w:t xml:space="preserve"> </w:t>
      </w:r>
    </w:p>
    <w:p w:rsidR="00287496" w:rsidRPr="00D646EF" w:rsidRDefault="00884E8C" w:rsidP="001427B4">
      <w:pPr>
        <w:pStyle w:val="ListParagraph"/>
        <w:numPr>
          <w:ilvl w:val="0"/>
          <w:numId w:val="55"/>
        </w:numPr>
        <w:tabs>
          <w:tab w:val="clear" w:pos="567"/>
        </w:tabs>
        <w:spacing w:after="80"/>
        <w:contextualSpacing w:val="0"/>
      </w:pPr>
      <w:r>
        <w:rPr>
          <w:b/>
        </w:rPr>
        <w:t>Visie op het verleden</w:t>
      </w:r>
      <w:r w:rsidR="00A01DAB">
        <w:rPr>
          <w:b/>
        </w:rPr>
        <w:t xml:space="preserve"> </w:t>
      </w:r>
      <w:r w:rsidR="00687A45" w:rsidRPr="00A15BE2">
        <w:t>(§2.20)</w:t>
      </w:r>
      <w:r w:rsidR="00687A45">
        <w:t xml:space="preserve">: klopt het narratief met wat tegenwoordig als </w:t>
      </w:r>
      <w:r w:rsidR="00687A45" w:rsidRPr="00687A45">
        <w:t>historische feiten worden beschouwd?</w:t>
      </w:r>
      <w:r w:rsidR="001521A8">
        <w:t xml:space="preserve"> </w:t>
      </w:r>
      <w:r w:rsidR="001521A8" w:rsidRPr="00FD79A9">
        <w:t>De feiten verliezen het meestal van het narratief, omdat het minder kost een feit te verdonkeremanen dan je aanvangshypothese</w:t>
      </w:r>
      <w:r w:rsidR="001521A8">
        <w:t>s</w:t>
      </w:r>
      <w:r w:rsidR="001521A8" w:rsidRPr="00FD79A9">
        <w:t xml:space="preserve"> problematisch te maken.</w:t>
      </w:r>
      <w:r w:rsidR="00482BA1" w:rsidRPr="00482BA1">
        <w:rPr>
          <w:rStyle w:val="FootnoteReference"/>
        </w:rPr>
        <w:t xml:space="preserve"> </w:t>
      </w:r>
      <w:r w:rsidR="00482BA1">
        <w:rPr>
          <w:rStyle w:val="FootnoteReference"/>
        </w:rPr>
        <w:footnoteReference w:id="107"/>
      </w:r>
      <w:r w:rsidR="001521A8" w:rsidRPr="00FD79A9">
        <w:t xml:space="preserve"> </w:t>
      </w:r>
      <w:r w:rsidR="00482BA1">
        <w:t xml:space="preserve">De kosten van de leugen vormen een aanslag op de levensvatbaarheid van het narratief. </w:t>
      </w:r>
    </w:p>
    <w:p w:rsidR="00604EE1" w:rsidRDefault="00287496" w:rsidP="001427B4">
      <w:pPr>
        <w:pStyle w:val="ListParagraph"/>
        <w:numPr>
          <w:ilvl w:val="0"/>
          <w:numId w:val="55"/>
        </w:numPr>
        <w:tabs>
          <w:tab w:val="clear" w:pos="567"/>
        </w:tabs>
        <w:spacing w:after="200"/>
      </w:pPr>
      <w:r w:rsidRPr="000C3D3F">
        <w:rPr>
          <w:b/>
        </w:rPr>
        <w:t xml:space="preserve">Beschikbaarheid </w:t>
      </w:r>
      <w:r w:rsidR="00884E8C" w:rsidRPr="000C3D3F">
        <w:rPr>
          <w:b/>
        </w:rPr>
        <w:t xml:space="preserve">van een </w:t>
      </w:r>
      <w:r w:rsidRPr="000C3D3F">
        <w:rPr>
          <w:b/>
        </w:rPr>
        <w:t xml:space="preserve">alternatief </w:t>
      </w:r>
      <w:r>
        <w:t>(§2.22)</w:t>
      </w:r>
      <w:r w:rsidRPr="000C3D3F">
        <w:rPr>
          <w:b/>
        </w:rPr>
        <w:t>:</w:t>
      </w:r>
      <w:r w:rsidR="000C3D3F" w:rsidRPr="000C3D3F">
        <w:rPr>
          <w:b/>
        </w:rPr>
        <w:t xml:space="preserve"> </w:t>
      </w:r>
      <w:r w:rsidR="000C3D3F" w:rsidRPr="000C3D3F">
        <w:t xml:space="preserve">de levensvatbaarheid van een bestaand narratief </w:t>
      </w:r>
      <w:r w:rsidR="00482BA1">
        <w:t>blijft</w:t>
      </w:r>
      <w:r w:rsidR="000C3D3F" w:rsidRPr="000C3D3F">
        <w:t xml:space="preserve"> groo</w:t>
      </w:r>
      <w:r w:rsidR="000C3D3F">
        <w:t>t, zolang er geen b</w:t>
      </w:r>
      <w:r w:rsidR="000C3D3F" w:rsidRPr="000C3D3F">
        <w:t xml:space="preserve">eter bruikbaar alternatief </w:t>
      </w:r>
      <w:r w:rsidR="000C3D3F">
        <w:t>beschikbaar is.</w:t>
      </w:r>
    </w:p>
    <w:p w:rsidR="00404D95" w:rsidRDefault="000C3D3F" w:rsidP="00604EE1">
      <w:pPr>
        <w:tabs>
          <w:tab w:val="clear" w:pos="567"/>
        </w:tabs>
        <w:spacing w:after="200"/>
      </w:pPr>
      <w:r>
        <w:t xml:space="preserve"> </w:t>
      </w:r>
    </w:p>
    <w:p w:rsidR="00404D95" w:rsidRDefault="00404D95" w:rsidP="00404D95">
      <w:pPr>
        <w:tabs>
          <w:tab w:val="clear" w:pos="567"/>
        </w:tabs>
        <w:spacing w:after="200"/>
        <w:jc w:val="center"/>
        <w:rPr>
          <w:b/>
          <w:sz w:val="36"/>
        </w:rPr>
      </w:pPr>
      <w:r>
        <w:t>_______________________</w:t>
      </w:r>
      <w:r>
        <w:br w:type="page"/>
      </w:r>
    </w:p>
    <w:p w:rsidR="003E7808" w:rsidRPr="006C13AC" w:rsidRDefault="007B31A2" w:rsidP="00297410">
      <w:pPr>
        <w:pStyle w:val="Heading1"/>
      </w:pPr>
      <w:bookmarkStart w:id="31" w:name="_Toc440621449"/>
      <w:r>
        <w:lastRenderedPageBreak/>
        <w:t xml:space="preserve">Hoofdstuk </w:t>
      </w:r>
      <w:r w:rsidR="0087211A">
        <w:t>3</w:t>
      </w:r>
      <w:r w:rsidR="003E7808" w:rsidRPr="006C13AC">
        <w:t xml:space="preserve"> - De </w:t>
      </w:r>
      <w:r w:rsidR="003E7808" w:rsidRPr="00297410">
        <w:t>seculariseringsthese</w:t>
      </w:r>
      <w:bookmarkEnd w:id="31"/>
      <w:r w:rsidR="003E7808" w:rsidRPr="006C13AC">
        <w:t xml:space="preserve">   </w:t>
      </w:r>
    </w:p>
    <w:p w:rsidR="00057E8B" w:rsidRDefault="00057E8B" w:rsidP="0004565C">
      <w:pPr>
        <w:spacing w:after="0"/>
      </w:pPr>
      <w:r w:rsidRPr="00C00E9D">
        <w:t xml:space="preserve">Ger Groot omschrijft in zijn inleiding op  Taylors </w:t>
      </w:r>
      <w:r w:rsidR="00D0620D">
        <w:rPr>
          <w:i/>
        </w:rPr>
        <w:t>Een seculiere tijd</w:t>
      </w:r>
      <w:r w:rsidRPr="00C00E9D">
        <w:t xml:space="preserve"> </w:t>
      </w:r>
      <w:r>
        <w:t xml:space="preserve">de </w:t>
      </w:r>
      <w:r w:rsidR="00294352">
        <w:t>seculariseringsthese</w:t>
      </w:r>
      <w:r>
        <w:t xml:space="preserve"> als</w:t>
      </w:r>
      <w:r w:rsidRPr="00C00E9D">
        <w:t>: “Tezamen lijken het wetenschappelijke, gemechaniseerde wereldbeeld en het geëmancipeerde, m</w:t>
      </w:r>
      <w:r w:rsidRPr="00C00E9D">
        <w:t>o</w:t>
      </w:r>
      <w:r w:rsidRPr="00C00E9D">
        <w:t>derne ‘ik’ de onontkoombare uitkomst te moeten worden van de geschiedenis. En daarmee wordt (…) de historie (…) geherinterpreteerd als een bevrijdingsgeschiedenis waarin de rede zich reinigde van al het bijgeloof, mysticisme en obscurantisme. (…) Zo is de geschiedenis (…) één grote ema</w:t>
      </w:r>
      <w:r w:rsidRPr="00C00E9D">
        <w:t>n</w:t>
      </w:r>
      <w:r w:rsidRPr="00C00E9D">
        <w:t>cipatiegang, waarin de godsdienst ten slotte de grote vijand is geworden. De godsdienst was immers verantwoordelijk voor de hardnekkige domheid van de M</w:t>
      </w:r>
      <w:r>
        <w:t>i</w:t>
      </w:r>
      <w:r w:rsidRPr="00C00E9D">
        <w:t>ddeleeuwen die men in de achttiende-eeuwse Verlichting ‘duister’ is gaan noemen”</w:t>
      </w:r>
      <w:r>
        <w:t>.</w:t>
      </w:r>
      <w:r w:rsidRPr="00687529">
        <w:rPr>
          <w:rStyle w:val="FootnoteReference"/>
        </w:rPr>
        <w:footnoteReference w:id="108"/>
      </w:r>
      <w:r w:rsidRPr="00C00E9D">
        <w:rPr>
          <w:rStyle w:val="FootnoteReference"/>
          <w:vertAlign w:val="baseline"/>
        </w:rPr>
        <w:t xml:space="preserve"> </w:t>
      </w:r>
    </w:p>
    <w:p w:rsidR="00057E8B" w:rsidRDefault="00057E8B" w:rsidP="0004565C">
      <w:pPr>
        <w:spacing w:after="0"/>
      </w:pPr>
      <w:r w:rsidRPr="00C00E9D">
        <w:t>Een ander</w:t>
      </w:r>
      <w:r>
        <w:t xml:space="preserve">, meer politiek, aspect benadrukt </w:t>
      </w:r>
      <w:r w:rsidRPr="00C00E9D">
        <w:t>José Casanova</w:t>
      </w:r>
      <w:r w:rsidRPr="00687529">
        <w:rPr>
          <w:rStyle w:val="FootnoteReference"/>
        </w:rPr>
        <w:footnoteReference w:id="109"/>
      </w:r>
      <w:r>
        <w:t>: i</w:t>
      </w:r>
      <w:r w:rsidRPr="00C00E9D">
        <w:t xml:space="preserve">n het middeleeuwse Europa vormden religie en politiek ooit één geheel. Door het ontstaan van religieuze diversiteit </w:t>
      </w:r>
      <w:r>
        <w:t xml:space="preserve">ten gevolge van de reformatie </w:t>
      </w:r>
      <w:r w:rsidRPr="00C00E9D">
        <w:t>ontstonden er godsdienstoorlogen. Om daar een eind aan te maken is de seculiere staat bedacht. De Verlichting deed de rest: de Europeanen leerden religie, politiek en wetenschap te scheiden en het religieus fanatisme te beheersen door in de loop van de 18e en 19e eeuw de religie te privatiseren en een liberale publieke ruimte te scheppen met daarin vrijheid van meningsuiting. Doordat religie uit de publieke ruimte werd weggehouden, kon daar uiteindelijk de democratie o</w:t>
      </w:r>
      <w:r w:rsidRPr="00C00E9D">
        <w:t>p</w:t>
      </w:r>
      <w:r w:rsidRPr="00C00E9D">
        <w:t>bloeien.</w:t>
      </w:r>
      <w:r>
        <w:t xml:space="preserve"> </w:t>
      </w:r>
    </w:p>
    <w:p w:rsidR="00366CC2" w:rsidRPr="00611C39" w:rsidRDefault="00D5111E" w:rsidP="0004565C">
      <w:r>
        <w:t xml:space="preserve">De </w:t>
      </w:r>
      <w:r w:rsidR="00294352">
        <w:t>seculariseringsthese</w:t>
      </w:r>
      <w:r>
        <w:t xml:space="preserve"> werd niet beschouwd als een verhaal, maar als een universeel geldige n</w:t>
      </w:r>
      <w:r>
        <w:t>a</w:t>
      </w:r>
      <w:r>
        <w:t>tuurwet: naarmate het rationele, wetenschappelijk denken zich ontwikkelt, wordt de mens autom</w:t>
      </w:r>
      <w:r>
        <w:t>a</w:t>
      </w:r>
      <w:r>
        <w:t>tisch volwassen en gaan allerlei vormen van kinderlijk bijgeloof, zoals religie, de deur uit. En pa</w:t>
      </w:r>
      <w:r>
        <w:t>s</w:t>
      </w:r>
      <w:r>
        <w:t xml:space="preserve">sant verdwijnt daarmee een belangrijke oorzaak van oorlog. </w:t>
      </w:r>
      <w:r w:rsidR="00366CC2" w:rsidRPr="00611C39">
        <w:t>Dit verhaal, opgekomen rond 1800</w:t>
      </w:r>
      <w:r w:rsidR="00366CC2" w:rsidRPr="00611C39">
        <w:rPr>
          <w:rStyle w:val="FootnoteReference"/>
        </w:rPr>
        <w:footnoteReference w:id="110"/>
      </w:r>
      <w:r w:rsidR="00366CC2" w:rsidRPr="00611C39">
        <w:t>, blijkt, ondanks tegenbewijzen en nuanceringen, een bijzonder hardnekkig bestaan te hebben. Het paste blijkbaar erg goed in de (westerse) context van de laatste twee eeuwen.</w:t>
      </w:r>
    </w:p>
    <w:p w:rsidR="001A2AC0" w:rsidRPr="00BE7CCE" w:rsidRDefault="0047458F" w:rsidP="0031574D">
      <w:r>
        <w:t xml:space="preserve">In de loop van de moderniteit zijn er </w:t>
      </w:r>
      <w:r w:rsidR="002119D5">
        <w:t>enkele</w:t>
      </w:r>
      <w:r>
        <w:t xml:space="preserve"> auteurs geweest </w:t>
      </w:r>
      <w:r w:rsidR="002119D5">
        <w:t>die</w:t>
      </w:r>
      <w:r>
        <w:t xml:space="preserve"> geprobeerd hebben aspecten van de </w:t>
      </w:r>
      <w:r w:rsidR="00294352">
        <w:t>seculariseringsthese</w:t>
      </w:r>
      <w:r>
        <w:t xml:space="preserve"> </w:t>
      </w:r>
      <w:r w:rsidR="002E6DC4">
        <w:t xml:space="preserve">te benadrukken of nader uit te werken. </w:t>
      </w:r>
      <w:r w:rsidR="002119D5">
        <w:t>Dit leidde tot</w:t>
      </w:r>
      <w:r w:rsidR="002E6DC4">
        <w:t xml:space="preserve"> narratieven </w:t>
      </w:r>
      <w:r w:rsidR="00896B5B">
        <w:t>d</w:t>
      </w:r>
      <w:r w:rsidR="002E6DC4">
        <w:t>ie parallel l</w:t>
      </w:r>
      <w:r w:rsidR="002119D5">
        <w:t>o</w:t>
      </w:r>
      <w:r w:rsidR="002E6DC4">
        <w:t xml:space="preserve">pen </w:t>
      </w:r>
      <w:r w:rsidR="00080451">
        <w:t>aan</w:t>
      </w:r>
      <w:r w:rsidR="002E6DC4">
        <w:t xml:space="preserve"> de </w:t>
      </w:r>
      <w:r w:rsidR="003C0481">
        <w:t>seculariserings</w:t>
      </w:r>
      <w:r w:rsidR="002E6DC4">
        <w:t xml:space="preserve">these en er dus een versterking van </w:t>
      </w:r>
      <w:r w:rsidR="004E597B">
        <w:t>vormen</w:t>
      </w:r>
      <w:r w:rsidR="002E6DC4">
        <w:t>. Ik behandel achtereenvo</w:t>
      </w:r>
      <w:r w:rsidR="002E6DC4">
        <w:t>l</w:t>
      </w:r>
      <w:r w:rsidR="002E6DC4">
        <w:t xml:space="preserve">gens </w:t>
      </w:r>
      <w:r w:rsidR="00EA5D0E">
        <w:t xml:space="preserve">de narratieven van </w:t>
      </w:r>
      <w:r w:rsidR="002E6DC4">
        <w:t>August Comte, Max Weber</w:t>
      </w:r>
      <w:r w:rsidR="003F1430">
        <w:t xml:space="preserve"> en Niklas Luhmann.</w:t>
      </w:r>
    </w:p>
    <w:p w:rsidR="008D3B41" w:rsidRPr="00254355" w:rsidRDefault="00FE50A7" w:rsidP="00CD4E83">
      <w:pPr>
        <w:pStyle w:val="Heading2"/>
      </w:pPr>
      <w:bookmarkStart w:id="32" w:name="_Toc440621450"/>
      <w:r w:rsidRPr="00BB3FFC">
        <w:t>§</w:t>
      </w:r>
      <w:r w:rsidR="0087211A">
        <w:t>3</w:t>
      </w:r>
      <w:r w:rsidRPr="00BB3FFC">
        <w:t xml:space="preserve">.1 - </w:t>
      </w:r>
      <w:r w:rsidR="008D3B41" w:rsidRPr="00BB3FFC">
        <w:t>August Comte</w:t>
      </w:r>
      <w:r w:rsidR="00254355" w:rsidRPr="00BB3FFC">
        <w:t>: van fictie naar realiteit</w:t>
      </w:r>
      <w:bookmarkEnd w:id="32"/>
      <w:r w:rsidR="005064A4" w:rsidRPr="00EB10F4">
        <w:t xml:space="preserve"> </w:t>
      </w:r>
    </w:p>
    <w:p w:rsidR="007D6447" w:rsidRPr="00E62CF4" w:rsidRDefault="00EB10F4" w:rsidP="00645CA7">
      <w:pPr>
        <w:spacing w:after="0"/>
      </w:pPr>
      <w:r>
        <w:t>A</w:t>
      </w:r>
      <w:r w:rsidR="00C568B6" w:rsidRPr="0047458F">
        <w:t>uguste Comte</w:t>
      </w:r>
      <w:r w:rsidR="0047458F" w:rsidRPr="0047458F">
        <w:t xml:space="preserve"> </w:t>
      </w:r>
      <w:r w:rsidR="00294963" w:rsidRPr="00294963">
        <w:t>(1798-1857)</w:t>
      </w:r>
      <w:r w:rsidR="00C45EF8">
        <w:t xml:space="preserve"> is</w:t>
      </w:r>
      <w:r w:rsidR="007D6447">
        <w:t>,</w:t>
      </w:r>
      <w:r w:rsidR="00C45EF8">
        <w:t xml:space="preserve"> </w:t>
      </w:r>
      <w:r w:rsidR="008D79DF">
        <w:t>behalve als vader van de sociologie</w:t>
      </w:r>
      <w:r w:rsidR="007D6447">
        <w:t>,</w:t>
      </w:r>
      <w:r w:rsidR="008D79DF">
        <w:t xml:space="preserve"> </w:t>
      </w:r>
      <w:r w:rsidR="00C45EF8">
        <w:t>bekend als grondlegger van het positivisme</w:t>
      </w:r>
      <w:r w:rsidR="00C45EF8" w:rsidRPr="00C45EF8">
        <w:t>,</w:t>
      </w:r>
      <w:r w:rsidR="00294963" w:rsidRPr="00C45EF8">
        <w:t xml:space="preserve"> </w:t>
      </w:r>
      <w:r w:rsidR="00C45EF8" w:rsidRPr="00C45EF8">
        <w:t xml:space="preserve">de opvatting dat alleen de empirische wetenschappen geldige kennis opleveren. </w:t>
      </w:r>
      <w:r w:rsidR="00E33B02" w:rsidRPr="00E33B02">
        <w:rPr>
          <w:color w:val="auto"/>
        </w:rPr>
        <w:t>Vo</w:t>
      </w:r>
      <w:r w:rsidR="00E33B02" w:rsidRPr="00E33B02">
        <w:rPr>
          <w:color w:val="auto"/>
        </w:rPr>
        <w:t>l</w:t>
      </w:r>
      <w:r w:rsidR="00E33B02" w:rsidRPr="00E33B02">
        <w:rPr>
          <w:color w:val="auto"/>
        </w:rPr>
        <w:t>gens Comte was voor het verbeteren van de samenleving een wetenschap over die samenleving n</w:t>
      </w:r>
      <w:r w:rsidR="00E33B02" w:rsidRPr="00E33B02">
        <w:rPr>
          <w:color w:val="auto"/>
        </w:rPr>
        <w:t>o</w:t>
      </w:r>
      <w:r w:rsidR="00E33B02" w:rsidRPr="00E33B02">
        <w:rPr>
          <w:color w:val="auto"/>
        </w:rPr>
        <w:t xml:space="preserve">dig. In het positivisme zag hij de ideale methode voor die wetenschap. Hij formuleerde daartoe </w:t>
      </w:r>
      <w:r w:rsidR="00645CA7">
        <w:rPr>
          <w:color w:val="auto"/>
        </w:rPr>
        <w:t>i</w:t>
      </w:r>
      <w:r w:rsidR="00645CA7" w:rsidRPr="00C45EF8">
        <w:t xml:space="preserve">n </w:t>
      </w:r>
      <w:r w:rsidR="00645CA7" w:rsidRPr="0047458F">
        <w:t>zijn</w:t>
      </w:r>
      <w:r w:rsidR="00645CA7" w:rsidRPr="00542414">
        <w:t xml:space="preserve"> </w:t>
      </w:r>
      <w:r w:rsidR="00645CA7" w:rsidRPr="00D2313E">
        <w:rPr>
          <w:i/>
        </w:rPr>
        <w:t xml:space="preserve">Discours sur l’esprit positif  </w:t>
      </w:r>
      <w:r w:rsidR="00645CA7" w:rsidRPr="00542414">
        <w:t>(1844</w:t>
      </w:r>
      <w:r w:rsidR="00645CA7">
        <w:t>)</w:t>
      </w:r>
      <w:r w:rsidR="00645CA7">
        <w:rPr>
          <w:rStyle w:val="FootnoteReference"/>
        </w:rPr>
        <w:footnoteReference w:id="111"/>
      </w:r>
      <w:r w:rsidR="00E33B02" w:rsidRPr="00E33B02">
        <w:rPr>
          <w:color w:val="auto"/>
        </w:rPr>
        <w:t xml:space="preserve"> de wet van de drie stadia</w:t>
      </w:r>
      <w:r w:rsidR="00813E83">
        <w:rPr>
          <w:color w:val="auto"/>
        </w:rPr>
        <w:t>, die</w:t>
      </w:r>
      <w:r w:rsidR="00E33B02" w:rsidRPr="00E33B02">
        <w:rPr>
          <w:color w:val="auto"/>
        </w:rPr>
        <w:t xml:space="preserve"> betrekking </w:t>
      </w:r>
      <w:r w:rsidR="00813E83">
        <w:rPr>
          <w:color w:val="auto"/>
        </w:rPr>
        <w:t xml:space="preserve">heeft </w:t>
      </w:r>
      <w:r w:rsidR="00E33B02" w:rsidRPr="00E33B02">
        <w:rPr>
          <w:color w:val="auto"/>
        </w:rPr>
        <w:t>op de ev</w:t>
      </w:r>
      <w:r w:rsidR="00E33B02" w:rsidRPr="00E33B02">
        <w:rPr>
          <w:color w:val="auto"/>
        </w:rPr>
        <w:t>o</w:t>
      </w:r>
      <w:r w:rsidR="00E33B02" w:rsidRPr="00E33B02">
        <w:rPr>
          <w:color w:val="auto"/>
        </w:rPr>
        <w:t>lutie (vooruitgang) van het menselijke denken. D</w:t>
      </w:r>
      <w:r w:rsidR="0079265A">
        <w:rPr>
          <w:color w:val="auto"/>
        </w:rPr>
        <w:t>ie</w:t>
      </w:r>
      <w:r w:rsidR="00E33B02" w:rsidRPr="00E33B02">
        <w:rPr>
          <w:color w:val="auto"/>
        </w:rPr>
        <w:t xml:space="preserve"> verloopt volgens Comte in drie stadia:</w:t>
      </w:r>
      <w:r w:rsidR="007D6447" w:rsidRPr="007D6447">
        <w:t xml:space="preserve"> </w:t>
      </w:r>
    </w:p>
    <w:p w:rsidR="007D6447" w:rsidRPr="00CF40F7" w:rsidRDefault="007D6447" w:rsidP="00FB5F87">
      <w:pPr>
        <w:pStyle w:val="ListParagraph"/>
        <w:numPr>
          <w:ilvl w:val="0"/>
          <w:numId w:val="34"/>
        </w:numPr>
        <w:spacing w:after="0"/>
        <w:ind w:left="357" w:hanging="357"/>
        <w:contextualSpacing w:val="0"/>
      </w:pPr>
      <w:r w:rsidRPr="007D6447">
        <w:rPr>
          <w:i/>
        </w:rPr>
        <w:t>Het theologische of fictieve stadium,</w:t>
      </w:r>
      <w:r w:rsidRPr="00DE2686">
        <w:t xml:space="preserve"> </w:t>
      </w:r>
      <w:r>
        <w:t xml:space="preserve">gekenmerkt door </w:t>
      </w:r>
      <w:r w:rsidRPr="00DE2686">
        <w:t xml:space="preserve">voorliefde voor het </w:t>
      </w:r>
      <w:r w:rsidR="00E61964">
        <w:t>fictieve</w:t>
      </w:r>
      <w:r>
        <w:t xml:space="preserve">. </w:t>
      </w:r>
      <w:r w:rsidR="00CF40F7">
        <w:t>Deze fase ontworstelen de mensen zich voor het eerst aan het pure overleven en laten deze vrijheid blijken in de veelvormige religieuze voorstellingen van het polytheïsme. D</w:t>
      </w:r>
      <w:r w:rsidR="00CF40F7" w:rsidRPr="00CF40F7">
        <w:t>e verklaring voor verschij</w:t>
      </w:r>
      <w:r w:rsidR="00CF40F7" w:rsidRPr="00CF40F7">
        <w:t>n</w:t>
      </w:r>
      <w:r w:rsidR="00CF40F7" w:rsidRPr="00CF40F7">
        <w:t xml:space="preserve">selen </w:t>
      </w:r>
      <w:r w:rsidR="000F7D65">
        <w:t xml:space="preserve">wordt dus </w:t>
      </w:r>
      <w:r w:rsidR="00CF40F7" w:rsidRPr="00CF40F7">
        <w:t>gezocht in bovennatuurlijke krachten.</w:t>
      </w:r>
      <w:r w:rsidR="00533934" w:rsidRPr="00533934">
        <w:rPr>
          <w:rStyle w:val="FootnoteReference"/>
        </w:rPr>
        <w:footnoteReference w:id="112"/>
      </w:r>
    </w:p>
    <w:p w:rsidR="00782BFF" w:rsidRDefault="007D6447" w:rsidP="00FB5F87">
      <w:pPr>
        <w:pStyle w:val="ListParagraph"/>
        <w:numPr>
          <w:ilvl w:val="0"/>
          <w:numId w:val="34"/>
        </w:numPr>
        <w:spacing w:after="0"/>
        <w:ind w:left="357" w:hanging="357"/>
        <w:contextualSpacing w:val="0"/>
      </w:pPr>
      <w:r w:rsidRPr="00782BFF">
        <w:rPr>
          <w:i/>
        </w:rPr>
        <w:lastRenderedPageBreak/>
        <w:t>Het metafysische of abstracte stadium</w:t>
      </w:r>
      <w:r w:rsidRPr="00DE2686">
        <w:t xml:space="preserve">: de </w:t>
      </w:r>
      <w:r w:rsidR="000F7D65" w:rsidRPr="000F7D65">
        <w:t xml:space="preserve">bovennatuurlijke verklaringen </w:t>
      </w:r>
      <w:r w:rsidR="000F7D65">
        <w:t xml:space="preserve">worden </w:t>
      </w:r>
      <w:r w:rsidR="000F7D65" w:rsidRPr="000F7D65">
        <w:t>vervangen door abstracte begrippen</w:t>
      </w:r>
      <w:r w:rsidR="000F7D65">
        <w:t xml:space="preserve"> als </w:t>
      </w:r>
      <w:r w:rsidR="000F7D65" w:rsidRPr="000F7D65">
        <w:rPr>
          <w:i/>
        </w:rPr>
        <w:t>rede</w:t>
      </w:r>
      <w:r w:rsidR="000F7D65">
        <w:t xml:space="preserve"> en </w:t>
      </w:r>
      <w:r w:rsidR="000F7D65" w:rsidRPr="000F7D65">
        <w:rPr>
          <w:i/>
        </w:rPr>
        <w:t>natuur</w:t>
      </w:r>
      <w:r w:rsidR="000F7D65">
        <w:t xml:space="preserve">. Het is </w:t>
      </w:r>
      <w:r w:rsidR="00533934">
        <w:t>volgens Comte een noodzakelijke</w:t>
      </w:r>
      <w:r w:rsidR="000F7D65">
        <w:t xml:space="preserve"> ove</w:t>
      </w:r>
      <w:r w:rsidR="000F7D65">
        <w:t>r</w:t>
      </w:r>
      <w:r w:rsidR="000F7D65">
        <w:t>gangsfase naar het volgende stadium</w:t>
      </w:r>
      <w:r w:rsidR="00533934">
        <w:t>, waarin de nadruk meer gaat liggen op de waarneming</w:t>
      </w:r>
      <w:r w:rsidR="00645CA7">
        <w:t xml:space="preserve">. </w:t>
      </w:r>
      <w:r w:rsidR="00DF3C3F">
        <w:t>De belangrijkste functie van deze fase is de</w:t>
      </w:r>
      <w:r w:rsidR="000F7D65">
        <w:t xml:space="preserve"> verzwakking </w:t>
      </w:r>
      <w:r w:rsidR="00533934">
        <w:t>van het theologische denkkader</w:t>
      </w:r>
      <w:r w:rsidR="00DF3C3F">
        <w:t>, dat doo</w:t>
      </w:r>
      <w:r w:rsidR="00DF3C3F">
        <w:t>r</w:t>
      </w:r>
      <w:r w:rsidR="00DF3C3F">
        <w:t>braak van het derde stadium tegenhoudt</w:t>
      </w:r>
      <w:r w:rsidR="00533934">
        <w:t>.</w:t>
      </w:r>
      <w:r w:rsidR="00533934">
        <w:rPr>
          <w:rStyle w:val="FootnoteReference"/>
        </w:rPr>
        <w:footnoteReference w:id="113"/>
      </w:r>
    </w:p>
    <w:p w:rsidR="007D6447" w:rsidRPr="00533934" w:rsidRDefault="007D6447" w:rsidP="00FB5F87">
      <w:pPr>
        <w:pStyle w:val="ListParagraph"/>
        <w:numPr>
          <w:ilvl w:val="0"/>
          <w:numId w:val="34"/>
        </w:numPr>
        <w:contextualSpacing w:val="0"/>
      </w:pPr>
      <w:r w:rsidRPr="00782BFF">
        <w:rPr>
          <w:i/>
        </w:rPr>
        <w:t>Het positieve of reële stadium</w:t>
      </w:r>
      <w:r w:rsidR="0041292E">
        <w:rPr>
          <w:i/>
        </w:rPr>
        <w:t xml:space="preserve">, </w:t>
      </w:r>
      <w:r w:rsidR="0041292E">
        <w:t xml:space="preserve">het </w:t>
      </w:r>
      <w:r w:rsidR="0041292E" w:rsidRPr="00DE2686">
        <w:t>tijdperk</w:t>
      </w:r>
      <w:r w:rsidR="0041292E">
        <w:t xml:space="preserve"> </w:t>
      </w:r>
      <w:r w:rsidR="0041292E" w:rsidRPr="00DE2686">
        <w:t>van de werkelijke wetenschap</w:t>
      </w:r>
      <w:r w:rsidR="0041292E">
        <w:t xml:space="preserve"> (de tijd van Comte dus)</w:t>
      </w:r>
      <w:r w:rsidRPr="00DE2686">
        <w:t xml:space="preserve">: </w:t>
      </w:r>
      <w:r w:rsidR="00A7563A">
        <w:t>de verbeelding wordt permanent ondergeschikt gemaakt aan de waarneming</w:t>
      </w:r>
      <w:r w:rsidR="00DF3C3F">
        <w:t xml:space="preserve">. </w:t>
      </w:r>
      <w:r w:rsidR="0041292E">
        <w:t>V</w:t>
      </w:r>
      <w:r w:rsidR="0041292E" w:rsidRPr="00533934">
        <w:t>erschijns</w:t>
      </w:r>
      <w:r w:rsidR="0041292E" w:rsidRPr="00533934">
        <w:t>e</w:t>
      </w:r>
      <w:r w:rsidR="0041292E" w:rsidRPr="00533934">
        <w:t xml:space="preserve">len </w:t>
      </w:r>
      <w:r w:rsidR="0041292E">
        <w:t xml:space="preserve">worden </w:t>
      </w:r>
      <w:r w:rsidR="0041292E" w:rsidRPr="00533934">
        <w:t xml:space="preserve">verklaard door andere verschijnselen. </w:t>
      </w:r>
      <w:r w:rsidR="00813E83">
        <w:t>Het gaat om zoeken</w:t>
      </w:r>
      <w:r w:rsidR="0041292E" w:rsidRPr="00533934">
        <w:t xml:space="preserve"> naar relaties tussen de verschijnselen, die </w:t>
      </w:r>
      <w:r w:rsidR="000F3118">
        <w:t>vervolgens</w:t>
      </w:r>
      <w:r w:rsidR="0041292E" w:rsidRPr="00533934">
        <w:t xml:space="preserve"> in </w:t>
      </w:r>
      <w:r w:rsidR="000F3118">
        <w:t xml:space="preserve">de vorm van </w:t>
      </w:r>
      <w:r w:rsidR="0041292E" w:rsidRPr="00533934">
        <w:t xml:space="preserve">wetten </w:t>
      </w:r>
      <w:r w:rsidR="000F3118">
        <w:t>gegoten moeten worden</w:t>
      </w:r>
      <w:r w:rsidR="0041292E" w:rsidRPr="00533934">
        <w:t>.</w:t>
      </w:r>
      <w:r w:rsidR="0041292E">
        <w:t xml:space="preserve"> Dit stadium is h</w:t>
      </w:r>
      <w:r>
        <w:t xml:space="preserve">et beste aangepast aan de industriële  samenleving: </w:t>
      </w:r>
      <w:r w:rsidR="00F532C9">
        <w:t>de nadruk ligt op permanent ingrijpen van de mens in de wereld</w:t>
      </w:r>
      <w:r>
        <w:t>. Het is ook het eindstadium. Beter kan niet.</w:t>
      </w:r>
      <w:r w:rsidR="00533934" w:rsidRPr="00533934">
        <w:rPr>
          <w:rStyle w:val="FootnoteReference"/>
        </w:rPr>
        <w:footnoteReference w:id="114"/>
      </w:r>
    </w:p>
    <w:p w:rsidR="00F532C9" w:rsidRPr="00BE7CCE" w:rsidRDefault="00F532C9" w:rsidP="00F532C9">
      <w:r w:rsidRPr="00542414">
        <w:t>V</w:t>
      </w:r>
      <w:r>
        <w:t>olgens</w:t>
      </w:r>
      <w:r w:rsidRPr="00542414">
        <w:t xml:space="preserve"> Comte zijn fase 1 (theologie) en fase 3 (wetenschap) elkaar uitsluitende paradigma’s.</w:t>
      </w:r>
      <w:r w:rsidRPr="00F532C9">
        <w:rPr>
          <w:rStyle w:val="FootnoteReference"/>
        </w:rPr>
        <w:t xml:space="preserve"> </w:t>
      </w:r>
      <w:r w:rsidRPr="00542414">
        <w:t xml:space="preserve">Wanneer religies zich radicaal aanpassen aan het profiel van fase 3, dreigen ze ten onder te gaan: </w:t>
      </w:r>
      <w:r>
        <w:t xml:space="preserve">ze verworden tot </w:t>
      </w:r>
      <w:r w:rsidRPr="00542414">
        <w:t>een soort kleurloze bovenbouw.</w:t>
      </w:r>
      <w:r>
        <w:t xml:space="preserve"> </w:t>
      </w:r>
      <w:r w:rsidRPr="00542414">
        <w:t>Wanneer religies proberen te ontsnappen</w:t>
      </w:r>
      <w:r>
        <w:t xml:space="preserve"> </w:t>
      </w:r>
      <w:r w:rsidRPr="00542414">
        <w:t>aan fase 3, leidt dit tot escapisme of tot fundamentalisme.</w:t>
      </w:r>
      <w:r>
        <w:rPr>
          <w:rStyle w:val="FootnoteReference"/>
        </w:rPr>
        <w:footnoteReference w:id="115"/>
      </w:r>
    </w:p>
    <w:p w:rsidR="00F42AC2" w:rsidRPr="00254355" w:rsidRDefault="008D3B41" w:rsidP="00CD4E83">
      <w:pPr>
        <w:pStyle w:val="Heading2"/>
      </w:pPr>
      <w:bookmarkStart w:id="33" w:name="_Toc440621451"/>
      <w:r w:rsidRPr="005F52C7">
        <w:t>§</w:t>
      </w:r>
      <w:r w:rsidR="0087211A">
        <w:t>3</w:t>
      </w:r>
      <w:r w:rsidRPr="005F52C7">
        <w:t xml:space="preserve">.2 - </w:t>
      </w:r>
      <w:r w:rsidR="00C568B6" w:rsidRPr="005F52C7">
        <w:t>Max</w:t>
      </w:r>
      <w:r w:rsidR="00A77BB0" w:rsidRPr="005F52C7">
        <w:t xml:space="preserve"> Weber</w:t>
      </w:r>
      <w:r w:rsidR="00254355" w:rsidRPr="005F52C7">
        <w:t>: het narratief van de rationalisering</w:t>
      </w:r>
      <w:r w:rsidR="00296B54" w:rsidRPr="00155333">
        <w:rPr>
          <w:rStyle w:val="FootnoteReference"/>
          <w:b w:val="0"/>
          <w:sz w:val="24"/>
        </w:rPr>
        <w:footnoteReference w:id="116"/>
      </w:r>
      <w:bookmarkEnd w:id="33"/>
    </w:p>
    <w:p w:rsidR="00C568B6" w:rsidRPr="00080451" w:rsidRDefault="003C6AD1" w:rsidP="00645AC9">
      <w:pPr>
        <w:spacing w:after="0"/>
      </w:pPr>
      <w:r>
        <w:t xml:space="preserve">Max </w:t>
      </w:r>
      <w:r w:rsidR="000B06E6" w:rsidRPr="00080451">
        <w:t xml:space="preserve">Weber </w:t>
      </w:r>
      <w:r w:rsidR="00A77BB0" w:rsidRPr="00080451">
        <w:t>(1864-1920)</w:t>
      </w:r>
      <w:r w:rsidR="00A77BB0" w:rsidRPr="00080451">
        <w:rPr>
          <w:b/>
        </w:rPr>
        <w:t xml:space="preserve"> </w:t>
      </w:r>
      <w:r w:rsidR="00643AC1" w:rsidRPr="00080451">
        <w:t xml:space="preserve">ziet in de geschiedenis van het westen een </w:t>
      </w:r>
      <w:r w:rsidR="002C16E3" w:rsidRPr="00080451">
        <w:t xml:space="preserve">- misschien wel uniek - </w:t>
      </w:r>
      <w:r w:rsidR="00643AC1" w:rsidRPr="00080451">
        <w:t xml:space="preserve">proces van </w:t>
      </w:r>
      <w:r w:rsidR="000A05CC" w:rsidRPr="00080451">
        <w:t xml:space="preserve">rationalisering plaatsgrijpen. </w:t>
      </w:r>
      <w:r w:rsidR="00643AC1" w:rsidRPr="00080451">
        <w:t xml:space="preserve">Om dit te kunnen beschrijven heeft hij </w:t>
      </w:r>
      <w:r w:rsidR="00FE50A7" w:rsidRPr="00080451">
        <w:t>een typologie ontworpen van</w:t>
      </w:r>
      <w:r w:rsidR="00C568B6" w:rsidRPr="00080451">
        <w:t xml:space="preserve"> de westerse handelingsrationaliteit</w:t>
      </w:r>
      <w:r w:rsidR="00FE50A7" w:rsidRPr="00080451">
        <w:t>. Hij onderscheidt:</w:t>
      </w:r>
    </w:p>
    <w:p w:rsidR="00C568B6" w:rsidRPr="00080451" w:rsidRDefault="00C568B6" w:rsidP="00FB5F87">
      <w:pPr>
        <w:pStyle w:val="ListParagraph"/>
        <w:numPr>
          <w:ilvl w:val="0"/>
          <w:numId w:val="16"/>
        </w:numPr>
      </w:pPr>
      <w:r w:rsidRPr="00080451">
        <w:rPr>
          <w:i/>
        </w:rPr>
        <w:t>waardenrationeel handelen</w:t>
      </w:r>
      <w:r w:rsidR="003C6AD1">
        <w:rPr>
          <w:i/>
        </w:rPr>
        <w:t>,</w:t>
      </w:r>
      <w:r w:rsidRPr="00080451">
        <w:t xml:space="preserve"> </w:t>
      </w:r>
      <w:r w:rsidR="003C6AD1">
        <w:t xml:space="preserve">dat </w:t>
      </w:r>
      <w:r w:rsidRPr="00080451">
        <w:t xml:space="preserve">een bepaald waardenprofiel </w:t>
      </w:r>
      <w:r w:rsidR="003C6AD1">
        <w:t xml:space="preserve">probeert </w:t>
      </w:r>
      <w:r w:rsidRPr="00080451">
        <w:t>te realiseren.</w:t>
      </w:r>
      <w:r w:rsidR="007413B7" w:rsidRPr="00080451">
        <w:t xml:space="preserve"> Het berust op geloof</w:t>
      </w:r>
      <w:r w:rsidR="006879C8" w:rsidRPr="00080451">
        <w:t xml:space="preserve"> in bepaalde waarden</w:t>
      </w:r>
      <w:r w:rsidR="007413B7" w:rsidRPr="00080451">
        <w:t>.</w:t>
      </w:r>
    </w:p>
    <w:p w:rsidR="00C568B6" w:rsidRPr="00080451" w:rsidRDefault="00C568B6" w:rsidP="00FB5F87">
      <w:pPr>
        <w:pStyle w:val="ListParagraph"/>
        <w:numPr>
          <w:ilvl w:val="0"/>
          <w:numId w:val="16"/>
        </w:numPr>
      </w:pPr>
      <w:r w:rsidRPr="00080451">
        <w:rPr>
          <w:i/>
        </w:rPr>
        <w:t>emotioneel handelen</w:t>
      </w:r>
      <w:r w:rsidR="003C6AD1">
        <w:rPr>
          <w:i/>
        </w:rPr>
        <w:t>,</w:t>
      </w:r>
      <w:r w:rsidRPr="00080451">
        <w:t xml:space="preserve"> </w:t>
      </w:r>
      <w:r w:rsidR="003C6AD1">
        <w:t xml:space="preserve">dat </w:t>
      </w:r>
      <w:r w:rsidRPr="00080451">
        <w:t>prioriteit</w:t>
      </w:r>
      <w:r w:rsidR="003C6AD1" w:rsidRPr="003C6AD1">
        <w:t xml:space="preserve"> </w:t>
      </w:r>
      <w:r w:rsidR="003C6AD1" w:rsidRPr="00080451">
        <w:t>geeft</w:t>
      </w:r>
      <w:r w:rsidRPr="00080451">
        <w:t xml:space="preserve"> aan de </w:t>
      </w:r>
      <w:r w:rsidR="00643AC1" w:rsidRPr="00080451">
        <w:t>overtuigende kracht</w:t>
      </w:r>
      <w:r w:rsidRPr="00080451">
        <w:t xml:space="preserve"> van </w:t>
      </w:r>
      <w:r w:rsidR="00643AC1" w:rsidRPr="00080451">
        <w:t>sociale</w:t>
      </w:r>
      <w:r w:rsidRPr="00080451">
        <w:t xml:space="preserve"> emoties.</w:t>
      </w:r>
      <w:r w:rsidR="007413B7" w:rsidRPr="00080451">
        <w:t xml:space="preserve"> Het berust op affectief geloof.</w:t>
      </w:r>
    </w:p>
    <w:p w:rsidR="00C568B6" w:rsidRPr="00080451" w:rsidRDefault="00C568B6" w:rsidP="00FB5F87">
      <w:pPr>
        <w:pStyle w:val="ListParagraph"/>
        <w:numPr>
          <w:ilvl w:val="0"/>
          <w:numId w:val="16"/>
        </w:numPr>
      </w:pPr>
      <w:r w:rsidRPr="00080451">
        <w:rPr>
          <w:i/>
        </w:rPr>
        <w:t>traditioneel handele</w:t>
      </w:r>
      <w:r w:rsidR="00FE50A7" w:rsidRPr="00080451">
        <w:rPr>
          <w:i/>
        </w:rPr>
        <w:t>n</w:t>
      </w:r>
      <w:r w:rsidR="003C6AD1">
        <w:rPr>
          <w:i/>
        </w:rPr>
        <w:t>,</w:t>
      </w:r>
      <w:r w:rsidR="00EB237C" w:rsidRPr="00080451">
        <w:t xml:space="preserve"> </w:t>
      </w:r>
      <w:r w:rsidR="003C6AD1">
        <w:t xml:space="preserve">dat </w:t>
      </w:r>
      <w:r w:rsidR="002B3AB2" w:rsidRPr="00080451">
        <w:t xml:space="preserve">prioriteit </w:t>
      </w:r>
      <w:r w:rsidR="003C6AD1" w:rsidRPr="00080451">
        <w:t xml:space="preserve">geeft </w:t>
      </w:r>
      <w:r w:rsidR="002B3AB2" w:rsidRPr="00080451">
        <w:t>aan</w:t>
      </w:r>
      <w:r w:rsidRPr="00080451">
        <w:t xml:space="preserve"> de normatieve kracht van de traditie.</w:t>
      </w:r>
      <w:r w:rsidR="007413B7" w:rsidRPr="00080451">
        <w:t xml:space="preserve"> Het berust op geloof in traditie.</w:t>
      </w:r>
    </w:p>
    <w:p w:rsidR="001A2AC0" w:rsidRDefault="00C568B6" w:rsidP="00FB5F87">
      <w:pPr>
        <w:pStyle w:val="ListParagraph"/>
        <w:numPr>
          <w:ilvl w:val="0"/>
          <w:numId w:val="16"/>
        </w:numPr>
      </w:pPr>
      <w:r w:rsidRPr="00080451">
        <w:rPr>
          <w:i/>
        </w:rPr>
        <w:t>doelrationeel handele</w:t>
      </w:r>
      <w:r w:rsidR="00FE50A7" w:rsidRPr="00080451">
        <w:rPr>
          <w:i/>
        </w:rPr>
        <w:t>n</w:t>
      </w:r>
      <w:r w:rsidR="003C6AD1">
        <w:rPr>
          <w:i/>
        </w:rPr>
        <w:t>,</w:t>
      </w:r>
      <w:r w:rsidRPr="00080451">
        <w:t xml:space="preserve"> </w:t>
      </w:r>
      <w:r w:rsidR="003C6AD1">
        <w:t xml:space="preserve">dat </w:t>
      </w:r>
      <w:r w:rsidRPr="00080451">
        <w:t xml:space="preserve">uitsluitend georiënteerd </w:t>
      </w:r>
      <w:r w:rsidR="003C6AD1" w:rsidRPr="00080451">
        <w:t xml:space="preserve">is </w:t>
      </w:r>
      <w:r w:rsidRPr="00080451">
        <w:t xml:space="preserve">op </w:t>
      </w:r>
      <w:r w:rsidR="00643AC1" w:rsidRPr="00080451">
        <w:t>de afweging van doel, middel</w:t>
      </w:r>
      <w:r w:rsidR="00EB237C" w:rsidRPr="00080451">
        <w:t xml:space="preserve"> en g</w:t>
      </w:r>
      <w:r w:rsidR="00EB237C" w:rsidRPr="00080451">
        <w:t>e</w:t>
      </w:r>
      <w:r w:rsidR="00EB237C" w:rsidRPr="00080451">
        <w:t>volg</w:t>
      </w:r>
      <w:r w:rsidR="00643AC1" w:rsidRPr="00080451">
        <w:t xml:space="preserve"> van het handelen</w:t>
      </w:r>
      <w:r w:rsidR="001A2AC0">
        <w:t>, a</w:t>
      </w:r>
      <w:r w:rsidR="00CE5678" w:rsidRPr="00080451">
        <w:t xml:space="preserve">lle </w:t>
      </w:r>
      <w:r w:rsidRPr="00080451">
        <w:t xml:space="preserve">drie </w:t>
      </w:r>
      <w:r w:rsidR="000C0C73" w:rsidRPr="00080451">
        <w:t xml:space="preserve">variabel en </w:t>
      </w:r>
      <w:r w:rsidR="00CE5678" w:rsidRPr="00080451">
        <w:t>instel</w:t>
      </w:r>
      <w:r w:rsidRPr="00080451">
        <w:t xml:space="preserve">baar. </w:t>
      </w:r>
    </w:p>
    <w:p w:rsidR="004C7674" w:rsidRPr="00080451" w:rsidRDefault="006879C8" w:rsidP="00645AC9">
      <w:pPr>
        <w:spacing w:after="0"/>
      </w:pPr>
      <w:r w:rsidRPr="00080451">
        <w:t>De</w:t>
      </w:r>
      <w:r w:rsidR="007413B7" w:rsidRPr="00080451">
        <w:t xml:space="preserve"> westerse handelingsrationaliteit</w:t>
      </w:r>
      <w:r w:rsidR="001A2AC0">
        <w:t xml:space="preserve"> van het doelrationeel handelen</w:t>
      </w:r>
      <w:r w:rsidR="004C7674" w:rsidRPr="00080451">
        <w:t xml:space="preserve">, </w:t>
      </w:r>
      <w:r w:rsidRPr="00080451">
        <w:t>volgens Weber</w:t>
      </w:r>
      <w:r w:rsidR="007413B7" w:rsidRPr="00080451">
        <w:t xml:space="preserve"> een structureel kenmerk van de moderniteit</w:t>
      </w:r>
      <w:r w:rsidR="004C7674" w:rsidRPr="00080451">
        <w:t xml:space="preserve">, </w:t>
      </w:r>
      <w:r w:rsidR="007413B7" w:rsidRPr="00080451">
        <w:t xml:space="preserve">berust op geloof in procedures en regels. </w:t>
      </w:r>
      <w:r w:rsidR="004C7674" w:rsidRPr="00080451">
        <w:t>Deze rationalisering is on</w:t>
      </w:r>
      <w:r w:rsidR="004C7674" w:rsidRPr="00080451">
        <w:t>t</w:t>
      </w:r>
      <w:r w:rsidR="004C7674" w:rsidRPr="00080451">
        <w:t>staan in drie fasen:</w:t>
      </w:r>
    </w:p>
    <w:p w:rsidR="004C7674" w:rsidRPr="00080451" w:rsidRDefault="003C6AD1" w:rsidP="00FB5F87">
      <w:pPr>
        <w:pStyle w:val="ListParagraph"/>
        <w:numPr>
          <w:ilvl w:val="0"/>
          <w:numId w:val="17"/>
        </w:numPr>
      </w:pPr>
      <w:r>
        <w:t xml:space="preserve">het </w:t>
      </w:r>
      <w:r w:rsidR="004C7674" w:rsidRPr="009A138F">
        <w:rPr>
          <w:i/>
        </w:rPr>
        <w:t>metafysisch-theoretisch rationalisme</w:t>
      </w:r>
      <w:r w:rsidR="004C7674" w:rsidRPr="00080451">
        <w:t xml:space="preserve">: het vermogen </w:t>
      </w:r>
      <w:r w:rsidR="000C0C73" w:rsidRPr="00080451">
        <w:t>van de mensen om de wereld te struct</w:t>
      </w:r>
      <w:r w:rsidR="000C0C73" w:rsidRPr="00080451">
        <w:t>u</w:t>
      </w:r>
      <w:r w:rsidR="000C0C73" w:rsidRPr="00080451">
        <w:t>reren als een betekenisvolle kosmos, waarbinnen het eigen leven zin heeft</w:t>
      </w:r>
      <w:r w:rsidR="00EB237C" w:rsidRPr="00080451">
        <w:t>.</w:t>
      </w:r>
      <w:r w:rsidR="00902311">
        <w:t xml:space="preserve"> </w:t>
      </w:r>
    </w:p>
    <w:p w:rsidR="004C7674" w:rsidRPr="00080451" w:rsidRDefault="003C6AD1" w:rsidP="00FB5F87">
      <w:pPr>
        <w:pStyle w:val="ListParagraph"/>
        <w:numPr>
          <w:ilvl w:val="0"/>
          <w:numId w:val="17"/>
        </w:numPr>
        <w:rPr>
          <w:u w:val="single"/>
        </w:rPr>
      </w:pPr>
      <w:r>
        <w:t xml:space="preserve">het </w:t>
      </w:r>
      <w:r w:rsidR="004C7674" w:rsidRPr="009A138F">
        <w:rPr>
          <w:i/>
        </w:rPr>
        <w:t>praktisch-ethisch rationalisme</w:t>
      </w:r>
      <w:r w:rsidR="004C7674" w:rsidRPr="00080451">
        <w:t>: systematisering van het leven in het perspectief van morele inter</w:t>
      </w:r>
      <w:r w:rsidR="00EB237C" w:rsidRPr="00080451">
        <w:t>pretaties.</w:t>
      </w:r>
    </w:p>
    <w:p w:rsidR="000C0C73" w:rsidRPr="00080451" w:rsidRDefault="003C6AD1" w:rsidP="00FB5F87">
      <w:pPr>
        <w:pStyle w:val="ListParagraph"/>
        <w:numPr>
          <w:ilvl w:val="0"/>
          <w:numId w:val="17"/>
        </w:numPr>
      </w:pPr>
      <w:r>
        <w:t xml:space="preserve">het </w:t>
      </w:r>
      <w:r w:rsidR="004C7674" w:rsidRPr="009A138F">
        <w:rPr>
          <w:i/>
        </w:rPr>
        <w:t>wetenschappelijk-technisch rationalisme</w:t>
      </w:r>
      <w:r w:rsidR="004C7674" w:rsidRPr="00080451">
        <w:t xml:space="preserve">: </w:t>
      </w:r>
      <w:r w:rsidR="000C0C73" w:rsidRPr="00080451">
        <w:t>het vermogen om de wereld pragmatisch en i</w:t>
      </w:r>
      <w:r w:rsidR="000C0C73" w:rsidRPr="00080451">
        <w:t>n</w:t>
      </w:r>
      <w:r w:rsidR="000C0C73" w:rsidRPr="00080451">
        <w:t>strumenteel te organiseren.</w:t>
      </w:r>
    </w:p>
    <w:p w:rsidR="00655284" w:rsidRPr="00080451" w:rsidRDefault="001A2AC0" w:rsidP="0031574D">
      <w:r>
        <w:t xml:space="preserve">Fase </w:t>
      </w:r>
      <w:r w:rsidR="00080451">
        <w:t xml:space="preserve">(1) </w:t>
      </w:r>
      <w:r w:rsidR="00EB237C" w:rsidRPr="00080451">
        <w:t xml:space="preserve">en (2) kenmerken </w:t>
      </w:r>
      <w:r w:rsidR="005F52C7">
        <w:t xml:space="preserve">ook religie, </w:t>
      </w:r>
      <w:r>
        <w:t xml:space="preserve">fase </w:t>
      </w:r>
      <w:r w:rsidR="005F52C7">
        <w:t>(3) doet dat niet.</w:t>
      </w:r>
    </w:p>
    <w:p w:rsidR="008A3763" w:rsidRPr="00080451" w:rsidRDefault="008A3763" w:rsidP="0031574D">
      <w:r w:rsidRPr="00080451">
        <w:lastRenderedPageBreak/>
        <w:t xml:space="preserve">De zinvolle kosmos wordt dus </w:t>
      </w:r>
      <w:r w:rsidR="00655284" w:rsidRPr="00080451">
        <w:t xml:space="preserve">volgens Weber </w:t>
      </w:r>
      <w:r w:rsidRPr="00080451">
        <w:t>stap voor stap vervangen door een pra</w:t>
      </w:r>
      <w:r w:rsidR="005D2870" w:rsidRPr="00080451">
        <w:t>k</w:t>
      </w:r>
      <w:r w:rsidRPr="00080451">
        <w:t>tisch-ethisch rationalisme en koelt daarna af tot een wetenschappelijk-technisch rationalisme.</w:t>
      </w:r>
      <w:r w:rsidRPr="00080451">
        <w:rPr>
          <w:rFonts w:eastAsia="Calibri"/>
        </w:rPr>
        <w:t xml:space="preserve"> </w:t>
      </w:r>
      <w:r w:rsidR="000C0C73" w:rsidRPr="00080451">
        <w:rPr>
          <w:rFonts w:eastAsia="Calibri"/>
        </w:rPr>
        <w:t>Deze ontwikk</w:t>
      </w:r>
      <w:r w:rsidR="000C0C73" w:rsidRPr="00080451">
        <w:rPr>
          <w:rFonts w:eastAsia="Calibri"/>
        </w:rPr>
        <w:t>e</w:t>
      </w:r>
      <w:r w:rsidR="000C0C73" w:rsidRPr="00080451">
        <w:rPr>
          <w:rFonts w:eastAsia="Calibri"/>
        </w:rPr>
        <w:t xml:space="preserve">lingsgang </w:t>
      </w:r>
      <w:r w:rsidRPr="00080451">
        <w:rPr>
          <w:rFonts w:eastAsia="Calibri"/>
        </w:rPr>
        <w:t>leidt tot</w:t>
      </w:r>
      <w:r w:rsidR="004C7674" w:rsidRPr="00080451">
        <w:rPr>
          <w:rFonts w:eastAsia="Calibri"/>
        </w:rPr>
        <w:t xml:space="preserve"> </w:t>
      </w:r>
      <w:r w:rsidR="004C7674" w:rsidRPr="00080451">
        <w:rPr>
          <w:rFonts w:eastAsia="Calibri"/>
          <w:i/>
          <w:u w:val="single"/>
        </w:rPr>
        <w:t>onttovering</w:t>
      </w:r>
      <w:r w:rsidR="004C7674" w:rsidRPr="00080451">
        <w:rPr>
          <w:rFonts w:eastAsia="Calibri"/>
        </w:rPr>
        <w:t xml:space="preserve"> van de wereld</w:t>
      </w:r>
      <w:r w:rsidRPr="00080451">
        <w:rPr>
          <w:rFonts w:eastAsia="Calibri"/>
        </w:rPr>
        <w:t>:</w:t>
      </w:r>
      <w:r w:rsidR="000C0C73" w:rsidRPr="00080451">
        <w:rPr>
          <w:rFonts w:eastAsia="Calibri"/>
        </w:rPr>
        <w:t xml:space="preserve"> bij problemen </w:t>
      </w:r>
      <w:r w:rsidRPr="00080451">
        <w:rPr>
          <w:rFonts w:eastAsia="Calibri"/>
        </w:rPr>
        <w:t xml:space="preserve">wordt er niet langer </w:t>
      </w:r>
      <w:r w:rsidR="000C0C73" w:rsidRPr="00080451">
        <w:rPr>
          <w:rFonts w:eastAsia="Calibri"/>
        </w:rPr>
        <w:t xml:space="preserve">van uitgegaan </w:t>
      </w:r>
      <w:r w:rsidRPr="00080451">
        <w:rPr>
          <w:rFonts w:eastAsia="Calibri"/>
        </w:rPr>
        <w:t>dat er</w:t>
      </w:r>
      <w:r w:rsidRPr="00080451">
        <w:t xml:space="preserve"> magische, onberekenbare machten </w:t>
      </w:r>
      <w:r w:rsidR="00C15531" w:rsidRPr="00080451">
        <w:t>bestaan,</w:t>
      </w:r>
      <w:r w:rsidRPr="00080451">
        <w:t xml:space="preserve"> die invloed uitoefenen. Er geldt dat alle dingen in principe via berekeningen beheersbaar zijn. Praktische problemen worden niet meer </w:t>
      </w:r>
      <w:r w:rsidR="00046534">
        <w:t>via</w:t>
      </w:r>
      <w:r w:rsidRPr="00080451">
        <w:t xml:space="preserve"> magie</w:t>
      </w:r>
      <w:r w:rsidR="00FE43BE" w:rsidRPr="00080451">
        <w:t>,</w:t>
      </w:r>
      <w:r w:rsidRPr="00080451">
        <w:t xml:space="preserve"> maar </w:t>
      </w:r>
      <w:r w:rsidR="00046534">
        <w:t>via</w:t>
      </w:r>
      <w:r w:rsidRPr="00080451">
        <w:t xml:space="preserve"> technologie opgelost.</w:t>
      </w:r>
    </w:p>
    <w:p w:rsidR="006879C8" w:rsidRPr="002241C5" w:rsidRDefault="00687F09" w:rsidP="0031574D">
      <w:pPr>
        <w:rPr>
          <w:rFonts w:eastAsia="Calibri"/>
        </w:rPr>
      </w:pPr>
      <w:r w:rsidRPr="00080451">
        <w:rPr>
          <w:rFonts w:eastAsia="Calibri"/>
        </w:rPr>
        <w:t>Maar b</w:t>
      </w:r>
      <w:r w:rsidR="002C16E3" w:rsidRPr="00080451">
        <w:rPr>
          <w:rFonts w:eastAsia="Calibri"/>
        </w:rPr>
        <w:t xml:space="preserve">ehalve onttovering </w:t>
      </w:r>
      <w:r w:rsidR="00EB237C" w:rsidRPr="00080451">
        <w:rPr>
          <w:rFonts w:eastAsia="Calibri"/>
        </w:rPr>
        <w:t>treedt er v</w:t>
      </w:r>
      <w:r w:rsidR="003614D7" w:rsidRPr="00080451">
        <w:rPr>
          <w:rFonts w:eastAsia="Calibri"/>
        </w:rPr>
        <w:t xml:space="preserve">olgens Weber </w:t>
      </w:r>
      <w:r w:rsidR="002C16E3" w:rsidRPr="00080451">
        <w:rPr>
          <w:rFonts w:eastAsia="Calibri"/>
        </w:rPr>
        <w:t xml:space="preserve">ook ontluistering </w:t>
      </w:r>
      <w:r w:rsidR="00EB237C" w:rsidRPr="00080451">
        <w:rPr>
          <w:rFonts w:eastAsia="Calibri"/>
        </w:rPr>
        <w:t>op</w:t>
      </w:r>
      <w:r w:rsidR="002C16E3" w:rsidRPr="00080451">
        <w:rPr>
          <w:rFonts w:eastAsia="Calibri"/>
        </w:rPr>
        <w:t xml:space="preserve">. </w:t>
      </w:r>
      <w:r w:rsidR="002C16E3" w:rsidRPr="00080451">
        <w:t>Het is moeilijker om in zo’n wereld te leven</w:t>
      </w:r>
      <w:r w:rsidR="005A7115" w:rsidRPr="00080451">
        <w:rPr>
          <w:i/>
        </w:rPr>
        <w:t xml:space="preserve">. </w:t>
      </w:r>
      <w:r w:rsidR="002C16E3" w:rsidRPr="00080451">
        <w:t>H</w:t>
      </w:r>
      <w:r w:rsidR="008A3763" w:rsidRPr="00080451">
        <w:rPr>
          <w:rFonts w:eastAsia="Calibri"/>
        </w:rPr>
        <w:t xml:space="preserve">et rationalisme uit </w:t>
      </w:r>
      <w:r w:rsidR="006A5927">
        <w:rPr>
          <w:rFonts w:eastAsia="Calibri"/>
        </w:rPr>
        <w:t xml:space="preserve">de derde </w:t>
      </w:r>
      <w:r w:rsidR="008A3763" w:rsidRPr="00080451">
        <w:rPr>
          <w:rFonts w:eastAsia="Calibri"/>
        </w:rPr>
        <w:t xml:space="preserve">fase </w:t>
      </w:r>
      <w:r w:rsidR="002C16E3" w:rsidRPr="00080451">
        <w:rPr>
          <w:rFonts w:eastAsia="Calibri"/>
        </w:rPr>
        <w:t xml:space="preserve">kan </w:t>
      </w:r>
      <w:r w:rsidR="008A3763" w:rsidRPr="00080451">
        <w:t xml:space="preserve">geen bevredigende antwoorden geven op vragen </w:t>
      </w:r>
      <w:r w:rsidR="00FE43BE" w:rsidRPr="00080451">
        <w:t xml:space="preserve">die </w:t>
      </w:r>
      <w:r w:rsidR="008A3763" w:rsidRPr="00080451">
        <w:t>bij de eerste twee fasen</w:t>
      </w:r>
      <w:r w:rsidR="00FE43BE" w:rsidRPr="00080451">
        <w:t xml:space="preserve"> horen</w:t>
      </w:r>
      <w:r w:rsidR="008A3763" w:rsidRPr="00080451">
        <w:t>: we zijn metafysisch dakloos en ethisch gezien relat</w:t>
      </w:r>
      <w:r w:rsidR="008A3763" w:rsidRPr="00080451">
        <w:t>i</w:t>
      </w:r>
      <w:r w:rsidR="008A3763" w:rsidRPr="00080451">
        <w:t xml:space="preserve">visten geworden. De vragen </w:t>
      </w:r>
      <w:r w:rsidR="00CD5F84" w:rsidRPr="00080451">
        <w:t>zijn niet verdwenen</w:t>
      </w:r>
      <w:r w:rsidR="008A3763" w:rsidRPr="00080451">
        <w:t xml:space="preserve">, maar worden niet meer beantwoord </w:t>
      </w:r>
      <w:r w:rsidR="00FE43BE" w:rsidRPr="00080451">
        <w:t>en</w:t>
      </w:r>
      <w:r w:rsidR="008A3763" w:rsidRPr="00080451">
        <w:t xml:space="preserve"> keren te</w:t>
      </w:r>
      <w:r w:rsidR="008A3763" w:rsidRPr="00080451">
        <w:t>l</w:t>
      </w:r>
      <w:r w:rsidR="008A3763" w:rsidRPr="00080451">
        <w:t xml:space="preserve">kens terug. </w:t>
      </w:r>
      <w:r w:rsidR="00FE43BE" w:rsidRPr="00080451">
        <w:t>De religie heeft de functie verloren</w:t>
      </w:r>
      <w:r w:rsidR="00CD5F84" w:rsidRPr="00080451">
        <w:t xml:space="preserve"> om deze vragen te beantwoorden en is zich nu </w:t>
      </w:r>
      <w:r w:rsidR="00334F61">
        <w:t xml:space="preserve">in het Westen </w:t>
      </w:r>
      <w:r w:rsidR="00CD5F84" w:rsidRPr="00080451">
        <w:t>bezig gaan houden met het leveren van zin</w:t>
      </w:r>
      <w:r w:rsidR="00B022DC">
        <w:t xml:space="preserve"> (§</w:t>
      </w:r>
      <w:r w:rsidR="003141BA">
        <w:t>2</w:t>
      </w:r>
      <w:r w:rsidR="00B022DC">
        <w:t>.7).</w:t>
      </w:r>
    </w:p>
    <w:p w:rsidR="008D3B41" w:rsidRPr="00655284" w:rsidRDefault="008D3B41" w:rsidP="00CD4E83">
      <w:pPr>
        <w:pStyle w:val="Heading2"/>
      </w:pPr>
      <w:bookmarkStart w:id="34" w:name="_Toc440621452"/>
      <w:r w:rsidRPr="00BB3FFC">
        <w:t>§</w:t>
      </w:r>
      <w:r w:rsidR="0087211A">
        <w:t>3</w:t>
      </w:r>
      <w:r w:rsidRPr="00BB3FFC">
        <w:t xml:space="preserve">.3 - Niklas </w:t>
      </w:r>
      <w:r w:rsidRPr="004F70A2">
        <w:t>Luhmann</w:t>
      </w:r>
      <w:r w:rsidR="00254355" w:rsidRPr="00BB3FFC">
        <w:t xml:space="preserve">: het </w:t>
      </w:r>
      <w:r w:rsidR="00254355" w:rsidRPr="00A325C4">
        <w:t>narratief</w:t>
      </w:r>
      <w:r w:rsidR="00254355" w:rsidRPr="00BB3FFC">
        <w:t xml:space="preserve"> van de differentiatie</w:t>
      </w:r>
      <w:r w:rsidR="00A37F76" w:rsidRPr="00155333">
        <w:rPr>
          <w:rStyle w:val="FootnoteReference"/>
          <w:b w:val="0"/>
          <w:sz w:val="24"/>
        </w:rPr>
        <w:footnoteReference w:id="117"/>
      </w:r>
      <w:bookmarkEnd w:id="34"/>
    </w:p>
    <w:p w:rsidR="00A77BB0" w:rsidRDefault="006A5927" w:rsidP="0095093A">
      <w:r>
        <w:t xml:space="preserve">Niklas </w:t>
      </w:r>
      <w:r w:rsidR="003E7808" w:rsidRPr="00A77BB0">
        <w:t>Luhmann</w:t>
      </w:r>
      <w:r w:rsidR="00A77BB0" w:rsidRPr="00A77BB0">
        <w:t xml:space="preserve"> (1927</w:t>
      </w:r>
      <w:r w:rsidR="001A2AC0">
        <w:t>-</w:t>
      </w:r>
      <w:r w:rsidR="00A77BB0" w:rsidRPr="00A77BB0">
        <w:t>1998)</w:t>
      </w:r>
      <w:r w:rsidR="00A77BB0">
        <w:t xml:space="preserve"> onderscheidt</w:t>
      </w:r>
      <w:r w:rsidR="00B862DF">
        <w:t xml:space="preserve"> </w:t>
      </w:r>
      <w:r w:rsidR="002B1E78">
        <w:t>in de geschiedenis</w:t>
      </w:r>
      <w:r w:rsidR="00A77BB0">
        <w:t xml:space="preserve"> drie vormen van maatschappelijke differentiatie</w:t>
      </w:r>
      <w:r w:rsidR="00B63D49">
        <w:rPr>
          <w:rStyle w:val="FootnoteReference"/>
        </w:rPr>
        <w:footnoteReference w:id="118"/>
      </w:r>
      <w:r w:rsidR="0061674C" w:rsidRPr="00A77BB0">
        <w:t xml:space="preserve">: </w:t>
      </w:r>
    </w:p>
    <w:p w:rsidR="0095093A" w:rsidRDefault="006A5B72" w:rsidP="00FB5F87">
      <w:pPr>
        <w:pStyle w:val="ListParagraph"/>
        <w:numPr>
          <w:ilvl w:val="0"/>
          <w:numId w:val="8"/>
        </w:numPr>
        <w:spacing w:after="0"/>
        <w:ind w:left="357" w:hanging="357"/>
      </w:pPr>
      <w:r>
        <w:rPr>
          <w:i/>
        </w:rPr>
        <w:t>S</w:t>
      </w:r>
      <w:r w:rsidR="00A77BB0" w:rsidRPr="00294963">
        <w:rPr>
          <w:i/>
        </w:rPr>
        <w:t>egmentaire differentiatie</w:t>
      </w:r>
      <w:r w:rsidR="00687F09">
        <w:rPr>
          <w:i/>
        </w:rPr>
        <w:t>,</w:t>
      </w:r>
      <w:r w:rsidR="00687F09" w:rsidRPr="00687F09">
        <w:t xml:space="preserve"> de eenvoudigste vorm</w:t>
      </w:r>
      <w:r w:rsidR="00A77BB0" w:rsidRPr="00687F09">
        <w:t>.</w:t>
      </w:r>
      <w:r w:rsidR="00294963" w:rsidRPr="00687F09">
        <w:t xml:space="preserve"> </w:t>
      </w:r>
      <w:r w:rsidR="00A77BB0" w:rsidRPr="00294963">
        <w:t>Daarin is de samenleving</w:t>
      </w:r>
      <w:r w:rsidR="00294963" w:rsidRPr="00294963">
        <w:t xml:space="preserve"> </w:t>
      </w:r>
      <w:r w:rsidR="00A77BB0" w:rsidRPr="00294963">
        <w:t>opgedeeld in min of meer gelijkwaardige</w:t>
      </w:r>
      <w:r w:rsidR="00294963" w:rsidRPr="00294963">
        <w:t xml:space="preserve"> </w:t>
      </w:r>
      <w:r w:rsidR="00A77BB0" w:rsidRPr="00294963">
        <w:t>eenheden met een sterke lokale</w:t>
      </w:r>
      <w:r w:rsidR="00294963" w:rsidRPr="00294963">
        <w:t xml:space="preserve"> </w:t>
      </w:r>
      <w:r w:rsidR="00A77BB0" w:rsidRPr="00294963">
        <w:t>binding: families, stammen, clans en</w:t>
      </w:r>
      <w:r w:rsidR="00294963" w:rsidRPr="00294963">
        <w:t xml:space="preserve"> </w:t>
      </w:r>
      <w:r w:rsidR="00A77BB0" w:rsidRPr="00294963">
        <w:t>do</w:t>
      </w:r>
      <w:r w:rsidR="00A77BB0" w:rsidRPr="00294963">
        <w:t>r</w:t>
      </w:r>
      <w:r w:rsidR="00A77BB0" w:rsidRPr="00294963">
        <w:t xml:space="preserve">pen. </w:t>
      </w:r>
      <w:r w:rsidR="00B862DF">
        <w:t xml:space="preserve">Deze vorm </w:t>
      </w:r>
      <w:r w:rsidR="00B21C71">
        <w:t>v</w:t>
      </w:r>
      <w:r w:rsidR="00B862DF">
        <w:t>an differentiatie gold a</w:t>
      </w:r>
      <w:r w:rsidR="00B862DF" w:rsidRPr="00542414">
        <w:t xml:space="preserve">lgemeen tot </w:t>
      </w:r>
      <w:r w:rsidR="003614D7">
        <w:t xml:space="preserve">de </w:t>
      </w:r>
      <w:r w:rsidR="00B862DF" w:rsidRPr="00542414">
        <w:t>4</w:t>
      </w:r>
      <w:r w:rsidR="00B862DF" w:rsidRPr="00542414">
        <w:rPr>
          <w:vertAlign w:val="superscript"/>
        </w:rPr>
        <w:t>e</w:t>
      </w:r>
      <w:r w:rsidR="00B862DF" w:rsidRPr="00542414">
        <w:t>/5</w:t>
      </w:r>
      <w:r w:rsidR="00B862DF" w:rsidRPr="00542414">
        <w:rPr>
          <w:vertAlign w:val="superscript"/>
        </w:rPr>
        <w:t>e</w:t>
      </w:r>
      <w:r w:rsidR="00B862DF" w:rsidRPr="00542414">
        <w:t xml:space="preserve"> </w:t>
      </w:r>
      <w:r w:rsidR="00B862DF">
        <w:t>eeuw</w:t>
      </w:r>
      <w:r w:rsidR="00B862DF" w:rsidRPr="00542414">
        <w:t xml:space="preserve"> voor Chr.</w:t>
      </w:r>
      <w:r w:rsidR="00593B8C">
        <w:t xml:space="preserve"> </w:t>
      </w:r>
    </w:p>
    <w:p w:rsidR="003614D7" w:rsidRDefault="00593B8C" w:rsidP="0095093A">
      <w:pPr>
        <w:pStyle w:val="NoSpacing"/>
        <w:ind w:left="360"/>
      </w:pPr>
      <w:r>
        <w:t>Kenmerken:</w:t>
      </w:r>
    </w:p>
    <w:p w:rsidR="00B21C71" w:rsidRPr="003614D7" w:rsidRDefault="00B21C71" w:rsidP="00FB5F87">
      <w:pPr>
        <w:pStyle w:val="NoSpacing"/>
        <w:numPr>
          <w:ilvl w:val="0"/>
          <w:numId w:val="35"/>
        </w:numPr>
      </w:pPr>
      <w:r>
        <w:t>Gelijkheid van systeem en omgeving</w:t>
      </w:r>
      <w:r w:rsidR="00B022DC">
        <w:t>.</w:t>
      </w:r>
    </w:p>
    <w:p w:rsidR="00B022DC" w:rsidRDefault="00B022DC" w:rsidP="00FB5F87">
      <w:pPr>
        <w:pStyle w:val="NoSpacing"/>
        <w:numPr>
          <w:ilvl w:val="0"/>
          <w:numId w:val="35"/>
        </w:numPr>
      </w:pPr>
      <w:r>
        <w:t xml:space="preserve">Communicatie: alleen mondeling (er bestaat nog geen schrift). </w:t>
      </w:r>
    </w:p>
    <w:p w:rsidR="00294963" w:rsidRPr="003614D7" w:rsidRDefault="005F4CB2" w:rsidP="00FB5F87">
      <w:pPr>
        <w:pStyle w:val="ListParagraph"/>
        <w:numPr>
          <w:ilvl w:val="1"/>
          <w:numId w:val="8"/>
        </w:numPr>
      </w:pPr>
      <w:r>
        <w:t>V</w:t>
      </w:r>
      <w:r w:rsidR="00593B8C" w:rsidRPr="00542414">
        <w:t xml:space="preserve">erschil </w:t>
      </w:r>
      <w:r w:rsidR="00491467">
        <w:t xml:space="preserve">man – vrouw – kind en </w:t>
      </w:r>
      <w:r w:rsidR="00593B8C" w:rsidRPr="00542414">
        <w:t>verschil leider - rest</w:t>
      </w:r>
      <w:r>
        <w:t>; verder</w:t>
      </w:r>
      <w:r w:rsidR="008926E7">
        <w:t xml:space="preserve"> </w:t>
      </w:r>
      <w:r w:rsidR="00593B8C" w:rsidRPr="00542414">
        <w:t>geen hiërarchie</w:t>
      </w:r>
      <w:r w:rsidR="00FD7FA2">
        <w:t xml:space="preserve"> of verschil.</w:t>
      </w:r>
    </w:p>
    <w:p w:rsidR="00593B8C" w:rsidRPr="003614D7" w:rsidRDefault="00491467" w:rsidP="00FB5F87">
      <w:pPr>
        <w:pStyle w:val="ListParagraph"/>
        <w:numPr>
          <w:ilvl w:val="1"/>
          <w:numId w:val="8"/>
        </w:numPr>
      </w:pPr>
      <w:r>
        <w:t xml:space="preserve">Het systeem is </w:t>
      </w:r>
      <w:r w:rsidR="00593B8C" w:rsidRPr="003614D7">
        <w:t>overzichtelijk, weinig gedifferentieerd.</w:t>
      </w:r>
    </w:p>
    <w:p w:rsidR="00593B8C" w:rsidRDefault="00491467" w:rsidP="00FB5F87">
      <w:pPr>
        <w:pStyle w:val="ListParagraph"/>
        <w:numPr>
          <w:ilvl w:val="1"/>
          <w:numId w:val="8"/>
        </w:numPr>
        <w:ind w:left="1077" w:hanging="357"/>
      </w:pPr>
      <w:r>
        <w:t xml:space="preserve">Er bestaat </w:t>
      </w:r>
      <w:r w:rsidR="00593B8C" w:rsidRPr="003614D7">
        <w:t>geen neiging om te veranderen</w:t>
      </w:r>
      <w:r>
        <w:t>:</w:t>
      </w:r>
      <w:r w:rsidR="00593B8C" w:rsidRPr="003614D7">
        <w:t xml:space="preserve"> men verwacht niks nieuws en kijkt niet terug op veranderingen</w:t>
      </w:r>
      <w:r>
        <w:t>. De maatschappelijke orde is een eeuwigdurend gegeven.</w:t>
      </w:r>
    </w:p>
    <w:p w:rsidR="00832042" w:rsidRPr="00A325C4" w:rsidRDefault="00832042" w:rsidP="00882472">
      <w:pPr>
        <w:rPr>
          <w:sz w:val="2"/>
        </w:rPr>
      </w:pPr>
    </w:p>
    <w:p w:rsidR="003957B9" w:rsidRDefault="006A5B72" w:rsidP="00FB5F87">
      <w:pPr>
        <w:pStyle w:val="ListParagraph"/>
        <w:numPr>
          <w:ilvl w:val="0"/>
          <w:numId w:val="8"/>
        </w:numPr>
        <w:spacing w:after="0"/>
        <w:ind w:left="357" w:hanging="357"/>
      </w:pPr>
      <w:r>
        <w:rPr>
          <w:i/>
        </w:rPr>
        <w:t>S</w:t>
      </w:r>
      <w:r w:rsidR="00A77BB0" w:rsidRPr="00294963">
        <w:rPr>
          <w:i/>
        </w:rPr>
        <w:t>tratificatorische differentiatie</w:t>
      </w:r>
      <w:r w:rsidR="005E4ECA">
        <w:t>:</w:t>
      </w:r>
      <w:r w:rsidR="00687F09">
        <w:t xml:space="preserve"> </w:t>
      </w:r>
      <w:r w:rsidR="00A77BB0" w:rsidRPr="00294963">
        <w:t>deelt de samenlev</w:t>
      </w:r>
      <w:r w:rsidR="005E4ECA">
        <w:t xml:space="preserve">ing in </w:t>
      </w:r>
      <w:r w:rsidR="00CD5F84">
        <w:t xml:space="preserve">in </w:t>
      </w:r>
      <w:r w:rsidR="005E4ECA">
        <w:t>ongelijke lagen (strata)</w:t>
      </w:r>
      <w:r w:rsidR="00A77BB0" w:rsidRPr="00294963">
        <w:t>,</w:t>
      </w:r>
      <w:r w:rsidR="00294963" w:rsidRPr="00294963">
        <w:t xml:space="preserve"> </w:t>
      </w:r>
      <w:r w:rsidR="00A77BB0" w:rsidRPr="00294963">
        <w:t>zoals adel en volk in Europa en kasten</w:t>
      </w:r>
      <w:r w:rsidR="00294963" w:rsidRPr="00294963">
        <w:t xml:space="preserve"> </w:t>
      </w:r>
      <w:r w:rsidR="00A77BB0" w:rsidRPr="00294963">
        <w:t xml:space="preserve">in India. </w:t>
      </w:r>
      <w:r w:rsidR="003957B9">
        <w:t>B</w:t>
      </w:r>
      <w:r w:rsidR="00A77BB0" w:rsidRPr="00294963">
        <w:t>ehoren tot de ene stand</w:t>
      </w:r>
      <w:r w:rsidR="00294963" w:rsidRPr="00294963">
        <w:t xml:space="preserve"> </w:t>
      </w:r>
      <w:r w:rsidR="00A77BB0" w:rsidRPr="00294963">
        <w:t xml:space="preserve">sluit behoren tot </w:t>
      </w:r>
      <w:r w:rsidR="00445ACA">
        <w:t>een</w:t>
      </w:r>
      <w:r w:rsidR="00A77BB0" w:rsidRPr="00294963">
        <w:t xml:space="preserve"> andere uit.</w:t>
      </w:r>
    </w:p>
    <w:p w:rsidR="00A77BB0" w:rsidRDefault="00593B8C" w:rsidP="0095093A">
      <w:pPr>
        <w:pStyle w:val="NoSpacing"/>
        <w:ind w:left="360"/>
      </w:pPr>
      <w:r>
        <w:t>Kenmerken:</w:t>
      </w:r>
    </w:p>
    <w:p w:rsidR="00B21C71" w:rsidRDefault="00B21C71" w:rsidP="00FB5F87">
      <w:pPr>
        <w:pStyle w:val="ListParagraph"/>
        <w:numPr>
          <w:ilvl w:val="1"/>
          <w:numId w:val="8"/>
        </w:numPr>
      </w:pPr>
      <w:r>
        <w:t>Gelijkheid binnen een rang of stand; daarbuiten ongelijkheid.</w:t>
      </w:r>
    </w:p>
    <w:p w:rsidR="00B022DC" w:rsidRDefault="00B022DC" w:rsidP="00FB5F87">
      <w:pPr>
        <w:pStyle w:val="ListParagraph"/>
        <w:numPr>
          <w:ilvl w:val="1"/>
          <w:numId w:val="8"/>
        </w:numPr>
      </w:pPr>
      <w:r>
        <w:t>Communicatie: mondeling en schriftelijk (er bestaat nog geen boekdrukkunst).</w:t>
      </w:r>
    </w:p>
    <w:p w:rsidR="00DD76A6" w:rsidRPr="003614D7" w:rsidRDefault="005E4ECA" w:rsidP="00FB5F87">
      <w:pPr>
        <w:pStyle w:val="ListParagraph"/>
        <w:numPr>
          <w:ilvl w:val="1"/>
          <w:numId w:val="8"/>
        </w:numPr>
      </w:pPr>
      <w:r>
        <w:t xml:space="preserve">Er is een </w:t>
      </w:r>
      <w:r w:rsidR="00DD76A6" w:rsidRPr="003614D7">
        <w:t>zekere gelaagdheid</w:t>
      </w:r>
      <w:r>
        <w:t>:</w:t>
      </w:r>
      <w:r w:rsidR="00DD76A6" w:rsidRPr="003614D7">
        <w:t xml:space="preserve"> </w:t>
      </w:r>
      <w:r>
        <w:t>s</w:t>
      </w:r>
      <w:r w:rsidR="00DD76A6" w:rsidRPr="003614D7">
        <w:t>tanden:</w:t>
      </w:r>
      <w:r w:rsidR="00491467">
        <w:t xml:space="preserve"> </w:t>
      </w:r>
      <w:r w:rsidR="00DD76A6" w:rsidRPr="003614D7">
        <w:t xml:space="preserve">clerus - adel </w:t>
      </w:r>
      <w:r>
        <w:t>–</w:t>
      </w:r>
      <w:r w:rsidR="00DD76A6" w:rsidRPr="003614D7">
        <w:t xml:space="preserve"> boeren</w:t>
      </w:r>
      <w:r>
        <w:t xml:space="preserve">, </w:t>
      </w:r>
    </w:p>
    <w:p w:rsidR="005E4ECA" w:rsidRDefault="0095093A" w:rsidP="00FB5F87">
      <w:pPr>
        <w:pStyle w:val="ListParagraph"/>
        <w:numPr>
          <w:ilvl w:val="1"/>
          <w:numId w:val="8"/>
        </w:numPr>
      </w:pPr>
      <w:r>
        <w:t>Er is een</w:t>
      </w:r>
      <w:r w:rsidRPr="003614D7">
        <w:t xml:space="preserve"> verticale organisatie</w:t>
      </w:r>
      <w:r w:rsidRPr="005E4ECA">
        <w:t xml:space="preserve"> </w:t>
      </w:r>
      <w:r w:rsidR="005E4ECA" w:rsidRPr="005E4ECA">
        <w:t xml:space="preserve">die </w:t>
      </w:r>
      <w:r w:rsidR="00DD76A6" w:rsidRPr="005E4ECA">
        <w:t>top-down</w:t>
      </w:r>
      <w:r w:rsidR="005E4ECA" w:rsidRPr="005E4ECA">
        <w:t xml:space="preserve"> functioneert</w:t>
      </w:r>
      <w:r>
        <w:t>.</w:t>
      </w:r>
    </w:p>
    <w:p w:rsidR="005E4ECA" w:rsidRDefault="005E4ECA" w:rsidP="00FB5F87">
      <w:pPr>
        <w:pStyle w:val="ListParagraph"/>
        <w:numPr>
          <w:ilvl w:val="1"/>
          <w:numId w:val="8"/>
        </w:numPr>
      </w:pPr>
      <w:r w:rsidRPr="005E4ECA">
        <w:t xml:space="preserve">Er is </w:t>
      </w:r>
      <w:r>
        <w:t>wat</w:t>
      </w:r>
      <w:r w:rsidR="00DD76A6" w:rsidRPr="005E4ECA">
        <w:t xml:space="preserve"> meer veranderingsbereid</w:t>
      </w:r>
      <w:r w:rsidRPr="005E4ECA">
        <w:t>heid</w:t>
      </w:r>
      <w:r w:rsidR="00DD76A6" w:rsidRPr="005E4ECA">
        <w:t xml:space="preserve">, maar </w:t>
      </w:r>
      <w:r w:rsidRPr="005E4ECA">
        <w:t xml:space="preserve">nog steeds een </w:t>
      </w:r>
      <w:r>
        <w:t xml:space="preserve">grote mate van </w:t>
      </w:r>
      <w:r w:rsidRPr="005E4ECA">
        <w:t>stabili</w:t>
      </w:r>
      <w:r>
        <w:t>teit.</w:t>
      </w:r>
    </w:p>
    <w:p w:rsidR="00DD76A6" w:rsidRDefault="005E4ECA" w:rsidP="00FB5F87">
      <w:pPr>
        <w:pStyle w:val="ListParagraph"/>
        <w:numPr>
          <w:ilvl w:val="1"/>
          <w:numId w:val="8"/>
        </w:numPr>
      </w:pPr>
      <w:r>
        <w:t>D</w:t>
      </w:r>
      <w:r w:rsidR="00525E0C" w:rsidRPr="005E4ECA">
        <w:t xml:space="preserve">e legitimatie van deze maatschappij komt van buiten/boven: </w:t>
      </w:r>
      <w:r>
        <w:t xml:space="preserve">de </w:t>
      </w:r>
      <w:r w:rsidR="00DD76A6" w:rsidRPr="005E4ECA">
        <w:t xml:space="preserve">koning </w:t>
      </w:r>
      <w:r>
        <w:t>is de</w:t>
      </w:r>
      <w:r w:rsidR="00DD76A6" w:rsidRPr="005E4ECA">
        <w:t xml:space="preserve"> versme</w:t>
      </w:r>
      <w:r w:rsidR="00DD76A6" w:rsidRPr="005E4ECA">
        <w:t>l</w:t>
      </w:r>
      <w:r w:rsidR="00DD76A6" w:rsidRPr="005E4ECA">
        <w:t>ting van het aardse en het sacrale</w:t>
      </w:r>
      <w:r>
        <w:t xml:space="preserve">. Als zodanig is hij </w:t>
      </w:r>
      <w:r w:rsidR="00DD76A6" w:rsidRPr="005E4ECA">
        <w:t xml:space="preserve">onsterfelijk </w:t>
      </w:r>
      <w:r>
        <w:t>en</w:t>
      </w:r>
      <w:r w:rsidR="00DD76A6" w:rsidRPr="005E4ECA">
        <w:t xml:space="preserve"> niet be</w:t>
      </w:r>
      <w:r>
        <w:t>k</w:t>
      </w:r>
      <w:r w:rsidR="00DD76A6" w:rsidRPr="005E4ECA">
        <w:t>ritiseerbaar</w:t>
      </w:r>
      <w:r>
        <w:t>.</w:t>
      </w:r>
    </w:p>
    <w:p w:rsidR="005D3059" w:rsidRPr="005D3059" w:rsidRDefault="005D3059" w:rsidP="005D3059">
      <w:pPr>
        <w:ind w:left="720"/>
        <w:rPr>
          <w:sz w:val="2"/>
        </w:rPr>
      </w:pPr>
    </w:p>
    <w:p w:rsidR="003957B9" w:rsidRPr="003957B9" w:rsidRDefault="006A5B72" w:rsidP="00FB5F87">
      <w:pPr>
        <w:pStyle w:val="ListParagraph"/>
        <w:numPr>
          <w:ilvl w:val="0"/>
          <w:numId w:val="8"/>
        </w:numPr>
        <w:spacing w:after="0"/>
        <w:ind w:left="357" w:hanging="357"/>
      </w:pPr>
      <w:r>
        <w:rPr>
          <w:i/>
        </w:rPr>
        <w:t>F</w:t>
      </w:r>
      <w:r w:rsidR="00687F09" w:rsidRPr="00CD5F84">
        <w:rPr>
          <w:i/>
        </w:rPr>
        <w:t>unctionele differentiatie</w:t>
      </w:r>
      <w:r w:rsidR="00687F09" w:rsidRPr="00CD5F84">
        <w:t>: i</w:t>
      </w:r>
      <w:r w:rsidR="00A77BB0" w:rsidRPr="00CD5F84">
        <w:t>n Europa ontstond vanaf het einde</w:t>
      </w:r>
      <w:r w:rsidR="00294963" w:rsidRPr="00CD5F84">
        <w:t xml:space="preserve"> </w:t>
      </w:r>
      <w:r w:rsidR="00A77BB0" w:rsidRPr="00CD5F84">
        <w:t>van de zestiende eeuw geleidelijk aan</w:t>
      </w:r>
      <w:r w:rsidR="00294963" w:rsidRPr="00CD5F84">
        <w:t xml:space="preserve"> </w:t>
      </w:r>
      <w:r w:rsidR="00A77BB0" w:rsidRPr="00CD5F84">
        <w:t xml:space="preserve">een nieuwe differentiatievorm, de </w:t>
      </w:r>
      <w:r w:rsidR="00A77BB0" w:rsidRPr="00CD5F84">
        <w:rPr>
          <w:i/>
        </w:rPr>
        <w:t>functionele</w:t>
      </w:r>
      <w:r w:rsidR="00A77BB0" w:rsidRPr="00CD5F84">
        <w:t>,</w:t>
      </w:r>
      <w:r w:rsidR="00294963" w:rsidRPr="00CD5F84">
        <w:t xml:space="preserve"> </w:t>
      </w:r>
      <w:r w:rsidR="00A77BB0" w:rsidRPr="00CD5F84">
        <w:t>die de basis zou vormen voor</w:t>
      </w:r>
      <w:r w:rsidR="00294963" w:rsidRPr="00CD5F84">
        <w:t xml:space="preserve"> </w:t>
      </w:r>
      <w:r w:rsidR="00A77BB0" w:rsidRPr="00CD5F84">
        <w:t>de moderne samenleving. Verschillende</w:t>
      </w:r>
      <w:r w:rsidR="00294963" w:rsidRPr="00CD5F84">
        <w:t xml:space="preserve"> </w:t>
      </w:r>
      <w:r w:rsidR="00A77BB0" w:rsidRPr="00CD5F84">
        <w:t>gebieden verzelfstandigden zich</w:t>
      </w:r>
      <w:r w:rsidR="00294963" w:rsidRPr="00CD5F84">
        <w:t xml:space="preserve"> </w:t>
      </w:r>
      <w:r w:rsidR="00A77BB0" w:rsidRPr="00CD5F84">
        <w:t>ten opzichte van elkaar: de pol</w:t>
      </w:r>
      <w:r w:rsidR="00A77BB0" w:rsidRPr="00CD5F84">
        <w:t>i</w:t>
      </w:r>
      <w:r w:rsidR="00A77BB0" w:rsidRPr="00CD5F84">
        <w:t>tiek, het</w:t>
      </w:r>
      <w:r w:rsidR="00294963" w:rsidRPr="00CD5F84">
        <w:t xml:space="preserve"> </w:t>
      </w:r>
      <w:r w:rsidR="00A77BB0" w:rsidRPr="00CD5F84">
        <w:t>recht, de religie, de wetenschap, de opvoeding</w:t>
      </w:r>
      <w:r w:rsidR="00CD13D8">
        <w:t>,</w:t>
      </w:r>
      <w:r w:rsidR="00A77BB0" w:rsidRPr="00CD5F84">
        <w:t xml:space="preserve"> de</w:t>
      </w:r>
      <w:r w:rsidR="00294963" w:rsidRPr="00CD5F84">
        <w:t xml:space="preserve"> </w:t>
      </w:r>
      <w:r w:rsidR="00A77BB0" w:rsidRPr="00CD5F84">
        <w:t>economie</w:t>
      </w:r>
      <w:r w:rsidR="00CD13D8">
        <w:t>.</w:t>
      </w:r>
      <w:r w:rsidR="00A77BB0" w:rsidRPr="00CD5F84">
        <w:t xml:space="preserve"> Als persoon word je door </w:t>
      </w:r>
      <w:r w:rsidR="00A77BB0" w:rsidRPr="00CD5F84">
        <w:lastRenderedPageBreak/>
        <w:t>elk</w:t>
      </w:r>
      <w:r w:rsidR="00294963" w:rsidRPr="00CD5F84">
        <w:t xml:space="preserve"> </w:t>
      </w:r>
      <w:r w:rsidR="00A77BB0" w:rsidRPr="00CD5F84">
        <w:t>van deze maatschappelijke deelsystemen</w:t>
      </w:r>
      <w:r w:rsidR="00294963" w:rsidRPr="00CD5F84">
        <w:t xml:space="preserve"> </w:t>
      </w:r>
      <w:r w:rsidR="00A77BB0" w:rsidRPr="00CD5F84">
        <w:t>aangesproken</w:t>
      </w:r>
      <w:r w:rsidR="001F2EE3">
        <w:t>:</w:t>
      </w:r>
      <w:r w:rsidR="00A77BB0" w:rsidRPr="00CD5F84">
        <w:t xml:space="preserve"> </w:t>
      </w:r>
      <w:r w:rsidR="001F2EE3">
        <w:t>v</w:t>
      </w:r>
      <w:r w:rsidR="00A77BB0" w:rsidRPr="00CD5F84">
        <w:t>oor de politiek</w:t>
      </w:r>
      <w:r w:rsidR="00294963" w:rsidRPr="00CD5F84">
        <w:t xml:space="preserve"> </w:t>
      </w:r>
      <w:r w:rsidR="00A77BB0" w:rsidRPr="00CD5F84">
        <w:t>ben je burger en kiezer, voor het recht</w:t>
      </w:r>
      <w:r w:rsidR="00294963" w:rsidRPr="00CD5F84">
        <w:t xml:space="preserve"> een natuurlijke persoon (die geacht wordt de wet te kennen), voor de rel</w:t>
      </w:r>
      <w:r w:rsidR="00294963" w:rsidRPr="00CD5F84">
        <w:t>i</w:t>
      </w:r>
      <w:r w:rsidR="00294963" w:rsidRPr="00CD5F84">
        <w:t>gie een gelovige of ongelovige enzovoorts</w:t>
      </w:r>
      <w:r w:rsidR="00294963" w:rsidRPr="00CD5F84">
        <w:rPr>
          <w:color w:val="00B050"/>
        </w:rPr>
        <w:t>.</w:t>
      </w:r>
      <w:r w:rsidR="00DD76A6" w:rsidRPr="00CD5F84">
        <w:rPr>
          <w:color w:val="00B050"/>
        </w:rPr>
        <w:t xml:space="preserve"> </w:t>
      </w:r>
    </w:p>
    <w:p w:rsidR="00294963" w:rsidRPr="00CD5F84" w:rsidRDefault="00DD76A6" w:rsidP="0095093A">
      <w:pPr>
        <w:pStyle w:val="NoSpacing"/>
        <w:ind w:left="360"/>
      </w:pPr>
      <w:r w:rsidRPr="00CD5F84">
        <w:t>Kenmerken:</w:t>
      </w:r>
    </w:p>
    <w:p w:rsidR="00B21C71" w:rsidRDefault="00B21C71" w:rsidP="00FB5F87">
      <w:pPr>
        <w:pStyle w:val="ListParagraph"/>
        <w:numPr>
          <w:ilvl w:val="1"/>
          <w:numId w:val="8"/>
        </w:numPr>
      </w:pPr>
      <w:r>
        <w:t>De subsystemen zijn ongelijk</w:t>
      </w:r>
      <w:r w:rsidR="00B022DC">
        <w:t xml:space="preserve"> aan elkaar.</w:t>
      </w:r>
    </w:p>
    <w:p w:rsidR="00B022DC" w:rsidRDefault="00B022DC" w:rsidP="00FB5F87">
      <w:pPr>
        <w:pStyle w:val="ListParagraph"/>
        <w:numPr>
          <w:ilvl w:val="1"/>
          <w:numId w:val="8"/>
        </w:numPr>
      </w:pPr>
      <w:r>
        <w:t>Communicatie: boekdrukkunst + massamedia</w:t>
      </w:r>
    </w:p>
    <w:p w:rsidR="00DD76A6" w:rsidRPr="003614D7" w:rsidRDefault="005E4ECA" w:rsidP="00FB5F87">
      <w:pPr>
        <w:pStyle w:val="ListParagraph"/>
        <w:numPr>
          <w:ilvl w:val="1"/>
          <w:numId w:val="8"/>
        </w:numPr>
      </w:pPr>
      <w:r>
        <w:t xml:space="preserve">Deze maatschappijvorm is </w:t>
      </w:r>
      <w:r w:rsidR="00DD76A6" w:rsidRPr="003614D7">
        <w:t>complexer</w:t>
      </w:r>
      <w:r>
        <w:t>. Di</w:t>
      </w:r>
      <w:r w:rsidR="00DD76A6" w:rsidRPr="003614D7">
        <w:t>fferentie berust op functie</w:t>
      </w:r>
      <w:r>
        <w:t>. De functionele el</w:t>
      </w:r>
      <w:r>
        <w:t>e</w:t>
      </w:r>
      <w:r>
        <w:t>menten staan los van elkaar.</w:t>
      </w:r>
    </w:p>
    <w:p w:rsidR="00491467" w:rsidRPr="00491467" w:rsidRDefault="00351015" w:rsidP="00FB5F87">
      <w:pPr>
        <w:pStyle w:val="ListParagraph"/>
        <w:numPr>
          <w:ilvl w:val="1"/>
          <w:numId w:val="8"/>
        </w:numPr>
      </w:pPr>
      <w:r w:rsidRPr="003614D7">
        <w:t>De samenleving is de som van een aantal elementen (subsystemen met een eigen interne organisatie). Ieder subsysteem is omgeving voor de andere subsystemen.</w:t>
      </w:r>
      <w:r w:rsidR="00491467">
        <w:t xml:space="preserve"> </w:t>
      </w:r>
    </w:p>
    <w:p w:rsidR="00525E0C" w:rsidRPr="00CD5F84" w:rsidRDefault="00655284" w:rsidP="00FB5F87">
      <w:pPr>
        <w:pStyle w:val="ListParagraph"/>
        <w:numPr>
          <w:ilvl w:val="1"/>
          <w:numId w:val="8"/>
        </w:numPr>
      </w:pPr>
      <w:r w:rsidRPr="00CD5F84">
        <w:t xml:space="preserve">Het is een </w:t>
      </w:r>
      <w:r w:rsidR="00DD76A6" w:rsidRPr="00CD5F84">
        <w:t>beweeglijke, snelle maatschappij</w:t>
      </w:r>
      <w:r>
        <w:rPr>
          <w:rStyle w:val="FootnoteReference"/>
        </w:rPr>
        <w:footnoteReference w:id="119"/>
      </w:r>
      <w:r w:rsidRPr="00CD5F84">
        <w:t>. D</w:t>
      </w:r>
      <w:r w:rsidR="00525E0C" w:rsidRPr="00CD5F84">
        <w:t>eze subsystemen hebben niet allemaal evenveel macht: je hebt een machtscentrum en de periferie</w:t>
      </w:r>
      <w:r w:rsidRPr="00CD5F84">
        <w:t>.</w:t>
      </w:r>
    </w:p>
    <w:p w:rsidR="00DD76A6" w:rsidRPr="003614D7" w:rsidRDefault="00A37581" w:rsidP="00FB5F87">
      <w:pPr>
        <w:pStyle w:val="ListParagraph"/>
        <w:numPr>
          <w:ilvl w:val="1"/>
          <w:numId w:val="8"/>
        </w:numPr>
      </w:pPr>
      <w:r>
        <w:t>Er</w:t>
      </w:r>
      <w:r w:rsidR="00655284">
        <w:t xml:space="preserve"> </w:t>
      </w:r>
      <w:r w:rsidR="00BE2871">
        <w:t xml:space="preserve">is </w:t>
      </w:r>
      <w:r w:rsidR="00DD76A6" w:rsidRPr="003614D7">
        <w:t>geen</w:t>
      </w:r>
      <w:r w:rsidR="00875B71">
        <w:t xml:space="preserve"> sprake van</w:t>
      </w:r>
      <w:r w:rsidR="00DD76A6" w:rsidRPr="003614D7">
        <w:t xml:space="preserve"> top-down-zinsverlening</w:t>
      </w:r>
      <w:r w:rsidR="00B86E65">
        <w:t>.</w:t>
      </w:r>
      <w:r w:rsidR="00B21C71">
        <w:t xml:space="preserve"> </w:t>
      </w:r>
    </w:p>
    <w:p w:rsidR="00DD76A6" w:rsidRPr="003614D7" w:rsidRDefault="00655284" w:rsidP="00FB5F87">
      <w:pPr>
        <w:pStyle w:val="ListParagraph"/>
        <w:numPr>
          <w:ilvl w:val="1"/>
          <w:numId w:val="8"/>
        </w:numPr>
      </w:pPr>
      <w:r>
        <w:t>D</w:t>
      </w:r>
      <w:r w:rsidR="00DD76A6" w:rsidRPr="003614D7">
        <w:t>e legitimatie van deze maatschappij komt van binnen</w:t>
      </w:r>
      <w:r>
        <w:t>uit.</w:t>
      </w:r>
    </w:p>
    <w:p w:rsidR="003957B9" w:rsidRPr="00882472" w:rsidRDefault="00655284" w:rsidP="00FB5F87">
      <w:pPr>
        <w:pStyle w:val="ListParagraph"/>
        <w:numPr>
          <w:ilvl w:val="1"/>
          <w:numId w:val="8"/>
        </w:numPr>
      </w:pPr>
      <w:r>
        <w:t>D</w:t>
      </w:r>
      <w:r w:rsidR="00525E0C" w:rsidRPr="003614D7">
        <w:t xml:space="preserve">e individuen bewegen zich moeilijker dan </w:t>
      </w:r>
      <w:r w:rsidR="00A37581">
        <w:t>bij</w:t>
      </w:r>
      <w:r w:rsidR="00525E0C" w:rsidRPr="003614D7">
        <w:t xml:space="preserve"> type 2, maar ook vrijer</w:t>
      </w:r>
      <w:r w:rsidR="00CD5F84">
        <w:t>.</w:t>
      </w:r>
    </w:p>
    <w:p w:rsidR="008C75D4" w:rsidRPr="002E531E" w:rsidRDefault="00687F09" w:rsidP="0031574D">
      <w:r w:rsidRPr="00687F09">
        <w:t>Samenvatting</w:t>
      </w:r>
      <w:r w:rsidR="00655284">
        <w:t xml:space="preserve"> van de kenmerken van de drie typen</w:t>
      </w:r>
      <w:r>
        <w:t>:</w:t>
      </w:r>
    </w:p>
    <w:tbl>
      <w:tblPr>
        <w:tblStyle w:val="TableGrid"/>
        <w:tblW w:w="0" w:type="auto"/>
        <w:tblLook w:val="04A0"/>
      </w:tblPr>
      <w:tblGrid>
        <w:gridCol w:w="3070"/>
        <w:gridCol w:w="3070"/>
        <w:gridCol w:w="3070"/>
      </w:tblGrid>
      <w:tr w:rsidR="00525E0C" w:rsidTr="003444B7">
        <w:tc>
          <w:tcPr>
            <w:tcW w:w="3070" w:type="dxa"/>
            <w:tcBorders>
              <w:top w:val="double" w:sz="4" w:space="0" w:color="000000"/>
              <w:left w:val="double" w:sz="4" w:space="0" w:color="000000"/>
              <w:bottom w:val="double" w:sz="4" w:space="0" w:color="000000"/>
              <w:right w:val="double" w:sz="4" w:space="0" w:color="000000"/>
            </w:tcBorders>
            <w:shd w:val="clear" w:color="auto" w:fill="auto"/>
          </w:tcPr>
          <w:p w:rsidR="00525E0C" w:rsidRPr="003957B9" w:rsidRDefault="003444B7" w:rsidP="003444B7">
            <w:pPr>
              <w:jc w:val="center"/>
              <w:rPr>
                <w:b/>
              </w:rPr>
            </w:pPr>
            <w:r>
              <w:rPr>
                <w:b/>
              </w:rPr>
              <w:t>S</w:t>
            </w:r>
            <w:r w:rsidR="00525E0C" w:rsidRPr="003957B9">
              <w:rPr>
                <w:b/>
              </w:rPr>
              <w:t>egmentair</w:t>
            </w:r>
          </w:p>
        </w:tc>
        <w:tc>
          <w:tcPr>
            <w:tcW w:w="3070" w:type="dxa"/>
            <w:tcBorders>
              <w:top w:val="double" w:sz="4" w:space="0" w:color="000000"/>
              <w:left w:val="double" w:sz="4" w:space="0" w:color="000000"/>
              <w:bottom w:val="double" w:sz="4" w:space="0" w:color="000000"/>
              <w:right w:val="double" w:sz="4" w:space="0" w:color="000000"/>
            </w:tcBorders>
            <w:shd w:val="clear" w:color="auto" w:fill="auto"/>
          </w:tcPr>
          <w:p w:rsidR="00525E0C" w:rsidRPr="003957B9" w:rsidRDefault="003444B7" w:rsidP="003444B7">
            <w:pPr>
              <w:jc w:val="center"/>
              <w:rPr>
                <w:b/>
              </w:rPr>
            </w:pPr>
            <w:r>
              <w:rPr>
                <w:b/>
              </w:rPr>
              <w:t>S</w:t>
            </w:r>
            <w:r w:rsidR="00525E0C" w:rsidRPr="003957B9">
              <w:rPr>
                <w:b/>
              </w:rPr>
              <w:t>tratificatorisch</w:t>
            </w:r>
          </w:p>
        </w:tc>
        <w:tc>
          <w:tcPr>
            <w:tcW w:w="3070" w:type="dxa"/>
            <w:tcBorders>
              <w:top w:val="double" w:sz="4" w:space="0" w:color="000000"/>
              <w:left w:val="double" w:sz="4" w:space="0" w:color="000000"/>
              <w:bottom w:val="double" w:sz="4" w:space="0" w:color="000000"/>
              <w:right w:val="double" w:sz="4" w:space="0" w:color="000000"/>
            </w:tcBorders>
            <w:shd w:val="clear" w:color="auto" w:fill="auto"/>
          </w:tcPr>
          <w:p w:rsidR="00525E0C" w:rsidRPr="003957B9" w:rsidRDefault="003444B7" w:rsidP="003444B7">
            <w:pPr>
              <w:jc w:val="center"/>
              <w:rPr>
                <w:b/>
              </w:rPr>
            </w:pPr>
            <w:r>
              <w:rPr>
                <w:b/>
              </w:rPr>
              <w:t>F</w:t>
            </w:r>
            <w:r w:rsidR="00525E0C" w:rsidRPr="003957B9">
              <w:rPr>
                <w:b/>
              </w:rPr>
              <w:t>unctioneel</w:t>
            </w:r>
          </w:p>
        </w:tc>
      </w:tr>
      <w:tr w:rsidR="00B022DC" w:rsidTr="008039C8">
        <w:tc>
          <w:tcPr>
            <w:tcW w:w="3070" w:type="dxa"/>
            <w:tcBorders>
              <w:top w:val="double" w:sz="4" w:space="0" w:color="000000"/>
              <w:left w:val="double" w:sz="4" w:space="0" w:color="000000"/>
              <w:right w:val="double" w:sz="4" w:space="0" w:color="000000"/>
            </w:tcBorders>
          </w:tcPr>
          <w:p w:rsidR="00B022DC" w:rsidRPr="00A37F76" w:rsidRDefault="00B022DC" w:rsidP="00FB5F87">
            <w:pPr>
              <w:pStyle w:val="ListParagraph"/>
              <w:numPr>
                <w:ilvl w:val="0"/>
                <w:numId w:val="9"/>
              </w:numPr>
            </w:pPr>
            <w:r>
              <w:t>alleen mondelinge comm</w:t>
            </w:r>
            <w:r>
              <w:t>u</w:t>
            </w:r>
            <w:r>
              <w:t>nicatie</w:t>
            </w:r>
          </w:p>
        </w:tc>
        <w:tc>
          <w:tcPr>
            <w:tcW w:w="3070" w:type="dxa"/>
            <w:tcBorders>
              <w:top w:val="double" w:sz="4" w:space="0" w:color="000000"/>
              <w:left w:val="double" w:sz="4" w:space="0" w:color="000000"/>
              <w:right w:val="double" w:sz="4" w:space="0" w:color="000000"/>
            </w:tcBorders>
          </w:tcPr>
          <w:p w:rsidR="00B022DC" w:rsidRPr="00A37F76" w:rsidRDefault="00B022DC" w:rsidP="00FB5F87">
            <w:pPr>
              <w:pStyle w:val="ListParagraph"/>
              <w:numPr>
                <w:ilvl w:val="0"/>
                <w:numId w:val="10"/>
              </w:numPr>
            </w:pPr>
            <w:r>
              <w:t>mondelinge en schriftelijke communicatie</w:t>
            </w:r>
          </w:p>
        </w:tc>
        <w:tc>
          <w:tcPr>
            <w:tcW w:w="3070" w:type="dxa"/>
            <w:tcBorders>
              <w:top w:val="double" w:sz="4" w:space="0" w:color="000000"/>
              <w:left w:val="double" w:sz="4" w:space="0" w:color="000000"/>
              <w:right w:val="double" w:sz="4" w:space="0" w:color="000000"/>
            </w:tcBorders>
          </w:tcPr>
          <w:p w:rsidR="00B022DC" w:rsidRPr="00A37F76" w:rsidRDefault="00B022DC" w:rsidP="00FB5F87">
            <w:pPr>
              <w:pStyle w:val="ListParagraph"/>
              <w:numPr>
                <w:ilvl w:val="0"/>
                <w:numId w:val="11"/>
              </w:numPr>
            </w:pPr>
            <w:r>
              <w:t>boekdrukkunst en mass</w:t>
            </w:r>
            <w:r>
              <w:t>a</w:t>
            </w:r>
            <w:r>
              <w:t>media</w:t>
            </w:r>
          </w:p>
        </w:tc>
      </w:tr>
      <w:tr w:rsidR="00525E0C" w:rsidTr="008039C8">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9"/>
              </w:numPr>
            </w:pPr>
            <w:r w:rsidRPr="00A37F76">
              <w:t>nauwelijks hiërarchie</w:t>
            </w:r>
            <w:r w:rsidR="00E66595">
              <w:t xml:space="preserve">  </w:t>
            </w:r>
            <w:r w:rsidRPr="00A37F76">
              <w:t>(a</w:t>
            </w:r>
            <w:r w:rsidRPr="00A37F76">
              <w:t>l</w:t>
            </w:r>
            <w:r w:rsidRPr="00A37F76">
              <w:t>leen MVK, leider/rest)</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verticale structuur</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1"/>
              </w:numPr>
            </w:pPr>
            <w:r w:rsidRPr="00A37F76">
              <w:t>horizontale structuur</w:t>
            </w:r>
          </w:p>
        </w:tc>
      </w:tr>
      <w:tr w:rsidR="00525E0C" w:rsidTr="008039C8">
        <w:tc>
          <w:tcPr>
            <w:tcW w:w="3070" w:type="dxa"/>
            <w:tcBorders>
              <w:left w:val="double" w:sz="4" w:space="0" w:color="000000"/>
              <w:right w:val="double" w:sz="4" w:space="0" w:color="000000"/>
            </w:tcBorders>
          </w:tcPr>
          <w:p w:rsidR="00525E0C" w:rsidRPr="00A37F76" w:rsidRDefault="00A13B3B" w:rsidP="00FB5F87">
            <w:pPr>
              <w:pStyle w:val="ListParagraph"/>
              <w:numPr>
                <w:ilvl w:val="0"/>
                <w:numId w:val="9"/>
              </w:numPr>
            </w:pPr>
            <w:r w:rsidRPr="00A37F76">
              <w:t>legitimatie via traditie</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legitimatie van boven</w:t>
            </w:r>
          </w:p>
        </w:tc>
        <w:tc>
          <w:tcPr>
            <w:tcW w:w="3070" w:type="dxa"/>
            <w:tcBorders>
              <w:left w:val="double" w:sz="4" w:space="0" w:color="000000"/>
              <w:right w:val="double" w:sz="4" w:space="0" w:color="000000"/>
            </w:tcBorders>
          </w:tcPr>
          <w:p w:rsidR="00525E0C" w:rsidRPr="00A37F76" w:rsidRDefault="00A13B3B" w:rsidP="00FB5F87">
            <w:pPr>
              <w:pStyle w:val="ListParagraph"/>
              <w:numPr>
                <w:ilvl w:val="0"/>
                <w:numId w:val="11"/>
              </w:numPr>
            </w:pPr>
            <w:r w:rsidRPr="00A37F76">
              <w:t>legitimatie van binnen</w:t>
            </w:r>
          </w:p>
        </w:tc>
      </w:tr>
      <w:tr w:rsidR="00525E0C" w:rsidTr="008039C8">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9"/>
              </w:numPr>
            </w:pPr>
            <w:r w:rsidRPr="00A37F76">
              <w:t>weinig differentiatie</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iets meer</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1"/>
              </w:numPr>
            </w:pPr>
            <w:r w:rsidRPr="00A37F76">
              <w:t>veel</w:t>
            </w:r>
          </w:p>
        </w:tc>
      </w:tr>
      <w:tr w:rsidR="00525E0C" w:rsidTr="008039C8">
        <w:tc>
          <w:tcPr>
            <w:tcW w:w="3070" w:type="dxa"/>
            <w:tcBorders>
              <w:left w:val="double" w:sz="4" w:space="0" w:color="000000"/>
              <w:right w:val="double" w:sz="4" w:space="0" w:color="000000"/>
            </w:tcBorders>
          </w:tcPr>
          <w:p w:rsidR="00525E0C" w:rsidRPr="00A37F76" w:rsidRDefault="00A13B3B" w:rsidP="00FB5F87">
            <w:pPr>
              <w:pStyle w:val="ListParagraph"/>
              <w:numPr>
                <w:ilvl w:val="0"/>
                <w:numId w:val="9"/>
              </w:numPr>
            </w:pPr>
            <w:r w:rsidRPr="00A37F76">
              <w:t>zinsverlening via traditie</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top-down zinsverlening</w:t>
            </w:r>
          </w:p>
        </w:tc>
        <w:tc>
          <w:tcPr>
            <w:tcW w:w="3070" w:type="dxa"/>
            <w:tcBorders>
              <w:left w:val="double" w:sz="4" w:space="0" w:color="000000"/>
              <w:right w:val="double" w:sz="4" w:space="0" w:color="000000"/>
            </w:tcBorders>
          </w:tcPr>
          <w:p w:rsidR="00525E0C" w:rsidRPr="00A37F76" w:rsidRDefault="00B02874" w:rsidP="00FB5F87">
            <w:pPr>
              <w:pStyle w:val="ListParagraph"/>
              <w:numPr>
                <w:ilvl w:val="0"/>
                <w:numId w:val="11"/>
              </w:numPr>
            </w:pPr>
            <w:r>
              <w:t>kan variëren</w:t>
            </w:r>
          </w:p>
        </w:tc>
      </w:tr>
      <w:tr w:rsidR="00525E0C" w:rsidTr="008039C8">
        <w:tc>
          <w:tcPr>
            <w:tcW w:w="3070" w:type="dxa"/>
            <w:tcBorders>
              <w:left w:val="double" w:sz="4" w:space="0" w:color="000000"/>
              <w:right w:val="double" w:sz="4" w:space="0" w:color="000000"/>
            </w:tcBorders>
          </w:tcPr>
          <w:p w:rsidR="00525E0C" w:rsidRPr="00A37F76" w:rsidRDefault="00A13B3B" w:rsidP="00FB5F87">
            <w:pPr>
              <w:pStyle w:val="ListParagraph"/>
              <w:numPr>
                <w:ilvl w:val="0"/>
                <w:numId w:val="9"/>
              </w:numPr>
            </w:pPr>
            <w:r w:rsidRPr="00A37F76">
              <w:t>zeer stabiel</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iets meer</w:t>
            </w:r>
            <w:r w:rsidR="00A13B3B" w:rsidRPr="00A37F76">
              <w:t xml:space="preserve"> </w:t>
            </w:r>
            <w:r w:rsidR="00351015" w:rsidRPr="00A37F76">
              <w:t>dynamiek</w:t>
            </w:r>
          </w:p>
        </w:tc>
        <w:tc>
          <w:tcPr>
            <w:tcW w:w="3070" w:type="dxa"/>
            <w:tcBorders>
              <w:left w:val="double" w:sz="4" w:space="0" w:color="000000"/>
              <w:right w:val="double" w:sz="4" w:space="0" w:color="000000"/>
            </w:tcBorders>
          </w:tcPr>
          <w:p w:rsidR="00525E0C" w:rsidRPr="00A37F76" w:rsidRDefault="00351015" w:rsidP="00FB5F87">
            <w:pPr>
              <w:pStyle w:val="ListParagraph"/>
              <w:numPr>
                <w:ilvl w:val="0"/>
                <w:numId w:val="11"/>
              </w:numPr>
            </w:pPr>
            <w:r w:rsidRPr="00A37F76">
              <w:t>beweeglijk, snel</w:t>
            </w:r>
          </w:p>
        </w:tc>
      </w:tr>
      <w:tr w:rsidR="00351015" w:rsidTr="008039C8">
        <w:tc>
          <w:tcPr>
            <w:tcW w:w="3070" w:type="dxa"/>
            <w:tcBorders>
              <w:left w:val="double" w:sz="4" w:space="0" w:color="000000"/>
              <w:right w:val="double" w:sz="4" w:space="0" w:color="000000"/>
            </w:tcBorders>
          </w:tcPr>
          <w:p w:rsidR="00351015" w:rsidRPr="00A37F76" w:rsidRDefault="00351015" w:rsidP="00FB5F87">
            <w:pPr>
              <w:pStyle w:val="ListParagraph"/>
              <w:numPr>
                <w:ilvl w:val="0"/>
                <w:numId w:val="9"/>
              </w:numPr>
            </w:pPr>
            <w:r w:rsidRPr="00A37F76">
              <w:t xml:space="preserve">weinig complex </w:t>
            </w:r>
          </w:p>
        </w:tc>
        <w:tc>
          <w:tcPr>
            <w:tcW w:w="3070" w:type="dxa"/>
            <w:tcBorders>
              <w:left w:val="double" w:sz="4" w:space="0" w:color="000000"/>
              <w:right w:val="double" w:sz="4" w:space="0" w:color="000000"/>
            </w:tcBorders>
          </w:tcPr>
          <w:p w:rsidR="00351015" w:rsidRPr="00A37F76" w:rsidRDefault="00351015" w:rsidP="00FB5F87">
            <w:pPr>
              <w:pStyle w:val="ListParagraph"/>
              <w:numPr>
                <w:ilvl w:val="0"/>
                <w:numId w:val="10"/>
              </w:numPr>
            </w:pPr>
            <w:r w:rsidRPr="00A37F76">
              <w:t>redelijk complex</w:t>
            </w:r>
          </w:p>
        </w:tc>
        <w:tc>
          <w:tcPr>
            <w:tcW w:w="3070" w:type="dxa"/>
            <w:tcBorders>
              <w:left w:val="double" w:sz="4" w:space="0" w:color="000000"/>
              <w:right w:val="double" w:sz="4" w:space="0" w:color="000000"/>
            </w:tcBorders>
          </w:tcPr>
          <w:p w:rsidR="00351015" w:rsidRPr="00A37F76" w:rsidRDefault="00351015" w:rsidP="00FB5F87">
            <w:pPr>
              <w:pStyle w:val="ListParagraph"/>
              <w:numPr>
                <w:ilvl w:val="0"/>
                <w:numId w:val="11"/>
              </w:numPr>
            </w:pPr>
            <w:r w:rsidRPr="00A37F76">
              <w:t>zeer complex</w:t>
            </w:r>
          </w:p>
        </w:tc>
      </w:tr>
      <w:tr w:rsidR="00525E0C" w:rsidTr="008039C8">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9"/>
              </w:numPr>
            </w:pPr>
            <w:r w:rsidRPr="00A37F76">
              <w:t xml:space="preserve">tot </w:t>
            </w:r>
            <w:r w:rsidR="00A13B3B" w:rsidRPr="00A37F76">
              <w:t>4e/5e eeuw v.Chr.</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0"/>
              </w:numPr>
            </w:pPr>
            <w:r w:rsidRPr="00A37F76">
              <w:t>middeleeuwen</w:t>
            </w:r>
          </w:p>
        </w:tc>
        <w:tc>
          <w:tcPr>
            <w:tcW w:w="3070" w:type="dxa"/>
            <w:tcBorders>
              <w:left w:val="double" w:sz="4" w:space="0" w:color="000000"/>
              <w:right w:val="double" w:sz="4" w:space="0" w:color="000000"/>
            </w:tcBorders>
          </w:tcPr>
          <w:p w:rsidR="00525E0C" w:rsidRPr="00A37F76" w:rsidRDefault="00525E0C" w:rsidP="00FB5F87">
            <w:pPr>
              <w:pStyle w:val="ListParagraph"/>
              <w:numPr>
                <w:ilvl w:val="0"/>
                <w:numId w:val="11"/>
              </w:numPr>
            </w:pPr>
            <w:r w:rsidRPr="00A37F76">
              <w:t>moderniteit</w:t>
            </w:r>
          </w:p>
        </w:tc>
      </w:tr>
      <w:tr w:rsidR="00A37F76" w:rsidTr="008039C8">
        <w:tc>
          <w:tcPr>
            <w:tcW w:w="3070" w:type="dxa"/>
            <w:tcBorders>
              <w:left w:val="double" w:sz="4" w:space="0" w:color="000000"/>
              <w:bottom w:val="double" w:sz="4" w:space="0" w:color="000000"/>
              <w:right w:val="double" w:sz="4" w:space="0" w:color="000000"/>
            </w:tcBorders>
          </w:tcPr>
          <w:p w:rsidR="00A37F76" w:rsidRPr="003957B9" w:rsidRDefault="00A37F76" w:rsidP="00FB5F87">
            <w:pPr>
              <w:pStyle w:val="ListParagraph"/>
              <w:numPr>
                <w:ilvl w:val="0"/>
                <w:numId w:val="9"/>
              </w:numPr>
            </w:pPr>
            <w:r w:rsidRPr="00A37F76">
              <w:t xml:space="preserve">subsysteem: </w:t>
            </w:r>
            <w:r w:rsidRPr="003957B9">
              <w:t xml:space="preserve">clan of stam </w:t>
            </w:r>
          </w:p>
        </w:tc>
        <w:tc>
          <w:tcPr>
            <w:tcW w:w="3070" w:type="dxa"/>
            <w:tcBorders>
              <w:left w:val="double" w:sz="4" w:space="0" w:color="000000"/>
              <w:bottom w:val="double" w:sz="4" w:space="0" w:color="000000"/>
              <w:right w:val="double" w:sz="4" w:space="0" w:color="000000"/>
            </w:tcBorders>
          </w:tcPr>
          <w:p w:rsidR="00A37F76" w:rsidRPr="003957B9" w:rsidRDefault="00A37F76" w:rsidP="00FB5F87">
            <w:pPr>
              <w:pStyle w:val="ListParagraph"/>
              <w:numPr>
                <w:ilvl w:val="0"/>
                <w:numId w:val="10"/>
              </w:numPr>
            </w:pPr>
            <w:r w:rsidRPr="00A37F76">
              <w:t xml:space="preserve">subsysteem: </w:t>
            </w:r>
            <w:r w:rsidRPr="003957B9">
              <w:t>stand of kaste</w:t>
            </w:r>
          </w:p>
        </w:tc>
        <w:tc>
          <w:tcPr>
            <w:tcW w:w="3070" w:type="dxa"/>
            <w:tcBorders>
              <w:left w:val="double" w:sz="4" w:space="0" w:color="000000"/>
              <w:bottom w:val="double" w:sz="4" w:space="0" w:color="000000"/>
              <w:right w:val="double" w:sz="4" w:space="0" w:color="000000"/>
            </w:tcBorders>
          </w:tcPr>
          <w:p w:rsidR="00A37F76" w:rsidRPr="003957B9" w:rsidRDefault="00A37F76" w:rsidP="00FB5F87">
            <w:pPr>
              <w:pStyle w:val="ListParagraph"/>
              <w:numPr>
                <w:ilvl w:val="0"/>
                <w:numId w:val="11"/>
              </w:numPr>
            </w:pPr>
            <w:r w:rsidRPr="00A37F76">
              <w:t>subsysteem:</w:t>
            </w:r>
            <w:r w:rsidR="003957B9">
              <w:t xml:space="preserve"> </w:t>
            </w:r>
            <w:r w:rsidRPr="003957B9">
              <w:t>maatschapp</w:t>
            </w:r>
            <w:r w:rsidRPr="003957B9">
              <w:t>e</w:t>
            </w:r>
            <w:r w:rsidRPr="003957B9">
              <w:t>lijke functie</w:t>
            </w:r>
          </w:p>
        </w:tc>
      </w:tr>
    </w:tbl>
    <w:p w:rsidR="00996429" w:rsidRDefault="00996429">
      <w:pPr>
        <w:tabs>
          <w:tab w:val="clear" w:pos="567"/>
        </w:tabs>
        <w:spacing w:after="200"/>
        <w:rPr>
          <w:b/>
          <w:sz w:val="28"/>
        </w:rPr>
      </w:pPr>
      <w:r>
        <w:br w:type="page"/>
      </w:r>
    </w:p>
    <w:p w:rsidR="00FE7A0A" w:rsidRDefault="0047458F" w:rsidP="00CD4E83">
      <w:pPr>
        <w:pStyle w:val="Heading2"/>
      </w:pPr>
      <w:bookmarkStart w:id="35" w:name="_Toc440621453"/>
      <w:r w:rsidRPr="0047458F">
        <w:lastRenderedPageBreak/>
        <w:t>§</w:t>
      </w:r>
      <w:r w:rsidR="00AE0478">
        <w:t>3</w:t>
      </w:r>
      <w:r w:rsidRPr="0047458F">
        <w:t>.</w:t>
      </w:r>
      <w:r w:rsidR="004F70A2">
        <w:t>4</w:t>
      </w:r>
      <w:r w:rsidRPr="0047458F">
        <w:t xml:space="preserve"> - </w:t>
      </w:r>
      <w:r w:rsidR="00D5111E">
        <w:t>De</w:t>
      </w:r>
      <w:r w:rsidRPr="0047458F">
        <w:t xml:space="preserve"> elementen </w:t>
      </w:r>
      <w:r w:rsidR="00D5111E">
        <w:t>van</w:t>
      </w:r>
      <w:r w:rsidR="00BF0EE3">
        <w:t xml:space="preserve"> </w:t>
      </w:r>
      <w:r w:rsidRPr="0047458F">
        <w:t xml:space="preserve">de </w:t>
      </w:r>
      <w:r w:rsidR="00294352">
        <w:t>seculariseringsthese</w:t>
      </w:r>
      <w:r w:rsidR="005F52C7">
        <w:t>?</w:t>
      </w:r>
      <w:bookmarkEnd w:id="35"/>
      <w:r w:rsidRPr="0047458F">
        <w:t xml:space="preserve"> </w:t>
      </w:r>
    </w:p>
    <w:p w:rsidR="007343C3" w:rsidRDefault="007343C3" w:rsidP="0031574D">
      <w:r>
        <w:t xml:space="preserve">Op grond van het voorafgaande kunnen we aan de </w:t>
      </w:r>
      <w:r w:rsidR="00294352">
        <w:t>seculariseringsthese</w:t>
      </w:r>
      <w:r>
        <w:t xml:space="preserve"> de volgende elementen o</w:t>
      </w:r>
      <w:r>
        <w:t>n</w:t>
      </w:r>
      <w:r>
        <w:t>derscheiden, waarbij het steeds gaat om een ontwikkeling van slecht naar goed:</w:t>
      </w:r>
    </w:p>
    <w:p w:rsidR="008C75D4" w:rsidRPr="002E531E" w:rsidRDefault="008C75D4" w:rsidP="0031574D">
      <w:pPr>
        <w:rPr>
          <w:sz w:val="2"/>
          <w:szCs w:val="16"/>
        </w:rPr>
      </w:pPr>
    </w:p>
    <w:tbl>
      <w:tblPr>
        <w:tblStyle w:val="TableGrid"/>
        <w:tblW w:w="9356" w:type="dxa"/>
        <w:tblInd w:w="127" w:type="dxa"/>
        <w:tblLook w:val="04A0"/>
      </w:tblPr>
      <w:tblGrid>
        <w:gridCol w:w="4830"/>
        <w:gridCol w:w="4526"/>
      </w:tblGrid>
      <w:tr w:rsidR="00FE7A0A" w:rsidTr="00651387">
        <w:tc>
          <w:tcPr>
            <w:tcW w:w="4830" w:type="dxa"/>
            <w:tcBorders>
              <w:top w:val="double" w:sz="4" w:space="0" w:color="000000"/>
              <w:left w:val="double" w:sz="4" w:space="0" w:color="000000"/>
              <w:bottom w:val="double" w:sz="4" w:space="0" w:color="000000"/>
              <w:right w:val="double" w:sz="4" w:space="0" w:color="000000"/>
            </w:tcBorders>
            <w:shd w:val="clear" w:color="auto" w:fill="auto"/>
          </w:tcPr>
          <w:p w:rsidR="00FE7A0A" w:rsidRPr="00DD6858" w:rsidRDefault="00FE7A0A" w:rsidP="003957B9">
            <w:pPr>
              <w:jc w:val="center"/>
              <w:rPr>
                <w:b/>
              </w:rPr>
            </w:pPr>
            <w:r w:rsidRPr="00DD6858">
              <w:rPr>
                <w:b/>
              </w:rPr>
              <w:t>Van religie</w:t>
            </w:r>
          </w:p>
        </w:tc>
        <w:tc>
          <w:tcPr>
            <w:tcW w:w="4526" w:type="dxa"/>
            <w:tcBorders>
              <w:top w:val="double" w:sz="4" w:space="0" w:color="000000"/>
              <w:left w:val="double" w:sz="4" w:space="0" w:color="000000"/>
              <w:bottom w:val="double" w:sz="4" w:space="0" w:color="000000"/>
              <w:right w:val="double" w:sz="4" w:space="0" w:color="000000"/>
            </w:tcBorders>
            <w:shd w:val="clear" w:color="auto" w:fill="auto"/>
          </w:tcPr>
          <w:p w:rsidR="00FE7A0A" w:rsidRPr="00DD6858" w:rsidRDefault="003444B7" w:rsidP="003444B7">
            <w:pPr>
              <w:jc w:val="center"/>
              <w:rPr>
                <w:b/>
              </w:rPr>
            </w:pPr>
            <w:r>
              <w:rPr>
                <w:b/>
              </w:rPr>
              <w:t>N</w:t>
            </w:r>
            <w:r w:rsidR="00FE7A0A" w:rsidRPr="00DD6858">
              <w:rPr>
                <w:b/>
              </w:rPr>
              <w:t>aar seculariteit</w:t>
            </w:r>
          </w:p>
        </w:tc>
      </w:tr>
      <w:tr w:rsidR="00FE7A0A" w:rsidTr="00651387">
        <w:tc>
          <w:tcPr>
            <w:tcW w:w="4830" w:type="dxa"/>
            <w:tcBorders>
              <w:top w:val="double" w:sz="4" w:space="0" w:color="000000"/>
              <w:left w:val="double" w:sz="4" w:space="0" w:color="000000"/>
              <w:right w:val="double" w:sz="4" w:space="0" w:color="000000"/>
            </w:tcBorders>
          </w:tcPr>
          <w:p w:rsidR="00FE7A0A" w:rsidRPr="00CB2B75" w:rsidRDefault="00FE7A0A" w:rsidP="00FB5F87">
            <w:pPr>
              <w:pStyle w:val="ListParagraph"/>
              <w:numPr>
                <w:ilvl w:val="0"/>
                <w:numId w:val="6"/>
              </w:numPr>
            </w:pPr>
            <w:r>
              <w:t>bijgeloof, magie (betovering)</w:t>
            </w:r>
          </w:p>
        </w:tc>
        <w:tc>
          <w:tcPr>
            <w:tcW w:w="4526" w:type="dxa"/>
            <w:tcBorders>
              <w:top w:val="double" w:sz="4" w:space="0" w:color="000000"/>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waarheid, rede (onttovering)</w:t>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achterstand</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vooruitgang</w:t>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onvrijheid</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vrijheid (van meningsuiting)</w:t>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kinderlijk</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volwassen</w:t>
            </w:r>
          </w:p>
        </w:tc>
      </w:tr>
      <w:tr w:rsidR="00D82535" w:rsidTr="00651387">
        <w:tc>
          <w:tcPr>
            <w:tcW w:w="4830" w:type="dxa"/>
            <w:tcBorders>
              <w:left w:val="double" w:sz="4" w:space="0" w:color="000000"/>
              <w:right w:val="double" w:sz="4" w:space="0" w:color="000000"/>
            </w:tcBorders>
          </w:tcPr>
          <w:p w:rsidR="00D82535" w:rsidRDefault="00D82535" w:rsidP="00FB5F87">
            <w:pPr>
              <w:pStyle w:val="ListParagraph"/>
              <w:numPr>
                <w:ilvl w:val="0"/>
                <w:numId w:val="6"/>
              </w:numPr>
            </w:pPr>
            <w:r>
              <w:t>naïef</w:t>
            </w:r>
          </w:p>
        </w:tc>
        <w:tc>
          <w:tcPr>
            <w:tcW w:w="4526" w:type="dxa"/>
            <w:tcBorders>
              <w:left w:val="double" w:sz="4" w:space="0" w:color="000000"/>
              <w:right w:val="double" w:sz="4" w:space="0" w:color="000000"/>
            </w:tcBorders>
          </w:tcPr>
          <w:p w:rsidR="00D82535" w:rsidRDefault="00D82535" w:rsidP="00FB5F87">
            <w:pPr>
              <w:pStyle w:val="ListParagraph"/>
              <w:numPr>
                <w:ilvl w:val="0"/>
                <w:numId w:val="7"/>
              </w:numPr>
              <w:tabs>
                <w:tab w:val="clear" w:pos="567"/>
              </w:tabs>
              <w:ind w:left="430"/>
            </w:pPr>
            <w:r>
              <w:t>reflectief</w:t>
            </w:r>
            <w:r w:rsidR="00D75637">
              <w:rPr>
                <w:rStyle w:val="FootnoteReference"/>
              </w:rPr>
              <w:footnoteReference w:id="120"/>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voorstadium</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de mens zoals hij bedoeld is</w:t>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primitief, duister</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beschaafd , verlicht</w:t>
            </w:r>
          </w:p>
        </w:tc>
      </w:tr>
      <w:tr w:rsidR="00B63D49" w:rsidTr="00651387">
        <w:tc>
          <w:tcPr>
            <w:tcW w:w="4830" w:type="dxa"/>
            <w:tcBorders>
              <w:left w:val="double" w:sz="4" w:space="0" w:color="000000"/>
              <w:right w:val="double" w:sz="4" w:space="0" w:color="000000"/>
            </w:tcBorders>
          </w:tcPr>
          <w:p w:rsidR="00B63D49" w:rsidRDefault="00B63D49" w:rsidP="00FB5F87">
            <w:pPr>
              <w:pStyle w:val="ListParagraph"/>
              <w:numPr>
                <w:ilvl w:val="0"/>
                <w:numId w:val="6"/>
              </w:numPr>
            </w:pPr>
            <w:r>
              <w:t>geen scheiding van kerk en staat</w:t>
            </w:r>
          </w:p>
        </w:tc>
        <w:tc>
          <w:tcPr>
            <w:tcW w:w="4526" w:type="dxa"/>
            <w:tcBorders>
              <w:left w:val="double" w:sz="4" w:space="0" w:color="000000"/>
              <w:right w:val="double" w:sz="4" w:space="0" w:color="000000"/>
            </w:tcBorders>
          </w:tcPr>
          <w:p w:rsidR="00B63D49" w:rsidRDefault="00B63D49" w:rsidP="00FB5F87">
            <w:pPr>
              <w:pStyle w:val="ListParagraph"/>
              <w:numPr>
                <w:ilvl w:val="0"/>
                <w:numId w:val="7"/>
              </w:numPr>
              <w:tabs>
                <w:tab w:val="clear" w:pos="567"/>
              </w:tabs>
              <w:ind w:left="430"/>
            </w:pPr>
            <w:r>
              <w:t>de seculiere staat</w:t>
            </w:r>
          </w:p>
        </w:tc>
      </w:tr>
      <w:tr w:rsidR="00FE7A0A" w:rsidTr="00651387">
        <w:tc>
          <w:tcPr>
            <w:tcW w:w="4830" w:type="dxa"/>
            <w:tcBorders>
              <w:left w:val="double" w:sz="4" w:space="0" w:color="000000"/>
              <w:right w:val="double" w:sz="4" w:space="0" w:color="000000"/>
            </w:tcBorders>
          </w:tcPr>
          <w:p w:rsidR="00FE7A0A" w:rsidRPr="00CB2B75" w:rsidRDefault="00FE7A0A" w:rsidP="00FB5F87">
            <w:pPr>
              <w:pStyle w:val="ListParagraph"/>
              <w:numPr>
                <w:ilvl w:val="0"/>
                <w:numId w:val="6"/>
              </w:numPr>
            </w:pPr>
            <w:r>
              <w:t>oorlog</w:t>
            </w:r>
          </w:p>
        </w:tc>
        <w:tc>
          <w:tcPr>
            <w:tcW w:w="4526" w:type="dxa"/>
            <w:tcBorders>
              <w:left w:val="double" w:sz="4" w:space="0" w:color="000000"/>
              <w:right w:val="double" w:sz="4" w:space="0" w:color="000000"/>
            </w:tcBorders>
          </w:tcPr>
          <w:p w:rsidR="00FE7A0A" w:rsidRPr="00CB2B75" w:rsidRDefault="00FE7A0A" w:rsidP="00FB5F87">
            <w:pPr>
              <w:pStyle w:val="ListParagraph"/>
              <w:numPr>
                <w:ilvl w:val="0"/>
                <w:numId w:val="7"/>
              </w:numPr>
              <w:tabs>
                <w:tab w:val="clear" w:pos="567"/>
              </w:tabs>
              <w:ind w:left="430"/>
            </w:pPr>
            <w:r>
              <w:t>vrede</w:t>
            </w:r>
          </w:p>
        </w:tc>
      </w:tr>
      <w:tr w:rsidR="00FE7A0A" w:rsidTr="00651387">
        <w:tc>
          <w:tcPr>
            <w:tcW w:w="4830" w:type="dxa"/>
            <w:tcBorders>
              <w:left w:val="double" w:sz="4" w:space="0" w:color="000000"/>
              <w:right w:val="double" w:sz="4" w:space="0" w:color="000000"/>
            </w:tcBorders>
          </w:tcPr>
          <w:p w:rsidR="00FE7A0A" w:rsidRDefault="00593B8C" w:rsidP="00FB5F87">
            <w:pPr>
              <w:pStyle w:val="ListParagraph"/>
              <w:numPr>
                <w:ilvl w:val="0"/>
                <w:numId w:val="6"/>
              </w:numPr>
            </w:pPr>
            <w:r>
              <w:t>fictie</w:t>
            </w:r>
            <w:r w:rsidR="003E304E">
              <w:t xml:space="preserve"> (Comte)</w:t>
            </w:r>
          </w:p>
        </w:tc>
        <w:tc>
          <w:tcPr>
            <w:tcW w:w="4526" w:type="dxa"/>
            <w:tcBorders>
              <w:left w:val="double" w:sz="4" w:space="0" w:color="000000"/>
              <w:right w:val="double" w:sz="4" w:space="0" w:color="000000"/>
            </w:tcBorders>
          </w:tcPr>
          <w:p w:rsidR="00FE7A0A" w:rsidRDefault="00593B8C" w:rsidP="00FB5F87">
            <w:pPr>
              <w:pStyle w:val="ListParagraph"/>
              <w:numPr>
                <w:ilvl w:val="0"/>
                <w:numId w:val="7"/>
              </w:numPr>
              <w:tabs>
                <w:tab w:val="clear" w:pos="567"/>
              </w:tabs>
              <w:ind w:left="430"/>
            </w:pPr>
            <w:r>
              <w:t>realiteit</w:t>
            </w:r>
            <w:r w:rsidR="00FE7A0A">
              <w:t xml:space="preserve"> (Comte)</w:t>
            </w:r>
          </w:p>
        </w:tc>
      </w:tr>
      <w:tr w:rsidR="00FE7A0A" w:rsidTr="00651387">
        <w:tc>
          <w:tcPr>
            <w:tcW w:w="4830" w:type="dxa"/>
            <w:tcBorders>
              <w:left w:val="double" w:sz="4" w:space="0" w:color="000000"/>
              <w:right w:val="double" w:sz="4" w:space="0" w:color="000000"/>
            </w:tcBorders>
          </w:tcPr>
          <w:p w:rsidR="00FE7A0A" w:rsidRPr="00DE0AAE" w:rsidRDefault="00FE7A0A" w:rsidP="00FB5F87">
            <w:pPr>
              <w:pStyle w:val="ListParagraph"/>
              <w:numPr>
                <w:ilvl w:val="0"/>
                <w:numId w:val="6"/>
              </w:numPr>
            </w:pPr>
            <w:r>
              <w:t xml:space="preserve">traditioneel - emotioneel </w:t>
            </w:r>
            <w:r w:rsidR="00DE0AAE">
              <w:t>–</w:t>
            </w:r>
            <w:r>
              <w:t xml:space="preserve"> </w:t>
            </w:r>
            <w:r w:rsidRPr="00DE0AAE">
              <w:t>waardenrationeel</w:t>
            </w:r>
            <w:r w:rsidR="003E304E">
              <w:t xml:space="preserve"> (Weber)</w:t>
            </w:r>
          </w:p>
        </w:tc>
        <w:tc>
          <w:tcPr>
            <w:tcW w:w="4526" w:type="dxa"/>
            <w:tcBorders>
              <w:left w:val="double" w:sz="4" w:space="0" w:color="000000"/>
              <w:right w:val="double" w:sz="4" w:space="0" w:color="000000"/>
            </w:tcBorders>
          </w:tcPr>
          <w:p w:rsidR="00FE7A0A" w:rsidRDefault="00FE7A0A" w:rsidP="00FB5F87">
            <w:pPr>
              <w:pStyle w:val="ListParagraph"/>
              <w:numPr>
                <w:ilvl w:val="0"/>
                <w:numId w:val="7"/>
              </w:numPr>
              <w:tabs>
                <w:tab w:val="clear" w:pos="567"/>
              </w:tabs>
              <w:ind w:left="430"/>
            </w:pPr>
            <w:r>
              <w:t>doelrationeel (Weber)</w:t>
            </w:r>
          </w:p>
        </w:tc>
      </w:tr>
      <w:tr w:rsidR="00FE7A0A" w:rsidTr="00651387">
        <w:tc>
          <w:tcPr>
            <w:tcW w:w="4830" w:type="dxa"/>
            <w:tcBorders>
              <w:left w:val="double" w:sz="4" w:space="0" w:color="000000"/>
              <w:bottom w:val="double" w:sz="4" w:space="0" w:color="000000"/>
              <w:right w:val="double" w:sz="4" w:space="0" w:color="000000"/>
            </w:tcBorders>
          </w:tcPr>
          <w:p w:rsidR="00FE7A0A" w:rsidRDefault="00FE7A0A" w:rsidP="00FB5F87">
            <w:pPr>
              <w:pStyle w:val="ListParagraph"/>
              <w:numPr>
                <w:ilvl w:val="0"/>
                <w:numId w:val="6"/>
              </w:numPr>
            </w:pPr>
            <w:r>
              <w:t>segmentair of stratificatorisch</w:t>
            </w:r>
            <w:r w:rsidR="003E304E">
              <w:t xml:space="preserve"> (Luhmann)</w:t>
            </w:r>
          </w:p>
        </w:tc>
        <w:tc>
          <w:tcPr>
            <w:tcW w:w="4526" w:type="dxa"/>
            <w:tcBorders>
              <w:left w:val="double" w:sz="4" w:space="0" w:color="000000"/>
              <w:bottom w:val="double" w:sz="4" w:space="0" w:color="000000"/>
              <w:right w:val="double" w:sz="4" w:space="0" w:color="000000"/>
            </w:tcBorders>
          </w:tcPr>
          <w:p w:rsidR="00FE7A0A" w:rsidRDefault="00FE7A0A" w:rsidP="00FB5F87">
            <w:pPr>
              <w:pStyle w:val="ListParagraph"/>
              <w:numPr>
                <w:ilvl w:val="0"/>
                <w:numId w:val="7"/>
              </w:numPr>
              <w:tabs>
                <w:tab w:val="clear" w:pos="567"/>
              </w:tabs>
              <w:ind w:left="430"/>
            </w:pPr>
            <w:r>
              <w:t>functioneel gedifferentie</w:t>
            </w:r>
            <w:r w:rsidR="00DE0AAE">
              <w:t>e</w:t>
            </w:r>
            <w:r>
              <w:t>rd</w:t>
            </w:r>
            <w:r w:rsidR="005C4A86">
              <w:t xml:space="preserve"> </w:t>
            </w:r>
            <w:r>
              <w:t xml:space="preserve"> (Luhmann)</w:t>
            </w:r>
          </w:p>
        </w:tc>
      </w:tr>
    </w:tbl>
    <w:p w:rsidR="00FE7A0A" w:rsidRPr="00181801" w:rsidRDefault="00FE7A0A" w:rsidP="0031574D">
      <w:pPr>
        <w:rPr>
          <w:sz w:val="6"/>
          <w:szCs w:val="16"/>
        </w:rPr>
      </w:pPr>
    </w:p>
    <w:p w:rsidR="00476B4D" w:rsidRDefault="00476B4D">
      <w:pPr>
        <w:tabs>
          <w:tab w:val="clear" w:pos="567"/>
        </w:tabs>
        <w:spacing w:after="200"/>
      </w:pPr>
    </w:p>
    <w:p w:rsidR="00476B4D" w:rsidRDefault="00476B4D">
      <w:pPr>
        <w:tabs>
          <w:tab w:val="clear" w:pos="567"/>
        </w:tabs>
        <w:spacing w:after="200"/>
      </w:pPr>
    </w:p>
    <w:p w:rsidR="00476B4D" w:rsidRPr="00476B4D" w:rsidRDefault="00476B4D" w:rsidP="00476B4D">
      <w:pPr>
        <w:tabs>
          <w:tab w:val="clear" w:pos="567"/>
        </w:tabs>
        <w:spacing w:after="200"/>
        <w:jc w:val="center"/>
      </w:pPr>
      <w:r>
        <w:t>_____________________</w:t>
      </w:r>
    </w:p>
    <w:p w:rsidR="00476B4D" w:rsidRDefault="00476B4D">
      <w:pPr>
        <w:tabs>
          <w:tab w:val="clear" w:pos="567"/>
        </w:tabs>
        <w:spacing w:after="200"/>
        <w:rPr>
          <w:b/>
          <w:sz w:val="36"/>
        </w:rPr>
      </w:pPr>
      <w:r>
        <w:br w:type="page"/>
      </w:r>
    </w:p>
    <w:p w:rsidR="00E9571F" w:rsidRPr="00E43D1E" w:rsidRDefault="007B31A2" w:rsidP="00315760">
      <w:pPr>
        <w:pStyle w:val="Heading1"/>
        <w:rPr>
          <w:sz w:val="28"/>
        </w:rPr>
      </w:pPr>
      <w:bookmarkStart w:id="36" w:name="_Toc440621454"/>
      <w:r>
        <w:lastRenderedPageBreak/>
        <w:t xml:space="preserve">Hoofdstuk </w:t>
      </w:r>
      <w:r w:rsidR="00315760">
        <w:t>4</w:t>
      </w:r>
      <w:r w:rsidR="00E9571F" w:rsidRPr="00E43D1E">
        <w:t xml:space="preserve"> - Het </w:t>
      </w:r>
      <w:r w:rsidR="00E9571F" w:rsidRPr="00315760">
        <w:t>seculariseringsnarratief</w:t>
      </w:r>
      <w:r w:rsidR="00E9571F" w:rsidRPr="00E43D1E">
        <w:t xml:space="preserve"> van Taylor</w:t>
      </w:r>
      <w:bookmarkEnd w:id="36"/>
      <w:r w:rsidR="00E9571F" w:rsidRPr="00E43D1E">
        <w:t xml:space="preserve"> </w:t>
      </w:r>
      <w:r w:rsidR="00E9571F" w:rsidRPr="00E43D1E">
        <w:rPr>
          <w:sz w:val="28"/>
        </w:rPr>
        <w:t xml:space="preserve"> </w:t>
      </w:r>
    </w:p>
    <w:p w:rsidR="00C45148" w:rsidRPr="00134717" w:rsidRDefault="00C45148" w:rsidP="00C45148">
      <w:pPr>
        <w:pStyle w:val="NoSpacing"/>
      </w:pPr>
      <w:r w:rsidRPr="00134717">
        <w:t xml:space="preserve">Taylor onderscheidt drie definities van </w:t>
      </w:r>
      <w:r w:rsidRPr="00D0288D">
        <w:rPr>
          <w:i/>
        </w:rPr>
        <w:t>secularisering</w:t>
      </w:r>
      <w:r w:rsidRPr="00134717">
        <w:t>:</w:t>
      </w:r>
      <w:r w:rsidRPr="00134717">
        <w:rPr>
          <w:rStyle w:val="FootnoteReference"/>
        </w:rPr>
        <w:t xml:space="preserve"> </w:t>
      </w:r>
      <w:r w:rsidRPr="00134717">
        <w:rPr>
          <w:rStyle w:val="FootnoteReference"/>
        </w:rPr>
        <w:footnoteReference w:id="121"/>
      </w:r>
    </w:p>
    <w:p w:rsidR="00C45148" w:rsidRPr="00134717" w:rsidRDefault="00C45148" w:rsidP="00FB5F87">
      <w:pPr>
        <w:pStyle w:val="ListParagraph"/>
        <w:numPr>
          <w:ilvl w:val="0"/>
          <w:numId w:val="14"/>
        </w:numPr>
      </w:pPr>
      <w:r w:rsidRPr="00134717">
        <w:t>het verdwijnen van</w:t>
      </w:r>
      <w:r>
        <w:t xml:space="preserve"> religie uit de publieke ruimte,</w:t>
      </w:r>
    </w:p>
    <w:p w:rsidR="00C45148" w:rsidRPr="00134717" w:rsidRDefault="00C45148" w:rsidP="00FB5F87">
      <w:pPr>
        <w:pStyle w:val="ListParagraph"/>
        <w:numPr>
          <w:ilvl w:val="0"/>
          <w:numId w:val="14"/>
        </w:numPr>
      </w:pPr>
      <w:r w:rsidRPr="00134717">
        <w:t>het verdwijnen van de religieuze praktijk (niet meer naar de kerk gaan),</w:t>
      </w:r>
    </w:p>
    <w:p w:rsidR="00C45148" w:rsidRDefault="00C45148" w:rsidP="00FB5F87">
      <w:pPr>
        <w:pStyle w:val="ListParagraph"/>
        <w:numPr>
          <w:ilvl w:val="0"/>
          <w:numId w:val="14"/>
        </w:numPr>
        <w:spacing w:after="0"/>
        <w:ind w:left="357" w:hanging="357"/>
      </w:pPr>
      <w:r>
        <w:t xml:space="preserve">de overgang van een maatschappij waarin het onmogelijk was niet in God te geloven naar een maatschappij waarin geloof in God één van de mogelijkheden is naast andere overtuigingen. </w:t>
      </w:r>
    </w:p>
    <w:p w:rsidR="00C45148" w:rsidRDefault="00C45148" w:rsidP="00C66678">
      <w:pPr>
        <w:spacing w:after="80"/>
      </w:pPr>
      <w:r w:rsidRPr="00134717">
        <w:t xml:space="preserve">Definitie 1 en 2 </w:t>
      </w:r>
      <w:r>
        <w:t>hangen samen met</w:t>
      </w:r>
      <w:r w:rsidRPr="00134717">
        <w:t xml:space="preserve"> de </w:t>
      </w:r>
      <w:r>
        <w:t xml:space="preserve">seculariseringsthese. </w:t>
      </w:r>
      <w:r w:rsidRPr="00134717">
        <w:t>Taylor neemt definitie 3 als uitgang</w:t>
      </w:r>
      <w:r w:rsidRPr="00134717">
        <w:t>s</w:t>
      </w:r>
      <w:r w:rsidRPr="00134717">
        <w:t>punt voor zijn alternatie</w:t>
      </w:r>
      <w:r>
        <w:t>ve seculariseringsnarratief</w:t>
      </w:r>
      <w:r w:rsidRPr="00134717">
        <w:t>.</w:t>
      </w:r>
    </w:p>
    <w:p w:rsidR="00B95279" w:rsidRPr="00717CA4" w:rsidRDefault="0021253C" w:rsidP="00E13967">
      <w:pPr>
        <w:spacing w:after="0"/>
      </w:pPr>
      <w:r>
        <w:t xml:space="preserve">Volgens Taylor is de secularisering het gevolg van ontwikkelingen binnen de </w:t>
      </w:r>
      <w:r w:rsidR="00D10F32">
        <w:t xml:space="preserve">Westerse </w:t>
      </w:r>
      <w:r>
        <w:t xml:space="preserve">religie. Door die ontwikkelingen veranderde </w:t>
      </w:r>
      <w:r w:rsidR="00C92A7C">
        <w:t>de ervaring van het</w:t>
      </w:r>
      <w:r>
        <w:t xml:space="preserve"> </w:t>
      </w:r>
      <w:r w:rsidR="00716098">
        <w:t>innerlijk</w:t>
      </w:r>
      <w:r>
        <w:t xml:space="preserve"> van de mens van een poreus </w:t>
      </w:r>
      <w:r w:rsidR="00716098">
        <w:t>g</w:t>
      </w:r>
      <w:r w:rsidR="00716098">
        <w:t>e</w:t>
      </w:r>
      <w:r w:rsidR="00716098">
        <w:t>geven</w:t>
      </w:r>
      <w:r>
        <w:t xml:space="preserve">, doordringbaar door geesten en demonen </w:t>
      </w:r>
      <w:r w:rsidR="00716098">
        <w:t>er</w:t>
      </w:r>
      <w:r>
        <w:t xml:space="preserve">buiten, tot een omsloten </w:t>
      </w:r>
      <w:r w:rsidR="00716098">
        <w:t>fenomeen</w:t>
      </w:r>
      <w:r>
        <w:t xml:space="preserve">, dat veilig was </w:t>
      </w:r>
      <w:r w:rsidR="007E6002">
        <w:t>voor d</w:t>
      </w:r>
      <w:r w:rsidR="00716098">
        <w:t>ie krachten</w:t>
      </w:r>
      <w:r w:rsidR="00686849">
        <w:t xml:space="preserve"> en als “zelf” een bestaan kreeg.</w:t>
      </w:r>
      <w:r w:rsidR="007E6002">
        <w:t xml:space="preserve"> Dit omsloten </w:t>
      </w:r>
      <w:r w:rsidR="002227B4">
        <w:t>innerlijk</w:t>
      </w:r>
      <w:r w:rsidR="007E6002">
        <w:t xml:space="preserve"> heeft zich </w:t>
      </w:r>
      <w:r w:rsidR="008E11AC">
        <w:t xml:space="preserve">via </w:t>
      </w:r>
      <w:r w:rsidR="00C71785">
        <w:t>(</w:t>
      </w:r>
      <w:r w:rsidR="008E11AC">
        <w:t>zelf</w:t>
      </w:r>
      <w:r w:rsidR="00C71785">
        <w:t>)</w:t>
      </w:r>
      <w:r w:rsidR="008E11AC">
        <w:t>disci</w:t>
      </w:r>
      <w:r w:rsidR="00A6312C">
        <w:t>-</w:t>
      </w:r>
      <w:r w:rsidR="008E11AC">
        <w:t xml:space="preserve">plinering </w:t>
      </w:r>
      <w:r w:rsidR="007E6002">
        <w:t>ontwikkeld tot een zelf dat pogingen doet steeds meer regisseur te zijn van de krachten buiten</w:t>
      </w:r>
      <w:r w:rsidR="00EE623E">
        <w:t xml:space="preserve"> en binnen </w:t>
      </w:r>
      <w:r w:rsidR="007E6002">
        <w:t xml:space="preserve">dat </w:t>
      </w:r>
      <w:r w:rsidR="007E6002" w:rsidRPr="00C92A7C">
        <w:t>zelf</w:t>
      </w:r>
      <w:r w:rsidR="00D46EF8" w:rsidRPr="00C92A7C">
        <w:t xml:space="preserve"> en van het eigen leven</w:t>
      </w:r>
      <w:r w:rsidR="003E2BDA">
        <w:rPr>
          <w:rStyle w:val="FootnoteReference"/>
        </w:rPr>
        <w:footnoteReference w:id="122"/>
      </w:r>
      <w:r w:rsidR="00DC06F4">
        <w:t xml:space="preserve">. </w:t>
      </w:r>
      <w:r w:rsidR="00C92A7C" w:rsidRPr="00C92A7C">
        <w:t>Dit</w:t>
      </w:r>
      <w:r w:rsidR="00FB5A7B" w:rsidRPr="00C92A7C">
        <w:t xml:space="preserve"> leidde </w:t>
      </w:r>
      <w:r w:rsidR="00FB5A7B">
        <w:t xml:space="preserve">geleidelijk </w:t>
      </w:r>
      <w:r w:rsidR="00FB5A7B" w:rsidRPr="00FB5A7B">
        <w:t>tot een desacralis</w:t>
      </w:r>
      <w:r w:rsidR="00C92A7C">
        <w:t>ering</w:t>
      </w:r>
      <w:r w:rsidR="00FB5A7B" w:rsidRPr="00FB5A7B">
        <w:t xml:space="preserve"> </w:t>
      </w:r>
      <w:r w:rsidR="00FB5A7B">
        <w:t xml:space="preserve">(onttovering) </w:t>
      </w:r>
      <w:r w:rsidR="00FB5A7B" w:rsidRPr="00FB5A7B">
        <w:t>van de kosmos</w:t>
      </w:r>
      <w:r w:rsidR="00FB5A7B">
        <w:t>.</w:t>
      </w:r>
      <w:r w:rsidR="007E6002" w:rsidRPr="00FB5A7B">
        <w:t xml:space="preserve"> </w:t>
      </w:r>
      <w:r w:rsidR="00B95279">
        <w:t xml:space="preserve">Daarmee </w:t>
      </w:r>
      <w:r w:rsidR="00B95279" w:rsidRPr="00717CA4">
        <w:t xml:space="preserve">ging een wereld verloren: </w:t>
      </w:r>
    </w:p>
    <w:p w:rsidR="00B95279" w:rsidRPr="00717CA4" w:rsidRDefault="00B95279" w:rsidP="00FB5F87">
      <w:pPr>
        <w:pStyle w:val="ListParagraph"/>
        <w:numPr>
          <w:ilvl w:val="0"/>
          <w:numId w:val="18"/>
        </w:numPr>
      </w:pPr>
      <w:r w:rsidRPr="007C44EB">
        <w:t>waarin spirituele krachten poreuze wezens beïnvloedden</w:t>
      </w:r>
      <w:r w:rsidR="007C44EB">
        <w:rPr>
          <w:rStyle w:val="FootnoteReference"/>
          <w:color w:val="00B050"/>
        </w:rPr>
        <w:t>,</w:t>
      </w:r>
      <w:r w:rsidRPr="007C44EB">
        <w:rPr>
          <w:color w:val="00B050"/>
        </w:rPr>
        <w:t xml:space="preserve"> </w:t>
      </w:r>
    </w:p>
    <w:p w:rsidR="00B95279" w:rsidRPr="00717CA4" w:rsidRDefault="00B95279" w:rsidP="00FB5F87">
      <w:pPr>
        <w:pStyle w:val="ListParagraph"/>
        <w:numPr>
          <w:ilvl w:val="0"/>
          <w:numId w:val="18"/>
        </w:numPr>
      </w:pPr>
      <w:r w:rsidRPr="00717CA4">
        <w:t>waarin het sociale gegrondvest was in het heilige</w:t>
      </w:r>
      <w:r w:rsidR="00000A22">
        <w:t>,</w:t>
      </w:r>
      <w:r w:rsidRPr="00717CA4">
        <w:t xml:space="preserve"> </w:t>
      </w:r>
    </w:p>
    <w:p w:rsidR="00B95279" w:rsidRPr="00717CA4" w:rsidRDefault="00B95279" w:rsidP="00FB5F87">
      <w:pPr>
        <w:pStyle w:val="ListParagraph"/>
        <w:numPr>
          <w:ilvl w:val="0"/>
          <w:numId w:val="18"/>
        </w:numPr>
      </w:pPr>
      <w:r w:rsidRPr="00717CA4">
        <w:t>waarin de seculiere tijd gegrondvest was in hogere tijden</w:t>
      </w:r>
      <w:r w:rsidR="00000A22">
        <w:t>,</w:t>
      </w:r>
      <w:r w:rsidRPr="00717CA4">
        <w:t xml:space="preserve"> </w:t>
      </w:r>
    </w:p>
    <w:p w:rsidR="00B95279" w:rsidRDefault="00B95279" w:rsidP="00FB5F87">
      <w:pPr>
        <w:pStyle w:val="ListParagraph"/>
        <w:numPr>
          <w:ilvl w:val="0"/>
          <w:numId w:val="18"/>
        </w:numPr>
      </w:pPr>
      <w:r w:rsidRPr="00717CA4">
        <w:t>waarin het spel van structuur en anti-structuur in evenwicht werd gehouden</w:t>
      </w:r>
      <w:r w:rsidR="00000A22">
        <w:t>,</w:t>
      </w:r>
    </w:p>
    <w:p w:rsidR="00CA2420" w:rsidRPr="00CA2420" w:rsidRDefault="00B95279" w:rsidP="00FB5F87">
      <w:pPr>
        <w:pStyle w:val="ListParagraph"/>
        <w:numPr>
          <w:ilvl w:val="0"/>
          <w:numId w:val="18"/>
        </w:numPr>
      </w:pPr>
      <w:r w:rsidRPr="00717CA4">
        <w:t>waarin zich dit alles afspee</w:t>
      </w:r>
      <w:r w:rsidR="00000A22">
        <w:t>lde binnen een begrensde kosmos.</w:t>
      </w:r>
      <w:r w:rsidR="00DC06F4">
        <w:rPr>
          <w:rStyle w:val="FootnoteReference"/>
        </w:rPr>
        <w:footnoteReference w:id="123"/>
      </w:r>
      <w:r w:rsidRPr="00CA2420">
        <w:t xml:space="preserve"> </w:t>
      </w:r>
    </w:p>
    <w:p w:rsidR="00A81FAA" w:rsidRPr="00C92A7C" w:rsidRDefault="00CD2F84" w:rsidP="00C66678">
      <w:pPr>
        <w:spacing w:after="80"/>
      </w:pPr>
      <w:r w:rsidRPr="00C92A7C">
        <w:t xml:space="preserve">Uiteindelijk ontstaat er </w:t>
      </w:r>
      <w:r w:rsidR="00B837E0">
        <w:t xml:space="preserve">via </w:t>
      </w:r>
      <w:r w:rsidR="00B837E0" w:rsidRPr="00C92A7C">
        <w:t>de tussenvorm van het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rsidR="00B837E0" w:rsidRPr="00C92A7C">
        <w:t>, dat uitgaat van een voorzienige God</w:t>
      </w:r>
      <w:r w:rsidR="00B837E0">
        <w:t>,</w:t>
      </w:r>
      <w:r w:rsidR="00B837E0" w:rsidRPr="00C92A7C">
        <w:t xml:space="preserve"> </w:t>
      </w:r>
      <w:r w:rsidRPr="00C92A7C">
        <w:t xml:space="preserve">een </w:t>
      </w:r>
      <w:r w:rsidRPr="001506E9">
        <w:t>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rsidRPr="00C92A7C">
        <w:t xml:space="preserve">. </w:t>
      </w:r>
      <w:r w:rsidRPr="00C92A7C">
        <w:rPr>
          <w:i/>
        </w:rPr>
        <w:t>Exclusief</w:t>
      </w:r>
      <w:r w:rsidRPr="00C92A7C">
        <w:t xml:space="preserve"> wil zeggen </w:t>
      </w:r>
      <w:r w:rsidR="00C92A7C" w:rsidRPr="00C92A7C">
        <w:t>dat er geen verbinding is met iets buiten de menselijke ervaringswereld</w:t>
      </w:r>
      <w:r w:rsidR="0065501B">
        <w:t xml:space="preserve">. </w:t>
      </w:r>
      <w:r w:rsidR="0065501B">
        <w:rPr>
          <w:i/>
        </w:rPr>
        <w:t>H</w:t>
      </w:r>
      <w:r w:rsidRPr="00C92A7C">
        <w:rPr>
          <w:i/>
        </w:rPr>
        <w:t>umanisme</w:t>
      </w:r>
      <w:r w:rsidRPr="00C92A7C">
        <w:t xml:space="preserve"> betekent dat de menselijke ontplooiing voorop staat. </w:t>
      </w:r>
    </w:p>
    <w:p w:rsidR="00425374" w:rsidRDefault="0039215A" w:rsidP="00C66678">
      <w:pPr>
        <w:spacing w:after="80"/>
      </w:pPr>
      <w:r w:rsidRPr="00C92A7C">
        <w:t xml:space="preserve">Seculariteit </w:t>
      </w:r>
      <w:r w:rsidR="00B837E0">
        <w:t>type 3</w:t>
      </w:r>
      <w:r w:rsidRPr="00C92A7C">
        <w:t xml:space="preserve"> ontstond samen met de mogelijkheid van 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rsidR="00106F0B">
        <w:t>, dat</w:t>
      </w:r>
      <w:r w:rsidRPr="00C92A7C">
        <w:t xml:space="preserve"> de reeks ke</w:t>
      </w:r>
      <w:r w:rsidRPr="00C92A7C">
        <w:t>u</w:t>
      </w:r>
      <w:r w:rsidRPr="00C92A7C">
        <w:t xml:space="preserve">zemogelijkheden zodanig </w:t>
      </w:r>
      <w:r w:rsidR="00106F0B">
        <w:t xml:space="preserve">verruimde </w:t>
      </w:r>
      <w:r w:rsidRPr="00C92A7C">
        <w:t>dat het een eind maakte aan het tijdperk van naïeve religieuze overtuiging. Exclusief humanisme valt nu voor massa’s mensen binnen het gebied van een voo</w:t>
      </w:r>
      <w:r w:rsidRPr="00C92A7C">
        <w:t>r</w:t>
      </w:r>
      <w:r w:rsidRPr="00C92A7C">
        <w:t>stelbaar leven.</w:t>
      </w:r>
      <w:r w:rsidR="00DC06F4">
        <w:rPr>
          <w:rStyle w:val="FootnoteReference"/>
        </w:rPr>
        <w:footnoteReference w:id="124"/>
      </w:r>
      <w:r w:rsidRPr="00C92A7C">
        <w:t xml:space="preserve"> </w:t>
      </w:r>
    </w:p>
    <w:p w:rsidR="005E7E46" w:rsidRDefault="00134717" w:rsidP="001B6E7B">
      <w:pPr>
        <w:spacing w:after="0"/>
      </w:pPr>
      <w:r>
        <w:t>De ontwikkeling naar s</w:t>
      </w:r>
      <w:r w:rsidRPr="003E28DE">
        <w:t>eculari</w:t>
      </w:r>
      <w:r>
        <w:t>teit type 3</w:t>
      </w:r>
      <w:r w:rsidRPr="003E28DE">
        <w:t xml:space="preserve"> </w:t>
      </w:r>
      <w:r w:rsidR="00106F0B">
        <w:t xml:space="preserve">is </w:t>
      </w:r>
      <w:r w:rsidR="00464347">
        <w:t xml:space="preserve">dus </w:t>
      </w:r>
      <w:r w:rsidR="00106F0B">
        <w:t>ontstaan</w:t>
      </w:r>
      <w:r>
        <w:t xml:space="preserve"> als gevolg van twee religieuze invloeden:</w:t>
      </w:r>
    </w:p>
    <w:p w:rsidR="00134717" w:rsidRPr="00464347" w:rsidRDefault="005E7E46" w:rsidP="00FB5F87">
      <w:pPr>
        <w:pStyle w:val="ListParagraph"/>
        <w:numPr>
          <w:ilvl w:val="0"/>
          <w:numId w:val="42"/>
        </w:numPr>
        <w:spacing w:after="0"/>
      </w:pPr>
      <w:r w:rsidRPr="005E7E46">
        <w:rPr>
          <w:b/>
        </w:rPr>
        <w:t xml:space="preserve">De </w:t>
      </w:r>
      <w:r w:rsidR="0000522E">
        <w:rPr>
          <w:b/>
        </w:rPr>
        <w:t>omsluiting</w:t>
      </w:r>
      <w:r w:rsidRPr="005E7E46">
        <w:rPr>
          <w:b/>
        </w:rPr>
        <w:t xml:space="preserve"> van </w:t>
      </w:r>
      <w:r>
        <w:rPr>
          <w:b/>
        </w:rPr>
        <w:t>het innerlijk</w:t>
      </w:r>
      <w:r w:rsidR="00464347">
        <w:rPr>
          <w:b/>
        </w:rPr>
        <w:t xml:space="preserve"> van de mens. </w:t>
      </w:r>
      <w:r w:rsidR="00464347" w:rsidRPr="00464347">
        <w:t>Deze</w:t>
      </w:r>
      <w:r w:rsidR="00464347">
        <w:t xml:space="preserve"> </w:t>
      </w:r>
      <w:r w:rsidR="001E0D5E">
        <w:t>omsluiting</w:t>
      </w:r>
      <w:r w:rsidR="00464347">
        <w:t xml:space="preserve"> had voorlopers in Plato en de Stoa en werd door Augustinus </w:t>
      </w:r>
      <w:r w:rsidR="00C66678">
        <w:t xml:space="preserve">binnen de </w:t>
      </w:r>
      <w:r w:rsidR="001E0D5E">
        <w:t xml:space="preserve">christelijke </w:t>
      </w:r>
      <w:r w:rsidR="00C66678">
        <w:t xml:space="preserve">religie </w:t>
      </w:r>
      <w:r w:rsidR="00464347">
        <w:t>voortgezet. Vanaf de 11</w:t>
      </w:r>
      <w:r w:rsidR="00464347" w:rsidRPr="00464347">
        <w:rPr>
          <w:vertAlign w:val="superscript"/>
        </w:rPr>
        <w:t>e</w:t>
      </w:r>
      <w:r w:rsidR="00464347">
        <w:t xml:space="preserve"> eeuw gaat deze ontwikkeling </w:t>
      </w:r>
      <w:r w:rsidR="00C66678">
        <w:t xml:space="preserve">binnen de religie </w:t>
      </w:r>
      <w:r w:rsidR="00464347">
        <w:t>samen met een andere ontwikkeling:</w:t>
      </w:r>
    </w:p>
    <w:p w:rsidR="00134717" w:rsidRPr="00810A11" w:rsidRDefault="00134717" w:rsidP="00FB5F87">
      <w:pPr>
        <w:pStyle w:val="ListParagraph"/>
        <w:numPr>
          <w:ilvl w:val="0"/>
          <w:numId w:val="43"/>
        </w:numPr>
        <w:tabs>
          <w:tab w:val="clear" w:pos="567"/>
        </w:tabs>
      </w:pPr>
      <w:r w:rsidRPr="003E28DE">
        <w:rPr>
          <w:b/>
        </w:rPr>
        <w:t>D</w:t>
      </w:r>
      <w:r w:rsidRPr="00810A11">
        <w:rPr>
          <w:b/>
        </w:rPr>
        <w:t>isciplinering</w:t>
      </w:r>
      <w:r>
        <w:t>: een doelbewust streven om de massa even gelovig te maken als de religieuze elite</w:t>
      </w:r>
      <w:r w:rsidR="00C66678">
        <w:t>.</w:t>
      </w:r>
      <w:r w:rsidR="00A765C2">
        <w:rPr>
          <w:rStyle w:val="FootnoteReference"/>
        </w:rPr>
        <w:footnoteReference w:id="125"/>
      </w:r>
      <w:r w:rsidR="00464347">
        <w:t xml:space="preserve"> Het begin hiervan plaatst Taylor in de 11</w:t>
      </w:r>
      <w:r w:rsidR="00464347" w:rsidRPr="00464347">
        <w:rPr>
          <w:vertAlign w:val="superscript"/>
        </w:rPr>
        <w:t>e</w:t>
      </w:r>
      <w:r w:rsidR="00464347">
        <w:t xml:space="preserve"> eeuw bij de hervormingen van paus Gregor</w:t>
      </w:r>
      <w:r w:rsidR="00464347">
        <w:t>i</w:t>
      </w:r>
      <w:r w:rsidR="00464347">
        <w:t>us VII.</w:t>
      </w:r>
    </w:p>
    <w:p w:rsidR="001B6E7B" w:rsidRPr="004440EF" w:rsidRDefault="00A95F2D" w:rsidP="00D0288D">
      <w:r w:rsidRPr="004440EF">
        <w:t>Door deze ontwikkeling</w:t>
      </w:r>
      <w:r w:rsidR="00000A22" w:rsidRPr="004440EF">
        <w:t xml:space="preserve"> is het transcendente kader voor iedereen vervangen door een immanent</w:t>
      </w:r>
      <w:r w:rsidR="008C31DC">
        <w:fldChar w:fldCharType="begin"/>
      </w:r>
      <w:r w:rsidR="00574114">
        <w:instrText xml:space="preserve"> XE "</w:instrText>
      </w:r>
      <w:r w:rsidR="00574114" w:rsidRPr="006B47D6">
        <w:instrText>immanent</w:instrText>
      </w:r>
      <w:r w:rsidR="00574114">
        <w:instrText xml:space="preserve">" </w:instrText>
      </w:r>
      <w:r w:rsidR="008C31DC">
        <w:fldChar w:fldCharType="end"/>
      </w:r>
      <w:r w:rsidR="00000A22" w:rsidRPr="004440EF">
        <w:t xml:space="preserve"> kader. Voor iedereen geldt dus een gedesacraliseerde context. Dat levert winst door gewonnen a</w:t>
      </w:r>
      <w:r w:rsidR="00000A22" w:rsidRPr="004440EF">
        <w:t>u</w:t>
      </w:r>
      <w:r w:rsidR="00000A22" w:rsidRPr="004440EF">
        <w:t>thenticiteit, maar ook verlies: malaise over de leegte.</w:t>
      </w:r>
      <w:r w:rsidR="001B6E7B" w:rsidRPr="004440EF">
        <w:t xml:space="preserve"> </w:t>
      </w:r>
    </w:p>
    <w:p w:rsidR="00D0288D" w:rsidRPr="005F52C7" w:rsidRDefault="00D0288D" w:rsidP="00D0288D">
      <w:r>
        <w:lastRenderedPageBreak/>
        <w:t xml:space="preserve">Ik zal </w:t>
      </w:r>
      <w:r w:rsidR="00170BE1">
        <w:t xml:space="preserve">een aantal aspecten van </w:t>
      </w:r>
      <w:r>
        <w:t>deze ontwikkeling chronologisch behandelen. Eerst een overzicht</w:t>
      </w:r>
      <w:r w:rsidR="00D95C7C">
        <w:t>:</w:t>
      </w:r>
    </w:p>
    <w:p w:rsidR="00D0288D" w:rsidRPr="00D0288D" w:rsidRDefault="00D0288D" w:rsidP="00134717">
      <w:pPr>
        <w:rPr>
          <w:sz w:val="2"/>
          <w:szCs w:val="16"/>
        </w:rPr>
      </w:pPr>
    </w:p>
    <w:tbl>
      <w:tblPr>
        <w:tblStyle w:val="TableGrid"/>
        <w:tblW w:w="9526" w:type="dxa"/>
        <w:tblInd w:w="108" w:type="dxa"/>
        <w:tblLook w:val="04A0"/>
      </w:tblPr>
      <w:tblGrid>
        <w:gridCol w:w="1701"/>
        <w:gridCol w:w="3969"/>
        <w:gridCol w:w="3856"/>
      </w:tblGrid>
      <w:tr w:rsidR="00134717" w:rsidTr="003444B7">
        <w:tc>
          <w:tcPr>
            <w:tcW w:w="1701" w:type="dxa"/>
            <w:tcBorders>
              <w:top w:val="double" w:sz="4" w:space="0" w:color="000000"/>
              <w:left w:val="double" w:sz="4" w:space="0" w:color="000000"/>
              <w:bottom w:val="double" w:sz="4" w:space="0" w:color="000000"/>
              <w:right w:val="double" w:sz="4" w:space="0" w:color="000000"/>
            </w:tcBorders>
            <w:shd w:val="clear" w:color="auto" w:fill="auto"/>
          </w:tcPr>
          <w:p w:rsidR="00134717" w:rsidRPr="009C0F6D" w:rsidRDefault="00134717" w:rsidP="00D0288D"/>
        </w:tc>
        <w:tc>
          <w:tcPr>
            <w:tcW w:w="3969" w:type="dxa"/>
            <w:tcBorders>
              <w:top w:val="double" w:sz="4" w:space="0" w:color="000000"/>
              <w:left w:val="double" w:sz="4" w:space="0" w:color="000000"/>
              <w:bottom w:val="double" w:sz="4" w:space="0" w:color="000000"/>
              <w:right w:val="double" w:sz="4" w:space="0" w:color="000000"/>
            </w:tcBorders>
            <w:shd w:val="clear" w:color="auto" w:fill="auto"/>
          </w:tcPr>
          <w:p w:rsidR="00134717" w:rsidRDefault="00134717" w:rsidP="00C57144">
            <w:pPr>
              <w:spacing w:after="0"/>
              <w:jc w:val="center"/>
              <w:rPr>
                <w:b/>
                <w:sz w:val="28"/>
                <w:szCs w:val="28"/>
              </w:rPr>
            </w:pPr>
            <w:r w:rsidRPr="00F73657">
              <w:rPr>
                <w:b/>
                <w:sz w:val="28"/>
                <w:szCs w:val="28"/>
              </w:rPr>
              <w:t>Disciplinering</w:t>
            </w:r>
          </w:p>
          <w:p w:rsidR="00F73657" w:rsidRPr="00F73657" w:rsidRDefault="00F73657" w:rsidP="00F73657">
            <w:pPr>
              <w:jc w:val="center"/>
            </w:pPr>
            <w:r w:rsidRPr="00F73657">
              <w:t>(beschavingsdrang)</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464347" w:rsidRDefault="005E7E46" w:rsidP="00476B4D">
            <w:pPr>
              <w:spacing w:after="0"/>
              <w:jc w:val="center"/>
              <w:rPr>
                <w:b/>
                <w:sz w:val="28"/>
                <w:szCs w:val="28"/>
              </w:rPr>
            </w:pPr>
            <w:r>
              <w:rPr>
                <w:b/>
                <w:sz w:val="28"/>
                <w:szCs w:val="28"/>
              </w:rPr>
              <w:t xml:space="preserve">De </w:t>
            </w:r>
            <w:r w:rsidR="0000522E">
              <w:rPr>
                <w:b/>
                <w:sz w:val="28"/>
                <w:szCs w:val="28"/>
              </w:rPr>
              <w:t>omsluiting</w:t>
            </w:r>
            <w:r w:rsidR="00464347">
              <w:rPr>
                <w:b/>
                <w:sz w:val="28"/>
                <w:szCs w:val="28"/>
              </w:rPr>
              <w:t xml:space="preserve"> van</w:t>
            </w:r>
          </w:p>
          <w:p w:rsidR="00F73657" w:rsidRPr="003444B7" w:rsidRDefault="005E7E46" w:rsidP="003444B7">
            <w:pPr>
              <w:spacing w:after="0"/>
              <w:jc w:val="center"/>
              <w:rPr>
                <w:b/>
                <w:sz w:val="28"/>
                <w:szCs w:val="28"/>
              </w:rPr>
            </w:pPr>
            <w:r>
              <w:rPr>
                <w:b/>
                <w:sz w:val="28"/>
                <w:szCs w:val="28"/>
              </w:rPr>
              <w:t xml:space="preserve"> </w:t>
            </w:r>
            <w:r w:rsidR="00476B4D">
              <w:rPr>
                <w:b/>
                <w:sz w:val="28"/>
                <w:szCs w:val="28"/>
              </w:rPr>
              <w:t>het innerlijk</w:t>
            </w:r>
            <w:r w:rsidR="00464347">
              <w:rPr>
                <w:b/>
                <w:sz w:val="28"/>
                <w:szCs w:val="28"/>
              </w:rPr>
              <w:t xml:space="preserve"> van de mens</w:t>
            </w:r>
          </w:p>
        </w:tc>
      </w:tr>
      <w:tr w:rsidR="00F73657" w:rsidTr="003444B7">
        <w:tc>
          <w:tcPr>
            <w:tcW w:w="1701" w:type="dxa"/>
            <w:vMerge w:val="restart"/>
            <w:tcBorders>
              <w:top w:val="double" w:sz="4" w:space="0" w:color="000000"/>
              <w:left w:val="double" w:sz="4" w:space="0" w:color="000000"/>
              <w:bottom w:val="double" w:sz="4" w:space="0" w:color="000000"/>
              <w:right w:val="double" w:sz="4" w:space="0" w:color="000000"/>
            </w:tcBorders>
            <w:shd w:val="clear" w:color="auto" w:fill="auto"/>
          </w:tcPr>
          <w:p w:rsidR="00F73657" w:rsidRPr="00335335" w:rsidRDefault="00170BE1" w:rsidP="00D0288D">
            <w:r>
              <w:t>Antieke tijd (tot 500)</w:t>
            </w:r>
          </w:p>
        </w:tc>
        <w:tc>
          <w:tcPr>
            <w:tcW w:w="3969" w:type="dxa"/>
            <w:tcBorders>
              <w:top w:val="double" w:sz="4" w:space="0" w:color="000000"/>
              <w:left w:val="double" w:sz="4" w:space="0" w:color="000000"/>
              <w:right w:val="double" w:sz="4" w:space="0" w:color="000000"/>
            </w:tcBorders>
            <w:shd w:val="clear" w:color="auto" w:fill="auto"/>
          </w:tcPr>
          <w:p w:rsidR="00F73657" w:rsidRPr="009C0F6D" w:rsidRDefault="00F73657" w:rsidP="000F1129">
            <w:r>
              <w:t>Axiale tijd: activisme (</w:t>
            </w:r>
            <w:r w:rsidR="00315760">
              <w:t>§4</w:t>
            </w:r>
            <w:r>
              <w:t>.1)</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F73657" w:rsidRPr="009C0F6D" w:rsidRDefault="006A0B68" w:rsidP="000F1129">
            <w:r>
              <w:t>Plato: de ziel als één geheel (§4.2)</w:t>
            </w:r>
          </w:p>
        </w:tc>
      </w:tr>
      <w:tr w:rsidR="00F73657"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F73657" w:rsidRPr="00335335" w:rsidRDefault="00F73657" w:rsidP="00D0288D"/>
        </w:tc>
        <w:tc>
          <w:tcPr>
            <w:tcW w:w="3969" w:type="dxa"/>
            <w:tcBorders>
              <w:left w:val="double" w:sz="4" w:space="0" w:color="000000"/>
              <w:right w:val="double" w:sz="4" w:space="0" w:color="000000"/>
            </w:tcBorders>
            <w:shd w:val="clear" w:color="auto" w:fill="auto"/>
          </w:tcPr>
          <w:p w:rsidR="00F73657" w:rsidRPr="009C0F6D" w:rsidRDefault="00F73657" w:rsidP="000F1129">
            <w:r>
              <w:t>Stoa: ascese (</w:t>
            </w:r>
            <w:r w:rsidR="00315760">
              <w:t>§4</w:t>
            </w:r>
            <w:r>
              <w:t>.3)</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F73657" w:rsidRPr="009C0F6D" w:rsidRDefault="00F73657" w:rsidP="000F1129">
            <w:r>
              <w:t>Stoa: de wil (</w:t>
            </w:r>
            <w:r w:rsidR="00315760">
              <w:t>§4</w:t>
            </w:r>
            <w:r>
              <w:t>.3)</w:t>
            </w:r>
          </w:p>
        </w:tc>
      </w:tr>
      <w:tr w:rsidR="00F73657"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F73657" w:rsidRPr="00335335" w:rsidRDefault="00F73657" w:rsidP="00D0288D"/>
        </w:tc>
        <w:tc>
          <w:tcPr>
            <w:tcW w:w="3969" w:type="dxa"/>
            <w:tcBorders>
              <w:left w:val="double" w:sz="4" w:space="0" w:color="000000"/>
              <w:bottom w:val="double" w:sz="4" w:space="0" w:color="000000"/>
              <w:right w:val="double" w:sz="4" w:space="0" w:color="000000"/>
            </w:tcBorders>
            <w:shd w:val="clear" w:color="auto" w:fill="auto"/>
          </w:tcPr>
          <w:p w:rsidR="00F73657" w:rsidRDefault="00F73657" w:rsidP="000F1129"/>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F73657" w:rsidRDefault="00F73657" w:rsidP="00F73657">
            <w:r>
              <w:t>Augustinus (</w:t>
            </w:r>
            <w:r w:rsidR="00315760">
              <w:t>§4</w:t>
            </w:r>
            <w:r>
              <w:t>.4)</w:t>
            </w:r>
          </w:p>
        </w:tc>
      </w:tr>
      <w:tr w:rsidR="00170BE1" w:rsidTr="003444B7">
        <w:tc>
          <w:tcPr>
            <w:tcW w:w="1701" w:type="dxa"/>
            <w:vMerge w:val="restart"/>
            <w:tcBorders>
              <w:top w:val="double" w:sz="4" w:space="0" w:color="000000"/>
              <w:left w:val="double" w:sz="4" w:space="0" w:color="000000"/>
              <w:bottom w:val="double" w:sz="4" w:space="0" w:color="000000"/>
              <w:right w:val="double" w:sz="4" w:space="0" w:color="000000"/>
            </w:tcBorders>
            <w:shd w:val="clear" w:color="auto" w:fill="auto"/>
          </w:tcPr>
          <w:p w:rsidR="00170BE1" w:rsidRPr="00335335" w:rsidRDefault="00170BE1" w:rsidP="00D0288D">
            <w:r>
              <w:t>Middeleeuwen</w:t>
            </w:r>
          </w:p>
        </w:tc>
        <w:tc>
          <w:tcPr>
            <w:tcW w:w="3969" w:type="dxa"/>
            <w:tcBorders>
              <w:top w:val="double" w:sz="4" w:space="0" w:color="000000"/>
              <w:left w:val="double" w:sz="4" w:space="0" w:color="000000"/>
              <w:right w:val="double" w:sz="4" w:space="0" w:color="000000"/>
            </w:tcBorders>
            <w:shd w:val="clear" w:color="auto" w:fill="auto"/>
          </w:tcPr>
          <w:p w:rsidR="00A04973" w:rsidRPr="009C0F6D" w:rsidRDefault="00280CBD" w:rsidP="00A04973">
            <w:r>
              <w:t>D</w:t>
            </w:r>
            <w:r w:rsidR="00A04973">
              <w:t>e grote Hervorming (</w:t>
            </w:r>
            <w:r w:rsidR="00315760">
              <w:t>§4</w:t>
            </w:r>
            <w:r w:rsidR="00A04973">
              <w:t>.5)</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170BE1" w:rsidRPr="009C0F6D" w:rsidRDefault="00170BE1" w:rsidP="000F1129"/>
        </w:tc>
      </w:tr>
      <w:tr w:rsidR="00170BE1"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170BE1" w:rsidRPr="00335335" w:rsidRDefault="00170BE1" w:rsidP="00D0288D"/>
        </w:tc>
        <w:tc>
          <w:tcPr>
            <w:tcW w:w="3969" w:type="dxa"/>
            <w:tcBorders>
              <w:left w:val="double" w:sz="4" w:space="0" w:color="000000"/>
              <w:right w:val="double" w:sz="4" w:space="0" w:color="000000"/>
            </w:tcBorders>
            <w:shd w:val="clear" w:color="auto" w:fill="auto"/>
          </w:tcPr>
          <w:p w:rsidR="00170BE1" w:rsidRPr="004C7913" w:rsidRDefault="00170BE1" w:rsidP="00280CBD">
            <w:r>
              <w:t xml:space="preserve">Moderne Devotie: </w:t>
            </w:r>
            <w:r w:rsidRPr="004C7913">
              <w:t>navolging van Christus</w:t>
            </w:r>
            <w:r>
              <w:t xml:space="preserve"> (</w:t>
            </w:r>
            <w:r w:rsidR="00315760">
              <w:t>§4</w:t>
            </w:r>
            <w:r>
              <w:t>.</w:t>
            </w:r>
            <w:r w:rsidR="00280CBD">
              <w:t>6</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170BE1" w:rsidRPr="004C7913" w:rsidRDefault="00170BE1" w:rsidP="00280CBD">
            <w:r>
              <w:t xml:space="preserve">Moderne Devotie: </w:t>
            </w:r>
            <w:r w:rsidRPr="004C7913">
              <w:t>God in de wereld</w:t>
            </w:r>
            <w:r>
              <w:t xml:space="preserve"> </w:t>
            </w:r>
            <w:r w:rsidR="00A04973">
              <w:t>-</w:t>
            </w:r>
            <w:r w:rsidR="00A04973" w:rsidRPr="00FC3E28">
              <w:rPr>
                <w:i/>
              </w:rPr>
              <w:t>haecceitas</w:t>
            </w:r>
            <w:r w:rsidR="00A04973">
              <w:t xml:space="preserve"> </w:t>
            </w:r>
            <w:r>
              <w:t>(</w:t>
            </w:r>
            <w:r w:rsidR="00315760">
              <w:t>§4</w:t>
            </w:r>
            <w:r>
              <w:t>.</w:t>
            </w:r>
            <w:r w:rsidR="00280CBD">
              <w:t>6</w:t>
            </w:r>
            <w:r>
              <w:t>)</w:t>
            </w:r>
          </w:p>
        </w:tc>
      </w:tr>
      <w:tr w:rsidR="00170BE1"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170BE1" w:rsidRPr="00335335" w:rsidRDefault="00170BE1" w:rsidP="00D0288D"/>
        </w:tc>
        <w:tc>
          <w:tcPr>
            <w:tcW w:w="3969" w:type="dxa"/>
            <w:tcBorders>
              <w:left w:val="double" w:sz="4" w:space="0" w:color="000000"/>
              <w:right w:val="double" w:sz="4" w:space="0" w:color="000000"/>
            </w:tcBorders>
            <w:shd w:val="clear" w:color="auto" w:fill="auto"/>
          </w:tcPr>
          <w:p w:rsidR="00170BE1" w:rsidRPr="009C0F6D" w:rsidRDefault="00170BE1" w:rsidP="00A04973"/>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170BE1" w:rsidRPr="009C0F6D" w:rsidRDefault="00170BE1" w:rsidP="00280CBD">
            <w:r>
              <w:t>Nominalisme (</w:t>
            </w:r>
            <w:r w:rsidR="00315760">
              <w:t>§4</w:t>
            </w:r>
            <w:r>
              <w:t>.</w:t>
            </w:r>
            <w:r w:rsidR="00280CBD">
              <w:t>7</w:t>
            </w:r>
            <w:r>
              <w:t>)</w:t>
            </w:r>
          </w:p>
        </w:tc>
      </w:tr>
      <w:tr w:rsidR="00170BE1"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170BE1" w:rsidRPr="00335335" w:rsidRDefault="00170BE1" w:rsidP="00D0288D"/>
        </w:tc>
        <w:tc>
          <w:tcPr>
            <w:tcW w:w="3969" w:type="dxa"/>
            <w:tcBorders>
              <w:left w:val="double" w:sz="4" w:space="0" w:color="000000"/>
              <w:right w:val="double" w:sz="4" w:space="0" w:color="000000"/>
            </w:tcBorders>
            <w:shd w:val="clear" w:color="auto" w:fill="auto"/>
          </w:tcPr>
          <w:p w:rsidR="00170BE1" w:rsidRDefault="00FC3E28" w:rsidP="00280CBD">
            <w:r>
              <w:t>Bestrijding van de antistructuur</w:t>
            </w:r>
            <w:r w:rsidR="008C31DC">
              <w:fldChar w:fldCharType="begin"/>
            </w:r>
            <w:r w:rsidR="007D196E">
              <w:instrText xml:space="preserve"> XE "</w:instrText>
            </w:r>
            <w:r w:rsidR="007D196E" w:rsidRPr="00DC180C">
              <w:rPr>
                <w:color w:val="auto"/>
              </w:rPr>
              <w:instrText>antistructuur</w:instrText>
            </w:r>
            <w:r w:rsidR="007D196E">
              <w:instrText xml:space="preserve">" </w:instrText>
            </w:r>
            <w:r w:rsidR="008C31DC">
              <w:fldChar w:fldCharType="end"/>
            </w:r>
            <w:r>
              <w:t xml:space="preserve"> (</w:t>
            </w:r>
            <w:r w:rsidR="00315760">
              <w:t>§4</w:t>
            </w:r>
            <w:r>
              <w:t>.</w:t>
            </w:r>
            <w:r w:rsidR="00280CBD">
              <w:t>8</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170BE1" w:rsidRDefault="00170BE1" w:rsidP="00A04973"/>
        </w:tc>
      </w:tr>
      <w:tr w:rsidR="00D15CE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D15CEE" w:rsidRPr="00335335" w:rsidRDefault="00D15CEE" w:rsidP="00D0288D"/>
        </w:tc>
        <w:tc>
          <w:tcPr>
            <w:tcW w:w="3969" w:type="dxa"/>
            <w:tcBorders>
              <w:left w:val="double" w:sz="4" w:space="0" w:color="000000"/>
              <w:right w:val="double" w:sz="4" w:space="0" w:color="000000"/>
            </w:tcBorders>
            <w:shd w:val="clear" w:color="auto" w:fill="auto"/>
          </w:tcPr>
          <w:p w:rsidR="00D15CEE" w:rsidRDefault="00D15CEE" w:rsidP="00A04973"/>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D15CEE" w:rsidRDefault="00D15CEE" w:rsidP="00280CBD">
            <w:r>
              <w:t>Bestrijding van de magie (</w:t>
            </w:r>
            <w:r w:rsidR="00315760">
              <w:t>§4</w:t>
            </w:r>
            <w:r>
              <w:t>.</w:t>
            </w:r>
            <w:r w:rsidR="00280CBD">
              <w:t>9</w:t>
            </w:r>
            <w:r>
              <w:t>)</w:t>
            </w:r>
          </w:p>
        </w:tc>
      </w:tr>
      <w:tr w:rsidR="00170BE1"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170BE1" w:rsidRPr="00335335" w:rsidRDefault="00170BE1" w:rsidP="00D0288D"/>
        </w:tc>
        <w:tc>
          <w:tcPr>
            <w:tcW w:w="3969" w:type="dxa"/>
            <w:tcBorders>
              <w:left w:val="double" w:sz="4" w:space="0" w:color="000000"/>
              <w:bottom w:val="double" w:sz="4" w:space="0" w:color="000000"/>
              <w:right w:val="double" w:sz="4" w:space="0" w:color="000000"/>
            </w:tcBorders>
            <w:shd w:val="clear" w:color="auto" w:fill="auto"/>
          </w:tcPr>
          <w:p w:rsidR="00170BE1" w:rsidRDefault="00170BE1" w:rsidP="00280CBD">
            <w:r>
              <w:t>Reformatie</w:t>
            </w:r>
            <w:r w:rsidR="00784EF4">
              <w:t xml:space="preserve">: </w:t>
            </w:r>
            <w:r w:rsidR="001368D4">
              <w:t>redding door het geloof</w:t>
            </w:r>
            <w:r w:rsidR="00F70759">
              <w:t xml:space="preserve"> (</w:t>
            </w:r>
            <w:r w:rsidR="00315760">
              <w:t>§4</w:t>
            </w:r>
            <w:r w:rsidR="00F70759">
              <w:t>.1</w:t>
            </w:r>
            <w:r w:rsidR="00280CBD">
              <w:t>0</w:t>
            </w:r>
            <w:r w:rsidR="00F70759">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170BE1" w:rsidRDefault="00784EF4" w:rsidP="00280CBD">
            <w:r>
              <w:t xml:space="preserve">Reformatie: </w:t>
            </w:r>
            <w:r w:rsidR="001368D4">
              <w:t xml:space="preserve">afwijzing van het sacrale </w:t>
            </w:r>
            <w:r>
              <w:t>(</w:t>
            </w:r>
            <w:r w:rsidR="00315760">
              <w:t>§4</w:t>
            </w:r>
            <w:r>
              <w:t>.1</w:t>
            </w:r>
            <w:r w:rsidR="00280CBD">
              <w:t>0</w:t>
            </w:r>
            <w:r>
              <w:t>)</w:t>
            </w:r>
          </w:p>
        </w:tc>
      </w:tr>
      <w:tr w:rsidR="00BE7CCE" w:rsidTr="003444B7">
        <w:tc>
          <w:tcPr>
            <w:tcW w:w="1701" w:type="dxa"/>
            <w:vMerge w:val="restart"/>
            <w:tcBorders>
              <w:top w:val="double" w:sz="4" w:space="0" w:color="000000"/>
              <w:left w:val="double" w:sz="4" w:space="0" w:color="000000"/>
              <w:bottom w:val="double" w:sz="4" w:space="0" w:color="000000"/>
              <w:right w:val="double" w:sz="4" w:space="0" w:color="000000"/>
            </w:tcBorders>
            <w:shd w:val="clear" w:color="auto" w:fill="auto"/>
          </w:tcPr>
          <w:p w:rsidR="0000522E" w:rsidRDefault="00BE7CCE" w:rsidP="0000522E">
            <w:pPr>
              <w:spacing w:after="0"/>
            </w:pPr>
            <w:r>
              <w:t>Vroeg</w:t>
            </w:r>
            <w:r w:rsidR="00F34B85">
              <w:t>-</w:t>
            </w:r>
            <w:r>
              <w:t>moderne tijd</w:t>
            </w:r>
          </w:p>
          <w:p w:rsidR="00BE7CCE" w:rsidRPr="00335335" w:rsidRDefault="00BE7CCE" w:rsidP="0000522E">
            <w:pPr>
              <w:spacing w:after="0"/>
            </w:pPr>
            <w:r>
              <w:t>(na 1635)</w:t>
            </w:r>
          </w:p>
        </w:tc>
        <w:tc>
          <w:tcPr>
            <w:tcW w:w="3969" w:type="dxa"/>
            <w:tcBorders>
              <w:top w:val="double" w:sz="4" w:space="0" w:color="000000"/>
              <w:left w:val="double" w:sz="4" w:space="0" w:color="000000"/>
              <w:right w:val="double" w:sz="4" w:space="0" w:color="000000"/>
            </w:tcBorders>
            <w:shd w:val="clear" w:color="auto" w:fill="auto"/>
          </w:tcPr>
          <w:p w:rsidR="00BE7CCE" w:rsidRPr="00880470" w:rsidRDefault="00BE7CCE" w:rsidP="00280CBD">
            <w:r>
              <w:t>Het beschavingsoffensief door de elites (</w:t>
            </w:r>
            <w:r w:rsidR="00315760">
              <w:t>§4</w:t>
            </w:r>
            <w:r>
              <w:t>.1</w:t>
            </w:r>
            <w:r w:rsidR="00280CBD">
              <w:t>1</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BE7CCE" w:rsidRPr="009C0F6D" w:rsidRDefault="00BE7CCE" w:rsidP="00313DF9"/>
        </w:tc>
      </w:tr>
      <w:tr w:rsidR="00BE7CC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BE7CCE" w:rsidRPr="00335335" w:rsidRDefault="00BE7CCE" w:rsidP="00D0288D"/>
        </w:tc>
        <w:tc>
          <w:tcPr>
            <w:tcW w:w="3969" w:type="dxa"/>
            <w:tcBorders>
              <w:left w:val="double" w:sz="4" w:space="0" w:color="000000"/>
              <w:right w:val="double" w:sz="4" w:space="0" w:color="000000"/>
            </w:tcBorders>
            <w:shd w:val="clear" w:color="auto" w:fill="auto"/>
          </w:tcPr>
          <w:p w:rsidR="00BE7CCE" w:rsidRPr="009C0F6D" w:rsidRDefault="00BE7CCE" w:rsidP="00280CBD">
            <w:r>
              <w:t>Neostoïcisme (</w:t>
            </w:r>
            <w:r w:rsidR="00315760">
              <w:t>§4</w:t>
            </w:r>
            <w:r>
              <w:t>.1</w:t>
            </w:r>
            <w:r w:rsidR="00280CBD">
              <w:t>2</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BE7CCE" w:rsidRPr="009C0F6D" w:rsidRDefault="00BE7CCE" w:rsidP="00313DF9"/>
        </w:tc>
      </w:tr>
      <w:tr w:rsidR="00A95467"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A95467" w:rsidRPr="00335335" w:rsidRDefault="00A95467" w:rsidP="00D0288D"/>
        </w:tc>
        <w:tc>
          <w:tcPr>
            <w:tcW w:w="3969" w:type="dxa"/>
            <w:tcBorders>
              <w:left w:val="double" w:sz="4" w:space="0" w:color="000000"/>
              <w:right w:val="double" w:sz="4" w:space="0" w:color="000000"/>
            </w:tcBorders>
            <w:shd w:val="clear" w:color="auto" w:fill="auto"/>
          </w:tcPr>
          <w:p w:rsidR="00A95467" w:rsidRDefault="00A95467" w:rsidP="00280CBD">
            <w:r>
              <w:t>Descartes</w:t>
            </w:r>
            <w:r w:rsidR="0022552B">
              <w:t>: deugdzaamheid</w:t>
            </w:r>
            <w:r>
              <w:t xml:space="preserve"> (</w:t>
            </w:r>
            <w:r w:rsidR="00315760">
              <w:t>§4</w:t>
            </w:r>
            <w:r>
              <w:t>.1</w:t>
            </w:r>
            <w:r w:rsidR="00280CBD">
              <w:t>3</w:t>
            </w:r>
            <w:r>
              <w:t>)</w:t>
            </w:r>
            <w:r w:rsidR="0022552B">
              <w:t xml:space="preserve"> </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A95467" w:rsidRDefault="00A95467" w:rsidP="00280CBD">
            <w:r>
              <w:t>Descartes</w:t>
            </w:r>
            <w:r w:rsidR="0022552B">
              <w:t>: wetenschap</w:t>
            </w:r>
            <w:r>
              <w:t xml:space="preserve"> (</w:t>
            </w:r>
            <w:r w:rsidR="00315760">
              <w:t>§4</w:t>
            </w:r>
            <w:r>
              <w:t>.1</w:t>
            </w:r>
            <w:r w:rsidR="00280CBD">
              <w:t>3</w:t>
            </w:r>
            <w:r>
              <w:t>)</w:t>
            </w:r>
          </w:p>
        </w:tc>
      </w:tr>
      <w:tr w:rsidR="00D15CE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D15CEE" w:rsidRPr="00335335" w:rsidRDefault="00D15CEE" w:rsidP="00D0288D"/>
        </w:tc>
        <w:tc>
          <w:tcPr>
            <w:tcW w:w="3969" w:type="dxa"/>
            <w:tcBorders>
              <w:left w:val="double" w:sz="4" w:space="0" w:color="000000"/>
              <w:right w:val="double" w:sz="4" w:space="0" w:color="000000"/>
            </w:tcBorders>
            <w:shd w:val="clear" w:color="auto" w:fill="auto"/>
          </w:tcPr>
          <w:p w:rsidR="00D15CEE" w:rsidRDefault="00D15CEE" w:rsidP="00280CBD">
            <w:r>
              <w:t>De moderne morele orde (</w:t>
            </w:r>
            <w:r w:rsidR="00315760">
              <w:t>§4</w:t>
            </w:r>
            <w:r>
              <w:t>.1</w:t>
            </w:r>
            <w:r w:rsidR="00280CBD">
              <w:t>4</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D15CEE" w:rsidRDefault="00D15CEE" w:rsidP="00313DF9"/>
        </w:tc>
      </w:tr>
      <w:tr w:rsidR="00BE7CC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BE7CCE" w:rsidRPr="00335335" w:rsidRDefault="00BE7CCE" w:rsidP="00D0288D"/>
        </w:tc>
        <w:tc>
          <w:tcPr>
            <w:tcW w:w="3969" w:type="dxa"/>
            <w:tcBorders>
              <w:left w:val="double" w:sz="4" w:space="0" w:color="000000"/>
              <w:bottom w:val="double" w:sz="4" w:space="0" w:color="000000"/>
              <w:right w:val="double" w:sz="4" w:space="0" w:color="000000"/>
            </w:tcBorders>
            <w:shd w:val="clear" w:color="auto" w:fill="auto"/>
          </w:tcPr>
          <w:p w:rsidR="00BE7CCE" w:rsidRPr="009C0F6D" w:rsidRDefault="00BE7CCE" w:rsidP="00313DF9"/>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BE7CCE" w:rsidRPr="009C0F6D" w:rsidRDefault="00BE7CCE" w:rsidP="00280CBD">
            <w:r>
              <w:t>Deïsme (</w:t>
            </w:r>
            <w:r w:rsidR="00315760">
              <w:t>§4</w:t>
            </w:r>
            <w:r>
              <w:t>.1</w:t>
            </w:r>
            <w:r w:rsidR="00280CBD">
              <w:t>5</w:t>
            </w:r>
            <w:r>
              <w:t>)</w:t>
            </w:r>
            <w:r w:rsidR="00B623CA">
              <w:t xml:space="preserve"> </w:t>
            </w:r>
          </w:p>
        </w:tc>
      </w:tr>
      <w:tr w:rsidR="00D15CEE" w:rsidTr="003444B7">
        <w:tc>
          <w:tcPr>
            <w:tcW w:w="1701" w:type="dxa"/>
            <w:vMerge w:val="restart"/>
            <w:tcBorders>
              <w:top w:val="double" w:sz="4" w:space="0" w:color="000000"/>
              <w:left w:val="double" w:sz="4" w:space="0" w:color="000000"/>
              <w:bottom w:val="double" w:sz="4" w:space="0" w:color="000000"/>
              <w:right w:val="double" w:sz="4" w:space="0" w:color="000000"/>
            </w:tcBorders>
            <w:shd w:val="clear" w:color="auto" w:fill="auto"/>
          </w:tcPr>
          <w:p w:rsidR="00D15CEE" w:rsidRPr="00335335" w:rsidRDefault="00D15CEE" w:rsidP="009556DE">
            <w:r>
              <w:t>Moderne tijd          (na 1789)</w:t>
            </w:r>
          </w:p>
        </w:tc>
        <w:tc>
          <w:tcPr>
            <w:tcW w:w="3969" w:type="dxa"/>
            <w:tcBorders>
              <w:top w:val="double" w:sz="4" w:space="0" w:color="000000"/>
              <w:left w:val="double" w:sz="4" w:space="0" w:color="000000"/>
              <w:right w:val="double" w:sz="4" w:space="0" w:color="000000"/>
            </w:tcBorders>
            <w:shd w:val="clear" w:color="auto" w:fill="auto"/>
          </w:tcPr>
          <w:p w:rsidR="00D15CEE" w:rsidRPr="009C0F6D" w:rsidRDefault="00D15CEE" w:rsidP="00280CBD">
            <w:r>
              <w:t>Exclusief humanisme (</w:t>
            </w:r>
            <w:r w:rsidR="00315760">
              <w:t>§4</w:t>
            </w:r>
            <w:r>
              <w:t>.1</w:t>
            </w:r>
            <w:r w:rsidR="00280CBD">
              <w:t>6</w:t>
            </w:r>
            <w:r>
              <w:t>)</w:t>
            </w:r>
          </w:p>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D15CEE" w:rsidRPr="009C0F6D" w:rsidRDefault="00D15CEE" w:rsidP="00280CBD">
            <w:r>
              <w:t>Exclusief humanisme (</w:t>
            </w:r>
            <w:r w:rsidR="00315760">
              <w:t>§4</w:t>
            </w:r>
            <w:r>
              <w:t>.1</w:t>
            </w:r>
            <w:r w:rsidR="00280CBD">
              <w:t>6</w:t>
            </w:r>
            <w:r>
              <w:t>)</w:t>
            </w:r>
          </w:p>
        </w:tc>
      </w:tr>
      <w:tr w:rsidR="00D15CE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D15CEE" w:rsidRDefault="00D15CEE" w:rsidP="0040187D"/>
        </w:tc>
        <w:tc>
          <w:tcPr>
            <w:tcW w:w="3969" w:type="dxa"/>
            <w:tcBorders>
              <w:left w:val="double" w:sz="4" w:space="0" w:color="000000"/>
              <w:right w:val="double" w:sz="4" w:space="0" w:color="000000"/>
            </w:tcBorders>
            <w:shd w:val="clear" w:color="auto" w:fill="auto"/>
          </w:tcPr>
          <w:p w:rsidR="00D15CEE" w:rsidRDefault="00D15CEE" w:rsidP="00B623CA"/>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D15CEE" w:rsidRDefault="00D15CEE" w:rsidP="00280CBD">
            <w:r>
              <w:t>Romantiek</w:t>
            </w:r>
            <w:r w:rsidR="00C22345">
              <w:t>: authenticiteit</w:t>
            </w:r>
            <w:r>
              <w:t xml:space="preserve"> </w:t>
            </w:r>
            <w:r w:rsidR="00A54F20">
              <w:t>en express</w:t>
            </w:r>
            <w:r w:rsidR="00A54F20">
              <w:t>i</w:t>
            </w:r>
            <w:r w:rsidR="00A54F20">
              <w:t>visme</w:t>
            </w:r>
            <w:r w:rsidR="008C31DC">
              <w:fldChar w:fldCharType="begin"/>
            </w:r>
            <w:r w:rsidR="007D196E">
              <w:instrText xml:space="preserve"> XE "</w:instrText>
            </w:r>
            <w:r w:rsidR="007D196E" w:rsidRPr="00BA40DB">
              <w:instrText>expressivisme</w:instrText>
            </w:r>
            <w:r w:rsidR="007D196E">
              <w:instrText xml:space="preserve">" </w:instrText>
            </w:r>
            <w:r w:rsidR="008C31DC">
              <w:fldChar w:fldCharType="end"/>
            </w:r>
            <w:r w:rsidR="00A54F20">
              <w:t xml:space="preserve"> </w:t>
            </w:r>
            <w:r>
              <w:t>(</w:t>
            </w:r>
            <w:r w:rsidR="00315760">
              <w:t>§4</w:t>
            </w:r>
            <w:r>
              <w:t>.1</w:t>
            </w:r>
            <w:r w:rsidR="00280CBD">
              <w:t>7</w:t>
            </w:r>
            <w:r>
              <w:t>)</w:t>
            </w:r>
            <w:r w:rsidR="00B623CA">
              <w:t xml:space="preserve"> </w:t>
            </w:r>
          </w:p>
        </w:tc>
      </w:tr>
      <w:tr w:rsidR="00D15CEE" w:rsidTr="003444B7">
        <w:tc>
          <w:tcPr>
            <w:tcW w:w="1701" w:type="dxa"/>
            <w:vMerge/>
            <w:tcBorders>
              <w:top w:val="double" w:sz="4" w:space="0" w:color="000000"/>
              <w:left w:val="double" w:sz="4" w:space="0" w:color="000000"/>
              <w:bottom w:val="double" w:sz="4" w:space="0" w:color="000000"/>
              <w:right w:val="double" w:sz="4" w:space="0" w:color="000000"/>
            </w:tcBorders>
            <w:shd w:val="clear" w:color="auto" w:fill="auto"/>
          </w:tcPr>
          <w:p w:rsidR="00D15CEE" w:rsidRDefault="00D15CEE" w:rsidP="00D15CEE"/>
        </w:tc>
        <w:tc>
          <w:tcPr>
            <w:tcW w:w="3969" w:type="dxa"/>
            <w:tcBorders>
              <w:left w:val="double" w:sz="4" w:space="0" w:color="000000"/>
              <w:bottom w:val="double" w:sz="4" w:space="0" w:color="000000"/>
              <w:right w:val="double" w:sz="4" w:space="0" w:color="000000"/>
            </w:tcBorders>
            <w:shd w:val="clear" w:color="auto" w:fill="auto"/>
          </w:tcPr>
          <w:p w:rsidR="00D15CEE" w:rsidRPr="009C0F6D" w:rsidRDefault="00D15CEE" w:rsidP="00D15CEE"/>
        </w:tc>
        <w:tc>
          <w:tcPr>
            <w:tcW w:w="3856" w:type="dxa"/>
            <w:tcBorders>
              <w:top w:val="double" w:sz="4" w:space="0" w:color="000000"/>
              <w:left w:val="double" w:sz="4" w:space="0" w:color="000000"/>
              <w:bottom w:val="double" w:sz="4" w:space="0" w:color="000000"/>
              <w:right w:val="double" w:sz="4" w:space="0" w:color="000000"/>
            </w:tcBorders>
            <w:shd w:val="clear" w:color="auto" w:fill="auto"/>
          </w:tcPr>
          <w:p w:rsidR="00D15CEE" w:rsidRPr="009C0F6D" w:rsidRDefault="00C22345" w:rsidP="00280CBD">
            <w:r>
              <w:t xml:space="preserve">De </w:t>
            </w:r>
            <w:r w:rsidR="00F34B85">
              <w:t>s</w:t>
            </w:r>
            <w:r>
              <w:t>upernova</w:t>
            </w:r>
            <w:r w:rsidR="008C31DC">
              <w:fldChar w:fldCharType="begin"/>
            </w:r>
            <w:r w:rsidR="007D196E">
              <w:instrText xml:space="preserve"> XE "</w:instrText>
            </w:r>
            <w:r w:rsidR="007D196E" w:rsidRPr="008100D0">
              <w:instrText>supernova</w:instrText>
            </w:r>
            <w:r w:rsidR="007D196E">
              <w:instrText xml:space="preserve">" </w:instrText>
            </w:r>
            <w:r w:rsidR="008C31DC">
              <w:fldChar w:fldCharType="end"/>
            </w:r>
            <w:r>
              <w:t xml:space="preserve"> (</w:t>
            </w:r>
            <w:r w:rsidR="00315760">
              <w:t>§4</w:t>
            </w:r>
            <w:r>
              <w:t>.</w:t>
            </w:r>
            <w:r w:rsidR="00280CBD">
              <w:t>19</w:t>
            </w:r>
            <w:r>
              <w:t>)</w:t>
            </w:r>
          </w:p>
        </w:tc>
      </w:tr>
    </w:tbl>
    <w:p w:rsidR="00134717" w:rsidRPr="00D0288D" w:rsidRDefault="00134717" w:rsidP="00134717">
      <w:pPr>
        <w:rPr>
          <w:sz w:val="2"/>
          <w:szCs w:val="16"/>
        </w:rPr>
      </w:pPr>
    </w:p>
    <w:p w:rsidR="00D035F9" w:rsidRPr="00D035F9" w:rsidRDefault="00D035F9">
      <w:pPr>
        <w:tabs>
          <w:tab w:val="clear" w:pos="567"/>
        </w:tabs>
        <w:spacing w:after="200"/>
        <w:rPr>
          <w:sz w:val="2"/>
          <w:szCs w:val="16"/>
        </w:rPr>
      </w:pPr>
    </w:p>
    <w:p w:rsidR="00237239" w:rsidRDefault="00315760" w:rsidP="00CD4E83">
      <w:pPr>
        <w:pStyle w:val="Heading2"/>
      </w:pPr>
      <w:bookmarkStart w:id="37" w:name="_Toc440621455"/>
      <w:r>
        <w:t>§4</w:t>
      </w:r>
      <w:r w:rsidR="00237239" w:rsidRPr="0021253C">
        <w:t xml:space="preserve">.1 - </w:t>
      </w:r>
      <w:r w:rsidR="00237239">
        <w:t xml:space="preserve">De axiale tijd: </w:t>
      </w:r>
      <w:r w:rsidR="00237239" w:rsidRPr="001506E9">
        <w:t>onenigheid</w:t>
      </w:r>
      <w:r w:rsidR="00237239">
        <w:t xml:space="preserve"> met het leven</w:t>
      </w:r>
      <w:r w:rsidR="00237239" w:rsidRPr="00155333">
        <w:rPr>
          <w:rStyle w:val="FootnoteReference"/>
          <w:b w:val="0"/>
          <w:sz w:val="24"/>
        </w:rPr>
        <w:footnoteReference w:id="126"/>
      </w:r>
      <w:bookmarkEnd w:id="37"/>
    </w:p>
    <w:p w:rsidR="00237239" w:rsidRDefault="00237239" w:rsidP="00237239">
      <w:r w:rsidRPr="0021253C">
        <w:t>Taylor la</w:t>
      </w:r>
      <w:r>
        <w:t>at de genoemde ontwikkelingen beginnen in de axiale tijd.</w:t>
      </w:r>
      <w:r>
        <w:rPr>
          <w:rStyle w:val="FootnoteReference"/>
        </w:rPr>
        <w:footnoteReference w:id="127"/>
      </w:r>
      <w:r>
        <w:t xml:space="preserve"> Taylor spreekt van </w:t>
      </w:r>
      <w:r w:rsidRPr="00D546C2">
        <w:t>de grote ontworteling</w:t>
      </w:r>
      <w:r>
        <w:t>. Het is de tijd (ongeveer 800-200 v.</w:t>
      </w:r>
      <w:r w:rsidR="00750DDB">
        <w:t xml:space="preserve"> </w:t>
      </w:r>
      <w:r>
        <w:t xml:space="preserve">Chr) dat een aantal </w:t>
      </w:r>
      <w:r w:rsidRPr="002A59C6">
        <w:t>religies</w:t>
      </w:r>
      <w:r>
        <w:t xml:space="preserve"> onder invloed van een voorgangers/</w:t>
      </w:r>
      <w:r w:rsidRPr="007E6002">
        <w:t xml:space="preserve">woordvoerders (Confucius, Gautama, Socrates, de Hebreeuwse profeten) veranderen </w:t>
      </w:r>
      <w:r>
        <w:t xml:space="preserve">van aanvaarding van het leven naar onenigheid ermee. </w:t>
      </w:r>
    </w:p>
    <w:p w:rsidR="00237239" w:rsidRDefault="00237239" w:rsidP="00CB3D1C">
      <w:pPr>
        <w:pStyle w:val="NoSpacing"/>
      </w:pPr>
      <w:r>
        <w:t xml:space="preserve">Kenmerk van de </w:t>
      </w:r>
      <w:r w:rsidRPr="00476355">
        <w:rPr>
          <w:i/>
        </w:rPr>
        <w:t>vroegere religies</w:t>
      </w:r>
      <w:r w:rsidRPr="002D4106">
        <w:t xml:space="preserve"> </w:t>
      </w:r>
      <w:r>
        <w:t>is dat de handelende persoon op drie manieren ingebed is:</w:t>
      </w:r>
    </w:p>
    <w:p w:rsidR="00237239" w:rsidRPr="00041F71" w:rsidRDefault="00237239" w:rsidP="00FB5F87">
      <w:pPr>
        <w:pStyle w:val="ListParagraph"/>
        <w:numPr>
          <w:ilvl w:val="0"/>
          <w:numId w:val="13"/>
        </w:numPr>
      </w:pPr>
      <w:r w:rsidRPr="00C85857">
        <w:rPr>
          <w:i/>
        </w:rPr>
        <w:t>in de sociale orde</w:t>
      </w:r>
      <w:r w:rsidRPr="00041F71">
        <w:t>: religie is onlosmakelijk verbonden met het sociale leven. De sociale groep maakt als geheel of via bemiddelaars (priesters) contact met God via collectief ritueel handelen.</w:t>
      </w:r>
    </w:p>
    <w:p w:rsidR="00237239" w:rsidRPr="00041F71" w:rsidRDefault="00237239" w:rsidP="00FB5F87">
      <w:pPr>
        <w:pStyle w:val="ListParagraph"/>
        <w:numPr>
          <w:ilvl w:val="0"/>
          <w:numId w:val="13"/>
        </w:numPr>
      </w:pPr>
      <w:r w:rsidRPr="00C85857">
        <w:rPr>
          <w:i/>
        </w:rPr>
        <w:t>in de kosmos</w:t>
      </w:r>
      <w:r w:rsidRPr="00041F71">
        <w:t>: de sociale orde is heilig</w:t>
      </w:r>
      <w:r>
        <w:t xml:space="preserve">. Er bestaat een </w:t>
      </w:r>
      <w:r w:rsidRPr="00041F71">
        <w:t>sterke verankering van vormen van ong</w:t>
      </w:r>
      <w:r w:rsidRPr="00041F71">
        <w:t>e</w:t>
      </w:r>
      <w:r w:rsidRPr="00041F71">
        <w:t xml:space="preserve">lijkheid, uitbuiting en overheersing. </w:t>
      </w:r>
      <w:r>
        <w:t>De mensen zijn niet in staat z</w:t>
      </w:r>
      <w:r w:rsidRPr="00041F71">
        <w:t>ich een voorstelling van zic</w:t>
      </w:r>
      <w:r w:rsidRPr="00041F71">
        <w:t>h</w:t>
      </w:r>
      <w:r w:rsidRPr="00041F71">
        <w:t>zelf, van hun identiteit te maken los van deze sociale orde en los van de kosmos</w:t>
      </w:r>
      <w:r>
        <w:t>.</w:t>
      </w:r>
    </w:p>
    <w:p w:rsidR="00237239" w:rsidRPr="00610D4B" w:rsidRDefault="00434BF8" w:rsidP="00FB5F87">
      <w:pPr>
        <w:pStyle w:val="ListParagraph"/>
        <w:numPr>
          <w:ilvl w:val="0"/>
          <w:numId w:val="13"/>
        </w:numPr>
      </w:pPr>
      <w:r w:rsidRPr="00C85857">
        <w:rPr>
          <w:i/>
        </w:rPr>
        <w:lastRenderedPageBreak/>
        <w:t>in onmiddellijk voorstelbare levensontplooiing</w:t>
      </w:r>
      <w:r>
        <w:t>.</w:t>
      </w:r>
      <w:r w:rsidRPr="00610D4B">
        <w:t xml:space="preserve"> </w:t>
      </w:r>
      <w:r w:rsidR="00237239" w:rsidRPr="00610D4B">
        <w:t xml:space="preserve">Binnen </w:t>
      </w:r>
      <w:r w:rsidR="00237239">
        <w:t xml:space="preserve">de </w:t>
      </w:r>
      <w:r w:rsidR="00237239" w:rsidRPr="00610D4B">
        <w:t>vroege</w:t>
      </w:r>
      <w:r w:rsidR="00237239">
        <w:t>re</w:t>
      </w:r>
      <w:r w:rsidR="00237239" w:rsidRPr="00610D4B">
        <w:t xml:space="preserve"> religies is het goddelijke de menselijke ontplooiing niet altijd goed gezind. Daarom proberen de mensen de godheden gu</w:t>
      </w:r>
      <w:r w:rsidR="00237239" w:rsidRPr="00610D4B">
        <w:t>n</w:t>
      </w:r>
      <w:r w:rsidR="00237239" w:rsidRPr="00610D4B">
        <w:t>stig te stemmen. Maar menselijke ontplooiing staat centraal. Dat heeft de vroege religie gemeen met het moderne 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rsidR="00237239">
        <w:t xml:space="preserve"> (</w:t>
      </w:r>
      <w:r w:rsidR="00315760">
        <w:t>§4</w:t>
      </w:r>
      <w:r w:rsidR="00DA76DA">
        <w:t>.1</w:t>
      </w:r>
      <w:r w:rsidR="00C85857">
        <w:t>6</w:t>
      </w:r>
      <w:r w:rsidR="00237239">
        <w:t>)</w:t>
      </w:r>
      <w:r w:rsidR="00237239" w:rsidRPr="00610D4B">
        <w:t xml:space="preserve">, maar </w:t>
      </w:r>
      <w:r w:rsidR="00237239">
        <w:t>in dat laatste</w:t>
      </w:r>
      <w:r w:rsidR="00237239" w:rsidRPr="00610D4B">
        <w:t xml:space="preserve"> speelt een relatie met iets h</w:t>
      </w:r>
      <w:r w:rsidR="00237239" w:rsidRPr="00610D4B">
        <w:t>o</w:t>
      </w:r>
      <w:r w:rsidR="00237239" w:rsidRPr="00610D4B">
        <w:t xml:space="preserve">gers geen enkele rol. </w:t>
      </w:r>
    </w:p>
    <w:p w:rsidR="00237239" w:rsidRPr="00FF2BDF" w:rsidRDefault="00237239" w:rsidP="00C85857">
      <w:pPr>
        <w:spacing w:after="0"/>
      </w:pPr>
      <w:r>
        <w:t xml:space="preserve">Kenmerk van de </w:t>
      </w:r>
      <w:r w:rsidRPr="00CC75B6">
        <w:rPr>
          <w:i/>
        </w:rPr>
        <w:t>hogere religies</w:t>
      </w:r>
      <w:r w:rsidRPr="002D4106">
        <w:t xml:space="preserve"> </w:t>
      </w:r>
      <w:r>
        <w:t xml:space="preserve">(van de axiale tijd tot nu) is dat </w:t>
      </w:r>
      <w:r w:rsidRPr="002D4106">
        <w:t xml:space="preserve">op alle drie deze dimensies </w:t>
      </w:r>
      <w:r w:rsidR="00C16418">
        <w:t>een breuk heeft plaatsgevonden</w:t>
      </w:r>
      <w:r>
        <w:t xml:space="preserve">. De hogere religies </w:t>
      </w:r>
      <w:r w:rsidRPr="00716098">
        <w:t>trekken allemaal de opvattingen over menselijke ontplooiing in twijfel</w:t>
      </w:r>
      <w:r>
        <w:t xml:space="preserve"> </w:t>
      </w:r>
      <w:r w:rsidRPr="00716098">
        <w:t xml:space="preserve">en daardoor ook de bijbehorende opvattingen over de maatschappelijke orde en de kosmos. </w:t>
      </w:r>
      <w:r w:rsidRPr="00CC75B6">
        <w:t xml:space="preserve">In het Jodendom haalt de </w:t>
      </w:r>
      <w:r w:rsidRPr="00CC75B6">
        <w:rPr>
          <w:i/>
        </w:rPr>
        <w:t>creatio ex nihilo</w:t>
      </w:r>
      <w:r w:rsidR="00DA76DA">
        <w:rPr>
          <w:rStyle w:val="FootnoteReference"/>
          <w:i/>
        </w:rPr>
        <w:footnoteReference w:id="128"/>
      </w:r>
      <w:r w:rsidRPr="00CC75B6">
        <w:t xml:space="preserve"> God uit de kosmos en plaatst hem er boven.</w:t>
      </w:r>
      <w:r w:rsidR="001939BC">
        <w:rPr>
          <w:rStyle w:val="FootnoteReference"/>
        </w:rPr>
        <w:footnoteReference w:id="129"/>
      </w:r>
      <w:r w:rsidRPr="00CC75B6">
        <w:t xml:space="preserve"> </w:t>
      </w:r>
      <w:r>
        <w:t xml:space="preserve">Het </w:t>
      </w:r>
      <w:r w:rsidRPr="00CC75B6">
        <w:t>Boeddhisme trekt de orde van de wereld zelf in twijfel: het wiel van de wedergeboo</w:t>
      </w:r>
      <w:r w:rsidRPr="00CC75B6">
        <w:t>r</w:t>
      </w:r>
      <w:r w:rsidRPr="00CC75B6">
        <w:t>te betekent lijden.</w:t>
      </w:r>
      <w:r>
        <w:t xml:space="preserve"> </w:t>
      </w:r>
      <w:r w:rsidRPr="00FF2BDF">
        <w:t>Het Christendom ziet de wereld als wanorde die vernieuwd moet worden. Bij Confucius en Plato</w:t>
      </w:r>
      <w:r>
        <w:t xml:space="preserve"> lijkt de</w:t>
      </w:r>
      <w:r w:rsidRPr="00FF2BDF">
        <w:t xml:space="preserve"> volmaakte kosmische orde niet op de onvolmaakte sociale orde</w:t>
      </w:r>
      <w:r w:rsidR="00C85857">
        <w:t>.</w:t>
      </w:r>
    </w:p>
    <w:p w:rsidR="00237239" w:rsidRPr="00FF2BDF" w:rsidRDefault="00237239" w:rsidP="00C85857">
      <w:r w:rsidRPr="00FF2BDF">
        <w:t xml:space="preserve">Het hoogste menselijke doel is niet langer menselijke ontplooiing, maar een overstijging daarvan. </w:t>
      </w:r>
      <w:r>
        <w:t xml:space="preserve">Het hogere, de maatstaf voor het goede, </w:t>
      </w:r>
      <w:r w:rsidRPr="00FF2BDF">
        <w:t>is te vinden in een transcendent</w:t>
      </w:r>
      <w:r w:rsidR="008C31DC">
        <w:fldChar w:fldCharType="begin"/>
      </w:r>
      <w:r w:rsidR="00764A57">
        <w:instrText xml:space="preserve"> XE "</w:instrText>
      </w:r>
      <w:r w:rsidR="00764A57" w:rsidRPr="00E2587D">
        <w:instrText>transcendent</w:instrText>
      </w:r>
      <w:r w:rsidR="00764A57">
        <w:instrText xml:space="preserve">" </w:instrText>
      </w:r>
      <w:r w:rsidR="008C31DC">
        <w:fldChar w:fldCharType="end"/>
      </w:r>
      <w:r w:rsidRPr="00FF2BDF">
        <w:t xml:space="preserve"> domein, boven of buiten de kosmos. Het gaat erom dat het kwaad wordt overwonnen of in bedwang gehouden. </w:t>
      </w:r>
    </w:p>
    <w:p w:rsidR="00237239" w:rsidRDefault="00237239" w:rsidP="00237239">
      <w:r w:rsidRPr="002D4106">
        <w:t>Bij vroeg</w:t>
      </w:r>
      <w:r>
        <w:t>er</w:t>
      </w:r>
      <w:r w:rsidRPr="002D4106">
        <w:t>e</w:t>
      </w:r>
      <w:r>
        <w:t>, ingebedde</w:t>
      </w:r>
      <w:r w:rsidRPr="002D4106">
        <w:t xml:space="preserve"> religies hoort het leven in stamverband. </w:t>
      </w:r>
      <w:r>
        <w:t>Bij hogere, niet-ingebedde religies</w:t>
      </w:r>
      <w:r w:rsidRPr="002D4106">
        <w:t xml:space="preserve"> hoort </w:t>
      </w:r>
      <w:r>
        <w:t>het leven in de</w:t>
      </w:r>
      <w:r w:rsidRPr="002D4106">
        <w:t xml:space="preserve"> stad </w:t>
      </w:r>
      <w:r>
        <w:t>of</w:t>
      </w:r>
      <w:r w:rsidRPr="002D4106">
        <w:t xml:space="preserve"> </w:t>
      </w:r>
      <w:r>
        <w:t xml:space="preserve">in de </w:t>
      </w:r>
      <w:r w:rsidRPr="002D4106">
        <w:t>staat</w:t>
      </w:r>
      <w:r>
        <w:t>.</w:t>
      </w:r>
      <w:r w:rsidRPr="002D4106">
        <w:t xml:space="preserve"> </w:t>
      </w:r>
      <w:r>
        <w:t>H</w:t>
      </w:r>
      <w:r w:rsidRPr="002D4106">
        <w:t>et bestaan van staatsmacht houdt een poging in om het religieuze leven vorm te geven en te controleren</w:t>
      </w:r>
      <w:r>
        <w:t xml:space="preserve">. Dat betekent dus </w:t>
      </w:r>
      <w:r w:rsidRPr="002D4106">
        <w:t>ondergraving van de onaantas</w:t>
      </w:r>
      <w:r w:rsidRPr="002D4106">
        <w:t>t</w:t>
      </w:r>
      <w:r w:rsidRPr="002D4106">
        <w:t xml:space="preserve">baarheid ervan. </w:t>
      </w:r>
      <w:r>
        <w:t>Dit activisme vormt volgens Taylor de basis van de latere disciplineringstendens.</w:t>
      </w:r>
    </w:p>
    <w:p w:rsidR="00E9571F" w:rsidRPr="0028070F" w:rsidRDefault="00315760" w:rsidP="00CD4E83">
      <w:pPr>
        <w:pStyle w:val="Heading2"/>
      </w:pPr>
      <w:bookmarkStart w:id="38" w:name="_Toc440621456"/>
      <w:r>
        <w:t>§4</w:t>
      </w:r>
      <w:r w:rsidR="00E9571F" w:rsidRPr="002227B4">
        <w:t xml:space="preserve">.2 - </w:t>
      </w:r>
      <w:r w:rsidR="0045464C">
        <w:t xml:space="preserve">Plato: </w:t>
      </w:r>
      <w:r w:rsidR="00AC27DC">
        <w:t>de ziel als één geheel</w:t>
      </w:r>
      <w:r w:rsidR="00D87E7E" w:rsidRPr="00155333">
        <w:rPr>
          <w:rStyle w:val="FootnoteReference"/>
          <w:b w:val="0"/>
          <w:sz w:val="24"/>
        </w:rPr>
        <w:footnoteReference w:id="130"/>
      </w:r>
      <w:bookmarkEnd w:id="38"/>
    </w:p>
    <w:p w:rsidR="00F11771" w:rsidRDefault="00F11771" w:rsidP="00C85857">
      <w:r>
        <w:t xml:space="preserve">Vóór Plato </w:t>
      </w:r>
      <w:r w:rsidR="00695611" w:rsidRPr="00695611">
        <w:t>(427-347 v.Chr</w:t>
      </w:r>
      <w:r w:rsidR="00DA76DA">
        <w:t>.</w:t>
      </w:r>
      <w:r w:rsidR="00695611" w:rsidRPr="00695611">
        <w:t xml:space="preserve">) </w:t>
      </w:r>
      <w:r>
        <w:t xml:space="preserve">werd de ziel als gefragmenteerd ervaren, zoals bijvoorbeeld bij de Homerische </w:t>
      </w:r>
      <w:r w:rsidR="00DC14B9">
        <w:t>helden</w:t>
      </w:r>
      <w:r>
        <w:t xml:space="preserve">. </w:t>
      </w:r>
      <w:r w:rsidR="00FD4341">
        <w:t>Door</w:t>
      </w:r>
      <w:r>
        <w:t xml:space="preserve"> die fragmentatie </w:t>
      </w:r>
      <w:r w:rsidR="00FD4341">
        <w:t xml:space="preserve">kunnen de goden </w:t>
      </w:r>
      <w:r>
        <w:t>volgens Plato</w:t>
      </w:r>
      <w:r w:rsidRPr="0028070F">
        <w:t xml:space="preserve"> </w:t>
      </w:r>
      <w:r>
        <w:t>invloed hebben op de mens</w:t>
      </w:r>
      <w:r w:rsidR="00FD4341">
        <w:t xml:space="preserve"> en ontstaat er </w:t>
      </w:r>
      <w:r w:rsidR="00FD4341" w:rsidRPr="0028070F">
        <w:t>dwaling</w:t>
      </w:r>
      <w:r w:rsidR="00FD4341">
        <w:t xml:space="preserve"> en</w:t>
      </w:r>
      <w:r w:rsidR="00FD4341" w:rsidRPr="0028070F">
        <w:t xml:space="preserve"> onvolmaaktheid</w:t>
      </w:r>
      <w:r>
        <w:t xml:space="preserve">. </w:t>
      </w:r>
      <w:r w:rsidR="00FD4341">
        <w:t>De</w:t>
      </w:r>
      <w:r>
        <w:t xml:space="preserve"> mens </w:t>
      </w:r>
      <w:r w:rsidR="00FD4341">
        <w:t xml:space="preserve">is dan </w:t>
      </w:r>
      <w:r>
        <w:t>zichzelf niet meester, maar grenz</w:t>
      </w:r>
      <w:r>
        <w:t>e</w:t>
      </w:r>
      <w:r>
        <w:t xml:space="preserve">loos, opgejaagd en bevreesd. </w:t>
      </w:r>
      <w:r w:rsidR="0011415B">
        <w:t xml:space="preserve">De nadruk ligt op </w:t>
      </w:r>
      <w:r>
        <w:t>handelen</w:t>
      </w:r>
      <w:r w:rsidR="0011415B">
        <w:t>, op actie en suc</w:t>
      </w:r>
      <w:r>
        <w:t xml:space="preserve">ces in de </w:t>
      </w:r>
      <w:r w:rsidRPr="00AE7C9D">
        <w:rPr>
          <w:i/>
        </w:rPr>
        <w:t>polis</w:t>
      </w:r>
      <w:r>
        <w:t>.</w:t>
      </w:r>
    </w:p>
    <w:p w:rsidR="0011415B" w:rsidRDefault="0028070F" w:rsidP="00C85857">
      <w:pPr>
        <w:spacing w:after="0"/>
      </w:pPr>
      <w:r w:rsidRPr="0028070F">
        <w:t xml:space="preserve">Het nieuwe van Plato is </w:t>
      </w:r>
      <w:r w:rsidR="00DC4F59">
        <w:t xml:space="preserve">dat hij </w:t>
      </w:r>
      <w:r w:rsidRPr="0028070F">
        <w:t xml:space="preserve">de ziel </w:t>
      </w:r>
      <w:r w:rsidR="00DC4F59">
        <w:t xml:space="preserve">als </w:t>
      </w:r>
      <w:r w:rsidRPr="0028070F">
        <w:t xml:space="preserve">één </w:t>
      </w:r>
      <w:r>
        <w:t xml:space="preserve">geheel </w:t>
      </w:r>
      <w:r w:rsidR="00FD4341">
        <w:t>gaat</w:t>
      </w:r>
      <w:r w:rsidR="007519DC">
        <w:t xml:space="preserve"> zien</w:t>
      </w:r>
      <w:r w:rsidR="00DC4F59">
        <w:t>.</w:t>
      </w:r>
      <w:r w:rsidRPr="0028070F">
        <w:t xml:space="preserve"> Vanuit de rede</w:t>
      </w:r>
      <w:r w:rsidR="00DC4F59">
        <w:t xml:space="preserve"> (</w:t>
      </w:r>
      <w:r w:rsidR="00DC4F59">
        <w:rPr>
          <w:i/>
        </w:rPr>
        <w:t>logisticon</w:t>
      </w:r>
      <w:r w:rsidR="00B64E9E">
        <w:rPr>
          <w:i/>
        </w:rPr>
        <w:t xml:space="preserve">, </w:t>
      </w:r>
      <w:r w:rsidR="00B64E9E">
        <w:t>de w</w:t>
      </w:r>
      <w:r w:rsidR="00B64E9E">
        <w:t>a</w:t>
      </w:r>
      <w:r w:rsidR="00B64E9E">
        <w:t>genmenner)</w:t>
      </w:r>
      <w:r w:rsidRPr="0028070F">
        <w:t xml:space="preserve"> kunnen de andere </w:t>
      </w:r>
      <w:r>
        <w:t>delen van de ziel</w:t>
      </w:r>
      <w:r w:rsidR="00DC4F59">
        <w:t>, de begeerten (</w:t>
      </w:r>
      <w:r w:rsidR="00DC4F59" w:rsidRPr="00DC4F59">
        <w:rPr>
          <w:i/>
        </w:rPr>
        <w:t>epithumetikon</w:t>
      </w:r>
      <w:r w:rsidR="00B64E9E">
        <w:rPr>
          <w:i/>
        </w:rPr>
        <w:t xml:space="preserve">, </w:t>
      </w:r>
      <w:r w:rsidR="00B64E9E" w:rsidRPr="00B64E9E">
        <w:t>het zwarte paard</w:t>
      </w:r>
      <w:r w:rsidR="00DC4F59">
        <w:t>) en de levenskracht</w:t>
      </w:r>
      <w:r>
        <w:t xml:space="preserve"> </w:t>
      </w:r>
      <w:r w:rsidR="00DC4F59">
        <w:t>(</w:t>
      </w:r>
      <w:r w:rsidR="00DC4F59" w:rsidRPr="00DC4F59">
        <w:rPr>
          <w:i/>
        </w:rPr>
        <w:t>thumos</w:t>
      </w:r>
      <w:r w:rsidR="00B64E9E">
        <w:rPr>
          <w:i/>
        </w:rPr>
        <w:t xml:space="preserve">, </w:t>
      </w:r>
      <w:r w:rsidR="00B64E9E" w:rsidRPr="00B64E9E">
        <w:t>het witte paard</w:t>
      </w:r>
      <w:r w:rsidR="00DC4F59">
        <w:t xml:space="preserve">) </w:t>
      </w:r>
      <w:r>
        <w:t xml:space="preserve">geleid </w:t>
      </w:r>
      <w:r w:rsidRPr="0028070F">
        <w:t>worden</w:t>
      </w:r>
      <w:r>
        <w:t>.</w:t>
      </w:r>
      <w:r w:rsidRPr="0028070F">
        <w:t xml:space="preserve"> </w:t>
      </w:r>
      <w:r w:rsidR="007519DC">
        <w:t>Dat leidt tot rust en orde (</w:t>
      </w:r>
      <w:r w:rsidR="007519DC" w:rsidRPr="007519DC">
        <w:rPr>
          <w:i/>
        </w:rPr>
        <w:t>harmonia</w:t>
      </w:r>
      <w:r w:rsidR="007519DC">
        <w:t>) in de ziel.</w:t>
      </w:r>
      <w:r w:rsidR="003D37B3">
        <w:t xml:space="preserve"> </w:t>
      </w:r>
      <w:r w:rsidR="007519DC">
        <w:t xml:space="preserve"> </w:t>
      </w:r>
      <w:r w:rsidR="00AE7C9D">
        <w:t>Daarbij is n</w:t>
      </w:r>
      <w:r w:rsidR="00F11771">
        <w:t>iet het handelen het belangrijkste, maar het schouwen van het Goede.</w:t>
      </w:r>
      <w:r w:rsidR="00AE7C9D">
        <w:t xml:space="preserve"> </w:t>
      </w:r>
    </w:p>
    <w:p w:rsidR="00D209B7" w:rsidRDefault="00D14667" w:rsidP="00D209B7">
      <w:r w:rsidRPr="0028070F">
        <w:t xml:space="preserve">Fundamenteel </w:t>
      </w:r>
      <w:r>
        <w:t xml:space="preserve">voor Plato </w:t>
      </w:r>
      <w:r w:rsidRPr="0028070F">
        <w:t>is niet de innerlijke orde v</w:t>
      </w:r>
      <w:r>
        <w:t>an de</w:t>
      </w:r>
      <w:r w:rsidRPr="0028070F">
        <w:t xml:space="preserve"> ziel</w:t>
      </w:r>
      <w:r w:rsidR="00483916">
        <w:t xml:space="preserve"> op zichzelf</w:t>
      </w:r>
      <w:r w:rsidRPr="0028070F">
        <w:t>, maar het verband met de kosmos.</w:t>
      </w:r>
      <w:r>
        <w:t xml:space="preserve"> </w:t>
      </w:r>
      <w:r w:rsidRPr="0028070F">
        <w:t>Alleen op het niveau v</w:t>
      </w:r>
      <w:r>
        <w:t>an de</w:t>
      </w:r>
      <w:r w:rsidRPr="0028070F">
        <w:t xml:space="preserve"> allesomvattende kosmos kun je zien dat alles gericht is op het </w:t>
      </w:r>
      <w:r>
        <w:t>G</w:t>
      </w:r>
      <w:r w:rsidRPr="0028070F">
        <w:t>oede.</w:t>
      </w:r>
      <w:r>
        <w:t xml:space="preserve"> </w:t>
      </w:r>
      <w:r w:rsidRPr="0028070F">
        <w:t xml:space="preserve">Het </w:t>
      </w:r>
      <w:r>
        <w:t>G</w:t>
      </w:r>
      <w:r w:rsidRPr="0028070F">
        <w:t xml:space="preserve">oede van het geheel is Plato’s alles overstijgende morele maatstaf. De waarneming </w:t>
      </w:r>
      <w:r w:rsidR="00D209B7">
        <w:t>daarvan</w:t>
      </w:r>
      <w:r w:rsidRPr="0028070F">
        <w:t xml:space="preserve"> maakt ons deugdzaam.</w:t>
      </w:r>
      <w:r>
        <w:t xml:space="preserve"> </w:t>
      </w:r>
      <w:r w:rsidR="00D209B7">
        <w:t>De moraal komt dus van buiten. Bij Descartes (§</w:t>
      </w:r>
      <w:r w:rsidR="00C85857">
        <w:t>4</w:t>
      </w:r>
      <w:r w:rsidR="00D209B7" w:rsidRPr="0028070F">
        <w:t>.</w:t>
      </w:r>
      <w:r w:rsidR="00DA76DA">
        <w:t>1</w:t>
      </w:r>
      <w:r w:rsidR="00280CBD">
        <w:t>3</w:t>
      </w:r>
      <w:r w:rsidR="00D209B7">
        <w:t xml:space="preserve">) wordt het innerlijk de bron van de moraal. Het gaat niet meer om </w:t>
      </w:r>
      <w:r w:rsidR="00D209B7" w:rsidRPr="00B72DB3">
        <w:t xml:space="preserve">de orde die wordt aangetroffen, </w:t>
      </w:r>
      <w:r w:rsidR="00D209B7">
        <w:t xml:space="preserve">maar </w:t>
      </w:r>
      <w:r w:rsidR="00D209B7" w:rsidRPr="00B72DB3">
        <w:t>om de orde die wordt gecreëerd.</w:t>
      </w:r>
      <w:r w:rsidR="00D209B7">
        <w:rPr>
          <w:i/>
        </w:rPr>
        <w:t xml:space="preserve"> </w:t>
      </w:r>
      <w:r w:rsidR="00D209B7">
        <w:t>Bij Plato is er nog geen sprake van echte internalisering, maar met zijn visie op de ziel als één geheel heeft Plato het latere ontstaan van het omsloten zelf wel voorbereid.</w:t>
      </w:r>
    </w:p>
    <w:p w:rsidR="00AD6946" w:rsidRDefault="00AD6946" w:rsidP="00CD4E83">
      <w:pPr>
        <w:pStyle w:val="Heading2"/>
      </w:pPr>
      <w:bookmarkStart w:id="39" w:name="_Toc440621457"/>
      <w:r>
        <w:t>§</w:t>
      </w:r>
      <w:r w:rsidR="00315760">
        <w:t>4</w:t>
      </w:r>
      <w:r>
        <w:t>.3 - De Stoa</w:t>
      </w:r>
      <w:r w:rsidR="002B34A7">
        <w:t>:</w:t>
      </w:r>
      <w:r w:rsidR="00695611">
        <w:t xml:space="preserve"> </w:t>
      </w:r>
      <w:r w:rsidR="00AC27DC">
        <w:t xml:space="preserve">het vermogen tot </w:t>
      </w:r>
      <w:r w:rsidR="002B34A7">
        <w:t>morele keuze</w:t>
      </w:r>
      <w:r w:rsidR="00745109">
        <w:t xml:space="preserve"> en waarheid als levensvorm</w:t>
      </w:r>
      <w:bookmarkEnd w:id="39"/>
    </w:p>
    <w:p w:rsidR="007D6F8E" w:rsidRDefault="00AD6946" w:rsidP="0051566C">
      <w:pPr>
        <w:spacing w:after="40"/>
      </w:pPr>
      <w:r>
        <w:t xml:space="preserve">De Stoa (o.a. Epictetus) heeft er sterk de nadruk op gelegd dat de mens </w:t>
      </w:r>
      <w:r w:rsidRPr="00AD6946">
        <w:t xml:space="preserve">het vermogen </w:t>
      </w:r>
      <w:r>
        <w:t xml:space="preserve">heeft </w:t>
      </w:r>
      <w:r w:rsidRPr="00AD6946">
        <w:t>om e</w:t>
      </w:r>
      <w:r>
        <w:t>r</w:t>
      </w:r>
      <w:r>
        <w:t>gens mee in te stemmen of niet</w:t>
      </w:r>
      <w:r w:rsidRPr="00AD6946">
        <w:t>. We hebben geen controle over onze impulsen</w:t>
      </w:r>
      <w:r w:rsidR="00B7367E">
        <w:t xml:space="preserve"> en over veel gebeu</w:t>
      </w:r>
      <w:r w:rsidR="00B7367E">
        <w:t>r</w:t>
      </w:r>
      <w:r w:rsidR="00B7367E">
        <w:lastRenderedPageBreak/>
        <w:t>tenissen in het leven</w:t>
      </w:r>
      <w:r w:rsidRPr="00AD6946">
        <w:t>, maar wel over onze morele keuze</w:t>
      </w:r>
      <w:r>
        <w:rPr>
          <w:rStyle w:val="FootnoteReference"/>
          <w:szCs w:val="16"/>
        </w:rPr>
        <w:footnoteReference w:id="131"/>
      </w:r>
      <w:r w:rsidRPr="00AD6946">
        <w:t>.</w:t>
      </w:r>
      <w:r>
        <w:t xml:space="preserve"> </w:t>
      </w:r>
      <w:r w:rsidR="00AE7C9D">
        <w:t xml:space="preserve">Het is van belang dingen waar je invloed op kunt hebben, te onderscheiden van dingen waarbij dat niet mogelijk is. Met die laatste kun je </w:t>
      </w:r>
      <w:r w:rsidR="00383CAB">
        <w:t xml:space="preserve">maar </w:t>
      </w:r>
      <w:r w:rsidR="00AE7C9D">
        <w:t>het beste instemmen.</w:t>
      </w:r>
      <w:r w:rsidR="007D6F8E">
        <w:t xml:space="preserve"> </w:t>
      </w:r>
      <w:r w:rsidR="00AE7C9D">
        <w:t xml:space="preserve">Deze gedachtegang is </w:t>
      </w:r>
      <w:r w:rsidR="00094EC2">
        <w:t>een</w:t>
      </w:r>
      <w:r w:rsidR="00483916" w:rsidRPr="00AE7C9D">
        <w:t xml:space="preserve"> </w:t>
      </w:r>
      <w:r w:rsidR="00B7367E" w:rsidRPr="00AE7C9D">
        <w:t xml:space="preserve">voorbode </w:t>
      </w:r>
      <w:r w:rsidR="00094EC2">
        <w:t>van</w:t>
      </w:r>
      <w:r w:rsidR="00B7367E" w:rsidRPr="00AE7C9D">
        <w:t xml:space="preserve"> de filosofie van de wil bij A</w:t>
      </w:r>
      <w:r w:rsidR="00B7367E" w:rsidRPr="00AE7C9D">
        <w:t>u</w:t>
      </w:r>
      <w:r w:rsidR="00B7367E" w:rsidRPr="00AE7C9D">
        <w:t xml:space="preserve">gustinus </w:t>
      </w:r>
      <w:r w:rsidR="007D6F8E">
        <w:t>(</w:t>
      </w:r>
      <w:r w:rsidR="00315760">
        <w:t>§4</w:t>
      </w:r>
      <w:r w:rsidR="00B72DB3">
        <w:t>.4)</w:t>
      </w:r>
      <w:r w:rsidR="00D7209A">
        <w:t xml:space="preserve"> en daarmee</w:t>
      </w:r>
      <w:r w:rsidR="00B72DB3">
        <w:t xml:space="preserve"> een stap in de richting van het omsloten zelf</w:t>
      </w:r>
      <w:r w:rsidR="00C36980">
        <w:t>.</w:t>
      </w:r>
    </w:p>
    <w:p w:rsidR="00AD6946" w:rsidRDefault="00B73C6B" w:rsidP="0031574D">
      <w:r>
        <w:t>Taylor voegt eraan toe dat de Stoa</w:t>
      </w:r>
      <w:r w:rsidR="00B7367E" w:rsidRPr="007D6F8E">
        <w:t xml:space="preserve"> tevens </w:t>
      </w:r>
      <w:r w:rsidR="00AD6946" w:rsidRPr="007D6F8E">
        <w:t xml:space="preserve">de gedachte </w:t>
      </w:r>
      <w:r>
        <w:t xml:space="preserve">leverde </w:t>
      </w:r>
      <w:r w:rsidR="00AD6946" w:rsidRPr="007D6F8E">
        <w:t>dat morele volmaaktheid een pe</w:t>
      </w:r>
      <w:r w:rsidR="00AD6946" w:rsidRPr="007D6F8E">
        <w:t>r</w:t>
      </w:r>
      <w:r w:rsidR="00AD6946" w:rsidRPr="007D6F8E">
        <w:t>soonlijke loyaliteit aan het goede vergt</w:t>
      </w:r>
      <w:r>
        <w:t xml:space="preserve">. Dat </w:t>
      </w:r>
      <w:r w:rsidR="00C1574C">
        <w:t xml:space="preserve">lijkt </w:t>
      </w:r>
      <w:r>
        <w:t xml:space="preserve">overeen </w:t>
      </w:r>
      <w:r w:rsidR="00C1574C">
        <w:t xml:space="preserve">te stemmen </w:t>
      </w:r>
      <w:r>
        <w:t xml:space="preserve">met wat Foucault schrijft over </w:t>
      </w:r>
      <w:r w:rsidR="00C1574C">
        <w:t xml:space="preserve">lange traditie van de </w:t>
      </w:r>
      <w:r>
        <w:t>cynici</w:t>
      </w:r>
      <w:r w:rsidR="00C36980">
        <w:t>:</w:t>
      </w:r>
      <w:r>
        <w:t xml:space="preserve"> dat zij ernaar streefden hun ascetische levensvormen een manifestatie van de waarheid te laten zijn</w:t>
      </w:r>
      <w:r>
        <w:rPr>
          <w:rStyle w:val="FootnoteReference"/>
          <w:szCs w:val="16"/>
        </w:rPr>
        <w:footnoteReference w:id="132"/>
      </w:r>
      <w:r>
        <w:t>.</w:t>
      </w:r>
      <w:r w:rsidR="00C1574C">
        <w:t xml:space="preserve"> Deze ascetische traditie </w:t>
      </w:r>
      <w:r w:rsidR="00695611">
        <w:t xml:space="preserve">(van ongeveer 300 v.Chr. tot 300 n.Chr.) </w:t>
      </w:r>
      <w:r w:rsidR="00DF5F10">
        <w:t>is</w:t>
      </w:r>
      <w:r w:rsidR="00C1574C">
        <w:t xml:space="preserve"> overgenomen in het Christendom en </w:t>
      </w:r>
      <w:r w:rsidR="00DF5F10">
        <w:t xml:space="preserve">werd </w:t>
      </w:r>
      <w:r w:rsidR="00C1574C">
        <w:t xml:space="preserve">zo </w:t>
      </w:r>
      <w:r w:rsidR="00495E1D">
        <w:t>misschien</w:t>
      </w:r>
      <w:r w:rsidR="00C1574C">
        <w:t xml:space="preserve"> </w:t>
      </w:r>
      <w:r w:rsidR="006F3E96">
        <w:t xml:space="preserve">een </w:t>
      </w:r>
      <w:r w:rsidR="00C1574C">
        <w:t>bron voor de latere christelijke pogi</w:t>
      </w:r>
      <w:r w:rsidR="00C1574C">
        <w:t>n</w:t>
      </w:r>
      <w:r w:rsidR="00C1574C">
        <w:t xml:space="preserve">gen tot disciplinering van alle gelovigen. </w:t>
      </w:r>
    </w:p>
    <w:p w:rsidR="00E9571F" w:rsidRPr="002227B4" w:rsidRDefault="00315760" w:rsidP="00CD4E83">
      <w:pPr>
        <w:pStyle w:val="Heading2"/>
      </w:pPr>
      <w:bookmarkStart w:id="40" w:name="_Toc440621458"/>
      <w:r>
        <w:t>§4</w:t>
      </w:r>
      <w:r w:rsidR="00E9571F" w:rsidRPr="002227B4">
        <w:t>.</w:t>
      </w:r>
      <w:r w:rsidR="00B7367E">
        <w:t>4</w:t>
      </w:r>
      <w:r w:rsidR="00E9571F" w:rsidRPr="002227B4">
        <w:t xml:space="preserve"> - </w:t>
      </w:r>
      <w:r w:rsidR="0045464C">
        <w:t xml:space="preserve">Augustinus: het </w:t>
      </w:r>
      <w:r w:rsidR="002A59C6" w:rsidRPr="001506E9">
        <w:t>innerlijk</w:t>
      </w:r>
      <w:r w:rsidR="002A59C6">
        <w:t xml:space="preserve"> licht</w:t>
      </w:r>
      <w:r w:rsidR="00D87E7E" w:rsidRPr="00155333">
        <w:rPr>
          <w:rStyle w:val="FootnoteReference"/>
          <w:b w:val="0"/>
          <w:sz w:val="24"/>
        </w:rPr>
        <w:footnoteReference w:id="133"/>
      </w:r>
      <w:bookmarkEnd w:id="40"/>
    </w:p>
    <w:p w:rsidR="004457F4" w:rsidRDefault="00C55FAC" w:rsidP="004A04A4">
      <w:pPr>
        <w:rPr>
          <w:szCs w:val="16"/>
        </w:rPr>
      </w:pPr>
      <w:r>
        <w:t xml:space="preserve">Augustinus </w:t>
      </w:r>
      <w:r w:rsidR="00695611">
        <w:t xml:space="preserve">(354-430) </w:t>
      </w:r>
      <w:r>
        <w:t>heeft het innerlijk op de kaart gezet als de plaats waar de mens God kan vi</w:t>
      </w:r>
      <w:r>
        <w:t>n</w:t>
      </w:r>
      <w:r>
        <w:t>den</w:t>
      </w:r>
      <w:r w:rsidR="004457F4">
        <w:t xml:space="preserve">. </w:t>
      </w:r>
      <w:r w:rsidR="004457F4" w:rsidRPr="00C55FAC">
        <w:t>In zijn redenering</w:t>
      </w:r>
      <w:r w:rsidR="0010779C">
        <w:t>, die geldt als het godsbewijs van Augustinus,</w:t>
      </w:r>
      <w:r w:rsidR="004457F4" w:rsidRPr="00C55FAC">
        <w:t xml:space="preserve"> vloeit dat voort uit de mog</w:t>
      </w:r>
      <w:r w:rsidR="004457F4" w:rsidRPr="00C55FAC">
        <w:t>e</w:t>
      </w:r>
      <w:r w:rsidR="004457F4" w:rsidRPr="00C55FAC">
        <w:t>lijkheid van radicale reflexiviteit</w:t>
      </w:r>
      <w:r w:rsidR="004457F4" w:rsidRPr="004457F4">
        <w:t xml:space="preserve">: </w:t>
      </w:r>
      <w:r w:rsidR="004457F4">
        <w:t xml:space="preserve">bewustzijn van het </w:t>
      </w:r>
      <w:r w:rsidR="004457F4" w:rsidRPr="004457F4">
        <w:t>eigen waarnemen en denken</w:t>
      </w:r>
      <w:r w:rsidR="00515851">
        <w:t>.</w:t>
      </w:r>
      <w:r w:rsidR="00912FD0">
        <w:t xml:space="preserve"> </w:t>
      </w:r>
      <w:r w:rsidR="00483916">
        <w:t>Wie</w:t>
      </w:r>
      <w:r w:rsidR="004457F4">
        <w:t xml:space="preserve"> </w:t>
      </w:r>
      <w:r w:rsidR="00CB2877">
        <w:t>naden</w:t>
      </w:r>
      <w:r w:rsidR="0026620F">
        <w:t>kt</w:t>
      </w:r>
      <w:r w:rsidR="00CB2877">
        <w:t xml:space="preserve"> over zijn eigen denken</w:t>
      </w:r>
      <w:r w:rsidR="004457F4">
        <w:t xml:space="preserve">, </w:t>
      </w:r>
      <w:r w:rsidR="004457F4" w:rsidRPr="004457F4">
        <w:t>word</w:t>
      </w:r>
      <w:r w:rsidR="00483916">
        <w:t>t zich</w:t>
      </w:r>
      <w:r w:rsidR="004457F4" w:rsidRPr="004457F4">
        <w:t xml:space="preserve"> bewust van de afhankelijkheid van iets wat daarachter ligt, iets gemeenschappelijks. Dit bevat niet alleen objecten die gekend kunnen worden, maar ook de maa</w:t>
      </w:r>
      <w:r w:rsidR="004457F4" w:rsidRPr="004457F4">
        <w:t>t</w:t>
      </w:r>
      <w:r w:rsidR="004457F4" w:rsidRPr="004457F4">
        <w:t>staven zelf waaraan de rede zich wil houden</w:t>
      </w:r>
      <w:r w:rsidR="00C36980">
        <w:t>:</w:t>
      </w:r>
      <w:r w:rsidR="003B0FAB">
        <w:t xml:space="preserve"> de waarheden van getal en wijsheid, die door iedereen vanzelf ervaren worden</w:t>
      </w:r>
      <w:r w:rsidR="004457F4" w:rsidRPr="004457F4">
        <w:t xml:space="preserve">. </w:t>
      </w:r>
      <w:r w:rsidR="00483916">
        <w:t>Deze reflectie</w:t>
      </w:r>
      <w:r w:rsidR="004457F4" w:rsidRPr="004457F4">
        <w:t xml:space="preserve"> veronderstelt dus iets hogers, </w:t>
      </w:r>
      <w:r w:rsidR="00CB3D1C">
        <w:t>d</w:t>
      </w:r>
      <w:r w:rsidR="004457F4" w:rsidRPr="004457F4">
        <w:t xml:space="preserve">at </w:t>
      </w:r>
      <w:r w:rsidR="00483916">
        <w:t xml:space="preserve">hoort te worden </w:t>
      </w:r>
      <w:r w:rsidR="0010779C">
        <w:t>geë</w:t>
      </w:r>
      <w:r w:rsidR="00483916">
        <w:t>erbi</w:t>
      </w:r>
      <w:r w:rsidR="00483916">
        <w:t>e</w:t>
      </w:r>
      <w:r w:rsidR="00483916">
        <w:t xml:space="preserve">digd. </w:t>
      </w:r>
      <w:r w:rsidR="004457F4" w:rsidRPr="004457F4">
        <w:t xml:space="preserve">Door </w:t>
      </w:r>
      <w:r w:rsidR="00483916">
        <w:t xml:space="preserve">zichzelf </w:t>
      </w:r>
      <w:r w:rsidR="004457F4" w:rsidRPr="004457F4">
        <w:t>naar binnen te keren word</w:t>
      </w:r>
      <w:r w:rsidR="00483916">
        <w:t>t de mens</w:t>
      </w:r>
      <w:r w:rsidR="004457F4" w:rsidRPr="004457F4">
        <w:t xml:space="preserve"> naar boven getrokken. God kan dus gevo</w:t>
      </w:r>
      <w:r w:rsidR="004457F4" w:rsidRPr="004457F4">
        <w:t>n</w:t>
      </w:r>
      <w:r w:rsidR="004457F4" w:rsidRPr="004457F4">
        <w:t>den worden in de fundamenten v</w:t>
      </w:r>
      <w:r w:rsidR="004457F4">
        <w:t>an de</w:t>
      </w:r>
      <w:r w:rsidR="004457F4" w:rsidRPr="004457F4">
        <w:t xml:space="preserve"> persoon, in de intimiteit van voor zichzelf aanwezig zijn.</w:t>
      </w:r>
      <w:r w:rsidR="003B0FAB">
        <w:t xml:space="preserve"> </w:t>
      </w:r>
    </w:p>
    <w:p w:rsidR="00FF04BD" w:rsidRPr="00E4611E" w:rsidRDefault="00483916" w:rsidP="004A04A4">
      <w:r w:rsidRPr="00E4611E">
        <w:t>Augustinus</w:t>
      </w:r>
      <w:r w:rsidR="00E4611E">
        <w:t xml:space="preserve"> benadrukt </w:t>
      </w:r>
      <w:r w:rsidR="005420C2">
        <w:t xml:space="preserve">vervolgens </w:t>
      </w:r>
      <w:r w:rsidR="00E4611E">
        <w:t xml:space="preserve">ook het innerlijk in de zoektocht naar zelfkennis. </w:t>
      </w:r>
      <w:r w:rsidR="00FF04BD" w:rsidRPr="00E4611E">
        <w:t xml:space="preserve">De ziel is </w:t>
      </w:r>
      <w:r w:rsidR="00E4611E">
        <w:t xml:space="preserve">wel </w:t>
      </w:r>
      <w:r w:rsidR="00FF04BD" w:rsidRPr="00E4611E">
        <w:t>voor zichzelf aanwezig, maar kan</w:t>
      </w:r>
      <w:r w:rsidR="00E4611E">
        <w:t xml:space="preserve"> </w:t>
      </w:r>
      <w:r w:rsidR="003B0FAB" w:rsidRPr="00E4611E">
        <w:t>er</w:t>
      </w:r>
      <w:r w:rsidR="00FF04BD" w:rsidRPr="00E4611E">
        <w:t xml:space="preserve"> toch n</w:t>
      </w:r>
      <w:r w:rsidR="00CB2877">
        <w:t>ooit</w:t>
      </w:r>
      <w:r w:rsidR="00FF04BD" w:rsidRPr="00E4611E">
        <w:t xml:space="preserve"> in slagen zichzelf geheel te kennen</w:t>
      </w:r>
      <w:r w:rsidR="00E4611E">
        <w:t xml:space="preserve">. Het ontstaan van zelfkennis ziet Augustinus als een vorm van herinneren: </w:t>
      </w:r>
      <w:r w:rsidR="00E4611E" w:rsidRPr="00E4611E">
        <w:t>aangeboren ideeën</w:t>
      </w:r>
      <w:r w:rsidR="00E4611E">
        <w:t xml:space="preserve"> (</w:t>
      </w:r>
      <w:r w:rsidR="00E4611E" w:rsidRPr="00E4611E">
        <w:rPr>
          <w:i/>
        </w:rPr>
        <w:t>memoria</w:t>
      </w:r>
      <w:r w:rsidR="00E4611E">
        <w:t>) leiden</w:t>
      </w:r>
      <w:r w:rsidR="00E4611E" w:rsidRPr="00E4611E">
        <w:t xml:space="preserve"> ons ui</w:t>
      </w:r>
      <w:r w:rsidR="00F02F79">
        <w:t>teindelijk naar ware zelfkennis</w:t>
      </w:r>
      <w:r w:rsidR="00E4611E" w:rsidRPr="00E4611E">
        <w:t xml:space="preserve">. Aan de bron van deze </w:t>
      </w:r>
      <w:r w:rsidR="00E4611E" w:rsidRPr="00E4611E">
        <w:rPr>
          <w:i/>
        </w:rPr>
        <w:t>memoria</w:t>
      </w:r>
      <w:r w:rsidR="00E4611E" w:rsidRPr="00E4611E">
        <w:t xml:space="preserve"> staat Go</w:t>
      </w:r>
      <w:r w:rsidR="00E4611E">
        <w:t xml:space="preserve">d. </w:t>
      </w:r>
      <w:r w:rsidR="0010779C">
        <w:t xml:space="preserve">Het is geen </w:t>
      </w:r>
      <w:r w:rsidR="00FF04BD" w:rsidRPr="00E4611E">
        <w:t>pren</w:t>
      </w:r>
      <w:r w:rsidR="00FF04BD" w:rsidRPr="00E4611E">
        <w:t>a</w:t>
      </w:r>
      <w:r w:rsidR="00FF04BD" w:rsidRPr="00E4611E">
        <w:t xml:space="preserve">tale ervaring, zoals bij Plato, maar </w:t>
      </w:r>
      <w:r w:rsidR="00E4611E">
        <w:t xml:space="preserve">een </w:t>
      </w:r>
      <w:r w:rsidR="00FF04BD" w:rsidRPr="00E4611E">
        <w:t>sterke ervaring van innerlijkheid: de ziel gedenkt God. De waarheid bevindt zich niet in mij</w:t>
      </w:r>
      <w:r w:rsidR="00A24620">
        <w:t>, maar</w:t>
      </w:r>
      <w:r w:rsidR="00FF04BD" w:rsidRPr="00E4611E">
        <w:t xml:space="preserve"> in God. De herinnering binnengaan brengt me daarbuiten. Augustinus gaat van het uiterlijke naar het innerlijke en van het innerlijke naar het hogere.</w:t>
      </w:r>
    </w:p>
    <w:p w:rsidR="00FF04BD" w:rsidRDefault="00F02F79" w:rsidP="0031574D">
      <w:r>
        <w:t>De derde bijdrage van Augustinus aan het ontstaan van het innerlijk is zijn filosofie van de wil. In aansluiting op de stoïcijnse gedachte dat de</w:t>
      </w:r>
      <w:r w:rsidRPr="00E4611E">
        <w:t xml:space="preserve"> </w:t>
      </w:r>
      <w:r>
        <w:t xml:space="preserve">mens het </w:t>
      </w:r>
      <w:r w:rsidRPr="00E4611E">
        <w:t xml:space="preserve">vermogen </w:t>
      </w:r>
      <w:r>
        <w:t>heeft</w:t>
      </w:r>
      <w:r w:rsidRPr="00E4611E">
        <w:t xml:space="preserve"> om ergens mee in te stemmen of niet</w:t>
      </w:r>
      <w:r>
        <w:t xml:space="preserve"> (</w:t>
      </w:r>
      <w:r w:rsidR="00315760">
        <w:t>§4</w:t>
      </w:r>
      <w:r>
        <w:t>.3), stelt</w:t>
      </w:r>
      <w:r w:rsidRPr="00E4611E">
        <w:t xml:space="preserve"> </w:t>
      </w:r>
      <w:r w:rsidR="00FF04BD" w:rsidRPr="00E4611E">
        <w:t>Augustinus</w:t>
      </w:r>
      <w:r>
        <w:t xml:space="preserve"> dat</w:t>
      </w:r>
      <w:r w:rsidR="00FF04BD" w:rsidRPr="00E4611E">
        <w:t xml:space="preserve"> de mens in staat </w:t>
      </w:r>
      <w:r>
        <w:t xml:space="preserve">is </w:t>
      </w:r>
      <w:r w:rsidR="00FF04BD" w:rsidRPr="00E4611E">
        <w:t>tot twee totaal verschillende morele instelli</w:t>
      </w:r>
      <w:r w:rsidR="00FF04BD" w:rsidRPr="00E4611E">
        <w:t>n</w:t>
      </w:r>
      <w:r w:rsidR="00FF04BD" w:rsidRPr="00E4611E">
        <w:t>gen: de ziel kan twee kanten op kijken: naar het hogere (immateriële) of naar het lagere (</w:t>
      </w:r>
      <w:r w:rsidR="0026620F">
        <w:t xml:space="preserve">materiële </w:t>
      </w:r>
      <w:r w:rsidR="00FF04BD" w:rsidRPr="00E4611E">
        <w:t>en zintuiglijke)</w:t>
      </w:r>
      <w:r w:rsidR="00A24620">
        <w:t>,</w:t>
      </w:r>
      <w:r w:rsidR="00FF04BD" w:rsidRPr="00E4611E">
        <w:t xml:space="preserve"> twee richtingen van verlangen, twee liefdes. De mens kan</w:t>
      </w:r>
      <w:r>
        <w:t xml:space="preserve"> dus</w:t>
      </w:r>
      <w:r w:rsidR="00A24620">
        <w:t xml:space="preserve"> -</w:t>
      </w:r>
      <w:r w:rsidR="00CB2877">
        <w:t xml:space="preserve"> </w:t>
      </w:r>
      <w:r w:rsidR="00FF04BD" w:rsidRPr="00E4611E">
        <w:t>t</w:t>
      </w:r>
      <w:r>
        <w:t>en gevolge van</w:t>
      </w:r>
      <w:r w:rsidR="00FF04BD" w:rsidRPr="00E4611E">
        <w:t xml:space="preserve"> de zondeval van Adam</w:t>
      </w:r>
      <w:r w:rsidR="00A24620">
        <w:t xml:space="preserve"> -</w:t>
      </w:r>
      <w:r w:rsidR="00FF04BD" w:rsidRPr="00E4611E">
        <w:t xml:space="preserve"> een radicaal verdorven instelling hebben en zo het goede, dat </w:t>
      </w:r>
      <w:r w:rsidR="00DF5F10">
        <w:t>hij</w:t>
      </w:r>
      <w:r w:rsidR="00FF04BD" w:rsidRPr="00E4611E">
        <w:t xml:space="preserve"> ziet, de rug toekeren. De wil moet</w:t>
      </w:r>
      <w:r w:rsidR="00CB2877">
        <w:t xml:space="preserve"> daarom</w:t>
      </w:r>
      <w:r w:rsidR="00FF04BD" w:rsidRPr="00E4611E">
        <w:t xml:space="preserve"> </w:t>
      </w:r>
      <w:r w:rsidR="00542FE0">
        <w:t xml:space="preserve">volgens Augustinus </w:t>
      </w:r>
      <w:r w:rsidR="00CB2877">
        <w:t>b</w:t>
      </w:r>
      <w:r>
        <w:t>ij</w:t>
      </w:r>
      <w:r w:rsidR="00FF04BD" w:rsidRPr="00E4611E">
        <w:t xml:space="preserve"> iedereen eerst door genade worden geheeld</w:t>
      </w:r>
      <w:r w:rsidR="00CB2877">
        <w:t xml:space="preserve">. Dan pas wordt het mogelijk </w:t>
      </w:r>
      <w:r w:rsidR="004A04A4">
        <w:t xml:space="preserve">“platoons” </w:t>
      </w:r>
      <w:r w:rsidR="00CB2877">
        <w:t>te</w:t>
      </w:r>
      <w:r>
        <w:t xml:space="preserve"> </w:t>
      </w:r>
      <w:r w:rsidRPr="00E4611E">
        <w:t>handelen</w:t>
      </w:r>
      <w:r w:rsidR="004A04A4">
        <w:t>,</w:t>
      </w:r>
      <w:r w:rsidRPr="00E4611E">
        <w:t xml:space="preserve"> in de richting van het goede dat we waarneme</w:t>
      </w:r>
      <w:r>
        <w:t>n</w:t>
      </w:r>
      <w:r w:rsidR="004A04A4">
        <w:t>.</w:t>
      </w:r>
    </w:p>
    <w:p w:rsidR="008B0B9E" w:rsidRPr="008B0B9E" w:rsidRDefault="00315760" w:rsidP="00CD4E83">
      <w:pPr>
        <w:pStyle w:val="Heading2"/>
      </w:pPr>
      <w:bookmarkStart w:id="41" w:name="_Toc440621459"/>
      <w:r>
        <w:t>§4</w:t>
      </w:r>
      <w:r w:rsidR="00E9571F" w:rsidRPr="005715EF">
        <w:t>.</w:t>
      </w:r>
      <w:r w:rsidR="002B34A7" w:rsidRPr="005715EF">
        <w:t>5</w:t>
      </w:r>
      <w:r w:rsidR="00EF6DE8">
        <w:t xml:space="preserve"> - </w:t>
      </w:r>
      <w:r w:rsidR="00280CBD">
        <w:t>D</w:t>
      </w:r>
      <w:r w:rsidR="00EF6DE8">
        <w:t xml:space="preserve">e grote </w:t>
      </w:r>
      <w:r w:rsidR="00EF6DE8" w:rsidRPr="001506E9">
        <w:t>Hervorming</w:t>
      </w:r>
      <w:bookmarkEnd w:id="41"/>
    </w:p>
    <w:p w:rsidR="00D31D83" w:rsidRDefault="006C56AF" w:rsidP="00D728AD">
      <w:r>
        <w:t xml:space="preserve">De </w:t>
      </w:r>
      <w:r w:rsidR="00AE1175">
        <w:t>belangrijkste voorbereider van de latere secularisering</w:t>
      </w:r>
      <w:r w:rsidR="00D728AD">
        <w:rPr>
          <w:rStyle w:val="FootnoteReference"/>
        </w:rPr>
        <w:footnoteReference w:id="134"/>
      </w:r>
      <w:r w:rsidR="00AE1175">
        <w:t xml:space="preserve"> - hij spreekt zelfs van </w:t>
      </w:r>
      <w:r w:rsidR="00C510A6">
        <w:t>“</w:t>
      </w:r>
      <w:r w:rsidR="00717CA4" w:rsidRPr="00C510A6">
        <w:t>de moeder aller revoluties</w:t>
      </w:r>
      <w:r w:rsidR="00717CA4" w:rsidRPr="00717CA4">
        <w:t>”</w:t>
      </w:r>
      <w:r w:rsidR="00C510A6">
        <w:t xml:space="preserve"> -</w:t>
      </w:r>
      <w:r w:rsidR="00717CA4" w:rsidRPr="00717CA4">
        <w:t xml:space="preserve"> </w:t>
      </w:r>
      <w:r w:rsidR="00CB3D1C">
        <w:t xml:space="preserve">is volgens Taylor </w:t>
      </w:r>
      <w:r w:rsidR="00717CA4" w:rsidRPr="00717CA4">
        <w:t>de Hervorming</w:t>
      </w:r>
      <w:r w:rsidR="004865E3">
        <w:rPr>
          <w:rStyle w:val="FootnoteReference"/>
        </w:rPr>
        <w:footnoteReference w:id="135"/>
      </w:r>
      <w:r w:rsidR="00717CA4" w:rsidRPr="00717CA4">
        <w:t xml:space="preserve"> die uitdrukking gaf aan de diepgaande ontevr</w:t>
      </w:r>
      <w:r w:rsidR="00717CA4" w:rsidRPr="00717CA4">
        <w:t>e</w:t>
      </w:r>
      <w:r w:rsidR="00717CA4" w:rsidRPr="00717CA4">
        <w:lastRenderedPageBreak/>
        <w:t xml:space="preserve">denheid </w:t>
      </w:r>
      <w:r w:rsidR="00C510A6">
        <w:t xml:space="preserve">met het verschil tussen het lekenleven en dat van de priesters en monniken. </w:t>
      </w:r>
      <w:r w:rsidR="00717CA4" w:rsidRPr="00717CA4">
        <w:t>Het onde</w:t>
      </w:r>
      <w:r w:rsidR="00717CA4" w:rsidRPr="00717CA4">
        <w:t>r</w:t>
      </w:r>
      <w:r w:rsidR="00717CA4" w:rsidRPr="00717CA4">
        <w:t>scheid tussen volmaakten en onvolmaakten</w:t>
      </w:r>
      <w:r w:rsidR="00C55442">
        <w:t>, de elite en de massa,</w:t>
      </w:r>
      <w:r w:rsidR="00717CA4" w:rsidRPr="00717CA4">
        <w:t xml:space="preserve"> komt in alle beschavingen voor, maar in het Westerse Christendom was de ontevredenheid erover zeer diep</w:t>
      </w:r>
      <w:r w:rsidR="00C510A6">
        <w:t xml:space="preserve">. Dat leidde </w:t>
      </w:r>
      <w:r w:rsidR="00C55442">
        <w:t xml:space="preserve">tot </w:t>
      </w:r>
      <w:r w:rsidR="00C510A6">
        <w:t>onafg</w:t>
      </w:r>
      <w:r w:rsidR="00C510A6">
        <w:t>e</w:t>
      </w:r>
      <w:r w:rsidR="00C510A6">
        <w:t xml:space="preserve">broken </w:t>
      </w:r>
      <w:r w:rsidR="00717CA4" w:rsidRPr="00717CA4">
        <w:t xml:space="preserve">pogingen om de kloof te verkleinen, om </w:t>
      </w:r>
      <w:r w:rsidR="00717CA4" w:rsidRPr="00AE1175">
        <w:t>de hele samenleving op een hoger peil te breng</w:t>
      </w:r>
      <w:r w:rsidR="00717CA4" w:rsidRPr="00C510A6">
        <w:t>en</w:t>
      </w:r>
      <w:r w:rsidR="00C510A6">
        <w:t xml:space="preserve">, een voorbode van </w:t>
      </w:r>
      <w:r w:rsidR="00717CA4" w:rsidRPr="00717CA4">
        <w:t xml:space="preserve">het latere seculiere ideaal van </w:t>
      </w:r>
      <w:r w:rsidR="00717CA4" w:rsidRPr="005474DF">
        <w:rPr>
          <w:i/>
        </w:rPr>
        <w:t>beschaving</w:t>
      </w:r>
      <w:r w:rsidR="009958E1">
        <w:t xml:space="preserve">. </w:t>
      </w:r>
      <w:r w:rsidR="00C510A6" w:rsidRPr="00C510A6">
        <w:t>En die pogingen slaagden goe</w:t>
      </w:r>
      <w:r w:rsidR="00C510A6" w:rsidRPr="00C510A6">
        <w:t>d</w:t>
      </w:r>
      <w:r w:rsidR="00C510A6" w:rsidRPr="00C510A6">
        <w:t>deels</w:t>
      </w:r>
      <w:r w:rsidR="00A05D99">
        <w:t>.</w:t>
      </w:r>
      <w:r w:rsidR="009958E1">
        <w:rPr>
          <w:rStyle w:val="FootnoteReference"/>
        </w:rPr>
        <w:footnoteReference w:id="136"/>
      </w:r>
      <w:r w:rsidR="0037666B">
        <w:t xml:space="preserve"> </w:t>
      </w:r>
    </w:p>
    <w:p w:rsidR="00EF6DE8" w:rsidRDefault="00F20AC3" w:rsidP="0051566C">
      <w:pPr>
        <w:spacing w:after="80"/>
        <w:rPr>
          <w:color w:val="00B050"/>
        </w:rPr>
      </w:pPr>
      <w:r w:rsidRPr="00EF6DE8">
        <w:rPr>
          <w:color w:val="auto"/>
        </w:rPr>
        <w:t xml:space="preserve">Taylor ziet de hervormingen van </w:t>
      </w:r>
      <w:r w:rsidR="007C04FF" w:rsidRPr="00AB16A1">
        <w:rPr>
          <w:color w:val="auto"/>
        </w:rPr>
        <w:t>Gregorius VII,</w:t>
      </w:r>
      <w:r w:rsidR="007C04FF" w:rsidRPr="007C04FF">
        <w:rPr>
          <w:rStyle w:val="FootnoteReference"/>
          <w:color w:val="auto"/>
        </w:rPr>
        <w:footnoteReference w:id="137"/>
      </w:r>
      <w:r w:rsidR="007C04FF" w:rsidRPr="007C04FF">
        <w:rPr>
          <w:color w:val="auto"/>
        </w:rPr>
        <w:t xml:space="preserve"> </w:t>
      </w:r>
      <w:r w:rsidR="007C04FF" w:rsidRPr="00EF6DE8">
        <w:rPr>
          <w:color w:val="auto"/>
        </w:rPr>
        <w:t>paus van 1073-1085</w:t>
      </w:r>
      <w:r w:rsidR="007C04FF">
        <w:rPr>
          <w:color w:val="auto"/>
        </w:rPr>
        <w:t xml:space="preserve">, </w:t>
      </w:r>
      <w:r w:rsidRPr="00EF6DE8">
        <w:rPr>
          <w:color w:val="auto"/>
        </w:rPr>
        <w:t>als funderende stappen v</w:t>
      </w:r>
      <w:r w:rsidR="007C04FF">
        <w:rPr>
          <w:color w:val="auto"/>
        </w:rPr>
        <w:t>oor</w:t>
      </w:r>
      <w:r w:rsidRPr="00EF6DE8">
        <w:rPr>
          <w:color w:val="auto"/>
        </w:rPr>
        <w:t xml:space="preserve"> d</w:t>
      </w:r>
      <w:r w:rsidR="007C04FF">
        <w:rPr>
          <w:color w:val="auto"/>
        </w:rPr>
        <w:t>i</w:t>
      </w:r>
      <w:r w:rsidRPr="00EF6DE8">
        <w:rPr>
          <w:color w:val="auto"/>
        </w:rPr>
        <w:t>e Hervorming, die vervolgens doorl</w:t>
      </w:r>
      <w:r w:rsidR="00EE1EF0">
        <w:rPr>
          <w:color w:val="auto"/>
        </w:rPr>
        <w:t>oopt</w:t>
      </w:r>
      <w:r w:rsidRPr="00EF6DE8">
        <w:rPr>
          <w:color w:val="auto"/>
        </w:rPr>
        <w:t xml:space="preserve"> in de katholieke en protestantse hervormingen</w:t>
      </w:r>
      <w:r w:rsidR="009D6E54">
        <w:rPr>
          <w:color w:val="auto"/>
        </w:rPr>
        <w:t>:</w:t>
      </w:r>
      <w:r w:rsidR="007C04FF">
        <w:rPr>
          <w:color w:val="auto"/>
        </w:rPr>
        <w:t xml:space="preserve"> </w:t>
      </w:r>
      <w:r w:rsidRPr="00EF6DE8">
        <w:rPr>
          <w:color w:val="auto"/>
        </w:rPr>
        <w:t>een nimmer vertoonde regul</w:t>
      </w:r>
      <w:r w:rsidR="00EF6DE8">
        <w:rPr>
          <w:color w:val="auto"/>
        </w:rPr>
        <w:t xml:space="preserve">ering van de hele samenleving. </w:t>
      </w:r>
      <w:r w:rsidR="007C1084">
        <w:rPr>
          <w:color w:val="auto"/>
        </w:rPr>
        <w:t>Kenmerken</w:t>
      </w:r>
      <w:r w:rsidR="00EF6DE8" w:rsidRPr="00441A12">
        <w:t>:</w:t>
      </w:r>
      <w:r w:rsidR="007C04FF" w:rsidRPr="00441A12">
        <w:t xml:space="preserve"> (1) </w:t>
      </w:r>
      <w:r w:rsidRPr="00441A12">
        <w:t xml:space="preserve">men wil terugkeren naar oorspronkelijke regels of leerstellingen, want die </w:t>
      </w:r>
      <w:r w:rsidR="00EE1EF0">
        <w:t>zijn</w:t>
      </w:r>
      <w:r w:rsidRPr="00441A12">
        <w:t xml:space="preserve"> verwaterd</w:t>
      </w:r>
      <w:r w:rsidR="002F2010" w:rsidRPr="00441A12">
        <w:t>,</w:t>
      </w:r>
      <w:r w:rsidR="007C04FF" w:rsidRPr="00441A12">
        <w:t xml:space="preserve"> (2) men wil een sterkere persoo</w:t>
      </w:r>
      <w:r w:rsidR="007C04FF" w:rsidRPr="00441A12">
        <w:t>n</w:t>
      </w:r>
      <w:r w:rsidR="007C04FF" w:rsidRPr="00441A12">
        <w:t>lijke devotie, gericht op Christus</w:t>
      </w:r>
      <w:r w:rsidR="002F2010" w:rsidRPr="00441A12">
        <w:t xml:space="preserve"> en (3) men wil dit nieuwe voor </w:t>
      </w:r>
      <w:r w:rsidR="004865E3">
        <w:t>á</w:t>
      </w:r>
      <w:r w:rsidR="002F2010" w:rsidRPr="00441A12">
        <w:t xml:space="preserve">lle Christenen. </w:t>
      </w:r>
    </w:p>
    <w:p w:rsidR="000E0C8C" w:rsidRDefault="0037666B" w:rsidP="000202E7">
      <w:r>
        <w:t xml:space="preserve">Belangrijk </w:t>
      </w:r>
      <w:r w:rsidR="00EF6DE8">
        <w:t xml:space="preserve">bij die Hervorming </w:t>
      </w:r>
      <w:r w:rsidR="006C56AF">
        <w:t>is</w:t>
      </w:r>
      <w:r>
        <w:t xml:space="preserve"> een nieuwe houding ten opzichte van de dood</w:t>
      </w:r>
      <w:r w:rsidR="00CE06E9">
        <w:t>.</w:t>
      </w:r>
      <w:r>
        <w:t xml:space="preserve"> </w:t>
      </w:r>
    </w:p>
    <w:p w:rsidR="000E0C8C" w:rsidRDefault="0037666B" w:rsidP="000202E7">
      <w:r>
        <w:t>Voorheen</w:t>
      </w:r>
      <w:r w:rsidRPr="0037666B">
        <w:t xml:space="preserve"> maakt</w:t>
      </w:r>
      <w:r>
        <w:t>e</w:t>
      </w:r>
      <w:r w:rsidRPr="0037666B">
        <w:t xml:space="preserve"> de dood deel uit van de natuurlijke kringloop van de dingen: we verwelkomen hem niet, maar vrezen hem ook niet. Bovendien zijn de doden vaak nog onder ons</w:t>
      </w:r>
      <w:r w:rsidR="002F2010">
        <w:t>, wat</w:t>
      </w:r>
      <w:r>
        <w:t xml:space="preserve"> </w:t>
      </w:r>
      <w:r w:rsidRPr="0037666B">
        <w:t>enerzijds</w:t>
      </w:r>
      <w:r w:rsidR="00E60F9A">
        <w:t xml:space="preserve"> be</w:t>
      </w:r>
      <w:r w:rsidRPr="0037666B">
        <w:t>angstig</w:t>
      </w:r>
      <w:r w:rsidR="00E60F9A">
        <w:t>end</w:t>
      </w:r>
      <w:r w:rsidRPr="0037666B">
        <w:t>, anderzijds troostend</w:t>
      </w:r>
      <w:r w:rsidR="002F2010">
        <w:t xml:space="preserve"> is</w:t>
      </w:r>
      <w:r w:rsidR="00AE71C5">
        <w:t>.</w:t>
      </w:r>
      <w:r w:rsidR="006C56AF">
        <w:t xml:space="preserve"> </w:t>
      </w:r>
      <w:r w:rsidR="000E0C8C">
        <w:t xml:space="preserve">De doden slapen tot het moment van het laatste oordeel. Dan gaan de zaligen naar de hemel, de slechte mensen </w:t>
      </w:r>
      <w:r w:rsidR="00B352B4">
        <w:t xml:space="preserve">ontwaken </w:t>
      </w:r>
      <w:r w:rsidR="000E0C8C">
        <w:t xml:space="preserve">niet </w:t>
      </w:r>
      <w:r w:rsidR="00B352B4">
        <w:t>meer</w:t>
      </w:r>
      <w:r w:rsidR="000E0C8C">
        <w:t xml:space="preserve">. </w:t>
      </w:r>
    </w:p>
    <w:p w:rsidR="000E0C8C" w:rsidRDefault="000E0C8C" w:rsidP="000E0C8C">
      <w:r>
        <w:t>In de nieuwe benadering van de dood is er onmiddellijk na de dood sprake van een direct oordeel</w:t>
      </w:r>
      <w:r w:rsidR="009E7BF7">
        <w:t>:</w:t>
      </w:r>
      <w:r>
        <w:t xml:space="preserve"> </w:t>
      </w:r>
      <w:r w:rsidR="009E7BF7" w:rsidRPr="007E1447">
        <w:t xml:space="preserve">de </w:t>
      </w:r>
      <w:r w:rsidR="009E7BF7">
        <w:t>zaligen</w:t>
      </w:r>
      <w:r w:rsidR="009E7BF7" w:rsidRPr="007E1447">
        <w:t xml:space="preserve"> (</w:t>
      </w:r>
      <w:r w:rsidR="009E7BF7">
        <w:t xml:space="preserve">zielen </w:t>
      </w:r>
      <w:r w:rsidR="009E7BF7" w:rsidRPr="007E1447">
        <w:t xml:space="preserve">waarvan de heiligheid zeker is) </w:t>
      </w:r>
      <w:r w:rsidR="009E7BF7">
        <w:t xml:space="preserve">worden </w:t>
      </w:r>
      <w:r w:rsidR="009E7BF7" w:rsidRPr="007E1447">
        <w:t>geselecteerd voor de hemel en verdoe</w:t>
      </w:r>
      <w:r w:rsidR="009E7BF7" w:rsidRPr="007E1447">
        <w:t>m</w:t>
      </w:r>
      <w:r w:rsidR="009E7BF7" w:rsidRPr="007E1447">
        <w:t>den (zielen met een strafblad van minstens één doodzonde) voor de hel. De rest gaat naar het vag</w:t>
      </w:r>
      <w:r w:rsidR="009E7BF7" w:rsidRPr="007E1447">
        <w:t>e</w:t>
      </w:r>
      <w:r w:rsidR="009E7BF7" w:rsidRPr="007E1447">
        <w:t>vuur</w:t>
      </w:r>
      <w:r w:rsidR="009E7BF7" w:rsidRPr="009958E1">
        <w:rPr>
          <w:rStyle w:val="FootnoteReference"/>
        </w:rPr>
        <w:footnoteReference w:id="138"/>
      </w:r>
      <w:r w:rsidR="009E7BF7" w:rsidRPr="007E1447">
        <w:t xml:space="preserve"> en wordt uiteindelijk pas geoordeeld bij het laatste oordeel. </w:t>
      </w:r>
      <w:r w:rsidR="00AE71C5">
        <w:t>N</w:t>
      </w:r>
      <w:r w:rsidR="0037666B" w:rsidRPr="0037666B">
        <w:t xml:space="preserve">u moet de dood </w:t>
      </w:r>
      <w:r w:rsidR="004865E3">
        <w:t>wél</w:t>
      </w:r>
      <w:r w:rsidR="0037666B" w:rsidRPr="0037666B">
        <w:t xml:space="preserve"> gevreesd worden</w:t>
      </w:r>
      <w:r w:rsidR="007538A9">
        <w:t>, want</w:t>
      </w:r>
      <w:r w:rsidR="0037666B" w:rsidRPr="0037666B">
        <w:t xml:space="preserve"> hij sluit </w:t>
      </w:r>
      <w:r w:rsidR="00AE71C5">
        <w:t>het</w:t>
      </w:r>
      <w:r w:rsidR="0037666B" w:rsidRPr="0037666B">
        <w:t xml:space="preserve"> dossier af waarmee we bij de Goddelijke rechter aankomen.</w:t>
      </w:r>
      <w:r w:rsidR="00AE71C5">
        <w:t xml:space="preserve"> </w:t>
      </w:r>
      <w:r w:rsidR="00AE71C5" w:rsidRPr="00521E63">
        <w:t>De</w:t>
      </w:r>
      <w:r w:rsidR="003E57B9">
        <w:t>ze</w:t>
      </w:r>
      <w:r w:rsidR="00AE71C5" w:rsidRPr="00521E63">
        <w:t xml:space="preserve"> nieuwe visie op de dood veroorzaakt individuele verantwoordelijkheid</w:t>
      </w:r>
      <w:r>
        <w:t xml:space="preserve"> en</w:t>
      </w:r>
      <w:r w:rsidR="00AE71C5" w:rsidRPr="00521E63">
        <w:t xml:space="preserve"> brengt de dood angstaanjagend dichtbij. </w:t>
      </w:r>
    </w:p>
    <w:p w:rsidR="000E0C8C" w:rsidRDefault="00AE71C5" w:rsidP="009E7BF7">
      <w:r w:rsidRPr="00521E63">
        <w:t>D</w:t>
      </w:r>
      <w:r w:rsidR="00420EF3">
        <w:t>i</w:t>
      </w:r>
      <w:r w:rsidRPr="00521E63">
        <w:t xml:space="preserve">t </w:t>
      </w:r>
      <w:r w:rsidR="006C56AF">
        <w:t>wordt</w:t>
      </w:r>
      <w:r w:rsidRPr="00521E63">
        <w:t xml:space="preserve"> de inhoud van de geestelijke kruistocht van de bedelorden</w:t>
      </w:r>
      <w:r w:rsidR="00B416C6" w:rsidRPr="00521E63">
        <w:t>.</w:t>
      </w:r>
      <w:r w:rsidRPr="00521E63">
        <w:t xml:space="preserve"> Er ontstaat een toenemende nadruk op persoonlijke heiligheid. Boetedoening verschuift van goedm</w:t>
      </w:r>
      <w:r w:rsidR="00A05D99" w:rsidRPr="00521E63">
        <w:t xml:space="preserve">aken en herstel van schade naar </w:t>
      </w:r>
      <w:r w:rsidR="00420EF3">
        <w:t>bekering</w:t>
      </w:r>
      <w:r w:rsidRPr="00521E63">
        <w:t>, je leven beteren, een innerlijke kruistocht.</w:t>
      </w:r>
      <w:r w:rsidR="009958E1">
        <w:rPr>
          <w:rStyle w:val="FootnoteReference"/>
        </w:rPr>
        <w:footnoteReference w:id="139"/>
      </w:r>
      <w:r w:rsidR="00521E63" w:rsidRPr="00521E63">
        <w:t xml:space="preserve"> </w:t>
      </w:r>
      <w:r w:rsidR="00521E63">
        <w:t>Het gaat erom de</w:t>
      </w:r>
      <w:r w:rsidR="00521E63" w:rsidRPr="00521E63">
        <w:t xml:space="preserve"> gelovige door en door gelovig te maken en zelf verantwoordelijkheid te laten nemen voor zijn geloof.</w:t>
      </w:r>
      <w:r w:rsidR="00521E63">
        <w:t xml:space="preserve"> H</w:t>
      </w:r>
      <w:r w:rsidR="00521E63" w:rsidRPr="00521E63">
        <w:t xml:space="preserve">et ik </w:t>
      </w:r>
      <w:r w:rsidR="00521E63">
        <w:t xml:space="preserve">moet </w:t>
      </w:r>
      <w:r w:rsidR="004865E3">
        <w:t xml:space="preserve">leren </w:t>
      </w:r>
      <w:r w:rsidR="00521E63" w:rsidRPr="00521E63">
        <w:t xml:space="preserve">zichzelf </w:t>
      </w:r>
      <w:r w:rsidR="004865E3">
        <w:t>te</w:t>
      </w:r>
      <w:r w:rsidR="00521E63">
        <w:t xml:space="preserve"> </w:t>
      </w:r>
      <w:r w:rsidR="00521E63" w:rsidRPr="00521E63">
        <w:t xml:space="preserve">disciplineren. </w:t>
      </w:r>
      <w:r w:rsidR="00521E63">
        <w:t>E</w:t>
      </w:r>
      <w:r w:rsidR="00521E63" w:rsidRPr="00521E63">
        <w:t>lk mens w</w:t>
      </w:r>
      <w:r w:rsidR="00521E63">
        <w:t>ordt</w:t>
      </w:r>
      <w:r w:rsidR="00521E63" w:rsidRPr="00521E63">
        <w:t xml:space="preserve"> verantwoordelijk voor zijn eigen heil.</w:t>
      </w:r>
      <w:r w:rsidR="00521E63">
        <w:rPr>
          <w:rStyle w:val="FootnoteReference"/>
        </w:rPr>
        <w:footnoteReference w:id="140"/>
      </w:r>
    </w:p>
    <w:p w:rsidR="007E1447" w:rsidRDefault="00B352B4" w:rsidP="0031574D">
      <w:r>
        <w:t xml:space="preserve">In dit verband </w:t>
      </w:r>
      <w:r w:rsidR="00420EF3">
        <w:t xml:space="preserve">is </w:t>
      </w:r>
      <w:r w:rsidR="007E1447">
        <w:t>de uitspraak van het 4</w:t>
      </w:r>
      <w:r w:rsidR="007E1447" w:rsidRPr="00C510A6">
        <w:rPr>
          <w:vertAlign w:val="superscript"/>
        </w:rPr>
        <w:t>e</w:t>
      </w:r>
      <w:r w:rsidR="0051566C">
        <w:t xml:space="preserve"> Lateraans concilie (1215)</w:t>
      </w:r>
      <w:r w:rsidR="00420EF3">
        <w:t xml:space="preserve">, </w:t>
      </w:r>
      <w:r w:rsidR="007E1447">
        <w:t>dat</w:t>
      </w:r>
      <w:r w:rsidR="007E1447" w:rsidRPr="00AE1175">
        <w:t xml:space="preserve"> elke leek minstens </w:t>
      </w:r>
      <w:r w:rsidR="007E1447">
        <w:t xml:space="preserve">een keer </w:t>
      </w:r>
      <w:r w:rsidR="007E1447" w:rsidRPr="00AE1175">
        <w:t xml:space="preserve">per jaar </w:t>
      </w:r>
      <w:r w:rsidR="007E1447">
        <w:t>moe</w:t>
      </w:r>
      <w:r w:rsidR="0051566C">
        <w:t>t</w:t>
      </w:r>
      <w:r w:rsidR="007E1447">
        <w:t xml:space="preserve"> </w:t>
      </w:r>
      <w:r w:rsidR="007E1447" w:rsidRPr="00AE1175">
        <w:t xml:space="preserve">biechten </w:t>
      </w:r>
      <w:r w:rsidR="007E1447">
        <w:t>en ter communie gaan</w:t>
      </w:r>
      <w:r>
        <w:t>, een duidelijke poging tot disciplinering</w:t>
      </w:r>
      <w:r w:rsidR="007E1447">
        <w:t>.</w:t>
      </w:r>
      <w:r w:rsidR="00420EF3">
        <w:rPr>
          <w:rStyle w:val="FootnoteReference"/>
        </w:rPr>
        <w:footnoteReference w:id="141"/>
      </w:r>
      <w:r w:rsidR="007E1447">
        <w:t xml:space="preserve"> </w:t>
      </w:r>
    </w:p>
    <w:p w:rsidR="00E9571F" w:rsidRPr="00C92A7C" w:rsidRDefault="00315760" w:rsidP="00CD4E83">
      <w:pPr>
        <w:pStyle w:val="Heading2"/>
      </w:pPr>
      <w:bookmarkStart w:id="42" w:name="_Toc440621460"/>
      <w:r>
        <w:t>§4</w:t>
      </w:r>
      <w:r w:rsidR="00E9571F" w:rsidRPr="00C92A7C">
        <w:t>.</w:t>
      </w:r>
      <w:r w:rsidR="00280CBD">
        <w:t>6</w:t>
      </w:r>
      <w:r w:rsidR="00E9571F" w:rsidRPr="00C92A7C">
        <w:t xml:space="preserve"> - De </w:t>
      </w:r>
      <w:r w:rsidR="00072E1B">
        <w:t>Moderne Devotie</w:t>
      </w:r>
      <w:r w:rsidR="008A297D">
        <w:t>:</w:t>
      </w:r>
      <w:r w:rsidR="00E9571F" w:rsidRPr="00C92A7C">
        <w:t xml:space="preserve"> </w:t>
      </w:r>
      <w:r w:rsidR="00072E1B">
        <w:t>God is te vinden in de wereld</w:t>
      </w:r>
      <w:bookmarkEnd w:id="42"/>
    </w:p>
    <w:p w:rsidR="007F2D6E" w:rsidRDefault="00515851" w:rsidP="00FB0C3B">
      <w:pPr>
        <w:spacing w:after="0"/>
      </w:pPr>
      <w:r w:rsidRPr="00A31D65">
        <w:t>Vanaf de 12</w:t>
      </w:r>
      <w:r w:rsidRPr="00A31D65">
        <w:rPr>
          <w:vertAlign w:val="superscript"/>
        </w:rPr>
        <w:t>e</w:t>
      </w:r>
      <w:r w:rsidRPr="00A31D65">
        <w:t>/13</w:t>
      </w:r>
      <w:r w:rsidRPr="00A31D65">
        <w:rPr>
          <w:vertAlign w:val="superscript"/>
        </w:rPr>
        <w:t>e</w:t>
      </w:r>
      <w:r w:rsidRPr="00A31D65">
        <w:t xml:space="preserve"> eeuw </w:t>
      </w:r>
      <w:r w:rsidR="007E1175">
        <w:t>verschuift de nadruk binnen de religie in toenemende mate van het colle</w:t>
      </w:r>
      <w:r w:rsidR="007E1175">
        <w:t>c</w:t>
      </w:r>
      <w:r w:rsidR="007E1175">
        <w:t>tieve ritueel naar per</w:t>
      </w:r>
      <w:r w:rsidRPr="00A31D65">
        <w:t>soonlijke toewijding en devotie</w:t>
      </w:r>
      <w:r w:rsidR="00A31D65" w:rsidRPr="00A31D65">
        <w:t>.</w:t>
      </w:r>
      <w:r w:rsidR="00A31D65">
        <w:t xml:space="preserve"> Dit hangt samen met </w:t>
      </w:r>
      <w:r w:rsidR="00A31D65" w:rsidRPr="00C92A7C">
        <w:t xml:space="preserve">de ontwikkeling van de </w:t>
      </w:r>
      <w:r w:rsidR="00A31D65" w:rsidRPr="00C92A7C">
        <w:lastRenderedPageBreak/>
        <w:t>steden</w:t>
      </w:r>
      <w:r w:rsidR="00A31D65">
        <w:t xml:space="preserve">. De burgers moesten daar zelf hun zaken regelen en daarmee </w:t>
      </w:r>
      <w:r w:rsidR="00A31D65" w:rsidRPr="00C92A7C">
        <w:t>wankelde de feodaliteit en steeg de status van de burger, de leek.</w:t>
      </w:r>
      <w:r w:rsidR="00A31D65">
        <w:t xml:space="preserve"> </w:t>
      </w:r>
      <w:r w:rsidR="007F2D6E" w:rsidRPr="00C92A7C">
        <w:t>Taylor wijst in dit verband naar de Moderne Devotie</w:t>
      </w:r>
      <w:r w:rsidR="007F2D6E" w:rsidRPr="00C92A7C">
        <w:rPr>
          <w:rStyle w:val="FootnoteReference"/>
        </w:rPr>
        <w:footnoteReference w:id="142"/>
      </w:r>
      <w:r w:rsidR="007F2D6E" w:rsidRPr="00C92A7C">
        <w:t>, een religieuze hervormingsbeweging aan het einde van de Middeleeuwen. De Moderne Devotie begon in Deventer met Geert Grote en kende haar hoogtepunt in de 15</w:t>
      </w:r>
      <w:r w:rsidR="007F2D6E" w:rsidRPr="00C92A7C">
        <w:rPr>
          <w:vertAlign w:val="superscript"/>
        </w:rPr>
        <w:t>de</w:t>
      </w:r>
      <w:r w:rsidR="007F2D6E" w:rsidRPr="00C92A7C">
        <w:t xml:space="preserve"> eeuw, toen er 200 broeder- en zusterhuizen waren in de Nederlanden en in Duitsland. De moderne devotie was primair een leke</w:t>
      </w:r>
      <w:r w:rsidR="007F2D6E" w:rsidRPr="00C92A7C">
        <w:t>n</w:t>
      </w:r>
      <w:r w:rsidR="007F2D6E" w:rsidRPr="00C92A7C">
        <w:t xml:space="preserve">beweging, een beweging voor stedelingen. Het belangrijkste ideaal was de </w:t>
      </w:r>
      <w:r w:rsidR="007F2D6E" w:rsidRPr="00C92A7C">
        <w:rPr>
          <w:i/>
        </w:rPr>
        <w:t>imitatio Christi</w:t>
      </w:r>
      <w:r w:rsidR="007F2D6E" w:rsidRPr="00C92A7C">
        <w:t>, de n</w:t>
      </w:r>
      <w:r w:rsidR="007F2D6E" w:rsidRPr="00C92A7C">
        <w:t>a</w:t>
      </w:r>
      <w:r w:rsidR="007F2D6E" w:rsidRPr="00C92A7C">
        <w:t xml:space="preserve">volging of de uitbeelding van Christus. Daarbij stond de praxis centraal. Ieder mens moet proberen om Christus in zijn of haar eigen leven uit te beelden. </w:t>
      </w:r>
    </w:p>
    <w:p w:rsidR="00FB0C3B" w:rsidRDefault="00017ABA" w:rsidP="00FB0C3B">
      <w:pPr>
        <w:spacing w:after="0"/>
        <w:rPr>
          <w:color w:val="auto"/>
        </w:rPr>
      </w:pPr>
      <w:r w:rsidRPr="00017ABA">
        <w:rPr>
          <w:color w:val="auto"/>
        </w:rPr>
        <w:t xml:space="preserve">Daarnaast </w:t>
      </w:r>
      <w:r w:rsidR="008E5427" w:rsidRPr="00017ABA">
        <w:rPr>
          <w:color w:val="auto"/>
        </w:rPr>
        <w:t xml:space="preserve"> </w:t>
      </w:r>
      <w:r>
        <w:rPr>
          <w:color w:val="auto"/>
        </w:rPr>
        <w:t>brengen de</w:t>
      </w:r>
      <w:r w:rsidR="008E5427" w:rsidRPr="00D7209A">
        <w:rPr>
          <w:color w:val="auto"/>
        </w:rPr>
        <w:t xml:space="preserve"> Franciscanen</w:t>
      </w:r>
      <w:r>
        <w:rPr>
          <w:rStyle w:val="FootnoteReference"/>
          <w:color w:val="auto"/>
        </w:rPr>
        <w:footnoteReference w:id="143"/>
      </w:r>
      <w:r w:rsidR="00FB0C3B">
        <w:rPr>
          <w:color w:val="auto"/>
        </w:rPr>
        <w:t xml:space="preserve"> - gericht als zij waren</w:t>
      </w:r>
      <w:r w:rsidR="008E5427" w:rsidRPr="00D7209A">
        <w:rPr>
          <w:color w:val="auto"/>
        </w:rPr>
        <w:t xml:space="preserve"> </w:t>
      </w:r>
      <w:r w:rsidR="00FB0C3B" w:rsidRPr="00D7209A">
        <w:rPr>
          <w:color w:val="auto"/>
        </w:rPr>
        <w:t xml:space="preserve">op de persoon van Christus, een van ons </w:t>
      </w:r>
      <w:r w:rsidR="00FB0C3B">
        <w:rPr>
          <w:color w:val="auto"/>
        </w:rPr>
        <w:t xml:space="preserve">- </w:t>
      </w:r>
      <w:r w:rsidR="008E5427" w:rsidRPr="00D7209A">
        <w:rPr>
          <w:color w:val="auto"/>
        </w:rPr>
        <w:t>de natuur en de gewone mensen, vooral de armen</w:t>
      </w:r>
      <w:r w:rsidR="00652CE7">
        <w:rPr>
          <w:color w:val="auto"/>
        </w:rPr>
        <w:t>,</w:t>
      </w:r>
      <w:r w:rsidR="008E5427" w:rsidRPr="00D7209A">
        <w:rPr>
          <w:color w:val="auto"/>
        </w:rPr>
        <w:t xml:space="preserve"> in beeld in hun individualiteit</w:t>
      </w:r>
      <w:r w:rsidR="00FB0C3B">
        <w:rPr>
          <w:color w:val="auto"/>
        </w:rPr>
        <w:t xml:space="preserve">. </w:t>
      </w:r>
      <w:r w:rsidR="008E5427" w:rsidRPr="00D7209A">
        <w:rPr>
          <w:color w:val="auto"/>
        </w:rPr>
        <w:t xml:space="preserve"> </w:t>
      </w:r>
    </w:p>
    <w:p w:rsidR="008E5427" w:rsidRPr="00C92A7C" w:rsidRDefault="00017ABA" w:rsidP="00F23E0A">
      <w:pPr>
        <w:spacing w:after="80"/>
      </w:pPr>
      <w:r>
        <w:rPr>
          <w:color w:val="auto"/>
        </w:rPr>
        <w:t xml:space="preserve">Dit is later </w:t>
      </w:r>
      <w:r w:rsidR="00652CE7">
        <w:rPr>
          <w:color w:val="auto"/>
        </w:rPr>
        <w:t xml:space="preserve">algemener </w:t>
      </w:r>
      <w:r w:rsidR="008E5427" w:rsidRPr="00D7209A">
        <w:rPr>
          <w:color w:val="auto"/>
        </w:rPr>
        <w:t xml:space="preserve">uitgewerkt door </w:t>
      </w:r>
      <w:r>
        <w:rPr>
          <w:color w:val="auto"/>
        </w:rPr>
        <w:t xml:space="preserve">de </w:t>
      </w:r>
      <w:r w:rsidR="007E1175">
        <w:rPr>
          <w:color w:val="auto"/>
        </w:rPr>
        <w:t>F</w:t>
      </w:r>
      <w:r>
        <w:rPr>
          <w:color w:val="auto"/>
        </w:rPr>
        <w:t xml:space="preserve">ranciscaan </w:t>
      </w:r>
      <w:r w:rsidR="008E5427" w:rsidRPr="00D7209A">
        <w:rPr>
          <w:color w:val="auto"/>
        </w:rPr>
        <w:t xml:space="preserve">Duns Scotus </w:t>
      </w:r>
      <w:r>
        <w:rPr>
          <w:color w:val="auto"/>
        </w:rPr>
        <w:t xml:space="preserve">in zijn begrip </w:t>
      </w:r>
      <w:r w:rsidR="008E5427" w:rsidRPr="00D7209A">
        <w:rPr>
          <w:i/>
          <w:color w:val="auto"/>
        </w:rPr>
        <w:t>haecceitas</w:t>
      </w:r>
      <w:r>
        <w:rPr>
          <w:i/>
          <w:color w:val="auto"/>
        </w:rPr>
        <w:t xml:space="preserve">. </w:t>
      </w:r>
      <w:r>
        <w:rPr>
          <w:color w:val="auto"/>
        </w:rPr>
        <w:t>Vo</w:t>
      </w:r>
      <w:r>
        <w:rPr>
          <w:color w:val="auto"/>
        </w:rPr>
        <w:t>l</w:t>
      </w:r>
      <w:r>
        <w:rPr>
          <w:color w:val="auto"/>
        </w:rPr>
        <w:t xml:space="preserve">maakte kennis betekent: iets in zijn individuele vorm, zijn </w:t>
      </w:r>
      <w:r w:rsidRPr="00D7209A">
        <w:rPr>
          <w:i/>
          <w:color w:val="auto"/>
        </w:rPr>
        <w:t>haecceitas</w:t>
      </w:r>
      <w:r>
        <w:rPr>
          <w:color w:val="auto"/>
        </w:rPr>
        <w:t xml:space="preserve"> begrijpen. Het individuele is daarbij meer dan de concrete uitwerking van het universele. Dit was een keerpunt in het Westerse individubegrip. </w:t>
      </w:r>
      <w:r w:rsidR="008E5427" w:rsidRPr="00D7209A">
        <w:rPr>
          <w:color w:val="auto"/>
        </w:rPr>
        <w:t xml:space="preserve">Het ging </w:t>
      </w:r>
      <w:r w:rsidR="00F23E0A">
        <w:rPr>
          <w:color w:val="auto"/>
        </w:rPr>
        <w:t xml:space="preserve">hierbij </w:t>
      </w:r>
      <w:r>
        <w:rPr>
          <w:color w:val="auto"/>
        </w:rPr>
        <w:t xml:space="preserve">volgens Taylor </w:t>
      </w:r>
      <w:r w:rsidR="008E5427" w:rsidRPr="00D7209A">
        <w:rPr>
          <w:color w:val="auto"/>
        </w:rPr>
        <w:t>om meer dan een louter intellectuele verandering, het was vooral een nieuwe spirituele verhouding t</w:t>
      </w:r>
      <w:r w:rsidR="00652CE7">
        <w:rPr>
          <w:color w:val="auto"/>
        </w:rPr>
        <w:t>en opzichte van</w:t>
      </w:r>
      <w:r w:rsidR="008E5427" w:rsidRPr="00D7209A">
        <w:rPr>
          <w:color w:val="auto"/>
        </w:rPr>
        <w:t xml:space="preserve"> de wereld: alleen in relatie tot de God-mens kan de menselijkheid van anderen werkelijk gekend worden</w:t>
      </w:r>
      <w:r>
        <w:rPr>
          <w:color w:val="auto"/>
        </w:rPr>
        <w:t>.</w:t>
      </w:r>
      <w:r w:rsidR="00187F56">
        <w:rPr>
          <w:rStyle w:val="FootnoteReference"/>
          <w:color w:val="auto"/>
        </w:rPr>
        <w:footnoteReference w:id="144"/>
      </w:r>
    </w:p>
    <w:p w:rsidR="007F2D6E" w:rsidRDefault="008E5427" w:rsidP="0031574D">
      <w:r>
        <w:t>Dat het goddelijke te vinden is in het leven hier op aarde, is ook</w:t>
      </w:r>
      <w:r w:rsidR="007F2D6E" w:rsidRPr="00C92A7C">
        <w:t xml:space="preserve"> zichtbaar in het veelluik “Het Lam Gods”, in 1432 geschilderd door de gebroeders, waarschijnlijk vooral Jan, </w:t>
      </w:r>
      <w:r w:rsidR="008B0B9E">
        <w:t>v</w:t>
      </w:r>
      <w:r w:rsidR="007F2D6E" w:rsidRPr="00C92A7C">
        <w:t>an Eyck. De aarde is er geschilderd in hemels licht. Uit de weerkaatsingen op edelstenen en harnas is op te maken dat het hemelse Jeruzalem hier op aarde is, in Gent</w:t>
      </w:r>
      <w:r w:rsidR="007F2D6E" w:rsidRPr="00C92A7C">
        <w:rPr>
          <w:rStyle w:val="FootnoteReference"/>
        </w:rPr>
        <w:footnoteReference w:id="145"/>
      </w:r>
      <w:r w:rsidR="007F2D6E" w:rsidRPr="00C92A7C">
        <w:t>.</w:t>
      </w:r>
    </w:p>
    <w:p w:rsidR="00CA3BDC" w:rsidRPr="00C92A7C" w:rsidRDefault="00315760" w:rsidP="00CD4E83">
      <w:pPr>
        <w:pStyle w:val="Heading2"/>
      </w:pPr>
      <w:bookmarkStart w:id="43" w:name="_Toc440621461"/>
      <w:r>
        <w:t>§4</w:t>
      </w:r>
      <w:r w:rsidR="00CA3BDC" w:rsidRPr="00C92A7C">
        <w:t>.</w:t>
      </w:r>
      <w:r w:rsidR="00280CBD">
        <w:t>7</w:t>
      </w:r>
      <w:r w:rsidR="00CA3BDC" w:rsidRPr="00C92A7C">
        <w:t xml:space="preserve"> - Nominalisme</w:t>
      </w:r>
      <w:r w:rsidR="008A297D">
        <w:t>:</w:t>
      </w:r>
      <w:r w:rsidR="00072E1B">
        <w:t xml:space="preserve"> God op afstand gezet</w:t>
      </w:r>
      <w:r w:rsidR="00CA2420" w:rsidRPr="00155333">
        <w:rPr>
          <w:rStyle w:val="FootnoteReference"/>
          <w:b w:val="0"/>
          <w:sz w:val="24"/>
        </w:rPr>
        <w:footnoteReference w:id="146"/>
      </w:r>
      <w:bookmarkEnd w:id="43"/>
    </w:p>
    <w:p w:rsidR="008E516E" w:rsidRDefault="008E516E" w:rsidP="00F23E0A">
      <w:pPr>
        <w:spacing w:after="80"/>
      </w:pPr>
      <w:r>
        <w:t>Een belangrijke stap in de richting van de autonomie van de mens is gezet door het nominalisme</w:t>
      </w:r>
      <w:r w:rsidR="008C31DC">
        <w:fldChar w:fldCharType="begin"/>
      </w:r>
      <w:r w:rsidR="009D6E54">
        <w:instrText xml:space="preserve"> XE "</w:instrText>
      </w:r>
      <w:r w:rsidR="009D6E54" w:rsidRPr="00962356">
        <w:instrText>nominalisme</w:instrText>
      </w:r>
      <w:r w:rsidR="009D6E54">
        <w:instrText xml:space="preserve">" </w:instrText>
      </w:r>
      <w:r w:rsidR="008C31DC">
        <w:fldChar w:fldCharType="end"/>
      </w:r>
      <w:r w:rsidR="00E60F9A">
        <w:t xml:space="preserve"> (o.a. Willem van </w:t>
      </w:r>
      <w:r>
        <w:t>Ockham</w:t>
      </w:r>
      <w:r w:rsidR="00E60F9A">
        <w:t>)</w:t>
      </w:r>
      <w:r>
        <w:t>. Hij zette zich af  tegen het realisme van Thomas van Aquino</w:t>
      </w:r>
      <w:r w:rsidR="008F2AD8">
        <w:t>.</w:t>
      </w:r>
    </w:p>
    <w:p w:rsidR="008F2AD8" w:rsidRPr="008F2AD8" w:rsidRDefault="008F2AD8" w:rsidP="00F23E0A">
      <w:pPr>
        <w:spacing w:after="80"/>
      </w:pPr>
      <w:r w:rsidRPr="008F2AD8">
        <w:t xml:space="preserve">Beide stromingen gaan ervan uit dat God de wereld geschapen heeft, maar volgens </w:t>
      </w:r>
      <w:r w:rsidR="008E516E" w:rsidRPr="008F2AD8">
        <w:t>de realisten</w:t>
      </w:r>
      <w:r w:rsidR="00F02616" w:rsidRPr="008F2AD8">
        <w:t xml:space="preserve"> is de </w:t>
      </w:r>
      <w:r>
        <w:t xml:space="preserve">geschapen </w:t>
      </w:r>
      <w:r w:rsidR="00F02616" w:rsidRPr="008F2AD8">
        <w:t>natuur</w:t>
      </w:r>
      <w:r w:rsidRPr="008F2AD8">
        <w:t>, inclusief de mens,</w:t>
      </w:r>
      <w:r w:rsidR="00F02616" w:rsidRPr="008F2AD8">
        <w:t xml:space="preserve"> </w:t>
      </w:r>
      <w:r w:rsidRPr="008F2AD8">
        <w:t xml:space="preserve">niet </w:t>
      </w:r>
      <w:r w:rsidR="00F02616" w:rsidRPr="008F2AD8">
        <w:t>autonoom.</w:t>
      </w:r>
      <w:r w:rsidR="007F2D6E" w:rsidRPr="008F2AD8">
        <w:t xml:space="preserve"> </w:t>
      </w:r>
      <w:r w:rsidR="00F02616" w:rsidRPr="008F2AD8">
        <w:t>Elk onderdeel ervan heeft zijn (finale) doel, want dat heeft God er bij de schepping in gelegd.</w:t>
      </w:r>
      <w:r w:rsidRPr="008F2AD8">
        <w:t xml:space="preserve"> </w:t>
      </w:r>
      <w:r w:rsidR="00C27630">
        <w:t xml:space="preserve">Algemene begrippen zijn dan ook Goddelijke ideeën. </w:t>
      </w:r>
      <w:r w:rsidR="00C27630" w:rsidRPr="00C27630">
        <w:t>De mens heeft geen vrijheid van handelen</w:t>
      </w:r>
      <w:r w:rsidR="00FE7DED">
        <w:t xml:space="preserve">. Handelen komt neer </w:t>
      </w:r>
      <w:r w:rsidR="00C27630">
        <w:t xml:space="preserve">op </w:t>
      </w:r>
      <w:r w:rsidR="00C27630" w:rsidRPr="00C92A7C">
        <w:t>het volgen van patronen (essenties), die eerst in de dingen moeten worden ontdekt.</w:t>
      </w:r>
      <w:r w:rsidR="00C27630">
        <w:t xml:space="preserve"> </w:t>
      </w:r>
    </w:p>
    <w:p w:rsidR="008F2AD8" w:rsidRPr="008F2AD8" w:rsidRDefault="008F2AD8" w:rsidP="00054383">
      <w:pPr>
        <w:spacing w:after="0"/>
      </w:pPr>
      <w:r w:rsidRPr="008F2AD8">
        <w:t xml:space="preserve">Volgens de nominalisten is de </w:t>
      </w:r>
      <w:r w:rsidR="00C27630">
        <w:t xml:space="preserve">geschapen </w:t>
      </w:r>
      <w:r w:rsidRPr="008F2AD8">
        <w:t>natuur</w:t>
      </w:r>
      <w:r w:rsidR="00C27630">
        <w:t>, inclusief de mens,</w:t>
      </w:r>
      <w:r w:rsidRPr="008F2AD8">
        <w:t xml:space="preserve"> </w:t>
      </w:r>
      <w:r w:rsidR="004865E3">
        <w:t>wél</w:t>
      </w:r>
      <w:r w:rsidRPr="008F2AD8">
        <w:t xml:space="preserve"> autonoom. </w:t>
      </w:r>
      <w:r w:rsidR="00C27630">
        <w:t>Algemene b</w:t>
      </w:r>
      <w:r w:rsidR="00C27630">
        <w:t>e</w:t>
      </w:r>
      <w:r w:rsidR="00C27630">
        <w:t xml:space="preserve">grippen zijn slechts namen </w:t>
      </w:r>
      <w:r w:rsidR="00C27630" w:rsidRPr="00F02616">
        <w:t>(</w:t>
      </w:r>
      <w:r w:rsidR="00C27630" w:rsidRPr="00F02616">
        <w:rPr>
          <w:i/>
        </w:rPr>
        <w:t>nomina</w:t>
      </w:r>
      <w:r w:rsidR="00C27630" w:rsidRPr="00F02616">
        <w:t xml:space="preserve">), hulpmiddelen om orde in de wereld te scheppen. God heeft </w:t>
      </w:r>
      <w:r w:rsidR="00E60F9A">
        <w:t xml:space="preserve">in den beginne </w:t>
      </w:r>
      <w:r w:rsidR="00C27630" w:rsidRPr="00F02616">
        <w:t>alles geschapen. Het geschapene (b</w:t>
      </w:r>
      <w:r w:rsidR="00652CE7">
        <w:t>ijvoorbeeld</w:t>
      </w:r>
      <w:r w:rsidR="00C27630" w:rsidRPr="00F02616">
        <w:t xml:space="preserve"> de mens) is daarna autonoom, onafha</w:t>
      </w:r>
      <w:r w:rsidR="00C27630" w:rsidRPr="00F02616">
        <w:t>n</w:t>
      </w:r>
      <w:r w:rsidR="00C27630" w:rsidRPr="00F02616">
        <w:t xml:space="preserve">kelijk van Gods wil en streeft zijn eigen </w:t>
      </w:r>
      <w:r w:rsidR="00C27630">
        <w:t>doel</w:t>
      </w:r>
      <w:r w:rsidR="00C27630" w:rsidRPr="00F02616">
        <w:t xml:space="preserve"> na.</w:t>
      </w:r>
      <w:r w:rsidR="00C27630">
        <w:t xml:space="preserve"> </w:t>
      </w:r>
      <w:r w:rsidR="00C27630" w:rsidRPr="00F02616">
        <w:t xml:space="preserve">Het kan niet zo zijn dat God dat </w:t>
      </w:r>
      <w:r w:rsidR="00C27630">
        <w:t>doel</w:t>
      </w:r>
      <w:r w:rsidR="00C27630" w:rsidRPr="00F02616">
        <w:t xml:space="preserve"> moet willen, want dat zou de almacht van God beperken.</w:t>
      </w:r>
      <w:r w:rsidR="00DE7FEA" w:rsidRPr="00DE7FEA">
        <w:t xml:space="preserve"> </w:t>
      </w:r>
      <w:r w:rsidR="00DE7FEA" w:rsidRPr="00C92A7C">
        <w:t>God is vrij in zijn handelen</w:t>
      </w:r>
      <w:r w:rsidR="00652CE7">
        <w:t xml:space="preserve"> en </w:t>
      </w:r>
      <w:r w:rsidR="00DE7FEA" w:rsidRPr="00C92A7C">
        <w:t>de mens</w:t>
      </w:r>
      <w:r w:rsidR="00652CE7">
        <w:t>, geschapen naar Gods beeld,</w:t>
      </w:r>
      <w:r w:rsidR="00DE7FEA" w:rsidRPr="00C92A7C">
        <w:t xml:space="preserve"> is dat </w:t>
      </w:r>
      <w:r w:rsidR="00652CE7">
        <w:t xml:space="preserve">dus </w:t>
      </w:r>
      <w:r w:rsidR="00DE7FEA" w:rsidRPr="00C92A7C">
        <w:t>ook</w:t>
      </w:r>
      <w:r w:rsidR="00DE7FEA">
        <w:t xml:space="preserve">. </w:t>
      </w:r>
    </w:p>
    <w:p w:rsidR="00313DF9" w:rsidRPr="00313DF9" w:rsidRDefault="007F2D6E" w:rsidP="0031574D">
      <w:r w:rsidRPr="00C92A7C">
        <w:t>Het nominalisme</w:t>
      </w:r>
      <w:r w:rsidR="008C31DC">
        <w:fldChar w:fldCharType="begin"/>
      </w:r>
      <w:r w:rsidR="009D6E54">
        <w:instrText xml:space="preserve"> XE "</w:instrText>
      </w:r>
      <w:r w:rsidR="009D6E54" w:rsidRPr="00962356">
        <w:instrText>nominalisme</w:instrText>
      </w:r>
      <w:r w:rsidR="009D6E54">
        <w:instrText xml:space="preserve">" </w:instrText>
      </w:r>
      <w:r w:rsidR="008C31DC">
        <w:fldChar w:fldCharType="end"/>
      </w:r>
      <w:r w:rsidRPr="00C92A7C">
        <w:t xml:space="preserve"> ontstond </w:t>
      </w:r>
      <w:r w:rsidR="00FE7DED">
        <w:t xml:space="preserve">dus </w:t>
      </w:r>
      <w:r w:rsidRPr="00C92A7C">
        <w:t xml:space="preserve">vanuit deemoed ten opzichte van Gods almacht: Gods wil is absoluut en kan dus niet onderworpen zijn aan de logica en de categorieën van het menselijke verstand. Uit eerbied voor God heeft de mens God onbereikbaar ver weg gezet. </w:t>
      </w:r>
      <w:r w:rsidR="00CE34A6">
        <w:t>Maar d</w:t>
      </w:r>
      <w:r w:rsidRPr="00C92A7C">
        <w:t>a</w:t>
      </w:r>
      <w:r w:rsidR="00CE34A6">
        <w:t>ardoor</w:t>
      </w:r>
      <w:r w:rsidRPr="00C92A7C">
        <w:t xml:space="preserve"> wordt God irrel</w:t>
      </w:r>
      <w:r w:rsidRPr="00C92A7C">
        <w:t>e</w:t>
      </w:r>
      <w:r w:rsidRPr="00C92A7C">
        <w:lastRenderedPageBreak/>
        <w:t xml:space="preserve">vant en moet de mens zelf voor orde proberen te zorgen. </w:t>
      </w:r>
      <w:r w:rsidR="00DE7FEA" w:rsidRPr="00C92A7C">
        <w:t xml:space="preserve">We kunnen </w:t>
      </w:r>
      <w:r w:rsidR="00DE7FEA">
        <w:t xml:space="preserve">de </w:t>
      </w:r>
      <w:r w:rsidR="00DE7FEA" w:rsidRPr="00C92A7C">
        <w:t xml:space="preserve">bedoelingen </w:t>
      </w:r>
      <w:r w:rsidR="00DE7FEA">
        <w:t xml:space="preserve">van de dingen </w:t>
      </w:r>
      <w:r w:rsidR="00DE7FEA" w:rsidRPr="00C92A7C">
        <w:t xml:space="preserve">begrijpen als we kunnen onderscheiden voor welke resultaten </w:t>
      </w:r>
      <w:r w:rsidR="00DE7FEA">
        <w:t>het</w:t>
      </w:r>
      <w:r w:rsidR="00DE7FEA" w:rsidRPr="00C92A7C">
        <w:t xml:space="preserve"> mechanisme bestemd is te di</w:t>
      </w:r>
      <w:r w:rsidR="00DE7FEA" w:rsidRPr="00C92A7C">
        <w:t>e</w:t>
      </w:r>
      <w:r w:rsidR="00DE7FEA" w:rsidRPr="00C92A7C">
        <w:t>nen</w:t>
      </w:r>
      <w:r w:rsidR="00CB6A3B" w:rsidRPr="00C92A7C">
        <w:rPr>
          <w:rStyle w:val="FootnoteReference"/>
        </w:rPr>
        <w:footnoteReference w:id="147"/>
      </w:r>
      <w:r w:rsidR="00DE7FEA" w:rsidRPr="00C92A7C">
        <w:t>.</w:t>
      </w:r>
      <w:r w:rsidR="00DE7FEA">
        <w:t xml:space="preserve"> </w:t>
      </w:r>
      <w:r w:rsidR="0020523E">
        <w:t xml:space="preserve">Dit is duidelijk </w:t>
      </w:r>
      <w:r w:rsidR="00347453">
        <w:t>voorwerk voor</w:t>
      </w:r>
      <w:r w:rsidR="0020523E">
        <w:t xml:space="preserve"> het latere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rsidR="0020523E">
        <w:t xml:space="preserve"> (</w:t>
      </w:r>
      <w:r w:rsidR="00315760">
        <w:t>§4</w:t>
      </w:r>
      <w:r w:rsidR="0020523E">
        <w:t>.15).</w:t>
      </w:r>
    </w:p>
    <w:p w:rsidR="006F600C" w:rsidRDefault="00315760" w:rsidP="00CD4E83">
      <w:pPr>
        <w:pStyle w:val="Heading2"/>
      </w:pPr>
      <w:bookmarkStart w:id="44" w:name="_Toc440621462"/>
      <w:r>
        <w:t>§4</w:t>
      </w:r>
      <w:r w:rsidR="006F600C">
        <w:t>.</w:t>
      </w:r>
      <w:r w:rsidR="00280CBD">
        <w:t>8</w:t>
      </w:r>
      <w:r w:rsidR="006F600C">
        <w:t xml:space="preserve"> - Bestrijding van </w:t>
      </w:r>
      <w:r w:rsidR="00CB3E22">
        <w:t xml:space="preserve">de </w:t>
      </w:r>
      <w:r w:rsidR="006F600C" w:rsidRPr="001506E9">
        <w:t>antistructuur</w:t>
      </w:r>
      <w:r w:rsidR="008C31DC" w:rsidRPr="00155333">
        <w:rPr>
          <w:sz w:val="24"/>
          <w:vertAlign w:val="superscript"/>
        </w:rPr>
        <w:fldChar w:fldCharType="begin"/>
      </w:r>
      <w:r w:rsidR="007D196E" w:rsidRPr="00155333">
        <w:rPr>
          <w:sz w:val="24"/>
          <w:vertAlign w:val="superscript"/>
        </w:rPr>
        <w:instrText xml:space="preserve"> XE "antistructuur" </w:instrText>
      </w:r>
      <w:r w:rsidR="008C31DC" w:rsidRPr="00155333">
        <w:rPr>
          <w:sz w:val="24"/>
          <w:vertAlign w:val="superscript"/>
        </w:rPr>
        <w:fldChar w:fldCharType="end"/>
      </w:r>
      <w:r w:rsidR="00745244" w:rsidRPr="00155333">
        <w:rPr>
          <w:rStyle w:val="FootnoteReference"/>
          <w:b w:val="0"/>
          <w:sz w:val="24"/>
        </w:rPr>
        <w:footnoteReference w:id="148"/>
      </w:r>
      <w:bookmarkEnd w:id="44"/>
    </w:p>
    <w:p w:rsidR="00DF1624" w:rsidRDefault="0031574D" w:rsidP="0031574D">
      <w:r w:rsidRPr="0031574D">
        <w:t xml:space="preserve">Vóór 1500 </w:t>
      </w:r>
      <w:r w:rsidR="00273931">
        <w:t xml:space="preserve">vormen </w:t>
      </w:r>
      <w:r w:rsidRPr="0031574D">
        <w:t>maatschappelijke structuur en antistructuur</w:t>
      </w:r>
      <w:r w:rsidR="008C31DC">
        <w:fldChar w:fldCharType="begin"/>
      </w:r>
      <w:r w:rsidR="007D196E">
        <w:instrText xml:space="preserve"> XE "</w:instrText>
      </w:r>
      <w:r w:rsidR="007D196E" w:rsidRPr="00DC180C">
        <w:rPr>
          <w:color w:val="auto"/>
        </w:rPr>
        <w:instrText>antistructuur</w:instrText>
      </w:r>
      <w:r w:rsidR="007D196E">
        <w:instrText xml:space="preserve">" </w:instrText>
      </w:r>
      <w:r w:rsidR="008C31DC">
        <w:fldChar w:fldCharType="end"/>
      </w:r>
      <w:r w:rsidRPr="0031574D">
        <w:t xml:space="preserve"> elkaar</w:t>
      </w:r>
      <w:r w:rsidR="00273931">
        <w:t>s complement en h</w:t>
      </w:r>
      <w:r w:rsidR="00383CAB">
        <w:t>ouden</w:t>
      </w:r>
      <w:r w:rsidR="00273931">
        <w:t xml:space="preserve"> ze elkaar in evenwicht. De maatschappelijke orde is niet egalitair</w:t>
      </w:r>
      <w:r w:rsidR="004B7B96">
        <w:t>.</w:t>
      </w:r>
      <w:r w:rsidR="00273931">
        <w:t xml:space="preserve"> Dat veroorzaakt spanning, omdat iedereen als mens </w:t>
      </w:r>
      <w:r w:rsidR="00DF1624">
        <w:t xml:space="preserve">aan de anderen gelijk is. </w:t>
      </w:r>
      <w:r w:rsidR="00273931">
        <w:t xml:space="preserve">Daarom moet </w:t>
      </w:r>
      <w:r w:rsidR="00DF1624">
        <w:t xml:space="preserve">de orde </w:t>
      </w:r>
      <w:r w:rsidR="00273931">
        <w:t xml:space="preserve">soms </w:t>
      </w:r>
      <w:r w:rsidR="00700E47">
        <w:t>vernieuwd</w:t>
      </w:r>
      <w:r w:rsidR="00273931">
        <w:t xml:space="preserve"> worden</w:t>
      </w:r>
      <w:r w:rsidR="00DF1624">
        <w:t xml:space="preserve"> via co</w:t>
      </w:r>
      <w:r w:rsidR="00DF1624">
        <w:t>n</w:t>
      </w:r>
      <w:r w:rsidR="00DF1624">
        <w:t xml:space="preserve">frontatie met het </w:t>
      </w:r>
      <w:r w:rsidR="00273931">
        <w:t>tegengestelde van de orde</w:t>
      </w:r>
      <w:r w:rsidR="004B7B96">
        <w:t>: de antistructuur, die wél egalitair is</w:t>
      </w:r>
      <w:r w:rsidR="00273931">
        <w:t>.</w:t>
      </w:r>
      <w:r w:rsidR="00DF1624">
        <w:t xml:space="preserve"> </w:t>
      </w:r>
      <w:r w:rsidR="00745244">
        <w:t xml:space="preserve">Een voorbeeld hiervan </w:t>
      </w:r>
      <w:r w:rsidR="00273931">
        <w:t>is het</w:t>
      </w:r>
      <w:r w:rsidR="00745244">
        <w:t xml:space="preserve"> Carnaval: tegenover de gewone orde staat </w:t>
      </w:r>
      <w:r w:rsidR="005D7457">
        <w:t>“</w:t>
      </w:r>
      <w:r w:rsidR="00745244">
        <w:t>de orde op z</w:t>
      </w:r>
      <w:r w:rsidR="005D7457">
        <w:t>’</w:t>
      </w:r>
      <w:r w:rsidR="00745244">
        <w:t>n kop</w:t>
      </w:r>
      <w:r w:rsidR="005D7457">
        <w:t>”</w:t>
      </w:r>
      <w:r w:rsidR="00745244">
        <w:t>.</w:t>
      </w:r>
      <w:r w:rsidR="00CB3E22">
        <w:t xml:space="preserve"> </w:t>
      </w:r>
      <w:r w:rsidR="00745244">
        <w:t>Hiermee wordt de orde opnieuw ingewijd.</w:t>
      </w:r>
      <w:r w:rsidR="00745244" w:rsidRPr="00745244">
        <w:t xml:space="preserve"> </w:t>
      </w:r>
      <w:r w:rsidR="00745244">
        <w:t>De chaotische krachten van de mens als dier worden opnieuw in dienst g</w:t>
      </w:r>
      <w:r w:rsidR="00745244">
        <w:t>e</w:t>
      </w:r>
      <w:r w:rsidR="00745244">
        <w:t>ste</w:t>
      </w:r>
      <w:r w:rsidR="00273931">
        <w:t>ld van de maatschappelijke orde</w:t>
      </w:r>
      <w:r w:rsidR="00745244" w:rsidRPr="0031574D">
        <w:rPr>
          <w:color w:val="FF0000"/>
        </w:rPr>
        <w:t xml:space="preserve"> </w:t>
      </w:r>
      <w:r w:rsidR="00745244">
        <w:t xml:space="preserve">vanuit een </w:t>
      </w:r>
      <w:r w:rsidR="00745244" w:rsidRPr="00745244">
        <w:t>onderliggende drang tot gemeenschappelijkheid</w:t>
      </w:r>
      <w:r w:rsidR="00273931">
        <w:t xml:space="preserve">. </w:t>
      </w:r>
      <w:r w:rsidR="00745244">
        <w:t>De macht van de antistructuur hangt samen met het idee dat orde ons verhindert dingen van groot b</w:t>
      </w:r>
      <w:r w:rsidR="00745244">
        <w:t>e</w:t>
      </w:r>
      <w:r w:rsidR="00745244">
        <w:t>lang</w:t>
      </w:r>
      <w:r w:rsidR="00C24B2C">
        <w:t>,</w:t>
      </w:r>
      <w:r w:rsidR="00745244">
        <w:t xml:space="preserve"> </w:t>
      </w:r>
      <w:r w:rsidR="00DF1624">
        <w:t>b</w:t>
      </w:r>
      <w:r w:rsidR="00C24B2C">
        <w:t>ijvoorbeeld</w:t>
      </w:r>
      <w:r w:rsidR="00DF1624">
        <w:t xml:space="preserve"> die gemeenschappelijkheid</w:t>
      </w:r>
      <w:r w:rsidR="00C24B2C">
        <w:t xml:space="preserve">, </w:t>
      </w:r>
      <w:r w:rsidR="00745244">
        <w:t xml:space="preserve">te zien en te ervaren. </w:t>
      </w:r>
    </w:p>
    <w:p w:rsidR="00560505" w:rsidRDefault="00DF1624" w:rsidP="00CE34A6">
      <w:pPr>
        <w:spacing w:after="0"/>
      </w:pPr>
      <w:r>
        <w:t>Van disciplinerende zijde w</w:t>
      </w:r>
      <w:r w:rsidR="00700E47">
        <w:t>o</w:t>
      </w:r>
      <w:r>
        <w:t>rd</w:t>
      </w:r>
      <w:r w:rsidR="0049264E">
        <w:t>en manifestaties van</w:t>
      </w:r>
      <w:r>
        <w:t xml:space="preserve"> antistructuur</w:t>
      </w:r>
      <w:r w:rsidR="008C31DC">
        <w:fldChar w:fldCharType="begin"/>
      </w:r>
      <w:r w:rsidR="007D196E">
        <w:instrText xml:space="preserve"> XE "</w:instrText>
      </w:r>
      <w:r w:rsidR="007D196E" w:rsidRPr="00DC180C">
        <w:rPr>
          <w:color w:val="auto"/>
        </w:rPr>
        <w:instrText>antistructuur</w:instrText>
      </w:r>
      <w:r w:rsidR="007D196E">
        <w:instrText xml:space="preserve">" </w:instrText>
      </w:r>
      <w:r w:rsidR="008C31DC">
        <w:fldChar w:fldCharType="end"/>
      </w:r>
      <w:r>
        <w:t xml:space="preserve"> bestreden. </w:t>
      </w:r>
      <w:r w:rsidR="008E0512">
        <w:t>M</w:t>
      </w:r>
      <w:r>
        <w:t>en wil geen compl</w:t>
      </w:r>
      <w:r>
        <w:t>e</w:t>
      </w:r>
      <w:r>
        <w:t xml:space="preserve">mentariteit van goed en kwaad, </w:t>
      </w:r>
      <w:r w:rsidR="008E0512">
        <w:t>men wil</w:t>
      </w:r>
      <w:r>
        <w:t xml:space="preserve"> alléén het goede. </w:t>
      </w:r>
      <w:r w:rsidR="0049264E">
        <w:t xml:space="preserve">Men wil een volmaakte code in werking stellen die geen begrenzing duldt en genadeloos moet worden afgedwongen. </w:t>
      </w:r>
    </w:p>
    <w:p w:rsidR="00313DF9" w:rsidRPr="00313DF9" w:rsidRDefault="0049264E" w:rsidP="000E1DFD">
      <w:pPr>
        <w:tabs>
          <w:tab w:val="clear" w:pos="567"/>
        </w:tabs>
        <w:rPr>
          <w:color w:val="auto"/>
        </w:rPr>
      </w:pPr>
      <w:r>
        <w:t xml:space="preserve">Daarmee zijn </w:t>
      </w:r>
      <w:r w:rsidR="00CE34A6">
        <w:t xml:space="preserve">tenslotte </w:t>
      </w:r>
      <w:r>
        <w:t>de uitingen van antistructuur</w:t>
      </w:r>
      <w:r w:rsidR="008C31DC">
        <w:fldChar w:fldCharType="begin"/>
      </w:r>
      <w:r w:rsidR="007D196E">
        <w:instrText xml:space="preserve"> XE "</w:instrText>
      </w:r>
      <w:r w:rsidR="007D196E" w:rsidRPr="00DC180C">
        <w:rPr>
          <w:color w:val="auto"/>
        </w:rPr>
        <w:instrText>antistructuur</w:instrText>
      </w:r>
      <w:r w:rsidR="007D196E">
        <w:instrText xml:space="preserve">" </w:instrText>
      </w:r>
      <w:r w:rsidR="008C31DC">
        <w:fldChar w:fldCharType="end"/>
      </w:r>
      <w:r>
        <w:t xml:space="preserve"> op het niveau van de samenleving als geheel verdwenen. </w:t>
      </w:r>
      <w:r w:rsidR="000E1DFD" w:rsidRPr="000E1DFD">
        <w:rPr>
          <w:color w:val="auto"/>
        </w:rPr>
        <w:t xml:space="preserve">Kleinschaliger </w:t>
      </w:r>
      <w:r w:rsidR="000E1DFD">
        <w:rPr>
          <w:color w:val="auto"/>
        </w:rPr>
        <w:t xml:space="preserve">vormen van </w:t>
      </w:r>
      <w:r w:rsidR="000E1DFD" w:rsidRPr="000E1DFD">
        <w:rPr>
          <w:color w:val="auto"/>
        </w:rPr>
        <w:t xml:space="preserve">antistructuur </w:t>
      </w:r>
      <w:r w:rsidR="00D72A0C">
        <w:rPr>
          <w:color w:val="auto"/>
        </w:rPr>
        <w:t>zijn</w:t>
      </w:r>
      <w:r w:rsidR="000E1DFD" w:rsidRPr="000E1DFD">
        <w:rPr>
          <w:color w:val="auto"/>
        </w:rPr>
        <w:t xml:space="preserve"> er </w:t>
      </w:r>
      <w:r w:rsidR="00DE3D54">
        <w:rPr>
          <w:color w:val="auto"/>
        </w:rPr>
        <w:t xml:space="preserve">vandaag </w:t>
      </w:r>
      <w:r w:rsidR="000E1DFD" w:rsidRPr="000E1DFD">
        <w:rPr>
          <w:color w:val="auto"/>
        </w:rPr>
        <w:t>nog wel</w:t>
      </w:r>
      <w:r w:rsidR="000E1DFD">
        <w:rPr>
          <w:color w:val="auto"/>
        </w:rPr>
        <w:t xml:space="preserve">. </w:t>
      </w:r>
      <w:r w:rsidR="00D72A0C">
        <w:rPr>
          <w:color w:val="auto"/>
        </w:rPr>
        <w:t>Taylor noemt: vaka</w:t>
      </w:r>
      <w:r w:rsidR="00D72A0C">
        <w:rPr>
          <w:color w:val="auto"/>
        </w:rPr>
        <w:t>n</w:t>
      </w:r>
      <w:r w:rsidR="00D72A0C">
        <w:rPr>
          <w:color w:val="auto"/>
        </w:rPr>
        <w:t xml:space="preserve">ties, voetbalwedstrijden, </w:t>
      </w:r>
      <w:r w:rsidR="000E1DFD" w:rsidRPr="000E1DFD">
        <w:rPr>
          <w:color w:val="auto"/>
        </w:rPr>
        <w:t>protestdemonstraties, parlementaire oppositie,</w:t>
      </w:r>
      <w:r w:rsidR="00D72A0C">
        <w:rPr>
          <w:color w:val="auto"/>
        </w:rPr>
        <w:t xml:space="preserve"> de scheiding der machten,</w:t>
      </w:r>
      <w:r w:rsidR="000E1DFD" w:rsidRPr="000E1DFD">
        <w:rPr>
          <w:color w:val="auto"/>
        </w:rPr>
        <w:t xml:space="preserve"> het privédomein.</w:t>
      </w:r>
    </w:p>
    <w:p w:rsidR="00CB3E22" w:rsidRPr="00F117FA" w:rsidRDefault="00315760" w:rsidP="00CD4E83">
      <w:pPr>
        <w:pStyle w:val="Heading2"/>
      </w:pPr>
      <w:bookmarkStart w:id="45" w:name="_Toc440621463"/>
      <w:r>
        <w:t>§4</w:t>
      </w:r>
      <w:r w:rsidR="00E3685A">
        <w:t>.</w:t>
      </w:r>
      <w:r w:rsidR="00280CBD">
        <w:t>9</w:t>
      </w:r>
      <w:r w:rsidR="00E3685A">
        <w:t xml:space="preserve"> - Bestrijding van de magie</w:t>
      </w:r>
      <w:r w:rsidR="00403F7C" w:rsidRPr="00155333">
        <w:rPr>
          <w:rStyle w:val="FootnoteReference"/>
          <w:b w:val="0"/>
          <w:sz w:val="24"/>
        </w:rPr>
        <w:footnoteReference w:id="149"/>
      </w:r>
      <w:bookmarkEnd w:id="45"/>
    </w:p>
    <w:p w:rsidR="006F600C" w:rsidRPr="00717CA4" w:rsidRDefault="00C24B2C" w:rsidP="007873CC">
      <w:pPr>
        <w:spacing w:after="0"/>
      </w:pPr>
      <w:r>
        <w:t>Bij de elite, b</w:t>
      </w:r>
      <w:r w:rsidR="001368D4">
        <w:t>ij</w:t>
      </w:r>
      <w:r>
        <w:t>v</w:t>
      </w:r>
      <w:r w:rsidR="001368D4">
        <w:t>oorbeeld</w:t>
      </w:r>
      <w:r>
        <w:t xml:space="preserve"> </w:t>
      </w:r>
      <w:r w:rsidR="008B0B9E">
        <w:t xml:space="preserve">bij </w:t>
      </w:r>
      <w:r>
        <w:t>Erasmus</w:t>
      </w:r>
      <w:r w:rsidR="001368D4">
        <w:t>,</w:t>
      </w:r>
      <w:r>
        <w:t xml:space="preserve"> ontst</w:t>
      </w:r>
      <w:r w:rsidR="00084412">
        <w:t>aat</w:t>
      </w:r>
      <w:r>
        <w:t xml:space="preserve"> afkeer van de </w:t>
      </w:r>
      <w:r w:rsidR="006F600C" w:rsidRPr="00717CA4">
        <w:t>volkse vroomhe</w:t>
      </w:r>
      <w:r w:rsidR="00403F7C">
        <w:t>id (hardop bidden, bedevaarten)</w:t>
      </w:r>
      <w:r w:rsidR="006F600C" w:rsidRPr="00717CA4">
        <w:rPr>
          <w:color w:val="FF0000"/>
        </w:rPr>
        <w:t xml:space="preserve"> </w:t>
      </w:r>
      <w:r w:rsidR="00403F7C">
        <w:t>om</w:t>
      </w:r>
      <w:r w:rsidR="00DE113B">
        <w:t>dat</w:t>
      </w:r>
      <w:r w:rsidR="00FA408F">
        <w:t xml:space="preserve"> </w:t>
      </w:r>
      <w:r w:rsidR="004220CC">
        <w:t>zij</w:t>
      </w:r>
      <w:r w:rsidR="00FA408F">
        <w:t xml:space="preserve"> </w:t>
      </w:r>
      <w:r w:rsidR="00DE113B">
        <w:t>af</w:t>
      </w:r>
      <w:r w:rsidR="00FA408F">
        <w:t>leidt van de innerlijke devotie</w:t>
      </w:r>
      <w:r w:rsidR="007873CC">
        <w:t xml:space="preserve"> en</w:t>
      </w:r>
      <w:r w:rsidR="00FA408F">
        <w:t xml:space="preserve"> </w:t>
      </w:r>
      <w:r w:rsidR="00DE113B">
        <w:t xml:space="preserve">aanleiding geeft tot </w:t>
      </w:r>
      <w:r w:rsidR="00FA408F">
        <w:t>misbruik (</w:t>
      </w:r>
      <w:r w:rsidR="00FA408F" w:rsidRPr="00AE1175">
        <w:t>dodenmi</w:t>
      </w:r>
      <w:r w:rsidR="00FA408F" w:rsidRPr="00AE1175">
        <w:t>s</w:t>
      </w:r>
      <w:r w:rsidR="004220CC">
        <w:t>sen</w:t>
      </w:r>
      <w:r w:rsidR="00FA408F" w:rsidRPr="00AE1175">
        <w:t xml:space="preserve"> voor levende</w:t>
      </w:r>
      <w:r w:rsidR="004220CC">
        <w:t>n</w:t>
      </w:r>
      <w:r w:rsidR="00FA408F" w:rsidRPr="00AE1175">
        <w:t>, een hostie als afrodisacium, zwarte mi</w:t>
      </w:r>
      <w:r w:rsidR="004220CC">
        <w:t>ss</w:t>
      </w:r>
      <w:r w:rsidR="00FA408F">
        <w:t>en</w:t>
      </w:r>
      <w:r w:rsidR="00FA408F" w:rsidRPr="00AE1175">
        <w:t>, satanisme</w:t>
      </w:r>
      <w:r w:rsidR="00FA408F">
        <w:t>)</w:t>
      </w:r>
      <w:r w:rsidR="00383CAB">
        <w:t>. M</w:t>
      </w:r>
      <w:r w:rsidR="004220CC">
        <w:t xml:space="preserve">agisch </w:t>
      </w:r>
      <w:r w:rsidR="006F600C" w:rsidRPr="00AE1175">
        <w:t>geladen obje</w:t>
      </w:r>
      <w:r w:rsidR="006F600C" w:rsidRPr="00AE1175">
        <w:t>c</w:t>
      </w:r>
      <w:r w:rsidR="006F600C" w:rsidRPr="00AE1175">
        <w:t>ten</w:t>
      </w:r>
      <w:r w:rsidR="00FA408F">
        <w:t xml:space="preserve"> worden bezwaarlijk</w:t>
      </w:r>
      <w:r w:rsidR="00403F7C">
        <w:t>.</w:t>
      </w:r>
      <w:r w:rsidR="006F600C" w:rsidRPr="00AE1175">
        <w:t xml:space="preserve"> </w:t>
      </w:r>
      <w:r w:rsidR="00D632FE">
        <w:t>O</w:t>
      </w:r>
      <w:r w:rsidR="006F600C" w:rsidRPr="00AE1175">
        <w:t xml:space="preserve">ok </w:t>
      </w:r>
      <w:r w:rsidR="00FA408F">
        <w:t xml:space="preserve">treedt er </w:t>
      </w:r>
      <w:r w:rsidR="006F600C" w:rsidRPr="00AE1175">
        <w:t xml:space="preserve">verwerping </w:t>
      </w:r>
      <w:r w:rsidR="00FA408F">
        <w:t xml:space="preserve">op </w:t>
      </w:r>
      <w:r w:rsidR="006F600C" w:rsidRPr="00AE1175">
        <w:t xml:space="preserve">van de witte magie van de kerk, met name </w:t>
      </w:r>
      <w:r w:rsidR="00FA408F">
        <w:t xml:space="preserve">van </w:t>
      </w:r>
      <w:r w:rsidR="006F600C" w:rsidRPr="00AE1175">
        <w:t xml:space="preserve">de eucharistie (Waldenzen, Lollarden, Hussieten, </w:t>
      </w:r>
      <w:r w:rsidR="007873CC">
        <w:t>r</w:t>
      </w:r>
      <w:r w:rsidR="006F600C" w:rsidRPr="00AE1175">
        <w:t>eformatie): een willekeurige priester zou brood en wijn kunnen consacreren, d</w:t>
      </w:r>
      <w:r w:rsidR="00FA408F">
        <w:t>.</w:t>
      </w:r>
      <w:r w:rsidR="006F600C" w:rsidRPr="00AE1175">
        <w:t>w</w:t>
      </w:r>
      <w:r w:rsidR="00FA408F">
        <w:t>.</w:t>
      </w:r>
      <w:r w:rsidR="006F600C" w:rsidRPr="00AE1175">
        <w:t xml:space="preserve">z. het gedrag van God kunnen beïnvloeden? </w:t>
      </w:r>
      <w:r w:rsidR="006F600C" w:rsidRPr="00717CA4">
        <w:t>God heeft toch de vrije beschikking over zijn handelen</w:t>
      </w:r>
      <w:r w:rsidR="00383CAB">
        <w:t>?</w:t>
      </w:r>
      <w:r w:rsidR="007873CC">
        <w:rPr>
          <w:rStyle w:val="FootnoteReference"/>
        </w:rPr>
        <w:footnoteReference w:id="150"/>
      </w:r>
      <w:r w:rsidR="006F600C" w:rsidRPr="00717CA4">
        <w:t xml:space="preserve"> </w:t>
      </w:r>
    </w:p>
    <w:p w:rsidR="00784EF4" w:rsidRPr="00313DF9" w:rsidRDefault="006F600C" w:rsidP="00313DF9">
      <w:r w:rsidRPr="00717CA4">
        <w:t>Ook het volk</w:t>
      </w:r>
      <w:r w:rsidR="00547453">
        <w:t xml:space="preserve"> (</w:t>
      </w:r>
      <w:r w:rsidR="00547453" w:rsidRPr="00717CA4">
        <w:t>b</w:t>
      </w:r>
      <w:r w:rsidR="00547453">
        <w:t>ijvoorbeeld</w:t>
      </w:r>
      <w:r w:rsidR="00547453" w:rsidRPr="00717CA4">
        <w:t xml:space="preserve"> de Lollarden</w:t>
      </w:r>
      <w:r w:rsidR="00547453">
        <w:t>)</w:t>
      </w:r>
      <w:r w:rsidRPr="00717CA4">
        <w:t xml:space="preserve"> keert zich tegen de kerkelijke magie</w:t>
      </w:r>
      <w:r w:rsidR="004220CC">
        <w:t>,</w:t>
      </w:r>
      <w:r w:rsidRPr="00717CA4">
        <w:t xml:space="preserve"> </w:t>
      </w:r>
      <w:r w:rsidR="00FA408F">
        <w:t>omdat de kerk zelf de magie in dis</w:t>
      </w:r>
      <w:r w:rsidR="007450E1">
        <w:t>k</w:t>
      </w:r>
      <w:r w:rsidR="00FA408F">
        <w:t>rediet br</w:t>
      </w:r>
      <w:r w:rsidR="00700E47">
        <w:t>engt</w:t>
      </w:r>
      <w:r w:rsidR="00FA408F">
        <w:t xml:space="preserve"> door machtuitoefening van functionarissen die zich allesbehalve heilig gedr</w:t>
      </w:r>
      <w:r w:rsidR="00C038AC">
        <w:t>a</w:t>
      </w:r>
      <w:r w:rsidR="00FA408F">
        <w:t xml:space="preserve">gen. </w:t>
      </w:r>
      <w:r w:rsidR="004220CC">
        <w:t xml:space="preserve">Bovendien </w:t>
      </w:r>
      <w:r w:rsidR="001371AE">
        <w:t>ontst</w:t>
      </w:r>
      <w:r w:rsidR="00C038AC">
        <w:t>aat</w:t>
      </w:r>
      <w:r w:rsidR="001371AE">
        <w:t xml:space="preserve"> </w:t>
      </w:r>
      <w:r w:rsidR="004220CC">
        <w:t xml:space="preserve">hier </w:t>
      </w:r>
      <w:r w:rsidR="001371AE">
        <w:t xml:space="preserve">dezelfde omslag als bij de elite: </w:t>
      </w:r>
      <w:r w:rsidR="00DE113B">
        <w:t xml:space="preserve">eerst heerst de opvatting </w:t>
      </w:r>
      <w:r w:rsidR="001371AE">
        <w:t xml:space="preserve">dat </w:t>
      </w:r>
      <w:r w:rsidR="001371AE" w:rsidRPr="00717CA4">
        <w:t xml:space="preserve">God (de witte magie) de </w:t>
      </w:r>
      <w:r w:rsidR="007450E1">
        <w:t xml:space="preserve">duivel (de </w:t>
      </w:r>
      <w:r w:rsidR="001371AE" w:rsidRPr="00717CA4">
        <w:t>zwarte magie</w:t>
      </w:r>
      <w:r w:rsidR="001371AE">
        <w:t xml:space="preserve">) overwint, maar </w:t>
      </w:r>
      <w:r w:rsidR="00DE113B">
        <w:t xml:space="preserve">daarna ontstaat de opvatting </w:t>
      </w:r>
      <w:r w:rsidR="007450E1">
        <w:t xml:space="preserve">dat </w:t>
      </w:r>
      <w:r w:rsidR="001371AE" w:rsidRPr="00717CA4">
        <w:t xml:space="preserve">God </w:t>
      </w:r>
      <w:r w:rsidR="007873CC">
        <w:t>á</w:t>
      </w:r>
      <w:r w:rsidR="001371AE" w:rsidRPr="00717CA4">
        <w:t>lle magie (wit en zwart)</w:t>
      </w:r>
      <w:r w:rsidR="007450E1">
        <w:t xml:space="preserve"> overwint</w:t>
      </w:r>
      <w:r w:rsidR="001371AE">
        <w:t xml:space="preserve">. </w:t>
      </w:r>
      <w:r w:rsidRPr="00717CA4">
        <w:t>Deze omkering bij de massa leidt tot een heel ander soort litu</w:t>
      </w:r>
      <w:r w:rsidRPr="00717CA4">
        <w:t>r</w:t>
      </w:r>
      <w:r w:rsidRPr="00717CA4">
        <w:t xml:space="preserve">gie en kerkelijk leven: sacramenten worden puur symbolisch en gezag wordt ontkoppeld van de </w:t>
      </w:r>
      <w:r w:rsidR="00F635EE">
        <w:t xml:space="preserve">kerkelijke </w:t>
      </w:r>
      <w:r w:rsidRPr="00717CA4">
        <w:t xml:space="preserve">hiërarchie en uit de </w:t>
      </w:r>
      <w:r w:rsidR="00547453">
        <w:t>bijbel</w:t>
      </w:r>
      <w:r w:rsidRPr="00717CA4">
        <w:t xml:space="preserve"> afgeleid. </w:t>
      </w:r>
      <w:r w:rsidR="001371AE">
        <w:t>Het l</w:t>
      </w:r>
      <w:r w:rsidRPr="00717CA4">
        <w:t xml:space="preserve">ijkt </w:t>
      </w:r>
      <w:r w:rsidR="006F58C5">
        <w:t xml:space="preserve">een </w:t>
      </w:r>
      <w:r w:rsidRPr="00717CA4">
        <w:t xml:space="preserve">voorvorm van </w:t>
      </w:r>
      <w:r w:rsidR="006F58C5">
        <w:t xml:space="preserve">de </w:t>
      </w:r>
      <w:r w:rsidR="00C038AC">
        <w:t>r</w:t>
      </w:r>
      <w:r w:rsidR="00313DF9">
        <w:t xml:space="preserve">eformatie. </w:t>
      </w:r>
    </w:p>
    <w:p w:rsidR="00E9571F" w:rsidRDefault="00315760" w:rsidP="00CD4E83">
      <w:pPr>
        <w:pStyle w:val="Heading2"/>
      </w:pPr>
      <w:bookmarkStart w:id="46" w:name="_Toc440621464"/>
      <w:r>
        <w:t>§4</w:t>
      </w:r>
      <w:r w:rsidR="00E9571F" w:rsidRPr="005715EF">
        <w:t>.</w:t>
      </w:r>
      <w:r w:rsidR="00280CBD">
        <w:t>10</w:t>
      </w:r>
      <w:r w:rsidR="00E9571F" w:rsidRPr="005715EF">
        <w:t xml:space="preserve"> - De reformatie</w:t>
      </w:r>
      <w:r w:rsidR="007450E1" w:rsidRPr="00155333">
        <w:rPr>
          <w:rStyle w:val="FootnoteReference"/>
          <w:b w:val="0"/>
          <w:sz w:val="24"/>
        </w:rPr>
        <w:footnoteReference w:id="151"/>
      </w:r>
      <w:bookmarkEnd w:id="46"/>
      <w:r w:rsidR="00D632FE" w:rsidRPr="007450E1">
        <w:t xml:space="preserve"> </w:t>
      </w:r>
    </w:p>
    <w:p w:rsidR="00D40EE0" w:rsidRDefault="00F96149" w:rsidP="00361298">
      <w:r>
        <w:lastRenderedPageBreak/>
        <w:t>De reformatie dr</w:t>
      </w:r>
      <w:r w:rsidR="00C038AC">
        <w:t>aagt</w:t>
      </w:r>
      <w:r>
        <w:t xml:space="preserve"> bij aan </w:t>
      </w:r>
      <w:r w:rsidR="00FE7DED">
        <w:t>de omsluiting van het innerlijk</w:t>
      </w:r>
      <w:r>
        <w:t xml:space="preserve"> door versterking van h</w:t>
      </w:r>
      <w:r w:rsidR="00A21218">
        <w:t>et doodsmotief uit de tijd ervóór (</w:t>
      </w:r>
      <w:r w:rsidR="00315760">
        <w:t>§4</w:t>
      </w:r>
      <w:r w:rsidR="00A21218">
        <w:t>.5)</w:t>
      </w:r>
      <w:r w:rsidR="00FE7DED">
        <w:t xml:space="preserve"> via </w:t>
      </w:r>
      <w:r w:rsidR="00361298">
        <w:t xml:space="preserve">de leer van de verdoeming van de meerderheid van de mensen en </w:t>
      </w:r>
      <w:r w:rsidR="00D40EE0">
        <w:t xml:space="preserve">het idee van </w:t>
      </w:r>
      <w:r w:rsidR="00361298">
        <w:t xml:space="preserve">de dubbele predestinatie: er staat vast welke mensen worden uitverkoren </w:t>
      </w:r>
      <w:r w:rsidR="00DE3D54">
        <w:t>é</w:t>
      </w:r>
      <w:r w:rsidR="00361298">
        <w:t>n welke worden verworpen.</w:t>
      </w:r>
      <w:r w:rsidR="00361298">
        <w:rPr>
          <w:rStyle w:val="FootnoteReference"/>
        </w:rPr>
        <w:footnoteReference w:id="152"/>
      </w:r>
      <w:r>
        <w:t xml:space="preserve"> Luther verlicht de daardoor vergrote </w:t>
      </w:r>
      <w:r w:rsidR="00361298" w:rsidRPr="00717CA4">
        <w:t>angst</w:t>
      </w:r>
      <w:r>
        <w:t xml:space="preserve"> </w:t>
      </w:r>
      <w:r w:rsidR="00361298" w:rsidRPr="00717CA4">
        <w:t>voor het oordeel en gevoelens van o</w:t>
      </w:r>
      <w:r w:rsidR="00361298" w:rsidRPr="00717CA4">
        <w:t>n</w:t>
      </w:r>
      <w:r w:rsidR="00361298" w:rsidRPr="00717CA4">
        <w:t>waardigheid</w:t>
      </w:r>
      <w:r w:rsidR="00361298">
        <w:t xml:space="preserve"> </w:t>
      </w:r>
      <w:r w:rsidR="00A21218">
        <w:t>met de inspirerende gedachte van de verlossing door het geloof</w:t>
      </w:r>
      <w:r w:rsidR="00361298">
        <w:t xml:space="preserve">. </w:t>
      </w:r>
      <w:r w:rsidRPr="00F96149">
        <w:rPr>
          <w:color w:val="auto"/>
        </w:rPr>
        <w:t xml:space="preserve">Volgens </w:t>
      </w:r>
      <w:r w:rsidR="00361298" w:rsidRPr="00F96149">
        <w:rPr>
          <w:color w:val="auto"/>
        </w:rPr>
        <w:t>Luther</w:t>
      </w:r>
      <w:r>
        <w:rPr>
          <w:color w:val="auto"/>
        </w:rPr>
        <w:t xml:space="preserve"> zijn we </w:t>
      </w:r>
      <w:r w:rsidR="00361298" w:rsidRPr="00717CA4">
        <w:t>allemaal zondaars</w:t>
      </w:r>
      <w:r>
        <w:t>, die</w:t>
      </w:r>
      <w:r w:rsidR="00361298" w:rsidRPr="00717CA4">
        <w:t xml:space="preserve"> straf verdienen. Alleen door onze zondigheid </w:t>
      </w:r>
      <w:r w:rsidR="00C038AC">
        <w:t>volledig</w:t>
      </w:r>
      <w:r w:rsidR="00361298" w:rsidRPr="00717CA4">
        <w:t xml:space="preserve"> onder ogen te zien kunnen we ons toevertrouwen aan Gods genade.</w:t>
      </w:r>
      <w:r w:rsidR="00D40EE0">
        <w:t xml:space="preserve"> Geloof is een teken dat je tot de schaarse uitverk</w:t>
      </w:r>
      <w:r w:rsidR="00D40EE0">
        <w:t>o</w:t>
      </w:r>
      <w:r w:rsidR="00D40EE0">
        <w:t>renen behoort.</w:t>
      </w:r>
      <w:r w:rsidR="00361298">
        <w:t xml:space="preserve"> </w:t>
      </w:r>
      <w:r w:rsidR="007450E1">
        <w:t>De innerlijkheid van de mens w</w:t>
      </w:r>
      <w:r w:rsidR="00805215">
        <w:t>o</w:t>
      </w:r>
      <w:r w:rsidR="007450E1">
        <w:t>rd</w:t>
      </w:r>
      <w:r w:rsidR="00805215">
        <w:t>t</w:t>
      </w:r>
      <w:r w:rsidR="007450E1">
        <w:t xml:space="preserve"> dus alsmaar belangrijker.</w:t>
      </w:r>
    </w:p>
    <w:p w:rsidR="00F96149" w:rsidRDefault="00F96149" w:rsidP="00361298">
      <w:r>
        <w:t xml:space="preserve">Een tweede bijdrage aan </w:t>
      </w:r>
      <w:r w:rsidR="00FE7DED">
        <w:t xml:space="preserve">de omsluiting van het innerlijk </w:t>
      </w:r>
      <w:r w:rsidR="00C038AC">
        <w:t>i</w:t>
      </w:r>
      <w:r>
        <w:t xml:space="preserve">s de </w:t>
      </w:r>
      <w:r w:rsidR="00734CBE">
        <w:t xml:space="preserve">radicale </w:t>
      </w:r>
      <w:r>
        <w:t xml:space="preserve">afwijzing van het sacrale </w:t>
      </w:r>
      <w:r w:rsidR="008C2246">
        <w:t xml:space="preserve">van de kerk </w:t>
      </w:r>
      <w:r>
        <w:t>(sacramente</w:t>
      </w:r>
      <w:r w:rsidR="008C2246">
        <w:t>n, relieken, aflaten, rituelen)</w:t>
      </w:r>
      <w:r>
        <w:t>.</w:t>
      </w:r>
      <w:r w:rsidR="007450E1">
        <w:t xml:space="preserve"> Daarmee w</w:t>
      </w:r>
      <w:r w:rsidR="00C038AC">
        <w:t>ordt</w:t>
      </w:r>
      <w:r w:rsidR="007450E1">
        <w:t xml:space="preserve"> de buitenwereld gesaneerd van demonen</w:t>
      </w:r>
      <w:r w:rsidR="00FE7DED">
        <w:t>, onttoverd dus</w:t>
      </w:r>
      <w:r w:rsidR="007450E1">
        <w:t>. De magische elementen van de oude religie w</w:t>
      </w:r>
      <w:r w:rsidR="00C038AC">
        <w:t>o</w:t>
      </w:r>
      <w:r w:rsidR="007450E1">
        <w:t>rden godslasterlijk. Ze o</w:t>
      </w:r>
      <w:r w:rsidR="007450E1">
        <w:t>n</w:t>
      </w:r>
      <w:r w:rsidR="007450E1">
        <w:t>dermijnen Gods almacht.</w:t>
      </w:r>
    </w:p>
    <w:p w:rsidR="00C06359" w:rsidRPr="00D36CEF" w:rsidRDefault="00F422A1" w:rsidP="00361298">
      <w:pPr>
        <w:rPr>
          <w:color w:val="00B050"/>
        </w:rPr>
      </w:pPr>
      <w:r>
        <w:rPr>
          <w:color w:val="auto"/>
        </w:rPr>
        <w:t>Er z</w:t>
      </w:r>
      <w:r w:rsidR="00C038AC">
        <w:rPr>
          <w:color w:val="auto"/>
        </w:rPr>
        <w:t>i</w:t>
      </w:r>
      <w:r>
        <w:rPr>
          <w:color w:val="auto"/>
        </w:rPr>
        <w:t>t ook een disciplineringskant aan de reformatie:</w:t>
      </w:r>
      <w:r w:rsidRPr="000F45E6">
        <w:rPr>
          <w:color w:val="auto"/>
        </w:rPr>
        <w:t xml:space="preserve"> </w:t>
      </w:r>
      <w:r>
        <w:rPr>
          <w:color w:val="auto"/>
        </w:rPr>
        <w:t>o</w:t>
      </w:r>
      <w:r w:rsidR="00361298" w:rsidRPr="000F45E6">
        <w:rPr>
          <w:color w:val="auto"/>
        </w:rPr>
        <w:t>m de kerkelijke rituelen te devalueren w</w:t>
      </w:r>
      <w:r w:rsidR="00C038AC">
        <w:rPr>
          <w:color w:val="auto"/>
        </w:rPr>
        <w:t>ordt</w:t>
      </w:r>
      <w:r w:rsidR="00361298" w:rsidRPr="000F45E6">
        <w:rPr>
          <w:color w:val="auto"/>
        </w:rPr>
        <w:t xml:space="preserve"> van </w:t>
      </w:r>
      <w:r w:rsidR="00361298" w:rsidRPr="000F45E6">
        <w:rPr>
          <w:i/>
          <w:color w:val="auto"/>
        </w:rPr>
        <w:t>alle</w:t>
      </w:r>
      <w:r w:rsidR="00361298" w:rsidRPr="000F45E6">
        <w:rPr>
          <w:color w:val="auto"/>
        </w:rPr>
        <w:t xml:space="preserve"> christenen volledige toewijding verwacht. De </w:t>
      </w:r>
      <w:r w:rsidR="000F45E6">
        <w:rPr>
          <w:color w:val="auto"/>
        </w:rPr>
        <w:t>h</w:t>
      </w:r>
      <w:r w:rsidR="00361298" w:rsidRPr="000F45E6">
        <w:rPr>
          <w:color w:val="auto"/>
        </w:rPr>
        <w:t xml:space="preserve">ervormers proberen de kerk opnieuw op te bouwen en de lagere tempi af te schaffen. </w:t>
      </w:r>
      <w:r w:rsidR="00C06359">
        <w:rPr>
          <w:color w:val="auto"/>
        </w:rPr>
        <w:t xml:space="preserve">Van belang is </w:t>
      </w:r>
      <w:r w:rsidR="00C06359">
        <w:t>een gedisciplineerd persoonlijk leven.</w:t>
      </w:r>
      <w:r w:rsidR="00D36CEF">
        <w:t xml:space="preserve"> </w:t>
      </w:r>
      <w:r w:rsidR="00D36CEF" w:rsidRPr="0026620F">
        <w:t>Daarmee legt de reformatie dus de nadruk op het gewone  leven.</w:t>
      </w:r>
    </w:p>
    <w:p w:rsidR="00F947C1" w:rsidRPr="00313DF9" w:rsidRDefault="00B30808" w:rsidP="00A21218">
      <w:r>
        <w:t>Ook de katholieke kerk probeer</w:t>
      </w:r>
      <w:r w:rsidR="00C038AC">
        <w:t>t</w:t>
      </w:r>
      <w:r>
        <w:t xml:space="preserve"> het peil van religieuze beoefening en vroomheid te verhogen en d</w:t>
      </w:r>
      <w:r w:rsidR="00C038AC">
        <w:t>oet</w:t>
      </w:r>
      <w:r>
        <w:t xml:space="preserve"> dat opnieuw na het concilie van Trente (1545-1563), de start van de contra</w:t>
      </w:r>
      <w:r w:rsidR="007873CC">
        <w:t>-</w:t>
      </w:r>
      <w:r>
        <w:t>reformatie, met nieuwe maatstaven voor geestelijken en leken. D</w:t>
      </w:r>
      <w:r w:rsidRPr="005715EF">
        <w:t>e opleiding v</w:t>
      </w:r>
      <w:r>
        <w:t>an de</w:t>
      </w:r>
      <w:r w:rsidRPr="005715EF">
        <w:t xml:space="preserve"> geestelijkheid w</w:t>
      </w:r>
      <w:r w:rsidR="00C038AC">
        <w:t>o</w:t>
      </w:r>
      <w:r w:rsidRPr="005715EF">
        <w:t>rd</w:t>
      </w:r>
      <w:r w:rsidR="00C038AC">
        <w:t>t</w:t>
      </w:r>
      <w:r w:rsidRPr="005715EF">
        <w:t xml:space="preserve"> verbeterd</w:t>
      </w:r>
      <w:r>
        <w:t xml:space="preserve"> en </w:t>
      </w:r>
      <w:r w:rsidRPr="005715EF">
        <w:t xml:space="preserve">die </w:t>
      </w:r>
      <w:r w:rsidR="00C038AC">
        <w:t xml:space="preserve">geestelijkheid </w:t>
      </w:r>
      <w:r w:rsidRPr="005715EF">
        <w:t xml:space="preserve">eist </w:t>
      </w:r>
      <w:r>
        <w:t xml:space="preserve">vervolgens </w:t>
      </w:r>
      <w:r w:rsidR="00AB1C94">
        <w:t xml:space="preserve">op </w:t>
      </w:r>
      <w:r w:rsidR="00445D92">
        <w:t>haar</w:t>
      </w:r>
      <w:r w:rsidR="00AB1C94">
        <w:t xml:space="preserve"> beurt </w:t>
      </w:r>
      <w:r>
        <w:t xml:space="preserve">een </w:t>
      </w:r>
      <w:r w:rsidRPr="005715EF">
        <w:t xml:space="preserve">hoger niveau van beoefening bij de </w:t>
      </w:r>
      <w:r w:rsidR="00071C91">
        <w:t xml:space="preserve">aan </w:t>
      </w:r>
      <w:r w:rsidR="00445D92">
        <w:t>haar</w:t>
      </w:r>
      <w:r w:rsidR="00071C91">
        <w:t xml:space="preserve"> toevertrouwde </w:t>
      </w:r>
      <w:r w:rsidR="007E4589">
        <w:t>parochianen.</w:t>
      </w:r>
      <w:r w:rsidR="00313DF9">
        <w:t xml:space="preserve"> </w:t>
      </w:r>
    </w:p>
    <w:p w:rsidR="00F947C1" w:rsidRDefault="00315760" w:rsidP="00CD4E83">
      <w:pPr>
        <w:pStyle w:val="Heading2"/>
      </w:pPr>
      <w:bookmarkStart w:id="47" w:name="_Toc440621465"/>
      <w:r>
        <w:t>§4</w:t>
      </w:r>
      <w:r w:rsidR="00F947C1">
        <w:t>.1</w:t>
      </w:r>
      <w:r w:rsidR="00280CBD">
        <w:t>1</w:t>
      </w:r>
      <w:r w:rsidR="00F947C1">
        <w:t xml:space="preserve"> - Het beschavingsoffensief door de elites</w:t>
      </w:r>
      <w:r w:rsidR="00F947C1" w:rsidRPr="00155333">
        <w:rPr>
          <w:rStyle w:val="FootnoteReference"/>
          <w:b w:val="0"/>
          <w:sz w:val="24"/>
        </w:rPr>
        <w:footnoteReference w:id="153"/>
      </w:r>
      <w:bookmarkEnd w:id="47"/>
    </w:p>
    <w:p w:rsidR="0038029A" w:rsidRDefault="00B30808" w:rsidP="00CB142E">
      <w:pPr>
        <w:spacing w:after="0"/>
      </w:pPr>
      <w:r>
        <w:rPr>
          <w:color w:val="auto"/>
        </w:rPr>
        <w:t xml:space="preserve">Er ontstaat nu </w:t>
      </w:r>
      <w:r w:rsidR="000F45E6">
        <w:t>een nieuwe vrijheid om de dingen te ordenen zoals w</w:t>
      </w:r>
      <w:r w:rsidR="0073485D">
        <w:t>ij</w:t>
      </w:r>
      <w:r w:rsidR="000F45E6">
        <w:t xml:space="preserve"> dat </w:t>
      </w:r>
      <w:r w:rsidR="0073485D">
        <w:t xml:space="preserve">zelf </w:t>
      </w:r>
      <w:r w:rsidR="000F45E6">
        <w:t>willen, eerst nog va</w:t>
      </w:r>
      <w:r w:rsidR="000F45E6">
        <w:t>n</w:t>
      </w:r>
      <w:r w:rsidR="000F45E6">
        <w:t xml:space="preserve">uit het geloof, later </w:t>
      </w:r>
      <w:r w:rsidR="00D72A0C">
        <w:t xml:space="preserve">ook </w:t>
      </w:r>
      <w:r w:rsidR="00C06359">
        <w:t>seculier (b</w:t>
      </w:r>
      <w:r w:rsidR="003D1E84">
        <w:t>ijvoorbeeld</w:t>
      </w:r>
      <w:r w:rsidR="00C06359">
        <w:t xml:space="preserve"> </w:t>
      </w:r>
      <w:r w:rsidR="00805215">
        <w:t xml:space="preserve">in </w:t>
      </w:r>
      <w:r w:rsidR="00C06359">
        <w:t>Genève onder Calvijn): streven naar een goed g</w:t>
      </w:r>
      <w:r w:rsidR="00C06359">
        <w:t>e</w:t>
      </w:r>
      <w:r w:rsidR="00C06359">
        <w:t xml:space="preserve">ordende samenleving. </w:t>
      </w:r>
      <w:r w:rsidR="000959CB">
        <w:t xml:space="preserve">Van belang </w:t>
      </w:r>
      <w:r w:rsidR="00445D92">
        <w:t>i</w:t>
      </w:r>
      <w:r w:rsidR="001C56A1">
        <w:t>s</w:t>
      </w:r>
      <w:r w:rsidR="000959CB">
        <w:t xml:space="preserve"> dat </w:t>
      </w:r>
      <w:r w:rsidR="00A21218">
        <w:t>het doel van orde w</w:t>
      </w:r>
      <w:r w:rsidR="00445D92">
        <w:t>o</w:t>
      </w:r>
      <w:r w:rsidR="001C56A1">
        <w:t>rd</w:t>
      </w:r>
      <w:r w:rsidR="00445D92">
        <w:t>t</w:t>
      </w:r>
      <w:r w:rsidR="00A21218">
        <w:t xml:space="preserve"> gedefinieerd als louter menselijke ontplooiing</w:t>
      </w:r>
      <w:r w:rsidR="000959CB">
        <w:t xml:space="preserve"> en dat </w:t>
      </w:r>
      <w:r w:rsidR="00A21218">
        <w:t xml:space="preserve">het vermogen om dat doel na te streven </w:t>
      </w:r>
      <w:r w:rsidR="000959CB">
        <w:t>gezien w</w:t>
      </w:r>
      <w:r w:rsidR="00445D92">
        <w:t>ordt</w:t>
      </w:r>
      <w:r w:rsidR="000959CB">
        <w:t xml:space="preserve"> als </w:t>
      </w:r>
      <w:r w:rsidR="00A21218">
        <w:t>een menselijk, geen goddelijk vermogen</w:t>
      </w:r>
      <w:r w:rsidR="000959CB">
        <w:t xml:space="preserve">. </w:t>
      </w:r>
      <w:r w:rsidR="00F92125" w:rsidRPr="0026620F">
        <w:t xml:space="preserve">Dit idee van een maakbare </w:t>
      </w:r>
      <w:r w:rsidR="00071C91" w:rsidRPr="0026620F">
        <w:t xml:space="preserve">maatschappelijke orde </w:t>
      </w:r>
      <w:r w:rsidR="00F92125" w:rsidRPr="0026620F">
        <w:t>dr</w:t>
      </w:r>
      <w:r w:rsidR="00445D92">
        <w:t>aa</w:t>
      </w:r>
      <w:r w:rsidR="00F92125" w:rsidRPr="0026620F">
        <w:t>g</w:t>
      </w:r>
      <w:r w:rsidR="00445D92">
        <w:t>t</w:t>
      </w:r>
      <w:r w:rsidR="00F92125" w:rsidRPr="0026620F">
        <w:t xml:space="preserve"> bij aan de onttov</w:t>
      </w:r>
      <w:r w:rsidR="00F92125" w:rsidRPr="0026620F">
        <w:t>e</w:t>
      </w:r>
      <w:r w:rsidR="00F92125" w:rsidRPr="0026620F">
        <w:t xml:space="preserve">ring. </w:t>
      </w:r>
      <w:r w:rsidR="00071C91" w:rsidRPr="0026620F">
        <w:t>Het</w:t>
      </w:r>
      <w:r w:rsidR="00EE4390" w:rsidRPr="0026620F">
        <w:t xml:space="preserve"> versterkt de grens tussen binnen en buiten. </w:t>
      </w:r>
      <w:r w:rsidR="000959CB">
        <w:t xml:space="preserve">Dat </w:t>
      </w:r>
      <w:r w:rsidR="00445D92">
        <w:t>vindt plaats</w:t>
      </w:r>
      <w:r w:rsidR="000959CB">
        <w:t xml:space="preserve"> </w:t>
      </w:r>
      <w:r w:rsidR="00445D92">
        <w:t>tussen</w:t>
      </w:r>
      <w:r w:rsidR="000959CB">
        <w:t xml:space="preserve"> 1450</w:t>
      </w:r>
      <w:r w:rsidR="00445D92">
        <w:t xml:space="preserve"> en </w:t>
      </w:r>
      <w:r w:rsidR="000959CB">
        <w:t xml:space="preserve">1650, een tijd van voortdurende </w:t>
      </w:r>
      <w:r w:rsidR="00F92125">
        <w:t xml:space="preserve">verwoede </w:t>
      </w:r>
      <w:r w:rsidR="000959CB">
        <w:t>hervormingspogingen vanuit oude en nieuwe elitegroepen</w:t>
      </w:r>
      <w:r w:rsidR="00F422A1">
        <w:rPr>
          <w:rStyle w:val="FootnoteReference"/>
        </w:rPr>
        <w:footnoteReference w:id="154"/>
      </w:r>
      <w:r w:rsidR="00935584">
        <w:t xml:space="preserve">. Bij </w:t>
      </w:r>
      <w:r w:rsidR="001C56A1">
        <w:t>deze - stedelijke</w:t>
      </w:r>
      <w:r w:rsidR="00935584">
        <w:t xml:space="preserve"> </w:t>
      </w:r>
      <w:r w:rsidR="001C56A1">
        <w:t xml:space="preserve">- </w:t>
      </w:r>
      <w:r w:rsidR="00935584">
        <w:t xml:space="preserve">elites komt een ethiek van beschaafdheid </w:t>
      </w:r>
      <w:r w:rsidR="001C56A1">
        <w:t>naar voren, die streeft naar:</w:t>
      </w:r>
    </w:p>
    <w:p w:rsidR="00F947C1" w:rsidRDefault="007731BF" w:rsidP="00FB5F87">
      <w:pPr>
        <w:pStyle w:val="ListParagraph"/>
        <w:numPr>
          <w:ilvl w:val="0"/>
          <w:numId w:val="21"/>
        </w:numPr>
        <w:spacing w:after="0"/>
      </w:pPr>
      <w:r>
        <w:t xml:space="preserve">een </w:t>
      </w:r>
      <w:r w:rsidR="00F947C1">
        <w:t xml:space="preserve">ordelijk bestuur (wetten) </w:t>
      </w:r>
      <w:r>
        <w:t>en</w:t>
      </w:r>
      <w:r w:rsidR="00F947C1">
        <w:t xml:space="preserve"> een duurzaam bestuursinstrument met macht</w:t>
      </w:r>
      <w:r>
        <w:t xml:space="preserve"> (magistraten)</w:t>
      </w:r>
    </w:p>
    <w:p w:rsidR="00F947C1" w:rsidRDefault="007731BF" w:rsidP="00FB5F87">
      <w:pPr>
        <w:pStyle w:val="ListParagraph"/>
        <w:numPr>
          <w:ilvl w:val="0"/>
          <w:numId w:val="21"/>
        </w:numPr>
        <w:spacing w:after="0"/>
      </w:pPr>
      <w:r>
        <w:t xml:space="preserve">een </w:t>
      </w:r>
      <w:r w:rsidR="00F947C1">
        <w:t xml:space="preserve">zekere mate van binnenlandse vrede </w:t>
      </w:r>
      <w:r>
        <w:t>in tegenstelling tot daarbuiten. Voor binnenlandse o</w:t>
      </w:r>
      <w:r>
        <w:t>n</w:t>
      </w:r>
      <w:r>
        <w:t>rust</w:t>
      </w:r>
      <w:r w:rsidR="00F947C1">
        <w:t xml:space="preserve"> (</w:t>
      </w:r>
      <w:r>
        <w:t xml:space="preserve">de </w:t>
      </w:r>
      <w:r w:rsidR="00F947C1">
        <w:t xml:space="preserve">jonge adel </w:t>
      </w:r>
      <w:r>
        <w:t>en</w:t>
      </w:r>
      <w:r w:rsidR="00F947C1">
        <w:t xml:space="preserve"> het volk) </w:t>
      </w:r>
      <w:r>
        <w:t>was</w:t>
      </w:r>
      <w:r w:rsidR="00F947C1">
        <w:t xml:space="preserve"> </w:t>
      </w:r>
      <w:r w:rsidR="00F947C1" w:rsidRPr="007731BF">
        <w:t>disciplinering nodig</w:t>
      </w:r>
      <w:r>
        <w:t>. De wilde natuur</w:t>
      </w:r>
      <w:r>
        <w:rPr>
          <w:rStyle w:val="FootnoteReference"/>
        </w:rPr>
        <w:footnoteReference w:id="155"/>
      </w:r>
      <w:r>
        <w:t xml:space="preserve"> moest getemd.</w:t>
      </w:r>
    </w:p>
    <w:p w:rsidR="00F947C1" w:rsidRDefault="007731BF" w:rsidP="00FB5F87">
      <w:pPr>
        <w:pStyle w:val="ListParagraph"/>
        <w:numPr>
          <w:ilvl w:val="0"/>
          <w:numId w:val="21"/>
        </w:numPr>
        <w:spacing w:after="0"/>
      </w:pPr>
      <w:r>
        <w:t xml:space="preserve">een </w:t>
      </w:r>
      <w:r w:rsidR="00F947C1">
        <w:t>enigszins ontwikkelde kunst en wetenschap</w:t>
      </w:r>
    </w:p>
    <w:p w:rsidR="00F947C1" w:rsidRDefault="00F947C1" w:rsidP="00FB5F87">
      <w:pPr>
        <w:pStyle w:val="ListParagraph"/>
        <w:numPr>
          <w:ilvl w:val="0"/>
          <w:numId w:val="21"/>
        </w:numPr>
        <w:spacing w:after="0"/>
      </w:pPr>
      <w:r>
        <w:t>rationele en morele zelfbeheersing</w:t>
      </w:r>
    </w:p>
    <w:p w:rsidR="009F32CB" w:rsidRPr="005410D1" w:rsidRDefault="00F947C1" w:rsidP="00FB5F87">
      <w:pPr>
        <w:pStyle w:val="ListParagraph"/>
        <w:numPr>
          <w:ilvl w:val="0"/>
          <w:numId w:val="21"/>
        </w:numPr>
        <w:spacing w:after="0"/>
        <w:ind w:left="357" w:hanging="357"/>
      </w:pPr>
      <w:r>
        <w:t>smaak, goede manieren, verfijning</w:t>
      </w:r>
      <w:r w:rsidR="007731BF">
        <w:t xml:space="preserve">, gevolg van een </w:t>
      </w:r>
      <w:r>
        <w:t xml:space="preserve">degelijke opvoeding </w:t>
      </w:r>
      <w:r w:rsidR="007731BF">
        <w:t>tot</w:t>
      </w:r>
      <w:r>
        <w:t xml:space="preserve"> wellevendheid</w:t>
      </w:r>
    </w:p>
    <w:p w:rsidR="00A67E8F" w:rsidRPr="003D1E84" w:rsidRDefault="0038029A" w:rsidP="00783859">
      <w:pPr>
        <w:spacing w:after="0"/>
      </w:pPr>
      <w:r w:rsidRPr="007731BF">
        <w:t>Ook de lagere klassen w</w:t>
      </w:r>
      <w:r w:rsidR="00445D92">
        <w:t>o</w:t>
      </w:r>
      <w:r w:rsidRPr="007731BF">
        <w:t>rden gedrild</w:t>
      </w:r>
      <w:r w:rsidR="007731BF">
        <w:t>.</w:t>
      </w:r>
      <w:r>
        <w:t xml:space="preserve"> </w:t>
      </w:r>
      <w:r w:rsidR="004C3B69">
        <w:t xml:space="preserve">Doel van deze hervormingspogingen </w:t>
      </w:r>
      <w:r w:rsidR="00445D92">
        <w:t>is</w:t>
      </w:r>
      <w:r w:rsidR="004C3B69">
        <w:t xml:space="preserve"> om de verschillen te doen afnemen.</w:t>
      </w:r>
      <w:r w:rsidR="007731BF">
        <w:t xml:space="preserve"> </w:t>
      </w:r>
      <w:r w:rsidR="003D1E84" w:rsidRPr="003D1E84">
        <w:t>Taylor geeft v</w:t>
      </w:r>
      <w:r w:rsidR="004C3B69" w:rsidRPr="003D1E84">
        <w:t>oorbeelden van deze hervormingspogingen:</w:t>
      </w:r>
      <w:r w:rsidR="003D1E84" w:rsidRPr="003D1E84">
        <w:t xml:space="preserve"> armenwetten, scholing, </w:t>
      </w:r>
      <w:r w:rsidR="003D1E84" w:rsidRPr="003D1E84">
        <w:lastRenderedPageBreak/>
        <w:t>bestrijding van de pest, effectieve bestuursstructuren, gestandaardiseerde programma’s voor lich</w:t>
      </w:r>
      <w:r w:rsidR="003D1E84" w:rsidRPr="003D1E84">
        <w:t>a</w:t>
      </w:r>
      <w:r w:rsidR="003D1E84" w:rsidRPr="003D1E84">
        <w:t>melijke oefening en methoden voor zelfbeheersing.</w:t>
      </w:r>
    </w:p>
    <w:p w:rsidR="00E9571F" w:rsidRPr="005715EF" w:rsidRDefault="00315760" w:rsidP="00CD4E83">
      <w:pPr>
        <w:pStyle w:val="Heading2"/>
      </w:pPr>
      <w:bookmarkStart w:id="48" w:name="_Toc440621466"/>
      <w:r>
        <w:t>§4</w:t>
      </w:r>
      <w:r w:rsidR="00E9571F" w:rsidRPr="005715EF">
        <w:t>.</w:t>
      </w:r>
      <w:r w:rsidR="00E90AA6">
        <w:t>1</w:t>
      </w:r>
      <w:r w:rsidR="00280CBD">
        <w:t>2</w:t>
      </w:r>
      <w:r w:rsidR="00E9571F" w:rsidRPr="005715EF">
        <w:t xml:space="preserve"> </w:t>
      </w:r>
      <w:r w:rsidR="00B54647">
        <w:t>-</w:t>
      </w:r>
      <w:r w:rsidR="00E9571F" w:rsidRPr="005715EF">
        <w:t xml:space="preserve"> </w:t>
      </w:r>
      <w:r w:rsidR="00E90AA6">
        <w:t xml:space="preserve">Het </w:t>
      </w:r>
      <w:r w:rsidR="00E90AA6" w:rsidRPr="00783859">
        <w:t>neostoïcisme</w:t>
      </w:r>
      <w:r w:rsidR="00843133" w:rsidRPr="00155333">
        <w:rPr>
          <w:rStyle w:val="FootnoteReference"/>
          <w:b w:val="0"/>
          <w:sz w:val="24"/>
        </w:rPr>
        <w:footnoteReference w:id="156"/>
      </w:r>
      <w:bookmarkEnd w:id="48"/>
    </w:p>
    <w:p w:rsidR="000D55BF" w:rsidRPr="00A568C6" w:rsidRDefault="00843133" w:rsidP="000D55BF">
      <w:r w:rsidRPr="00843133">
        <w:t xml:space="preserve">Binnen dit beschavingsoffensief </w:t>
      </w:r>
      <w:r>
        <w:t xml:space="preserve">past het neostoïcisme van </w:t>
      </w:r>
      <w:r w:rsidR="009F32CB" w:rsidRPr="00843133">
        <w:t xml:space="preserve">Justius Lipsius </w:t>
      </w:r>
      <w:r w:rsidR="009F32CB" w:rsidRPr="00553382">
        <w:t>(1547-1606),</w:t>
      </w:r>
      <w:r w:rsidR="009F32CB">
        <w:t xml:space="preserve"> </w:t>
      </w:r>
      <w:r>
        <w:t>l</w:t>
      </w:r>
      <w:r w:rsidR="009F32CB">
        <w:t>eraar van Maurits</w:t>
      </w:r>
      <w:r>
        <w:t xml:space="preserve">, </w:t>
      </w:r>
      <w:r w:rsidRPr="00843133">
        <w:t>hoogleraar in Leuven, Jena en Leiden</w:t>
      </w:r>
      <w:r>
        <w:t xml:space="preserve">, </w:t>
      </w:r>
      <w:r w:rsidRPr="00843133">
        <w:t>populair bij calvinisten, lutheranen en katholieken</w:t>
      </w:r>
      <w:r>
        <w:t xml:space="preserve"> en  zeer invloedrijk.</w:t>
      </w:r>
      <w:r w:rsidR="009F32CB">
        <w:t xml:space="preserve"> </w:t>
      </w:r>
      <w:r w:rsidR="003A67D7">
        <w:t>Hij hanteer</w:t>
      </w:r>
      <w:r w:rsidR="00A333E3">
        <w:t>t</w:t>
      </w:r>
      <w:r w:rsidR="003A67D7">
        <w:t xml:space="preserve"> een christelijk stoïcisme: God is </w:t>
      </w:r>
      <w:r w:rsidR="00D812E4">
        <w:t xml:space="preserve">vooral </w:t>
      </w:r>
      <w:r w:rsidR="003A67D7">
        <w:t xml:space="preserve">belangrijk als bron van de rede. Door </w:t>
      </w:r>
      <w:r w:rsidR="004D09BC">
        <w:t>de rede</w:t>
      </w:r>
      <w:r w:rsidR="003A67D7">
        <w:t xml:space="preserve"> te volgen, volgen we Gods beeld in ons. Daarvoor hoeven we alleen maar een voortreffelijk mens te worden door internalisering van de waarden van zelfbeheersing en vlijt</w:t>
      </w:r>
      <w:r w:rsidR="001965EA">
        <w:t>.</w:t>
      </w:r>
      <w:r w:rsidR="003A67D7">
        <w:t xml:space="preserve"> </w:t>
      </w:r>
      <w:r w:rsidR="000D55BF">
        <w:t>Li</w:t>
      </w:r>
      <w:r w:rsidR="000D55BF">
        <w:t>p</w:t>
      </w:r>
      <w:r w:rsidR="000D55BF">
        <w:t xml:space="preserve">sius’ ethische visie </w:t>
      </w:r>
      <w:r w:rsidR="003D1E84">
        <w:t xml:space="preserve">betreft </w:t>
      </w:r>
      <w:r w:rsidR="000D55BF">
        <w:t xml:space="preserve">vooral </w:t>
      </w:r>
      <w:r w:rsidR="003D1E84">
        <w:t xml:space="preserve">het </w:t>
      </w:r>
      <w:r w:rsidR="000D55BF">
        <w:t>militaire en politieke domein. Hij lever</w:t>
      </w:r>
      <w:r w:rsidR="00A333E3">
        <w:t>t</w:t>
      </w:r>
      <w:r w:rsidR="000D55BF">
        <w:t xml:space="preserve"> het begrip </w:t>
      </w:r>
      <w:r w:rsidR="000D55BF" w:rsidRPr="003E15A0">
        <w:rPr>
          <w:i/>
        </w:rPr>
        <w:t>discipline</w:t>
      </w:r>
      <w:r w:rsidR="000D55BF">
        <w:t xml:space="preserve"> voor manoe</w:t>
      </w:r>
      <w:r w:rsidR="0026620F">
        <w:t>u</w:t>
      </w:r>
      <w:r w:rsidR="000D55BF">
        <w:t>vres van het leger, maar ook moreel: geen plundering door huurlingen, maar zelfb</w:t>
      </w:r>
      <w:r w:rsidR="000D55BF">
        <w:t>e</w:t>
      </w:r>
      <w:r w:rsidR="000D55BF">
        <w:t>heersing, dienstbaarheid.</w:t>
      </w:r>
    </w:p>
    <w:p w:rsidR="00482002" w:rsidRDefault="000566BF" w:rsidP="00467B5E">
      <w:r>
        <w:t>Lipsius</w:t>
      </w:r>
      <w:r w:rsidR="00D812E4" w:rsidRPr="00553382">
        <w:t xml:space="preserve"> </w:t>
      </w:r>
      <w:r w:rsidR="003A67D7" w:rsidRPr="00553382">
        <w:t>wil</w:t>
      </w:r>
      <w:r w:rsidR="00D812E4">
        <w:t xml:space="preserve"> de</w:t>
      </w:r>
      <w:r w:rsidR="003A67D7" w:rsidRPr="00553382">
        <w:t xml:space="preserve"> orde en stabiliteit herstellen</w:t>
      </w:r>
      <w:r>
        <w:t xml:space="preserve"> </w:t>
      </w:r>
      <w:r w:rsidR="003A67D7">
        <w:t xml:space="preserve">vanuit de feitelijke </w:t>
      </w:r>
      <w:r>
        <w:t xml:space="preserve">chaos </w:t>
      </w:r>
      <w:r w:rsidR="003A67D7">
        <w:t xml:space="preserve">van de godsdienstoorlogen. </w:t>
      </w:r>
      <w:r w:rsidR="00084412">
        <w:t>H</w:t>
      </w:r>
      <w:r>
        <w:t xml:space="preserve">et kwaad mag niet </w:t>
      </w:r>
      <w:r w:rsidR="00D812E4">
        <w:t>blijven</w:t>
      </w:r>
      <w:r>
        <w:t xml:space="preserve"> </w:t>
      </w:r>
      <w:r w:rsidR="0026620F">
        <w:t xml:space="preserve">bestaan </w:t>
      </w:r>
      <w:r>
        <w:t>vanwege de complementaritei</w:t>
      </w:r>
      <w:r w:rsidR="00AB1C94">
        <w:t>t van orde en chaos</w:t>
      </w:r>
      <w:r w:rsidR="005F287E">
        <w:t xml:space="preserve"> (§4.8)</w:t>
      </w:r>
      <w:r>
        <w:t xml:space="preserve">, maar moet </w:t>
      </w:r>
      <w:r w:rsidR="00976AFD">
        <w:t xml:space="preserve">en kan </w:t>
      </w:r>
      <w:r>
        <w:t>helemaal uitgeroeid worden</w:t>
      </w:r>
      <w:r w:rsidR="005F287E">
        <w:t>. H</w:t>
      </w:r>
      <w:r w:rsidR="003608AA">
        <w:t>et gaat er niet om te ontdekken hoe de vorm van het leven is, maar om via de wil vorm te geven aan het leven</w:t>
      </w:r>
      <w:r w:rsidR="00084412">
        <w:t>, een ordelijke staat voor iederéén</w:t>
      </w:r>
      <w:r w:rsidR="003608AA">
        <w:t>.</w:t>
      </w:r>
      <w:r w:rsidR="005F287E">
        <w:t xml:space="preserve"> </w:t>
      </w:r>
      <w:r w:rsidR="005F287E" w:rsidRPr="007C2D8E">
        <w:t>Het neostoïcisme</w:t>
      </w:r>
      <w:r w:rsidR="005F287E">
        <w:t xml:space="preserve"> </w:t>
      </w:r>
      <w:r w:rsidR="00E12536">
        <w:t xml:space="preserve">benadrukt </w:t>
      </w:r>
      <w:r w:rsidR="005F287E">
        <w:t xml:space="preserve">zo </w:t>
      </w:r>
      <w:r w:rsidR="00E12536">
        <w:t>een</w:t>
      </w:r>
      <w:r w:rsidR="005F287E" w:rsidRPr="003608AA">
        <w:t xml:space="preserve"> houding van reconstructie</w:t>
      </w:r>
      <w:r w:rsidR="005F287E">
        <w:t>.</w:t>
      </w:r>
      <w:r w:rsidR="005F287E">
        <w:rPr>
          <w:rStyle w:val="FootnoteReference"/>
        </w:rPr>
        <w:footnoteReference w:id="157"/>
      </w:r>
      <w:r w:rsidR="008B0B37">
        <w:t xml:space="preserve"> </w:t>
      </w:r>
    </w:p>
    <w:p w:rsidR="009F32CB" w:rsidRDefault="00467B5E" w:rsidP="00E12536">
      <w:pPr>
        <w:spacing w:after="0"/>
      </w:pPr>
      <w:r>
        <w:t xml:space="preserve">Daarnaast </w:t>
      </w:r>
      <w:r w:rsidR="00A43141">
        <w:rPr>
          <w:color w:val="auto"/>
        </w:rPr>
        <w:t>bevorder</w:t>
      </w:r>
      <w:r w:rsidR="00A333E3">
        <w:rPr>
          <w:color w:val="auto"/>
        </w:rPr>
        <w:t>t</w:t>
      </w:r>
      <w:r w:rsidR="00A43141">
        <w:rPr>
          <w:color w:val="auto"/>
        </w:rPr>
        <w:t xml:space="preserve"> het neostoïcisme ook een norm van onthechting</w:t>
      </w:r>
      <w:r>
        <w:rPr>
          <w:color w:val="auto"/>
        </w:rPr>
        <w:t xml:space="preserve">: </w:t>
      </w:r>
      <w:r w:rsidR="00EE4390">
        <w:t>niet de neigingen v</w:t>
      </w:r>
      <w:r w:rsidR="005E717E">
        <w:t>an de</w:t>
      </w:r>
      <w:r w:rsidR="00EE4390">
        <w:t xml:space="preserve"> n</w:t>
      </w:r>
      <w:r w:rsidR="00EE4390">
        <w:t>a</w:t>
      </w:r>
      <w:r w:rsidR="00EE4390">
        <w:t xml:space="preserve">tuur volgen, maar </w:t>
      </w:r>
      <w:r w:rsidR="00CB036D">
        <w:t xml:space="preserve">streven naar </w:t>
      </w:r>
      <w:r w:rsidR="00EE4390">
        <w:t>orde, opgelegd door de wil. D</w:t>
      </w:r>
      <w:r w:rsidR="009F32CB">
        <w:t>e rede vertelt wat het beste is: stan</w:t>
      </w:r>
      <w:r w:rsidR="009F32CB">
        <w:t>d</w:t>
      </w:r>
      <w:r w:rsidR="009F32CB">
        <w:t>vastigheid</w:t>
      </w:r>
      <w:r w:rsidR="00EE4390">
        <w:t>, een verheven besef van kalme gelijkmoedigheid</w:t>
      </w:r>
      <w:r>
        <w:t>.</w:t>
      </w:r>
      <w:r>
        <w:rPr>
          <w:rStyle w:val="FootnoteReference"/>
          <w:color w:val="auto"/>
        </w:rPr>
        <w:footnoteReference w:id="158"/>
      </w:r>
      <w:r w:rsidR="00C62CB7">
        <w:t xml:space="preserve"> </w:t>
      </w:r>
    </w:p>
    <w:p w:rsidR="00C62CB7" w:rsidRDefault="00976AFD" w:rsidP="00E12536">
      <w:pPr>
        <w:spacing w:after="0"/>
      </w:pPr>
      <w:r>
        <w:t>Deze o</w:t>
      </w:r>
      <w:r w:rsidR="009F32CB">
        <w:t xml:space="preserve">nthechting leidt ook </w:t>
      </w:r>
      <w:r w:rsidR="009F32CB" w:rsidRPr="00F92125">
        <w:t xml:space="preserve">tot een </w:t>
      </w:r>
      <w:r w:rsidR="00C62CB7">
        <w:t>andere betekenis van intimiteit in kleine kring.</w:t>
      </w:r>
      <w:r w:rsidR="00CB036D">
        <w:t xml:space="preserve"> Centraal in het huwelijk staan niet meer harmonieus huishouden, kinderen krijgen en de familielijn voortzetten</w:t>
      </w:r>
      <w:r w:rsidR="009D0526">
        <w:t>. Het</w:t>
      </w:r>
      <w:r w:rsidR="00CB036D">
        <w:t xml:space="preserve"> belangrijkste doel wordt emotionele vervulling. </w:t>
      </w:r>
    </w:p>
    <w:p w:rsidR="00512B28" w:rsidRDefault="00CB036D" w:rsidP="00C62CB7">
      <w:r>
        <w:t>Buiten de intieme kring geld</w:t>
      </w:r>
      <w:r w:rsidR="000D6023">
        <w:t>en</w:t>
      </w:r>
      <w:r>
        <w:t xml:space="preserve"> onthechting, discipline, emotieloze controle</w:t>
      </w:r>
      <w:r w:rsidR="00C62CB7">
        <w:t>,</w:t>
      </w:r>
      <w:r>
        <w:t xml:space="preserve"> rationele afstandelij</w:t>
      </w:r>
      <w:r>
        <w:t>k</w:t>
      </w:r>
      <w:r>
        <w:t xml:space="preserve">heid. </w:t>
      </w:r>
      <w:r w:rsidR="00512B28">
        <w:t xml:space="preserve">Dat </w:t>
      </w:r>
      <w:r>
        <w:t>betekent: sterke emoties inhouden en geen lichamelijke intimiteit</w:t>
      </w:r>
      <w:r w:rsidR="00512B28">
        <w:t>;</w:t>
      </w:r>
      <w:r>
        <w:t xml:space="preserve"> woede, geweld en se</w:t>
      </w:r>
      <w:r>
        <w:t>k</w:t>
      </w:r>
      <w:r>
        <w:t xml:space="preserve">suele begeerte </w:t>
      </w:r>
      <w:r w:rsidR="009D0526">
        <w:t xml:space="preserve">zien </w:t>
      </w:r>
      <w:r>
        <w:t>als iets wat ons neerhaalt. Beschaving betekent</w:t>
      </w:r>
      <w:r w:rsidR="00512B28">
        <w:t xml:space="preserve">: </w:t>
      </w:r>
      <w:r>
        <w:t>je schamen op de momenten die daarom vragen.</w:t>
      </w:r>
      <w:r w:rsidR="00C62CB7">
        <w:rPr>
          <w:rStyle w:val="FootnoteReference"/>
        </w:rPr>
        <w:footnoteReference w:id="159"/>
      </w:r>
    </w:p>
    <w:p w:rsidR="009F32CB" w:rsidRPr="005715EF" w:rsidRDefault="00315760" w:rsidP="00CD4E83">
      <w:pPr>
        <w:pStyle w:val="Heading2"/>
      </w:pPr>
      <w:bookmarkStart w:id="49" w:name="_Toc440621467"/>
      <w:r>
        <w:t>§4</w:t>
      </w:r>
      <w:r w:rsidR="009F32CB">
        <w:t>.1</w:t>
      </w:r>
      <w:r w:rsidR="00280CBD">
        <w:t>3</w:t>
      </w:r>
      <w:r w:rsidR="009F32CB">
        <w:t xml:space="preserve"> - Descartes</w:t>
      </w:r>
      <w:r w:rsidR="00AE68F0" w:rsidRPr="00155333">
        <w:rPr>
          <w:rStyle w:val="FootnoteReference"/>
          <w:b w:val="0"/>
          <w:sz w:val="24"/>
        </w:rPr>
        <w:footnoteReference w:id="160"/>
      </w:r>
      <w:bookmarkEnd w:id="49"/>
    </w:p>
    <w:p w:rsidR="00222EE4" w:rsidRPr="00222EE4" w:rsidRDefault="000E116F" w:rsidP="000E116F">
      <w:r>
        <w:t>Descartes</w:t>
      </w:r>
      <w:r w:rsidR="005051BD">
        <w:t xml:space="preserve"> (1596-1650)</w:t>
      </w:r>
      <w:r>
        <w:t xml:space="preserve"> </w:t>
      </w:r>
      <w:r w:rsidR="00222EE4">
        <w:t>borduurt voort op Augustinus (</w:t>
      </w:r>
      <w:r w:rsidR="00315760">
        <w:t>§4</w:t>
      </w:r>
      <w:r w:rsidR="00222EE4">
        <w:t xml:space="preserve">.4): nadruk op radicale reflexiviteit, het </w:t>
      </w:r>
      <w:r w:rsidR="008E1CB6">
        <w:t>denken (</w:t>
      </w:r>
      <w:r w:rsidR="00222EE4" w:rsidRPr="00222EE4">
        <w:rPr>
          <w:i/>
        </w:rPr>
        <w:t>cogito</w:t>
      </w:r>
      <w:r w:rsidR="008E1CB6" w:rsidRPr="008E1CB6">
        <w:t>)</w:t>
      </w:r>
      <w:r w:rsidR="00222EE4">
        <w:t xml:space="preserve"> en het godsbewijs van binnenuit, maar </w:t>
      </w:r>
      <w:r w:rsidR="00752610">
        <w:t xml:space="preserve">in tegenstelling tot Augustinus </w:t>
      </w:r>
      <w:r w:rsidR="00222EE4">
        <w:t>plaats</w:t>
      </w:r>
      <w:r w:rsidR="00752610">
        <w:t>t hij</w:t>
      </w:r>
      <w:r w:rsidR="00222EE4">
        <w:t xml:space="preserve"> de morele bronnen niet buiten </w:t>
      </w:r>
      <w:r w:rsidR="000F3536">
        <w:t>ons</w:t>
      </w:r>
      <w:r w:rsidR="00752610">
        <w:t>,</w:t>
      </w:r>
      <w:r w:rsidR="000F3536">
        <w:t xml:space="preserve"> bij God, maar in </w:t>
      </w:r>
      <w:r w:rsidR="008E1CB6">
        <w:t>het</w:t>
      </w:r>
      <w:r w:rsidR="000F3536">
        <w:t xml:space="preserve"> innerlijk.</w:t>
      </w:r>
    </w:p>
    <w:p w:rsidR="005410D1" w:rsidRDefault="004C5F09" w:rsidP="000E116F">
      <w:pPr>
        <w:rPr>
          <w:color w:val="FF0000"/>
        </w:rPr>
      </w:pPr>
      <w:r>
        <w:t xml:space="preserve">Descartes </w:t>
      </w:r>
      <w:r w:rsidR="000E116F">
        <w:t>ondermijnt het idee van een in de realiteit werkzame orde door een consequent mechani</w:t>
      </w:r>
      <w:r w:rsidR="000E116F">
        <w:t>s</w:t>
      </w:r>
      <w:r w:rsidR="000E116F">
        <w:t xml:space="preserve">tische visie op het universum. </w:t>
      </w:r>
      <w:r w:rsidR="00AE68F0">
        <w:t>Hij omschrijft kennis als het beschikken van het ik (</w:t>
      </w:r>
      <w:r w:rsidR="00AE68F0" w:rsidRPr="00AE68F0">
        <w:rPr>
          <w:i/>
        </w:rPr>
        <w:t>res cogitans</w:t>
      </w:r>
      <w:r w:rsidR="00AE68F0">
        <w:t xml:space="preserve">) over </w:t>
      </w:r>
      <w:r w:rsidR="008E1CB6">
        <w:t>een</w:t>
      </w:r>
      <w:r w:rsidR="00AE68F0">
        <w:t xml:space="preserve"> juiste en betrouwbare representatie van de dingen buiten het ik</w:t>
      </w:r>
      <w:r w:rsidR="00B35C04">
        <w:t>, inclusief het lichaam (</w:t>
      </w:r>
      <w:r w:rsidR="00B35C04" w:rsidRPr="00AE68F0">
        <w:rPr>
          <w:i/>
        </w:rPr>
        <w:t>res extensa</w:t>
      </w:r>
      <w:r w:rsidR="00B35C04">
        <w:t>).</w:t>
      </w:r>
      <w:r w:rsidR="00AE68F0">
        <w:t xml:space="preserve"> De w</w:t>
      </w:r>
      <w:r w:rsidR="000E116F">
        <w:t xml:space="preserve">etenschap </w:t>
      </w:r>
      <w:r w:rsidR="00AE68F0">
        <w:t>eist dat de</w:t>
      </w:r>
      <w:r w:rsidR="000E116F">
        <w:t xml:space="preserve"> wereld onttover</w:t>
      </w:r>
      <w:r w:rsidR="00AE68F0">
        <w:t>d</w:t>
      </w:r>
      <w:r w:rsidR="000E116F">
        <w:t xml:space="preserve"> en </w:t>
      </w:r>
      <w:r w:rsidR="00976AFD">
        <w:t xml:space="preserve">het </w:t>
      </w:r>
      <w:r w:rsidR="000E116F">
        <w:t xml:space="preserve">lichaam </w:t>
      </w:r>
      <w:r w:rsidR="00976AFD">
        <w:t>van de</w:t>
      </w:r>
      <w:r w:rsidR="000E116F">
        <w:t xml:space="preserve"> geest </w:t>
      </w:r>
      <w:r w:rsidR="00AE68F0">
        <w:t>ge</w:t>
      </w:r>
      <w:r w:rsidR="000E116F">
        <w:t>scheiden</w:t>
      </w:r>
      <w:r w:rsidR="00AE68F0">
        <w:t xml:space="preserve"> word</w:t>
      </w:r>
      <w:r w:rsidR="00976AFD">
        <w:t>t</w:t>
      </w:r>
      <w:r w:rsidR="000E116F">
        <w:t>, een grens die het omsloten zelf afbakent van het mechanistische gebied buiten de geest</w:t>
      </w:r>
      <w:r w:rsidR="00AE68F0">
        <w:t>.</w:t>
      </w:r>
      <w:r w:rsidR="000E116F">
        <w:t xml:space="preserve"> </w:t>
      </w:r>
      <w:r w:rsidR="00310818">
        <w:t>We moeten een onthecht, niet betrokken perspectief innemen, onze ervaring van de dingen buiten ons objectiv</w:t>
      </w:r>
      <w:r w:rsidR="00310818">
        <w:t>e</w:t>
      </w:r>
      <w:r w:rsidR="00310818">
        <w:t>ren</w:t>
      </w:r>
      <w:r w:rsidR="00BE7EE4">
        <w:t xml:space="preserve"> om zo meesters en </w:t>
      </w:r>
      <w:r w:rsidR="00976AFD">
        <w:t>eigenaren</w:t>
      </w:r>
      <w:r w:rsidR="00BE7EE4">
        <w:t xml:space="preserve"> van de natuur te worden</w:t>
      </w:r>
      <w:r w:rsidR="00310818">
        <w:t>.</w:t>
      </w:r>
    </w:p>
    <w:p w:rsidR="003608AA" w:rsidRPr="00506917" w:rsidRDefault="004C5F09" w:rsidP="003608AA">
      <w:r>
        <w:rPr>
          <w:color w:val="auto"/>
        </w:rPr>
        <w:lastRenderedPageBreak/>
        <w:t>Deze verandering van de wetenschapstheorie heeft gevolgen voor de moraliteit. Die was eerst ve</w:t>
      </w:r>
      <w:r>
        <w:rPr>
          <w:color w:val="auto"/>
        </w:rPr>
        <w:t>r</w:t>
      </w:r>
      <w:r>
        <w:rPr>
          <w:color w:val="auto"/>
        </w:rPr>
        <w:t xml:space="preserve">bonden met de </w:t>
      </w:r>
      <w:r w:rsidR="00BE7EE4">
        <w:rPr>
          <w:color w:val="auto"/>
        </w:rPr>
        <w:t xml:space="preserve">orde van de </w:t>
      </w:r>
      <w:r>
        <w:rPr>
          <w:color w:val="auto"/>
        </w:rPr>
        <w:t>kosmos</w:t>
      </w:r>
      <w:r w:rsidR="00B35C04">
        <w:rPr>
          <w:rStyle w:val="FootnoteReference"/>
          <w:color w:val="auto"/>
        </w:rPr>
        <w:footnoteReference w:id="161"/>
      </w:r>
      <w:r w:rsidR="00B35C04">
        <w:rPr>
          <w:color w:val="auto"/>
        </w:rPr>
        <w:t>,</w:t>
      </w:r>
      <w:r>
        <w:rPr>
          <w:color w:val="auto"/>
        </w:rPr>
        <w:t xml:space="preserve"> maar moet nu opgebouwd worden in het innerlijk.</w:t>
      </w:r>
      <w:r w:rsidR="0022552B">
        <w:rPr>
          <w:color w:val="auto"/>
        </w:rPr>
        <w:t xml:space="preserve"> </w:t>
      </w:r>
      <w:r w:rsidR="00BE7EE4">
        <w:rPr>
          <w:color w:val="auto"/>
        </w:rPr>
        <w:t>Ook d</w:t>
      </w:r>
      <w:r w:rsidR="00B35C04">
        <w:rPr>
          <w:color w:val="auto"/>
        </w:rPr>
        <w:t>at vereist onttovering</w:t>
      </w:r>
      <w:r w:rsidR="00BE7EE4">
        <w:rPr>
          <w:color w:val="auto"/>
        </w:rPr>
        <w:t>, neutralisering van de kosmos</w:t>
      </w:r>
      <w:r w:rsidR="00B35C04">
        <w:rPr>
          <w:color w:val="auto"/>
        </w:rPr>
        <w:t xml:space="preserve">. </w:t>
      </w:r>
      <w:r>
        <w:rPr>
          <w:color w:val="auto"/>
        </w:rPr>
        <w:t xml:space="preserve">Descartes </w:t>
      </w:r>
      <w:r w:rsidR="0022552B">
        <w:rPr>
          <w:color w:val="auto"/>
        </w:rPr>
        <w:t>ziet h</w:t>
      </w:r>
      <w:r w:rsidR="000E116F" w:rsidRPr="0022552B">
        <w:rPr>
          <w:color w:val="auto"/>
        </w:rPr>
        <w:t xml:space="preserve">artstochten </w:t>
      </w:r>
      <w:r w:rsidR="0022552B">
        <w:rPr>
          <w:color w:val="auto"/>
        </w:rPr>
        <w:t xml:space="preserve">als </w:t>
      </w:r>
      <w:r w:rsidR="000E116F" w:rsidRPr="0022552B">
        <w:rPr>
          <w:color w:val="auto"/>
        </w:rPr>
        <w:t xml:space="preserve">reacties waarmee </w:t>
      </w:r>
      <w:r w:rsidR="000E116F">
        <w:t xml:space="preserve">de </w:t>
      </w:r>
      <w:r w:rsidR="0094477E">
        <w:t>S</w:t>
      </w:r>
      <w:r w:rsidR="000E116F">
        <w:t>chepper ons heeft uitgerust</w:t>
      </w:r>
      <w:r w:rsidR="002D262E">
        <w:t>.</w:t>
      </w:r>
      <w:r w:rsidR="000E116F">
        <w:t xml:space="preserve"> Die moeten niet verdwijnen, maar onder controle van de </w:t>
      </w:r>
      <w:r w:rsidR="00BE7EE4">
        <w:t>rede en de wil</w:t>
      </w:r>
      <w:r w:rsidR="000E116F">
        <w:t xml:space="preserve"> gebracht worden.</w:t>
      </w:r>
      <w:r w:rsidR="005410D1">
        <w:t xml:space="preserve"> </w:t>
      </w:r>
      <w:r w:rsidR="00752610">
        <w:t xml:space="preserve">De juiste houding is die van onthechte betrokkenheid: we moeten proberen het beste te verwerven, maar tevreden zijn met wat we krijgen. </w:t>
      </w:r>
      <w:r w:rsidR="00AE68F0" w:rsidRPr="00527479">
        <w:t xml:space="preserve">Hij bepleit </w:t>
      </w:r>
      <w:r w:rsidR="00527479" w:rsidRPr="00527479">
        <w:t xml:space="preserve">dus </w:t>
      </w:r>
      <w:r w:rsidR="00AE68F0" w:rsidRPr="00527479">
        <w:t xml:space="preserve">een </w:t>
      </w:r>
      <w:r w:rsidR="005410D1" w:rsidRPr="00527479">
        <w:t>instrumentele of reconstructieve houding t</w:t>
      </w:r>
      <w:r w:rsidR="00AE68F0" w:rsidRPr="00527479">
        <w:t xml:space="preserve">en opzichte van </w:t>
      </w:r>
      <w:r w:rsidR="005410D1" w:rsidRPr="00527479">
        <w:t>het lichamelijke en de hartstochten</w:t>
      </w:r>
      <w:r w:rsidR="00AE68F0" w:rsidRPr="00752610">
        <w:rPr>
          <w:color w:val="00B050"/>
        </w:rPr>
        <w:t>.</w:t>
      </w:r>
      <w:r w:rsidR="005410D1" w:rsidRPr="00752610">
        <w:rPr>
          <w:color w:val="00B050"/>
        </w:rPr>
        <w:t xml:space="preserve"> </w:t>
      </w:r>
      <w:r w:rsidR="00752610">
        <w:t>Dit betekent een i</w:t>
      </w:r>
      <w:r w:rsidR="00752610">
        <w:t>n</w:t>
      </w:r>
      <w:r w:rsidR="00752610">
        <w:t>ternalisering van de morele bronnen</w:t>
      </w:r>
      <w:r w:rsidR="00527479">
        <w:t xml:space="preserve"> en daarmee een besef van de handelende mens van zijn eigen waardigheid als rationeel wezen.</w:t>
      </w:r>
      <w:r w:rsidR="00752610">
        <w:t xml:space="preserve"> </w:t>
      </w:r>
      <w:r w:rsidR="0022552B">
        <w:t xml:space="preserve">De </w:t>
      </w:r>
      <w:r w:rsidR="003608AA">
        <w:t xml:space="preserve">centrale deugd </w:t>
      </w:r>
      <w:r w:rsidR="00000F9D">
        <w:t>wordt</w:t>
      </w:r>
      <w:r w:rsidR="0022552B">
        <w:t xml:space="preserve"> </w:t>
      </w:r>
      <w:r w:rsidR="0022552B" w:rsidRPr="00527479">
        <w:rPr>
          <w:i/>
        </w:rPr>
        <w:t>edelmoedigheid</w:t>
      </w:r>
      <w:r w:rsidR="0022552B">
        <w:t xml:space="preserve">: </w:t>
      </w:r>
      <w:r w:rsidR="00527479">
        <w:t xml:space="preserve">een intrinsiek </w:t>
      </w:r>
      <w:r w:rsidR="003608AA">
        <w:t xml:space="preserve">besef van </w:t>
      </w:r>
      <w:r w:rsidR="00527479">
        <w:t>eigen</w:t>
      </w:r>
      <w:r w:rsidR="003608AA">
        <w:t>waarde</w:t>
      </w:r>
      <w:r w:rsidR="0022552B">
        <w:t>.</w:t>
      </w:r>
      <w:r w:rsidR="00B35C04">
        <w:t xml:space="preserve"> </w:t>
      </w:r>
    </w:p>
    <w:p w:rsidR="002B34A7" w:rsidRPr="005715EF" w:rsidRDefault="00315760" w:rsidP="00CD4E83">
      <w:pPr>
        <w:pStyle w:val="Heading2"/>
      </w:pPr>
      <w:bookmarkStart w:id="50" w:name="_Toc440621468"/>
      <w:r>
        <w:t>§4</w:t>
      </w:r>
      <w:r w:rsidR="002B34A7" w:rsidRPr="005715EF">
        <w:t>.1</w:t>
      </w:r>
      <w:r w:rsidR="00280CBD">
        <w:t>4</w:t>
      </w:r>
      <w:r w:rsidR="002B34A7" w:rsidRPr="005715EF">
        <w:t xml:space="preserve"> - </w:t>
      </w:r>
      <w:r w:rsidR="00E90AA6">
        <w:t>De moderne morele orde</w:t>
      </w:r>
      <w:bookmarkEnd w:id="50"/>
    </w:p>
    <w:p w:rsidR="00513108" w:rsidRDefault="00F11054" w:rsidP="00FF606F">
      <w:pPr>
        <w:spacing w:after="0"/>
      </w:pPr>
      <w:r w:rsidRPr="00F11054">
        <w:t>De moderne morele orde</w:t>
      </w:r>
      <w:r>
        <w:t xml:space="preserve"> komt voort uit een </w:t>
      </w:r>
      <w:r w:rsidRPr="00F11054">
        <w:t>nieuwe theorie over natuurrecht</w:t>
      </w:r>
      <w:r>
        <w:t xml:space="preserve">, ontwikkeld door </w:t>
      </w:r>
      <w:r w:rsidR="00467B5E">
        <w:t xml:space="preserve">Hugo de </w:t>
      </w:r>
      <w:r w:rsidR="00306757">
        <w:t>G</w:t>
      </w:r>
      <w:r w:rsidR="00467B5E">
        <w:t>root en John</w:t>
      </w:r>
      <w:r>
        <w:t xml:space="preserve"> Locke. </w:t>
      </w:r>
    </w:p>
    <w:p w:rsidR="003E15A0" w:rsidRPr="003E15A0" w:rsidRDefault="003E15A0" w:rsidP="00FF606F">
      <w:pPr>
        <w:spacing w:after="0"/>
        <w:rPr>
          <w:color w:val="auto"/>
        </w:rPr>
      </w:pPr>
      <w:r w:rsidRPr="003E15A0">
        <w:rPr>
          <w:color w:val="auto"/>
        </w:rPr>
        <w:t xml:space="preserve">Hugo de Groot (1583-1645), leerling van Lipsius, </w:t>
      </w:r>
      <w:r w:rsidR="000E50A4">
        <w:rPr>
          <w:color w:val="auto"/>
        </w:rPr>
        <w:t>wil</w:t>
      </w:r>
      <w:r w:rsidRPr="003E15A0">
        <w:rPr>
          <w:color w:val="auto"/>
        </w:rPr>
        <w:t xml:space="preserve"> recht </w:t>
      </w:r>
      <w:r w:rsidR="000E50A4">
        <w:rPr>
          <w:color w:val="auto"/>
        </w:rPr>
        <w:t xml:space="preserve">ontwerpen </w:t>
      </w:r>
      <w:r w:rsidRPr="003E15A0">
        <w:rPr>
          <w:color w:val="auto"/>
        </w:rPr>
        <w:t>dat rationeel afleidbaar en bindend is</w:t>
      </w:r>
      <w:r w:rsidR="00513108">
        <w:rPr>
          <w:color w:val="auto"/>
        </w:rPr>
        <w:t>,</w:t>
      </w:r>
      <w:r w:rsidRPr="003E15A0">
        <w:rPr>
          <w:color w:val="auto"/>
        </w:rPr>
        <w:t xml:space="preserve"> zelfs als God niet bestaat (</w:t>
      </w:r>
      <w:r w:rsidRPr="003E15A0">
        <w:rPr>
          <w:i/>
          <w:color w:val="auto"/>
        </w:rPr>
        <w:t>etsi Deus non daretur</w:t>
      </w:r>
      <w:r w:rsidRPr="003E15A0">
        <w:rPr>
          <w:color w:val="auto"/>
        </w:rPr>
        <w:t>). De regels van de Schepper zijn de regels die zijn schepselen (de mensen) rationeel afleiden</w:t>
      </w:r>
      <w:r w:rsidRPr="003E15A0">
        <w:rPr>
          <w:rStyle w:val="FootnoteReference"/>
          <w:color w:val="auto"/>
        </w:rPr>
        <w:footnoteReference w:id="162"/>
      </w:r>
      <w:r w:rsidRPr="003E15A0">
        <w:rPr>
          <w:color w:val="auto"/>
        </w:rPr>
        <w:t xml:space="preserve">. </w:t>
      </w:r>
    </w:p>
    <w:p w:rsidR="00F11054" w:rsidRPr="00E63ABE" w:rsidRDefault="003E15A0" w:rsidP="00CE4601">
      <w:pPr>
        <w:rPr>
          <w:b/>
        </w:rPr>
      </w:pPr>
      <w:r w:rsidRPr="00CE4601">
        <w:rPr>
          <w:color w:val="auto"/>
        </w:rPr>
        <w:t>John Locke (1632-1704)</w:t>
      </w:r>
      <w:r w:rsidRPr="000E6C3A">
        <w:rPr>
          <w:rStyle w:val="FootnoteReference"/>
          <w:color w:val="auto"/>
        </w:rPr>
        <w:footnoteReference w:id="163"/>
      </w:r>
      <w:r w:rsidRPr="00CE4601">
        <w:rPr>
          <w:color w:val="auto"/>
        </w:rPr>
        <w:t xml:space="preserve"> </w:t>
      </w:r>
      <w:r w:rsidR="007350CA">
        <w:t xml:space="preserve">leidt </w:t>
      </w:r>
      <w:r w:rsidR="00513108">
        <w:t xml:space="preserve">de normatieve orde </w:t>
      </w:r>
      <w:r w:rsidR="00912940">
        <w:t>als basis voor</w:t>
      </w:r>
      <w:r w:rsidR="00513108">
        <w:t xml:space="preserve"> de politieke samenleving</w:t>
      </w:r>
      <w:r w:rsidR="007350CA">
        <w:t xml:space="preserve"> af </w:t>
      </w:r>
      <w:r w:rsidR="00513108">
        <w:t xml:space="preserve">uit </w:t>
      </w:r>
      <w:r w:rsidR="007350CA">
        <w:t>de</w:t>
      </w:r>
      <w:r w:rsidR="00513108">
        <w:t xml:space="preserve"> aanname dat menselijke wezens rationele en sociabele personen zijn, voorbestemd om in vrede samen te werken ten behoeve van wederzijds profijt</w:t>
      </w:r>
      <w:r w:rsidR="00912940">
        <w:t>.</w:t>
      </w:r>
      <w:r w:rsidR="00513108">
        <w:t xml:space="preserve"> </w:t>
      </w:r>
      <w:r w:rsidR="007350CA">
        <w:t xml:space="preserve">Deze orde is de rationele, door God gegeven levenswijze. </w:t>
      </w:r>
      <w:r w:rsidR="00CE4601">
        <w:t>Het idee van de nieuwe morele orde verschaft andere woorden om Gods voorzieni</w:t>
      </w:r>
      <w:r w:rsidR="00CE4601">
        <w:t>g</w:t>
      </w:r>
      <w:r w:rsidR="00CE4601">
        <w:t xml:space="preserve">heid en de orde die hij tussen mensen en in de kosmos heeft gevestigd, te beschrijven. </w:t>
      </w:r>
      <w:r w:rsidR="007350CA">
        <w:t xml:space="preserve">Het is een contracttheorie, dat wil zeggen dat het </w:t>
      </w:r>
      <w:r w:rsidR="00513108">
        <w:t>politiek</w:t>
      </w:r>
      <w:r w:rsidR="007350CA">
        <w:t>e</w:t>
      </w:r>
      <w:r w:rsidR="00513108">
        <w:t xml:space="preserve"> gezag slechts legitiem </w:t>
      </w:r>
      <w:r w:rsidR="007350CA">
        <w:t xml:space="preserve">is, </w:t>
      </w:r>
      <w:r w:rsidR="00513108">
        <w:t xml:space="preserve">omdat </w:t>
      </w:r>
      <w:r w:rsidR="007350CA">
        <w:t xml:space="preserve">de </w:t>
      </w:r>
      <w:r w:rsidR="00513108">
        <w:t>individue</w:t>
      </w:r>
      <w:r w:rsidR="007350CA">
        <w:t>le bu</w:t>
      </w:r>
      <w:r w:rsidR="007350CA">
        <w:t>r</w:t>
      </w:r>
      <w:r w:rsidR="007350CA">
        <w:t>gers</w:t>
      </w:r>
      <w:r w:rsidR="00513108">
        <w:t xml:space="preserve"> er mee hebben ingestemd</w:t>
      </w:r>
      <w:r w:rsidR="007350CA">
        <w:t xml:space="preserve">. Een contract schept immers </w:t>
      </w:r>
      <w:r w:rsidR="007350CA" w:rsidRPr="00E63ABE">
        <w:t>wederzijds verplichtingen</w:t>
      </w:r>
      <w:r w:rsidR="00E63ABE" w:rsidRPr="00E63ABE">
        <w:t>.</w:t>
      </w:r>
    </w:p>
    <w:p w:rsidR="003E1B7A" w:rsidRPr="003E1B7A" w:rsidRDefault="003E1B7A" w:rsidP="00205AB0">
      <w:pPr>
        <w:spacing w:after="0"/>
      </w:pPr>
      <w:r w:rsidRPr="003E1B7A">
        <w:t>De belangrijkste kenmerken van de</w:t>
      </w:r>
      <w:r w:rsidR="00912940">
        <w:t>ze</w:t>
      </w:r>
      <w:r w:rsidRPr="003E1B7A">
        <w:t xml:space="preserve"> morele orde</w:t>
      </w:r>
      <w:r w:rsidR="00CE4601">
        <w:t xml:space="preserve"> zijn</w:t>
      </w:r>
      <w:r w:rsidRPr="003E1B7A">
        <w:t>:</w:t>
      </w:r>
      <w:r w:rsidR="00CE4601">
        <w:rPr>
          <w:rStyle w:val="FootnoteReference"/>
        </w:rPr>
        <w:footnoteReference w:id="164"/>
      </w:r>
    </w:p>
    <w:p w:rsidR="003E1B7A" w:rsidRPr="003E1B7A" w:rsidRDefault="003E1B7A" w:rsidP="0093129E">
      <w:pPr>
        <w:pStyle w:val="ListParagraph"/>
        <w:numPr>
          <w:ilvl w:val="0"/>
          <w:numId w:val="67"/>
        </w:numPr>
        <w:spacing w:after="0"/>
      </w:pPr>
      <w:r w:rsidRPr="002676F2">
        <w:rPr>
          <w:i/>
          <w:color w:val="auto"/>
        </w:rPr>
        <w:t>Individualisme</w:t>
      </w:r>
      <w:r w:rsidRPr="00FF606F">
        <w:rPr>
          <w:color w:val="auto"/>
        </w:rPr>
        <w:t xml:space="preserve"> is de basis.</w:t>
      </w:r>
      <w:r w:rsidRPr="00FF606F">
        <w:t xml:space="preserve"> </w:t>
      </w:r>
      <w:r w:rsidR="00DE3D54">
        <w:t>Daarna komt pas</w:t>
      </w:r>
      <w:r w:rsidRPr="003E1B7A">
        <w:t xml:space="preserve"> de samenleving als menselijk product: wederzijdse dienstbaarheid t</w:t>
      </w:r>
      <w:r w:rsidR="00CE4601">
        <w:t>ussen gelijkwaardige individuen.</w:t>
      </w:r>
    </w:p>
    <w:p w:rsidR="00CE4601" w:rsidRDefault="008C2246" w:rsidP="0093129E">
      <w:pPr>
        <w:pStyle w:val="ListParagraph"/>
        <w:numPr>
          <w:ilvl w:val="0"/>
          <w:numId w:val="67"/>
        </w:numPr>
      </w:pPr>
      <w:r>
        <w:rPr>
          <w:i/>
          <w:color w:val="auto"/>
        </w:rPr>
        <w:t>Het d</w:t>
      </w:r>
      <w:r w:rsidR="003E1B7A" w:rsidRPr="002676F2">
        <w:rPr>
          <w:i/>
          <w:color w:val="auto"/>
        </w:rPr>
        <w:t>oel is wederzijds nut m</w:t>
      </w:r>
      <w:r w:rsidR="00CE4601" w:rsidRPr="002676F2">
        <w:rPr>
          <w:i/>
          <w:color w:val="auto"/>
        </w:rPr>
        <w:t>et betrekking tot</w:t>
      </w:r>
      <w:r w:rsidR="003E1B7A" w:rsidRPr="002676F2">
        <w:rPr>
          <w:i/>
          <w:color w:val="auto"/>
        </w:rPr>
        <w:t xml:space="preserve"> veiligheid en economische voorspoed.</w:t>
      </w:r>
      <w:r w:rsidR="003E1B7A" w:rsidRPr="002676F2">
        <w:rPr>
          <w:i/>
        </w:rPr>
        <w:t xml:space="preserve"> </w:t>
      </w:r>
      <w:r w:rsidR="003E1B7A" w:rsidRPr="003E1B7A">
        <w:t>Alle funct</w:t>
      </w:r>
      <w:r w:rsidR="003E1B7A" w:rsidRPr="003E1B7A">
        <w:t>i</w:t>
      </w:r>
      <w:r w:rsidR="003E1B7A" w:rsidRPr="003E1B7A">
        <w:t>onele differentiatie wordt hierdoor bepaald. Het gaat om het gewone leven</w:t>
      </w:r>
      <w:r w:rsidR="00205AB0">
        <w:t xml:space="preserve">, </w:t>
      </w:r>
      <w:r w:rsidR="003E1B7A" w:rsidRPr="003E1B7A">
        <w:t>niet om het bereiken van de hoogste deugd.</w:t>
      </w:r>
      <w:r w:rsidR="00CE4601">
        <w:rPr>
          <w:rStyle w:val="FootnoteReference"/>
        </w:rPr>
        <w:footnoteReference w:id="165"/>
      </w:r>
      <w:r w:rsidR="003E1B7A" w:rsidRPr="003E1B7A">
        <w:t xml:space="preserve"> </w:t>
      </w:r>
    </w:p>
    <w:p w:rsidR="003E1B7A" w:rsidRPr="003E1B7A" w:rsidRDefault="003E1B7A" w:rsidP="0093129E">
      <w:pPr>
        <w:pStyle w:val="ListParagraph"/>
        <w:numPr>
          <w:ilvl w:val="0"/>
          <w:numId w:val="67"/>
        </w:numPr>
      </w:pPr>
      <w:r w:rsidRPr="003E1B7A">
        <w:t>De dienstbaarheid wordt gedefinieerd in termen van de verdediging van individuele rechten</w:t>
      </w:r>
      <w:r w:rsidRPr="002676F2">
        <w:rPr>
          <w:i/>
        </w:rPr>
        <w:t xml:space="preserve">. </w:t>
      </w:r>
      <w:r w:rsidRPr="002676F2">
        <w:rPr>
          <w:i/>
          <w:color w:val="auto"/>
        </w:rPr>
        <w:t xml:space="preserve">De samenleving bestaat ter wille van haar leden. </w:t>
      </w:r>
      <w:r w:rsidRPr="003E1B7A">
        <w:t>Die leden beseffen hun eigen handelend verm</w:t>
      </w:r>
      <w:r w:rsidRPr="003E1B7A">
        <w:t>o</w:t>
      </w:r>
      <w:r w:rsidRPr="003E1B7A">
        <w:t>gen en de vrijheid die daarvoor nodig is</w:t>
      </w:r>
      <w:r w:rsidR="00CE4601">
        <w:t>. Dat leidt</w:t>
      </w:r>
      <w:r w:rsidRPr="003E1B7A">
        <w:t xml:space="preserve"> </w:t>
      </w:r>
      <w:r w:rsidR="00CE4601">
        <w:t>tot</w:t>
      </w:r>
      <w:r w:rsidRPr="003E1B7A">
        <w:t xml:space="preserve"> een ethiek van vrijheid en wederkerig nut.</w:t>
      </w:r>
      <w:r w:rsidR="00CE4601">
        <w:t xml:space="preserve"> </w:t>
      </w:r>
      <w:r w:rsidRPr="003E1B7A">
        <w:t xml:space="preserve">Daarom speelt instemming zo’n belangrijke rol in de </w:t>
      </w:r>
      <w:r w:rsidR="00FF606F">
        <w:t xml:space="preserve">bijbehorende </w:t>
      </w:r>
      <w:r w:rsidRPr="003E1B7A">
        <w:t>politieke theorie.</w:t>
      </w:r>
    </w:p>
    <w:p w:rsidR="003E1B7A" w:rsidRPr="003E1B7A" w:rsidRDefault="003E1B7A" w:rsidP="0093129E">
      <w:pPr>
        <w:pStyle w:val="ListParagraph"/>
        <w:numPr>
          <w:ilvl w:val="0"/>
          <w:numId w:val="67"/>
        </w:numPr>
      </w:pPr>
      <w:r w:rsidRPr="002676F2">
        <w:rPr>
          <w:i/>
          <w:color w:val="auto"/>
        </w:rPr>
        <w:t>Gelijkheid:</w:t>
      </w:r>
      <w:r w:rsidRPr="003E1B7A">
        <w:t xml:space="preserve"> deze rechten</w:t>
      </w:r>
      <w:r w:rsidR="00DF67AB">
        <w:t xml:space="preserve">, </w:t>
      </w:r>
      <w:r w:rsidRPr="003E1B7A">
        <w:t xml:space="preserve">vrijheid </w:t>
      </w:r>
      <w:r w:rsidR="00DF67AB">
        <w:t>en wederkerig nut,</w:t>
      </w:r>
      <w:r w:rsidRPr="003E1B7A">
        <w:t xml:space="preserve"> moeten aan alle deelnemers in gelijke mate worden gegarandeerd</w:t>
      </w:r>
      <w:r w:rsidR="00DF67AB">
        <w:t xml:space="preserve">. </w:t>
      </w:r>
      <w:r w:rsidR="00890924">
        <w:t>Een h</w:t>
      </w:r>
      <w:r w:rsidRPr="003E1B7A">
        <w:t>iëra</w:t>
      </w:r>
      <w:r w:rsidR="002676F2">
        <w:t>r</w:t>
      </w:r>
      <w:r w:rsidRPr="003E1B7A">
        <w:t>chische orde</w:t>
      </w:r>
      <w:r w:rsidR="00890924">
        <w:t xml:space="preserve"> wordt afgewezen.</w:t>
      </w:r>
    </w:p>
    <w:p w:rsidR="00F141D5" w:rsidRDefault="00DF67AB" w:rsidP="00F141D5">
      <w:r>
        <w:t>Dit</w:t>
      </w:r>
      <w:r w:rsidRPr="00F11054">
        <w:t xml:space="preserve"> moderne idee van orde </w:t>
      </w:r>
      <w:r w:rsidR="006919C2">
        <w:t>verbreidt zich geleidelijk als ideaal van maatschappelijk handelen</w:t>
      </w:r>
      <w:r w:rsidR="006919C2">
        <w:rPr>
          <w:rStyle w:val="FootnoteReference"/>
        </w:rPr>
        <w:footnoteReference w:id="166"/>
      </w:r>
      <w:r w:rsidR="006919C2">
        <w:t xml:space="preserve"> </w:t>
      </w:r>
      <w:r w:rsidR="00CF19D6">
        <w:t xml:space="preserve">via </w:t>
      </w:r>
      <w:r w:rsidR="00CF19D6" w:rsidRPr="00CF19D6">
        <w:t>drie belangrijke vormen van sociale zelfinterpretatie</w:t>
      </w:r>
      <w:r w:rsidR="00CF19D6">
        <w:t>: de economie, het publieke domein en het d</w:t>
      </w:r>
      <w:r w:rsidR="00CF19D6">
        <w:t>e</w:t>
      </w:r>
      <w:r w:rsidR="00CF19D6">
        <w:t>mocratisch zelfbestuur.</w:t>
      </w:r>
      <w:r w:rsidR="00F141D5">
        <w:t xml:space="preserve"> </w:t>
      </w:r>
    </w:p>
    <w:p w:rsidR="00F141D5" w:rsidRPr="00805E4C" w:rsidRDefault="00305A12" w:rsidP="00805E4C">
      <w:pPr>
        <w:spacing w:after="0"/>
        <w:rPr>
          <w:b/>
        </w:rPr>
      </w:pPr>
      <w:r w:rsidRPr="00805E4C">
        <w:rPr>
          <w:b/>
        </w:rPr>
        <w:lastRenderedPageBreak/>
        <w:t xml:space="preserve">1 - </w:t>
      </w:r>
      <w:r w:rsidR="00001BB4" w:rsidRPr="00805E4C">
        <w:rPr>
          <w:b/>
        </w:rPr>
        <w:t>D</w:t>
      </w:r>
      <w:r w:rsidR="00F141D5" w:rsidRPr="00805E4C">
        <w:rPr>
          <w:b/>
        </w:rPr>
        <w:t xml:space="preserve">e economie </w:t>
      </w:r>
    </w:p>
    <w:p w:rsidR="00001BB4" w:rsidRPr="00432EE2" w:rsidRDefault="00432EE2" w:rsidP="00FF606F">
      <w:pPr>
        <w:spacing w:after="0"/>
      </w:pPr>
      <w:r>
        <w:t xml:space="preserve">In zijn </w:t>
      </w:r>
      <w:r w:rsidR="00001BB4" w:rsidRPr="0011152F">
        <w:rPr>
          <w:i/>
        </w:rPr>
        <w:t>Second Treatise</w:t>
      </w:r>
      <w:r w:rsidR="0011152F" w:rsidRPr="0011152F">
        <w:rPr>
          <w:i/>
        </w:rPr>
        <w:t xml:space="preserve"> of Government </w:t>
      </w:r>
      <w:r w:rsidR="0011152F" w:rsidRPr="0011152F">
        <w:t>(</w:t>
      </w:r>
      <w:r w:rsidR="0011152F">
        <w:t>1689)</w:t>
      </w:r>
      <w:r w:rsidR="00FF606F">
        <w:rPr>
          <w:rStyle w:val="FootnoteReference"/>
        </w:rPr>
        <w:footnoteReference w:id="167"/>
      </w:r>
      <w:r w:rsidR="0011152F">
        <w:t xml:space="preserve"> </w:t>
      </w:r>
      <w:r w:rsidR="00001BB4">
        <w:t xml:space="preserve"> </w:t>
      </w:r>
      <w:r w:rsidR="002D25A4">
        <w:t xml:space="preserve">kent </w:t>
      </w:r>
      <w:r>
        <w:t>John Locke bij</w:t>
      </w:r>
      <w:r w:rsidR="002D25A4">
        <w:t xml:space="preserve"> zijn </w:t>
      </w:r>
      <w:r w:rsidR="00001BB4">
        <w:t>formulering van de the</w:t>
      </w:r>
      <w:r w:rsidR="00001BB4">
        <w:t>o</w:t>
      </w:r>
      <w:r w:rsidR="00001BB4">
        <w:t>rie van het natuurrecht</w:t>
      </w:r>
      <w:r w:rsidR="002D25A4">
        <w:t xml:space="preserve"> </w:t>
      </w:r>
      <w:r w:rsidR="00001BB4">
        <w:t>veel belang toe aan de economische dimensie</w:t>
      </w:r>
      <w:r w:rsidR="002D25A4">
        <w:t xml:space="preserve">. Hij beschrijft de politieke samenleving </w:t>
      </w:r>
      <w:r w:rsidR="00001BB4">
        <w:t xml:space="preserve">als een pseudo-economische metafoor: alle wereldse verbanden </w:t>
      </w:r>
      <w:r w:rsidR="00A923A6">
        <w:t>kun je zien als</w:t>
      </w:r>
      <w:r w:rsidR="00001BB4">
        <w:t xml:space="preserve"> vo</w:t>
      </w:r>
      <w:r w:rsidR="00001BB4">
        <w:t>l</w:t>
      </w:r>
      <w:r w:rsidR="00001BB4">
        <w:t>doen aan wederzijdse verplichtingen</w:t>
      </w:r>
      <w:r w:rsidR="0099080D">
        <w:t xml:space="preserve">. Deze economie </w:t>
      </w:r>
      <w:r w:rsidR="00D6167F">
        <w:t xml:space="preserve">van </w:t>
      </w:r>
      <w:r w:rsidR="0099080D">
        <w:t>wederzijdse hulp</w:t>
      </w:r>
      <w:r w:rsidR="00001BB4">
        <w:t xml:space="preserve"> w</w:t>
      </w:r>
      <w:r w:rsidR="0099080D">
        <w:t>ordt</w:t>
      </w:r>
      <w:r w:rsidR="00001BB4">
        <w:t xml:space="preserve"> steeds meer het overheersende doel van de samenleving. Een goedlopende economie</w:t>
      </w:r>
      <w:r w:rsidR="00D6167F">
        <w:t>,</w:t>
      </w:r>
      <w:r w:rsidR="00001BB4">
        <w:t xml:space="preserve"> productie en uitwisseling van producten</w:t>
      </w:r>
      <w:r w:rsidR="00D6167F">
        <w:t>,</w:t>
      </w:r>
      <w:r w:rsidR="00001BB4">
        <w:t xml:space="preserve"> </w:t>
      </w:r>
      <w:r w:rsidR="002D25A4">
        <w:t>vormt</w:t>
      </w:r>
      <w:r w:rsidR="00001BB4">
        <w:t xml:space="preserve"> de basis vo</w:t>
      </w:r>
      <w:r w:rsidR="0099080D">
        <w:t>or politieke en militaire macht</w:t>
      </w:r>
      <w:r w:rsidR="00001BB4">
        <w:t>.</w:t>
      </w:r>
      <w:r w:rsidRPr="00432EE2">
        <w:rPr>
          <w:rStyle w:val="FootnoteReference"/>
        </w:rPr>
        <w:footnoteReference w:id="168"/>
      </w:r>
    </w:p>
    <w:p w:rsidR="003D652E" w:rsidRDefault="0099080D" w:rsidP="00CF19D6">
      <w:r>
        <w:t>Adam Smith</w:t>
      </w:r>
      <w:r w:rsidR="00F35562">
        <w:rPr>
          <w:rStyle w:val="FootnoteReference"/>
        </w:rPr>
        <w:footnoteReference w:id="169"/>
      </w:r>
      <w:r>
        <w:t xml:space="preserve"> wijst er</w:t>
      </w:r>
      <w:r>
        <w:rPr>
          <w:i/>
        </w:rPr>
        <w:t xml:space="preserve"> </w:t>
      </w:r>
      <w:r>
        <w:t xml:space="preserve">op dat het </w:t>
      </w:r>
      <w:r w:rsidRPr="00DB7CB4">
        <w:t xml:space="preserve">najagen </w:t>
      </w:r>
      <w:r w:rsidR="00D6167F">
        <w:t xml:space="preserve">van </w:t>
      </w:r>
      <w:r w:rsidRPr="00DB7CB4">
        <w:t>eigen doelen leidt tot algemeen welzijn</w:t>
      </w:r>
      <w:r>
        <w:t xml:space="preserve">, als wordt de wereld </w:t>
      </w:r>
      <w:r w:rsidRPr="00D6167F">
        <w:rPr>
          <w:i/>
        </w:rPr>
        <w:t>geleid door een onzichtbare hand</w:t>
      </w:r>
      <w:r>
        <w:t>.</w:t>
      </w:r>
      <w:r w:rsidR="00823BFE">
        <w:rPr>
          <w:color w:val="FF0000"/>
        </w:rPr>
        <w:t xml:space="preserve"> </w:t>
      </w:r>
      <w:r w:rsidR="00823BFE" w:rsidRPr="00823BFE">
        <w:t>Deze</w:t>
      </w:r>
      <w:r w:rsidR="00823BFE">
        <w:t xml:space="preserve"> onzichtbare hand </w:t>
      </w:r>
      <w:r w:rsidR="00A923A6">
        <w:t>levert</w:t>
      </w:r>
      <w:r w:rsidR="00823BFE">
        <w:t xml:space="preserve"> </w:t>
      </w:r>
      <w:r w:rsidR="00487591">
        <w:t xml:space="preserve">een </w:t>
      </w:r>
      <w:r w:rsidR="00823BFE">
        <w:t xml:space="preserve">orde die </w:t>
      </w:r>
      <w:r w:rsidR="00A64CE0">
        <w:t>- volgens n</w:t>
      </w:r>
      <w:r w:rsidR="00A64CE0">
        <w:t>a</w:t>
      </w:r>
      <w:r w:rsidR="00A64CE0">
        <w:t xml:space="preserve">tuurwetten - </w:t>
      </w:r>
      <w:r w:rsidR="00487591">
        <w:t xml:space="preserve">vanzelf </w:t>
      </w:r>
      <w:r w:rsidR="00823BFE">
        <w:t>ontstaat tussen zelfzuchtige deelnemers</w:t>
      </w:r>
      <w:r w:rsidR="00A64CE0">
        <w:t>.</w:t>
      </w:r>
      <w:r w:rsidR="00823BFE">
        <w:rPr>
          <w:rStyle w:val="FootnoteReference"/>
        </w:rPr>
        <w:footnoteReference w:id="170"/>
      </w:r>
      <w:r w:rsidR="00823BFE">
        <w:t xml:space="preserve"> </w:t>
      </w:r>
      <w:r w:rsidR="00487591">
        <w:t>Z</w:t>
      </w:r>
      <w:r w:rsidR="00D6167F">
        <w:t xml:space="preserve">o’n commerciële samenleving kan </w:t>
      </w:r>
      <w:r w:rsidR="00487591">
        <w:t>de basis zijn van een</w:t>
      </w:r>
      <w:r w:rsidR="00D6167F">
        <w:t xml:space="preserve"> </w:t>
      </w:r>
      <w:r>
        <w:t>wellevende beschaving.</w:t>
      </w:r>
      <w:r>
        <w:rPr>
          <w:rStyle w:val="FootnoteReference"/>
        </w:rPr>
        <w:footnoteReference w:id="171"/>
      </w:r>
      <w:r w:rsidR="00823BFE">
        <w:t xml:space="preserve"> </w:t>
      </w:r>
      <w:r w:rsidR="00001BB4">
        <w:t xml:space="preserve">In </w:t>
      </w:r>
      <w:r w:rsidR="0076798A">
        <w:t xml:space="preserve">de </w:t>
      </w:r>
      <w:r w:rsidR="00001BB4">
        <w:t>18</w:t>
      </w:r>
      <w:r w:rsidR="00001BB4" w:rsidRPr="0099080D">
        <w:rPr>
          <w:vertAlign w:val="superscript"/>
        </w:rPr>
        <w:t>e</w:t>
      </w:r>
      <w:r w:rsidR="00001BB4">
        <w:t xml:space="preserve"> </w:t>
      </w:r>
      <w:r w:rsidR="0076798A">
        <w:t>eeuw</w:t>
      </w:r>
      <w:r w:rsidR="00001BB4">
        <w:t xml:space="preserve"> </w:t>
      </w:r>
      <w:r w:rsidR="0076798A">
        <w:t xml:space="preserve">wordt het idee meer algemeen </w:t>
      </w:r>
      <w:r w:rsidR="00001BB4">
        <w:t>dat handel en economische activiteit de weg zijn naar een vreedzaam en ordelijk bestaan</w:t>
      </w:r>
      <w:r w:rsidR="00463BFC">
        <w:t>, een harmonie van belangen</w:t>
      </w:r>
      <w:r w:rsidR="0076798A">
        <w:t xml:space="preserve">. </w:t>
      </w:r>
      <w:r w:rsidR="00001BB4">
        <w:t>Daarmee</w:t>
      </w:r>
      <w:r w:rsidR="0076798A">
        <w:t xml:space="preserve"> wordt d</w:t>
      </w:r>
      <w:r w:rsidR="00001BB4">
        <w:t xml:space="preserve">e economie </w:t>
      </w:r>
      <w:r w:rsidR="0076798A">
        <w:t>de</w:t>
      </w:r>
      <w:r w:rsidR="00001BB4">
        <w:t xml:space="preserve"> belangrijkste doel</w:t>
      </w:r>
      <w:r w:rsidR="0076798A">
        <w:t>-</w:t>
      </w:r>
      <w:r w:rsidR="00001BB4">
        <w:t xml:space="preserve"> en agenda</w:t>
      </w:r>
      <w:r w:rsidR="0076798A">
        <w:t>bepaler</w:t>
      </w:r>
      <w:r w:rsidR="00001BB4">
        <w:t xml:space="preserve"> van de same</w:t>
      </w:r>
      <w:r w:rsidR="00001BB4">
        <w:t>n</w:t>
      </w:r>
      <w:r w:rsidR="00001BB4">
        <w:t>leving</w:t>
      </w:r>
      <w:r w:rsidR="0076798A">
        <w:t xml:space="preserve">. </w:t>
      </w:r>
      <w:r w:rsidR="00B30D6B">
        <w:t>In</w:t>
      </w:r>
      <w:r w:rsidR="0076798A">
        <w:t xml:space="preserve"> </w:t>
      </w:r>
      <w:r w:rsidR="00A923A6">
        <w:t xml:space="preserve">het Westen </w:t>
      </w:r>
      <w:r w:rsidR="00B30D6B">
        <w:t xml:space="preserve">is dat nu </w:t>
      </w:r>
      <w:r w:rsidR="0076798A">
        <w:t>nog steeds</w:t>
      </w:r>
      <w:r w:rsidR="00A923A6">
        <w:t xml:space="preserve"> de algemene opvatting</w:t>
      </w:r>
      <w:r w:rsidR="0076798A">
        <w:t>.</w:t>
      </w:r>
      <w:r w:rsidR="007D008D">
        <w:rPr>
          <w:rStyle w:val="FootnoteReference"/>
        </w:rPr>
        <w:footnoteReference w:id="172"/>
      </w:r>
      <w:r w:rsidR="00001BB4">
        <w:t xml:space="preserve"> </w:t>
      </w:r>
      <w:r w:rsidR="00F35562">
        <w:t xml:space="preserve"> </w:t>
      </w:r>
    </w:p>
    <w:p w:rsidR="00F141D5" w:rsidRPr="00E27BA3" w:rsidRDefault="00305A12" w:rsidP="00E27BA3">
      <w:pPr>
        <w:spacing w:after="0"/>
        <w:rPr>
          <w:b/>
        </w:rPr>
      </w:pPr>
      <w:r w:rsidRPr="00E27BA3">
        <w:rPr>
          <w:b/>
        </w:rPr>
        <w:t xml:space="preserve">2 - </w:t>
      </w:r>
      <w:r w:rsidR="00B30D6B" w:rsidRPr="00E27BA3">
        <w:rPr>
          <w:b/>
        </w:rPr>
        <w:t>H</w:t>
      </w:r>
      <w:r w:rsidR="00F141D5" w:rsidRPr="00E27BA3">
        <w:rPr>
          <w:b/>
        </w:rPr>
        <w:t xml:space="preserve">et publieke domein  </w:t>
      </w:r>
    </w:p>
    <w:p w:rsidR="00CC6D85" w:rsidRDefault="00F714C8" w:rsidP="00E12536">
      <w:r>
        <w:t>Taylor omschrijft het p</w:t>
      </w:r>
      <w:r w:rsidR="00306757" w:rsidRPr="00306757">
        <w:t>ubliek</w:t>
      </w:r>
      <w:r>
        <w:t xml:space="preserve">e </w:t>
      </w:r>
      <w:r w:rsidR="00306757" w:rsidRPr="00306757">
        <w:t>domein</w:t>
      </w:r>
      <w:r w:rsidR="00306757">
        <w:t xml:space="preserve"> </w:t>
      </w:r>
      <w:r>
        <w:t>als de</w:t>
      </w:r>
      <w:r w:rsidR="00306757">
        <w:t xml:space="preserve"> gemeenschappelijke ruimte waarin de leden van de samenleving geacht worden met elkaar in contact te komen via </w:t>
      </w:r>
      <w:r w:rsidR="008B5A81">
        <w:t xml:space="preserve">de </w:t>
      </w:r>
      <w:r w:rsidR="00306757">
        <w:t>media en het gesproken woord om zaken van algemeen belang te bespreken en daarover tot overeenstemming te komen.</w:t>
      </w:r>
      <w:r w:rsidR="009B1D51">
        <w:t xml:space="preserve"> </w:t>
      </w:r>
      <w:r w:rsidR="003E6BAC">
        <w:t>De</w:t>
      </w:r>
      <w:r w:rsidR="00306757">
        <w:t xml:space="preserve"> </w:t>
      </w:r>
      <w:r w:rsidR="003E6BAC">
        <w:t>in de 18</w:t>
      </w:r>
      <w:r w:rsidR="003E6BAC" w:rsidRPr="003E6BAC">
        <w:rPr>
          <w:vertAlign w:val="superscript"/>
        </w:rPr>
        <w:t>e</w:t>
      </w:r>
      <w:r w:rsidR="003E6BAC">
        <w:t xml:space="preserve"> eeuw opgekomen </w:t>
      </w:r>
      <w:r w:rsidR="00306757">
        <w:t xml:space="preserve">opvatting van </w:t>
      </w:r>
      <w:r w:rsidR="00B30D6B">
        <w:t xml:space="preserve">het totaal van deze verschillende </w:t>
      </w:r>
      <w:r w:rsidR="00306757">
        <w:t>communicaties als één groot debat</w:t>
      </w:r>
      <w:r w:rsidR="003E6BAC">
        <w:t xml:space="preserve"> is een centraal kenmerk van de moderne samenleving</w:t>
      </w:r>
      <w:r w:rsidR="00B30D6B">
        <w:t>.</w:t>
      </w:r>
      <w:r w:rsidR="00B30D6B">
        <w:rPr>
          <w:rStyle w:val="FootnoteReference"/>
        </w:rPr>
        <w:footnoteReference w:id="173"/>
      </w:r>
      <w:r w:rsidR="00C133C8">
        <w:t xml:space="preserve"> </w:t>
      </w:r>
    </w:p>
    <w:p w:rsidR="00306757" w:rsidRDefault="00B335E9" w:rsidP="00F35562">
      <w:pPr>
        <w:spacing w:after="0"/>
      </w:pPr>
      <w:r>
        <w:t>H</w:t>
      </w:r>
      <w:r w:rsidR="00306757" w:rsidRPr="00A923A6">
        <w:t>et publieke domein</w:t>
      </w:r>
      <w:r>
        <w:t xml:space="preserve"> heeft een aantal ke</w:t>
      </w:r>
      <w:r w:rsidR="009231DB">
        <w:t>n</w:t>
      </w:r>
      <w:r>
        <w:t>merken</w:t>
      </w:r>
      <w:r w:rsidR="00306757">
        <w:rPr>
          <w:rStyle w:val="FootnoteReference"/>
        </w:rPr>
        <w:footnoteReference w:id="174"/>
      </w:r>
      <w:r w:rsidR="006321BB">
        <w:t>:</w:t>
      </w:r>
    </w:p>
    <w:p w:rsidR="00B30D6B" w:rsidRDefault="00306757" w:rsidP="00FB5F87">
      <w:pPr>
        <w:pStyle w:val="ListParagraph"/>
        <w:numPr>
          <w:ilvl w:val="0"/>
          <w:numId w:val="22"/>
        </w:numPr>
      </w:pPr>
      <w:r w:rsidRPr="009B1D51">
        <w:t>Leden van de samenleving kunnen ideeën uitwisselen en tot overeenstemming komen. Daarbij is sprake van gezamenlijke gerichtheid op een bepaald doel</w:t>
      </w:r>
      <w:r w:rsidR="00B259E3">
        <w:t>.</w:t>
      </w:r>
      <w:r w:rsidRPr="009B1D51">
        <w:t xml:space="preserve"> </w:t>
      </w:r>
    </w:p>
    <w:p w:rsidR="00306757" w:rsidRPr="009B1D51" w:rsidRDefault="00351054" w:rsidP="00FB5F87">
      <w:pPr>
        <w:pStyle w:val="ListParagraph"/>
        <w:numPr>
          <w:ilvl w:val="0"/>
          <w:numId w:val="22"/>
        </w:numPr>
      </w:pPr>
      <w:r>
        <w:t xml:space="preserve">Het is geen </w:t>
      </w:r>
      <w:r w:rsidR="00306757" w:rsidRPr="009B1D51">
        <w:t>topische, maar een meta</w:t>
      </w:r>
      <w:r>
        <w:t>-</w:t>
      </w:r>
      <w:r w:rsidR="00306757" w:rsidRPr="009B1D51">
        <w:t>topische gemeenschappelijke ruimte</w:t>
      </w:r>
      <w:r>
        <w:t>.</w:t>
      </w:r>
      <w:r w:rsidR="006321BB">
        <w:rPr>
          <w:rStyle w:val="FootnoteReference"/>
        </w:rPr>
        <w:footnoteReference w:id="175"/>
      </w:r>
      <w:r w:rsidR="00306757" w:rsidRPr="009B1D51">
        <w:rPr>
          <w:color w:val="FF0000"/>
        </w:rPr>
        <w:t xml:space="preserve"> </w:t>
      </w:r>
    </w:p>
    <w:p w:rsidR="00873160" w:rsidRDefault="00351054" w:rsidP="00FB5F87">
      <w:pPr>
        <w:pStyle w:val="ListParagraph"/>
        <w:numPr>
          <w:ilvl w:val="0"/>
          <w:numId w:val="22"/>
        </w:numPr>
      </w:pPr>
      <w:r>
        <w:t>Het bevindt zich v</w:t>
      </w:r>
      <w:r w:rsidR="00306757" w:rsidRPr="009B1D51">
        <w:t>olledig binnen de profane tijd</w:t>
      </w:r>
      <w:r>
        <w:t xml:space="preserve"> (§</w:t>
      </w:r>
      <w:r w:rsidR="00912940">
        <w:t>1.</w:t>
      </w:r>
      <w:r>
        <w:t>3</w:t>
      </w:r>
      <w:r w:rsidR="00F35562">
        <w:t>)</w:t>
      </w:r>
      <w:r>
        <w:t>. Het is niet iets transcendents</w:t>
      </w:r>
      <w:r w:rsidR="00873160">
        <w:t>.</w:t>
      </w:r>
      <w:r w:rsidR="00306757" w:rsidRPr="009B1D51">
        <w:t xml:space="preserve"> </w:t>
      </w:r>
    </w:p>
    <w:p w:rsidR="006321BB" w:rsidRDefault="00F714C8" w:rsidP="00FB5F87">
      <w:pPr>
        <w:pStyle w:val="ListParagraph"/>
        <w:numPr>
          <w:ilvl w:val="0"/>
          <w:numId w:val="22"/>
        </w:numPr>
      </w:pPr>
      <w:r>
        <w:t xml:space="preserve">Het </w:t>
      </w:r>
      <w:r w:rsidR="00306757">
        <w:t xml:space="preserve">moet buiten de politiek staan of eraan voorafgaan, en kan van daaruit </w:t>
      </w:r>
      <w:r w:rsidR="006321BB">
        <w:t xml:space="preserve">onafhankelijk </w:t>
      </w:r>
      <w:r w:rsidR="00306757">
        <w:t>de pre</w:t>
      </w:r>
      <w:r w:rsidR="00306757">
        <w:t>s</w:t>
      </w:r>
      <w:r w:rsidR="00306757">
        <w:t xml:space="preserve">taties van het staatsbestel beoordelen. </w:t>
      </w:r>
    </w:p>
    <w:p w:rsidR="006321BB" w:rsidRDefault="00F714C8" w:rsidP="00FB5F87">
      <w:pPr>
        <w:pStyle w:val="ListParagraph"/>
        <w:numPr>
          <w:ilvl w:val="0"/>
          <w:numId w:val="22"/>
        </w:numPr>
        <w:ind w:left="357" w:hanging="357"/>
      </w:pPr>
      <w:r w:rsidRPr="006321BB">
        <w:t>Het is een</w:t>
      </w:r>
      <w:r w:rsidR="00306757" w:rsidRPr="006321BB">
        <w:t xml:space="preserve"> maatstaf voor legitimiteit</w:t>
      </w:r>
      <w:r w:rsidR="00306757">
        <w:t>: vrijheid staat centraal: de politieke samenleving moet b</w:t>
      </w:r>
      <w:r w:rsidR="00306757">
        <w:t>e</w:t>
      </w:r>
      <w:r w:rsidR="00306757">
        <w:t>rusten op instemming van de</w:t>
      </w:r>
      <w:r w:rsidR="006321BB">
        <w:t xml:space="preserve"> geregeerden</w:t>
      </w:r>
      <w:r w:rsidR="00873160">
        <w:t xml:space="preserve"> op elk moment. </w:t>
      </w:r>
    </w:p>
    <w:p w:rsidR="003378ED" w:rsidRPr="00AB162F" w:rsidRDefault="00DB50A6" w:rsidP="005E7F94">
      <w:r>
        <w:t>We zijn</w:t>
      </w:r>
      <w:r w:rsidR="00306757">
        <w:t xml:space="preserve"> </w:t>
      </w:r>
      <w:r w:rsidR="00B335E9">
        <w:t>het publieke domein</w:t>
      </w:r>
      <w:r w:rsidR="00306757">
        <w:t xml:space="preserve"> gaan zien als essentieel kenmerk van een vrije samenleving</w:t>
      </w:r>
      <w:r w:rsidR="006321BB">
        <w:t>.</w:t>
      </w:r>
      <w:r w:rsidR="00306757">
        <w:t xml:space="preserve"> </w:t>
      </w:r>
      <w:r>
        <w:t xml:space="preserve">Wij, het volk, voelen ons betrokken bij alle publieke kwesties. </w:t>
      </w:r>
      <w:r w:rsidR="006321BB">
        <w:t xml:space="preserve">Ons hele begrijpen van tijd en samenleving is erdoor </w:t>
      </w:r>
      <w:r w:rsidR="005D1B07">
        <w:t>veranderd</w:t>
      </w:r>
      <w:r w:rsidR="006321BB">
        <w:t>. We kunnen ons nauwelijks voorstellen hoe het daarv</w:t>
      </w:r>
      <w:r w:rsidR="00912940">
        <w:t>óó</w:t>
      </w:r>
      <w:r w:rsidR="006321BB">
        <w:t>r was.</w:t>
      </w:r>
    </w:p>
    <w:p w:rsidR="00F141D5" w:rsidRPr="00E27BA3" w:rsidRDefault="00305A12" w:rsidP="00E27BA3">
      <w:pPr>
        <w:spacing w:after="0"/>
        <w:rPr>
          <w:b/>
        </w:rPr>
      </w:pPr>
      <w:r w:rsidRPr="00E27BA3">
        <w:rPr>
          <w:b/>
        </w:rPr>
        <w:t xml:space="preserve">3 - </w:t>
      </w:r>
      <w:r w:rsidR="00A64CE0" w:rsidRPr="00E27BA3">
        <w:rPr>
          <w:b/>
        </w:rPr>
        <w:t>H</w:t>
      </w:r>
      <w:r w:rsidR="006A07AA" w:rsidRPr="00E27BA3">
        <w:rPr>
          <w:b/>
        </w:rPr>
        <w:t xml:space="preserve">et </w:t>
      </w:r>
      <w:r w:rsidR="00F141D5" w:rsidRPr="00E27BA3">
        <w:rPr>
          <w:b/>
        </w:rPr>
        <w:t>democratisch zelfbestuur</w:t>
      </w:r>
    </w:p>
    <w:p w:rsidR="006A07AA" w:rsidRDefault="006A07AA" w:rsidP="00205AB0">
      <w:pPr>
        <w:spacing w:after="0"/>
      </w:pPr>
      <w:r>
        <w:t>Aan het eind van de 18</w:t>
      </w:r>
      <w:r w:rsidRPr="006A07AA">
        <w:rPr>
          <w:vertAlign w:val="superscript"/>
        </w:rPr>
        <w:t>e</w:t>
      </w:r>
      <w:r>
        <w:t xml:space="preserve"> eeuw ontst</w:t>
      </w:r>
      <w:r w:rsidR="00A333E3">
        <w:t>aat</w:t>
      </w:r>
      <w:r>
        <w:t xml:space="preserve"> er een nieuwe visie op </w:t>
      </w:r>
      <w:r w:rsidR="00474275">
        <w:t xml:space="preserve">de </w:t>
      </w:r>
      <w:r>
        <w:t>politiek</w:t>
      </w:r>
      <w:r w:rsidR="00FA07C1">
        <w:rPr>
          <w:rStyle w:val="FootnoteReference"/>
        </w:rPr>
        <w:footnoteReference w:id="176"/>
      </w:r>
      <w:r>
        <w:t>:</w:t>
      </w:r>
    </w:p>
    <w:p w:rsidR="006A07AA" w:rsidRPr="00B3083B" w:rsidRDefault="00463B67" w:rsidP="00FB5F87">
      <w:pPr>
        <w:pStyle w:val="ListParagraph"/>
        <w:numPr>
          <w:ilvl w:val="0"/>
          <w:numId w:val="27"/>
        </w:numPr>
      </w:pPr>
      <w:r>
        <w:lastRenderedPageBreak/>
        <w:t>Onder politiek wordt verstaan</w:t>
      </w:r>
      <w:r w:rsidR="004F5E3C">
        <w:t>:</w:t>
      </w:r>
      <w:r>
        <w:t xml:space="preserve"> </w:t>
      </w:r>
      <w:r w:rsidR="006A07AA">
        <w:t xml:space="preserve">het eigen handelen </w:t>
      </w:r>
      <w:r>
        <w:t xml:space="preserve">van het volk in seculiere tijd en </w:t>
      </w:r>
      <w:r w:rsidR="006A07AA">
        <w:t xml:space="preserve">niet iets </w:t>
      </w:r>
      <w:r w:rsidR="00A64CE0">
        <w:t xml:space="preserve">transcendents, </w:t>
      </w:r>
      <w:r w:rsidR="006A07AA">
        <w:t xml:space="preserve">dat daarboven staat. </w:t>
      </w:r>
      <w:r>
        <w:t xml:space="preserve">Zie </w:t>
      </w:r>
      <w:r w:rsidR="00FA07C1">
        <w:t>de preambule</w:t>
      </w:r>
      <w:r>
        <w:t xml:space="preserve"> van de Amerikaanse </w:t>
      </w:r>
      <w:r w:rsidR="00FA07C1">
        <w:t>grondwet (1787)</w:t>
      </w:r>
      <w:r>
        <w:t xml:space="preserve">: </w:t>
      </w:r>
      <w:r w:rsidR="00FA07C1" w:rsidRPr="00873160">
        <w:rPr>
          <w:i/>
        </w:rPr>
        <w:t>We, the people of the United States …</w:t>
      </w:r>
      <w:r w:rsidR="00FA07C1">
        <w:t xml:space="preserve"> H</w:t>
      </w:r>
      <w:r w:rsidR="006A07AA">
        <w:t>et volk is er eerder dan de grondwet</w:t>
      </w:r>
      <w:r w:rsidR="00F35562">
        <w:t xml:space="preserve"> en</w:t>
      </w:r>
      <w:r w:rsidR="006A07AA">
        <w:t xml:space="preserve"> heeft </w:t>
      </w:r>
      <w:r w:rsidR="00FA07C1">
        <w:t xml:space="preserve">dus </w:t>
      </w:r>
      <w:r w:rsidR="006A07AA">
        <w:t>het recht zijn eigen grondwet te maken.</w:t>
      </w:r>
      <w:r w:rsidR="006A07AA" w:rsidRPr="00873160">
        <w:rPr>
          <w:color w:val="FF0000"/>
        </w:rPr>
        <w:t xml:space="preserve"> </w:t>
      </w:r>
    </w:p>
    <w:p w:rsidR="008B4812" w:rsidRPr="00B3083B" w:rsidRDefault="006A07AA" w:rsidP="00FB5F87">
      <w:pPr>
        <w:pStyle w:val="ListParagraph"/>
        <w:numPr>
          <w:ilvl w:val="0"/>
          <w:numId w:val="25"/>
        </w:numPr>
      </w:pPr>
      <w:r w:rsidRPr="00B3083B">
        <w:t>De visie op wat het volk is verander</w:t>
      </w:r>
      <w:r w:rsidR="00A64CE0" w:rsidRPr="00B3083B">
        <w:t>t</w:t>
      </w:r>
      <w:r w:rsidRPr="00B3083B">
        <w:t xml:space="preserve"> van iets met transcendente grondslag in de vorm van een ontstaansmythe in de oertijd</w:t>
      </w:r>
      <w:r w:rsidR="008B4812" w:rsidRPr="00B3083B">
        <w:t xml:space="preserve"> tot iets wat de mensen in zuiver seculiere tijd</w:t>
      </w:r>
      <w:r w:rsidR="008B5A81" w:rsidRPr="00B3083B">
        <w:t xml:space="preserve"> (via verkiezingen)</w:t>
      </w:r>
      <w:r w:rsidR="008B4812" w:rsidRPr="00B3083B">
        <w:t xml:space="preserve"> ten uitvoer kunnen brengen:</w:t>
      </w:r>
      <w:r w:rsidRPr="00B3083B">
        <w:t xml:space="preserve"> h</w:t>
      </w:r>
      <w:r w:rsidR="00F141D5" w:rsidRPr="00B3083B">
        <w:t>et soevereine volk</w:t>
      </w:r>
      <w:r w:rsidR="008B4812" w:rsidRPr="00B3083B">
        <w:t xml:space="preserve">. In de Verenigde </w:t>
      </w:r>
      <w:r w:rsidR="005D1B07" w:rsidRPr="00B3083B">
        <w:t>S</w:t>
      </w:r>
      <w:r w:rsidR="008B4812" w:rsidRPr="00B3083B">
        <w:t>taten (1783), waar al gek</w:t>
      </w:r>
      <w:r w:rsidR="008B4812" w:rsidRPr="00B3083B">
        <w:t>o</w:t>
      </w:r>
      <w:r w:rsidR="008B4812" w:rsidRPr="00B3083B">
        <w:t>zen instituties functioneerden, verl</w:t>
      </w:r>
      <w:r w:rsidR="00A333E3" w:rsidRPr="00B3083B">
        <w:t>oo</w:t>
      </w:r>
      <w:r w:rsidR="008B4812" w:rsidRPr="00B3083B">
        <w:t>p</w:t>
      </w:r>
      <w:r w:rsidR="00A333E3" w:rsidRPr="00B3083B">
        <w:t>t</w:t>
      </w:r>
      <w:r w:rsidR="008B4812" w:rsidRPr="00B3083B">
        <w:t xml:space="preserve"> deze overgang makkelijker dan in Frankrijk (1789), waar de legitimiteit van het vorstenhuis moet verschuiven naar </w:t>
      </w:r>
      <w:r w:rsidR="0022386A" w:rsidRPr="00B3083B">
        <w:t xml:space="preserve">die van </w:t>
      </w:r>
      <w:r w:rsidR="008B4812" w:rsidRPr="00B3083B">
        <w:t>de natie.</w:t>
      </w:r>
      <w:r w:rsidR="00034043" w:rsidRPr="00B3083B">
        <w:rPr>
          <w:rStyle w:val="FootnoteReference"/>
        </w:rPr>
        <w:footnoteReference w:id="177"/>
      </w:r>
      <w:r w:rsidR="008B4812" w:rsidRPr="00B3083B">
        <w:t xml:space="preserve"> </w:t>
      </w:r>
    </w:p>
    <w:p w:rsidR="00DD6E21" w:rsidRDefault="008B4812" w:rsidP="00FB5F87">
      <w:pPr>
        <w:pStyle w:val="ListParagraph"/>
        <w:numPr>
          <w:ilvl w:val="0"/>
          <w:numId w:val="25"/>
        </w:numPr>
      </w:pPr>
      <w:r w:rsidRPr="00034043">
        <w:t xml:space="preserve">De samenleving is direct toegankelijk voor de burgers. </w:t>
      </w:r>
      <w:r w:rsidR="008B5A81">
        <w:t>Burgerschap</w:t>
      </w:r>
      <w:r w:rsidR="00F35562">
        <w:t xml:space="preserve"> hoort niet meer bij </w:t>
      </w:r>
      <w:r w:rsidR="00F35562" w:rsidRPr="00034043">
        <w:t>een b</w:t>
      </w:r>
      <w:r w:rsidR="00F35562" w:rsidRPr="00034043">
        <w:t>e</w:t>
      </w:r>
      <w:r w:rsidR="00F35562" w:rsidRPr="00034043">
        <w:t>paalde groep of stand</w:t>
      </w:r>
      <w:r w:rsidR="00F35562">
        <w:t xml:space="preserve">, maar </w:t>
      </w:r>
      <w:r w:rsidR="00A971EE">
        <w:t xml:space="preserve">wordt een uniform gegeven. </w:t>
      </w:r>
      <w:r w:rsidR="00A64CE0" w:rsidRPr="00034043">
        <w:t>Hier</w:t>
      </w:r>
      <w:r w:rsidR="008024E5">
        <w:t xml:space="preserve"> verschijnen</w:t>
      </w:r>
      <w:r w:rsidR="00A64CE0" w:rsidRPr="00034043">
        <w:t xml:space="preserve"> individualisering en gelijkheid als aspecten van de moderne tijd. </w:t>
      </w:r>
    </w:p>
    <w:p w:rsidR="00E9571F" w:rsidRPr="003B6409" w:rsidRDefault="00315760" w:rsidP="00CD4E83">
      <w:pPr>
        <w:pStyle w:val="Heading2"/>
      </w:pPr>
      <w:bookmarkStart w:id="51" w:name="_Toc440621469"/>
      <w:r>
        <w:t>§4</w:t>
      </w:r>
      <w:r w:rsidR="00E9571F" w:rsidRPr="005715EF">
        <w:t>.1</w:t>
      </w:r>
      <w:r w:rsidR="00280CBD">
        <w:t>5</w:t>
      </w:r>
      <w:r w:rsidR="00E9571F" w:rsidRPr="005715EF">
        <w:t xml:space="preserve"> - Het </w:t>
      </w:r>
      <w:r w:rsidR="00F11AED" w:rsidRPr="00315760">
        <w:t>deïsme</w:t>
      </w:r>
      <w:r w:rsidR="00585793">
        <w:t>:</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rsidR="00B8366D">
        <w:t xml:space="preserve"> de eerste antropocentrische verschuiving</w:t>
      </w:r>
      <w:bookmarkEnd w:id="51"/>
      <w:r w:rsidR="008C31DC">
        <w:fldChar w:fldCharType="begin"/>
      </w:r>
      <w:r w:rsidR="007D196E">
        <w:instrText xml:space="preserve"> XE "</w:instrText>
      </w:r>
      <w:r w:rsidR="007D196E" w:rsidRPr="001B4725">
        <w:instrText>antropocentrische verschuiving</w:instrText>
      </w:r>
      <w:r w:rsidR="007D196E">
        <w:instrText xml:space="preserve">" </w:instrText>
      </w:r>
      <w:r w:rsidR="008C31DC">
        <w:fldChar w:fldCharType="end"/>
      </w:r>
    </w:p>
    <w:p w:rsidR="00327838" w:rsidRDefault="00F11AED" w:rsidP="003378ED">
      <w:pPr>
        <w:spacing w:after="0"/>
        <w:rPr>
          <w:color w:val="FF0000"/>
        </w:rPr>
      </w:pPr>
      <w:r>
        <w:t>Via het ontstaan van de moderne morele orde v</w:t>
      </w:r>
      <w:r w:rsidR="00A333E3">
        <w:t>i</w:t>
      </w:r>
      <w:r>
        <w:t>nd</w:t>
      </w:r>
      <w:r w:rsidR="00A333E3">
        <w:t>t</w:t>
      </w:r>
      <w:r>
        <w:t xml:space="preserve"> volgens Taylor van eind 17</w:t>
      </w:r>
      <w:r w:rsidRPr="00F11AED">
        <w:rPr>
          <w:vertAlign w:val="superscript"/>
        </w:rPr>
        <w:t>e</w:t>
      </w:r>
      <w:r>
        <w:t xml:space="preserve"> eeuw tot en met de 18</w:t>
      </w:r>
      <w:r w:rsidRPr="00F11AED">
        <w:rPr>
          <w:vertAlign w:val="superscript"/>
        </w:rPr>
        <w:t>e</w:t>
      </w:r>
      <w:r>
        <w:t xml:space="preserve"> eeuw </w:t>
      </w:r>
      <w:r w:rsidR="00585793">
        <w:t>de</w:t>
      </w:r>
      <w:r>
        <w:t xml:space="preserve"> </w:t>
      </w:r>
      <w:r w:rsidR="003159A6" w:rsidRPr="00D30C0B">
        <w:rPr>
          <w:i/>
        </w:rPr>
        <w:t>eerste</w:t>
      </w:r>
      <w:r w:rsidR="004252FD" w:rsidRPr="00D30C0B">
        <w:rPr>
          <w:i/>
        </w:rPr>
        <w:t xml:space="preserve"> </w:t>
      </w:r>
      <w:r w:rsidRPr="00D30C0B">
        <w:rPr>
          <w:i/>
        </w:rPr>
        <w:t>antrop</w:t>
      </w:r>
      <w:r w:rsidR="00327838" w:rsidRPr="00D30C0B">
        <w:rPr>
          <w:i/>
        </w:rPr>
        <w:t>ocentrische verschuiving</w:t>
      </w:r>
      <w:r w:rsidR="008C31DC">
        <w:rPr>
          <w:i/>
        </w:rPr>
        <w:fldChar w:fldCharType="begin"/>
      </w:r>
      <w:r w:rsidR="007D196E">
        <w:instrText xml:space="preserve"> XE "</w:instrText>
      </w:r>
      <w:r w:rsidR="007D196E" w:rsidRPr="001B4725">
        <w:instrText>antropocentrische verschuiving</w:instrText>
      </w:r>
      <w:r w:rsidR="007D196E">
        <w:instrText xml:space="preserve">" </w:instrText>
      </w:r>
      <w:r w:rsidR="008C31DC">
        <w:rPr>
          <w:i/>
        </w:rPr>
        <w:fldChar w:fldCharType="end"/>
      </w:r>
      <w:r w:rsidR="004252FD">
        <w:t xml:space="preserve"> </w:t>
      </w:r>
      <w:r w:rsidR="00430827">
        <w:t>plaats</w:t>
      </w:r>
      <w:r w:rsidR="00325BA8">
        <w:t>:</w:t>
      </w:r>
      <w:r w:rsidR="00430827">
        <w:t xml:space="preserve"> </w:t>
      </w:r>
    </w:p>
    <w:p w:rsidR="006A197E" w:rsidRPr="006A197E" w:rsidRDefault="00430827" w:rsidP="00FB5F87">
      <w:pPr>
        <w:pStyle w:val="ListParagraph"/>
        <w:numPr>
          <w:ilvl w:val="0"/>
          <w:numId w:val="24"/>
        </w:numPr>
        <w:tabs>
          <w:tab w:val="clear" w:pos="567"/>
        </w:tabs>
      </w:pPr>
      <w:r>
        <w:t>Het oorspronkelijke doel</w:t>
      </w:r>
      <w:r w:rsidR="006A197E">
        <w:t xml:space="preserve">, </w:t>
      </w:r>
      <w:r>
        <w:t xml:space="preserve">God tot middelpunt </w:t>
      </w:r>
      <w:r w:rsidR="006A197E">
        <w:t xml:space="preserve">maken </w:t>
      </w:r>
      <w:r>
        <w:t>van alles</w:t>
      </w:r>
      <w:r w:rsidR="006A197E">
        <w:t xml:space="preserve">, </w:t>
      </w:r>
      <w:r>
        <w:t>wordt versmald tot een onderg</w:t>
      </w:r>
      <w:r>
        <w:t>e</w:t>
      </w:r>
      <w:r>
        <w:t xml:space="preserve">schikt doel: </w:t>
      </w:r>
      <w:r w:rsidR="00473857">
        <w:t>w</w:t>
      </w:r>
      <w:r w:rsidR="007F0A08">
        <w:t xml:space="preserve">e </w:t>
      </w:r>
      <w:r w:rsidR="007F0A08" w:rsidRPr="00430827">
        <w:t xml:space="preserve">zijn aan God niets verschuldigd dan de verwerkelijking van zijn </w:t>
      </w:r>
      <w:r w:rsidR="007F0A08" w:rsidRPr="00654412">
        <w:t>plan:</w:t>
      </w:r>
      <w:r w:rsidR="007F0A08">
        <w:t xml:space="preserve"> het bere</w:t>
      </w:r>
      <w:r w:rsidR="007F0A08">
        <w:t>i</w:t>
      </w:r>
      <w:r w:rsidR="007F0A08">
        <w:t>ken van ons eigen heil</w:t>
      </w:r>
      <w:r w:rsidR="00A333E3">
        <w:t>,</w:t>
      </w:r>
      <w:r w:rsidR="007F0A08">
        <w:t xml:space="preserve"> zelfontplooiing. Daarom heeft hij ons geschapen</w:t>
      </w:r>
      <w:r w:rsidR="007F0A08" w:rsidRPr="005101CB">
        <w:t>.</w:t>
      </w:r>
      <w:r w:rsidR="007F0A08" w:rsidRPr="00A333E3">
        <w:rPr>
          <w:color w:val="FF0000"/>
        </w:rPr>
        <w:t xml:space="preserve"> </w:t>
      </w:r>
    </w:p>
    <w:p w:rsidR="00327838" w:rsidRDefault="007F0A08" w:rsidP="00FB5F87">
      <w:pPr>
        <w:pStyle w:val="ListParagraph"/>
        <w:numPr>
          <w:ilvl w:val="0"/>
          <w:numId w:val="24"/>
        </w:numPr>
        <w:tabs>
          <w:tab w:val="clear" w:pos="567"/>
        </w:tabs>
      </w:pPr>
      <w:r w:rsidRPr="00A333E3">
        <w:rPr>
          <w:color w:val="auto"/>
        </w:rPr>
        <w:t xml:space="preserve">Het doel is versmald. Dus we kunnen het ook wel zelf tot stand brengen. </w:t>
      </w:r>
      <w:r w:rsidR="00327838" w:rsidRPr="00A333E3">
        <w:rPr>
          <w:color w:val="auto"/>
        </w:rPr>
        <w:t>We</w:t>
      </w:r>
      <w:r w:rsidR="00327838" w:rsidRPr="00430827">
        <w:t xml:space="preserve"> </w:t>
      </w:r>
      <w:r>
        <w:t>hebben Gods g</w:t>
      </w:r>
      <w:r>
        <w:t>e</w:t>
      </w:r>
      <w:r>
        <w:t xml:space="preserve">nade niet nodig. </w:t>
      </w:r>
      <w:r w:rsidR="00327838" w:rsidRPr="00A333E3">
        <w:rPr>
          <w:color w:val="FF0000"/>
        </w:rPr>
        <w:t xml:space="preserve"> </w:t>
      </w:r>
      <w:r w:rsidR="006A197E">
        <w:t>R</w:t>
      </w:r>
      <w:r w:rsidR="00327838">
        <w:t xml:space="preserve">ede en discipline </w:t>
      </w:r>
      <w:r w:rsidR="00A41B1C">
        <w:t xml:space="preserve">zijn </w:t>
      </w:r>
      <w:r w:rsidR="00327838">
        <w:t>voldoende om de orde te verwerkelijken. God speelt nog wel een rol:</w:t>
      </w:r>
      <w:r w:rsidR="00BC6CFF">
        <w:t xml:space="preserve"> </w:t>
      </w:r>
      <w:r w:rsidR="00327838" w:rsidRPr="0030029B">
        <w:t xml:space="preserve">hij heeft ons geschapen met </w:t>
      </w:r>
      <w:r w:rsidR="00327838">
        <w:t xml:space="preserve">rede en menslievendheid </w:t>
      </w:r>
      <w:r w:rsidR="006A197E">
        <w:t xml:space="preserve">en </w:t>
      </w:r>
      <w:r w:rsidR="00327838">
        <w:t>hij staat aan het einde der tijde</w:t>
      </w:r>
      <w:r w:rsidR="00CE228D">
        <w:t>n</w:t>
      </w:r>
      <w:r w:rsidR="00327838">
        <w:t xml:space="preserve"> voor ons als rechter</w:t>
      </w:r>
      <w:r w:rsidR="006A197E">
        <w:t>.</w:t>
      </w:r>
    </w:p>
    <w:p w:rsidR="00327838" w:rsidRPr="00A333E3" w:rsidRDefault="00327838" w:rsidP="00FB5F87">
      <w:pPr>
        <w:pStyle w:val="ListParagraph"/>
        <w:numPr>
          <w:ilvl w:val="0"/>
          <w:numId w:val="24"/>
        </w:numPr>
        <w:rPr>
          <w:u w:val="single"/>
        </w:rPr>
      </w:pPr>
      <w:r w:rsidRPr="00BC6CFF">
        <w:t>Het besef van mysterie vervaagt</w:t>
      </w:r>
      <w:r>
        <w:t xml:space="preserve">: welbegrepen eigenbelang </w:t>
      </w:r>
      <w:r w:rsidR="006A197E">
        <w:t>en</w:t>
      </w:r>
      <w:r>
        <w:t xml:space="preserve"> menslievendheid zijn niet myst</w:t>
      </w:r>
      <w:r>
        <w:t>e</w:t>
      </w:r>
      <w:r>
        <w:t>rieus. Gods voorzienigheid ook niet: zijn plan met ons kunnen we goed begrijpen.</w:t>
      </w:r>
      <w:r w:rsidR="006A197E">
        <w:rPr>
          <w:rStyle w:val="FootnoteReference"/>
        </w:rPr>
        <w:footnoteReference w:id="178"/>
      </w:r>
      <w:r>
        <w:t xml:space="preserve"> </w:t>
      </w:r>
    </w:p>
    <w:p w:rsidR="00327838" w:rsidRPr="00AE4985" w:rsidRDefault="00AE4985" w:rsidP="000923C6">
      <w:pPr>
        <w:spacing w:after="0"/>
      </w:pPr>
      <w:r>
        <w:t>Als oorzaken van deze verschuivingen noemt Taylor:</w:t>
      </w:r>
      <w:r w:rsidR="00751230">
        <w:rPr>
          <w:rStyle w:val="FootnoteReference"/>
        </w:rPr>
        <w:footnoteReference w:id="179"/>
      </w:r>
    </w:p>
    <w:p w:rsidR="00834BCD" w:rsidRPr="00834BCD" w:rsidRDefault="00327838" w:rsidP="00FB5F87">
      <w:pPr>
        <w:pStyle w:val="ListParagraph"/>
        <w:numPr>
          <w:ilvl w:val="0"/>
          <w:numId w:val="23"/>
        </w:numPr>
        <w:tabs>
          <w:tab w:val="clear" w:pos="567"/>
        </w:tabs>
      </w:pPr>
      <w:r>
        <w:t>Religie wordt versmald tot moralisme</w:t>
      </w:r>
      <w:r w:rsidR="000D70AA">
        <w:t xml:space="preserve">. Het gaat niet meer om </w:t>
      </w:r>
      <w:r>
        <w:t xml:space="preserve">scherpzinnige theologie, maar vooral om moraal en gedrag. Zonde is niet meer iets waarvan we gered moeten worden door een transformatie, maar zonde is verkeerd gedrag dat we kunnen veranderen door discipline. De nieuwe moraal wordt verwoord in termen van de </w:t>
      </w:r>
      <w:r w:rsidR="008024E5">
        <w:t>moderne morele orde</w:t>
      </w:r>
      <w:r>
        <w:t xml:space="preserve">. </w:t>
      </w:r>
      <w:r w:rsidR="00751230">
        <w:t>Men wil</w:t>
      </w:r>
      <w:r>
        <w:t xml:space="preserve"> een religie die niet teveel problemen veroorzaakt</w:t>
      </w:r>
      <w:r w:rsidR="0046684F">
        <w:t>:</w:t>
      </w:r>
      <w:r>
        <w:t xml:space="preserve"> </w:t>
      </w:r>
      <w:r w:rsidR="00751230">
        <w:t>geen bijgeloof en geen fanatisme</w:t>
      </w:r>
      <w:r>
        <w:t xml:space="preserve">. </w:t>
      </w:r>
    </w:p>
    <w:p w:rsidR="00834BCD" w:rsidRDefault="00751230" w:rsidP="00FB5F87">
      <w:pPr>
        <w:pStyle w:val="ListParagraph"/>
        <w:numPr>
          <w:ilvl w:val="0"/>
          <w:numId w:val="23"/>
        </w:numPr>
        <w:tabs>
          <w:tab w:val="clear" w:pos="567"/>
        </w:tabs>
      </w:pPr>
      <w:r>
        <w:t>Er ontstaat v</w:t>
      </w:r>
      <w:r w:rsidR="00327838">
        <w:t>ertrouwen in onze eigen vermogens tot het scheppen van orde</w:t>
      </w:r>
      <w:r>
        <w:t>. Daar is geen genade voor nodig</w:t>
      </w:r>
      <w:r w:rsidR="00327838">
        <w:t xml:space="preserve">. Een ingetogen, gedisciplineerd, arbeidzaam bestaan wordt langzaam normaal </w:t>
      </w:r>
      <w:r>
        <w:t xml:space="preserve">en als natuurlijk gezien. </w:t>
      </w:r>
      <w:r w:rsidR="00327838">
        <w:t>Beschaving w</w:t>
      </w:r>
      <w:r>
        <w:t>ordt</w:t>
      </w:r>
      <w:r w:rsidR="00327838">
        <w:t xml:space="preserve"> een vrediger begrip: </w:t>
      </w:r>
      <w:r>
        <w:t xml:space="preserve">centraal staat </w:t>
      </w:r>
      <w:r w:rsidR="00327838">
        <w:t>de harmonie van bela</w:t>
      </w:r>
      <w:r w:rsidR="00327838">
        <w:t>n</w:t>
      </w:r>
      <w:r w:rsidR="00327838">
        <w:t>gen</w:t>
      </w:r>
      <w:r>
        <w:t xml:space="preserve">: </w:t>
      </w:r>
      <w:r w:rsidR="00327838">
        <w:t>persoonlijke ondeugden leiden tot algemeen profijt</w:t>
      </w:r>
      <w:r>
        <w:t xml:space="preserve"> (Mandeville</w:t>
      </w:r>
      <w:r w:rsidR="008D23CF">
        <w:rPr>
          <w:rStyle w:val="FootnoteReference"/>
        </w:rPr>
        <w:footnoteReference w:id="180"/>
      </w:r>
      <w:r>
        <w:t>, Adam Smith</w:t>
      </w:r>
      <w:r w:rsidR="008D23CF">
        <w:rPr>
          <w:rStyle w:val="FootnoteReference"/>
        </w:rPr>
        <w:footnoteReference w:id="181"/>
      </w:r>
      <w:r>
        <w:t>).</w:t>
      </w:r>
      <w:r w:rsidR="00327838" w:rsidRPr="00834BCD">
        <w:rPr>
          <w:color w:val="FF0000"/>
        </w:rPr>
        <w:t xml:space="preserve"> </w:t>
      </w:r>
    </w:p>
    <w:p w:rsidR="00327838" w:rsidRDefault="00473857" w:rsidP="00FB5F87">
      <w:pPr>
        <w:pStyle w:val="ListParagraph"/>
        <w:numPr>
          <w:ilvl w:val="0"/>
          <w:numId w:val="23"/>
        </w:numPr>
        <w:tabs>
          <w:tab w:val="clear" w:pos="567"/>
        </w:tabs>
      </w:pPr>
      <w:r>
        <w:t xml:space="preserve">Het gaat om </w:t>
      </w:r>
      <w:r w:rsidR="00327838">
        <w:t xml:space="preserve">het gewone bestaan. </w:t>
      </w:r>
      <w:r w:rsidR="003A79A4">
        <w:t>Elke poging om ons te richten op iets dat de menselijke on</w:t>
      </w:r>
      <w:r w:rsidR="003A79A4">
        <w:t>t</w:t>
      </w:r>
      <w:r w:rsidR="003A79A4">
        <w:t>plooiing te boven gaat</w:t>
      </w:r>
      <w:r w:rsidR="00A16762">
        <w:t>,</w:t>
      </w:r>
      <w:r w:rsidR="003A79A4">
        <w:t xml:space="preserve"> is gevaarlijk, want verstoort de ordelijke uitwisseling van diensten. </w:t>
      </w:r>
    </w:p>
    <w:p w:rsidR="00DC7388" w:rsidRDefault="00327838" w:rsidP="00FB5F87">
      <w:pPr>
        <w:pStyle w:val="ListParagraph"/>
        <w:numPr>
          <w:ilvl w:val="0"/>
          <w:numId w:val="23"/>
        </w:numPr>
        <w:tabs>
          <w:tab w:val="clear" w:pos="567"/>
        </w:tabs>
        <w:ind w:left="357" w:hanging="357"/>
      </w:pPr>
      <w:r>
        <w:t>Het universum w</w:t>
      </w:r>
      <w:r w:rsidR="00325BA8">
        <w:t>ordt</w:t>
      </w:r>
      <w:r>
        <w:t xml:space="preserve"> gezien als een orde van wederkerig nut. De ware morele persoon moet abstraheren van zijn eigen situatie en het standpunt innemen van een neutrale toeschouwer</w:t>
      </w:r>
      <w:r w:rsidR="003A79A4">
        <w:t>. D</w:t>
      </w:r>
      <w:r w:rsidR="003A79A4">
        <w:t>e</w:t>
      </w:r>
      <w:r w:rsidR="003A79A4">
        <w:lastRenderedPageBreak/>
        <w:t xml:space="preserve">ze onthechte houding is te zien bij de </w:t>
      </w:r>
      <w:r>
        <w:t xml:space="preserve">geloofsverdediging bij </w:t>
      </w:r>
      <w:r w:rsidRPr="00ED63A6">
        <w:rPr>
          <w:i/>
        </w:rPr>
        <w:t xml:space="preserve">de </w:t>
      </w:r>
      <w:r w:rsidRPr="007D196E">
        <w:rPr>
          <w:i/>
        </w:rPr>
        <w:t>theodicee</w:t>
      </w:r>
      <w:r w:rsidR="008C31DC">
        <w:fldChar w:fldCharType="begin"/>
      </w:r>
      <w:r w:rsidR="007D196E">
        <w:instrText xml:space="preserve"> XE "</w:instrText>
      </w:r>
      <w:r w:rsidR="007D196E" w:rsidRPr="00715C59">
        <w:instrText>theodicee</w:instrText>
      </w:r>
      <w:r w:rsidR="007D196E">
        <w:instrText xml:space="preserve">" </w:instrText>
      </w:r>
      <w:r w:rsidR="008C31DC">
        <w:fldChar w:fldCharType="end"/>
      </w:r>
      <w:r w:rsidR="003A79A4">
        <w:rPr>
          <w:rStyle w:val="FootnoteReference"/>
        </w:rPr>
        <w:footnoteReference w:id="182"/>
      </w:r>
      <w:r w:rsidR="003A79A4">
        <w:t xml:space="preserve"> naar aanleiding van de aardbeving </w:t>
      </w:r>
      <w:r w:rsidR="002F2B46">
        <w:t>van</w:t>
      </w:r>
      <w:r w:rsidR="003A79A4">
        <w:t xml:space="preserve"> Lissabon in</w:t>
      </w:r>
      <w:r>
        <w:t xml:space="preserve"> 1755. Vroeger deden we bij onbegrijpelijk kwaad een beroep op God als redder, maar nu </w:t>
      </w:r>
      <w:r w:rsidR="00633035">
        <w:t>willen</w:t>
      </w:r>
      <w:r>
        <w:t xml:space="preserve"> we het allemaal begrijpen en </w:t>
      </w:r>
      <w:r w:rsidR="00473857">
        <w:t xml:space="preserve">dus </w:t>
      </w:r>
      <w:r>
        <w:t xml:space="preserve">ontstaat er onvrede over de goddelijke gerechtigheid. </w:t>
      </w:r>
      <w:r w:rsidR="002F2B46">
        <w:t>De t</w:t>
      </w:r>
      <w:r>
        <w:t xml:space="preserve">heologen </w:t>
      </w:r>
      <w:r w:rsidR="002F2B46">
        <w:t xml:space="preserve">kunnen die </w:t>
      </w:r>
      <w:r w:rsidR="00633035">
        <w:t xml:space="preserve">onvrede </w:t>
      </w:r>
      <w:r w:rsidR="002F2B46">
        <w:t>nauwelijks meer weg</w:t>
      </w:r>
      <w:r w:rsidR="00633035">
        <w:t>werken</w:t>
      </w:r>
      <w:r>
        <w:t>.</w:t>
      </w:r>
      <w:r w:rsidR="00DC7388">
        <w:t xml:space="preserve"> </w:t>
      </w:r>
    </w:p>
    <w:p w:rsidR="009157A3" w:rsidRDefault="0029696C" w:rsidP="0066546B">
      <w:pPr>
        <w:tabs>
          <w:tab w:val="clear" w:pos="567"/>
        </w:tabs>
      </w:pPr>
      <w:r>
        <w:t xml:space="preserve">Volgens de </w:t>
      </w:r>
      <w:r w:rsidR="00294352">
        <w:t>seculariseringsthese</w:t>
      </w:r>
      <w:r>
        <w:t xml:space="preserve"> zou de natuurwetenschap een belangrijke </w:t>
      </w:r>
      <w:r w:rsidR="00C15684">
        <w:t>rol hebben gespeeld</w:t>
      </w:r>
      <w:r>
        <w:t xml:space="preserve"> als on</w:t>
      </w:r>
      <w:r w:rsidRPr="00087B5B">
        <w:t>tmasker</w:t>
      </w:r>
      <w:r>
        <w:t>aar</w:t>
      </w:r>
      <w:r w:rsidRPr="00087B5B">
        <w:t xml:space="preserve"> van achterlijk geloof, maar </w:t>
      </w:r>
      <w:r w:rsidR="004252FD">
        <w:t>zo was het niet. D</w:t>
      </w:r>
      <w:r>
        <w:t xml:space="preserve">e natuurwetenschap werd integendeel gezien als </w:t>
      </w:r>
      <w:r w:rsidRPr="00087B5B">
        <w:t>een subtiele uitwerking van dat geloof</w:t>
      </w:r>
      <w:r w:rsidR="00C15684">
        <w:t>: h</w:t>
      </w:r>
      <w:r w:rsidRPr="00087B5B">
        <w:t xml:space="preserve">et geloof </w:t>
      </w:r>
      <w:r w:rsidR="00A51073">
        <w:t xml:space="preserve">vormde </w:t>
      </w:r>
      <w:r w:rsidRPr="00087B5B">
        <w:t>de bekroning van de wete</w:t>
      </w:r>
      <w:r w:rsidRPr="00087B5B">
        <w:t>n</w:t>
      </w:r>
      <w:r w:rsidRPr="00087B5B">
        <w:t>schappelijke arbeid</w:t>
      </w:r>
      <w:r>
        <w:t xml:space="preserve">, want </w:t>
      </w:r>
      <w:r w:rsidRPr="00087B5B">
        <w:t>God gaat schuil achter zijn schep</w:t>
      </w:r>
      <w:r>
        <w:t>ping.</w:t>
      </w:r>
      <w:r w:rsidR="0046684F" w:rsidRPr="004252FD">
        <w:rPr>
          <w:rStyle w:val="FootnoteReference"/>
          <w:color w:val="auto"/>
        </w:rPr>
        <w:footnoteReference w:id="183"/>
      </w:r>
    </w:p>
    <w:p w:rsidR="006E5C89" w:rsidRDefault="002B5AF6" w:rsidP="00CD4E83">
      <w:pPr>
        <w:pStyle w:val="Heading2"/>
      </w:pPr>
      <w:bookmarkStart w:id="52" w:name="_Toc440621470"/>
      <w:r>
        <w:t>§</w:t>
      </w:r>
      <w:r w:rsidR="00315760">
        <w:t>4</w:t>
      </w:r>
      <w:r w:rsidR="00E9571F" w:rsidRPr="002227B4">
        <w:t>.1</w:t>
      </w:r>
      <w:r w:rsidR="00280CBD">
        <w:t>6</w:t>
      </w:r>
      <w:r w:rsidR="00E9571F" w:rsidRPr="002227B4">
        <w:t xml:space="preserve"> - </w:t>
      </w:r>
      <w:r w:rsidR="00127CA8">
        <w:t>E</w:t>
      </w:r>
      <w:r w:rsidR="00383CAB">
        <w:t xml:space="preserve">xclusief </w:t>
      </w:r>
      <w:r w:rsidR="00383CAB" w:rsidRPr="00843A4C">
        <w:t>humanisme</w:t>
      </w:r>
      <w:r w:rsidR="006E5C89">
        <w:t>:</w:t>
      </w:r>
      <w:r w:rsidR="00585793">
        <w:t xml:space="preserve"> </w:t>
      </w:r>
      <w:r w:rsidR="00B8366D">
        <w:t>de tweede antropocentrische verschuiving</w:t>
      </w:r>
      <w:r w:rsidR="008C31DC">
        <w:fldChar w:fldCharType="begin"/>
      </w:r>
      <w:r w:rsidR="007D196E">
        <w:instrText xml:space="preserve"> XE "</w:instrText>
      </w:r>
      <w:r w:rsidR="007D196E" w:rsidRPr="001B4725">
        <w:instrText>antropocentrische verschuiving</w:instrText>
      </w:r>
      <w:r w:rsidR="007D196E">
        <w:instrText xml:space="preserve">" </w:instrText>
      </w:r>
      <w:r w:rsidR="008C31DC">
        <w:fldChar w:fldCharType="end"/>
      </w:r>
      <w:r w:rsidR="002B14BD">
        <w:t>, de nova</w:t>
      </w:r>
      <w:bookmarkEnd w:id="52"/>
      <w:r w:rsidR="008C31DC">
        <w:fldChar w:fldCharType="begin"/>
      </w:r>
      <w:r w:rsidR="007D196E">
        <w:instrText xml:space="preserve"> XE "</w:instrText>
      </w:r>
      <w:r w:rsidR="007D196E" w:rsidRPr="00F31DA3">
        <w:instrText>nova</w:instrText>
      </w:r>
      <w:r w:rsidR="007D196E">
        <w:instrText xml:space="preserve">" </w:instrText>
      </w:r>
      <w:r w:rsidR="008C31DC">
        <w:fldChar w:fldCharType="end"/>
      </w:r>
    </w:p>
    <w:p w:rsidR="00284C46" w:rsidRDefault="003159A6" w:rsidP="00D30C0B">
      <w:r>
        <w:t>V</w:t>
      </w:r>
      <w:r w:rsidR="004252FD">
        <w:t>an</w:t>
      </w:r>
      <w:r>
        <w:t>uit het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t xml:space="preserve"> ontstaa</w:t>
      </w:r>
      <w:r w:rsidR="004252FD">
        <w:t>t</w:t>
      </w:r>
      <w:r>
        <w:t xml:space="preserve"> </w:t>
      </w:r>
      <w:r w:rsidR="004252FD">
        <w:t xml:space="preserve">volgens </w:t>
      </w:r>
      <w:r>
        <w:t xml:space="preserve">Taylor de </w:t>
      </w:r>
      <w:r w:rsidRPr="00D30C0B">
        <w:rPr>
          <w:i/>
        </w:rPr>
        <w:t>t</w:t>
      </w:r>
      <w:r w:rsidR="00284C46" w:rsidRPr="00D30C0B">
        <w:rPr>
          <w:i/>
        </w:rPr>
        <w:t>weede antropo</w:t>
      </w:r>
      <w:r w:rsidR="004252FD" w:rsidRPr="00D30C0B">
        <w:rPr>
          <w:i/>
        </w:rPr>
        <w:t>centrische</w:t>
      </w:r>
      <w:r w:rsidR="00284C46" w:rsidRPr="00D30C0B">
        <w:rPr>
          <w:i/>
        </w:rPr>
        <w:t xml:space="preserve"> verschuiving</w:t>
      </w:r>
      <w:r w:rsidR="008C31DC">
        <w:rPr>
          <w:i/>
        </w:rPr>
        <w:fldChar w:fldCharType="begin"/>
      </w:r>
      <w:r w:rsidR="007D196E">
        <w:instrText xml:space="preserve"> XE "</w:instrText>
      </w:r>
      <w:r w:rsidR="007D196E" w:rsidRPr="001B4725">
        <w:instrText>antropocentrische verschuiving</w:instrText>
      </w:r>
      <w:r w:rsidR="007D196E">
        <w:instrText xml:space="preserve">" </w:instrText>
      </w:r>
      <w:r w:rsidR="008C31DC">
        <w:rPr>
          <w:i/>
        </w:rPr>
        <w:fldChar w:fldCharType="end"/>
      </w:r>
      <w:r w:rsidR="0031123B">
        <w:t>:</w:t>
      </w:r>
      <w:r w:rsidR="0031123B" w:rsidRPr="0031123B">
        <w:rPr>
          <w:rStyle w:val="FootnoteReference"/>
        </w:rPr>
        <w:footnoteReference w:id="184"/>
      </w:r>
      <w:r w:rsidR="00284C46">
        <w:t xml:space="preserve"> </w:t>
      </w:r>
      <w:r w:rsidR="004252FD">
        <w:t>de ontde</w:t>
      </w:r>
      <w:r w:rsidR="004252FD">
        <w:t>k</w:t>
      </w:r>
      <w:r w:rsidR="004252FD">
        <w:t>king van nieuwe morele motivaties binnen onszelf, een immanente, innerlijke morele bron</w:t>
      </w:r>
      <w:r w:rsidR="00D30C0B">
        <w:t xml:space="preserve">, die </w:t>
      </w:r>
      <w:r w:rsidR="00284C46">
        <w:t>bi</w:t>
      </w:r>
      <w:r w:rsidR="00284C46">
        <w:t>n</w:t>
      </w:r>
      <w:r w:rsidR="00284C46">
        <w:t xml:space="preserve">nen </w:t>
      </w:r>
      <w:r w:rsidR="00D30C0B">
        <w:t xml:space="preserve">de </w:t>
      </w:r>
      <w:r w:rsidR="00284C46">
        <w:t>menselijke vermogens blij</w:t>
      </w:r>
      <w:r w:rsidR="00D30C0B">
        <w:t>ft en dus</w:t>
      </w:r>
      <w:r w:rsidR="004252FD">
        <w:t xml:space="preserve"> </w:t>
      </w:r>
      <w:r w:rsidR="00284C46">
        <w:t xml:space="preserve">niet </w:t>
      </w:r>
      <w:r w:rsidR="00AF4BE7">
        <w:t xml:space="preserve">meer </w:t>
      </w:r>
      <w:r w:rsidR="00284C46">
        <w:t>naar God verwij</w:t>
      </w:r>
      <w:r w:rsidR="00D30C0B">
        <w:t xml:space="preserve">st en </w:t>
      </w:r>
      <w:r w:rsidR="00284C46">
        <w:t xml:space="preserve">geschikt </w:t>
      </w:r>
      <w:r w:rsidR="00D30C0B">
        <w:t>is</w:t>
      </w:r>
      <w:r w:rsidR="00284C46">
        <w:t xml:space="preserve"> voor de orde van wederkerig nut: een soort </w:t>
      </w:r>
      <w:r w:rsidR="00382476">
        <w:t xml:space="preserve">immanente </w:t>
      </w:r>
      <w:r w:rsidR="00284C46">
        <w:t xml:space="preserve">christelijke </w:t>
      </w:r>
      <w:r w:rsidR="00D30C0B">
        <w:t>naastenliefde</w:t>
      </w:r>
      <w:r w:rsidR="0045467D">
        <w:t>.</w:t>
      </w:r>
      <w:r w:rsidR="00284C46">
        <w:t xml:space="preserve"> </w:t>
      </w:r>
      <w:r w:rsidR="00B93B97">
        <w:t>M</w:t>
      </w:r>
      <w:r w:rsidR="00284C46">
        <w:t>en</w:t>
      </w:r>
      <w:r w:rsidR="00B93B97">
        <w:t>sen</w:t>
      </w:r>
      <w:r w:rsidR="00284C46">
        <w:t xml:space="preserve"> </w:t>
      </w:r>
      <w:r w:rsidR="00B93B97">
        <w:t>bezitten</w:t>
      </w:r>
      <w:r w:rsidR="00284C46">
        <w:t xml:space="preserve"> niet alleen dat vermogen, maar </w:t>
      </w:r>
      <w:r w:rsidR="00B93B97">
        <w:t>zijn</w:t>
      </w:r>
      <w:r w:rsidR="00284C46">
        <w:t xml:space="preserve"> ook gemotiveerd om het toe te passen.</w:t>
      </w:r>
      <w:r w:rsidR="0031123B">
        <w:t xml:space="preserve"> </w:t>
      </w:r>
    </w:p>
    <w:p w:rsidR="0031123B" w:rsidRDefault="00D469F4" w:rsidP="0031123B">
      <w:pPr>
        <w:spacing w:after="0"/>
      </w:pPr>
      <w:r>
        <w:t>Bronnen voor deze tweede antropocentrische verschuiving</w:t>
      </w:r>
      <w:r w:rsidR="008C31DC">
        <w:fldChar w:fldCharType="begin"/>
      </w:r>
      <w:r w:rsidR="007D196E">
        <w:instrText xml:space="preserve"> XE "</w:instrText>
      </w:r>
      <w:r w:rsidR="007D196E" w:rsidRPr="001B4725">
        <w:instrText>antropocentrische verschuiving</w:instrText>
      </w:r>
      <w:r w:rsidR="007D196E">
        <w:instrText xml:space="preserve">" </w:instrText>
      </w:r>
      <w:r w:rsidR="008C31DC">
        <w:fldChar w:fldCharType="end"/>
      </w:r>
      <w:r>
        <w:t xml:space="preserve"> zijn volgens </w:t>
      </w:r>
      <w:r w:rsidR="0031123B">
        <w:t>Taylor:</w:t>
      </w:r>
      <w:r w:rsidR="0031123B">
        <w:rPr>
          <w:rStyle w:val="FootnoteReference"/>
        </w:rPr>
        <w:footnoteReference w:id="185"/>
      </w:r>
      <w:r w:rsidR="0031123B">
        <w:t xml:space="preserve"> </w:t>
      </w:r>
    </w:p>
    <w:p w:rsidR="003159A6" w:rsidRPr="00B7654E" w:rsidRDefault="0031123B" w:rsidP="00FB5F87">
      <w:pPr>
        <w:pStyle w:val="ListParagraph"/>
        <w:numPr>
          <w:ilvl w:val="0"/>
          <w:numId w:val="26"/>
        </w:numPr>
      </w:pPr>
      <w:r>
        <w:t>Het b</w:t>
      </w:r>
      <w:r w:rsidR="003159A6">
        <w:t xml:space="preserve">esef </w:t>
      </w:r>
      <w:r>
        <w:t>van de</w:t>
      </w:r>
      <w:r w:rsidR="003159A6">
        <w:t xml:space="preserve"> vermogens v</w:t>
      </w:r>
      <w:r>
        <w:t>an de</w:t>
      </w:r>
      <w:r w:rsidR="003159A6">
        <w:t xml:space="preserve"> onthechte instrumentele rede, onbewogen en onpersoonlijk</w:t>
      </w:r>
      <w:r>
        <w:t xml:space="preserve"> en dus geschikt </w:t>
      </w:r>
      <w:r w:rsidR="003159A6">
        <w:t>voor universele naastenliefde (</w:t>
      </w:r>
      <w:r>
        <w:t xml:space="preserve">invloed van </w:t>
      </w:r>
      <w:r w:rsidR="003159A6">
        <w:t>het neostoïcisme)</w:t>
      </w:r>
      <w:r>
        <w:t>.</w:t>
      </w:r>
    </w:p>
    <w:p w:rsidR="003159A6" w:rsidRDefault="0031123B" w:rsidP="00FB5F87">
      <w:pPr>
        <w:pStyle w:val="ListParagraph"/>
        <w:numPr>
          <w:ilvl w:val="0"/>
          <w:numId w:val="26"/>
        </w:numPr>
      </w:pPr>
      <w:r>
        <w:t>Het b</w:t>
      </w:r>
      <w:r w:rsidR="003159A6" w:rsidRPr="00B7654E">
        <w:t>esef van een zuivere, universele wil</w:t>
      </w:r>
      <w:r w:rsidR="003159A6">
        <w:t xml:space="preserve"> (</w:t>
      </w:r>
      <w:r w:rsidR="003159A6" w:rsidRPr="00395D71">
        <w:t>Kant</w:t>
      </w:r>
      <w:r w:rsidR="00C3773A">
        <w:t>:</w:t>
      </w:r>
      <w:r w:rsidR="003159A6">
        <w:t xml:space="preserve"> de morele wet in ons</w:t>
      </w:r>
      <w:r w:rsidR="00384759">
        <w:rPr>
          <w:rStyle w:val="FootnoteReference"/>
        </w:rPr>
        <w:footnoteReference w:id="186"/>
      </w:r>
      <w:r w:rsidR="003159A6">
        <w:t>)</w:t>
      </w:r>
      <w:r>
        <w:t>.</w:t>
      </w:r>
      <w:r w:rsidR="003159A6">
        <w:t xml:space="preserve"> </w:t>
      </w:r>
      <w:r>
        <w:t>H</w:t>
      </w:r>
      <w:r w:rsidR="003159A6">
        <w:t>et vermogen om op basis van de universele wet te handelen wekt eindeloze eerbied.</w:t>
      </w:r>
    </w:p>
    <w:p w:rsidR="003159A6" w:rsidRDefault="0031123B" w:rsidP="00FB5F87">
      <w:pPr>
        <w:pStyle w:val="ListParagraph"/>
        <w:numPr>
          <w:ilvl w:val="0"/>
          <w:numId w:val="26"/>
        </w:numPr>
      </w:pPr>
      <w:r>
        <w:t>Het b</w:t>
      </w:r>
      <w:r w:rsidR="003159A6">
        <w:t xml:space="preserve">esef van universeel medeleven </w:t>
      </w:r>
      <w:r w:rsidR="002631FA">
        <w:t>(</w:t>
      </w:r>
      <w:r w:rsidR="002631FA" w:rsidRPr="002631FA">
        <w:rPr>
          <w:i/>
        </w:rPr>
        <w:t>pitié</w:t>
      </w:r>
      <w:r w:rsidR="002631FA">
        <w:t xml:space="preserve">) </w:t>
      </w:r>
      <w:r w:rsidR="003159A6">
        <w:t>dat zich bij de juiste omstandigheden tot deugd on</w:t>
      </w:r>
      <w:r w:rsidR="003159A6">
        <w:t>t</w:t>
      </w:r>
      <w:r w:rsidR="003159A6">
        <w:t>plooit (</w:t>
      </w:r>
      <w:r w:rsidR="003159A6" w:rsidRPr="00723772">
        <w:t>Rousseau</w:t>
      </w:r>
      <w:r w:rsidR="00723772">
        <w:rPr>
          <w:rStyle w:val="FootnoteReference"/>
        </w:rPr>
        <w:footnoteReference w:id="187"/>
      </w:r>
      <w:r w:rsidR="003159A6">
        <w:t>).</w:t>
      </w:r>
    </w:p>
    <w:p w:rsidR="003159A6" w:rsidRDefault="0031123B" w:rsidP="00FB5F87">
      <w:pPr>
        <w:pStyle w:val="ListParagraph"/>
        <w:numPr>
          <w:ilvl w:val="0"/>
          <w:numId w:val="26"/>
        </w:numPr>
        <w:tabs>
          <w:tab w:val="clear" w:pos="567"/>
        </w:tabs>
        <w:spacing w:after="0" w:line="240" w:lineRule="auto"/>
      </w:pPr>
      <w:r>
        <w:t>Het besef dat d</w:t>
      </w:r>
      <w:r w:rsidR="003159A6">
        <w:t>e vermogens die we aan God hebben toegekend</w:t>
      </w:r>
      <w:r>
        <w:t xml:space="preserve">, </w:t>
      </w:r>
      <w:r w:rsidR="003159A6">
        <w:t>in werkelijkheid menselijke vermogens</w:t>
      </w:r>
      <w:r>
        <w:t xml:space="preserve"> zijn (</w:t>
      </w:r>
      <w:r w:rsidRPr="00723772">
        <w:t>Feuerbach</w:t>
      </w:r>
      <w:r w:rsidR="00723772">
        <w:rPr>
          <w:rStyle w:val="FootnoteReference"/>
        </w:rPr>
        <w:footnoteReference w:id="188"/>
      </w:r>
      <w:r>
        <w:t>)</w:t>
      </w:r>
      <w:r w:rsidR="003159A6">
        <w:t xml:space="preserve">. </w:t>
      </w:r>
      <w:r w:rsidR="002631FA">
        <w:t>De mens heeft God geschapen en niet andersom.</w:t>
      </w:r>
    </w:p>
    <w:p w:rsidR="00B553A0" w:rsidRDefault="00B553A0" w:rsidP="00FB5F87">
      <w:pPr>
        <w:pStyle w:val="ListParagraph"/>
        <w:numPr>
          <w:ilvl w:val="0"/>
          <w:numId w:val="26"/>
        </w:numPr>
      </w:pPr>
      <w:r>
        <w:t xml:space="preserve">Er is ook een </w:t>
      </w:r>
      <w:r w:rsidRPr="00B553A0">
        <w:t>negatief</w:t>
      </w:r>
      <w:r>
        <w:t xml:space="preserve"> motief: woede en haat tegen het christendom, vooral tijdens de V</w:t>
      </w:r>
      <w:r w:rsidR="00360F67">
        <w:t>erlic</w:t>
      </w:r>
      <w:r w:rsidR="00360F67">
        <w:t>h</w:t>
      </w:r>
      <w:r w:rsidR="00360F67">
        <w:t>ting in katholieke landen</w:t>
      </w:r>
      <w:r w:rsidR="0083142A">
        <w:t>,</w:t>
      </w:r>
      <w:r w:rsidR="00AF4BE7">
        <w:t xml:space="preserve"> vanwege </w:t>
      </w:r>
      <w:r w:rsidRPr="0083322C">
        <w:t>de strafrechtelijke vorm waarin de leer van erfzonde en ve</w:t>
      </w:r>
      <w:r w:rsidRPr="0083322C">
        <w:t>r</w:t>
      </w:r>
      <w:r w:rsidRPr="0083322C">
        <w:t xml:space="preserve">lossing werd gegoten tijdens </w:t>
      </w:r>
      <w:r>
        <w:t xml:space="preserve">de </w:t>
      </w:r>
      <w:r w:rsidRPr="0083322C">
        <w:t xml:space="preserve">hoge </w:t>
      </w:r>
      <w:r>
        <w:t xml:space="preserve">middeleeuwen </w:t>
      </w:r>
      <w:r w:rsidRPr="0083322C">
        <w:t xml:space="preserve">en </w:t>
      </w:r>
      <w:r>
        <w:t>de r</w:t>
      </w:r>
      <w:r w:rsidRPr="0083322C">
        <w:t>eformatie</w:t>
      </w:r>
      <w:r w:rsidR="00AF4BE7">
        <w:t>.</w:t>
      </w:r>
      <w:r>
        <w:rPr>
          <w:rStyle w:val="FootnoteReference"/>
        </w:rPr>
        <w:footnoteReference w:id="189"/>
      </w:r>
    </w:p>
    <w:p w:rsidR="00DC7388" w:rsidRDefault="00DC7388" w:rsidP="00FB5F87">
      <w:pPr>
        <w:pStyle w:val="ListParagraph"/>
        <w:numPr>
          <w:ilvl w:val="0"/>
          <w:numId w:val="26"/>
        </w:numPr>
      </w:pPr>
      <w:r>
        <w:t xml:space="preserve">Misschien is er een tweede negatief motief: het universum, </w:t>
      </w:r>
      <w:r w:rsidRPr="00BB465A">
        <w:t>dat aanvankelijk als heilzaam geo</w:t>
      </w:r>
      <w:r w:rsidRPr="00BB465A">
        <w:t>r</w:t>
      </w:r>
      <w:r w:rsidRPr="00BB465A">
        <w:t xml:space="preserve">dend werd opgevat, </w:t>
      </w:r>
      <w:r>
        <w:t xml:space="preserve">verandert in de loop van de tijd </w:t>
      </w:r>
      <w:r w:rsidRPr="00BB465A">
        <w:t xml:space="preserve">diepgaand van karakter. De moderne morele </w:t>
      </w:r>
      <w:r w:rsidRPr="00BB465A">
        <w:lastRenderedPageBreak/>
        <w:t xml:space="preserve">orde </w:t>
      </w:r>
      <w:r>
        <w:t>moet</w:t>
      </w:r>
      <w:r w:rsidRPr="00BB465A">
        <w:t xml:space="preserve"> nu gevestigd </w:t>
      </w:r>
      <w:r>
        <w:t xml:space="preserve">worden </w:t>
      </w:r>
      <w:r w:rsidRPr="00BB465A">
        <w:t>in een onverschillig</w:t>
      </w:r>
      <w:r>
        <w:t xml:space="preserve">, mechanisch </w:t>
      </w:r>
      <w:r w:rsidRPr="00BB465A">
        <w:t>en sinds Darwin zelfs vijandig universum (“</w:t>
      </w:r>
      <w:r w:rsidRPr="00DC7388">
        <w:rPr>
          <w:i/>
        </w:rPr>
        <w:t>de bloedige klauwen en tanden van de natuur”</w:t>
      </w:r>
      <w:r w:rsidRPr="00BB465A">
        <w:t>).</w:t>
      </w:r>
      <w:r>
        <w:rPr>
          <w:rStyle w:val="FootnoteReference"/>
        </w:rPr>
        <w:footnoteReference w:id="190"/>
      </w:r>
    </w:p>
    <w:p w:rsidR="00234664" w:rsidRDefault="00234664" w:rsidP="00467BB6">
      <w:pPr>
        <w:spacing w:after="0"/>
      </w:pPr>
      <w:r w:rsidRPr="00E647AC">
        <w:t>De</w:t>
      </w:r>
      <w:r>
        <w:t xml:space="preserve">ze </w:t>
      </w:r>
      <w:r w:rsidR="00AF4BE7">
        <w:t>vooral</w:t>
      </w:r>
      <w:r>
        <w:t xml:space="preserve"> door religieuze motieven aangedreven </w:t>
      </w:r>
      <w:r w:rsidRPr="00E647AC">
        <w:t>ontdekking</w:t>
      </w:r>
      <w:r>
        <w:t xml:space="preserve"> en </w:t>
      </w:r>
      <w:r w:rsidRPr="00E647AC">
        <w:t xml:space="preserve">definitie van binnen de mens gesitueerde bronnen van menslievendheid is </w:t>
      </w:r>
      <w:r>
        <w:t xml:space="preserve">volgens Taylor </w:t>
      </w:r>
      <w:r w:rsidRPr="00E647AC">
        <w:t xml:space="preserve">een van de grootste verworvenheden van onze </w:t>
      </w:r>
      <w:r>
        <w:t xml:space="preserve">Westerse </w:t>
      </w:r>
      <w:r w:rsidRPr="00E647AC">
        <w:t>beschaving en het handvest van het moderne ongeloof.</w:t>
      </w:r>
      <w:r>
        <w:rPr>
          <w:rStyle w:val="FootnoteReference"/>
        </w:rPr>
        <w:footnoteReference w:id="191"/>
      </w:r>
      <w:r>
        <w:t xml:space="preserve"> Taylor vergelijkt het mogelijk worden van 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t xml:space="preserve"> dan ook met het verschijnen van een </w:t>
      </w:r>
      <w:r w:rsidRPr="00914E1B">
        <w:rPr>
          <w:i/>
        </w:rPr>
        <w:t>nova</w:t>
      </w:r>
      <w:r w:rsidR="008C31DC">
        <w:rPr>
          <w:i/>
        </w:rPr>
        <w:fldChar w:fldCharType="begin"/>
      </w:r>
      <w:r w:rsidR="007D196E">
        <w:instrText xml:space="preserve"> XE "</w:instrText>
      </w:r>
      <w:r w:rsidR="007D196E" w:rsidRPr="00F31DA3">
        <w:instrText>nova</w:instrText>
      </w:r>
      <w:r w:rsidR="007D196E">
        <w:instrText xml:space="preserve">" </w:instrText>
      </w:r>
      <w:r w:rsidR="008C31DC">
        <w:rPr>
          <w:i/>
        </w:rPr>
        <w:fldChar w:fldCharType="end"/>
      </w:r>
      <w:r w:rsidR="00637430">
        <w:rPr>
          <w:rStyle w:val="FootnoteReference"/>
          <w:i/>
        </w:rPr>
        <w:footnoteReference w:id="192"/>
      </w:r>
      <w:r>
        <w:rPr>
          <w:i/>
        </w:rPr>
        <w:t xml:space="preserve">. </w:t>
      </w:r>
    </w:p>
    <w:p w:rsidR="00234664" w:rsidRDefault="00234664" w:rsidP="00234664">
      <w:r>
        <w:t xml:space="preserve">Het gevolg van deze </w:t>
      </w:r>
      <w:r>
        <w:rPr>
          <w:i/>
        </w:rPr>
        <w:t>nova</w:t>
      </w:r>
      <w:r w:rsidR="008C31DC">
        <w:rPr>
          <w:i/>
        </w:rPr>
        <w:fldChar w:fldCharType="begin"/>
      </w:r>
      <w:r w:rsidR="007D196E">
        <w:instrText xml:space="preserve"> XE "</w:instrText>
      </w:r>
      <w:r w:rsidR="007D196E" w:rsidRPr="00F31DA3">
        <w:instrText>nova</w:instrText>
      </w:r>
      <w:r w:rsidR="007D196E">
        <w:instrText xml:space="preserve">" </w:instrText>
      </w:r>
      <w:r w:rsidR="008C31DC">
        <w:rPr>
          <w:i/>
        </w:rPr>
        <w:fldChar w:fldCharType="end"/>
      </w:r>
      <w:r>
        <w:t xml:space="preserve"> is dat h</w:t>
      </w:r>
      <w:r w:rsidRPr="005715EF">
        <w:t>et geloof in het transcendente wordt betwist. Het wordt een ke</w:t>
      </w:r>
      <w:r w:rsidRPr="005715EF">
        <w:t>u</w:t>
      </w:r>
      <w:r w:rsidRPr="005715EF">
        <w:t xml:space="preserve">zemogelijkheid. </w:t>
      </w:r>
      <w:r>
        <w:t>D</w:t>
      </w:r>
      <w:r w:rsidR="00383407">
        <w:t>i</w:t>
      </w:r>
      <w:r>
        <w:t>t is een b</w:t>
      </w:r>
      <w:r w:rsidRPr="005715EF">
        <w:t>reekbaar</w:t>
      </w:r>
      <w:r>
        <w:t xml:space="preserve"> gegeven, dat alleen </w:t>
      </w:r>
      <w:r w:rsidRPr="005715EF">
        <w:t xml:space="preserve">in het moderne </w:t>
      </w:r>
      <w:r>
        <w:t>W</w:t>
      </w:r>
      <w:r w:rsidRPr="005715EF">
        <w:t>esten</w:t>
      </w:r>
      <w:r>
        <w:t xml:space="preserve"> voorkomt. </w:t>
      </w:r>
      <w:r w:rsidRPr="005715EF">
        <w:t>Dit s</w:t>
      </w:r>
      <w:r w:rsidRPr="005715EF">
        <w:t>e</w:t>
      </w:r>
      <w:r w:rsidRPr="005715EF">
        <w:t xml:space="preserve">culiere klimaat kon ontstaan </w:t>
      </w:r>
      <w:r>
        <w:t xml:space="preserve">in een cultuur waarin gestreefd werd naar het aanbrengen van </w:t>
      </w:r>
      <w:r w:rsidRPr="005715EF">
        <w:t xml:space="preserve">een </w:t>
      </w:r>
      <w:r w:rsidR="00B61D22">
        <w:t>s</w:t>
      </w:r>
      <w:r w:rsidRPr="005715EF">
        <w:t xml:space="preserve">cheidslijn tussen het natuurlijke </w:t>
      </w:r>
      <w:r>
        <w:t>en</w:t>
      </w:r>
      <w:r w:rsidRPr="005715EF">
        <w:t xml:space="preserve"> het bovennatuurlijke</w:t>
      </w:r>
      <w:r>
        <w:t xml:space="preserve"> en waarin h</w:t>
      </w:r>
      <w:r w:rsidRPr="005715EF">
        <w:t xml:space="preserve">et mogelijk </w:t>
      </w:r>
      <w:r>
        <w:t xml:space="preserve">moest </w:t>
      </w:r>
      <w:r w:rsidRPr="005715EF">
        <w:t>lijken bi</w:t>
      </w:r>
      <w:r w:rsidRPr="005715EF">
        <w:t>n</w:t>
      </w:r>
      <w:r w:rsidRPr="005715EF">
        <w:t xml:space="preserve">nen het natuurlijke te leven. </w:t>
      </w:r>
      <w:r>
        <w:t>Het</w:t>
      </w:r>
      <w:r w:rsidRPr="005715EF">
        <w:t xml:space="preserve"> ontstond onopzettelijk</w:t>
      </w:r>
      <w:r>
        <w:t xml:space="preserve"> als</w:t>
      </w:r>
      <w:r w:rsidRPr="005715EF">
        <w:t xml:space="preserve"> bijproduct van</w:t>
      </w:r>
      <w:r>
        <w:t xml:space="preserve"> </w:t>
      </w:r>
      <w:r w:rsidRPr="005715EF">
        <w:t xml:space="preserve">de </w:t>
      </w:r>
      <w:r>
        <w:t xml:space="preserve">religieuze </w:t>
      </w:r>
      <w:r w:rsidRPr="005715EF">
        <w:t>krachtlijn</w:t>
      </w:r>
      <w:r>
        <w:t>en</w:t>
      </w:r>
      <w:r w:rsidRPr="005715EF">
        <w:t xml:space="preserve"> </w:t>
      </w:r>
      <w:r w:rsidR="00F168FE">
        <w:rPr>
          <w:i/>
        </w:rPr>
        <w:t>omsluiting van het innerlijk</w:t>
      </w:r>
      <w:r>
        <w:t xml:space="preserve"> en </w:t>
      </w:r>
      <w:r w:rsidRPr="006008B8">
        <w:rPr>
          <w:i/>
        </w:rPr>
        <w:t>disciplinering</w:t>
      </w:r>
      <w:r>
        <w:rPr>
          <w:i/>
        </w:rPr>
        <w:t xml:space="preserve"> </w:t>
      </w:r>
      <w:r>
        <w:t>(</w:t>
      </w:r>
      <w:r w:rsidR="00315760">
        <w:t>§4</w:t>
      </w:r>
      <w:r>
        <w:t>).</w:t>
      </w:r>
    </w:p>
    <w:p w:rsidR="003B12F3" w:rsidRDefault="00315760" w:rsidP="00CD4E83">
      <w:pPr>
        <w:pStyle w:val="Heading2"/>
      </w:pPr>
      <w:bookmarkStart w:id="53" w:name="_Toc440621471"/>
      <w:r>
        <w:t>§4</w:t>
      </w:r>
      <w:r w:rsidR="003B12F3" w:rsidRPr="002227B4">
        <w:t>.</w:t>
      </w:r>
      <w:r w:rsidR="003B12F3">
        <w:t>1</w:t>
      </w:r>
      <w:r w:rsidR="00280CBD">
        <w:t>7</w:t>
      </w:r>
      <w:r w:rsidR="003B12F3">
        <w:t xml:space="preserve"> - De Romantiek: </w:t>
      </w:r>
      <w:r w:rsidR="00890792">
        <w:t>authenticiteit</w:t>
      </w:r>
      <w:r w:rsidR="001C67D6" w:rsidRPr="001C67D6">
        <w:rPr>
          <w:color w:val="00B050"/>
        </w:rPr>
        <w:t xml:space="preserve"> </w:t>
      </w:r>
      <w:r w:rsidR="00296967">
        <w:t>en expressivisme</w:t>
      </w:r>
      <w:bookmarkEnd w:id="53"/>
      <w:r w:rsidR="008C31DC">
        <w:fldChar w:fldCharType="begin"/>
      </w:r>
      <w:r w:rsidR="007D196E">
        <w:instrText xml:space="preserve"> XE "</w:instrText>
      </w:r>
      <w:r w:rsidR="007D196E" w:rsidRPr="00BA40DB">
        <w:instrText>expressivisme</w:instrText>
      </w:r>
      <w:r w:rsidR="007D196E">
        <w:instrText xml:space="preserve">" </w:instrText>
      </w:r>
      <w:r w:rsidR="008C31DC">
        <w:fldChar w:fldCharType="end"/>
      </w:r>
    </w:p>
    <w:p w:rsidR="001C717D" w:rsidRDefault="00890792" w:rsidP="00FF3302">
      <w:pPr>
        <w:spacing w:after="0"/>
      </w:pPr>
      <w:r>
        <w:t>Enerzijds</w:t>
      </w:r>
      <w:r w:rsidR="00014F53">
        <w:t xml:space="preserve"> brengt de Romantiek </w:t>
      </w:r>
      <w:r>
        <w:t>tegen het einde van de 18</w:t>
      </w:r>
      <w:r w:rsidRPr="00890792">
        <w:rPr>
          <w:vertAlign w:val="superscript"/>
        </w:rPr>
        <w:t>e</w:t>
      </w:r>
      <w:r>
        <w:t xml:space="preserve"> eeuw </w:t>
      </w:r>
      <w:r w:rsidR="00014F53">
        <w:t xml:space="preserve">een verdere evolutie van het </w:t>
      </w:r>
      <w:r w:rsidR="00931837">
        <w:t>om</w:t>
      </w:r>
      <w:r w:rsidR="00014F53">
        <w:t>sl</w:t>
      </w:r>
      <w:r w:rsidR="00014F53">
        <w:t>o</w:t>
      </w:r>
      <w:r w:rsidR="00014F53">
        <w:t>ten zelf</w:t>
      </w:r>
      <w:r>
        <w:t xml:space="preserve">: </w:t>
      </w:r>
      <w:r w:rsidRPr="00890792">
        <w:rPr>
          <w:i/>
        </w:rPr>
        <w:t>het authentieke</w:t>
      </w:r>
      <w:r>
        <w:t>.</w:t>
      </w:r>
      <w:r w:rsidR="00014F53">
        <w:t xml:space="preserve"> </w:t>
      </w:r>
      <w:r w:rsidR="00DF1030">
        <w:t xml:space="preserve">In aansluiting op de </w:t>
      </w:r>
      <w:r w:rsidR="001C717D" w:rsidRPr="00DF1030">
        <w:rPr>
          <w:color w:val="auto"/>
        </w:rPr>
        <w:t>opvatting dat de mens een moreel zintuig heeft, een intuïtief besef van goede en kwaad (</w:t>
      </w:r>
      <w:r w:rsidR="00315760">
        <w:rPr>
          <w:color w:val="auto"/>
        </w:rPr>
        <w:t>§4</w:t>
      </w:r>
      <w:r w:rsidR="00DF1030">
        <w:rPr>
          <w:color w:val="auto"/>
        </w:rPr>
        <w:t>.16)</w:t>
      </w:r>
      <w:r w:rsidR="00236944">
        <w:rPr>
          <w:color w:val="auto"/>
        </w:rPr>
        <w:t>,</w:t>
      </w:r>
      <w:r w:rsidR="00DF1030">
        <w:rPr>
          <w:color w:val="auto"/>
        </w:rPr>
        <w:t xml:space="preserve"> brengt </w:t>
      </w:r>
      <w:r w:rsidR="00DF1030" w:rsidRPr="00B15156">
        <w:rPr>
          <w:color w:val="auto"/>
        </w:rPr>
        <w:t xml:space="preserve">Rousseau </w:t>
      </w:r>
      <w:r w:rsidR="001C717D" w:rsidRPr="00B15156">
        <w:rPr>
          <w:color w:val="auto"/>
        </w:rPr>
        <w:t>i</w:t>
      </w:r>
      <w:r w:rsidR="001C717D">
        <w:t>ets onder woorden wat blijkbaar leef</w:t>
      </w:r>
      <w:r>
        <w:t>t</w:t>
      </w:r>
      <w:r w:rsidR="00122F1C">
        <w:t>, t</w:t>
      </w:r>
      <w:r w:rsidR="001C717D">
        <w:t>wee idealen</w:t>
      </w:r>
      <w:r w:rsidR="00DF1030">
        <w:t xml:space="preserve"> die zich samen hebben ontwikkeld en vaak </w:t>
      </w:r>
      <w:r w:rsidR="00FF3302">
        <w:t xml:space="preserve">met elkaar </w:t>
      </w:r>
      <w:r w:rsidR="00DF1030">
        <w:t>verward zijn:</w:t>
      </w:r>
      <w:r w:rsidR="00D928AD">
        <w:rPr>
          <w:rStyle w:val="FootnoteReference"/>
        </w:rPr>
        <w:footnoteReference w:id="193"/>
      </w:r>
    </w:p>
    <w:p w:rsidR="001C717D" w:rsidRDefault="001C717D" w:rsidP="00FB5F87">
      <w:pPr>
        <w:pStyle w:val="ListParagraph"/>
        <w:numPr>
          <w:ilvl w:val="0"/>
          <w:numId w:val="29"/>
        </w:numPr>
        <w:tabs>
          <w:tab w:val="clear" w:pos="567"/>
        </w:tabs>
      </w:pPr>
      <w:r>
        <w:t>W</w:t>
      </w:r>
      <w:r w:rsidRPr="00663940">
        <w:t xml:space="preserve">e moeten </w:t>
      </w:r>
      <w:r w:rsidRPr="006045C1">
        <w:rPr>
          <w:i/>
        </w:rPr>
        <w:t>de stem van de natuur</w:t>
      </w:r>
      <w:r w:rsidRPr="006045C1">
        <w:t xml:space="preserve"> in on</w:t>
      </w:r>
      <w:r w:rsidRPr="00DF1030">
        <w:rPr>
          <w:b/>
        </w:rPr>
        <w:t>s</w:t>
      </w:r>
      <w:r w:rsidRPr="00663940">
        <w:t xml:space="preserve"> volgen. Deze stem </w:t>
      </w:r>
      <w:r w:rsidR="00F168FE">
        <w:t xml:space="preserve">dreigt </w:t>
      </w:r>
      <w:r w:rsidRPr="00663940">
        <w:t xml:space="preserve">vaak overschreeuwd </w:t>
      </w:r>
      <w:r w:rsidR="00F168FE">
        <w:t>te wo</w:t>
      </w:r>
      <w:r w:rsidR="00F168FE">
        <w:t>r</w:t>
      </w:r>
      <w:r w:rsidR="00F168FE">
        <w:t xml:space="preserve">den </w:t>
      </w:r>
      <w:r w:rsidRPr="00663940">
        <w:t>door de hartstochten die gewekt worden door onze afhankelijkheid van anderen, met name de trots</w:t>
      </w:r>
      <w:r w:rsidR="00874007">
        <w:t>.</w:t>
      </w:r>
      <w:r w:rsidR="000167B8">
        <w:rPr>
          <w:rStyle w:val="FootnoteReference"/>
        </w:rPr>
        <w:footnoteReference w:id="194"/>
      </w:r>
    </w:p>
    <w:p w:rsidR="001C717D" w:rsidRDefault="001C717D" w:rsidP="00FB5F87">
      <w:pPr>
        <w:pStyle w:val="ListParagraph"/>
        <w:numPr>
          <w:ilvl w:val="0"/>
          <w:numId w:val="29"/>
        </w:numPr>
      </w:pPr>
      <w:r>
        <w:t xml:space="preserve">Daarnaast heeft hij </w:t>
      </w:r>
      <w:r w:rsidRPr="006045C1">
        <w:rPr>
          <w:i/>
        </w:rPr>
        <w:t>de gedachte van de vrije zelfbeschikking</w:t>
      </w:r>
      <w:r>
        <w:t xml:space="preserve"> verwoord: ik ben vrij wanneer ik voor mijzelf beslis wat mij aangaat in plaats van te worden bepaald door externe invloeden. D</w:t>
      </w:r>
      <w:r>
        <w:t>e</w:t>
      </w:r>
      <w:r>
        <w:t xml:space="preserve">ze vrijheidsnorm gaat </w:t>
      </w:r>
      <w:r w:rsidR="00DC4B7C">
        <w:t>verder dan</w:t>
      </w:r>
      <w:r>
        <w:t xml:space="preserve"> negatieve vrijheid (ik ben vrij om te doen wat ik wil binnen het kader v</w:t>
      </w:r>
      <w:r w:rsidR="006045C1">
        <w:t>an de</w:t>
      </w:r>
      <w:r>
        <w:t xml:space="preserve"> samenleving en haar wetten). Je moet je juist van deze externe regels bevri</w:t>
      </w:r>
      <w:r>
        <w:t>j</w:t>
      </w:r>
      <w:r>
        <w:t xml:space="preserve">den. De vrije zelfbeschikking leidt bij Rousseau tot een sociaal-contract-staat, gebaseerd op </w:t>
      </w:r>
      <w:r w:rsidRPr="006045C1">
        <w:rPr>
          <w:i/>
        </w:rPr>
        <w:t>een volonté générale</w:t>
      </w:r>
      <w:r>
        <w:t xml:space="preserve"> (de wil van de gemeenschap), die juist omdat hij de gestalte van onze gemee</w:t>
      </w:r>
      <w:r>
        <w:t>n</w:t>
      </w:r>
      <w:r>
        <w:t>schappelijke vrijheid is, geen oppositie in de naam van de vrijheid kan dulden</w:t>
      </w:r>
      <w:r w:rsidR="006045C1">
        <w:t>.</w:t>
      </w:r>
      <w:r w:rsidR="006045C1">
        <w:rPr>
          <w:rStyle w:val="FootnoteReference"/>
        </w:rPr>
        <w:footnoteReference w:id="195"/>
      </w:r>
      <w:r>
        <w:t xml:space="preserve"> </w:t>
      </w:r>
    </w:p>
    <w:p w:rsidR="006045C1" w:rsidRDefault="001C717D" w:rsidP="00B357AB">
      <w:pPr>
        <w:spacing w:after="0"/>
      </w:pPr>
      <w:r>
        <w:t xml:space="preserve">Een volgende </w:t>
      </w:r>
      <w:r w:rsidR="00FF3302">
        <w:t xml:space="preserve">stap is het idee van </w:t>
      </w:r>
      <w:r w:rsidRPr="006045C1">
        <w:t>Herder</w:t>
      </w:r>
      <w:r w:rsidR="00D928AD">
        <w:rPr>
          <w:rStyle w:val="FootnoteReference"/>
        </w:rPr>
        <w:footnoteReference w:id="196"/>
      </w:r>
      <w:r>
        <w:t xml:space="preserve"> </w:t>
      </w:r>
      <w:r w:rsidRPr="006045C1">
        <w:rPr>
          <w:i/>
        </w:rPr>
        <w:t>dat ieder van ons een persoonlijke manier van mens-zijn bezit</w:t>
      </w:r>
      <w:r>
        <w:t>. Dit was vóór het einde v</w:t>
      </w:r>
      <w:r w:rsidR="00B15156">
        <w:t>an de</w:t>
      </w:r>
      <w:r>
        <w:t xml:space="preserve"> 18</w:t>
      </w:r>
      <w:r w:rsidRPr="003B337E">
        <w:rPr>
          <w:vertAlign w:val="superscript"/>
        </w:rPr>
        <w:t>e</w:t>
      </w:r>
      <w:r>
        <w:t xml:space="preserve"> eeuw ondenkbaar. </w:t>
      </w:r>
      <w:r w:rsidR="00772B47">
        <w:t>Sindsdien</w:t>
      </w:r>
      <w:r>
        <w:t xml:space="preserve"> is er een manier van zijn die de mijne is. Er ontstaat een nieuw belang </w:t>
      </w:r>
      <w:r w:rsidRPr="00122F1C">
        <w:t>van trouw aan mijzelf</w:t>
      </w:r>
      <w:r>
        <w:t xml:space="preserve"> als levensdoel. Het morele id</w:t>
      </w:r>
      <w:r>
        <w:t>e</w:t>
      </w:r>
      <w:r>
        <w:t xml:space="preserve">aal </w:t>
      </w:r>
      <w:r w:rsidR="006045C1">
        <w:t>wordt</w:t>
      </w:r>
      <w:r>
        <w:t xml:space="preserve"> contact met mijzelf. Dat contact kan verloren gaan door</w:t>
      </w:r>
      <w:r w:rsidR="006045C1">
        <w:t xml:space="preserve"> een instrumentele houding tege</w:t>
      </w:r>
      <w:r w:rsidR="006045C1">
        <w:t>n</w:t>
      </w:r>
      <w:r w:rsidR="006045C1">
        <w:t xml:space="preserve">over mijzelf </w:t>
      </w:r>
      <w:r w:rsidR="00D27111">
        <w:t>of</w:t>
      </w:r>
      <w:r w:rsidR="006045C1">
        <w:t xml:space="preserve"> </w:t>
      </w:r>
      <w:r w:rsidR="00D27111">
        <w:t xml:space="preserve">door </w:t>
      </w:r>
      <w:r>
        <w:t>de drang naar uiterlijk conformisme</w:t>
      </w:r>
      <w:r w:rsidR="006045C1">
        <w:t xml:space="preserve">. </w:t>
      </w:r>
    </w:p>
    <w:p w:rsidR="000A385A" w:rsidRPr="00B15156" w:rsidRDefault="00B357AB" w:rsidP="00B15156">
      <w:pPr>
        <w:spacing w:after="0"/>
        <w:rPr>
          <w:i/>
        </w:rPr>
      </w:pPr>
      <w:r>
        <w:t>Hier</w:t>
      </w:r>
      <w:r w:rsidR="00D27111">
        <w:t>mee</w:t>
      </w:r>
      <w:r>
        <w:t xml:space="preserve"> wordt </w:t>
      </w:r>
      <w:r w:rsidR="001C717D" w:rsidRPr="006045C1">
        <w:rPr>
          <w:i/>
        </w:rPr>
        <w:t>het principe van de originaliteit</w:t>
      </w:r>
      <w:r>
        <w:rPr>
          <w:i/>
        </w:rPr>
        <w:t xml:space="preserve"> </w:t>
      </w:r>
      <w:r>
        <w:t>geïntroduceerd</w:t>
      </w:r>
      <w:r w:rsidR="001C717D">
        <w:t>.</w:t>
      </w:r>
      <w:r w:rsidR="006045C1">
        <w:t xml:space="preserve"> </w:t>
      </w:r>
      <w:r w:rsidR="001C717D">
        <w:t xml:space="preserve">Trouw aan mijzelf </w:t>
      </w:r>
      <w:r>
        <w:t>betekent:</w:t>
      </w:r>
      <w:r w:rsidR="001C717D">
        <w:t xml:space="preserve"> trouw aan mijn eigen originaliteit. Door dat onder woorden te brengen definieer ik mijzelf. </w:t>
      </w:r>
      <w:r w:rsidR="000A385A">
        <w:t xml:space="preserve">Dat </w:t>
      </w:r>
      <w:r w:rsidR="001C717D">
        <w:t>is de ac</w:t>
      </w:r>
      <w:r w:rsidR="001C717D">
        <w:t>h</w:t>
      </w:r>
      <w:r w:rsidR="001C717D">
        <w:t xml:space="preserve">tergrond van het moderne ideaal van authenticiteit en </w:t>
      </w:r>
      <w:r w:rsidR="00D27111">
        <w:t>het</w:t>
      </w:r>
      <w:r w:rsidR="001C717D">
        <w:t xml:space="preserve"> doel van zelfontplooiing of zelfverwerk</w:t>
      </w:r>
      <w:r w:rsidR="001C717D">
        <w:t>e</w:t>
      </w:r>
      <w:r w:rsidR="001C717D">
        <w:t>lijking: je eigen bestemming vinden.</w:t>
      </w:r>
      <w:r w:rsidR="00D928AD">
        <w:rPr>
          <w:rStyle w:val="FootnoteReference"/>
        </w:rPr>
        <w:footnoteReference w:id="197"/>
      </w:r>
      <w:r w:rsidR="000A385A">
        <w:t xml:space="preserve"> De gedachte dat openbaring door spreken en handelen van </w:t>
      </w:r>
      <w:r w:rsidR="000A385A">
        <w:lastRenderedPageBreak/>
        <w:t xml:space="preserve">wat origineel (authentiek) aan ons is, nodig is om een zelf te zijn, duidt Taylor aan </w:t>
      </w:r>
      <w:r w:rsidR="00FF3302">
        <w:t>met de term</w:t>
      </w:r>
      <w:r w:rsidR="000A385A">
        <w:t xml:space="preserve"> </w:t>
      </w:r>
      <w:r w:rsidR="000A385A" w:rsidRPr="000A385A">
        <w:rPr>
          <w:i/>
        </w:rPr>
        <w:t>e</w:t>
      </w:r>
      <w:r w:rsidR="000A385A" w:rsidRPr="000A385A">
        <w:rPr>
          <w:i/>
        </w:rPr>
        <w:t>x</w:t>
      </w:r>
      <w:r w:rsidR="000A385A" w:rsidRPr="000A385A">
        <w:rPr>
          <w:i/>
        </w:rPr>
        <w:t>pressivisme</w:t>
      </w:r>
      <w:r w:rsidR="008C31DC">
        <w:rPr>
          <w:i/>
        </w:rPr>
        <w:fldChar w:fldCharType="begin"/>
      </w:r>
      <w:r w:rsidR="007D196E">
        <w:instrText xml:space="preserve"> XE "</w:instrText>
      </w:r>
      <w:r w:rsidR="007D196E" w:rsidRPr="00BA40DB">
        <w:instrText>expressivisme</w:instrText>
      </w:r>
      <w:r w:rsidR="007D196E">
        <w:instrText xml:space="preserve">" </w:instrText>
      </w:r>
      <w:r w:rsidR="008C31DC">
        <w:rPr>
          <w:i/>
        </w:rPr>
        <w:fldChar w:fldCharType="end"/>
      </w:r>
      <w:r w:rsidR="000A385A" w:rsidRPr="000A385A">
        <w:rPr>
          <w:i/>
        </w:rPr>
        <w:t>.</w:t>
      </w:r>
      <w:r w:rsidR="000A385A">
        <w:rPr>
          <w:i/>
        </w:rPr>
        <w:t xml:space="preserve"> </w:t>
      </w:r>
      <w:r w:rsidR="000A385A" w:rsidRPr="000A385A">
        <w:t xml:space="preserve">Dit </w:t>
      </w:r>
      <w:r w:rsidR="00FF3302">
        <w:t xml:space="preserve">expressivisme </w:t>
      </w:r>
      <w:r w:rsidR="000A385A" w:rsidRPr="000A385A">
        <w:t>suggereert</w:t>
      </w:r>
      <w:r w:rsidR="000A385A" w:rsidRPr="002B552A">
        <w:t xml:space="preserve"> een sterke analogie tussen zelfontdekking en artistieke </w:t>
      </w:r>
      <w:r w:rsidR="00FF3302">
        <w:t>schepping</w:t>
      </w:r>
      <w:r w:rsidR="000A385A">
        <w:t xml:space="preserve"> en daar</w:t>
      </w:r>
      <w:r w:rsidR="00522AF2">
        <w:t xml:space="preserve">door een verband </w:t>
      </w:r>
      <w:r w:rsidR="000A385A">
        <w:t>met het esthetische.</w:t>
      </w:r>
      <w:r w:rsidR="000A385A" w:rsidRPr="00B15156">
        <w:rPr>
          <w:rStyle w:val="FootnoteReference"/>
        </w:rPr>
        <w:footnoteReference w:id="198"/>
      </w:r>
      <w:r w:rsidR="00B15156">
        <w:rPr>
          <w:i/>
        </w:rPr>
        <w:t xml:space="preserve"> </w:t>
      </w:r>
    </w:p>
    <w:p w:rsidR="00FB14B7" w:rsidRDefault="00EB0BBA" w:rsidP="00DB11C6">
      <w:r>
        <w:t xml:space="preserve">Na de </w:t>
      </w:r>
      <w:r w:rsidR="002744C0">
        <w:t>T</w:t>
      </w:r>
      <w:r>
        <w:t xml:space="preserve">weede </w:t>
      </w:r>
      <w:r w:rsidR="002744C0">
        <w:t>W</w:t>
      </w:r>
      <w:r>
        <w:t>ereldoorlog is dit expressivisme</w:t>
      </w:r>
      <w:r w:rsidR="008C31DC">
        <w:fldChar w:fldCharType="begin"/>
      </w:r>
      <w:r w:rsidR="007D196E">
        <w:instrText xml:space="preserve"> XE "</w:instrText>
      </w:r>
      <w:r w:rsidR="007D196E" w:rsidRPr="00BA40DB">
        <w:instrText>expressivisme</w:instrText>
      </w:r>
      <w:r w:rsidR="007D196E">
        <w:instrText xml:space="preserve">" </w:instrText>
      </w:r>
      <w:r w:rsidR="008C31DC">
        <w:fldChar w:fldCharType="end"/>
      </w:r>
      <w:r>
        <w:t xml:space="preserve"> algemeen geworden (de supernova</w:t>
      </w:r>
      <w:r w:rsidR="008C31DC">
        <w:fldChar w:fldCharType="begin"/>
      </w:r>
      <w:r w:rsidR="007D196E">
        <w:instrText xml:space="preserve"> XE "</w:instrText>
      </w:r>
      <w:r w:rsidR="007D196E" w:rsidRPr="008100D0">
        <w:instrText>supernova</w:instrText>
      </w:r>
      <w:r w:rsidR="007D196E">
        <w:instrText xml:space="preserve">" </w:instrText>
      </w:r>
      <w:r w:rsidR="008C31DC">
        <w:fldChar w:fldCharType="end"/>
      </w:r>
      <w:r w:rsidR="0092252F">
        <w:t xml:space="preserve"> (§4.19)</w:t>
      </w:r>
      <w:r>
        <w:t>).</w:t>
      </w:r>
    </w:p>
    <w:p w:rsidR="00890792" w:rsidRDefault="00890792" w:rsidP="00890792">
      <w:pPr>
        <w:spacing w:after="0"/>
      </w:pPr>
      <w:r>
        <w:t>Anderzijds vertoont de Romantiek een conservatieve trek: er wordt geprobeerd de verloren gegane betovering weer enigszins te herstellen.</w:t>
      </w:r>
      <w:r>
        <w:rPr>
          <w:rStyle w:val="FootnoteReference"/>
        </w:rPr>
        <w:footnoteReference w:id="199"/>
      </w:r>
      <w:r>
        <w:t xml:space="preserve"> De moderne vormen van rede en gedisciplineerde orde hebben de redenerende geest van de mens gescheiden van:</w:t>
      </w:r>
    </w:p>
    <w:p w:rsidR="00890792" w:rsidRDefault="00890792" w:rsidP="00FB5F87">
      <w:pPr>
        <w:pStyle w:val="ListParagraph"/>
        <w:numPr>
          <w:ilvl w:val="0"/>
          <w:numId w:val="30"/>
        </w:numPr>
        <w:ind w:left="357" w:hanging="357"/>
      </w:pPr>
      <w:r w:rsidRPr="00FB14B7">
        <w:rPr>
          <w:i/>
        </w:rPr>
        <w:t>zijn gevoelens</w:t>
      </w:r>
      <w:r>
        <w:t xml:space="preserve">: de mens is innerlijk verdeeld geraakt. De rede onderdrukt onze gevoelens. </w:t>
      </w:r>
      <w:r w:rsidR="00E52D5B">
        <w:t xml:space="preserve">Dat leidt soms zelfs tot een soort antirationaliteit. </w:t>
      </w:r>
    </w:p>
    <w:p w:rsidR="00890792" w:rsidRDefault="00890792" w:rsidP="00FB5F87">
      <w:pPr>
        <w:pStyle w:val="ListParagraph"/>
        <w:numPr>
          <w:ilvl w:val="0"/>
          <w:numId w:val="30"/>
        </w:numPr>
      </w:pPr>
      <w:r w:rsidRPr="0077141B">
        <w:rPr>
          <w:i/>
        </w:rPr>
        <w:t>de gemeenschap</w:t>
      </w:r>
      <w:r>
        <w:t xml:space="preserve">:  het omsloten zelf is gescheiden geraakt van de meevoelende verbondenheid met anderen. </w:t>
      </w:r>
    </w:p>
    <w:p w:rsidR="00890792" w:rsidRDefault="00890792" w:rsidP="00FB5F87">
      <w:pPr>
        <w:pStyle w:val="ListParagraph"/>
        <w:numPr>
          <w:ilvl w:val="0"/>
          <w:numId w:val="30"/>
        </w:numPr>
        <w:spacing w:after="0"/>
        <w:ind w:left="357" w:hanging="357"/>
      </w:pPr>
      <w:r w:rsidRPr="0077141B">
        <w:rPr>
          <w:i/>
        </w:rPr>
        <w:t>de grote natuur</w:t>
      </w:r>
      <w:r w:rsidRPr="001F2CF5">
        <w:t>: de verbinding met de natuur, beschadigd door het omsloten zelf</w:t>
      </w:r>
      <w:r>
        <w:t xml:space="preserve"> en de instr</w:t>
      </w:r>
      <w:r>
        <w:t>u</w:t>
      </w:r>
      <w:r>
        <w:t>mentele rede</w:t>
      </w:r>
      <w:r w:rsidRPr="001F2CF5">
        <w:t>, moeten we herstellen</w:t>
      </w:r>
      <w:r w:rsidR="002A5D9F">
        <w:t>.</w:t>
      </w:r>
      <w:r>
        <w:t xml:space="preserve"> </w:t>
      </w:r>
    </w:p>
    <w:p w:rsidR="00890792" w:rsidRPr="001F2CF5" w:rsidRDefault="003C6F3E" w:rsidP="00890792">
      <w:r>
        <w:t>Het</w:t>
      </w:r>
      <w:r w:rsidR="00890792">
        <w:t xml:space="preserve"> verlangen naar opheffing van deze scheidingen wordt </w:t>
      </w:r>
      <w:r>
        <w:t>later</w:t>
      </w:r>
      <w:r w:rsidR="006A45B2">
        <w:t xml:space="preserve"> </w:t>
      </w:r>
      <w:r w:rsidR="00890792">
        <w:t xml:space="preserve">bron voor </w:t>
      </w:r>
      <w:r>
        <w:t xml:space="preserve">zingevingen binnen de </w:t>
      </w:r>
      <w:r w:rsidRPr="00177E83">
        <w:t>immanentie</w:t>
      </w:r>
      <w:r w:rsidR="000923C6" w:rsidRPr="00177E83">
        <w:t xml:space="preserve"> (§</w:t>
      </w:r>
      <w:r w:rsidR="00AB162F">
        <w:t>6</w:t>
      </w:r>
      <w:r w:rsidR="00874007">
        <w:t>.2</w:t>
      </w:r>
      <w:r w:rsidR="000923C6" w:rsidRPr="00177E83">
        <w:t>)</w:t>
      </w:r>
      <w:r w:rsidRPr="00177E83">
        <w:t>.</w:t>
      </w:r>
    </w:p>
    <w:p w:rsidR="00843A4C" w:rsidRPr="00AA0498" w:rsidRDefault="00315760" w:rsidP="00CD4E83">
      <w:pPr>
        <w:pStyle w:val="Heading2"/>
      </w:pPr>
      <w:bookmarkStart w:id="54" w:name="_Toc440621472"/>
      <w:r w:rsidRPr="00AA0498">
        <w:t>§4</w:t>
      </w:r>
      <w:r w:rsidR="00843A4C" w:rsidRPr="00AA0498">
        <w:t>.1</w:t>
      </w:r>
      <w:r w:rsidR="00280CBD" w:rsidRPr="00AA0498">
        <w:t>8</w:t>
      </w:r>
      <w:r w:rsidR="00843A4C" w:rsidRPr="00AA0498">
        <w:t xml:space="preserve"> - </w:t>
      </w:r>
      <w:r w:rsidR="00FA7281" w:rsidRPr="00AA0498">
        <w:t>S</w:t>
      </w:r>
      <w:r w:rsidR="00065A9C" w:rsidRPr="00AA0498">
        <w:t>ociale beeldvorming</w:t>
      </w:r>
      <w:bookmarkEnd w:id="54"/>
    </w:p>
    <w:p w:rsidR="00FA7281" w:rsidRDefault="00065A9C" w:rsidP="00E956C2">
      <w:pPr>
        <w:tabs>
          <w:tab w:val="clear" w:pos="567"/>
        </w:tabs>
      </w:pPr>
      <w:r>
        <w:t xml:space="preserve">Taylor </w:t>
      </w:r>
      <w:r w:rsidR="001E40B2">
        <w:t>beschrijft uitgebreid</w:t>
      </w:r>
      <w:r w:rsidR="00FA7281">
        <w:t xml:space="preserve"> </w:t>
      </w:r>
      <w:r>
        <w:t>het ingeburgerd raken van nieuwe ideeën bij de meerderheid van de mensen</w:t>
      </w:r>
      <w:r w:rsidR="00FA7281">
        <w:t>. Dit inburgeringsproces noemt hij</w:t>
      </w:r>
      <w:r>
        <w:rPr>
          <w:i/>
        </w:rPr>
        <w:t xml:space="preserve"> sociale beeldvorming</w:t>
      </w:r>
      <w:r w:rsidRPr="00904849">
        <w:rPr>
          <w:rStyle w:val="FootnoteReference"/>
        </w:rPr>
        <w:footnoteReference w:id="200"/>
      </w:r>
      <w:r>
        <w:rPr>
          <w:i/>
        </w:rPr>
        <w:t xml:space="preserve">. </w:t>
      </w:r>
      <w:r>
        <w:t>Met betrekking tot secularis</w:t>
      </w:r>
      <w:r>
        <w:t>e</w:t>
      </w:r>
      <w:r>
        <w:t xml:space="preserve">ring blijkt er een veelheid van ontwikkelingen te zijn, verschillend per </w:t>
      </w:r>
      <w:r w:rsidR="00FA7281">
        <w:t>bevolkingsgroep</w:t>
      </w:r>
      <w:r w:rsidR="005F7E79">
        <w:t xml:space="preserve">, </w:t>
      </w:r>
      <w:r>
        <w:t>pe</w:t>
      </w:r>
      <w:r w:rsidR="005F7E79">
        <w:t>r land en per context</w:t>
      </w:r>
      <w:r w:rsidR="00BD525F">
        <w:t>,</w:t>
      </w:r>
      <w:r>
        <w:t xml:space="preserve"> terwijl ondertussen het toeval een </w:t>
      </w:r>
      <w:r w:rsidR="005F7E79">
        <w:t>grote</w:t>
      </w:r>
      <w:r>
        <w:t xml:space="preserve"> rol speelt.</w:t>
      </w:r>
    </w:p>
    <w:p w:rsidR="00065A9C" w:rsidRPr="00805E4C" w:rsidRDefault="0087211A" w:rsidP="00805E4C">
      <w:pPr>
        <w:spacing w:after="0"/>
        <w:rPr>
          <w:b/>
        </w:rPr>
      </w:pPr>
      <w:r w:rsidRPr="00805E4C">
        <w:rPr>
          <w:b/>
        </w:rPr>
        <w:t xml:space="preserve">1 - </w:t>
      </w:r>
      <w:r w:rsidR="00065A9C" w:rsidRPr="00805E4C">
        <w:rPr>
          <w:b/>
        </w:rPr>
        <w:t>De elite en de massa</w:t>
      </w:r>
    </w:p>
    <w:p w:rsidR="00C25E40" w:rsidRDefault="00FD4B2F" w:rsidP="00C25E40">
      <w:pPr>
        <w:tabs>
          <w:tab w:val="clear" w:pos="567"/>
        </w:tabs>
        <w:spacing w:after="0"/>
      </w:pPr>
      <w:r>
        <w:t>Er is bij deze ontwikkelingen steeds een verschil tussen de elite, die voorop loopt, en de massa die</w:t>
      </w:r>
      <w:r w:rsidR="00FA7281">
        <w:t xml:space="preserve"> traag </w:t>
      </w:r>
      <w:r>
        <w:t>volgt.</w:t>
      </w:r>
      <w:r w:rsidR="005E2FAA">
        <w:t xml:space="preserve"> </w:t>
      </w:r>
      <w:r w:rsidR="001E40B2">
        <w:t>Deze traagheid heeft alles te maken met hoe verhalen zich ontwikkelen:</w:t>
      </w:r>
    </w:p>
    <w:p w:rsidR="00C25E40" w:rsidRDefault="00B13B8C" w:rsidP="00FB5F87">
      <w:pPr>
        <w:pStyle w:val="ListParagraph"/>
        <w:numPr>
          <w:ilvl w:val="0"/>
          <w:numId w:val="32"/>
        </w:numPr>
        <w:tabs>
          <w:tab w:val="clear" w:pos="567"/>
        </w:tabs>
      </w:pPr>
      <w:r>
        <w:t>De invloed van het centrum (de elite) neemt af in de periferie (het platteland) v</w:t>
      </w:r>
      <w:r w:rsidR="00C25E40">
        <w:t>anwege</w:t>
      </w:r>
      <w:r w:rsidR="00FA7281">
        <w:t xml:space="preserve"> het anisotrope karakter van de ruimte tussen centrum en periferie (§</w:t>
      </w:r>
      <w:r w:rsidR="00AB162F">
        <w:t>2</w:t>
      </w:r>
      <w:r w:rsidR="00FA7281">
        <w:t>.18).</w:t>
      </w:r>
      <w:r w:rsidR="00C25E40">
        <w:t xml:space="preserve"> </w:t>
      </w:r>
    </w:p>
    <w:p w:rsidR="00C25E40" w:rsidRDefault="00B13B8C" w:rsidP="00FB5F87">
      <w:pPr>
        <w:pStyle w:val="ListParagraph"/>
        <w:numPr>
          <w:ilvl w:val="0"/>
          <w:numId w:val="32"/>
        </w:numPr>
        <w:tabs>
          <w:tab w:val="clear" w:pos="567"/>
        </w:tabs>
      </w:pPr>
      <w:r>
        <w:t>Een verhaal verandert pas als het niet anders kan, o</w:t>
      </w:r>
      <w:r w:rsidR="00C25E40">
        <w:t xml:space="preserve">mdat redundantie belangrijker </w:t>
      </w:r>
      <w:r w:rsidR="00772B47">
        <w:t xml:space="preserve">is </w:t>
      </w:r>
      <w:r w:rsidR="00C25E40">
        <w:t>dan info</w:t>
      </w:r>
      <w:r w:rsidR="00C25E40">
        <w:t>r</w:t>
      </w:r>
      <w:r w:rsidR="00C25E40">
        <w:t xml:space="preserve">matie </w:t>
      </w:r>
      <w:r w:rsidR="001E40B2">
        <w:t>(§</w:t>
      </w:r>
      <w:r w:rsidR="009A02D2">
        <w:t>2</w:t>
      </w:r>
      <w:r w:rsidR="001E40B2">
        <w:t>.9)</w:t>
      </w:r>
      <w:r w:rsidR="00C25E40">
        <w:t xml:space="preserve">. </w:t>
      </w:r>
    </w:p>
    <w:p w:rsidR="00C25E40" w:rsidRDefault="00B13B8C" w:rsidP="00FB5F87">
      <w:pPr>
        <w:pStyle w:val="ListParagraph"/>
        <w:numPr>
          <w:ilvl w:val="0"/>
          <w:numId w:val="32"/>
        </w:numPr>
        <w:tabs>
          <w:tab w:val="clear" w:pos="567"/>
        </w:tabs>
        <w:spacing w:after="0"/>
        <w:ind w:left="357" w:hanging="357"/>
      </w:pPr>
      <w:r>
        <w:t>Een</w:t>
      </w:r>
      <w:r w:rsidR="00C25E40">
        <w:t xml:space="preserve"> bestaand verhaal </w:t>
      </w:r>
      <w:r>
        <w:t xml:space="preserve">verdwijnt </w:t>
      </w:r>
      <w:r w:rsidR="00C25E40">
        <w:t>niet zo makkelijk. Er moet aan heel wat voorwaarden voldaan zijn, wil men overstappen op een ander verhaal</w:t>
      </w:r>
      <w:r w:rsidR="00392CA9">
        <w:t xml:space="preserve"> (§</w:t>
      </w:r>
      <w:r w:rsidR="00AB162F">
        <w:t>2</w:t>
      </w:r>
      <w:r w:rsidR="00392CA9">
        <w:t>.22)</w:t>
      </w:r>
      <w:r w:rsidR="00C25E40">
        <w:t>.</w:t>
      </w:r>
    </w:p>
    <w:p w:rsidR="00B8664E" w:rsidRPr="00B8664E" w:rsidRDefault="00C25E40" w:rsidP="005E224A">
      <w:pPr>
        <w:tabs>
          <w:tab w:val="clear" w:pos="567"/>
        </w:tabs>
        <w:spacing w:after="80"/>
        <w:rPr>
          <w:sz w:val="2"/>
          <w:szCs w:val="16"/>
        </w:rPr>
      </w:pPr>
      <w:r>
        <w:t xml:space="preserve">Daarom vergt de verandering </w:t>
      </w:r>
      <w:r w:rsidR="00B8664E">
        <w:t xml:space="preserve">van het wereldbeeld van een betoverde kosmos </w:t>
      </w:r>
      <w:r>
        <w:t>in</w:t>
      </w:r>
      <w:r w:rsidR="00B8664E">
        <w:t xml:space="preserve"> dat van een ontt</w:t>
      </w:r>
      <w:r w:rsidR="00B8664E">
        <w:t>o</w:t>
      </w:r>
      <w:r w:rsidR="00B8664E">
        <w:t>verd universum</w:t>
      </w:r>
      <w:r w:rsidR="001E40B2">
        <w:rPr>
          <w:rStyle w:val="FootnoteReference"/>
        </w:rPr>
        <w:footnoteReference w:id="201"/>
      </w:r>
      <w:r>
        <w:t xml:space="preserve"> veel tijd</w:t>
      </w:r>
      <w:r w:rsidR="00585BDF">
        <w:t>, ondanks druk vanuit de elite</w:t>
      </w:r>
      <w:r w:rsidR="00B8664E">
        <w:t xml:space="preserve">. </w:t>
      </w:r>
      <w:r w:rsidR="00585BDF">
        <w:t>Voorbeelden:</w:t>
      </w:r>
    </w:p>
    <w:p w:rsidR="006D1281" w:rsidRDefault="00D73DB5" w:rsidP="00FB5F87">
      <w:pPr>
        <w:pStyle w:val="ListParagraph"/>
        <w:numPr>
          <w:ilvl w:val="0"/>
          <w:numId w:val="33"/>
        </w:numPr>
        <w:tabs>
          <w:tab w:val="clear" w:pos="567"/>
        </w:tabs>
        <w:spacing w:after="0"/>
      </w:pPr>
      <w:r>
        <w:t xml:space="preserve">Het idee van de </w:t>
      </w:r>
      <w:r w:rsidRPr="00190F1C">
        <w:t>moderne</w:t>
      </w:r>
      <w:r>
        <w:t xml:space="preserve"> morele </w:t>
      </w:r>
      <w:r w:rsidRPr="00190F1C">
        <w:t xml:space="preserve">orde </w:t>
      </w:r>
      <w:r>
        <w:t>ontstond in de 18</w:t>
      </w:r>
      <w:r w:rsidRPr="00E34B3C">
        <w:rPr>
          <w:vertAlign w:val="superscript"/>
        </w:rPr>
        <w:t>e</w:t>
      </w:r>
      <w:r>
        <w:t xml:space="preserve"> eeuw bij de intellectuele elite, maar werd pas in de 19</w:t>
      </w:r>
      <w:r w:rsidRPr="00E34B3C">
        <w:rPr>
          <w:vertAlign w:val="superscript"/>
        </w:rPr>
        <w:t>e</w:t>
      </w:r>
      <w:r>
        <w:t xml:space="preserve"> en 20</w:t>
      </w:r>
      <w:r w:rsidRPr="00E34B3C">
        <w:rPr>
          <w:vertAlign w:val="superscript"/>
        </w:rPr>
        <w:t>ste</w:t>
      </w:r>
      <w:r>
        <w:t xml:space="preserve"> eeuw langzaam </w:t>
      </w:r>
      <w:r w:rsidRPr="00F95BC2">
        <w:t>gewoon</w:t>
      </w:r>
      <w:r>
        <w:t xml:space="preserve"> bij de massa. </w:t>
      </w:r>
      <w:r w:rsidR="006D1281">
        <w:t xml:space="preserve">De elite voelde </w:t>
      </w:r>
      <w:r>
        <w:t xml:space="preserve">zich </w:t>
      </w:r>
      <w:r w:rsidR="006D1281">
        <w:t>er</w:t>
      </w:r>
      <w:r>
        <w:t>door aangetrokken, maar ondertussen bleef het traditionele volksgeloof voortbestaan, na het concilie van Trente met de wind van de Contrareformatie in de rug</w:t>
      </w:r>
      <w:r w:rsidR="006D1281">
        <w:t>.</w:t>
      </w:r>
    </w:p>
    <w:p w:rsidR="006D1281" w:rsidRPr="003716F9" w:rsidRDefault="006D1281" w:rsidP="006D1281">
      <w:pPr>
        <w:tabs>
          <w:tab w:val="clear" w:pos="567"/>
        </w:tabs>
        <w:spacing w:after="0"/>
        <w:rPr>
          <w:sz w:val="6"/>
          <w:szCs w:val="16"/>
        </w:rPr>
      </w:pPr>
    </w:p>
    <w:p w:rsidR="006D1281" w:rsidRDefault="00D73DB5" w:rsidP="00FB5F87">
      <w:pPr>
        <w:pStyle w:val="ListParagraph"/>
        <w:numPr>
          <w:ilvl w:val="0"/>
          <w:numId w:val="33"/>
        </w:numPr>
        <w:tabs>
          <w:tab w:val="clear" w:pos="567"/>
        </w:tabs>
        <w:spacing w:after="0"/>
      </w:pPr>
      <w:r>
        <w:t>Met het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t xml:space="preserve"> en het 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t xml:space="preserve"> verliep het analoog. Pas anderhalve eeuw na de nova</w:t>
      </w:r>
      <w:r w:rsidR="008C31DC">
        <w:fldChar w:fldCharType="begin"/>
      </w:r>
      <w:r w:rsidR="007D196E">
        <w:instrText xml:space="preserve"> XE "</w:instrText>
      </w:r>
      <w:r w:rsidR="007D196E" w:rsidRPr="00F31DA3">
        <w:instrText>nova</w:instrText>
      </w:r>
      <w:r w:rsidR="007D196E">
        <w:instrText xml:space="preserve">" </w:instrText>
      </w:r>
      <w:r w:rsidR="008C31DC">
        <w:fldChar w:fldCharType="end"/>
      </w:r>
      <w:r>
        <w:t xml:space="preserve"> van het exclusief humanisme bij de elite (vanaf 1800) ontstond na 1960 de supernova</w:t>
      </w:r>
      <w:r w:rsidR="008C31DC">
        <w:fldChar w:fldCharType="begin"/>
      </w:r>
      <w:r w:rsidR="007D196E">
        <w:instrText xml:space="preserve"> XE "</w:instrText>
      </w:r>
      <w:r w:rsidR="007D196E" w:rsidRPr="008100D0">
        <w:instrText>supernova</w:instrText>
      </w:r>
      <w:r w:rsidR="007D196E">
        <w:instrText xml:space="preserve">" </w:instrText>
      </w:r>
      <w:r w:rsidR="008C31DC">
        <w:fldChar w:fldCharType="end"/>
      </w:r>
      <w:r>
        <w:t xml:space="preserve">. Vlak vóór 1960 had er vanaf 1900 </w:t>
      </w:r>
      <w:r w:rsidR="006D1281">
        <w:t>zelfs</w:t>
      </w:r>
      <w:r>
        <w:t xml:space="preserve"> een massale reli</w:t>
      </w:r>
      <w:r w:rsidR="00E34B3C">
        <w:t>g</w:t>
      </w:r>
      <w:r>
        <w:t xml:space="preserve">ieuze opleving </w:t>
      </w:r>
      <w:r w:rsidR="001E40B2">
        <w:t xml:space="preserve">plaatsgevonden </w:t>
      </w:r>
      <w:r>
        <w:t>(</w:t>
      </w:r>
      <w:r w:rsidR="001E40B2">
        <w:t xml:space="preserve">het </w:t>
      </w:r>
      <w:r w:rsidR="001E40B2">
        <w:lastRenderedPageBreak/>
        <w:t xml:space="preserve">tijdperk van </w:t>
      </w:r>
      <w:r>
        <w:t xml:space="preserve">de </w:t>
      </w:r>
      <w:r w:rsidR="00C905B2">
        <w:t>mobilisatie).</w:t>
      </w:r>
      <w:r w:rsidR="001E40B2">
        <w:t xml:space="preserve"> </w:t>
      </w:r>
      <w:r w:rsidR="00C905B2">
        <w:t xml:space="preserve">De massa moest overgehaald worden om </w:t>
      </w:r>
      <w:r w:rsidR="001E40B2">
        <w:t xml:space="preserve">God niet zozeer aanwezig </w:t>
      </w:r>
      <w:r w:rsidR="00C905B2">
        <w:t xml:space="preserve">te zien </w:t>
      </w:r>
      <w:r w:rsidR="001E40B2">
        <w:t xml:space="preserve">in de schepping, als wel in het </w:t>
      </w:r>
      <w:r w:rsidR="001E40B2" w:rsidRPr="001E40B2">
        <w:t>ontwerp</w:t>
      </w:r>
      <w:r w:rsidR="001E40B2">
        <w:t xml:space="preserve"> ervan.</w:t>
      </w:r>
    </w:p>
    <w:p w:rsidR="006D1281" w:rsidRPr="003716F9" w:rsidRDefault="006D1281" w:rsidP="006D1281">
      <w:pPr>
        <w:tabs>
          <w:tab w:val="clear" w:pos="567"/>
        </w:tabs>
        <w:spacing w:after="0"/>
        <w:rPr>
          <w:sz w:val="6"/>
          <w:szCs w:val="16"/>
        </w:rPr>
      </w:pPr>
    </w:p>
    <w:p w:rsidR="00E34B3C" w:rsidRPr="00B8366D" w:rsidRDefault="00C905B2" w:rsidP="00FB5F87">
      <w:pPr>
        <w:pStyle w:val="ListParagraph"/>
        <w:numPr>
          <w:ilvl w:val="0"/>
          <w:numId w:val="33"/>
        </w:numPr>
        <w:tabs>
          <w:tab w:val="clear" w:pos="567"/>
        </w:tabs>
        <w:spacing w:after="80"/>
        <w:ind w:left="357" w:hanging="357"/>
      </w:pPr>
      <w:r>
        <w:t xml:space="preserve">Een ander voorbeeld is de </w:t>
      </w:r>
      <w:r w:rsidR="00D73DB5">
        <w:t>o</w:t>
      </w:r>
      <w:r w:rsidR="00D73DB5" w:rsidRPr="00F4505F">
        <w:t xml:space="preserve">nafhankelijkheidsverklaring </w:t>
      </w:r>
      <w:r w:rsidR="00D73DB5">
        <w:t xml:space="preserve">van de Verenigde Staten </w:t>
      </w:r>
      <w:r w:rsidR="00D73DB5" w:rsidRPr="00F4505F">
        <w:t>VS:</w:t>
      </w:r>
      <w:r w:rsidR="00D73DB5">
        <w:t xml:space="preserve"> </w:t>
      </w:r>
      <w:r>
        <w:t>die is g</w:t>
      </w:r>
      <w:r w:rsidR="00787D8C">
        <w:t>e</w:t>
      </w:r>
      <w:r>
        <w:t xml:space="preserve">schreven vanuit het </w:t>
      </w:r>
      <w:r w:rsidR="00D73DB5" w:rsidRPr="00C905B2">
        <w:t>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rsidR="00D73DB5" w:rsidRPr="00C905B2">
        <w:t xml:space="preserve"> van de voorzienigheid</w:t>
      </w:r>
      <w:r w:rsidR="005809C2">
        <w:t xml:space="preserve">: </w:t>
      </w:r>
      <w:r w:rsidR="00D73DB5" w:rsidRPr="00C905B2">
        <w:t xml:space="preserve">de mensen zijn door hun Schepper met deze rechten begiftigd. </w:t>
      </w:r>
      <w:r w:rsidR="005809C2">
        <w:t xml:space="preserve">In de belofte van trouw aan de vlag heet het </w:t>
      </w:r>
      <w:r w:rsidR="005809C2" w:rsidRPr="006D1281">
        <w:rPr>
          <w:i/>
          <w:iCs/>
        </w:rPr>
        <w:t xml:space="preserve">one Nation under God. </w:t>
      </w:r>
      <w:r w:rsidR="00D73DB5" w:rsidRPr="00C905B2">
        <w:t>Het deï</w:t>
      </w:r>
      <w:r w:rsidR="00D73DB5" w:rsidRPr="00C905B2">
        <w:t>s</w:t>
      </w:r>
      <w:r w:rsidR="00D73DB5" w:rsidRPr="00C905B2">
        <w:t xml:space="preserve">me is </w:t>
      </w:r>
      <w:r w:rsidR="005809C2">
        <w:t xml:space="preserve">ondertussen </w:t>
      </w:r>
      <w:r w:rsidR="00D73DB5" w:rsidRPr="00C905B2">
        <w:t>verdwenen, maar de sociale beeldvorming niet.</w:t>
      </w:r>
      <w:r w:rsidR="005809C2">
        <w:rPr>
          <w:rStyle w:val="FootnoteReference"/>
        </w:rPr>
        <w:footnoteReference w:id="202"/>
      </w:r>
    </w:p>
    <w:p w:rsidR="005809C2" w:rsidRPr="00805E4C" w:rsidRDefault="0087211A" w:rsidP="00805E4C">
      <w:pPr>
        <w:spacing w:after="0"/>
        <w:rPr>
          <w:b/>
        </w:rPr>
      </w:pPr>
      <w:r w:rsidRPr="00805E4C">
        <w:rPr>
          <w:b/>
        </w:rPr>
        <w:t xml:space="preserve">2 - </w:t>
      </w:r>
      <w:r w:rsidR="00065A9C" w:rsidRPr="00805E4C">
        <w:rPr>
          <w:b/>
        </w:rPr>
        <w:t>De verschillen per land</w:t>
      </w:r>
    </w:p>
    <w:p w:rsidR="00D11F2A" w:rsidRPr="00B8366D" w:rsidRDefault="005809C2" w:rsidP="00805E4C">
      <w:pPr>
        <w:rPr>
          <w:color w:val="auto"/>
        </w:rPr>
      </w:pPr>
      <w:r>
        <w:rPr>
          <w:color w:val="auto"/>
        </w:rPr>
        <w:t>De v</w:t>
      </w:r>
      <w:r w:rsidR="00D73DB5" w:rsidRPr="00A623B0">
        <w:rPr>
          <w:color w:val="auto"/>
        </w:rPr>
        <w:t xml:space="preserve">erschuiving van </w:t>
      </w:r>
      <w:r w:rsidR="00E34B3C">
        <w:rPr>
          <w:color w:val="auto"/>
        </w:rPr>
        <w:t xml:space="preserve">de </w:t>
      </w:r>
      <w:r w:rsidR="009A02D2">
        <w:rPr>
          <w:color w:val="auto"/>
        </w:rPr>
        <w:t>betoverde kosmos</w:t>
      </w:r>
      <w:r w:rsidR="00D73DB5" w:rsidRPr="00A623B0">
        <w:rPr>
          <w:color w:val="auto"/>
        </w:rPr>
        <w:t xml:space="preserve"> naar </w:t>
      </w:r>
      <w:r w:rsidR="009A02D2">
        <w:rPr>
          <w:color w:val="auto"/>
        </w:rPr>
        <w:t>het onttoverde universum</w:t>
      </w:r>
      <w:r w:rsidR="00B8366D">
        <w:rPr>
          <w:color w:val="auto"/>
        </w:rPr>
        <w:t xml:space="preserve"> </w:t>
      </w:r>
      <w:r w:rsidR="00683105">
        <w:rPr>
          <w:color w:val="auto"/>
        </w:rPr>
        <w:t>voltrekt zich</w:t>
      </w:r>
      <w:r w:rsidR="00B8366D">
        <w:rPr>
          <w:color w:val="auto"/>
        </w:rPr>
        <w:t xml:space="preserve"> in Engeland</w:t>
      </w:r>
      <w:r w:rsidR="00946FCC">
        <w:rPr>
          <w:color w:val="auto"/>
        </w:rPr>
        <w:t xml:space="preserve"> </w:t>
      </w:r>
      <w:r w:rsidR="005F7E79">
        <w:rPr>
          <w:color w:val="auto"/>
        </w:rPr>
        <w:t xml:space="preserve">en in de Verenigde Staten </w:t>
      </w:r>
      <w:r>
        <w:rPr>
          <w:color w:val="auto"/>
        </w:rPr>
        <w:t>rustig</w:t>
      </w:r>
      <w:r w:rsidR="00D73DB5" w:rsidRPr="00A623B0">
        <w:rPr>
          <w:color w:val="auto"/>
        </w:rPr>
        <w:t xml:space="preserve">, maar in </w:t>
      </w:r>
      <w:r>
        <w:rPr>
          <w:color w:val="auto"/>
        </w:rPr>
        <w:t>Frankrijk</w:t>
      </w:r>
      <w:r w:rsidR="00946FCC">
        <w:rPr>
          <w:color w:val="auto"/>
        </w:rPr>
        <w:t xml:space="preserve"> </w:t>
      </w:r>
      <w:r w:rsidR="00D73DB5" w:rsidRPr="00A623B0">
        <w:rPr>
          <w:color w:val="auto"/>
        </w:rPr>
        <w:t>veel turbulenter.</w:t>
      </w:r>
      <w:r>
        <w:rPr>
          <w:color w:val="auto"/>
        </w:rPr>
        <w:t xml:space="preserve"> </w:t>
      </w:r>
      <w:r w:rsidR="00946FCC">
        <w:rPr>
          <w:color w:val="auto"/>
        </w:rPr>
        <w:t>D</w:t>
      </w:r>
      <w:r>
        <w:rPr>
          <w:color w:val="auto"/>
        </w:rPr>
        <w:t>at komt omdat in het overw</w:t>
      </w:r>
      <w:r>
        <w:rPr>
          <w:color w:val="auto"/>
        </w:rPr>
        <w:t>e</w:t>
      </w:r>
      <w:r>
        <w:rPr>
          <w:color w:val="auto"/>
        </w:rPr>
        <w:t xml:space="preserve">gend katholieke Frankrijk een onaantastbare hiërarchische orde weggewerkt moest worden via een revolutie. In het overwegend protestante </w:t>
      </w:r>
      <w:r w:rsidR="005F7E79">
        <w:rPr>
          <w:color w:val="auto"/>
        </w:rPr>
        <w:t xml:space="preserve">Angelsaksische landen </w:t>
      </w:r>
      <w:r>
        <w:rPr>
          <w:color w:val="auto"/>
        </w:rPr>
        <w:t>was toen al meer ervaring met een</w:t>
      </w:r>
      <w:r w:rsidRPr="00946FCC">
        <w:rPr>
          <w:color w:val="auto"/>
        </w:rPr>
        <w:t xml:space="preserve"> </w:t>
      </w:r>
      <w:r w:rsidR="00946FCC" w:rsidRPr="00946FCC">
        <w:t>orde van wederkerig nut</w:t>
      </w:r>
      <w:r w:rsidR="00946FCC">
        <w:t xml:space="preserve">, een fatsoenlijke overheid en een </w:t>
      </w:r>
      <w:r w:rsidR="00946FCC" w:rsidRPr="00CE40D4">
        <w:rPr>
          <w:color w:val="auto"/>
        </w:rPr>
        <w:t>ethiek van zelfbeheersing</w:t>
      </w:r>
      <w:r w:rsidR="00946FCC">
        <w:rPr>
          <w:color w:val="auto"/>
        </w:rPr>
        <w:t>.</w:t>
      </w:r>
      <w:r w:rsidR="005F7E79">
        <w:rPr>
          <w:rStyle w:val="FootnoteReference"/>
          <w:color w:val="auto"/>
        </w:rPr>
        <w:footnoteReference w:id="203"/>
      </w:r>
      <w:r w:rsidR="00946FCC">
        <w:rPr>
          <w:color w:val="auto"/>
        </w:rPr>
        <w:t xml:space="preserve"> </w:t>
      </w:r>
    </w:p>
    <w:p w:rsidR="00D73DB5" w:rsidRPr="00805E4C" w:rsidRDefault="0087211A" w:rsidP="00D65B15">
      <w:pPr>
        <w:rPr>
          <w:b/>
        </w:rPr>
      </w:pPr>
      <w:r w:rsidRPr="00805E4C">
        <w:rPr>
          <w:b/>
        </w:rPr>
        <w:t xml:space="preserve">3 - </w:t>
      </w:r>
      <w:r w:rsidR="00D73DB5" w:rsidRPr="00805E4C">
        <w:rPr>
          <w:b/>
        </w:rPr>
        <w:t>De invloed van het toeval</w:t>
      </w:r>
    </w:p>
    <w:p w:rsidR="005F7E79" w:rsidRPr="005F7E79" w:rsidRDefault="005F7E79" w:rsidP="00B7316E">
      <w:pPr>
        <w:tabs>
          <w:tab w:val="clear" w:pos="567"/>
        </w:tabs>
        <w:spacing w:after="80"/>
      </w:pPr>
      <w:r w:rsidRPr="005F7E79">
        <w:t>Behalve</w:t>
      </w:r>
      <w:r w:rsidR="00C36637">
        <w:t xml:space="preserve"> de</w:t>
      </w:r>
      <w:r w:rsidRPr="005F7E79">
        <w:t xml:space="preserve"> context </w:t>
      </w:r>
      <w:r w:rsidR="00C36637">
        <w:t xml:space="preserve">van tijd en ruimte </w:t>
      </w:r>
      <w:r>
        <w:t>speelt ook het toeval een grote rol:</w:t>
      </w:r>
    </w:p>
    <w:p w:rsidR="00D73DB5" w:rsidRDefault="00D73DB5" w:rsidP="001427B4">
      <w:pPr>
        <w:pStyle w:val="ListParagraph"/>
        <w:numPr>
          <w:ilvl w:val="0"/>
          <w:numId w:val="56"/>
        </w:numPr>
        <w:tabs>
          <w:tab w:val="clear" w:pos="567"/>
        </w:tabs>
        <w:spacing w:after="0"/>
      </w:pPr>
      <w:r>
        <w:t>Het religieus geïnspireerde nominalisme</w:t>
      </w:r>
      <w:r w:rsidR="008C31DC">
        <w:fldChar w:fldCharType="begin"/>
      </w:r>
      <w:r w:rsidR="009D6E54">
        <w:instrText xml:space="preserve"> XE "</w:instrText>
      </w:r>
      <w:r w:rsidR="009D6E54" w:rsidRPr="00962356">
        <w:instrText>nominalisme</w:instrText>
      </w:r>
      <w:r w:rsidR="009D6E54">
        <w:instrText xml:space="preserve">" </w:instrText>
      </w:r>
      <w:r w:rsidR="008C31DC">
        <w:fldChar w:fldCharType="end"/>
      </w:r>
      <w:r>
        <w:t xml:space="preserve"> en deïsme</w:t>
      </w:r>
      <w:r w:rsidR="008C31DC">
        <w:fldChar w:fldCharType="begin"/>
      </w:r>
      <w:r w:rsidR="007D196E">
        <w:instrText xml:space="preserve"> XE "</w:instrText>
      </w:r>
      <w:r w:rsidR="007D196E" w:rsidRPr="001B12BD">
        <w:instrText>deïsme</w:instrText>
      </w:r>
      <w:r w:rsidR="007D196E">
        <w:instrText xml:space="preserve">" </w:instrText>
      </w:r>
      <w:r w:rsidR="008C31DC">
        <w:fldChar w:fldCharType="end"/>
      </w:r>
      <w:r>
        <w:t xml:space="preserve"> zijn volkomen onbedoeld mede-oorzaak geworden van het ontstaan van het exclusief humanisme</w:t>
      </w:r>
      <w:r w:rsidR="008C31DC">
        <w:fldChar w:fldCharType="begin"/>
      </w:r>
      <w:r w:rsidR="007D196E">
        <w:instrText xml:space="preserve"> XE "</w:instrText>
      </w:r>
      <w:r w:rsidR="007D196E" w:rsidRPr="00885EF8">
        <w:instrText>exclusief humanisme</w:instrText>
      </w:r>
      <w:r w:rsidR="007D196E">
        <w:instrText xml:space="preserve">" </w:instrText>
      </w:r>
      <w:r w:rsidR="008C31DC">
        <w:fldChar w:fldCharType="end"/>
      </w:r>
      <w:r>
        <w:t>, en daarmee van de secularisering.</w:t>
      </w:r>
    </w:p>
    <w:p w:rsidR="003716F9" w:rsidRPr="003716F9" w:rsidRDefault="003716F9" w:rsidP="003716F9">
      <w:pPr>
        <w:tabs>
          <w:tab w:val="clear" w:pos="567"/>
        </w:tabs>
        <w:spacing w:after="0"/>
        <w:rPr>
          <w:sz w:val="6"/>
          <w:szCs w:val="16"/>
        </w:rPr>
      </w:pPr>
    </w:p>
    <w:p w:rsidR="00914C7F" w:rsidRPr="00914C7F" w:rsidRDefault="002B7852" w:rsidP="001427B4">
      <w:pPr>
        <w:pStyle w:val="ListParagraph"/>
        <w:numPr>
          <w:ilvl w:val="0"/>
          <w:numId w:val="56"/>
        </w:numPr>
        <w:tabs>
          <w:tab w:val="clear" w:pos="567"/>
        </w:tabs>
        <w:spacing w:after="0"/>
        <w:ind w:left="357" w:hanging="357"/>
      </w:pPr>
      <w:r w:rsidRPr="00914C7F">
        <w:t xml:space="preserve">De deïst </w:t>
      </w:r>
      <w:r w:rsidR="003716F9" w:rsidRPr="00914C7F">
        <w:t>Thomas Burnet</w:t>
      </w:r>
      <w:r w:rsidRPr="00914C7F">
        <w:t xml:space="preserve"> wil met zijn boek </w:t>
      </w:r>
      <w:r w:rsidR="003716F9" w:rsidRPr="00914C7F">
        <w:rPr>
          <w:i/>
        </w:rPr>
        <w:t xml:space="preserve">The sacred theory of the earth </w:t>
      </w:r>
      <w:r w:rsidR="003716F9" w:rsidRPr="00914C7F">
        <w:t>(1681)</w:t>
      </w:r>
      <w:r w:rsidRPr="00914C7F">
        <w:t xml:space="preserve"> een wete</w:t>
      </w:r>
      <w:r w:rsidRPr="00914C7F">
        <w:t>n</w:t>
      </w:r>
      <w:r w:rsidRPr="00914C7F">
        <w:t xml:space="preserve">schappelijke verklaring geven voor </w:t>
      </w:r>
      <w:r w:rsidR="003716F9" w:rsidRPr="00914C7F">
        <w:t>de schepping, de zondvloed en het laatste oordeel</w:t>
      </w:r>
      <w:r w:rsidRPr="00914C7F">
        <w:t xml:space="preserve">. </w:t>
      </w:r>
      <w:r w:rsidR="00914C7F">
        <w:t>H</w:t>
      </w:r>
      <w:r w:rsidRPr="00914C7F">
        <w:t xml:space="preserve">ij </w:t>
      </w:r>
      <w:r w:rsidR="00914C7F">
        <w:t xml:space="preserve">ziet </w:t>
      </w:r>
      <w:r w:rsidR="003716F9" w:rsidRPr="00914C7F">
        <w:t xml:space="preserve">de bestaande wereld (bergen, woestijnen, oceanen: kortom de wildernis) </w:t>
      </w:r>
      <w:r w:rsidR="00914C7F">
        <w:t>als</w:t>
      </w:r>
      <w:r w:rsidR="003716F9" w:rsidRPr="00914C7F">
        <w:t xml:space="preserve"> een ruïne van de door de zondvloed vernietigde oorspronkelijke wereld. </w:t>
      </w:r>
      <w:r w:rsidR="00B7316E">
        <w:t xml:space="preserve">Hij bedoelt de christelijke orthodoxie te verstevigen, maar draagt feitelijk bij </w:t>
      </w:r>
      <w:r w:rsidR="00914C7F" w:rsidRPr="00914C7F">
        <w:t>aan het uit zicht raken van de traditionele kosmos</w:t>
      </w:r>
      <w:r w:rsidR="003716F9" w:rsidRPr="00914C7F">
        <w:t>.</w:t>
      </w:r>
      <w:r w:rsidR="003716F9" w:rsidRPr="00914C7F">
        <w:rPr>
          <w:rStyle w:val="FootnoteReference"/>
        </w:rPr>
        <w:footnoteReference w:id="204"/>
      </w:r>
    </w:p>
    <w:p w:rsidR="00914C7F" w:rsidRPr="00914C7F" w:rsidRDefault="00914C7F" w:rsidP="00914C7F">
      <w:pPr>
        <w:tabs>
          <w:tab w:val="clear" w:pos="567"/>
        </w:tabs>
        <w:spacing w:after="0"/>
        <w:rPr>
          <w:sz w:val="6"/>
          <w:szCs w:val="16"/>
        </w:rPr>
      </w:pPr>
    </w:p>
    <w:p w:rsidR="003716F9" w:rsidRPr="00914C7F" w:rsidRDefault="003716F9" w:rsidP="001427B4">
      <w:pPr>
        <w:pStyle w:val="ListParagraph"/>
        <w:numPr>
          <w:ilvl w:val="0"/>
          <w:numId w:val="56"/>
        </w:numPr>
        <w:tabs>
          <w:tab w:val="clear" w:pos="567"/>
        </w:tabs>
        <w:spacing w:after="0"/>
      </w:pPr>
      <w:r w:rsidRPr="00914C7F">
        <w:t>Giambatista Vico</w:t>
      </w:r>
      <w:r w:rsidR="00914C7F" w:rsidRPr="00914C7F">
        <w:t xml:space="preserve"> wil met zijn boek </w:t>
      </w:r>
      <w:r w:rsidRPr="00914C7F">
        <w:rPr>
          <w:i/>
          <w:iCs/>
        </w:rPr>
        <w:t>Principi di Scienza Nuova d'intorno alla Comune Natura delle Nazioni</w:t>
      </w:r>
      <w:r w:rsidRPr="00914C7F">
        <w:t xml:space="preserve"> (1725) </w:t>
      </w:r>
      <w:r w:rsidR="00914C7F" w:rsidRPr="00914C7F">
        <w:t>de</w:t>
      </w:r>
      <w:r w:rsidRPr="00914C7F">
        <w:t xml:space="preserve"> tijdrekening van vreemde volken corrigeren: alleen de Hebreeën, a</w:t>
      </w:r>
      <w:r w:rsidRPr="00914C7F">
        <w:t>f</w:t>
      </w:r>
      <w:r w:rsidRPr="00914C7F">
        <w:t>stammelingen van Sem, zaten goed. De anderen zijn na de zondvloed teruggevallen in het die</w:t>
      </w:r>
      <w:r w:rsidRPr="00914C7F">
        <w:t>r</w:t>
      </w:r>
      <w:r w:rsidRPr="00914C7F">
        <w:t xml:space="preserve">lijke stadium en hebben daarna hun beschaving opnieuw opgebouwd op basis van mythen. Vico ontwerpt </w:t>
      </w:r>
      <w:r w:rsidR="00B7316E">
        <w:t>zo</w:t>
      </w:r>
      <w:r w:rsidRPr="00914C7F">
        <w:t xml:space="preserve"> een ontstaansgeschiedenis van de mensheid vanuit de lagere natuur. De rede, het bewustzijn en de beschaafde orde zijn ontstaan vanuit hun afwezigheid. Hiermee ontsluit hij een tijd die teruggaat tot aan het duistere begin van onze geschiedenis.</w:t>
      </w:r>
      <w:r w:rsidR="00914C7F" w:rsidRPr="00914C7F">
        <w:t xml:space="preserve"> </w:t>
      </w:r>
      <w:r w:rsidR="00B7316E">
        <w:t>Hij bedoelt de christelijke o</w:t>
      </w:r>
      <w:r w:rsidR="00B7316E">
        <w:t>r</w:t>
      </w:r>
      <w:r w:rsidR="00B7316E">
        <w:t xml:space="preserve">thodoxie te verstevigen, maar draagt feitelijk bij </w:t>
      </w:r>
      <w:r w:rsidR="00B7316E" w:rsidRPr="00914C7F">
        <w:t>aan</w:t>
      </w:r>
      <w:r w:rsidR="00914C7F" w:rsidRPr="00914C7F">
        <w:t xml:space="preserve"> het verdwijnen van de hogere</w:t>
      </w:r>
      <w:r w:rsidR="00B7316E">
        <w:t xml:space="preserve"> tijden</w:t>
      </w:r>
      <w:r w:rsidR="00914C7F" w:rsidRPr="00914C7F">
        <w:t>.</w:t>
      </w:r>
      <w:r w:rsidRPr="00914C7F">
        <w:rPr>
          <w:rStyle w:val="FootnoteReference"/>
        </w:rPr>
        <w:footnoteReference w:id="205"/>
      </w:r>
    </w:p>
    <w:p w:rsidR="003716F9" w:rsidRPr="00B8664E" w:rsidRDefault="003716F9" w:rsidP="003716F9">
      <w:pPr>
        <w:tabs>
          <w:tab w:val="clear" w:pos="567"/>
        </w:tabs>
        <w:spacing w:after="0"/>
        <w:ind w:left="352"/>
        <w:rPr>
          <w:sz w:val="8"/>
          <w:szCs w:val="16"/>
        </w:rPr>
      </w:pPr>
    </w:p>
    <w:p w:rsidR="003716F9" w:rsidRDefault="003716F9" w:rsidP="001427B4">
      <w:pPr>
        <w:pStyle w:val="ListParagraph"/>
        <w:numPr>
          <w:ilvl w:val="0"/>
          <w:numId w:val="56"/>
        </w:numPr>
        <w:tabs>
          <w:tab w:val="clear" w:pos="567"/>
        </w:tabs>
        <w:spacing w:after="0"/>
      </w:pPr>
      <w:r>
        <w:t xml:space="preserve">Er </w:t>
      </w:r>
      <w:r w:rsidR="00D909D3">
        <w:t>i</w:t>
      </w:r>
      <w:r>
        <w:t>s kritiek op de moderne morele orde en de pacificatie die er het gevolg van is: productie in plaats van oorlog, een egalitaire samenleving (</w:t>
      </w:r>
      <w:r w:rsidR="00CA084F">
        <w:t xml:space="preserve">de </w:t>
      </w:r>
      <w:r>
        <w:t>voortzetting van het christendom met andere middelen). Waar blijft de grootsheid, het heldendom, het eergevoel?</w:t>
      </w:r>
      <w:r>
        <w:rPr>
          <w:rStyle w:val="FootnoteReference"/>
        </w:rPr>
        <w:footnoteReference w:id="206"/>
      </w:r>
      <w:r>
        <w:t xml:space="preserve"> Later ontstaat in artisti</w:t>
      </w:r>
      <w:r>
        <w:t>e</w:t>
      </w:r>
      <w:r>
        <w:t xml:space="preserve">ke Romantische kringen de </w:t>
      </w:r>
      <w:r w:rsidRPr="00DD6E21">
        <w:rPr>
          <w:i/>
        </w:rPr>
        <w:t>immanente contraverlichting</w:t>
      </w:r>
      <w:r w:rsidR="00F73A71">
        <w:rPr>
          <w:i/>
        </w:rPr>
        <w:t xml:space="preserve">, </w:t>
      </w:r>
      <w:r w:rsidR="00F73A71">
        <w:t xml:space="preserve">waar </w:t>
      </w:r>
      <w:r>
        <w:t>een positieve betekenis gegeven aan het amorele, irrationele, gewelddadige</w:t>
      </w:r>
      <w:r w:rsidR="00F73A71">
        <w:t xml:space="preserve"> als bron van</w:t>
      </w:r>
      <w:r>
        <w:t xml:space="preserve"> vitaliteit, creativiteit, kracht.</w:t>
      </w:r>
      <w:r>
        <w:rPr>
          <w:rStyle w:val="FootnoteReference"/>
        </w:rPr>
        <w:footnoteReference w:id="207"/>
      </w:r>
      <w:r>
        <w:t xml:space="preserve"> Het is in deze sfeer dat men in 1914 aan de </w:t>
      </w:r>
      <w:r w:rsidR="002744C0">
        <w:t>E</w:t>
      </w:r>
      <w:r>
        <w:t xml:space="preserve">erste </w:t>
      </w:r>
      <w:r w:rsidR="002744C0">
        <w:t>W</w:t>
      </w:r>
      <w:r>
        <w:t>ereldoorlog beg</w:t>
      </w:r>
      <w:r w:rsidR="00D909D3">
        <w:t>int</w:t>
      </w:r>
      <w:r>
        <w:t xml:space="preserve">. Heldendom is goed voor de kwaliteit van de beschaving. Met Kerstmis zijn we weer thuis. </w:t>
      </w:r>
    </w:p>
    <w:p w:rsidR="003716F9" w:rsidRDefault="003716F9" w:rsidP="003716F9">
      <w:pPr>
        <w:spacing w:after="0"/>
        <w:ind w:left="360"/>
      </w:pPr>
      <w:r>
        <w:lastRenderedPageBreak/>
        <w:t>Maar het l</w:t>
      </w:r>
      <w:r w:rsidR="00D909D3">
        <w:t>oopt</w:t>
      </w:r>
      <w:r>
        <w:t xml:space="preserve"> </w:t>
      </w:r>
      <w:r w:rsidR="006D5819">
        <w:t xml:space="preserve">(toevallig) </w:t>
      </w:r>
      <w:r>
        <w:t>anders. In naam van de beschaving k</w:t>
      </w:r>
      <w:r w:rsidR="00D909D3">
        <w:t xml:space="preserve">omt </w:t>
      </w:r>
      <w:r>
        <w:t>het tot een onbeschaafde massale slachtpartij. Vooral voor de jongeren g</w:t>
      </w:r>
      <w:r w:rsidR="00D909D3">
        <w:t>eldt</w:t>
      </w:r>
      <w:r>
        <w:t xml:space="preserve"> daarna: weg met het patriottisme, de mann</w:t>
      </w:r>
      <w:r>
        <w:t>e</w:t>
      </w:r>
      <w:r>
        <w:t xml:space="preserve">lijkheid, eer, God, koning en vaderland. De </w:t>
      </w:r>
      <w:r w:rsidR="002744C0">
        <w:t>T</w:t>
      </w:r>
      <w:r>
        <w:t xml:space="preserve">weede </w:t>
      </w:r>
      <w:r w:rsidR="002744C0">
        <w:t>W</w:t>
      </w:r>
      <w:r>
        <w:t xml:space="preserve">ereldoorlog maakt veel goed; die kon wél gezien worden als een oorlog </w:t>
      </w:r>
      <w:r w:rsidR="00D909D3">
        <w:t>omwille van</w:t>
      </w:r>
      <w:r>
        <w:t xml:space="preserve"> de beschaving. Maar het </w:t>
      </w:r>
      <w:r w:rsidR="00E82492">
        <w:t xml:space="preserve">oude patriottisme en het </w:t>
      </w:r>
      <w:r>
        <w:t>verlangen naar heroïek</w:t>
      </w:r>
      <w:r w:rsidRPr="002A0BD7">
        <w:t xml:space="preserve"> </w:t>
      </w:r>
      <w:r>
        <w:t xml:space="preserve">is </w:t>
      </w:r>
      <w:r w:rsidR="00E82492">
        <w:t xml:space="preserve">in Europa </w:t>
      </w:r>
      <w:r w:rsidR="00874007">
        <w:t xml:space="preserve">niet teruggekeerd </w:t>
      </w:r>
      <w:r w:rsidR="00E82492">
        <w:t>(w</w:t>
      </w:r>
      <w:r w:rsidR="00B3083B">
        <w:t>é</w:t>
      </w:r>
      <w:r w:rsidR="00E82492">
        <w:t xml:space="preserve">l </w:t>
      </w:r>
      <w:r w:rsidR="00B3083B">
        <w:t xml:space="preserve">overigens </w:t>
      </w:r>
      <w:r w:rsidR="00E82492">
        <w:t>in de Verenigde Staten)</w:t>
      </w:r>
      <w:r>
        <w:t>.</w:t>
      </w:r>
      <w:r>
        <w:rPr>
          <w:rStyle w:val="FootnoteReference"/>
        </w:rPr>
        <w:footnoteReference w:id="208"/>
      </w:r>
    </w:p>
    <w:p w:rsidR="00F4505F" w:rsidRPr="00F4505F" w:rsidRDefault="00F4505F" w:rsidP="00F4505F">
      <w:pPr>
        <w:spacing w:after="0"/>
        <w:ind w:left="349"/>
        <w:rPr>
          <w:sz w:val="8"/>
          <w:szCs w:val="16"/>
        </w:rPr>
      </w:pPr>
    </w:p>
    <w:p w:rsidR="00F4505F" w:rsidRDefault="001D783C" w:rsidP="00F4505F">
      <w:pPr>
        <w:tabs>
          <w:tab w:val="clear" w:pos="567"/>
        </w:tabs>
        <w:spacing w:after="0"/>
      </w:pPr>
      <w:r w:rsidRPr="00F4505F">
        <w:rPr>
          <w:color w:val="auto"/>
        </w:rPr>
        <w:t>Taylor gebruikt deze voorbeelden</w:t>
      </w:r>
      <w:r w:rsidR="00AA5031">
        <w:rPr>
          <w:color w:val="auto"/>
        </w:rPr>
        <w:t xml:space="preserve"> </w:t>
      </w:r>
      <w:r w:rsidRPr="00F4505F">
        <w:rPr>
          <w:color w:val="auto"/>
        </w:rPr>
        <w:t xml:space="preserve">om aan te tonen dat de seculariseringthese </w:t>
      </w:r>
      <w:r w:rsidR="00834C5A">
        <w:rPr>
          <w:color w:val="auto"/>
        </w:rPr>
        <w:t xml:space="preserve">als universele wet </w:t>
      </w:r>
      <w:r w:rsidRPr="00F4505F">
        <w:rPr>
          <w:color w:val="auto"/>
        </w:rPr>
        <w:t xml:space="preserve">niet klopt. Er </w:t>
      </w:r>
      <w:r w:rsidR="00F4505F">
        <w:rPr>
          <w:color w:val="auto"/>
        </w:rPr>
        <w:t>was</w:t>
      </w:r>
      <w:r w:rsidRPr="00F4505F">
        <w:rPr>
          <w:color w:val="auto"/>
        </w:rPr>
        <w:t xml:space="preserve"> geen lineaire ontwikkeling van religie naar </w:t>
      </w:r>
      <w:r w:rsidR="009D0921">
        <w:rPr>
          <w:color w:val="auto"/>
        </w:rPr>
        <w:t>seculariteit</w:t>
      </w:r>
      <w:r w:rsidRPr="00F4505F">
        <w:rPr>
          <w:color w:val="auto"/>
        </w:rPr>
        <w:t xml:space="preserve">. </w:t>
      </w:r>
      <w:r w:rsidR="00F73A71">
        <w:rPr>
          <w:color w:val="auto"/>
        </w:rPr>
        <w:t xml:space="preserve">Seculariteit ontstond uit </w:t>
      </w:r>
      <w:r w:rsidRPr="00F4505F">
        <w:rPr>
          <w:color w:val="auto"/>
        </w:rPr>
        <w:t xml:space="preserve">een samenspel van </w:t>
      </w:r>
      <w:r w:rsidR="00D94058" w:rsidRPr="00F4505F">
        <w:rPr>
          <w:color w:val="auto"/>
        </w:rPr>
        <w:t>grotendeels toevallig</w:t>
      </w:r>
      <w:r w:rsidR="00D94058">
        <w:rPr>
          <w:color w:val="auto"/>
        </w:rPr>
        <w:t>e</w:t>
      </w:r>
      <w:r w:rsidR="00D94058" w:rsidRPr="00F4505F">
        <w:rPr>
          <w:color w:val="auto"/>
        </w:rPr>
        <w:t xml:space="preserve"> en onbedoeld</w:t>
      </w:r>
      <w:r w:rsidR="00D94058">
        <w:rPr>
          <w:color w:val="auto"/>
        </w:rPr>
        <w:t>e</w:t>
      </w:r>
      <w:r w:rsidRPr="00F4505F">
        <w:rPr>
          <w:color w:val="auto"/>
        </w:rPr>
        <w:t xml:space="preserve"> ontwikkelingen</w:t>
      </w:r>
      <w:r w:rsidR="00D94058">
        <w:rPr>
          <w:color w:val="auto"/>
        </w:rPr>
        <w:t>.</w:t>
      </w:r>
      <w:r>
        <w:t xml:space="preserve">  </w:t>
      </w:r>
    </w:p>
    <w:p w:rsidR="00E9571F" w:rsidRPr="002227B4" w:rsidRDefault="00315760" w:rsidP="00CD4E83">
      <w:pPr>
        <w:pStyle w:val="Heading2"/>
      </w:pPr>
      <w:bookmarkStart w:id="55" w:name="_Toc440621473"/>
      <w:r>
        <w:t>§4</w:t>
      </w:r>
      <w:r w:rsidR="009F32CB">
        <w:t>.</w:t>
      </w:r>
      <w:r w:rsidR="00280CBD">
        <w:t>19</w:t>
      </w:r>
      <w:r w:rsidR="00E9571F" w:rsidRPr="002227B4">
        <w:t xml:space="preserve"> </w:t>
      </w:r>
      <w:r w:rsidR="00E4754D">
        <w:t>-</w:t>
      </w:r>
      <w:r w:rsidR="00E9571F" w:rsidRPr="002227B4">
        <w:t xml:space="preserve"> </w:t>
      </w:r>
      <w:r w:rsidR="0090794D">
        <w:t xml:space="preserve">De </w:t>
      </w:r>
      <w:r w:rsidR="00DF398F">
        <w:t>s</w:t>
      </w:r>
      <w:r w:rsidR="00E9571F" w:rsidRPr="002227B4">
        <w:t>upernova</w:t>
      </w:r>
      <w:bookmarkEnd w:id="55"/>
      <w:r w:rsidR="008C31DC">
        <w:fldChar w:fldCharType="begin"/>
      </w:r>
      <w:r w:rsidR="007D196E">
        <w:instrText xml:space="preserve"> XE "</w:instrText>
      </w:r>
      <w:r w:rsidR="007D196E" w:rsidRPr="008100D0">
        <w:instrText>supernova</w:instrText>
      </w:r>
      <w:r w:rsidR="007D196E">
        <w:instrText xml:space="preserve">" </w:instrText>
      </w:r>
      <w:r w:rsidR="008C31DC">
        <w:fldChar w:fldCharType="end"/>
      </w:r>
    </w:p>
    <w:p w:rsidR="0030587A" w:rsidRDefault="000F585A" w:rsidP="006D5819">
      <w:pPr>
        <w:spacing w:after="0"/>
      </w:pPr>
      <w:r>
        <w:t>V</w:t>
      </w:r>
      <w:r w:rsidR="00585BDF">
        <w:t xml:space="preserve">anaf de tweede helft van de twintigste eeuw is het exclusieve humanisme </w:t>
      </w:r>
      <w:r w:rsidR="00DB616E">
        <w:t xml:space="preserve">in het Westen algemeen </w:t>
      </w:r>
      <w:r w:rsidR="00384759">
        <w:t xml:space="preserve">aan het </w:t>
      </w:r>
      <w:r w:rsidR="00DB616E">
        <w:t xml:space="preserve">worden. </w:t>
      </w:r>
      <w:r w:rsidR="0046046B" w:rsidRPr="0046046B">
        <w:t>Het project van vrijheid en heilzame orde staat zo centraal in onze beschaving dat het de basis vormt van al onze gelovige en ongelovige standpunten.</w:t>
      </w:r>
      <w:r w:rsidR="0046046B">
        <w:rPr>
          <w:rStyle w:val="FootnoteReference"/>
        </w:rPr>
        <w:footnoteReference w:id="209"/>
      </w:r>
      <w:r w:rsidR="0046046B">
        <w:t xml:space="preserve"> </w:t>
      </w:r>
    </w:p>
    <w:p w:rsidR="00BD21E3" w:rsidRDefault="0030587A" w:rsidP="00342935">
      <w:pPr>
        <w:spacing w:after="0"/>
      </w:pPr>
      <w:r>
        <w:t xml:space="preserve">Op steeds grotere schaal zijn we </w:t>
      </w:r>
      <w:r w:rsidR="00BD21E3">
        <w:t>bezig met een persoonlijke zoektocht naar betekenis, naar de vo</w:t>
      </w:r>
      <w:r w:rsidR="00BD21E3">
        <w:t>l</w:t>
      </w:r>
      <w:r w:rsidR="00BD21E3">
        <w:t>heid</w:t>
      </w:r>
      <w:r w:rsidR="008C31DC">
        <w:fldChar w:fldCharType="begin"/>
      </w:r>
      <w:r w:rsidR="00764A57">
        <w:instrText xml:space="preserve"> XE "</w:instrText>
      </w:r>
      <w:r w:rsidR="00764A57" w:rsidRPr="000D464D">
        <w:instrText>volheid</w:instrText>
      </w:r>
      <w:r w:rsidR="00764A57">
        <w:instrText xml:space="preserve">" </w:instrText>
      </w:r>
      <w:r w:rsidR="008C31DC">
        <w:fldChar w:fldCharType="end"/>
      </w:r>
      <w:r w:rsidR="00BD21E3">
        <w:t>, naar het heilige</w:t>
      </w:r>
      <w:r>
        <w:t>, ditmaal</w:t>
      </w:r>
      <w:r w:rsidR="00BD21E3">
        <w:t xml:space="preserve"> binnen de immanentie. </w:t>
      </w:r>
      <w:r>
        <w:t xml:space="preserve">Dat persoonlijke </w:t>
      </w:r>
      <w:r w:rsidR="00BD21E3">
        <w:t>past bij de cultuur van a</w:t>
      </w:r>
      <w:r w:rsidR="00BD21E3">
        <w:t>u</w:t>
      </w:r>
      <w:r w:rsidR="00BD21E3">
        <w:t xml:space="preserve">thenticiteit (je eigen weg zoeken; expressief individualisme) die al vanaf de Romantiek bestond, maar </w:t>
      </w:r>
      <w:r w:rsidR="002A5C1E">
        <w:t xml:space="preserve">pas </w:t>
      </w:r>
      <w:r w:rsidR="00BD21E3">
        <w:t xml:space="preserve">na de </w:t>
      </w:r>
      <w:r w:rsidR="002744C0">
        <w:t>T</w:t>
      </w:r>
      <w:r w:rsidR="00BD21E3">
        <w:t xml:space="preserve">weede </w:t>
      </w:r>
      <w:r w:rsidR="002744C0">
        <w:t>W</w:t>
      </w:r>
      <w:r w:rsidR="00BD21E3">
        <w:t>ereldoorlog algemeen geworden is</w:t>
      </w:r>
      <w:r w:rsidR="0066455A">
        <w:t xml:space="preserve"> (§4.17). </w:t>
      </w:r>
      <w:r w:rsidR="00C96448">
        <w:t xml:space="preserve">Het leidt tot wat Taylor een spirituele </w:t>
      </w:r>
      <w:r w:rsidR="00C96448" w:rsidRPr="00B13B8C">
        <w:rPr>
          <w:i/>
        </w:rPr>
        <w:t>supernova</w:t>
      </w:r>
      <w:r w:rsidR="008C31DC">
        <w:rPr>
          <w:i/>
        </w:rPr>
        <w:fldChar w:fldCharType="begin"/>
      </w:r>
      <w:r w:rsidR="007D196E">
        <w:instrText xml:space="preserve"> XE "</w:instrText>
      </w:r>
      <w:r w:rsidR="007D196E" w:rsidRPr="008100D0">
        <w:instrText>supernova</w:instrText>
      </w:r>
      <w:r w:rsidR="007D196E">
        <w:instrText xml:space="preserve">" </w:instrText>
      </w:r>
      <w:r w:rsidR="008C31DC">
        <w:rPr>
          <w:i/>
        </w:rPr>
        <w:fldChar w:fldCharType="end"/>
      </w:r>
      <w:r w:rsidR="00C96448">
        <w:t xml:space="preserve"> noemt, een duizelingwekkend pluralisme.</w:t>
      </w:r>
      <w:r w:rsidR="00C96448">
        <w:rPr>
          <w:rStyle w:val="FootnoteReference"/>
        </w:rPr>
        <w:footnoteReference w:id="210"/>
      </w:r>
      <w:r w:rsidR="00C96448">
        <w:t xml:space="preserve"> </w:t>
      </w:r>
      <w:r w:rsidR="00BD21E3" w:rsidRPr="00BD21E3">
        <w:t>In</w:t>
      </w:r>
      <w:r w:rsidR="00BD21E3">
        <w:t xml:space="preserve"> het dagblad Trouw wordt bijna dagelijks gerapporteerd over deze zoektocht. Tijdschriften als </w:t>
      </w:r>
      <w:r w:rsidR="00BD21E3">
        <w:rPr>
          <w:i/>
        </w:rPr>
        <w:t>Filosofie</w:t>
      </w:r>
      <w:r w:rsidR="00BD21E3">
        <w:t xml:space="preserve"> en </w:t>
      </w:r>
      <w:r w:rsidR="00BD21E3">
        <w:rPr>
          <w:i/>
        </w:rPr>
        <w:t>Happinez</w:t>
      </w:r>
      <w:r w:rsidR="00BD21E3">
        <w:t xml:space="preserve"> beleven go</w:t>
      </w:r>
      <w:r w:rsidR="00BD21E3">
        <w:t>u</w:t>
      </w:r>
      <w:r w:rsidR="00BD21E3">
        <w:t>den tijden.</w:t>
      </w:r>
      <w:r w:rsidR="00033052">
        <w:t xml:space="preserve"> </w:t>
      </w:r>
      <w:r w:rsidR="00BD21E3" w:rsidRPr="00033052">
        <w:t>Er is dus niet alleen sprake van verval van het geloof, maar ook van een nieuwe plaa</w:t>
      </w:r>
      <w:r w:rsidR="00BD21E3" w:rsidRPr="00033052">
        <w:t>t</w:t>
      </w:r>
      <w:r w:rsidR="00BD21E3" w:rsidRPr="00033052">
        <w:t xml:space="preserve">sing van het heilige, het spirituele in relatie tot het individu en </w:t>
      </w:r>
      <w:r w:rsidR="00210A3D">
        <w:t xml:space="preserve">de </w:t>
      </w:r>
      <w:r w:rsidR="00BD21E3" w:rsidRPr="00033052">
        <w:t>maatschappij.</w:t>
      </w:r>
      <w:r w:rsidR="00033052">
        <w:rPr>
          <w:rStyle w:val="FootnoteReference"/>
        </w:rPr>
        <w:footnoteReference w:id="211"/>
      </w:r>
      <w:r w:rsidR="00BD21E3" w:rsidRPr="00033052">
        <w:t xml:space="preserve"> </w:t>
      </w:r>
    </w:p>
    <w:p w:rsidR="00E83AC9" w:rsidRPr="00D71D09" w:rsidRDefault="00E83AC9" w:rsidP="006D5819">
      <w:pPr>
        <w:spacing w:after="0"/>
        <w:rPr>
          <w:color w:val="FF0000"/>
        </w:rPr>
      </w:pPr>
      <w:r>
        <w:t>In de Verenigde Staten gaat dit zoekproces gepaard met sterke groepsidentiteit, terwijl het in West-Europa meestal een meer individuele aangelegenheid is.</w:t>
      </w:r>
      <w:r>
        <w:rPr>
          <w:rStyle w:val="FootnoteReference"/>
        </w:rPr>
        <w:footnoteReference w:id="212"/>
      </w:r>
      <w:r w:rsidR="00C46570">
        <w:t xml:space="preserve"> </w:t>
      </w:r>
    </w:p>
    <w:p w:rsidR="006D5819" w:rsidRDefault="001C3B7C" w:rsidP="006D5819">
      <w:pPr>
        <w:spacing w:after="0"/>
      </w:pPr>
      <w:r w:rsidRPr="00C92A7C">
        <w:t>Typisch voor de moderne situatie</w:t>
      </w:r>
      <w:r w:rsidR="0007671F">
        <w:t xml:space="preserve"> is dat </w:t>
      </w:r>
      <w:r w:rsidR="00EE73D0">
        <w:t>je</w:t>
      </w:r>
      <w:r w:rsidRPr="00C92A7C">
        <w:t xml:space="preserve"> nooit helemaal zeker </w:t>
      </w:r>
      <w:r w:rsidR="00EE73D0">
        <w:t xml:space="preserve">bent </w:t>
      </w:r>
      <w:r w:rsidRPr="00C92A7C">
        <w:t>wat de volheid</w:t>
      </w:r>
      <w:r w:rsidR="008C31DC">
        <w:fldChar w:fldCharType="begin"/>
      </w:r>
      <w:r w:rsidR="00764A57">
        <w:instrText xml:space="preserve"> XE "</w:instrText>
      </w:r>
      <w:r w:rsidR="00764A57" w:rsidRPr="000D464D">
        <w:instrText>volheid</w:instrText>
      </w:r>
      <w:r w:rsidR="00764A57">
        <w:instrText xml:space="preserve">" </w:instrText>
      </w:r>
      <w:r w:rsidR="008C31DC">
        <w:fldChar w:fldCharType="end"/>
      </w:r>
      <w:r w:rsidRPr="00C92A7C">
        <w:t xml:space="preserve"> is en hoe </w:t>
      </w:r>
      <w:r w:rsidR="00EE73D0">
        <w:t>je</w:t>
      </w:r>
      <w:r w:rsidRPr="00C92A7C">
        <w:t xml:space="preserve"> daar kom</w:t>
      </w:r>
      <w:r w:rsidR="00EE73D0">
        <w:t>t</w:t>
      </w:r>
      <w:r w:rsidRPr="00C92A7C">
        <w:t xml:space="preserve">. </w:t>
      </w:r>
      <w:r w:rsidR="00EE73D0">
        <w:t>Je</w:t>
      </w:r>
      <w:r w:rsidR="00DB616E" w:rsidRPr="00C92A7C">
        <w:t xml:space="preserve"> standpunt is altijd één van de vele. </w:t>
      </w:r>
      <w:r w:rsidRPr="00C92A7C">
        <w:t xml:space="preserve">Er zijn </w:t>
      </w:r>
      <w:r w:rsidR="00371DD4">
        <w:t>steeds</w:t>
      </w:r>
      <w:r w:rsidRPr="00C92A7C">
        <w:t xml:space="preserve"> ook andere opvattingen en voorbee</w:t>
      </w:r>
      <w:r w:rsidRPr="00C92A7C">
        <w:t>l</w:t>
      </w:r>
      <w:r w:rsidRPr="00C92A7C">
        <w:t xml:space="preserve">den in de buurt. </w:t>
      </w:r>
      <w:r w:rsidRPr="001C3B7C">
        <w:t>We beleven ons geloof in een toestand van twijfel</w:t>
      </w:r>
      <w:r w:rsidR="00EB2909">
        <w:t>.</w:t>
      </w:r>
      <w:r w:rsidR="00EE73D0" w:rsidRPr="0030587A">
        <w:rPr>
          <w:rStyle w:val="FootnoteReference"/>
        </w:rPr>
        <w:footnoteReference w:id="213"/>
      </w:r>
      <w:r w:rsidR="00342935">
        <w:t xml:space="preserve"> </w:t>
      </w:r>
    </w:p>
    <w:p w:rsidR="00D94058" w:rsidRDefault="00EF6BAE" w:rsidP="006D5819">
      <w:pPr>
        <w:spacing w:after="0"/>
      </w:pPr>
      <w:r w:rsidRPr="00EF6BAE">
        <w:t>Religieuze overtuiging bestaat nu uit een veld van keuzemogelijkheden, waarin noch geloof, noch ongeloof vanzelfsprekend zijn.</w:t>
      </w:r>
      <w:r w:rsidRPr="00EF6BAE">
        <w:rPr>
          <w:rStyle w:val="FootnoteReference"/>
        </w:rPr>
        <w:footnoteReference w:id="214"/>
      </w:r>
      <w:r w:rsidRPr="00EF6BAE">
        <w:t xml:space="preserve"> De mogelijkheden variëren van hard materialisme tot christelijke orthodoxie via een groot aantal tussenposities. </w:t>
      </w:r>
      <w:r w:rsidR="00457EA8">
        <w:t>De mensen dwalen nogal eens</w:t>
      </w:r>
      <w:r w:rsidR="00EB0BBA">
        <w:t xml:space="preserve"> tussen deze keuzem</w:t>
      </w:r>
      <w:r w:rsidR="00EB0BBA">
        <w:t>o</w:t>
      </w:r>
      <w:r w:rsidR="00EB0BBA">
        <w:t>gelijkheden zonder zich duidelijk en definitief bij een ervan aan te sluiten</w:t>
      </w:r>
      <w:r w:rsidR="00457EA8">
        <w:t xml:space="preserve">. Ze bevinden zich zo in </w:t>
      </w:r>
      <w:r w:rsidR="00EB0BBA">
        <w:t>een soort niemandsland tussen geloof en ongeloof</w:t>
      </w:r>
      <w:r w:rsidR="00983EA0">
        <w:t>,</w:t>
      </w:r>
      <w:r w:rsidR="00EB0BBA">
        <w:t xml:space="preserve"> een neutrale zone, waarbinnen je </w:t>
      </w:r>
      <w:r w:rsidR="00210A3D">
        <w:t xml:space="preserve">je </w:t>
      </w:r>
      <w:r w:rsidR="00EB0BBA">
        <w:t xml:space="preserve">aan </w:t>
      </w:r>
      <w:r w:rsidR="00407159">
        <w:t xml:space="preserve">de </w:t>
      </w:r>
      <w:r w:rsidR="00033052">
        <w:t>gep</w:t>
      </w:r>
      <w:r w:rsidR="00033052">
        <w:t>o</w:t>
      </w:r>
      <w:r w:rsidR="00033052">
        <w:t>lariseerde strijd</w:t>
      </w:r>
      <w:r w:rsidR="00EB0BBA">
        <w:t xml:space="preserve"> kunt ont</w:t>
      </w:r>
      <w:r w:rsidR="00210A3D">
        <w:t>trekken</w:t>
      </w:r>
      <w:r w:rsidR="00EB0BBA">
        <w:t xml:space="preserve">. Daardoor wordt die </w:t>
      </w:r>
      <w:r w:rsidR="00033052">
        <w:t>strijd</w:t>
      </w:r>
      <w:r w:rsidR="00EB0BBA">
        <w:t xml:space="preserve"> in de moderne beschaving met steeds minder energie en inzet gevoerd, in weerwil van de inspanningen van fanatieke minderheden.</w:t>
      </w:r>
      <w:r w:rsidR="00983EA0">
        <w:rPr>
          <w:rStyle w:val="FootnoteReference"/>
        </w:rPr>
        <w:footnoteReference w:id="215"/>
      </w:r>
    </w:p>
    <w:p w:rsidR="00F73A71" w:rsidRDefault="00F73A71" w:rsidP="006D5819">
      <w:pPr>
        <w:spacing w:after="0"/>
      </w:pPr>
    </w:p>
    <w:p w:rsidR="00F73A71" w:rsidRPr="00F73A71" w:rsidRDefault="00F73A71" w:rsidP="006D5819">
      <w:pPr>
        <w:spacing w:after="0"/>
      </w:pPr>
    </w:p>
    <w:p w:rsidR="002A5C1E" w:rsidRPr="002A5C1E" w:rsidRDefault="00D94058" w:rsidP="00D94058">
      <w:pPr>
        <w:spacing w:after="0"/>
        <w:jc w:val="center"/>
      </w:pPr>
      <w:r>
        <w:t>_________________</w:t>
      </w:r>
      <w:r w:rsidR="002A5C1E">
        <w:softHyphen/>
      </w:r>
      <w:r w:rsidR="002A5C1E">
        <w:softHyphen/>
      </w:r>
      <w:r w:rsidR="002A5C1E">
        <w:softHyphen/>
      </w:r>
      <w:r w:rsidR="002A5C1E">
        <w:softHyphen/>
      </w:r>
      <w:r w:rsidR="002A5C1E">
        <w:softHyphen/>
      </w:r>
      <w:r w:rsidR="002A5C1E">
        <w:softHyphen/>
      </w:r>
      <w:r w:rsidR="002A5C1E">
        <w:softHyphen/>
      </w:r>
      <w:r w:rsidR="002A5C1E">
        <w:softHyphen/>
      </w:r>
      <w:r w:rsidR="002A5C1E">
        <w:softHyphen/>
      </w:r>
    </w:p>
    <w:p w:rsidR="005D0DEA" w:rsidRDefault="005D0DEA">
      <w:pPr>
        <w:tabs>
          <w:tab w:val="clear" w:pos="567"/>
        </w:tabs>
        <w:spacing w:after="200"/>
        <w:rPr>
          <w:b/>
          <w:sz w:val="36"/>
        </w:rPr>
      </w:pPr>
      <w:r>
        <w:br w:type="page"/>
      </w:r>
    </w:p>
    <w:p w:rsidR="00A0047A" w:rsidRDefault="007B31A2" w:rsidP="00550B24">
      <w:pPr>
        <w:pStyle w:val="Heading1"/>
      </w:pPr>
      <w:bookmarkStart w:id="56" w:name="_Toc440621474"/>
      <w:r>
        <w:lastRenderedPageBreak/>
        <w:t xml:space="preserve">Hoofdstuk </w:t>
      </w:r>
      <w:r w:rsidR="00805E4C">
        <w:t>5</w:t>
      </w:r>
      <w:r w:rsidR="00A0047A">
        <w:t xml:space="preserve"> -</w:t>
      </w:r>
      <w:r w:rsidR="00A14227">
        <w:t xml:space="preserve"> </w:t>
      </w:r>
      <w:r w:rsidR="00A0047A">
        <w:t xml:space="preserve">Vergelijking van </w:t>
      </w:r>
      <w:r w:rsidR="00A14227">
        <w:t>beid</w:t>
      </w:r>
      <w:r w:rsidR="00A0047A">
        <w:t>e narratieven</w:t>
      </w:r>
      <w:bookmarkEnd w:id="56"/>
    </w:p>
    <w:p w:rsidR="00287E4E" w:rsidRDefault="00AA11B6" w:rsidP="00820DC7">
      <w:r>
        <w:t xml:space="preserve">In dit hoofdstuk vergelijk ik de </w:t>
      </w:r>
      <w:r w:rsidR="00A3595A">
        <w:t xml:space="preserve">seculariseringsthese </w:t>
      </w:r>
      <w:r>
        <w:t>en Taylors alternatie</w:t>
      </w:r>
      <w:r w:rsidR="000D12FA">
        <w:t>f</w:t>
      </w:r>
      <w:r>
        <w:t xml:space="preserve"> op basis van een aantal </w:t>
      </w:r>
      <w:r w:rsidR="008734EC">
        <w:t>verhaalvergelijkings</w:t>
      </w:r>
      <w:r>
        <w:t>criteria</w:t>
      </w:r>
      <w:r w:rsidR="00FD49D3">
        <w:t>, gedestilleerd</w:t>
      </w:r>
      <w:r>
        <w:t xml:space="preserve"> uit de verhaaltheorie van Koschorke (§2.23). De achte</w:t>
      </w:r>
      <w:r>
        <w:t>r</w:t>
      </w:r>
      <w:r>
        <w:t xml:space="preserve">liggende vraag is: </w:t>
      </w:r>
      <w:r w:rsidR="0091219F">
        <w:t>hoe levensvatbaar zijn deze narratieven in de huidige postseculiere tijd?</w:t>
      </w:r>
      <w:r w:rsidR="00053E3C">
        <w:t xml:space="preserve"> </w:t>
      </w:r>
    </w:p>
    <w:p w:rsidR="007118F9" w:rsidRDefault="00D34AE7" w:rsidP="00D34AE7">
      <w:pPr>
        <w:pStyle w:val="Heading2"/>
      </w:pPr>
      <w:bookmarkStart w:id="57" w:name="_Toc440621475"/>
      <w:r>
        <w:t xml:space="preserve">§5.1 - </w:t>
      </w:r>
      <w:r w:rsidR="00B409A1">
        <w:t>Criteria die geen verschil opleveren</w:t>
      </w:r>
      <w:r w:rsidR="00F935A1">
        <w:t xml:space="preserve"> in levensvatbaarheid</w:t>
      </w:r>
      <w:bookmarkEnd w:id="57"/>
    </w:p>
    <w:p w:rsidR="00B409A1" w:rsidRDefault="0009141B" w:rsidP="007118F9">
      <w:r>
        <w:t>Vijf</w:t>
      </w:r>
      <w:r w:rsidR="00AF1FA4">
        <w:t xml:space="preserve"> </w:t>
      </w:r>
      <w:r w:rsidR="00B409A1">
        <w:t>criteria</w:t>
      </w:r>
      <w:r w:rsidR="00AF1FA4">
        <w:t xml:space="preserve"> kunnen worden weggestreept</w:t>
      </w:r>
      <w:r w:rsidR="00B409A1">
        <w:t>, omdat ze wat betreft de levensvatbaarheid van deze twee narratieven niet onderscheidend werken. Het gaat om de volgende</w:t>
      </w:r>
      <w:r w:rsidR="008B3A20">
        <w:t>:</w:t>
      </w:r>
    </w:p>
    <w:p w:rsidR="00B409A1" w:rsidRDefault="00B409A1" w:rsidP="00B409A1">
      <w:pPr>
        <w:pStyle w:val="ListParagraph"/>
        <w:numPr>
          <w:ilvl w:val="0"/>
          <w:numId w:val="66"/>
        </w:numPr>
      </w:pPr>
      <w:r w:rsidRPr="001E2CF9">
        <w:rPr>
          <w:b/>
        </w:rPr>
        <w:t>Criterium 1 (bereik)</w:t>
      </w:r>
      <w:r>
        <w:t>: de narratieven zijn qua bereik gelijkwaardig</w:t>
      </w:r>
      <w:r w:rsidR="008B3A20">
        <w:t xml:space="preserve">: ze geven </w:t>
      </w:r>
      <w:r>
        <w:t>beide een verkl</w:t>
      </w:r>
      <w:r>
        <w:t>a</w:t>
      </w:r>
      <w:r>
        <w:t>ring voor het krimpen van het religieuze domein</w:t>
      </w:r>
      <w:r w:rsidR="00697C9A">
        <w:t xml:space="preserve"> (§2.3)</w:t>
      </w:r>
      <w:r>
        <w:t>.</w:t>
      </w:r>
    </w:p>
    <w:p w:rsidR="00B409A1" w:rsidRDefault="00B409A1" w:rsidP="00B409A1">
      <w:pPr>
        <w:pStyle w:val="ListParagraph"/>
        <w:numPr>
          <w:ilvl w:val="0"/>
          <w:numId w:val="66"/>
        </w:numPr>
      </w:pPr>
      <w:r w:rsidRPr="001E2CF9">
        <w:rPr>
          <w:b/>
        </w:rPr>
        <w:t>Criterium 3 (gespecialiseerdheid)</w:t>
      </w:r>
      <w:r w:rsidR="001E2CF9">
        <w:t>:</w:t>
      </w:r>
      <w:r>
        <w:t xml:space="preserve"> </w:t>
      </w:r>
      <w:r w:rsidR="001E2CF9">
        <w:t>d</w:t>
      </w:r>
      <w:r>
        <w:t>it criterium is ondergebracht bij criterium 7 (de verteller), omdat het daar nauw mee samenhangt</w:t>
      </w:r>
      <w:r w:rsidR="00697C9A">
        <w:t xml:space="preserve"> (§2.8)</w:t>
      </w:r>
      <w:r>
        <w:t>.</w:t>
      </w:r>
    </w:p>
    <w:p w:rsidR="00B409A1" w:rsidRDefault="00B409A1" w:rsidP="00892249">
      <w:pPr>
        <w:pStyle w:val="ListParagraph"/>
        <w:numPr>
          <w:ilvl w:val="0"/>
          <w:numId w:val="66"/>
        </w:numPr>
      </w:pPr>
      <w:r w:rsidRPr="001E2CF9">
        <w:rPr>
          <w:b/>
        </w:rPr>
        <w:t>Criterium 5 (het einde)</w:t>
      </w:r>
      <w:r>
        <w:t xml:space="preserve">: </w:t>
      </w:r>
      <w:r w:rsidR="001E2CF9">
        <w:t>dit criterium is ondergebracht bij criterium 2 (overdraagbaarheid), omdat het daar</w:t>
      </w:r>
      <w:r>
        <w:t xml:space="preserve"> </w:t>
      </w:r>
      <w:r w:rsidR="001E2CF9">
        <w:t>feitelijk een onderdeel van is</w:t>
      </w:r>
      <w:r w:rsidR="00697C9A">
        <w:t xml:space="preserve"> (§2.12)</w:t>
      </w:r>
      <w:r w:rsidR="001E2CF9">
        <w:t>.</w:t>
      </w:r>
    </w:p>
    <w:p w:rsidR="001E2CF9" w:rsidRDefault="001E2CF9" w:rsidP="00892249">
      <w:pPr>
        <w:pStyle w:val="ListParagraph"/>
        <w:numPr>
          <w:ilvl w:val="0"/>
          <w:numId w:val="66"/>
        </w:numPr>
      </w:pPr>
      <w:r w:rsidRPr="001E2CF9">
        <w:rPr>
          <w:b/>
        </w:rPr>
        <w:t>Criterium 6 (meerduidigheid)</w:t>
      </w:r>
      <w:r>
        <w:t xml:space="preserve">: van beide narratieven is een optimistische (vooruitgang) en een pessimistische (malaise, achteruitgang) </w:t>
      </w:r>
      <w:r w:rsidRPr="00313C2B">
        <w:t xml:space="preserve">interpretatie beschikbaar. </w:t>
      </w:r>
      <w:r>
        <w:t>Wat multi-interpretabiliteit b</w:t>
      </w:r>
      <w:r>
        <w:t>e</w:t>
      </w:r>
      <w:r>
        <w:t>treft lijken beide narratieven even levensvatbaar</w:t>
      </w:r>
      <w:r w:rsidR="00697C9A">
        <w:t xml:space="preserve"> (§2.14)</w:t>
      </w:r>
      <w:r>
        <w:t>.</w:t>
      </w:r>
    </w:p>
    <w:p w:rsidR="001E2CF9" w:rsidRDefault="001E2CF9" w:rsidP="00892249">
      <w:pPr>
        <w:pStyle w:val="ListParagraph"/>
        <w:numPr>
          <w:ilvl w:val="0"/>
          <w:numId w:val="66"/>
        </w:numPr>
      </w:pPr>
      <w:r w:rsidRPr="001E2CF9">
        <w:rPr>
          <w:b/>
        </w:rPr>
        <w:t>Criterium 11 (beschikbaarheid van een alternatief</w:t>
      </w:r>
      <w:r>
        <w:t xml:space="preserve">): </w:t>
      </w:r>
      <w:r w:rsidR="008B3A20">
        <w:t>de narratieven zijn elkaars alternatief en in dat opzicht gelijkwaardig. W</w:t>
      </w:r>
      <w:r>
        <w:t xml:space="preserve">aarschijnlijk zullen er </w:t>
      </w:r>
      <w:r w:rsidR="0009141B">
        <w:t xml:space="preserve">daarnaast </w:t>
      </w:r>
      <w:r>
        <w:t>nog meer alternatieven ontstaan</w:t>
      </w:r>
      <w:r w:rsidR="00697C9A">
        <w:t xml:space="preserve"> (§2.22)</w:t>
      </w:r>
      <w:r>
        <w:t>.</w:t>
      </w:r>
    </w:p>
    <w:p w:rsidR="001E2CF9" w:rsidRDefault="001E2CF9" w:rsidP="00D34AE7">
      <w:pPr>
        <w:pStyle w:val="Heading2"/>
      </w:pPr>
      <w:bookmarkStart w:id="58" w:name="_Toc440621476"/>
      <w:r>
        <w:t xml:space="preserve">§5.2 - Criteria die </w:t>
      </w:r>
      <w:r w:rsidR="008B3A20">
        <w:t>wellicht</w:t>
      </w:r>
      <w:r>
        <w:t xml:space="preserve"> enig verschil opleveren</w:t>
      </w:r>
      <w:r w:rsidR="00F935A1">
        <w:t xml:space="preserve"> in levensvatbaarheid</w:t>
      </w:r>
      <w:bookmarkEnd w:id="58"/>
    </w:p>
    <w:p w:rsidR="00053E3C" w:rsidRDefault="00053E3C" w:rsidP="00053E3C">
      <w:r>
        <w:t xml:space="preserve">Van </w:t>
      </w:r>
      <w:r w:rsidR="002B6353">
        <w:t>drie</w:t>
      </w:r>
      <w:r>
        <w:t xml:space="preserve"> criteria ben ik niet zeker of ze wel verschil in levensvatbaarheid zullen opleveren:</w:t>
      </w:r>
    </w:p>
    <w:p w:rsidR="001E2CF9" w:rsidRDefault="00AF1FA4" w:rsidP="00AF1FA4">
      <w:pPr>
        <w:pStyle w:val="Heading3"/>
      </w:pPr>
      <w:bookmarkStart w:id="59" w:name="_Toc440621477"/>
      <w:r>
        <w:t xml:space="preserve">§5.2.1 - </w:t>
      </w:r>
      <w:r w:rsidR="00F935A1" w:rsidRPr="00F935A1">
        <w:t>Criterium 4 (het begin)</w:t>
      </w:r>
      <w:r w:rsidR="00697C9A" w:rsidRPr="00697C9A">
        <w:rPr>
          <w:rStyle w:val="FootnoteReference"/>
          <w:b w:val="0"/>
          <w:sz w:val="24"/>
        </w:rPr>
        <w:footnoteReference w:id="216"/>
      </w:r>
      <w:bookmarkEnd w:id="59"/>
    </w:p>
    <w:p w:rsidR="00F935A1" w:rsidRDefault="00F935A1" w:rsidP="00F935A1">
      <w:r>
        <w:t>De seculariseringthese begint na de middeleeuwen met Descartes, Luther of met de ontdekkingsre</w:t>
      </w:r>
      <w:r>
        <w:t>i</w:t>
      </w:r>
      <w:r>
        <w:t>zen, het standaardverhaal van de geschiedenisboeken.</w:t>
      </w:r>
      <w:r>
        <w:rPr>
          <w:rStyle w:val="FootnoteReference"/>
        </w:rPr>
        <w:footnoteReference w:id="217"/>
      </w:r>
      <w:r>
        <w:t xml:space="preserve"> In het algemeen is daar </w:t>
      </w:r>
      <w:r w:rsidR="008B3A20">
        <w:t xml:space="preserve">in het seculiere kamp </w:t>
      </w:r>
      <w:r>
        <w:t>consensus over.</w:t>
      </w:r>
    </w:p>
    <w:p w:rsidR="00F935A1" w:rsidRDefault="00F935A1" w:rsidP="00F935A1">
      <w:pPr>
        <w:spacing w:after="60"/>
      </w:pPr>
      <w:r>
        <w:t>Taylors alternatief begint eerder, in de 11</w:t>
      </w:r>
      <w:r w:rsidRPr="00C1222E">
        <w:rPr>
          <w:vertAlign w:val="superscript"/>
        </w:rPr>
        <w:t>e</w:t>
      </w:r>
      <w:r>
        <w:t xml:space="preserve"> eeuw, met de grote Hervorming, de start van de discipl</w:t>
      </w:r>
      <w:r>
        <w:t>i</w:t>
      </w:r>
      <w:r>
        <w:t>nering (§4.5). Ik heb daar twee vragen bij:</w:t>
      </w:r>
    </w:p>
    <w:p w:rsidR="00F935A1" w:rsidRDefault="00F935A1" w:rsidP="00F935A1">
      <w:pPr>
        <w:pStyle w:val="ListParagraph"/>
        <w:numPr>
          <w:ilvl w:val="0"/>
          <w:numId w:val="60"/>
        </w:numPr>
        <w:tabs>
          <w:tab w:val="clear" w:pos="567"/>
        </w:tabs>
        <w:spacing w:after="0"/>
        <w:ind w:left="357" w:hanging="357"/>
        <w:contextualSpacing w:val="0"/>
      </w:pPr>
      <w:r w:rsidRPr="00167B5A">
        <w:rPr>
          <w:i/>
        </w:rPr>
        <w:t>Is disciplinering wel een primaire factor?</w:t>
      </w:r>
      <w:r>
        <w:t xml:space="preserve"> </w:t>
      </w:r>
    </w:p>
    <w:p w:rsidR="00F935A1" w:rsidRDefault="00F935A1" w:rsidP="00053E3C">
      <w:pPr>
        <w:tabs>
          <w:tab w:val="clear" w:pos="567"/>
        </w:tabs>
        <w:spacing w:after="0"/>
      </w:pPr>
      <w:r>
        <w:t>Vóór de 11</w:t>
      </w:r>
      <w:r w:rsidRPr="005F444B">
        <w:rPr>
          <w:vertAlign w:val="superscript"/>
        </w:rPr>
        <w:t>e</w:t>
      </w:r>
      <w:r>
        <w:t xml:space="preserve"> eeuw is de andere factor, de omsluiting van het innerlijk, al aarzelend op gang gek</w:t>
      </w:r>
      <w:r>
        <w:t>o</w:t>
      </w:r>
      <w:r>
        <w:t>men. Taylor lezend zou ik eerder denken dat de omsluiting van het innerlijk het primaire proces is en dat de disciplinering vooral werkte op de schaalgrootte ervan, de sociale beeldvorming (§4.18). Disciplinering is dan een secundair proces</w:t>
      </w:r>
      <w:r w:rsidR="00053E3C">
        <w:t>,</w:t>
      </w:r>
      <w:r>
        <w:t xml:space="preserve"> dat bijgedragen heeft om het primaire proces van o</w:t>
      </w:r>
      <w:r>
        <w:t>m</w:t>
      </w:r>
      <w:r>
        <w:t>sluiting van het innerlijk zijn weg te laten gaan. Dat primaire proces van omsluiting van het inne</w:t>
      </w:r>
      <w:r>
        <w:t>r</w:t>
      </w:r>
      <w:r>
        <w:t>lijk begint al in de axiale tijd, met name bij Plato. Dat levert een ander begin op dan de 11</w:t>
      </w:r>
      <w:r w:rsidRPr="005F444B">
        <w:rPr>
          <w:vertAlign w:val="superscript"/>
        </w:rPr>
        <w:t>e</w:t>
      </w:r>
      <w:r>
        <w:t xml:space="preserve"> eeuw. Ook dramatisch gezien </w:t>
      </w:r>
      <w:r w:rsidR="00892249">
        <w:t xml:space="preserve">(§2.16) </w:t>
      </w:r>
      <w:r>
        <w:t xml:space="preserve">kon het wel eens een goede vondst zijn. De drang tot ontplooiing lijkt een aannemelijk antropologisch, zelfs biologisch gegeven. Misschien is dat wetenschappelijk onbewijsbaar, maar voor een narratief is dat niet erg, zolang </w:t>
      </w:r>
      <w:r w:rsidR="00892249">
        <w:t>het niet teveel mensen stoort</w:t>
      </w:r>
      <w:r>
        <w:t xml:space="preserve"> (§2.22).</w:t>
      </w:r>
      <w:r w:rsidRPr="00167B5A">
        <w:t xml:space="preserve"> </w:t>
      </w:r>
    </w:p>
    <w:p w:rsidR="00F935A1" w:rsidRPr="005F444B" w:rsidRDefault="00F935A1" w:rsidP="00F935A1">
      <w:pPr>
        <w:pStyle w:val="ListParagraph"/>
        <w:numPr>
          <w:ilvl w:val="0"/>
          <w:numId w:val="60"/>
        </w:numPr>
        <w:spacing w:after="0"/>
        <w:ind w:left="357" w:hanging="357"/>
      </w:pPr>
      <w:r w:rsidRPr="00776A55">
        <w:rPr>
          <w:i/>
        </w:rPr>
        <w:t>Waar komt de disciplinering vandaan?</w:t>
      </w:r>
    </w:p>
    <w:p w:rsidR="00F935A1" w:rsidRDefault="00F935A1" w:rsidP="00053E3C">
      <w:pPr>
        <w:spacing w:after="0"/>
      </w:pPr>
      <w:r w:rsidRPr="00EE527E">
        <w:lastRenderedPageBreak/>
        <w:t xml:space="preserve">Naar mijn </w:t>
      </w:r>
      <w:r>
        <w:t xml:space="preserve">gevoel </w:t>
      </w:r>
      <w:r w:rsidRPr="00EE527E">
        <w:t>komt de disciplinering in de 11</w:t>
      </w:r>
      <w:r w:rsidRPr="005F444B">
        <w:rPr>
          <w:vertAlign w:val="superscript"/>
        </w:rPr>
        <w:t>e</w:t>
      </w:r>
      <w:r w:rsidRPr="00EE527E">
        <w:t xml:space="preserve"> eeuw ineens het narratief binnenvallen. Taylor is enigszins vaag wat betreft de oorsprong van de disciplineringsdrang. </w:t>
      </w:r>
      <w:r>
        <w:t>Is er een bron in de axiale tijd (§4.1)?</w:t>
      </w:r>
      <w:r w:rsidRPr="00270C42">
        <w:rPr>
          <w:rStyle w:val="FootnoteReference"/>
        </w:rPr>
        <w:t xml:space="preserve"> </w:t>
      </w:r>
      <w:r>
        <w:rPr>
          <w:rStyle w:val="FootnoteReference"/>
        </w:rPr>
        <w:footnoteReference w:id="218"/>
      </w:r>
      <w:r>
        <w:t xml:space="preserve"> Of is er misschien invloed van de Stoa (§4.3)? </w:t>
      </w:r>
      <w:r w:rsidR="00892249">
        <w:t>Of z</w:t>
      </w:r>
      <w:r>
        <w:t xml:space="preserve">ou er </w:t>
      </w:r>
      <w:r w:rsidRPr="00EE527E">
        <w:t xml:space="preserve">een oorzaak </w:t>
      </w:r>
      <w:r>
        <w:t xml:space="preserve">kunnen liggen </w:t>
      </w:r>
      <w:r w:rsidRPr="00EE527E">
        <w:t xml:space="preserve">in de inhoud van het Nieuwe Testament, waarin Christus herhaaldelijk te keer gaat tegen de religieuze </w:t>
      </w:r>
      <w:r w:rsidRPr="005F444B">
        <w:rPr>
          <w:i/>
        </w:rPr>
        <w:t>virtuosi</w:t>
      </w:r>
      <w:r w:rsidRPr="00EE527E">
        <w:t xml:space="preserve"> en partij trekt voor de underdog, de armen, de vrouwen, de kinderen, de uitgestotenen?</w:t>
      </w:r>
      <w:r>
        <w:t xml:space="preserve"> </w:t>
      </w:r>
    </w:p>
    <w:p w:rsidR="00F935A1" w:rsidRDefault="00F935A1" w:rsidP="00053E3C">
      <w:pPr>
        <w:spacing w:after="60"/>
      </w:pPr>
      <w:r>
        <w:t>Taylor maakt er in ieder geval geen antropologisch gegeven van (beschavingsdrang?) en neemt de 11</w:t>
      </w:r>
      <w:r w:rsidRPr="005F444B">
        <w:rPr>
          <w:vertAlign w:val="superscript"/>
        </w:rPr>
        <w:t>e</w:t>
      </w:r>
      <w:r>
        <w:t xml:space="preserve"> eeuw uitdrukkelijk als begin. </w:t>
      </w:r>
    </w:p>
    <w:p w:rsidR="00F935A1" w:rsidRPr="00D646EF" w:rsidRDefault="00053E3C" w:rsidP="00F935A1">
      <w:pPr>
        <w:tabs>
          <w:tab w:val="clear" w:pos="567"/>
        </w:tabs>
        <w:spacing w:after="0"/>
      </w:pPr>
      <w:r>
        <w:t>Het</w:t>
      </w:r>
      <w:r w:rsidR="00F935A1">
        <w:t xml:space="preserve"> begin van Taylors narratief lijkt mij door deze twee overwegingen enigszins discutabel</w:t>
      </w:r>
      <w:r>
        <w:t>. Toch</w:t>
      </w:r>
      <w:r w:rsidR="00697C9A">
        <w:t xml:space="preserve"> </w:t>
      </w:r>
      <w:r>
        <w:t xml:space="preserve">zal </w:t>
      </w:r>
      <w:r w:rsidR="00697C9A">
        <w:t>h</w:t>
      </w:r>
      <w:r w:rsidR="00F935A1">
        <w:t xml:space="preserve">et effect hiervan op de levensvatbaarheid </w:t>
      </w:r>
      <w:r w:rsidR="008B3A20">
        <w:t xml:space="preserve">waarschijnlijk </w:t>
      </w:r>
      <w:r w:rsidR="00F935A1">
        <w:t>niet groot zijn, omdat het een acad</w:t>
      </w:r>
      <w:r w:rsidR="00F935A1">
        <w:t>e</w:t>
      </w:r>
      <w:r w:rsidR="00F935A1">
        <w:t xml:space="preserve">mische kwestie </w:t>
      </w:r>
      <w:r w:rsidR="00892249">
        <w:t xml:space="preserve">is en die dringt </w:t>
      </w:r>
      <w:r w:rsidR="008B3A20">
        <w:t>doorgaans</w:t>
      </w:r>
      <w:r w:rsidR="00F935A1">
        <w:t xml:space="preserve"> </w:t>
      </w:r>
      <w:r w:rsidR="008B3A20">
        <w:t xml:space="preserve">nauwelijks </w:t>
      </w:r>
      <w:r w:rsidR="00892249">
        <w:t xml:space="preserve">door </w:t>
      </w:r>
      <w:r w:rsidR="00F935A1">
        <w:t>tot de alledaagse communicatie</w:t>
      </w:r>
      <w:r w:rsidR="00892249">
        <w:t>.</w:t>
      </w:r>
    </w:p>
    <w:p w:rsidR="00F935A1" w:rsidRPr="00F935A1" w:rsidRDefault="00AF1FA4" w:rsidP="00AF1FA4">
      <w:pPr>
        <w:pStyle w:val="Heading3"/>
      </w:pPr>
      <w:bookmarkStart w:id="60" w:name="_Toc440621478"/>
      <w:r>
        <w:t xml:space="preserve">§5.2.2 - </w:t>
      </w:r>
      <w:r w:rsidR="00F935A1" w:rsidRPr="00F935A1">
        <w:t>Criterium 8 (dramatisering)</w:t>
      </w:r>
      <w:r w:rsidR="00697C9A" w:rsidRPr="00697C9A">
        <w:rPr>
          <w:rStyle w:val="FootnoteReference"/>
          <w:b w:val="0"/>
          <w:sz w:val="24"/>
        </w:rPr>
        <w:footnoteReference w:id="219"/>
      </w:r>
      <w:bookmarkEnd w:id="60"/>
    </w:p>
    <w:p w:rsidR="00F935A1" w:rsidRDefault="00F935A1" w:rsidP="00F935A1">
      <w:pPr>
        <w:tabs>
          <w:tab w:val="clear" w:pos="567"/>
        </w:tabs>
      </w:pPr>
      <w:r>
        <w:t xml:space="preserve">De seculariseringsthese </w:t>
      </w:r>
      <w:r w:rsidRPr="00541E84">
        <w:t>wordt ondersteund</w:t>
      </w:r>
      <w:r>
        <w:t xml:space="preserve"> en</w:t>
      </w:r>
      <w:r w:rsidRPr="00541E84">
        <w:t xml:space="preserve"> geframed door </w:t>
      </w:r>
      <w:r w:rsidR="006F2D57">
        <w:t>heftige dramatiek en krachtige met</w:t>
      </w:r>
      <w:r w:rsidR="006F2D57">
        <w:t>a</w:t>
      </w:r>
      <w:r w:rsidR="006F2D57">
        <w:t>foren</w:t>
      </w:r>
      <w:r>
        <w:t>: het gaat om oorlog tussen religie en wetenschap</w:t>
      </w:r>
      <w:r w:rsidR="006F2D57">
        <w:t xml:space="preserve">; </w:t>
      </w:r>
      <w:r>
        <w:t>d</w:t>
      </w:r>
      <w:r w:rsidRPr="0059332D">
        <w:t xml:space="preserve">e wetenschap zal </w:t>
      </w:r>
      <w:r>
        <w:t>over</w:t>
      </w:r>
      <w:r w:rsidRPr="0059332D">
        <w:t>winnen</w:t>
      </w:r>
      <w:r w:rsidR="006F2D57">
        <w:t>;</w:t>
      </w:r>
      <w:r>
        <w:t xml:space="preserve"> h</w:t>
      </w:r>
      <w:r w:rsidRPr="0059332D">
        <w:t xml:space="preserve">et </w:t>
      </w:r>
      <w:r>
        <w:t xml:space="preserve">naïeve </w:t>
      </w:r>
      <w:r w:rsidRPr="0059332D">
        <w:t xml:space="preserve">kind </w:t>
      </w:r>
      <w:r>
        <w:t>wordt een moedige</w:t>
      </w:r>
      <w:r w:rsidRPr="0059332D">
        <w:t xml:space="preserve"> volwassen</w:t>
      </w:r>
      <w:r>
        <w:t>e; d</w:t>
      </w:r>
      <w:r w:rsidRPr="0059332D">
        <w:t xml:space="preserve">e primitieveling </w:t>
      </w:r>
      <w:r>
        <w:t xml:space="preserve">wordt </w:t>
      </w:r>
      <w:r w:rsidRPr="0059332D">
        <w:t>beschaafd</w:t>
      </w:r>
      <w:r>
        <w:t xml:space="preserve">; wat de mens </w:t>
      </w:r>
      <w:r w:rsidRPr="00121140">
        <w:t>van nature</w:t>
      </w:r>
      <w:r w:rsidRPr="00541E84">
        <w:t xml:space="preserve"> </w:t>
      </w:r>
      <w:r>
        <w:t xml:space="preserve">is, </w:t>
      </w:r>
      <w:r w:rsidRPr="00541E84">
        <w:t xml:space="preserve">komt </w:t>
      </w:r>
      <w:r>
        <w:t>tevoorschijn. Het gaat hier blijkbaar om een antropologische wetmatigheid.</w:t>
      </w:r>
    </w:p>
    <w:p w:rsidR="00F935A1" w:rsidRDefault="00F935A1" w:rsidP="00F935A1">
      <w:pPr>
        <w:tabs>
          <w:tab w:val="clear" w:pos="567"/>
        </w:tabs>
        <w:spacing w:after="0"/>
      </w:pPr>
      <w:r>
        <w:t>Taylors alternatief bevat ook dramatische elementen:</w:t>
      </w:r>
    </w:p>
    <w:p w:rsidR="00F935A1" w:rsidRDefault="00F935A1" w:rsidP="00F935A1">
      <w:pPr>
        <w:pStyle w:val="ListParagraph"/>
        <w:numPr>
          <w:ilvl w:val="0"/>
          <w:numId w:val="48"/>
        </w:numPr>
        <w:tabs>
          <w:tab w:val="clear" w:pos="567"/>
        </w:tabs>
      </w:pPr>
      <w:r>
        <w:t>De opzienbarende stelling dat de religie voor haar eigen krimp gezorgd heeft: daarmee wordt de polarisatie</w:t>
      </w:r>
      <w:r w:rsidR="008C31DC">
        <w:fldChar w:fldCharType="begin"/>
      </w:r>
      <w:r>
        <w:instrText xml:space="preserve"> XE "</w:instrText>
      </w:r>
      <w:r w:rsidRPr="008A22F9">
        <w:rPr>
          <w:color w:val="auto"/>
        </w:rPr>
        <w:instrText>polarisatie</w:instrText>
      </w:r>
      <w:r>
        <w:instrText xml:space="preserve">" </w:instrText>
      </w:r>
      <w:r w:rsidR="008C31DC">
        <w:fldChar w:fldCharType="end"/>
      </w:r>
      <w:r>
        <w:t xml:space="preserve"> tussen religie en wetenschap overbodig</w:t>
      </w:r>
      <w:r w:rsidRPr="00E4479C">
        <w:t xml:space="preserve"> (§5.10.5) </w:t>
      </w:r>
      <w:r>
        <w:t>en de wetenschap ontslagen van haar hoofdrol in het seculariseringsproces.</w:t>
      </w:r>
    </w:p>
    <w:p w:rsidR="00F935A1" w:rsidRDefault="00F935A1" w:rsidP="00F935A1">
      <w:pPr>
        <w:pStyle w:val="ListParagraph"/>
        <w:numPr>
          <w:ilvl w:val="0"/>
          <w:numId w:val="48"/>
        </w:numPr>
        <w:tabs>
          <w:tab w:val="clear" w:pos="567"/>
        </w:tabs>
        <w:spacing w:after="0"/>
      </w:pPr>
      <w:r>
        <w:t xml:space="preserve">De stelling dat er binnen de immanentie een zoektocht aan de gang is naar spiritualiteit: net als bij de seculariseringsthese lijkt het hier om een antropologische wet te gaan: de mens wil meer dan wetenschappelijke waarheid alleen en zoekt dus zingeving in het transcendente </w:t>
      </w:r>
      <w:r w:rsidRPr="00E4479C">
        <w:t>(§5.10.3)</w:t>
      </w:r>
      <w:r>
        <w:t xml:space="preserve">. </w:t>
      </w:r>
    </w:p>
    <w:p w:rsidR="00F935A1" w:rsidRDefault="00F935A1" w:rsidP="00F935A1">
      <w:pPr>
        <w:pStyle w:val="ListParagraph"/>
        <w:numPr>
          <w:ilvl w:val="0"/>
          <w:numId w:val="48"/>
        </w:numPr>
        <w:tabs>
          <w:tab w:val="clear" w:pos="567"/>
        </w:tabs>
        <w:ind w:left="357" w:hanging="357"/>
      </w:pPr>
      <w:r>
        <w:t xml:space="preserve">Taylor had er wel meer drama van kunnen maken, maar daar is zijn boek </w:t>
      </w:r>
      <w:r w:rsidRPr="00EB0B3D">
        <w:rPr>
          <w:i/>
        </w:rPr>
        <w:t xml:space="preserve">Een seculiere </w:t>
      </w:r>
      <w:r w:rsidRPr="00033878">
        <w:t>tijd</w:t>
      </w:r>
      <w:r>
        <w:t xml:space="preserve"> te genuanceerd voor en te bescheiden van toon.</w:t>
      </w:r>
    </w:p>
    <w:p w:rsidR="00F935A1" w:rsidRPr="00D646EF" w:rsidRDefault="00F935A1" w:rsidP="00F935A1">
      <w:pPr>
        <w:tabs>
          <w:tab w:val="clear" w:pos="567"/>
        </w:tabs>
        <w:spacing w:after="0"/>
      </w:pPr>
      <w:r>
        <w:t>Wat betreft dramatische kracht krijgt lijken beide narratieven niet voor elkaar onder te doen</w:t>
      </w:r>
      <w:r w:rsidR="00053E3C">
        <w:t xml:space="preserve">, maar ik durf het uiteindelijk </w:t>
      </w:r>
      <w:r w:rsidR="0009141B">
        <w:t>levensvatbaarheids</w:t>
      </w:r>
      <w:r w:rsidR="00053E3C">
        <w:t>effect van beide dramatiseringen niet te voorspellen.</w:t>
      </w:r>
    </w:p>
    <w:p w:rsidR="002B6353" w:rsidRDefault="002B6353" w:rsidP="002B6353">
      <w:pPr>
        <w:pStyle w:val="Heading3"/>
      </w:pPr>
      <w:bookmarkStart w:id="61" w:name="_Toc440621479"/>
      <w:r>
        <w:t xml:space="preserve">§5.2.3 - </w:t>
      </w:r>
      <w:r w:rsidRPr="00AF1FA4">
        <w:t>Criterium 9 (affectieve binding)</w:t>
      </w:r>
      <w:r w:rsidRPr="002E05D5">
        <w:rPr>
          <w:rStyle w:val="FootnoteReference"/>
          <w:b w:val="0"/>
          <w:sz w:val="24"/>
        </w:rPr>
        <w:footnoteReference w:id="220"/>
      </w:r>
      <w:bookmarkEnd w:id="61"/>
    </w:p>
    <w:p w:rsidR="002B6353" w:rsidRDefault="002B6353" w:rsidP="002B6353">
      <w:pPr>
        <w:tabs>
          <w:tab w:val="clear" w:pos="567"/>
        </w:tabs>
        <w:spacing w:after="0"/>
      </w:pPr>
      <w:r w:rsidRPr="004F3FDC">
        <w:t>Verhalen scheppen affectieve bindingen, een wij-groep</w:t>
      </w:r>
      <w:r w:rsidR="008C31DC" w:rsidRPr="004F3FDC">
        <w:fldChar w:fldCharType="begin"/>
      </w:r>
      <w:r w:rsidRPr="004F3FDC">
        <w:instrText xml:space="preserve"> XE "wij-groep" </w:instrText>
      </w:r>
      <w:r w:rsidR="008C31DC" w:rsidRPr="004F3FDC">
        <w:fldChar w:fldCharType="end"/>
      </w:r>
      <w:r w:rsidRPr="004F3FDC">
        <w:t xml:space="preserve">. Hoe sterker de binding, des te houdbaarder is het narratief. </w:t>
      </w:r>
    </w:p>
    <w:p w:rsidR="002B6353" w:rsidRDefault="002B6353" w:rsidP="002B6353">
      <w:pPr>
        <w:tabs>
          <w:tab w:val="clear" w:pos="567"/>
        </w:tabs>
        <w:spacing w:after="0"/>
      </w:pPr>
      <w:r>
        <w:t xml:space="preserve">Je </w:t>
      </w:r>
      <w:r w:rsidR="0009141B">
        <w:t>kunt</w:t>
      </w:r>
      <w:r>
        <w:t xml:space="preserve"> de Westerse bevolking in dit opzicht globaal indelen in:</w:t>
      </w:r>
    </w:p>
    <w:p w:rsidR="002B6353" w:rsidRDefault="002B6353" w:rsidP="002B6353">
      <w:pPr>
        <w:pStyle w:val="ListParagraph"/>
        <w:numPr>
          <w:ilvl w:val="0"/>
          <w:numId w:val="58"/>
        </w:numPr>
        <w:tabs>
          <w:tab w:val="clear" w:pos="567"/>
        </w:tabs>
        <w:spacing w:after="0"/>
      </w:pPr>
      <w:r w:rsidRPr="00E13F8F">
        <w:rPr>
          <w:i/>
        </w:rPr>
        <w:t>Gelovigen</w:t>
      </w:r>
      <w:r>
        <w:t>: deze vormen wij-groepen onder de paraplu van het narratief van een religie.</w:t>
      </w:r>
    </w:p>
    <w:p w:rsidR="002B6353" w:rsidRDefault="002B6353" w:rsidP="002B6353">
      <w:pPr>
        <w:pStyle w:val="ListParagraph"/>
        <w:numPr>
          <w:ilvl w:val="0"/>
          <w:numId w:val="58"/>
        </w:numPr>
        <w:tabs>
          <w:tab w:val="clear" w:pos="567"/>
        </w:tabs>
        <w:spacing w:after="0"/>
      </w:pPr>
      <w:r w:rsidRPr="00E13F8F">
        <w:rPr>
          <w:i/>
        </w:rPr>
        <w:t>Anti-religieuze ongelovigen</w:t>
      </w:r>
      <w:r>
        <w:t>: vormen een wij-groep onder de paraplu van de anti-religie. De g</w:t>
      </w:r>
      <w:r>
        <w:t>e</w:t>
      </w:r>
      <w:r>
        <w:t>meenschappelijke vijand zorgt voor de binding via</w:t>
      </w:r>
      <w:r w:rsidRPr="004F3FDC">
        <w:t xml:space="preserve"> </w:t>
      </w:r>
      <w:r>
        <w:t xml:space="preserve">seculariseringthese. </w:t>
      </w:r>
    </w:p>
    <w:p w:rsidR="002B6353" w:rsidRDefault="002B6353" w:rsidP="002B6353">
      <w:pPr>
        <w:pStyle w:val="ListParagraph"/>
        <w:numPr>
          <w:ilvl w:val="0"/>
          <w:numId w:val="58"/>
        </w:numPr>
        <w:tabs>
          <w:tab w:val="clear" w:pos="567"/>
        </w:tabs>
        <w:spacing w:after="0"/>
      </w:pPr>
      <w:r>
        <w:rPr>
          <w:i/>
        </w:rPr>
        <w:t>Zoekende o</w:t>
      </w:r>
      <w:r w:rsidRPr="00E13F8F">
        <w:rPr>
          <w:i/>
        </w:rPr>
        <w:t>ngelovigen</w:t>
      </w:r>
      <w:r>
        <w:t xml:space="preserve">: </w:t>
      </w:r>
      <w:r w:rsidRPr="004F3FDC">
        <w:t>vanwege h</w:t>
      </w:r>
      <w:r>
        <w:t>et</w:t>
      </w:r>
      <w:r w:rsidRPr="004F3FDC">
        <w:t xml:space="preserve"> individu</w:t>
      </w:r>
      <w:r>
        <w:t>ele van het voortdurende zoekproces ontstaan wij-groepen hier moeizamer en zijn ze minder stabiel. I</w:t>
      </w:r>
      <w:r w:rsidR="008C31DC" w:rsidRPr="004F3FDC">
        <w:fldChar w:fldCharType="begin"/>
      </w:r>
      <w:r w:rsidRPr="004F3FDC">
        <w:instrText xml:space="preserve"> XE "wij-groep" </w:instrText>
      </w:r>
      <w:r w:rsidR="008C31DC" w:rsidRPr="004F3FDC">
        <w:fldChar w:fldCharType="end"/>
      </w:r>
      <w:r w:rsidRPr="004F3FDC">
        <w:t xml:space="preserve">n de supernova is gemeenschappelijkheid </w:t>
      </w:r>
      <w:r>
        <w:t xml:space="preserve">immers </w:t>
      </w:r>
      <w:r w:rsidRPr="004F3FDC">
        <w:t>een problematisch gegeven, tenzij je het plurale, het van elkaar verschillen, als gemee</w:t>
      </w:r>
      <w:r w:rsidRPr="004F3FDC">
        <w:t>n</w:t>
      </w:r>
      <w:r w:rsidRPr="004F3FDC">
        <w:t xml:space="preserve">schappelijk wil duiden. </w:t>
      </w:r>
      <w:r>
        <w:t>Hier bindt dan mogelijk Taylors narratief. Maar van elkaar mogen ve</w:t>
      </w:r>
      <w:r>
        <w:t>r</w:t>
      </w:r>
      <w:r>
        <w:t>schillen levert waarschijnlijk minder binding dan het geval van eenstemmigheid.</w:t>
      </w:r>
    </w:p>
    <w:p w:rsidR="002B6353" w:rsidRDefault="002B6353" w:rsidP="002B6353">
      <w:pPr>
        <w:pStyle w:val="ListParagraph"/>
        <w:numPr>
          <w:ilvl w:val="0"/>
          <w:numId w:val="58"/>
        </w:numPr>
        <w:tabs>
          <w:tab w:val="clear" w:pos="567"/>
        </w:tabs>
        <w:spacing w:after="0"/>
      </w:pPr>
      <w:r>
        <w:rPr>
          <w:i/>
        </w:rPr>
        <w:lastRenderedPageBreak/>
        <w:t>Onverschillige o</w:t>
      </w:r>
      <w:r w:rsidRPr="00E13F8F">
        <w:rPr>
          <w:i/>
        </w:rPr>
        <w:t>ngelovigen</w:t>
      </w:r>
      <w:r>
        <w:t>: vallen buiten de polarisatie religieus - seculier en zijn verder ook niet op zoek, tenzij er achter die onverschilligheid een gefrustreerd verlangen naar volheid zit</w:t>
      </w:r>
      <w:r w:rsidR="008C31DC">
        <w:fldChar w:fldCharType="begin"/>
      </w:r>
      <w:r>
        <w:instrText xml:space="preserve"> XE "</w:instrText>
      </w:r>
      <w:r w:rsidRPr="000D464D">
        <w:instrText>volheid</w:instrText>
      </w:r>
      <w:r>
        <w:instrText xml:space="preserve">" </w:instrText>
      </w:r>
      <w:r w:rsidR="008C31DC">
        <w:fldChar w:fldCharType="end"/>
      </w:r>
      <w:r>
        <w:t>. In dat geval valt deze groep 4 onder groep 3.</w:t>
      </w:r>
    </w:p>
    <w:p w:rsidR="002B6353" w:rsidRDefault="00D12AC9" w:rsidP="002B6353">
      <w:pPr>
        <w:spacing w:before="120"/>
      </w:pPr>
      <w:r>
        <w:t>Beide narratieven hebben hun voors en tegens op het vlak van affectieve binding. Ik kan de gevo</w:t>
      </w:r>
      <w:r>
        <w:t>l</w:t>
      </w:r>
      <w:r>
        <w:t>gen voor beider levensvatbaarheid niet goed voorspellen.</w:t>
      </w:r>
    </w:p>
    <w:p w:rsidR="00F935A1" w:rsidRDefault="00D34AE7" w:rsidP="00D34AE7">
      <w:pPr>
        <w:pStyle w:val="Heading2"/>
      </w:pPr>
      <w:bookmarkStart w:id="62" w:name="_Toc440621480"/>
      <w:r>
        <w:t>§5.</w:t>
      </w:r>
      <w:r w:rsidR="00F935A1">
        <w:t>3</w:t>
      </w:r>
      <w:r>
        <w:t xml:space="preserve"> - </w:t>
      </w:r>
      <w:r w:rsidR="00F935A1">
        <w:t>Criteria die een groot verschil opleveren in levensvatbaarheid</w:t>
      </w:r>
      <w:bookmarkEnd w:id="62"/>
    </w:p>
    <w:p w:rsidR="00053E3C" w:rsidRDefault="00053E3C" w:rsidP="00053E3C">
      <w:r>
        <w:t xml:space="preserve">Nu volgen de </w:t>
      </w:r>
      <w:r w:rsidR="00D12AC9">
        <w:t xml:space="preserve">drie </w:t>
      </w:r>
      <w:r>
        <w:t xml:space="preserve">criteria waar het </w:t>
      </w:r>
      <w:r w:rsidR="00892249">
        <w:t xml:space="preserve">eigenlijk </w:t>
      </w:r>
      <w:r w:rsidR="00D12AC9">
        <w:t>om gaat:</w:t>
      </w:r>
    </w:p>
    <w:p w:rsidR="00D34AE7" w:rsidRPr="00F935A1" w:rsidRDefault="00AF1FA4" w:rsidP="00AF1FA4">
      <w:pPr>
        <w:pStyle w:val="Heading3"/>
      </w:pPr>
      <w:bookmarkStart w:id="63" w:name="_Toc440621481"/>
      <w:r>
        <w:t xml:space="preserve">§5.3.1 - </w:t>
      </w:r>
      <w:r w:rsidR="00F935A1" w:rsidRPr="00F935A1">
        <w:t>Criterium 2 (overdraagbaarheid)</w:t>
      </w:r>
      <w:r w:rsidR="00697C9A" w:rsidRPr="00697C9A">
        <w:rPr>
          <w:rStyle w:val="FootnoteReference"/>
          <w:b w:val="0"/>
          <w:sz w:val="24"/>
        </w:rPr>
        <w:footnoteReference w:id="221"/>
      </w:r>
      <w:bookmarkEnd w:id="63"/>
    </w:p>
    <w:p w:rsidR="00D34AE7" w:rsidRPr="007069E3" w:rsidRDefault="00D34AE7" w:rsidP="00D34AE7">
      <w:pPr>
        <w:spacing w:after="0"/>
        <w:rPr>
          <w:b/>
        </w:rPr>
      </w:pPr>
      <w:r w:rsidRPr="007069E3">
        <w:rPr>
          <w:b/>
        </w:rPr>
        <w:t xml:space="preserve">De seculariseringthese is ontstaan in een bepaalde historische context: </w:t>
      </w:r>
    </w:p>
    <w:p w:rsidR="00D34AE7" w:rsidRDefault="00D34AE7" w:rsidP="00FB5F87">
      <w:pPr>
        <w:pStyle w:val="ListParagraph"/>
        <w:numPr>
          <w:ilvl w:val="0"/>
          <w:numId w:val="47"/>
        </w:numPr>
        <w:spacing w:after="0"/>
        <w:contextualSpacing w:val="0"/>
      </w:pPr>
      <w:r>
        <w:t>H</w:t>
      </w:r>
      <w:r w:rsidRPr="00294352">
        <w:t xml:space="preserve">et mono-religieuze verhaal </w:t>
      </w:r>
      <w:r>
        <w:t xml:space="preserve">voldeed </w:t>
      </w:r>
      <w:r w:rsidRPr="00294352">
        <w:t>niet meer</w:t>
      </w:r>
      <w:r>
        <w:t>. Er bestonden na de middeleeuwen ineens meer religies dan één en die waren ook nog eens elkaars nabije buren binnen staten en steden.</w:t>
      </w:r>
      <w:r w:rsidRPr="00E564DE">
        <w:t xml:space="preserve"> </w:t>
      </w:r>
    </w:p>
    <w:p w:rsidR="00D34AE7" w:rsidRDefault="00D34AE7" w:rsidP="00FB5F87">
      <w:pPr>
        <w:pStyle w:val="ListParagraph"/>
        <w:numPr>
          <w:ilvl w:val="0"/>
          <w:numId w:val="47"/>
        </w:numPr>
        <w:spacing w:after="0"/>
        <w:contextualSpacing w:val="0"/>
      </w:pPr>
      <w:r>
        <w:t>Er was een toename van</w:t>
      </w:r>
      <w:r w:rsidRPr="00F23EFE">
        <w:t xml:space="preserve"> communicatie </w:t>
      </w:r>
      <w:r>
        <w:t xml:space="preserve">ten gevolge van de </w:t>
      </w:r>
      <w:r w:rsidRPr="00F23EFE">
        <w:t>boekdrukkunst</w:t>
      </w:r>
      <w:r>
        <w:t>. Men was dus meer van elkaars (verschillende) opvattingen op de hoogte.</w:t>
      </w:r>
      <w:r w:rsidRPr="00E564DE">
        <w:t xml:space="preserve"> </w:t>
      </w:r>
    </w:p>
    <w:p w:rsidR="00D34AE7" w:rsidRPr="002235AE" w:rsidRDefault="00D34AE7" w:rsidP="00FB5F87">
      <w:pPr>
        <w:pStyle w:val="ListParagraph"/>
        <w:numPr>
          <w:ilvl w:val="0"/>
          <w:numId w:val="47"/>
        </w:numPr>
        <w:spacing w:after="0"/>
        <w:contextualSpacing w:val="0"/>
        <w:rPr>
          <w:color w:val="auto"/>
        </w:rPr>
      </w:pPr>
      <w:r w:rsidRPr="002235AE">
        <w:rPr>
          <w:color w:val="auto"/>
        </w:rPr>
        <w:t>Ten gevolge de godsdienstoorlogen en het wankelen van het oude wereldbeeld was er een enorme behoefte aan zekerheid. Descartes zocht heldere en duidelijke waarheid.</w:t>
      </w:r>
      <w:r w:rsidRPr="002235AE">
        <w:rPr>
          <w:rStyle w:val="FootnoteReference"/>
          <w:color w:val="auto"/>
        </w:rPr>
        <w:footnoteReference w:id="222"/>
      </w:r>
      <w:r w:rsidRPr="002235AE">
        <w:rPr>
          <w:color w:val="auto"/>
        </w:rPr>
        <w:t xml:space="preserve"> </w:t>
      </w:r>
    </w:p>
    <w:p w:rsidR="00D34AE7" w:rsidRPr="00313C2B" w:rsidRDefault="006C1CB3" w:rsidP="00FB5F87">
      <w:pPr>
        <w:pStyle w:val="ListParagraph"/>
        <w:numPr>
          <w:ilvl w:val="0"/>
          <w:numId w:val="47"/>
        </w:numPr>
        <w:tabs>
          <w:tab w:val="clear" w:pos="567"/>
        </w:tabs>
      </w:pPr>
      <w:r>
        <w:t>N</w:t>
      </w:r>
      <w:r w:rsidR="00D34AE7">
        <w:t xml:space="preserve">a Descartes </w:t>
      </w:r>
      <w:r>
        <w:t xml:space="preserve">ontstond er een enorme </w:t>
      </w:r>
      <w:r w:rsidR="00D34AE7">
        <w:t>bloei</w:t>
      </w:r>
      <w:r>
        <w:t xml:space="preserve"> van de </w:t>
      </w:r>
      <w:r w:rsidR="00D34AE7" w:rsidRPr="00EA5D0E">
        <w:t>natuurwetenschap en medische wetenschap</w:t>
      </w:r>
      <w:r w:rsidR="00D34AE7">
        <w:t xml:space="preserve">, </w:t>
      </w:r>
      <w:r>
        <w:t>waarvan de resultaten herhaaldelijk</w:t>
      </w:r>
      <w:r w:rsidR="00D34AE7">
        <w:t xml:space="preserve"> strijdig bleken met de bijbel.</w:t>
      </w:r>
    </w:p>
    <w:p w:rsidR="00D34AE7" w:rsidRDefault="00D34AE7" w:rsidP="006417BE">
      <w:pPr>
        <w:pStyle w:val="ListParagraph"/>
        <w:numPr>
          <w:ilvl w:val="0"/>
          <w:numId w:val="47"/>
        </w:numPr>
        <w:tabs>
          <w:tab w:val="clear" w:pos="567"/>
        </w:tabs>
        <w:spacing w:after="80"/>
        <w:ind w:left="357" w:hanging="357"/>
      </w:pPr>
      <w:r>
        <w:t xml:space="preserve">Er bestond veel agressie tegen de dwang door de kerken, die meer nadruk legden op strafrecht dan op liefde en </w:t>
      </w:r>
      <w:r w:rsidR="00987E18">
        <w:t xml:space="preserve">die </w:t>
      </w:r>
      <w:r>
        <w:t>de pas ontdekte</w:t>
      </w:r>
      <w:r w:rsidRPr="00313C2B">
        <w:t xml:space="preserve"> autonomie</w:t>
      </w:r>
      <w:r>
        <w:t>, waar men trots op was,</w:t>
      </w:r>
      <w:r w:rsidRPr="00313C2B">
        <w:t xml:space="preserve"> </w:t>
      </w:r>
      <w:r>
        <w:t xml:space="preserve">probeerden </w:t>
      </w:r>
      <w:r w:rsidRPr="00313C2B">
        <w:t>te beperken</w:t>
      </w:r>
      <w:r>
        <w:t>.</w:t>
      </w:r>
    </w:p>
    <w:p w:rsidR="00D34AE7" w:rsidRPr="007069E3" w:rsidRDefault="00D34AE7" w:rsidP="00D34AE7">
      <w:pPr>
        <w:spacing w:after="0"/>
        <w:rPr>
          <w:b/>
        </w:rPr>
      </w:pPr>
      <w:r w:rsidRPr="007069E3">
        <w:rPr>
          <w:b/>
        </w:rPr>
        <w:t>De seculariseringthese past deels nog steeds in de huidige context:</w:t>
      </w:r>
    </w:p>
    <w:p w:rsidR="00D34AE7" w:rsidRDefault="00D34AE7" w:rsidP="00FB5F87">
      <w:pPr>
        <w:pStyle w:val="ListParagraph"/>
        <w:numPr>
          <w:ilvl w:val="0"/>
          <w:numId w:val="45"/>
        </w:numPr>
        <w:tabs>
          <w:tab w:val="clear" w:pos="567"/>
        </w:tabs>
      </w:pPr>
      <w:r>
        <w:t xml:space="preserve">De seculariseringthese geeft de wetenschap een glansrol. Die past goed bij de hoge status die wetenschap in de huidige tijd nog </w:t>
      </w:r>
      <w:r w:rsidR="005940A4">
        <w:t xml:space="preserve">steeds </w:t>
      </w:r>
      <w:r>
        <w:t>heeft.</w:t>
      </w:r>
    </w:p>
    <w:p w:rsidR="00D34AE7" w:rsidRDefault="00D34AE7" w:rsidP="006417BE">
      <w:pPr>
        <w:pStyle w:val="ListParagraph"/>
        <w:numPr>
          <w:ilvl w:val="0"/>
          <w:numId w:val="45"/>
        </w:numPr>
        <w:tabs>
          <w:tab w:val="clear" w:pos="567"/>
        </w:tabs>
        <w:spacing w:after="80"/>
        <w:ind w:left="357" w:hanging="357"/>
      </w:pPr>
      <w:r>
        <w:t>Veel mensen die nu leven, hebben ooit geleden onder het regime van religie: dwang, beperking, misbruik. Daarom bestaat er nog steeds veel haat tegen religie. De huidige opleving van relig</w:t>
      </w:r>
      <w:r>
        <w:t>i</w:t>
      </w:r>
      <w:r>
        <w:t xml:space="preserve">eus geweld zal deze haat waarschijnlijk alleen maar aanwakkeren. </w:t>
      </w:r>
    </w:p>
    <w:p w:rsidR="00D34AE7" w:rsidRPr="007069E3" w:rsidRDefault="00D34AE7" w:rsidP="006417BE">
      <w:pPr>
        <w:spacing w:after="60"/>
        <w:rPr>
          <w:b/>
        </w:rPr>
      </w:pPr>
      <w:r w:rsidRPr="007069E3">
        <w:rPr>
          <w:b/>
        </w:rPr>
        <w:t xml:space="preserve">Maar er beginnen ook </w:t>
      </w:r>
      <w:r w:rsidR="009C0AFC">
        <w:rPr>
          <w:b/>
        </w:rPr>
        <w:t>problemen te komen met de overdraagbaarheid:</w:t>
      </w:r>
      <w:r w:rsidRPr="007069E3">
        <w:rPr>
          <w:b/>
        </w:rPr>
        <w:t xml:space="preserve">  </w:t>
      </w:r>
    </w:p>
    <w:p w:rsidR="00D34AE7" w:rsidRPr="002E18EE" w:rsidRDefault="00D34AE7" w:rsidP="001427B4">
      <w:pPr>
        <w:pStyle w:val="ListParagraph"/>
        <w:numPr>
          <w:ilvl w:val="0"/>
          <w:numId w:val="54"/>
        </w:numPr>
        <w:spacing w:after="0"/>
      </w:pPr>
      <w:r w:rsidRPr="002E18EE">
        <w:t>De voorspelling dat de religie zal verdwijnen</w:t>
      </w:r>
      <w:r w:rsidR="00892249">
        <w:rPr>
          <w:rStyle w:val="FootnoteReference"/>
        </w:rPr>
        <w:footnoteReference w:id="223"/>
      </w:r>
      <w:r w:rsidRPr="002E18EE">
        <w:t xml:space="preserve"> gaat nogal eens niet op: </w:t>
      </w:r>
    </w:p>
    <w:p w:rsidR="00D34AE7" w:rsidRDefault="00D34AE7" w:rsidP="001427B4">
      <w:pPr>
        <w:pStyle w:val="ListParagraph"/>
        <w:numPr>
          <w:ilvl w:val="0"/>
          <w:numId w:val="61"/>
        </w:numPr>
        <w:tabs>
          <w:tab w:val="clear" w:pos="567"/>
        </w:tabs>
        <w:spacing w:after="0"/>
        <w:ind w:left="851"/>
        <w:contextualSpacing w:val="0"/>
      </w:pPr>
      <w:r>
        <w:t>Op diverse plaatsen in het “ontwikkelde” Westen blijkt religie niet te verdwijnen (Polen, Ierland) of zelfs toe te nemen (het binnenland van de Verenigde staten, toch een bolwerk van moderniteit).</w:t>
      </w:r>
    </w:p>
    <w:p w:rsidR="00D34AE7" w:rsidRDefault="00D34AE7" w:rsidP="001427B4">
      <w:pPr>
        <w:pStyle w:val="ListParagraph"/>
        <w:numPr>
          <w:ilvl w:val="0"/>
          <w:numId w:val="61"/>
        </w:numPr>
        <w:tabs>
          <w:tab w:val="clear" w:pos="567"/>
        </w:tabs>
        <w:spacing w:after="0"/>
        <w:ind w:left="851"/>
        <w:contextualSpacing w:val="0"/>
      </w:pPr>
      <w:r>
        <w:t>In de voormalige Sovjet-Unie is de religie, hoewel vanaf 1917 grondig bestreden en verb</w:t>
      </w:r>
      <w:r>
        <w:t>o</w:t>
      </w:r>
      <w:r>
        <w:t>den als opium van het volk, na de val van de Berlijnse muur in 1989 enorm opgebloeid.</w:t>
      </w:r>
    </w:p>
    <w:p w:rsidR="00D34AE7" w:rsidRDefault="00D34AE7" w:rsidP="001427B4">
      <w:pPr>
        <w:pStyle w:val="ListParagraph"/>
        <w:numPr>
          <w:ilvl w:val="0"/>
          <w:numId w:val="61"/>
        </w:numPr>
        <w:tabs>
          <w:tab w:val="clear" w:pos="567"/>
        </w:tabs>
        <w:spacing w:after="60"/>
        <w:ind w:left="851"/>
        <w:contextualSpacing w:val="0"/>
      </w:pPr>
      <w:r>
        <w:t>Binnen en b</w:t>
      </w:r>
      <w:r w:rsidRPr="003125C0">
        <w:t xml:space="preserve">uiten het Westen is (fundamentalistische) religie een dominant verschijnsel </w:t>
      </w:r>
      <w:r>
        <w:t xml:space="preserve">geworden </w:t>
      </w:r>
      <w:r w:rsidRPr="003125C0">
        <w:t>als politieke legitimatie voor burgeroorlogen en terreuracties, ondanks het feit dat er gestreden wordt met geavanceerde wapens en gecommuniceerd met geavanceerde communicatiemiddelen. Zo strijdig lijken wetenschap (techniek) en religie dus niet te zijn.</w:t>
      </w:r>
    </w:p>
    <w:p w:rsidR="00D12AC9" w:rsidRDefault="00D12AC9" w:rsidP="00D12AC9">
      <w:pPr>
        <w:tabs>
          <w:tab w:val="clear" w:pos="567"/>
        </w:tabs>
        <w:spacing w:after="60"/>
      </w:pPr>
    </w:p>
    <w:p w:rsidR="00D12AC9" w:rsidRPr="00D12AC9" w:rsidRDefault="00D12AC9" w:rsidP="00D12AC9">
      <w:pPr>
        <w:tabs>
          <w:tab w:val="clear" w:pos="567"/>
        </w:tabs>
        <w:spacing w:after="60"/>
        <w:rPr>
          <w:sz w:val="2"/>
        </w:rPr>
      </w:pPr>
    </w:p>
    <w:p w:rsidR="00D34AE7" w:rsidRPr="002E18EE" w:rsidRDefault="00D34AE7" w:rsidP="001427B4">
      <w:pPr>
        <w:pStyle w:val="ListParagraph"/>
        <w:numPr>
          <w:ilvl w:val="0"/>
          <w:numId w:val="54"/>
        </w:numPr>
        <w:spacing w:after="0"/>
      </w:pPr>
      <w:r w:rsidRPr="002E18EE">
        <w:lastRenderedPageBreak/>
        <w:t>Ook seculiere ideologieën blijken oorlogen te kunnen veroorzaken:</w:t>
      </w:r>
      <w:r>
        <w:t xml:space="preserve"> </w:t>
      </w:r>
    </w:p>
    <w:p w:rsidR="00D34AE7" w:rsidRDefault="00D34AE7" w:rsidP="00D12AC9">
      <w:pPr>
        <w:pStyle w:val="ListParagraph"/>
        <w:numPr>
          <w:ilvl w:val="0"/>
          <w:numId w:val="46"/>
        </w:numPr>
        <w:tabs>
          <w:tab w:val="clear" w:pos="567"/>
        </w:tabs>
        <w:spacing w:after="60"/>
        <w:ind w:left="850" w:hanging="357"/>
        <w:contextualSpacing w:val="0"/>
      </w:pPr>
      <w:r w:rsidRPr="00F56684">
        <w:t>De grote wereldoorlogen uit de 20</w:t>
      </w:r>
      <w:r w:rsidRPr="00F56684">
        <w:rPr>
          <w:vertAlign w:val="superscript"/>
        </w:rPr>
        <w:t>ste</w:t>
      </w:r>
      <w:r w:rsidRPr="00F56684">
        <w:t xml:space="preserve"> eeuw hebben niet plaatsgevonden op religieuze gro</w:t>
      </w:r>
      <w:r w:rsidRPr="00F56684">
        <w:t>n</w:t>
      </w:r>
      <w:r w:rsidRPr="00F56684">
        <w:t>den</w:t>
      </w:r>
      <w:r>
        <w:t>. Hetzelfde geldt voor moordpartijen tijdens Stalin in Rusland, tijdens de culturele rev</w:t>
      </w:r>
      <w:r>
        <w:t>o</w:t>
      </w:r>
      <w:r>
        <w:t>lutie in China en tijdens het bewind van de rode Khmer in Cambodja.</w:t>
      </w:r>
    </w:p>
    <w:p w:rsidR="00D34AE7" w:rsidRPr="002E18EE" w:rsidRDefault="00D34AE7" w:rsidP="001427B4">
      <w:pPr>
        <w:pStyle w:val="ListParagraph"/>
        <w:numPr>
          <w:ilvl w:val="0"/>
          <w:numId w:val="54"/>
        </w:numPr>
        <w:spacing w:after="0"/>
      </w:pPr>
      <w:r w:rsidRPr="002E18EE">
        <w:t>Er ontstaan twijfels aan de absolute waarde van wetenschap:</w:t>
      </w:r>
    </w:p>
    <w:p w:rsidR="00D34AE7" w:rsidRDefault="00D34AE7" w:rsidP="001427B4">
      <w:pPr>
        <w:pStyle w:val="ListParagraph"/>
        <w:numPr>
          <w:ilvl w:val="0"/>
          <w:numId w:val="63"/>
        </w:numPr>
        <w:tabs>
          <w:tab w:val="clear" w:pos="567"/>
        </w:tabs>
        <w:spacing w:after="60"/>
        <w:ind w:left="851"/>
      </w:pPr>
      <w:r>
        <w:t xml:space="preserve">De </w:t>
      </w:r>
      <w:r w:rsidRPr="002D22F8">
        <w:t xml:space="preserve">wetenschap </w:t>
      </w:r>
      <w:r>
        <w:t xml:space="preserve">blijkt </w:t>
      </w:r>
      <w:r w:rsidRPr="002D22F8">
        <w:t xml:space="preserve">ook </w:t>
      </w:r>
      <w:r>
        <w:t>negatieve</w:t>
      </w:r>
      <w:r w:rsidRPr="002D22F8">
        <w:t xml:space="preserve"> effecten voor de mens</w:t>
      </w:r>
      <w:r>
        <w:t xml:space="preserve"> te hebben</w:t>
      </w:r>
      <w:r w:rsidRPr="002D22F8">
        <w:t xml:space="preserve">: </w:t>
      </w:r>
      <w:r>
        <w:t xml:space="preserve">aantasting van het milieu, </w:t>
      </w:r>
      <w:r w:rsidRPr="002D22F8">
        <w:t xml:space="preserve">overbevolking, </w:t>
      </w:r>
      <w:r>
        <w:t xml:space="preserve">maatschappelijke ongelijkheid, economische crises, medische </w:t>
      </w:r>
      <w:r w:rsidRPr="002D22F8">
        <w:t>ove</w:t>
      </w:r>
      <w:r w:rsidRPr="002D22F8">
        <w:t>r</w:t>
      </w:r>
      <w:r w:rsidRPr="002D22F8">
        <w:t>behandeling, euthanasieproblematiek, economische crises, toch oorlog</w:t>
      </w:r>
      <w:r>
        <w:t>. Dat dempt het vooruitgangsgevoel aanzienlijk.</w:t>
      </w:r>
    </w:p>
    <w:p w:rsidR="006417BE" w:rsidRDefault="00D34AE7" w:rsidP="00776A55">
      <w:pPr>
        <w:pStyle w:val="ListParagraph"/>
        <w:numPr>
          <w:ilvl w:val="0"/>
          <w:numId w:val="46"/>
        </w:numPr>
        <w:tabs>
          <w:tab w:val="clear" w:pos="567"/>
        </w:tabs>
        <w:spacing w:after="60"/>
        <w:ind w:left="851" w:hanging="357"/>
        <w:contextualSpacing w:val="0"/>
      </w:pPr>
      <w:r>
        <w:t>Bij de</w:t>
      </w:r>
      <w:r w:rsidRPr="002D22F8">
        <w:t xml:space="preserve"> </w:t>
      </w:r>
      <w:r>
        <w:t>mens- en geesteswetenschappen</w:t>
      </w:r>
      <w:r w:rsidRPr="002D22F8">
        <w:t xml:space="preserve"> </w:t>
      </w:r>
      <w:r>
        <w:t xml:space="preserve">levert </w:t>
      </w:r>
      <w:r w:rsidRPr="002D22F8">
        <w:t>de natuurwetenschappelijke methode niet z</w:t>
      </w:r>
      <w:r w:rsidRPr="002D22F8">
        <w:t>o</w:t>
      </w:r>
      <w:r w:rsidRPr="002D22F8">
        <w:t xml:space="preserve">veel op. </w:t>
      </w:r>
      <w:r>
        <w:t>Het is a</w:t>
      </w:r>
      <w:r w:rsidRPr="002D22F8">
        <w:t xml:space="preserve">lsof </w:t>
      </w:r>
      <w:r>
        <w:t>de</w:t>
      </w:r>
      <w:r w:rsidRPr="002D22F8">
        <w:t xml:space="preserve"> kern van </w:t>
      </w:r>
      <w:r>
        <w:t>de zaak niet gepakt kan worden, zoals bijvoorbeeld in de psychologie of pedagogiek</w:t>
      </w:r>
      <w:r w:rsidRPr="002D22F8">
        <w:t>.</w:t>
      </w:r>
      <w:r>
        <w:t xml:space="preserve"> Het geldt zelfs voor de economie. Telkens als de mens object van wetenschap is, blijken er onoverkomelijke complicaties</w:t>
      </w:r>
      <w:r w:rsidR="00FD49D3">
        <w:t xml:space="preserve"> en onvoorspelbaarheden</w:t>
      </w:r>
      <w:r>
        <w:t>. Vo</w:t>
      </w:r>
      <w:r>
        <w:t>l</w:t>
      </w:r>
      <w:r>
        <w:t>gens Taylor is dat niet zo vreemd: zekerheid in natuurwetenschappelijke zin is in de menswetenschappen onbereikbaar. Hij ziet de mens als een zelfinterpreterend wezen, dat zich steeds in een hermeneutische cirkel bevindt: wat geïnterpreteerd wordt, is zelf steeds ook een interpretatie.</w:t>
      </w:r>
      <w:r>
        <w:rPr>
          <w:rStyle w:val="FootnoteReference"/>
        </w:rPr>
        <w:footnoteReference w:id="224"/>
      </w:r>
      <w:r>
        <w:t xml:space="preserve"> </w:t>
      </w:r>
    </w:p>
    <w:p w:rsidR="006417BE" w:rsidRPr="000540E8" w:rsidRDefault="006417BE" w:rsidP="001427B4">
      <w:pPr>
        <w:pStyle w:val="ListParagraph"/>
        <w:numPr>
          <w:ilvl w:val="0"/>
          <w:numId w:val="62"/>
        </w:numPr>
        <w:tabs>
          <w:tab w:val="clear" w:pos="567"/>
        </w:tabs>
        <w:spacing w:after="60"/>
      </w:pPr>
      <w:r w:rsidRPr="000540E8">
        <w:t xml:space="preserve">De secularisatiethese </w:t>
      </w:r>
      <w:r>
        <w:t>veronderstelt toonaangevendheid van de Westerse beschaving. Die dom</w:t>
      </w:r>
      <w:r>
        <w:t>i</w:t>
      </w:r>
      <w:r>
        <w:t xml:space="preserve">nantie is tegenwoordig niet meer zo vanzelfsprekend: </w:t>
      </w:r>
    </w:p>
    <w:p w:rsidR="006417BE" w:rsidRPr="000540E8" w:rsidRDefault="006417BE" w:rsidP="001427B4">
      <w:pPr>
        <w:pStyle w:val="ListParagraph"/>
        <w:numPr>
          <w:ilvl w:val="0"/>
          <w:numId w:val="64"/>
        </w:numPr>
        <w:tabs>
          <w:tab w:val="clear" w:pos="567"/>
        </w:tabs>
        <w:spacing w:after="0"/>
        <w:ind w:left="851"/>
        <w:contextualSpacing w:val="0"/>
      </w:pPr>
      <w:r w:rsidRPr="000540E8">
        <w:t xml:space="preserve">Door de opkomst van nieuwe mogendheden (China, Zuid-Amerika) </w:t>
      </w:r>
      <w:r>
        <w:t>worden</w:t>
      </w:r>
      <w:r w:rsidRPr="000540E8">
        <w:t xml:space="preserve"> Europa en de VS minder </w:t>
      </w:r>
      <w:r>
        <w:t>overheersend</w:t>
      </w:r>
      <w:r w:rsidRPr="000540E8">
        <w:t xml:space="preserve"> in de wereld. Dan wordt het lastiger om de eigen positie als de hoogst ontwikkelde te bestempelen, met uitzondering misschien van bepaalde wete</w:t>
      </w:r>
      <w:r w:rsidRPr="000540E8">
        <w:t>n</w:t>
      </w:r>
      <w:r w:rsidRPr="000540E8">
        <w:t>schapsgebieden en de techniek.</w:t>
      </w:r>
      <w:r w:rsidRPr="000540E8">
        <w:rPr>
          <w:rStyle w:val="FootnoteReference"/>
        </w:rPr>
        <w:footnoteReference w:id="225"/>
      </w:r>
      <w:r w:rsidRPr="000540E8">
        <w:t xml:space="preserve"> </w:t>
      </w:r>
    </w:p>
    <w:p w:rsidR="006417BE" w:rsidRPr="000540E8" w:rsidRDefault="006417BE" w:rsidP="001427B4">
      <w:pPr>
        <w:pStyle w:val="ListParagraph"/>
        <w:numPr>
          <w:ilvl w:val="0"/>
          <w:numId w:val="64"/>
        </w:numPr>
        <w:tabs>
          <w:tab w:val="clear" w:pos="567"/>
        </w:tabs>
        <w:spacing w:after="0"/>
        <w:ind w:left="851"/>
        <w:contextualSpacing w:val="0"/>
      </w:pPr>
      <w:r w:rsidRPr="000540E8">
        <w:t>Er is veel meer communicatie mogelijk geworden dan daarvóór (commerciële media, i</w:t>
      </w:r>
      <w:r w:rsidRPr="000540E8">
        <w:t>n</w:t>
      </w:r>
      <w:r w:rsidRPr="000540E8">
        <w:t>ternet, sociale media). Er is zoveel onontkoombare pluraliteit</w:t>
      </w:r>
      <w:r w:rsidR="008C31DC" w:rsidRPr="000540E8">
        <w:fldChar w:fldCharType="begin"/>
      </w:r>
      <w:r w:rsidRPr="000540E8">
        <w:instrText xml:space="preserve"> XE "pluraliteit" </w:instrText>
      </w:r>
      <w:r w:rsidR="008C31DC" w:rsidRPr="000540E8">
        <w:fldChar w:fldCharType="end"/>
      </w:r>
      <w:r w:rsidRPr="000540E8">
        <w:t>, dat de zichtbare wereld on</w:t>
      </w:r>
      <w:r w:rsidRPr="000540E8">
        <w:t>o</w:t>
      </w:r>
      <w:r w:rsidRPr="000540E8">
        <w:t>verzichtelijk wordt, niet meer in één these te vatten.</w:t>
      </w:r>
    </w:p>
    <w:p w:rsidR="006417BE" w:rsidRPr="000540E8" w:rsidRDefault="006417BE" w:rsidP="00D12AC9">
      <w:pPr>
        <w:pStyle w:val="ListParagraph"/>
        <w:numPr>
          <w:ilvl w:val="0"/>
          <w:numId w:val="64"/>
        </w:numPr>
        <w:tabs>
          <w:tab w:val="clear" w:pos="567"/>
        </w:tabs>
        <w:spacing w:after="60"/>
        <w:ind w:left="850" w:hanging="357"/>
        <w:contextualSpacing w:val="0"/>
      </w:pPr>
      <w:r w:rsidRPr="000540E8">
        <w:t>Er is een proces van globalisering aan de gang: er ontstaan grotere gehelen (EU) en w</w:t>
      </w:r>
      <w:r w:rsidRPr="000540E8">
        <w:t>e</w:t>
      </w:r>
      <w:r w:rsidRPr="000540E8">
        <w:t>reldwijde invloeden: de Europese bank, multinationals, het IMF, Amerikaanse rating b</w:t>
      </w:r>
      <w:r w:rsidRPr="000540E8">
        <w:t>u</w:t>
      </w:r>
      <w:r w:rsidRPr="000540E8">
        <w:t>reaus, de VN, Amnesty en Transparancy International). Steeds meer buitenland wordt bi</w:t>
      </w:r>
      <w:r w:rsidRPr="000540E8">
        <w:t>n</w:t>
      </w:r>
      <w:r w:rsidRPr="000540E8">
        <w:t>nenland. De macht van staten lijkt op zijn retour.</w:t>
      </w:r>
    </w:p>
    <w:p w:rsidR="00D34AE7" w:rsidRPr="007069E3" w:rsidRDefault="00D34AE7" w:rsidP="00D34AE7">
      <w:pPr>
        <w:spacing w:after="0"/>
        <w:rPr>
          <w:b/>
        </w:rPr>
      </w:pPr>
      <w:r w:rsidRPr="007069E3">
        <w:rPr>
          <w:b/>
        </w:rPr>
        <w:t xml:space="preserve">Taylors alternatief klopt beter met situatie van nu: </w:t>
      </w:r>
    </w:p>
    <w:p w:rsidR="00D34AE7" w:rsidRDefault="00D34AE7" w:rsidP="001427B4">
      <w:pPr>
        <w:pStyle w:val="ListParagraph"/>
        <w:numPr>
          <w:ilvl w:val="0"/>
          <w:numId w:val="49"/>
        </w:numPr>
      </w:pPr>
      <w:r>
        <w:t>De diagnose van de levensbeschouwelijke situatie van deze tijd als een supernova</w:t>
      </w:r>
      <w:r w:rsidR="008C31DC">
        <w:fldChar w:fldCharType="begin"/>
      </w:r>
      <w:r>
        <w:instrText xml:space="preserve"> XE "</w:instrText>
      </w:r>
      <w:r w:rsidRPr="008100D0">
        <w:instrText>supernova</w:instrText>
      </w:r>
      <w:r>
        <w:instrText xml:space="preserve">" </w:instrText>
      </w:r>
      <w:r w:rsidR="008C31DC">
        <w:fldChar w:fldCharType="end"/>
      </w:r>
      <w:r>
        <w:t xml:space="preserve"> van </w:t>
      </w:r>
      <w:r w:rsidRPr="00EF6BAE">
        <w:t>individ</w:t>
      </w:r>
      <w:r w:rsidRPr="00EF6BAE">
        <w:t>u</w:t>
      </w:r>
      <w:r w:rsidRPr="00EF6BAE">
        <w:t xml:space="preserve">ele antwoorden op </w:t>
      </w:r>
      <w:r>
        <w:t>een</w:t>
      </w:r>
      <w:r w:rsidRPr="00EF6BAE">
        <w:t xml:space="preserve"> </w:t>
      </w:r>
      <w:r>
        <w:t>voortdurend zoeken</w:t>
      </w:r>
      <w:r w:rsidRPr="00EF6BAE">
        <w:t xml:space="preserve"> naar de volheid</w:t>
      </w:r>
      <w:r w:rsidR="008C31DC">
        <w:fldChar w:fldCharType="begin"/>
      </w:r>
      <w:r>
        <w:instrText xml:space="preserve"> XE "</w:instrText>
      </w:r>
      <w:r w:rsidRPr="000D464D">
        <w:instrText>volheid</w:instrText>
      </w:r>
      <w:r>
        <w:instrText xml:space="preserve">" </w:instrText>
      </w:r>
      <w:r w:rsidR="008C31DC">
        <w:fldChar w:fldCharType="end"/>
      </w:r>
      <w:r>
        <w:t xml:space="preserve"> binnen de immanentie lijkt goed overeen te stemmen met de werkelijkheid van nu. De seculariseringthese</w:t>
      </w:r>
      <w:r w:rsidRPr="00EF6BAE">
        <w:t xml:space="preserve"> heeft deze veelvorm</w:t>
      </w:r>
      <w:r w:rsidRPr="00EF6BAE">
        <w:t>i</w:t>
      </w:r>
      <w:r w:rsidRPr="00EF6BAE">
        <w:t>ge behoefte aan spiritualiteit niet voorspeld</w:t>
      </w:r>
      <w:r>
        <w:t>, noch</w:t>
      </w:r>
      <w:r w:rsidRPr="00EF6BAE">
        <w:t xml:space="preserve"> de </w:t>
      </w:r>
      <w:r>
        <w:t xml:space="preserve">daardoor ontstane </w:t>
      </w:r>
      <w:r w:rsidRPr="00EF6BAE">
        <w:t>pluraliteit</w:t>
      </w:r>
      <w:r>
        <w:t>.</w:t>
      </w:r>
      <w:r w:rsidR="008C31DC">
        <w:fldChar w:fldCharType="begin"/>
      </w:r>
      <w:r>
        <w:instrText xml:space="preserve"> XE "</w:instrText>
      </w:r>
      <w:r w:rsidRPr="00E06A15">
        <w:instrText>pluraliteit</w:instrText>
      </w:r>
      <w:r>
        <w:instrText xml:space="preserve">" </w:instrText>
      </w:r>
      <w:r w:rsidR="008C31DC">
        <w:fldChar w:fldCharType="end"/>
      </w:r>
    </w:p>
    <w:p w:rsidR="00D34AE7" w:rsidRDefault="00D34AE7" w:rsidP="001427B4">
      <w:pPr>
        <w:pStyle w:val="ListParagraph"/>
        <w:numPr>
          <w:ilvl w:val="0"/>
          <w:numId w:val="50"/>
        </w:numPr>
        <w:spacing w:after="0"/>
      </w:pPr>
      <w:r>
        <w:t xml:space="preserve">Taylors alternatief </w:t>
      </w:r>
      <w:r w:rsidR="005F444B">
        <w:t xml:space="preserve">voorziet in </w:t>
      </w:r>
      <w:r>
        <w:t>betere oplossingen voor de ongerijmdheden die de secularis</w:t>
      </w:r>
      <w:r>
        <w:t>e</w:t>
      </w:r>
      <w:r>
        <w:t xml:space="preserve">ringsthese oplevert: </w:t>
      </w:r>
    </w:p>
    <w:p w:rsidR="00D34AE7" w:rsidRDefault="00D34AE7" w:rsidP="001427B4">
      <w:pPr>
        <w:pStyle w:val="ListParagraph"/>
        <w:numPr>
          <w:ilvl w:val="1"/>
          <w:numId w:val="50"/>
        </w:numPr>
        <w:tabs>
          <w:tab w:val="clear" w:pos="567"/>
        </w:tabs>
        <w:spacing w:after="0"/>
        <w:ind w:left="709"/>
      </w:pPr>
      <w:r>
        <w:t xml:space="preserve">het blijven bestaan of opnieuw opbloeien van traditionele religies. </w:t>
      </w:r>
    </w:p>
    <w:p w:rsidR="00D34AE7" w:rsidRDefault="00D34AE7" w:rsidP="001427B4">
      <w:pPr>
        <w:pStyle w:val="ListParagraph"/>
        <w:numPr>
          <w:ilvl w:val="1"/>
          <w:numId w:val="50"/>
        </w:numPr>
        <w:tabs>
          <w:tab w:val="clear" w:pos="567"/>
        </w:tabs>
        <w:spacing w:after="0"/>
        <w:ind w:left="709"/>
      </w:pPr>
      <w:r>
        <w:t>scepticisme en argwaan met betrekking tot de moderne wetenschap.</w:t>
      </w:r>
      <w:r w:rsidRPr="00EF6BAE">
        <w:t xml:space="preserve"> </w:t>
      </w:r>
    </w:p>
    <w:p w:rsidR="006417BE" w:rsidRDefault="006417BE" w:rsidP="001427B4">
      <w:pPr>
        <w:pStyle w:val="ListParagraph"/>
        <w:numPr>
          <w:ilvl w:val="0"/>
          <w:numId w:val="50"/>
        </w:numPr>
        <w:tabs>
          <w:tab w:val="clear" w:pos="567"/>
        </w:tabs>
        <w:spacing w:after="0"/>
      </w:pPr>
      <w:r>
        <w:t xml:space="preserve">Taylor is bescheidener </w:t>
      </w:r>
      <w:r w:rsidR="00D12AC9">
        <w:t>inzake</w:t>
      </w:r>
      <w:r>
        <w:t xml:space="preserve"> de vermeende superioriteit van de Westerse beschaving (§1.3</w:t>
      </w:r>
      <w:r w:rsidR="00D12AC9">
        <w:t>)</w:t>
      </w:r>
      <w:r>
        <w:t>.</w:t>
      </w:r>
    </w:p>
    <w:p w:rsidR="00D34AE7" w:rsidRPr="00F935A1" w:rsidRDefault="00AF1FA4" w:rsidP="00AF1FA4">
      <w:pPr>
        <w:pStyle w:val="Heading3"/>
      </w:pPr>
      <w:bookmarkStart w:id="64" w:name="_Toc440621482"/>
      <w:r>
        <w:lastRenderedPageBreak/>
        <w:t xml:space="preserve">§5.3.2 - </w:t>
      </w:r>
      <w:r w:rsidR="00F935A1" w:rsidRPr="00F935A1">
        <w:t>Criterium 7 (d</w:t>
      </w:r>
      <w:r w:rsidR="00F73A71" w:rsidRPr="00F935A1">
        <w:t>e verteller</w:t>
      </w:r>
      <w:r w:rsidR="00F935A1" w:rsidRPr="00F935A1">
        <w:t>)</w:t>
      </w:r>
      <w:r w:rsidR="00697C9A" w:rsidRPr="00697C9A">
        <w:rPr>
          <w:rStyle w:val="FootnoteReference"/>
          <w:b w:val="0"/>
          <w:sz w:val="24"/>
        </w:rPr>
        <w:footnoteReference w:id="226"/>
      </w:r>
      <w:bookmarkEnd w:id="64"/>
    </w:p>
    <w:p w:rsidR="00D34AE7" w:rsidRPr="00EB0B3D" w:rsidRDefault="00D34AE7" w:rsidP="00D34AE7">
      <w:pPr>
        <w:spacing w:after="0"/>
        <w:rPr>
          <w:b/>
        </w:rPr>
      </w:pPr>
      <w:r w:rsidRPr="00EB0B3D">
        <w:rPr>
          <w:b/>
        </w:rPr>
        <w:t>Wat betreft de seculariseringsthese:</w:t>
      </w:r>
    </w:p>
    <w:p w:rsidR="00D34AE7" w:rsidRDefault="00D34AE7" w:rsidP="001427B4">
      <w:pPr>
        <w:pStyle w:val="ListParagraph"/>
        <w:numPr>
          <w:ilvl w:val="0"/>
          <w:numId w:val="51"/>
        </w:numPr>
      </w:pPr>
      <w:r w:rsidRPr="00652D85">
        <w:t xml:space="preserve">De seculariseringthese werkt met het perspectief van de alleswetende verteller. Deze verteller is anoniem en beschikt over alle perspectieven. Zo lijkt de waarheid zelf aan het woord </w:t>
      </w:r>
      <w:r>
        <w:t>te zijn</w:t>
      </w:r>
      <w:r w:rsidRPr="00652D85">
        <w:t>. Het narratief krijgt daardoor een sacraal karakter: het lijkt een natuurwet</w:t>
      </w:r>
      <w:r w:rsidR="000670EE">
        <w:t xml:space="preserve"> (§2.15)</w:t>
      </w:r>
      <w:r w:rsidRPr="00652D85">
        <w:t xml:space="preserve">. </w:t>
      </w:r>
    </w:p>
    <w:p w:rsidR="00D34AE7" w:rsidRDefault="00D34AE7" w:rsidP="00444222">
      <w:pPr>
        <w:pStyle w:val="ListParagraph"/>
        <w:numPr>
          <w:ilvl w:val="0"/>
          <w:numId w:val="51"/>
        </w:numPr>
        <w:tabs>
          <w:tab w:val="clear" w:pos="567"/>
        </w:tabs>
        <w:spacing w:after="0"/>
        <w:ind w:left="357" w:hanging="357"/>
      </w:pPr>
      <w:r>
        <w:t>De krachtigste verhalen verbergen dat ze verhalen zijn</w:t>
      </w:r>
      <w:r w:rsidR="000670EE">
        <w:t xml:space="preserve"> (§2.15)</w:t>
      </w:r>
      <w:r>
        <w:t>. Dat geldt ook voor de secular</w:t>
      </w:r>
      <w:r>
        <w:t>i</w:t>
      </w:r>
      <w:r>
        <w:t>seringsthese. Toulmin maakt duidelijk dat, doordat Descartes’ methode bestaat in het vinden van heldere en duidelijke waarheden door abstraheren van de context, de context altijd buiten beschouwing moet blijven. Daardoor blijft het verhaalkarakter van de seculariseringsthese ve</w:t>
      </w:r>
      <w:r>
        <w:t>r</w:t>
      </w:r>
      <w:r>
        <w:t>borgen en lijkt het heldere en duidelijke waarheid.</w:t>
      </w:r>
      <w:r>
        <w:rPr>
          <w:rStyle w:val="FootnoteReference"/>
        </w:rPr>
        <w:footnoteReference w:id="227"/>
      </w:r>
      <w:r>
        <w:t xml:space="preserve"> </w:t>
      </w:r>
    </w:p>
    <w:p w:rsidR="00D34AE7" w:rsidRPr="00EB0B3D" w:rsidRDefault="00D34AE7" w:rsidP="00D34AE7">
      <w:pPr>
        <w:spacing w:after="0"/>
        <w:rPr>
          <w:b/>
        </w:rPr>
      </w:pPr>
      <w:r w:rsidRPr="00EB0B3D">
        <w:rPr>
          <w:b/>
        </w:rPr>
        <w:t>Wat betreft Taylors alternatief:</w:t>
      </w:r>
    </w:p>
    <w:p w:rsidR="00D34AE7" w:rsidRPr="00EB0B3D" w:rsidRDefault="00D34AE7" w:rsidP="001427B4">
      <w:pPr>
        <w:pStyle w:val="ListParagraph"/>
        <w:numPr>
          <w:ilvl w:val="0"/>
          <w:numId w:val="52"/>
        </w:numPr>
      </w:pPr>
      <w:r w:rsidRPr="00EB0B3D">
        <w:t>Taylors alternatief werkt met een ik-perspectief. Het ik-perspectief suggereert de waarheid, z</w:t>
      </w:r>
      <w:r w:rsidRPr="00EB0B3D">
        <w:t>e</w:t>
      </w:r>
      <w:r w:rsidRPr="00EB0B3D">
        <w:t>ker als de ik-figuur een wetenschapper is. Wetenschap heeft hoge status. Een nadeel van het ik-perspectief is dat de ik-figuur bekend is en dus aanvechtbaar (§2.15).</w:t>
      </w:r>
    </w:p>
    <w:p w:rsidR="00D34AE7" w:rsidRPr="00C00E9D" w:rsidRDefault="005427DA" w:rsidP="001427B4">
      <w:pPr>
        <w:pStyle w:val="ListParagraph"/>
        <w:numPr>
          <w:ilvl w:val="0"/>
          <w:numId w:val="52"/>
        </w:numPr>
        <w:spacing w:after="0"/>
      </w:pPr>
      <w:r>
        <w:t>N</w:t>
      </w:r>
      <w:r w:rsidR="00D34AE7">
        <w:t xml:space="preserve">adelig is dat Taylor een wetenschapper is. Wetenschappers stellen kritische vragen bij </w:t>
      </w:r>
      <w:r w:rsidR="00D34AE7" w:rsidRPr="00C00E9D">
        <w:t>gangb</w:t>
      </w:r>
      <w:r w:rsidR="00D34AE7" w:rsidRPr="00C00E9D">
        <w:t>a</w:t>
      </w:r>
      <w:r w:rsidR="00D34AE7" w:rsidRPr="00C00E9D">
        <w:t>re narratieven</w:t>
      </w:r>
      <w:r w:rsidR="00D34AE7">
        <w:t>. Hun doordachte</w:t>
      </w:r>
      <w:r w:rsidR="00D34AE7" w:rsidRPr="00C00E9D">
        <w:t xml:space="preserve"> </w:t>
      </w:r>
      <w:r w:rsidR="00D34AE7">
        <w:t>argumentatie dringt zelden door tot het alledaagse denken, want (§2.8):</w:t>
      </w:r>
    </w:p>
    <w:p w:rsidR="00D34AE7" w:rsidRPr="00C00E9D" w:rsidRDefault="00D34AE7" w:rsidP="00FB5F87">
      <w:pPr>
        <w:pStyle w:val="ListParagraph"/>
        <w:numPr>
          <w:ilvl w:val="0"/>
          <w:numId w:val="44"/>
        </w:numPr>
        <w:tabs>
          <w:tab w:val="clear" w:pos="567"/>
        </w:tabs>
        <w:ind w:left="993"/>
      </w:pPr>
      <w:r>
        <w:t>E</w:t>
      </w:r>
      <w:r w:rsidRPr="00C00E9D">
        <w:t xml:space="preserve">en </w:t>
      </w:r>
      <w:r>
        <w:t>krachtig</w:t>
      </w:r>
      <w:r w:rsidRPr="00C00E9D">
        <w:t xml:space="preserve"> narratief</w:t>
      </w:r>
      <w:r>
        <w:t xml:space="preserve"> kan niet makkelijk met argumenten weerlegd worden.</w:t>
      </w:r>
    </w:p>
    <w:p w:rsidR="00D34AE7" w:rsidRPr="00C00E9D" w:rsidRDefault="00D34AE7" w:rsidP="00FB5F87">
      <w:pPr>
        <w:pStyle w:val="ListParagraph"/>
        <w:numPr>
          <w:ilvl w:val="0"/>
          <w:numId w:val="44"/>
        </w:numPr>
        <w:tabs>
          <w:tab w:val="clear" w:pos="567"/>
        </w:tabs>
        <w:spacing w:before="120"/>
        <w:ind w:left="993" w:hanging="357"/>
      </w:pPr>
      <w:r>
        <w:t xml:space="preserve">Wetenschap lijkt vaak </w:t>
      </w:r>
      <w:r w:rsidRPr="00C00E9D">
        <w:t xml:space="preserve">een </w:t>
      </w:r>
      <w:r>
        <w:t>bezigheid uit een andere, niet de eigen verhalenwereld.</w:t>
      </w:r>
    </w:p>
    <w:p w:rsidR="00D34AE7" w:rsidRDefault="00D34AE7" w:rsidP="00FB5F87">
      <w:pPr>
        <w:pStyle w:val="ListParagraph"/>
        <w:numPr>
          <w:ilvl w:val="0"/>
          <w:numId w:val="44"/>
        </w:numPr>
        <w:tabs>
          <w:tab w:val="clear" w:pos="567"/>
        </w:tabs>
        <w:ind w:left="993" w:hanging="357"/>
      </w:pPr>
      <w:r>
        <w:t>O</w:t>
      </w:r>
      <w:r w:rsidRPr="00C00E9D">
        <w:t xml:space="preserve">ok het weten van specialisten blijft altijd omgeven door een zee van onwetendheid. </w:t>
      </w:r>
      <w:r>
        <w:t xml:space="preserve">Er is wel nieuwe </w:t>
      </w:r>
      <w:r w:rsidRPr="00C00E9D">
        <w:t>kennis</w:t>
      </w:r>
      <w:r>
        <w:t>, maar daarmee komen er meestal ook veel nieuwe vragen bij.</w:t>
      </w:r>
    </w:p>
    <w:p w:rsidR="00D34AE7" w:rsidRPr="00EB0B3D" w:rsidRDefault="00D34AE7" w:rsidP="001427B4">
      <w:pPr>
        <w:pStyle w:val="ListParagraph"/>
        <w:numPr>
          <w:ilvl w:val="0"/>
          <w:numId w:val="53"/>
        </w:numPr>
        <w:rPr>
          <w:color w:val="auto"/>
        </w:rPr>
      </w:pPr>
      <w:r>
        <w:t xml:space="preserve">Voorts is Taylor een uiterst genuanceerd denker </w:t>
      </w:r>
      <w:r w:rsidR="002B5AF6">
        <w:t xml:space="preserve">(§5.10.2) </w:t>
      </w:r>
      <w:r>
        <w:t>en nuance is bepaald geen standaar</w:t>
      </w:r>
      <w:r>
        <w:t>d</w:t>
      </w:r>
      <w:r>
        <w:t>kenmerk is van (grote) verhalen (§2.9, §2.10). Dat sluit overigens niet uit dat elementen van zijn narratief in nieuwe narratieven kunnen worden opgenomen.</w:t>
      </w:r>
    </w:p>
    <w:p w:rsidR="00D34AE7" w:rsidRDefault="00D34AE7" w:rsidP="001427B4">
      <w:pPr>
        <w:pStyle w:val="ListParagraph"/>
        <w:numPr>
          <w:ilvl w:val="0"/>
          <w:numId w:val="53"/>
        </w:numPr>
      </w:pPr>
      <w:r>
        <w:t xml:space="preserve">Tenslotte is Taylors boek </w:t>
      </w:r>
      <w:r w:rsidRPr="00EB0B3D">
        <w:rPr>
          <w:i/>
        </w:rPr>
        <w:t xml:space="preserve">Een seculiere tijd </w:t>
      </w:r>
      <w:r>
        <w:t xml:space="preserve">niet </w:t>
      </w:r>
      <w:r w:rsidRPr="00F23EFE">
        <w:t>strak geredigeerd</w:t>
      </w:r>
      <w:r>
        <w:t>. Het bevat veel herhalingen, is niet altijd even ordelijk opgezet en had beslist met minder pagina’s toegekund. Dat komt de slagkracht ervan waarschijnlijk niet ten goede.</w:t>
      </w:r>
    </w:p>
    <w:p w:rsidR="00D34AE7" w:rsidRPr="00D646EF" w:rsidRDefault="00D34AE7" w:rsidP="001427B4">
      <w:pPr>
        <w:pStyle w:val="ListParagraph"/>
        <w:numPr>
          <w:ilvl w:val="0"/>
          <w:numId w:val="53"/>
        </w:numPr>
      </w:pPr>
      <w:r>
        <w:t>Misschien is er wel indirecte invloed: eerst invloed van Taylor op schrijvers, leraren en journ</w:t>
      </w:r>
      <w:r>
        <w:t>a</w:t>
      </w:r>
      <w:r>
        <w:t>listen, en vervolgens invloed van dezen op hun lezers en leerlingen</w:t>
      </w:r>
    </w:p>
    <w:p w:rsidR="00D34AE7" w:rsidRDefault="00AF1FA4" w:rsidP="00AF1FA4">
      <w:pPr>
        <w:pStyle w:val="Heading3"/>
      </w:pPr>
      <w:bookmarkStart w:id="65" w:name="_Toc440621483"/>
      <w:r>
        <w:t>§5.3.</w:t>
      </w:r>
      <w:r w:rsidR="002B6353">
        <w:t>3</w:t>
      </w:r>
      <w:r>
        <w:t xml:space="preserve"> -</w:t>
      </w:r>
      <w:r w:rsidR="00567BAF">
        <w:t xml:space="preserve"> </w:t>
      </w:r>
      <w:r w:rsidRPr="00AF1FA4">
        <w:t>Criterium 10 (v</w:t>
      </w:r>
      <w:r w:rsidR="00F73A71" w:rsidRPr="00AF1FA4">
        <w:t>isie op het verleden</w:t>
      </w:r>
      <w:r w:rsidRPr="00AF1FA4">
        <w:t>)</w:t>
      </w:r>
      <w:r w:rsidR="002E05D5" w:rsidRPr="002E05D5">
        <w:rPr>
          <w:rStyle w:val="FootnoteReference"/>
          <w:b w:val="0"/>
          <w:sz w:val="24"/>
        </w:rPr>
        <w:footnoteReference w:id="228"/>
      </w:r>
      <w:bookmarkEnd w:id="65"/>
      <w:r w:rsidR="00B93143">
        <w:t xml:space="preserve"> </w:t>
      </w:r>
    </w:p>
    <w:p w:rsidR="00D34AE7" w:rsidRPr="00394618" w:rsidRDefault="00D34AE7" w:rsidP="00314570">
      <w:pPr>
        <w:spacing w:after="80"/>
      </w:pPr>
      <w:r>
        <w:t xml:space="preserve">Wat betreft de interpretatie van de geschiedenis </w:t>
      </w:r>
      <w:r w:rsidR="00314570">
        <w:t>verschillen</w:t>
      </w:r>
      <w:r>
        <w:t xml:space="preserve"> beide narratieven </w:t>
      </w:r>
      <w:r w:rsidR="00314570">
        <w:t>aanzienlijk:</w:t>
      </w:r>
      <w:r>
        <w:t xml:space="preserve"> </w:t>
      </w:r>
    </w:p>
    <w:p w:rsidR="00D34AE7" w:rsidRDefault="00D34AE7" w:rsidP="00943741">
      <w:pPr>
        <w:pStyle w:val="ListParagraph"/>
        <w:numPr>
          <w:ilvl w:val="0"/>
          <w:numId w:val="28"/>
        </w:numPr>
        <w:spacing w:after="0"/>
        <w:ind w:left="357" w:hanging="357"/>
        <w:contextualSpacing w:val="0"/>
        <w:rPr>
          <w:b/>
        </w:rPr>
      </w:pPr>
      <w:r>
        <w:rPr>
          <w:b/>
        </w:rPr>
        <w:t>Wetenschap of religie als</w:t>
      </w:r>
      <w:r w:rsidRPr="00E358A0">
        <w:rPr>
          <w:b/>
        </w:rPr>
        <w:t xml:space="preserve"> oorzaak van secularisering</w:t>
      </w:r>
      <w:r>
        <w:rPr>
          <w:b/>
        </w:rPr>
        <w:t>.</w:t>
      </w:r>
    </w:p>
    <w:p w:rsidR="00BF5D5F" w:rsidRDefault="00D34AE7" w:rsidP="00314570">
      <w:pPr>
        <w:tabs>
          <w:tab w:val="clear" w:pos="567"/>
        </w:tabs>
        <w:spacing w:after="80"/>
        <w:ind w:left="352"/>
        <w:rPr>
          <w:b/>
        </w:rPr>
      </w:pPr>
      <w:r>
        <w:t>Volgens de seculariseringsthese is de opkomst van de wetenschap oorzaak van het verdwijnen van de religie. Volgens Taylors alternatief zijn juist religieuze ontwikkelingen de oorzaak g</w:t>
      </w:r>
      <w:r>
        <w:t>e</w:t>
      </w:r>
      <w:r>
        <w:t>weest van secularisering. Bij de seculariseringthese hebben deze ontwikkelingen geen plaats.</w:t>
      </w:r>
    </w:p>
    <w:p w:rsidR="00D34AE7" w:rsidRDefault="00D34AE7" w:rsidP="00FB5F87">
      <w:pPr>
        <w:pStyle w:val="ListParagraph"/>
        <w:numPr>
          <w:ilvl w:val="0"/>
          <w:numId w:val="28"/>
        </w:numPr>
        <w:spacing w:after="0"/>
        <w:ind w:left="357" w:hanging="357"/>
        <w:contextualSpacing w:val="0"/>
        <w:rPr>
          <w:b/>
        </w:rPr>
      </w:pPr>
      <w:r>
        <w:rPr>
          <w:b/>
        </w:rPr>
        <w:t xml:space="preserve">Al dan niet oog hebben </w:t>
      </w:r>
      <w:r w:rsidRPr="00E358A0">
        <w:rPr>
          <w:b/>
        </w:rPr>
        <w:t>voor de gecompliceerdheid van ontwikkelingen</w:t>
      </w:r>
      <w:r>
        <w:rPr>
          <w:b/>
        </w:rPr>
        <w:t>.</w:t>
      </w:r>
      <w:r w:rsidRPr="00E358A0">
        <w:rPr>
          <w:b/>
        </w:rPr>
        <w:t xml:space="preserve"> </w:t>
      </w:r>
    </w:p>
    <w:p w:rsidR="00BF5D5F" w:rsidRDefault="00D34AE7" w:rsidP="00D34AE7">
      <w:pPr>
        <w:spacing w:after="0"/>
        <w:ind w:left="352"/>
      </w:pPr>
      <w:r>
        <w:t>De seculariseringthese ziet d</w:t>
      </w:r>
      <w:r w:rsidRPr="00541E84">
        <w:t xml:space="preserve">e ontwikkeling van 1500 naar 2000 </w:t>
      </w:r>
      <w:r>
        <w:t>als een</w:t>
      </w:r>
      <w:r w:rsidRPr="00541E84">
        <w:t xml:space="preserve"> </w:t>
      </w:r>
      <w:r>
        <w:t>simpel</w:t>
      </w:r>
      <w:r w:rsidR="00BE6716">
        <w:rPr>
          <w:rStyle w:val="FootnoteReference"/>
        </w:rPr>
        <w:footnoteReference w:id="229"/>
      </w:r>
      <w:r>
        <w:t xml:space="preserve">, </w:t>
      </w:r>
      <w:r w:rsidRPr="00541E84">
        <w:t>lineair proces</w:t>
      </w:r>
      <w:r>
        <w:t xml:space="preserve">. </w:t>
      </w:r>
      <w:r w:rsidR="00BF5D5F">
        <w:t>D</w:t>
      </w:r>
      <w:r w:rsidR="00BF5D5F" w:rsidRPr="0009017E">
        <w:t xml:space="preserve">e westerse seculariteit </w:t>
      </w:r>
      <w:r w:rsidR="00BF5D5F">
        <w:t xml:space="preserve">is het resultaat van de werkzaamheid van een natuurwet: een eeuwig </w:t>
      </w:r>
      <w:r w:rsidR="00BF5D5F">
        <w:lastRenderedPageBreak/>
        <w:t xml:space="preserve">kenmerk van de mens is dat hij </w:t>
      </w:r>
      <w:r w:rsidR="00BF5D5F" w:rsidRPr="0076675E">
        <w:t>beperkende horizonnen</w:t>
      </w:r>
      <w:r w:rsidR="00BF5D5F">
        <w:t xml:space="preserve"> en</w:t>
      </w:r>
      <w:r w:rsidR="00BF5D5F" w:rsidRPr="0076675E">
        <w:t xml:space="preserve"> illusies</w:t>
      </w:r>
      <w:r w:rsidR="00BF5D5F">
        <w:t xml:space="preserve"> van zich afwerpt</w:t>
      </w:r>
      <w:r w:rsidR="00BF5D5F" w:rsidRPr="0076675E">
        <w:t xml:space="preserve">, zodat </w:t>
      </w:r>
      <w:r w:rsidR="00BF5D5F">
        <w:t>hij</w:t>
      </w:r>
      <w:r w:rsidR="00BF5D5F" w:rsidRPr="0076675E">
        <w:t xml:space="preserve"> kan worden wat hij in wezen is</w:t>
      </w:r>
      <w:r w:rsidR="00BF5D5F">
        <w:t>.</w:t>
      </w:r>
      <w:r w:rsidR="00BE6716">
        <w:t xml:space="preserve"> </w:t>
      </w:r>
    </w:p>
    <w:p w:rsidR="00BF5D5F" w:rsidRDefault="00D34AE7" w:rsidP="00314570">
      <w:pPr>
        <w:tabs>
          <w:tab w:val="clear" w:pos="567"/>
        </w:tabs>
        <w:spacing w:after="80"/>
        <w:ind w:left="352"/>
      </w:pPr>
      <w:r>
        <w:t xml:space="preserve">Taylors alternatief ziet </w:t>
      </w:r>
      <w:r w:rsidR="00BF5D5F">
        <w:t xml:space="preserve">de ontwikkeling tot seculariteit </w:t>
      </w:r>
      <w:r>
        <w:t xml:space="preserve">als </w:t>
      </w:r>
      <w:r w:rsidRPr="00541E84">
        <w:t>complex, vol contingentie</w:t>
      </w:r>
      <w:r>
        <w:t>, een zi</w:t>
      </w:r>
      <w:r>
        <w:t>g</w:t>
      </w:r>
      <w:r>
        <w:t>zag-pad vol onbedoelde consequenties.</w:t>
      </w:r>
      <w:r w:rsidR="00BF5D5F">
        <w:rPr>
          <w:rStyle w:val="FootnoteReference"/>
        </w:rPr>
        <w:footnoteReference w:id="230"/>
      </w:r>
      <w:r>
        <w:t xml:space="preserve"> </w:t>
      </w:r>
      <w:r w:rsidR="00BF5D5F">
        <w:t xml:space="preserve">De mens begint niet </w:t>
      </w:r>
      <w:r w:rsidRPr="0009017E">
        <w:t>vanaf een nulpunt</w:t>
      </w:r>
      <w:r>
        <w:t>, maar</w:t>
      </w:r>
      <w:r w:rsidRPr="0009017E">
        <w:t xml:space="preserve"> is altijd gesitueerd in een wereld die er al is, binnen een horizon die hem maakt tot wat hij is.</w:t>
      </w:r>
      <w:r>
        <w:rPr>
          <w:rStyle w:val="FootnoteReference"/>
        </w:rPr>
        <w:footnoteReference w:id="231"/>
      </w:r>
      <w:r w:rsidR="00BF5D5F">
        <w:t xml:space="preserve"> </w:t>
      </w:r>
    </w:p>
    <w:p w:rsidR="00D34AE7" w:rsidRPr="00BE6716" w:rsidRDefault="00D34AE7" w:rsidP="001427B4">
      <w:pPr>
        <w:pStyle w:val="ListParagraph"/>
        <w:numPr>
          <w:ilvl w:val="0"/>
          <w:numId w:val="57"/>
        </w:numPr>
        <w:tabs>
          <w:tab w:val="clear" w:pos="567"/>
        </w:tabs>
        <w:spacing w:after="0"/>
        <w:rPr>
          <w:b/>
        </w:rPr>
      </w:pPr>
      <w:r w:rsidRPr="00BE6716">
        <w:rPr>
          <w:b/>
        </w:rPr>
        <w:t xml:space="preserve">Verschil in morele diepgang </w:t>
      </w:r>
    </w:p>
    <w:p w:rsidR="00D34AE7" w:rsidRDefault="00D34AE7" w:rsidP="00314570">
      <w:pPr>
        <w:spacing w:after="80"/>
        <w:ind w:left="352"/>
      </w:pPr>
      <w:r>
        <w:t>Aanhangers van de seculariseringsthese accepteren een orde van wederkerig nut, accepteren dus feitelijk het utilitarisme</w:t>
      </w:r>
      <w:r>
        <w:rPr>
          <w:rStyle w:val="FootnoteReference"/>
        </w:rPr>
        <w:footnoteReference w:id="232"/>
      </w:r>
      <w:r>
        <w:t>. Taylor moet ni</w:t>
      </w:r>
      <w:r w:rsidR="00A26EBA">
        <w:t>ets</w:t>
      </w:r>
      <w:r>
        <w:t xml:space="preserve"> hebben van het utilitarisme: het is moreel te o</w:t>
      </w:r>
      <w:r>
        <w:t>p</w:t>
      </w:r>
      <w:r>
        <w:t>pervlakkig, de mens is voor iets hogers geboren dan enkel calculeerbaarheid en autonomie.</w:t>
      </w:r>
      <w:r w:rsidRPr="00DE24DB">
        <w:t xml:space="preserve"> </w:t>
      </w:r>
      <w:r>
        <w:t>I</w:t>
      </w:r>
      <w:r w:rsidRPr="00DE24DB">
        <w:t>m</w:t>
      </w:r>
      <w:r w:rsidRPr="00DE24DB">
        <w:t xml:space="preserve">manentie functioneert niet goed zonder transcendente dimensie. Transcendentie hoeft overigens niet per se </w:t>
      </w:r>
      <w:r>
        <w:t>religie</w:t>
      </w:r>
      <w:r w:rsidRPr="00DE24DB">
        <w:t xml:space="preserve"> te zijn</w:t>
      </w:r>
      <w:r>
        <w:t xml:space="preserve">. Die bevat </w:t>
      </w:r>
      <w:r w:rsidRPr="00DE24DB">
        <w:t xml:space="preserve">vaak </w:t>
      </w:r>
      <w:r>
        <w:t>v</w:t>
      </w:r>
      <w:r w:rsidRPr="00DE24DB">
        <w:t>eel premoderne orthodoxe ballast, b</w:t>
      </w:r>
      <w:r>
        <w:t xml:space="preserve">ijvoorbeeld </w:t>
      </w:r>
      <w:r w:rsidRPr="00DE24DB">
        <w:t xml:space="preserve"> </w:t>
      </w:r>
      <w:r>
        <w:t>stri</w:t>
      </w:r>
      <w:r>
        <w:t>j</w:t>
      </w:r>
      <w:r>
        <w:t>digheid met de wetenschap.</w:t>
      </w:r>
      <w:r w:rsidRPr="00DE24DB">
        <w:t xml:space="preserve"> Er is wel veel behoefte aan spiritualiteit.</w:t>
      </w:r>
      <w:r>
        <w:t xml:space="preserve"> Volgens Taylor zal er in</w:t>
      </w:r>
      <w:r w:rsidRPr="00DE24DB">
        <w:t xml:space="preserve"> het hart van de moderniteit opnieuw </w:t>
      </w:r>
      <w:r>
        <w:t>een</w:t>
      </w:r>
      <w:r w:rsidRPr="00DE24DB">
        <w:t xml:space="preserve"> verlangen opkomen naar een transcendentie</w:t>
      </w:r>
      <w:r>
        <w:t>,</w:t>
      </w:r>
      <w:r w:rsidRPr="00DE24DB">
        <w:t xml:space="preserve"> die erkent wat voor mensen werkelijk waarde heeft</w:t>
      </w:r>
      <w:r>
        <w:t>.</w:t>
      </w:r>
      <w:r>
        <w:rPr>
          <w:rStyle w:val="FootnoteReference"/>
        </w:rPr>
        <w:footnoteReference w:id="233"/>
      </w:r>
      <w:r w:rsidRPr="00322763">
        <w:rPr>
          <w:rStyle w:val="FootnoteReference"/>
        </w:rPr>
        <w:t xml:space="preserve"> </w:t>
      </w:r>
    </w:p>
    <w:p w:rsidR="00D34AE7" w:rsidRPr="00BE6716" w:rsidRDefault="00D34AE7" w:rsidP="001427B4">
      <w:pPr>
        <w:pStyle w:val="ListParagraph"/>
        <w:numPr>
          <w:ilvl w:val="0"/>
          <w:numId w:val="54"/>
        </w:numPr>
        <w:tabs>
          <w:tab w:val="clear" w:pos="567"/>
        </w:tabs>
        <w:spacing w:after="0"/>
        <w:rPr>
          <w:b/>
        </w:rPr>
      </w:pPr>
      <w:r w:rsidRPr="00BE6716">
        <w:rPr>
          <w:b/>
        </w:rPr>
        <w:t xml:space="preserve">Polarisering tussen religie en wetenschap of niet. </w:t>
      </w:r>
    </w:p>
    <w:p w:rsidR="00D34AE7" w:rsidRPr="003075DB" w:rsidRDefault="00D34AE7" w:rsidP="00D34AE7">
      <w:pPr>
        <w:spacing w:after="0"/>
        <w:ind w:left="357"/>
      </w:pPr>
      <w:r>
        <w:rPr>
          <w:color w:val="auto"/>
        </w:rPr>
        <w:t>De seculariseringsthese heeft de neiging om te polariseren tussen religie en wetenschap: excl</w:t>
      </w:r>
      <w:r>
        <w:rPr>
          <w:color w:val="auto"/>
        </w:rPr>
        <w:t>u</w:t>
      </w:r>
      <w:r>
        <w:rPr>
          <w:color w:val="auto"/>
        </w:rPr>
        <w:t>sief humanisme</w:t>
      </w:r>
      <w:r w:rsidR="008C31DC">
        <w:rPr>
          <w:color w:val="auto"/>
        </w:rPr>
        <w:fldChar w:fldCharType="begin"/>
      </w:r>
      <w:r>
        <w:instrText xml:space="preserve"> XE "</w:instrText>
      </w:r>
      <w:r w:rsidRPr="00885EF8">
        <w:instrText>exclusief humanisme</w:instrText>
      </w:r>
      <w:r>
        <w:instrText xml:space="preserve">" </w:instrText>
      </w:r>
      <w:r w:rsidR="008C31DC">
        <w:rPr>
          <w:color w:val="auto"/>
        </w:rPr>
        <w:fldChar w:fldCharType="end"/>
      </w:r>
      <w:r>
        <w:rPr>
          <w:color w:val="auto"/>
        </w:rPr>
        <w:t xml:space="preserve"> lijkt </w:t>
      </w:r>
      <w:r w:rsidR="00E4479C">
        <w:rPr>
          <w:color w:val="auto"/>
        </w:rPr>
        <w:t>slechts</w:t>
      </w:r>
      <w:r>
        <w:rPr>
          <w:color w:val="auto"/>
        </w:rPr>
        <w:t xml:space="preserve"> </w:t>
      </w:r>
      <w:r w:rsidRPr="008C4BB5">
        <w:rPr>
          <w:color w:val="auto"/>
        </w:rPr>
        <w:t xml:space="preserve">samen </w:t>
      </w:r>
      <w:r>
        <w:rPr>
          <w:color w:val="auto"/>
        </w:rPr>
        <w:t xml:space="preserve">te kunnen gaan </w:t>
      </w:r>
      <w:r w:rsidRPr="008C4BB5">
        <w:rPr>
          <w:color w:val="auto"/>
        </w:rPr>
        <w:t xml:space="preserve">met </w:t>
      </w:r>
      <w:r>
        <w:rPr>
          <w:color w:val="auto"/>
        </w:rPr>
        <w:t xml:space="preserve">het </w:t>
      </w:r>
      <w:r w:rsidRPr="008C4BB5">
        <w:rPr>
          <w:color w:val="auto"/>
        </w:rPr>
        <w:t>naturalistisch materialisme</w:t>
      </w:r>
      <w:r>
        <w:rPr>
          <w:color w:val="auto"/>
        </w:rPr>
        <w:t xml:space="preserve"> van de wetenschap, </w:t>
      </w:r>
      <w:r w:rsidRPr="008C4BB5">
        <w:rPr>
          <w:color w:val="auto"/>
        </w:rPr>
        <w:t>het meest prestigieuze instituut van de moderne wereld</w:t>
      </w:r>
      <w:r>
        <w:rPr>
          <w:color w:val="auto"/>
        </w:rPr>
        <w:t xml:space="preserve">. </w:t>
      </w:r>
      <w:r w:rsidRPr="008C4BB5">
        <w:rPr>
          <w:color w:val="auto"/>
        </w:rPr>
        <w:t xml:space="preserve">Daardoor word je het pad van </w:t>
      </w:r>
      <w:r>
        <w:rPr>
          <w:color w:val="auto"/>
        </w:rPr>
        <w:t xml:space="preserve">het </w:t>
      </w:r>
      <w:r w:rsidRPr="008C4BB5">
        <w:rPr>
          <w:color w:val="auto"/>
        </w:rPr>
        <w:t>ongeloof in gedwongen.</w:t>
      </w:r>
      <w:r w:rsidRPr="008C4BB5">
        <w:rPr>
          <w:rStyle w:val="FootnoteReference"/>
          <w:color w:val="auto"/>
        </w:rPr>
        <w:footnoteReference w:id="234"/>
      </w:r>
      <w:r w:rsidR="00E4479C">
        <w:rPr>
          <w:color w:val="auto"/>
        </w:rPr>
        <w:t xml:space="preserve"> </w:t>
      </w:r>
      <w:r w:rsidRPr="003075DB">
        <w:t>Een consequentie van deze polaris</w:t>
      </w:r>
      <w:r>
        <w:t>ering</w:t>
      </w:r>
      <w:r w:rsidRPr="003075DB">
        <w:t xml:space="preserve"> bij de seculariserin</w:t>
      </w:r>
      <w:r w:rsidRPr="003075DB">
        <w:t>g</w:t>
      </w:r>
      <w:r w:rsidRPr="003075DB">
        <w:t>these is dat God steeds referentiepunt blijft voor overtuigde ongelovigen die hun ongeloof zien als een verworvenheid van de rationaliteit. Er kan d</w:t>
      </w:r>
      <w:r w:rsidR="0035511C">
        <w:t>us</w:t>
      </w:r>
      <w:r w:rsidRPr="003075DB">
        <w:t xml:space="preserve"> geen ongeloof bestaan zonder enig besef van een religieuze visie die wordt ontkend</w:t>
      </w:r>
      <w:r w:rsidR="00E4479C">
        <w:t>.</w:t>
      </w:r>
      <w:r w:rsidRPr="003075DB">
        <w:rPr>
          <w:rStyle w:val="FootnoteReference"/>
        </w:rPr>
        <w:footnoteReference w:id="235"/>
      </w:r>
    </w:p>
    <w:p w:rsidR="009C0AFC" w:rsidRDefault="00D34AE7" w:rsidP="002E05D5">
      <w:pPr>
        <w:spacing w:after="0"/>
        <w:ind w:left="357"/>
        <w:rPr>
          <w:color w:val="auto"/>
        </w:rPr>
      </w:pPr>
      <w:r>
        <w:rPr>
          <w:color w:val="auto"/>
        </w:rPr>
        <w:t>Taylor is tegen deze polarisatie</w:t>
      </w:r>
      <w:r w:rsidR="008C31DC">
        <w:rPr>
          <w:color w:val="auto"/>
        </w:rPr>
        <w:fldChar w:fldCharType="begin"/>
      </w:r>
      <w:r>
        <w:instrText xml:space="preserve"> XE "</w:instrText>
      </w:r>
      <w:r w:rsidRPr="008A22F9">
        <w:rPr>
          <w:color w:val="auto"/>
        </w:rPr>
        <w:instrText>polarisatie</w:instrText>
      </w:r>
      <w:r>
        <w:instrText xml:space="preserve">" </w:instrText>
      </w:r>
      <w:r w:rsidR="008C31DC">
        <w:rPr>
          <w:color w:val="auto"/>
        </w:rPr>
        <w:fldChar w:fldCharType="end"/>
      </w:r>
      <w:r>
        <w:rPr>
          <w:color w:val="auto"/>
        </w:rPr>
        <w:t xml:space="preserve"> van religie en wetenschap, omdat daardoor </w:t>
      </w:r>
      <w:r w:rsidRPr="008C4BB5">
        <w:rPr>
          <w:color w:val="auto"/>
        </w:rPr>
        <w:t>zowel de voor</w:t>
      </w:r>
      <w:r>
        <w:rPr>
          <w:color w:val="auto"/>
        </w:rPr>
        <w:t>-</w:t>
      </w:r>
      <w:r w:rsidRPr="008C4BB5">
        <w:rPr>
          <w:color w:val="auto"/>
        </w:rPr>
        <w:t xml:space="preserve"> als  tegenstanders van de seculariseringsthese ongenuanceerd worden</w:t>
      </w:r>
      <w:r>
        <w:rPr>
          <w:color w:val="auto"/>
        </w:rPr>
        <w:t xml:space="preserve"> en dientengevolge</w:t>
      </w:r>
      <w:r w:rsidRPr="008C4BB5">
        <w:rPr>
          <w:color w:val="auto"/>
        </w:rPr>
        <w:t xml:space="preserve"> </w:t>
      </w:r>
      <w:r>
        <w:rPr>
          <w:color w:val="auto"/>
        </w:rPr>
        <w:t xml:space="preserve">de functie van religie als motor van de secularisering </w:t>
      </w:r>
      <w:r w:rsidRPr="008C4BB5">
        <w:rPr>
          <w:color w:val="auto"/>
        </w:rPr>
        <w:t xml:space="preserve">gemakkelijk over het hoofd </w:t>
      </w:r>
      <w:r>
        <w:rPr>
          <w:color w:val="auto"/>
        </w:rPr>
        <w:t>zien</w:t>
      </w:r>
      <w:r w:rsidRPr="008C4BB5">
        <w:rPr>
          <w:color w:val="auto"/>
        </w:rPr>
        <w:t>.</w:t>
      </w:r>
      <w:r w:rsidRPr="008C4BB5">
        <w:rPr>
          <w:rStyle w:val="FootnoteReference"/>
          <w:color w:val="auto"/>
        </w:rPr>
        <w:footnoteReference w:id="236"/>
      </w:r>
      <w:r w:rsidR="002E05D5">
        <w:rPr>
          <w:color w:val="auto"/>
        </w:rPr>
        <w:t xml:space="preserve"> </w:t>
      </w:r>
    </w:p>
    <w:p w:rsidR="00CB238D" w:rsidRDefault="0017052F" w:rsidP="003B3379">
      <w:pPr>
        <w:spacing w:before="120" w:after="0"/>
        <w:rPr>
          <w:color w:val="auto"/>
        </w:rPr>
      </w:pPr>
      <w:r>
        <w:t>D</w:t>
      </w:r>
      <w:r w:rsidR="0090258B">
        <w:t xml:space="preserve">oor het grote inhoudelijke verschil tussen beide narratieven </w:t>
      </w:r>
      <w:r w:rsidR="00CB238D">
        <w:t>vereist overgang van de secularis</w:t>
      </w:r>
      <w:r w:rsidR="00CB238D">
        <w:t>e</w:t>
      </w:r>
      <w:r w:rsidR="00CB238D">
        <w:t>ringthese naar Taylors alternatief omzetting van veel kennisbestanden. Dat kost moeite.</w:t>
      </w:r>
      <w:r>
        <w:t xml:space="preserve"> </w:t>
      </w:r>
      <w:r w:rsidR="00CB238D">
        <w:t xml:space="preserve">Er zal dus voldoende reden voor moeten zijn, bijvoorbeeld het onhoudbaar worden van de seculariseringthese. </w:t>
      </w:r>
      <w:r w:rsidR="0090258B">
        <w:t xml:space="preserve">Daarbij </w:t>
      </w:r>
      <w:r w:rsidR="00750FB9">
        <w:t>heeft</w:t>
      </w:r>
      <w:r w:rsidR="0090258B">
        <w:t xml:space="preserve"> de seculariseringthese </w:t>
      </w:r>
      <w:r w:rsidR="00750FB9">
        <w:t>wind mee</w:t>
      </w:r>
      <w:r w:rsidR="0090258B">
        <w:t>, omdat zij al ruim twee eeuwen gangbaar is en</w:t>
      </w:r>
      <w:r w:rsidR="0090258B" w:rsidRPr="00F17D6F">
        <w:t xml:space="preserve"> daa</w:t>
      </w:r>
      <w:r w:rsidR="0090258B" w:rsidRPr="00F17D6F">
        <w:t>r</w:t>
      </w:r>
      <w:r w:rsidR="0090258B" w:rsidRPr="00F17D6F">
        <w:t xml:space="preserve">door </w:t>
      </w:r>
      <w:r w:rsidR="0090258B">
        <w:t>ongeveer</w:t>
      </w:r>
      <w:r w:rsidR="0090258B" w:rsidRPr="00F17D6F">
        <w:t xml:space="preserve"> de status </w:t>
      </w:r>
      <w:r w:rsidR="003B3379">
        <w:t>heeft van bezonken cultuurgoed</w:t>
      </w:r>
      <w:r w:rsidR="00DC194C">
        <w:t>. Grote geesten (Comte, Weber, Luhmann) hebben er affiniteit mee gehad. Dat is</w:t>
      </w:r>
      <w:r w:rsidR="003B3379">
        <w:t xml:space="preserve"> </w:t>
      </w:r>
      <w:r w:rsidR="00B47B4B">
        <w:t xml:space="preserve">een pluspunt voor haar </w:t>
      </w:r>
      <w:r w:rsidR="00CB238D">
        <w:t>levensvatbaarheid.</w:t>
      </w:r>
    </w:p>
    <w:p w:rsidR="003E7D4C" w:rsidRDefault="003E7D4C">
      <w:pPr>
        <w:tabs>
          <w:tab w:val="clear" w:pos="567"/>
        </w:tabs>
        <w:spacing w:after="200"/>
        <w:rPr>
          <w:b/>
          <w:sz w:val="28"/>
        </w:rPr>
      </w:pPr>
      <w:r>
        <w:br w:type="page"/>
      </w:r>
    </w:p>
    <w:p w:rsidR="00F73A71" w:rsidRDefault="00D34AE7" w:rsidP="00CD4E83">
      <w:pPr>
        <w:pStyle w:val="Heading2"/>
      </w:pPr>
      <w:bookmarkStart w:id="66" w:name="_Toc440621484"/>
      <w:r>
        <w:lastRenderedPageBreak/>
        <w:t>§5.</w:t>
      </w:r>
      <w:r w:rsidR="00AF1FA4">
        <w:t>4</w:t>
      </w:r>
      <w:r>
        <w:t xml:space="preserve"> - Conclusie</w:t>
      </w:r>
      <w:bookmarkEnd w:id="66"/>
    </w:p>
    <w:p w:rsidR="00107575" w:rsidRDefault="003E7D4C" w:rsidP="00B860E7">
      <w:pPr>
        <w:spacing w:after="80"/>
      </w:pPr>
      <w:r>
        <w:t>Na de vergelijking van de narratieven in de vorige paragrafen kom ik tot de volgende conclusie:</w:t>
      </w:r>
    </w:p>
    <w:p w:rsidR="003D6112" w:rsidRPr="005E4670" w:rsidRDefault="003D6112" w:rsidP="0017052F">
      <w:pPr>
        <w:tabs>
          <w:tab w:val="clear" w:pos="567"/>
        </w:tabs>
      </w:pPr>
      <w:r w:rsidRPr="005E4670">
        <w:t xml:space="preserve">De seculariseringsthese voldoet duidelijk niet meer: </w:t>
      </w:r>
      <w:r w:rsidR="00D4465A">
        <w:t>z</w:t>
      </w:r>
      <w:r w:rsidR="005119EB">
        <w:t>e heeft geen</w:t>
      </w:r>
      <w:r w:rsidR="00D4465A">
        <w:t xml:space="preserve"> </w:t>
      </w:r>
      <w:r w:rsidR="005119EB">
        <w:t xml:space="preserve">aannemelijke verklaring voor </w:t>
      </w:r>
      <w:r w:rsidRPr="005E4670">
        <w:t>het feit dat religie meer blijft bestaan</w:t>
      </w:r>
      <w:r w:rsidR="00951BA7">
        <w:t xml:space="preserve"> </w:t>
      </w:r>
      <w:r w:rsidR="0017052F">
        <w:t>en</w:t>
      </w:r>
      <w:r w:rsidR="00951BA7">
        <w:t xml:space="preserve"> zelfs meer</w:t>
      </w:r>
      <w:r w:rsidRPr="005E4670">
        <w:t xml:space="preserve"> opleeft dan voorspeld </w:t>
      </w:r>
      <w:r w:rsidR="00D4465A">
        <w:t xml:space="preserve">en al evenmin </w:t>
      </w:r>
      <w:r w:rsidR="005119EB">
        <w:t xml:space="preserve">voor </w:t>
      </w:r>
      <w:r w:rsidRPr="005E4670">
        <w:t>het on</w:t>
      </w:r>
      <w:r w:rsidRPr="005E4670">
        <w:t>t</w:t>
      </w:r>
      <w:r w:rsidRPr="005E4670">
        <w:t>staan van een spirituele zoektocht en een pluraliteit</w:t>
      </w:r>
      <w:r w:rsidR="008C31DC" w:rsidRPr="005E4670">
        <w:fldChar w:fldCharType="begin"/>
      </w:r>
      <w:r w:rsidRPr="005E4670">
        <w:instrText xml:space="preserve"> XE "pluraliteit" </w:instrText>
      </w:r>
      <w:r w:rsidR="008C31DC" w:rsidRPr="005E4670">
        <w:fldChar w:fldCharType="end"/>
      </w:r>
      <w:r w:rsidRPr="005E4670">
        <w:t xml:space="preserve"> van levensbeschouwingen (</w:t>
      </w:r>
      <w:r w:rsidR="00E1689A">
        <w:t>crit</w:t>
      </w:r>
      <w:r w:rsidR="005119EB">
        <w:t>erium</w:t>
      </w:r>
      <w:r w:rsidR="00E1689A">
        <w:t xml:space="preserve"> 2</w:t>
      </w:r>
      <w:r w:rsidR="003E7D4C">
        <w:t>: ove</w:t>
      </w:r>
      <w:r w:rsidR="003E7D4C">
        <w:t>r</w:t>
      </w:r>
      <w:r w:rsidR="003E7D4C">
        <w:t>draagbaarheid</w:t>
      </w:r>
      <w:r w:rsidR="00E1689A">
        <w:t>)</w:t>
      </w:r>
      <w:r w:rsidRPr="005E4670">
        <w:t>.</w:t>
      </w:r>
      <w:r w:rsidR="005119EB">
        <w:t xml:space="preserve"> </w:t>
      </w:r>
      <w:r w:rsidR="00F413F3">
        <w:t xml:space="preserve">Niet voldoen aan </w:t>
      </w:r>
      <w:r w:rsidR="003E7D4C">
        <w:t>dit criterium</w:t>
      </w:r>
      <w:r w:rsidR="00F413F3">
        <w:t xml:space="preserve"> voor een narratief fataal. </w:t>
      </w:r>
      <w:r w:rsidR="0090258B">
        <w:t xml:space="preserve">De seculariseringthese </w:t>
      </w:r>
      <w:r w:rsidR="00107575">
        <w:t xml:space="preserve">zal het </w:t>
      </w:r>
      <w:r w:rsidR="005119EB">
        <w:t xml:space="preserve">daarom </w:t>
      </w:r>
      <w:r w:rsidR="00107575">
        <w:t>niet</w:t>
      </w:r>
      <w:r w:rsidR="002B5AF6">
        <w:t xml:space="preserve"> </w:t>
      </w:r>
      <w:r w:rsidR="00107575">
        <w:t xml:space="preserve">lang meer uithouden. </w:t>
      </w:r>
      <w:r w:rsidRPr="005E4670">
        <w:t xml:space="preserve">Taylors narratief is wat deze punten betreft </w:t>
      </w:r>
      <w:r w:rsidR="0090258B">
        <w:t xml:space="preserve">duidelijk </w:t>
      </w:r>
      <w:r w:rsidRPr="005E4670">
        <w:t>in het voordeel.</w:t>
      </w:r>
    </w:p>
    <w:p w:rsidR="00B67354" w:rsidRDefault="003E7D4C" w:rsidP="00B67354">
      <w:pPr>
        <w:tabs>
          <w:tab w:val="clear" w:pos="567"/>
        </w:tabs>
        <w:spacing w:after="0"/>
      </w:pPr>
      <w:r>
        <w:t xml:space="preserve">Maar </w:t>
      </w:r>
      <w:r w:rsidR="003D6112" w:rsidRPr="005E4670">
        <w:t>Taylors narratief is ook in het nadeel want:</w:t>
      </w:r>
      <w:r w:rsidR="005119EB">
        <w:t xml:space="preserve">  </w:t>
      </w:r>
    </w:p>
    <w:p w:rsidR="00F413F3" w:rsidRDefault="00F413F3" w:rsidP="001427B4">
      <w:pPr>
        <w:pStyle w:val="ListParagraph"/>
        <w:numPr>
          <w:ilvl w:val="1"/>
          <w:numId w:val="59"/>
        </w:numPr>
        <w:tabs>
          <w:tab w:val="clear" w:pos="567"/>
        </w:tabs>
        <w:spacing w:after="80"/>
        <w:ind w:left="567"/>
      </w:pPr>
      <w:r>
        <w:t xml:space="preserve">het </w:t>
      </w:r>
      <w:r w:rsidRPr="005E4670">
        <w:t>is afkomstig uit de wetenschappelijke elite (</w:t>
      </w:r>
      <w:r>
        <w:t xml:space="preserve">criterium 7). </w:t>
      </w:r>
    </w:p>
    <w:p w:rsidR="0090258B" w:rsidRDefault="0090258B" w:rsidP="001427B4">
      <w:pPr>
        <w:pStyle w:val="ListParagraph"/>
        <w:numPr>
          <w:ilvl w:val="1"/>
          <w:numId w:val="59"/>
        </w:numPr>
        <w:tabs>
          <w:tab w:val="clear" w:pos="567"/>
        </w:tabs>
        <w:spacing w:after="80"/>
        <w:ind w:left="567"/>
      </w:pPr>
      <w:r>
        <w:t xml:space="preserve">het </w:t>
      </w:r>
      <w:r w:rsidRPr="005E4670">
        <w:t>is en blijft qua affectieve binding waarschijnlijk problematisch (</w:t>
      </w:r>
      <w:r>
        <w:t>criterium 9</w:t>
      </w:r>
      <w:r w:rsidRPr="005E4670">
        <w:t>).</w:t>
      </w:r>
    </w:p>
    <w:p w:rsidR="0090258B" w:rsidRDefault="0090258B" w:rsidP="001427B4">
      <w:pPr>
        <w:pStyle w:val="ListParagraph"/>
        <w:numPr>
          <w:ilvl w:val="1"/>
          <w:numId w:val="59"/>
        </w:numPr>
        <w:tabs>
          <w:tab w:val="clear" w:pos="567"/>
        </w:tabs>
        <w:spacing w:after="80"/>
        <w:ind w:left="567"/>
      </w:pPr>
      <w:r>
        <w:t xml:space="preserve">het </w:t>
      </w:r>
      <w:r w:rsidRPr="005E4670">
        <w:t>is recent</w:t>
      </w:r>
      <w:r>
        <w:t xml:space="preserve">, </w:t>
      </w:r>
      <w:r w:rsidRPr="005E4670">
        <w:t xml:space="preserve">afwijkend </w:t>
      </w:r>
      <w:r>
        <w:t>en veelomvattend</w:t>
      </w:r>
      <w:r w:rsidRPr="005E4670">
        <w:t xml:space="preserve"> (</w:t>
      </w:r>
      <w:r>
        <w:t>criterium 10).</w:t>
      </w:r>
    </w:p>
    <w:p w:rsidR="00D4465A" w:rsidRDefault="00F413F3" w:rsidP="001427B4">
      <w:pPr>
        <w:pStyle w:val="ListParagraph"/>
        <w:numPr>
          <w:ilvl w:val="1"/>
          <w:numId w:val="59"/>
        </w:numPr>
        <w:tabs>
          <w:tab w:val="clear" w:pos="567"/>
        </w:tabs>
        <w:spacing w:after="80"/>
        <w:ind w:left="567"/>
      </w:pPr>
      <w:r>
        <w:t>het is een alternatief</w:t>
      </w:r>
      <w:r w:rsidR="003E7D4C">
        <w:t>;</w:t>
      </w:r>
      <w:r>
        <w:t xml:space="preserve"> het heeft geen </w:t>
      </w:r>
      <w:r w:rsidRPr="00F413F3">
        <w:rPr>
          <w:i/>
        </w:rPr>
        <w:t>status-quo</w:t>
      </w:r>
      <w:r>
        <w:t>-karakter (criterium 10)</w:t>
      </w:r>
    </w:p>
    <w:p w:rsidR="00B1444C" w:rsidRDefault="003D6112" w:rsidP="00B67354">
      <w:pPr>
        <w:spacing w:after="80"/>
      </w:pPr>
      <w:r w:rsidRPr="005E4670">
        <w:t xml:space="preserve">Hoogstwaarschijnlijk maakt Taylors narratief pas kans </w:t>
      </w:r>
      <w:r w:rsidR="00197EB7">
        <w:t xml:space="preserve">geheel of gedeeltelijk </w:t>
      </w:r>
      <w:r w:rsidRPr="005E4670">
        <w:t xml:space="preserve">in het </w:t>
      </w:r>
      <w:r w:rsidR="003E7D4C">
        <w:t>alledaagse</w:t>
      </w:r>
      <w:r w:rsidRPr="005E4670">
        <w:t xml:space="preserve"> de</w:t>
      </w:r>
      <w:r w:rsidRPr="005E4670">
        <w:t>n</w:t>
      </w:r>
      <w:r w:rsidRPr="005E4670">
        <w:t>ken te worden opgenomen als de nadelen van de seculariseringthese als te ernstig worden ervaren. Dat kan nog wel even duren, want er bestaan nog heel wat meer of minder geharde secularisten</w:t>
      </w:r>
      <w:r w:rsidR="00B1444C">
        <w:t xml:space="preserve"> en</w:t>
      </w:r>
      <w:r w:rsidR="00197EB7">
        <w:t xml:space="preserve"> gelovigen</w:t>
      </w:r>
      <w:r w:rsidRPr="005E4670">
        <w:t xml:space="preserve"> </w:t>
      </w:r>
      <w:r w:rsidR="00197EB7">
        <w:t xml:space="preserve">en </w:t>
      </w:r>
      <w:r w:rsidR="002B5AF6">
        <w:t>het aantal</w:t>
      </w:r>
      <w:r w:rsidRPr="005E4670">
        <w:t xml:space="preserve"> onverschilligen</w:t>
      </w:r>
      <w:r w:rsidR="002B5AF6">
        <w:t xml:space="preserve"> groeit</w:t>
      </w:r>
      <w:r w:rsidR="00B1444C">
        <w:t>. Bovendien</w:t>
      </w:r>
      <w:r w:rsidRPr="005E4670">
        <w:t xml:space="preserve"> moet Taylors narratief concurreren met </w:t>
      </w:r>
      <w:r w:rsidR="005E4670">
        <w:t>nieuwe</w:t>
      </w:r>
      <w:r w:rsidRPr="005E4670">
        <w:t xml:space="preserve"> narratieven</w:t>
      </w:r>
      <w:r w:rsidR="00E1689A">
        <w:t>,</w:t>
      </w:r>
      <w:r w:rsidRPr="005E4670">
        <w:t xml:space="preserve"> die zeker geproduceerd gaan worden. </w:t>
      </w:r>
      <w:r w:rsidR="00B1444C">
        <w:t>Tenslotte</w:t>
      </w:r>
      <w:r w:rsidRPr="005E4670">
        <w:t xml:space="preserve"> zal </w:t>
      </w:r>
      <w:r w:rsidR="003A18A3">
        <w:t>zijn</w:t>
      </w:r>
      <w:r w:rsidRPr="005E4670">
        <w:t xml:space="preserve"> narratief </w:t>
      </w:r>
      <w:r w:rsidR="00B67354">
        <w:t xml:space="preserve">moeten </w:t>
      </w:r>
      <w:r w:rsidR="00DC194C">
        <w:t>sporen met</w:t>
      </w:r>
      <w:r w:rsidR="00B67354">
        <w:t xml:space="preserve"> </w:t>
      </w:r>
      <w:r w:rsidRPr="005E4670">
        <w:t>narratieven die de communicatie betreffen binnen de pluraliteit</w:t>
      </w:r>
      <w:r w:rsidR="008C31DC" w:rsidRPr="005E4670">
        <w:fldChar w:fldCharType="begin"/>
      </w:r>
      <w:r w:rsidRPr="005E4670">
        <w:instrText xml:space="preserve"> XE "pluraliteit" </w:instrText>
      </w:r>
      <w:r w:rsidR="008C31DC" w:rsidRPr="005E4670">
        <w:fldChar w:fldCharType="end"/>
      </w:r>
      <w:r w:rsidRPr="005E4670">
        <w:t xml:space="preserve"> van de supernova</w:t>
      </w:r>
      <w:r w:rsidR="00E1689A">
        <w:t xml:space="preserve"> (§6.4)</w:t>
      </w:r>
      <w:r w:rsidR="00B1444C">
        <w:t>.</w:t>
      </w:r>
      <w:r w:rsidR="008C31DC" w:rsidRPr="005E4670">
        <w:fldChar w:fldCharType="begin"/>
      </w:r>
      <w:r w:rsidRPr="005E4670">
        <w:instrText xml:space="preserve"> XE "supernova" </w:instrText>
      </w:r>
      <w:r w:rsidR="008C31DC" w:rsidRPr="005E4670">
        <w:fldChar w:fldCharType="end"/>
      </w:r>
    </w:p>
    <w:p w:rsidR="003E7D4C" w:rsidRPr="003E7D4C" w:rsidRDefault="003E7D4C" w:rsidP="003E7D4C">
      <w:pPr>
        <w:spacing w:after="0"/>
      </w:pPr>
      <w:r>
        <w:t xml:space="preserve">In </w:t>
      </w:r>
      <w:r w:rsidR="00DF3237">
        <w:t>hoofdstuk</w:t>
      </w:r>
      <w:r w:rsidR="001950C9">
        <w:t xml:space="preserve"> </w:t>
      </w:r>
      <w:r>
        <w:t>6</w:t>
      </w:r>
      <w:r w:rsidR="00781103">
        <w:t xml:space="preserve"> </w:t>
      </w:r>
      <w:r w:rsidR="002163C1">
        <w:t xml:space="preserve">zal ik </w:t>
      </w:r>
      <w:r w:rsidR="00FC76E7">
        <w:t xml:space="preserve">nog </w:t>
      </w:r>
      <w:r w:rsidR="002C48DC">
        <w:t xml:space="preserve">enige gedachten </w:t>
      </w:r>
      <w:r w:rsidR="002163C1">
        <w:t xml:space="preserve">wijden </w:t>
      </w:r>
      <w:r w:rsidR="00781103">
        <w:t>aan</w:t>
      </w:r>
      <w:r w:rsidR="002C48DC">
        <w:t xml:space="preserve"> perspectieven voor de toekomst.</w:t>
      </w:r>
    </w:p>
    <w:p w:rsidR="00B1444C" w:rsidRPr="00E76069" w:rsidRDefault="00B1444C" w:rsidP="003E7D4C">
      <w:pPr>
        <w:spacing w:after="0"/>
        <w:rPr>
          <w:color w:val="FF0000"/>
        </w:rPr>
      </w:pPr>
    </w:p>
    <w:p w:rsidR="0090258B" w:rsidRDefault="0090258B" w:rsidP="00B1444C">
      <w:pPr>
        <w:spacing w:after="0"/>
        <w:jc w:val="center"/>
      </w:pPr>
    </w:p>
    <w:p w:rsidR="00C822E9" w:rsidRPr="00B1444C" w:rsidRDefault="00C822E9" w:rsidP="00B1444C">
      <w:pPr>
        <w:spacing w:after="0"/>
        <w:jc w:val="center"/>
      </w:pPr>
    </w:p>
    <w:p w:rsidR="000670EE" w:rsidRDefault="00B1444C" w:rsidP="00B1444C">
      <w:pPr>
        <w:spacing w:after="0"/>
        <w:jc w:val="center"/>
        <w:rPr>
          <w:b/>
          <w:sz w:val="36"/>
        </w:rPr>
      </w:pPr>
      <w:r w:rsidRPr="00B1444C">
        <w:t>______________________</w:t>
      </w:r>
      <w:r w:rsidRPr="00B1444C">
        <w:rPr>
          <w:sz w:val="22"/>
        </w:rPr>
        <w:t xml:space="preserve"> </w:t>
      </w:r>
      <w:r w:rsidR="000670EE">
        <w:br w:type="page"/>
      </w:r>
    </w:p>
    <w:p w:rsidR="0095252F" w:rsidRDefault="007B31A2" w:rsidP="00BA028C">
      <w:pPr>
        <w:pStyle w:val="Heading1"/>
      </w:pPr>
      <w:bookmarkStart w:id="67" w:name="_Toc440621485"/>
      <w:r>
        <w:lastRenderedPageBreak/>
        <w:t xml:space="preserve">Hoofdstuk </w:t>
      </w:r>
      <w:r w:rsidR="00805E4C">
        <w:t>6</w:t>
      </w:r>
      <w:r w:rsidR="0095252F">
        <w:t xml:space="preserve"> - </w:t>
      </w:r>
      <w:r w:rsidR="008D3920">
        <w:t>Narratieven voor de</w:t>
      </w:r>
      <w:r w:rsidR="00A0047A">
        <w:t xml:space="preserve"> postseculiere </w:t>
      </w:r>
      <w:r w:rsidR="00E350D6">
        <w:t>samenleving</w:t>
      </w:r>
      <w:r w:rsidR="008C31DC">
        <w:fldChar w:fldCharType="begin"/>
      </w:r>
      <w:r w:rsidR="005073AA">
        <w:instrText xml:space="preserve"> XE "</w:instrText>
      </w:r>
      <w:r w:rsidR="005073AA" w:rsidRPr="008C0888">
        <w:rPr>
          <w:color w:val="auto"/>
        </w:rPr>
        <w:instrText>postseculiere samenleving</w:instrText>
      </w:r>
      <w:r w:rsidR="005073AA">
        <w:instrText xml:space="preserve">" </w:instrText>
      </w:r>
      <w:r w:rsidR="008C31DC">
        <w:fldChar w:fldCharType="end"/>
      </w:r>
      <w:r w:rsidR="003864E3">
        <w:t>?</w:t>
      </w:r>
      <w:bookmarkEnd w:id="67"/>
    </w:p>
    <w:p w:rsidR="009D3659" w:rsidRDefault="009D3659" w:rsidP="00CD4E83">
      <w:pPr>
        <w:pStyle w:val="Heading2"/>
      </w:pPr>
      <w:bookmarkStart w:id="68" w:name="_Toc440621486"/>
      <w:r>
        <w:t>§</w:t>
      </w:r>
      <w:r w:rsidR="00805E4C">
        <w:t>6</w:t>
      </w:r>
      <w:r>
        <w:t>.1 - Pluraliteit</w:t>
      </w:r>
      <w:bookmarkEnd w:id="68"/>
    </w:p>
    <w:p w:rsidR="003378ED" w:rsidRPr="009D3659" w:rsidRDefault="00537E90" w:rsidP="00AC1A93">
      <w:pPr>
        <w:tabs>
          <w:tab w:val="clear" w:pos="567"/>
        </w:tabs>
        <w:rPr>
          <w:color w:val="auto"/>
        </w:rPr>
      </w:pPr>
      <w:r w:rsidRPr="001D27EF">
        <w:t>Taylor bevestigt met zijn narratief een vorm van desacralisering, Vergeleken met de toestand rond 1500, toen de wereld nog gezien werd als een door God bestuurde kosmos, is er in 2000 veel s</w:t>
      </w:r>
      <w:r w:rsidRPr="001D27EF">
        <w:t>a</w:t>
      </w:r>
      <w:r w:rsidRPr="001D27EF">
        <w:t>craals verdwenen. Er is een immanente wereld ontstaan, waarin zowel gelovigen, als ongelovigen moeten leven. Deze situatie heeft voordelen</w:t>
      </w:r>
      <w:r>
        <w:t>:</w:t>
      </w:r>
      <w:r w:rsidRPr="001D27EF">
        <w:t xml:space="preserve"> </w:t>
      </w:r>
      <w:r>
        <w:t>d</w:t>
      </w:r>
      <w:r w:rsidRPr="001D27EF">
        <w:t xml:space="preserve">e mens wordt verrijkt met een </w:t>
      </w:r>
      <w:r w:rsidR="006A6B56">
        <w:t>om</w:t>
      </w:r>
      <w:r w:rsidRPr="001D27EF">
        <w:t>sloten innerlijk en authenticiteit</w:t>
      </w:r>
      <w:r>
        <w:t xml:space="preserve">. Deze situatie heeft ook nadelen: </w:t>
      </w:r>
      <w:r w:rsidRPr="001D27EF">
        <w:t>er kan een gevoel ontstaan van spirituele dakloosheid en verlies van gemeenschappelijkheid. In deze situatie gaan mensen op zoek naar betekenis, naar een referentiekader waarin ze het verhaal van hun leven kunnen plaatsen.</w:t>
      </w:r>
      <w:r w:rsidRPr="001D27EF">
        <w:rPr>
          <w:rStyle w:val="FootnoteReference"/>
        </w:rPr>
        <w:footnoteReference w:id="237"/>
      </w:r>
      <w:r w:rsidRPr="001D27EF">
        <w:t xml:space="preserve"> </w:t>
      </w:r>
      <w:r w:rsidR="003378ED">
        <w:t>Dat leidt sinds de w</w:t>
      </w:r>
      <w:r w:rsidR="003378ED">
        <w:t>e</w:t>
      </w:r>
      <w:r w:rsidR="003378ED">
        <w:t>reldoorlogen tot een zich nog steeds uitbreidende baaierd van wereldbeschouwingen</w:t>
      </w:r>
      <w:r w:rsidR="007C0DFD">
        <w:t xml:space="preserve"> (inclusief rel</w:t>
      </w:r>
      <w:r w:rsidR="007C0DFD">
        <w:t>i</w:t>
      </w:r>
      <w:r w:rsidR="007C0DFD">
        <w:t>gies)</w:t>
      </w:r>
      <w:r w:rsidR="009D3659">
        <w:t>,</w:t>
      </w:r>
      <w:r w:rsidR="003378ED" w:rsidRPr="009D3659">
        <w:rPr>
          <w:color w:val="auto"/>
        </w:rPr>
        <w:t xml:space="preserve"> ideeën over hoe de wereld eruit ziet en hoe die eruit zou behoren te zien.</w:t>
      </w:r>
      <w:r w:rsidR="003378ED" w:rsidRPr="009D3659">
        <w:rPr>
          <w:rStyle w:val="FootnoteReference"/>
          <w:color w:val="auto"/>
        </w:rPr>
        <w:footnoteReference w:id="238"/>
      </w:r>
    </w:p>
    <w:p w:rsidR="00C66A93" w:rsidRDefault="003378ED" w:rsidP="00AC6134">
      <w:pPr>
        <w:tabs>
          <w:tab w:val="clear" w:pos="567"/>
        </w:tabs>
        <w:spacing w:after="0"/>
      </w:pPr>
      <w:r w:rsidRPr="009D3659">
        <w:rPr>
          <w:color w:val="auto"/>
        </w:rPr>
        <w:t>Tegelijkertijd kunnen de</w:t>
      </w:r>
      <w:r w:rsidR="007C0DFD">
        <w:rPr>
          <w:color w:val="auto"/>
        </w:rPr>
        <w:t>ze</w:t>
      </w:r>
      <w:r w:rsidRPr="009D3659">
        <w:rPr>
          <w:color w:val="auto"/>
        </w:rPr>
        <w:t xml:space="preserve"> wereldbeschouwingen niet aan elkaar ontkomen. Een wereld zonder pluraliteit</w:t>
      </w:r>
      <w:r w:rsidR="008C31DC">
        <w:rPr>
          <w:color w:val="auto"/>
        </w:rPr>
        <w:fldChar w:fldCharType="begin"/>
      </w:r>
      <w:r w:rsidR="007D196E">
        <w:instrText xml:space="preserve"> XE "</w:instrText>
      </w:r>
      <w:r w:rsidR="007D196E" w:rsidRPr="00E06A15">
        <w:instrText>pluraliteit</w:instrText>
      </w:r>
      <w:r w:rsidR="007D196E">
        <w:instrText xml:space="preserve">" </w:instrText>
      </w:r>
      <w:r w:rsidR="008C31DC">
        <w:rPr>
          <w:color w:val="auto"/>
        </w:rPr>
        <w:fldChar w:fldCharType="end"/>
      </w:r>
      <w:r w:rsidRPr="009D3659">
        <w:rPr>
          <w:color w:val="auto"/>
        </w:rPr>
        <w:t xml:space="preserve">, zonder een veelheid van wereldbeschouwingen die vlak naast elkaar bestaan, is geen reële optie. Er zijn momenteel meer dan zeven miljard mensen op aarde, met elkaar verbonden via </w:t>
      </w:r>
      <w:r w:rsidR="005A4C92">
        <w:rPr>
          <w:color w:val="auto"/>
        </w:rPr>
        <w:t>(lucht)</w:t>
      </w:r>
      <w:r w:rsidRPr="009D3659">
        <w:rPr>
          <w:color w:val="auto"/>
        </w:rPr>
        <w:t>wegen, radio, TV, telefoon, internet. Er zijn landen met kernwapens, waarvan de effecten vrijwel de hele aarde kunnen bestrijken. Er zijn multinationals. Er zijn internationale instellingen en verdragen.</w:t>
      </w:r>
      <w:r w:rsidR="005A4C92">
        <w:rPr>
          <w:color w:val="auto"/>
        </w:rPr>
        <w:t xml:space="preserve"> </w:t>
      </w:r>
      <w:r w:rsidRPr="009D3659">
        <w:rPr>
          <w:color w:val="auto"/>
        </w:rPr>
        <w:t xml:space="preserve">De burger leeft </w:t>
      </w:r>
      <w:r w:rsidR="007C0DFD">
        <w:rPr>
          <w:color w:val="auto"/>
        </w:rPr>
        <w:t xml:space="preserve">duidelijk </w:t>
      </w:r>
      <w:r w:rsidRPr="009D3659">
        <w:rPr>
          <w:color w:val="auto"/>
        </w:rPr>
        <w:t>niet meer als lid van een religieus homogene bevolking in een religieus gelegitimeerde staatsorde.</w:t>
      </w:r>
      <w:r w:rsidRPr="009D3659">
        <w:rPr>
          <w:rStyle w:val="FootnoteReference"/>
          <w:color w:val="auto"/>
        </w:rPr>
        <w:footnoteReference w:id="239"/>
      </w:r>
      <w:r w:rsidRPr="009D3659">
        <w:rPr>
          <w:color w:val="auto"/>
        </w:rPr>
        <w:t xml:space="preserve"> </w:t>
      </w:r>
    </w:p>
    <w:p w:rsidR="00C66A93" w:rsidRDefault="00C66A93" w:rsidP="00CD4E83">
      <w:pPr>
        <w:pStyle w:val="Heading2"/>
      </w:pPr>
      <w:bookmarkStart w:id="69" w:name="_Toc440621487"/>
      <w:r>
        <w:t>§</w:t>
      </w:r>
      <w:r w:rsidR="00805E4C">
        <w:t>6</w:t>
      </w:r>
      <w:r>
        <w:t>.</w:t>
      </w:r>
      <w:r w:rsidR="009D3659">
        <w:t>2</w:t>
      </w:r>
      <w:r>
        <w:t xml:space="preserve"> </w:t>
      </w:r>
      <w:r w:rsidRPr="00C66A93">
        <w:t>-</w:t>
      </w:r>
      <w:r>
        <w:t xml:space="preserve"> </w:t>
      </w:r>
      <w:r w:rsidR="007C0DFD">
        <w:t xml:space="preserve">De </w:t>
      </w:r>
      <w:r w:rsidR="00F83BBF">
        <w:t xml:space="preserve">resultaten van de </w:t>
      </w:r>
      <w:r w:rsidR="007C0DFD">
        <w:t>zoektocht</w:t>
      </w:r>
      <w:bookmarkEnd w:id="69"/>
    </w:p>
    <w:p w:rsidR="00153088" w:rsidRDefault="00537E90" w:rsidP="00706D1D">
      <w:pPr>
        <w:tabs>
          <w:tab w:val="clear" w:pos="567"/>
        </w:tabs>
        <w:spacing w:after="0"/>
        <w:rPr>
          <w:color w:val="auto"/>
        </w:rPr>
      </w:pPr>
      <w:r w:rsidRPr="001D27EF">
        <w:t xml:space="preserve">In </w:t>
      </w:r>
      <w:r w:rsidR="00EC685E">
        <w:t>de</w:t>
      </w:r>
      <w:r w:rsidRPr="001D27EF">
        <w:t xml:space="preserve"> huidige plurale wereld </w:t>
      </w:r>
      <w:r w:rsidR="009069BD">
        <w:t>gaat</w:t>
      </w:r>
      <w:r w:rsidRPr="001D27EF">
        <w:t xml:space="preserve"> </w:t>
      </w:r>
      <w:r w:rsidR="003E088B">
        <w:t>de zoektocht naar betekenis, naar volheid</w:t>
      </w:r>
      <w:r w:rsidR="008C31DC">
        <w:fldChar w:fldCharType="begin"/>
      </w:r>
      <w:r w:rsidR="00764A57">
        <w:instrText xml:space="preserve"> XE "</w:instrText>
      </w:r>
      <w:r w:rsidR="00764A57" w:rsidRPr="000D464D">
        <w:instrText>volheid</w:instrText>
      </w:r>
      <w:r w:rsidR="00764A57">
        <w:instrText xml:space="preserve">" </w:instrText>
      </w:r>
      <w:r w:rsidR="008C31DC">
        <w:fldChar w:fldCharType="end"/>
      </w:r>
      <w:r w:rsidR="003E088B">
        <w:t>, naar het heilige</w:t>
      </w:r>
      <w:r w:rsidR="009069BD">
        <w:t xml:space="preserve"> ve</w:t>
      </w:r>
      <w:r w:rsidR="009069BD">
        <w:t>r</w:t>
      </w:r>
      <w:r w:rsidR="009069BD">
        <w:t>schillende kanten op</w:t>
      </w:r>
      <w:r w:rsidRPr="001D27EF">
        <w:t>.</w:t>
      </w:r>
      <w:r w:rsidR="003C4934">
        <w:t xml:space="preserve"> </w:t>
      </w:r>
      <w:r w:rsidR="00DE557E">
        <w:t>Ik doe een greep uit de</w:t>
      </w:r>
      <w:r w:rsidR="00DE557E" w:rsidRPr="00654C58">
        <w:rPr>
          <w:szCs w:val="18"/>
        </w:rPr>
        <w:t xml:space="preserve"> mogelijkheden</w:t>
      </w:r>
      <w:r w:rsidR="00DE557E">
        <w:rPr>
          <w:rStyle w:val="FootnoteReference"/>
          <w:szCs w:val="18"/>
        </w:rPr>
        <w:footnoteReference w:id="240"/>
      </w:r>
      <w:r w:rsidR="00A56697">
        <w:rPr>
          <w:szCs w:val="18"/>
        </w:rPr>
        <w:t>:</w:t>
      </w:r>
      <w:r w:rsidR="00DE557E">
        <w:rPr>
          <w:szCs w:val="18"/>
        </w:rPr>
        <w:t xml:space="preserve"> </w:t>
      </w:r>
      <w:r w:rsidR="007C0DFD">
        <w:t>naast het afnemen en opkomen van religies zien we sacraliseringen van wetenschap</w:t>
      </w:r>
      <w:r w:rsidR="00073C75">
        <w:rPr>
          <w:rStyle w:val="FootnoteReference"/>
        </w:rPr>
        <w:footnoteReference w:id="241"/>
      </w:r>
      <w:r w:rsidR="00CB0D62">
        <w:t>;</w:t>
      </w:r>
      <w:r w:rsidR="007C0DFD">
        <w:t xml:space="preserve"> </w:t>
      </w:r>
      <w:r w:rsidR="00706D1D" w:rsidRPr="00706D1D">
        <w:rPr>
          <w:color w:val="auto"/>
        </w:rPr>
        <w:t>activisme (werk</w:t>
      </w:r>
      <w:r w:rsidR="00510757">
        <w:rPr>
          <w:color w:val="auto"/>
        </w:rPr>
        <w:t>en</w:t>
      </w:r>
      <w:r w:rsidR="00706D1D" w:rsidRPr="00706D1D">
        <w:rPr>
          <w:color w:val="auto"/>
        </w:rPr>
        <w:t>, doen)</w:t>
      </w:r>
      <w:r w:rsidR="006928EC">
        <w:rPr>
          <w:rStyle w:val="FootnoteReference"/>
          <w:color w:val="auto"/>
        </w:rPr>
        <w:footnoteReference w:id="242"/>
      </w:r>
      <w:r w:rsidR="00CB0D62">
        <w:rPr>
          <w:color w:val="auto"/>
        </w:rPr>
        <w:t>;</w:t>
      </w:r>
      <w:r w:rsidR="00706D1D" w:rsidRPr="00706D1D">
        <w:rPr>
          <w:color w:val="auto"/>
        </w:rPr>
        <w:t xml:space="preserve"> </w:t>
      </w:r>
      <w:r w:rsidR="00CB0D62" w:rsidRPr="00706D1D">
        <w:rPr>
          <w:color w:val="auto"/>
        </w:rPr>
        <w:t>sport</w:t>
      </w:r>
      <w:r w:rsidR="00CB0D62">
        <w:rPr>
          <w:rStyle w:val="FootnoteReference"/>
          <w:color w:val="auto"/>
        </w:rPr>
        <w:footnoteReference w:id="243"/>
      </w:r>
      <w:r w:rsidR="00CB0D62">
        <w:rPr>
          <w:color w:val="auto"/>
        </w:rPr>
        <w:t>;</w:t>
      </w:r>
      <w:r w:rsidR="00D51195">
        <w:rPr>
          <w:color w:val="auto"/>
        </w:rPr>
        <w:t xml:space="preserve"> </w:t>
      </w:r>
      <w:r w:rsidR="00706D1D" w:rsidRPr="00706D1D">
        <w:rPr>
          <w:color w:val="auto"/>
        </w:rPr>
        <w:t>materi</w:t>
      </w:r>
      <w:r w:rsidR="00706D1D" w:rsidRPr="00706D1D">
        <w:rPr>
          <w:color w:val="auto"/>
        </w:rPr>
        <w:t>a</w:t>
      </w:r>
      <w:r w:rsidR="00706D1D" w:rsidRPr="00706D1D">
        <w:rPr>
          <w:color w:val="auto"/>
        </w:rPr>
        <w:t>lisme (geld, bezit</w:t>
      </w:r>
      <w:r w:rsidR="00073C75">
        <w:rPr>
          <w:color w:val="auto"/>
        </w:rPr>
        <w:t>)</w:t>
      </w:r>
      <w:r w:rsidR="00F5441E">
        <w:rPr>
          <w:rStyle w:val="FootnoteReference"/>
          <w:color w:val="auto"/>
        </w:rPr>
        <w:footnoteReference w:id="244"/>
      </w:r>
      <w:r w:rsidR="00CB0D62">
        <w:rPr>
          <w:color w:val="auto"/>
        </w:rPr>
        <w:t>;</w:t>
      </w:r>
      <w:r w:rsidR="00D51195">
        <w:rPr>
          <w:color w:val="auto"/>
        </w:rPr>
        <w:t xml:space="preserve"> de vrije markt</w:t>
      </w:r>
      <w:r w:rsidR="00D51195">
        <w:rPr>
          <w:rStyle w:val="FootnoteReference"/>
          <w:color w:val="auto"/>
        </w:rPr>
        <w:footnoteReference w:id="245"/>
      </w:r>
      <w:r w:rsidR="00D51195">
        <w:rPr>
          <w:color w:val="auto"/>
        </w:rPr>
        <w:t>;</w:t>
      </w:r>
      <w:r w:rsidR="00E301F8">
        <w:rPr>
          <w:color w:val="auto"/>
        </w:rPr>
        <w:t xml:space="preserve"> </w:t>
      </w:r>
      <w:r w:rsidR="007C0DFD">
        <w:t>de natuur</w:t>
      </w:r>
      <w:r w:rsidR="00073C75">
        <w:rPr>
          <w:rStyle w:val="FootnoteReference"/>
        </w:rPr>
        <w:footnoteReference w:id="246"/>
      </w:r>
      <w:r w:rsidR="00CB0D62">
        <w:t>;</w:t>
      </w:r>
      <w:r w:rsidR="007C0DFD">
        <w:t xml:space="preserve"> het milieu</w:t>
      </w:r>
      <w:r w:rsidR="00073C75">
        <w:rPr>
          <w:rStyle w:val="FootnoteReference"/>
        </w:rPr>
        <w:footnoteReference w:id="247"/>
      </w:r>
      <w:r w:rsidR="00CB0D62">
        <w:t>;</w:t>
      </w:r>
      <w:r w:rsidR="007C0DFD">
        <w:t xml:space="preserve"> het gevoel</w:t>
      </w:r>
      <w:r w:rsidR="00073C75">
        <w:t xml:space="preserve"> (</w:t>
      </w:r>
      <w:r w:rsidR="00315760">
        <w:t>§4</w:t>
      </w:r>
      <w:r w:rsidR="00073C75">
        <w:t>.17)</w:t>
      </w:r>
      <w:r w:rsidR="00CB0D62">
        <w:t>;</w:t>
      </w:r>
      <w:r w:rsidR="007C0DFD">
        <w:t xml:space="preserve"> </w:t>
      </w:r>
      <w:r w:rsidR="00136129">
        <w:t>de mense</w:t>
      </w:r>
      <w:r w:rsidR="00136129">
        <w:t>n</w:t>
      </w:r>
      <w:r w:rsidR="00136129">
        <w:t>rechten</w:t>
      </w:r>
      <w:r w:rsidR="00136129">
        <w:rPr>
          <w:rStyle w:val="FootnoteReference"/>
        </w:rPr>
        <w:footnoteReference w:id="248"/>
      </w:r>
      <w:r w:rsidR="00136129">
        <w:t xml:space="preserve">; </w:t>
      </w:r>
      <w:r w:rsidR="007C0DFD">
        <w:t xml:space="preserve">de </w:t>
      </w:r>
      <w:r w:rsidR="00802388">
        <w:t xml:space="preserve">grondwet, de </w:t>
      </w:r>
      <w:r w:rsidR="007C0DFD">
        <w:t>rechtsstaat</w:t>
      </w:r>
      <w:r w:rsidR="00444F80">
        <w:rPr>
          <w:rStyle w:val="FootnoteReference"/>
        </w:rPr>
        <w:footnoteReference w:id="249"/>
      </w:r>
      <w:r w:rsidR="005F0EF4">
        <w:t>;</w:t>
      </w:r>
      <w:r w:rsidR="00802388">
        <w:t xml:space="preserve"> </w:t>
      </w:r>
      <w:r w:rsidR="007C0DFD">
        <w:t>de ander</w:t>
      </w:r>
      <w:r w:rsidR="00417139">
        <w:rPr>
          <w:rStyle w:val="FootnoteReference"/>
        </w:rPr>
        <w:footnoteReference w:id="250"/>
      </w:r>
      <w:r w:rsidR="00CB0D62">
        <w:t>;</w:t>
      </w:r>
      <w:r w:rsidR="007C0DFD">
        <w:t xml:space="preserve"> </w:t>
      </w:r>
      <w:r w:rsidR="00372C35">
        <w:t>het esthetische,</w:t>
      </w:r>
      <w:r w:rsidR="003240BA">
        <w:t xml:space="preserve"> </w:t>
      </w:r>
      <w:r w:rsidR="007C0DFD">
        <w:t>de kunst</w:t>
      </w:r>
      <w:r w:rsidR="00073C75">
        <w:rPr>
          <w:rStyle w:val="FootnoteReference"/>
        </w:rPr>
        <w:footnoteReference w:id="251"/>
      </w:r>
      <w:r w:rsidR="00CB0D62">
        <w:t>;</w:t>
      </w:r>
      <w:r w:rsidR="007C0DFD">
        <w:t xml:space="preserve"> </w:t>
      </w:r>
      <w:r w:rsidR="008D0065">
        <w:t>de natie of de regio</w:t>
      </w:r>
      <w:r w:rsidR="008D0065">
        <w:rPr>
          <w:rStyle w:val="FootnoteReference"/>
        </w:rPr>
        <w:footnoteReference w:id="252"/>
      </w:r>
      <w:r w:rsidR="008D0065">
        <w:t xml:space="preserve">; </w:t>
      </w:r>
      <w:r w:rsidR="00417139">
        <w:t>de dood</w:t>
      </w:r>
      <w:r w:rsidR="00417139">
        <w:rPr>
          <w:rStyle w:val="FootnoteReference"/>
        </w:rPr>
        <w:footnoteReference w:id="253"/>
      </w:r>
      <w:r w:rsidR="00CB0D62">
        <w:t>;</w:t>
      </w:r>
      <w:r w:rsidR="00417139">
        <w:t xml:space="preserve"> </w:t>
      </w:r>
      <w:r w:rsidR="007C0DFD">
        <w:t>het toeval</w:t>
      </w:r>
      <w:r w:rsidR="00073C75">
        <w:rPr>
          <w:rStyle w:val="FootnoteReference"/>
        </w:rPr>
        <w:footnoteReference w:id="254"/>
      </w:r>
      <w:r w:rsidR="00CB0D62">
        <w:t>;</w:t>
      </w:r>
      <w:r w:rsidR="007C0DFD">
        <w:t xml:space="preserve"> </w:t>
      </w:r>
      <w:r w:rsidR="00CB0D62">
        <w:t>het wetenschappelijk niet-kenbare</w:t>
      </w:r>
      <w:r w:rsidR="00CB0D62">
        <w:rPr>
          <w:rStyle w:val="FootnoteReference"/>
        </w:rPr>
        <w:footnoteReference w:id="255"/>
      </w:r>
      <w:r w:rsidR="00CB0D62">
        <w:t xml:space="preserve">; </w:t>
      </w:r>
      <w:r w:rsidR="004E6B64">
        <w:t>de</w:t>
      </w:r>
      <w:r w:rsidR="00706D1D">
        <w:rPr>
          <w:color w:val="auto"/>
        </w:rPr>
        <w:t xml:space="preserve"> </w:t>
      </w:r>
      <w:r w:rsidR="00B8570D">
        <w:rPr>
          <w:color w:val="auto"/>
        </w:rPr>
        <w:t>w</w:t>
      </w:r>
      <w:r w:rsidR="00706D1D" w:rsidRPr="00706D1D">
        <w:rPr>
          <w:color w:val="auto"/>
        </w:rPr>
        <w:t>raak tegen het b</w:t>
      </w:r>
      <w:r w:rsidR="00706D1D" w:rsidRPr="00706D1D">
        <w:rPr>
          <w:color w:val="auto"/>
        </w:rPr>
        <w:t>e</w:t>
      </w:r>
      <w:r w:rsidR="00706D1D" w:rsidRPr="00706D1D">
        <w:rPr>
          <w:color w:val="auto"/>
        </w:rPr>
        <w:t>staande maatschappelijk systeem</w:t>
      </w:r>
      <w:r w:rsidR="00706D1D" w:rsidRPr="00B515BA">
        <w:rPr>
          <w:rStyle w:val="FootnoteReference"/>
          <w:color w:val="auto"/>
        </w:rPr>
        <w:footnoteReference w:id="256"/>
      </w:r>
      <w:r w:rsidR="00510757">
        <w:rPr>
          <w:color w:val="auto"/>
        </w:rPr>
        <w:t>,</w:t>
      </w:r>
      <w:r w:rsidR="002F43D5">
        <w:t xml:space="preserve"> </w:t>
      </w:r>
      <w:r w:rsidR="009C65D6">
        <w:rPr>
          <w:color w:val="auto"/>
        </w:rPr>
        <w:t xml:space="preserve">zelfs </w:t>
      </w:r>
      <w:r w:rsidR="007C0DFD">
        <w:t>de zinloosheid</w:t>
      </w:r>
      <w:r w:rsidR="00500F1B">
        <w:rPr>
          <w:rStyle w:val="FootnoteReference"/>
        </w:rPr>
        <w:footnoteReference w:id="257"/>
      </w:r>
      <w:r w:rsidR="006F431B">
        <w:t xml:space="preserve">. </w:t>
      </w:r>
      <w:r w:rsidR="007E393B">
        <w:t>Bovendien</w:t>
      </w:r>
      <w:r w:rsidR="00771C45">
        <w:t xml:space="preserve"> </w:t>
      </w:r>
      <w:r w:rsidR="006F431B">
        <w:t xml:space="preserve">is er </w:t>
      </w:r>
      <w:r w:rsidR="00706D1D" w:rsidRPr="00E84880">
        <w:rPr>
          <w:color w:val="auto"/>
        </w:rPr>
        <w:t>onverschilligheid</w:t>
      </w:r>
      <w:r w:rsidR="00510757">
        <w:rPr>
          <w:rStyle w:val="FootnoteReference"/>
          <w:color w:val="auto"/>
        </w:rPr>
        <w:footnoteReference w:id="258"/>
      </w:r>
      <w:r w:rsidR="006F431B">
        <w:rPr>
          <w:color w:val="auto"/>
        </w:rPr>
        <w:t>:</w:t>
      </w:r>
      <w:r w:rsidR="00706D1D" w:rsidRPr="00E84880">
        <w:rPr>
          <w:color w:val="auto"/>
        </w:rPr>
        <w:t xml:space="preserve"> problemen negeren, niet teveel nadenken, drugsgebruik</w:t>
      </w:r>
      <w:r w:rsidR="00C43D9D">
        <w:t>.</w:t>
      </w:r>
    </w:p>
    <w:p w:rsidR="00537E90" w:rsidRDefault="006D6573" w:rsidP="006A6B56">
      <w:pPr>
        <w:tabs>
          <w:tab w:val="clear" w:pos="567"/>
        </w:tabs>
        <w:spacing w:after="0"/>
      </w:pPr>
      <w:r>
        <w:lastRenderedPageBreak/>
        <w:t>Daarnaast is er een onoverzichtelijk</w:t>
      </w:r>
      <w:r w:rsidR="00034733">
        <w:t xml:space="preserve"> </w:t>
      </w:r>
      <w:r>
        <w:t>aanbod van esoterie. Het loopt van mindfulness en andere th</w:t>
      </w:r>
      <w:r>
        <w:t>e</w:t>
      </w:r>
      <w:r>
        <w:t>rapie-achtige vormen tot</w:t>
      </w:r>
      <w:r w:rsidRPr="00F34129">
        <w:t xml:space="preserve"> </w:t>
      </w:r>
      <w:r>
        <w:t>hekserij, tarotkaarte</w:t>
      </w:r>
      <w:r w:rsidR="00034733">
        <w:t>n, wichelroedes en aardstralen.</w:t>
      </w:r>
      <w:r w:rsidR="00D832D0">
        <w:rPr>
          <w:rStyle w:val="FootnoteReference"/>
        </w:rPr>
        <w:footnoteReference w:id="259"/>
      </w:r>
    </w:p>
    <w:p w:rsidR="006D6573" w:rsidRDefault="006D6573" w:rsidP="00706D1D">
      <w:pPr>
        <w:tabs>
          <w:tab w:val="clear" w:pos="567"/>
        </w:tabs>
        <w:spacing w:after="0"/>
      </w:pPr>
      <w:r>
        <w:t>W</w:t>
      </w:r>
      <w:r w:rsidR="00510757">
        <w:t xml:space="preserve">e zien </w:t>
      </w:r>
      <w:r w:rsidR="006A6B56">
        <w:t xml:space="preserve">dus </w:t>
      </w:r>
      <w:r>
        <w:t>zien</w:t>
      </w:r>
      <w:r w:rsidR="009C65D6">
        <w:t xml:space="preserve"> </w:t>
      </w:r>
      <w:r>
        <w:t xml:space="preserve">een </w:t>
      </w:r>
      <w:r w:rsidRPr="006F431B">
        <w:rPr>
          <w:i/>
        </w:rPr>
        <w:t>explosie</w:t>
      </w:r>
      <w:r>
        <w:t xml:space="preserve"> van wereldbeschouwingen, een pluraliteit</w:t>
      </w:r>
      <w:r w:rsidR="008C31DC">
        <w:fldChar w:fldCharType="begin"/>
      </w:r>
      <w:r w:rsidR="007D196E">
        <w:instrText xml:space="preserve"> XE "</w:instrText>
      </w:r>
      <w:r w:rsidR="007D196E" w:rsidRPr="00E06A15">
        <w:instrText>pluraliteit</w:instrText>
      </w:r>
      <w:r w:rsidR="007D196E">
        <w:instrText xml:space="preserve">" </w:instrText>
      </w:r>
      <w:r w:rsidR="008C31DC">
        <w:fldChar w:fldCharType="end"/>
      </w:r>
      <w:r>
        <w:t xml:space="preserve"> als nooit tevoren.</w:t>
      </w:r>
    </w:p>
    <w:p w:rsidR="0013032D" w:rsidRPr="007A1630" w:rsidRDefault="00856F37" w:rsidP="00CD4E83">
      <w:pPr>
        <w:pStyle w:val="Heading2"/>
      </w:pPr>
      <w:bookmarkStart w:id="70" w:name="_Toc440621488"/>
      <w:r>
        <w:t>§</w:t>
      </w:r>
      <w:r w:rsidR="00805E4C">
        <w:t>6</w:t>
      </w:r>
      <w:r>
        <w:t>.</w:t>
      </w:r>
      <w:r w:rsidR="006D6573">
        <w:t>3</w:t>
      </w:r>
      <w:r>
        <w:t xml:space="preserve"> - </w:t>
      </w:r>
      <w:r w:rsidR="00C562BD">
        <w:t>Escalatiefactoren</w:t>
      </w:r>
      <w:bookmarkEnd w:id="70"/>
    </w:p>
    <w:p w:rsidR="00D058BF" w:rsidRDefault="009C65D6" w:rsidP="00D058BF">
      <w:r w:rsidRPr="001E7E88">
        <w:t>Omgaan met pluraliteit</w:t>
      </w:r>
      <w:r w:rsidR="008C31DC">
        <w:fldChar w:fldCharType="begin"/>
      </w:r>
      <w:r w:rsidR="007D196E">
        <w:instrText xml:space="preserve"> XE "</w:instrText>
      </w:r>
      <w:r w:rsidR="007D196E" w:rsidRPr="00E06A15">
        <w:instrText>pluraliteit</w:instrText>
      </w:r>
      <w:r w:rsidR="007D196E">
        <w:instrText xml:space="preserve">" </w:instrText>
      </w:r>
      <w:r w:rsidR="008C31DC">
        <w:fldChar w:fldCharType="end"/>
      </w:r>
      <w:r w:rsidRPr="001E7E88">
        <w:t xml:space="preserve"> </w:t>
      </w:r>
      <w:r>
        <w:t>is</w:t>
      </w:r>
      <w:r w:rsidRPr="001E7E88">
        <w:t xml:space="preserve"> lastig</w:t>
      </w:r>
      <w:r>
        <w:t>, zelfs in een rechtsstaat met deliberatieve democratie</w:t>
      </w:r>
      <w:r w:rsidRPr="009C65D6">
        <w:rPr>
          <w:rStyle w:val="FootnoteReference"/>
        </w:rPr>
        <w:t xml:space="preserve"> </w:t>
      </w:r>
      <w:r>
        <w:rPr>
          <w:rStyle w:val="FootnoteReference"/>
        </w:rPr>
        <w:footnoteReference w:id="260"/>
      </w:r>
      <w:r>
        <w:rPr>
          <w:rStyle w:val="FootnoteReference"/>
        </w:rPr>
        <w:t>.</w:t>
      </w:r>
      <w:r>
        <w:t xml:space="preserve"> </w:t>
      </w:r>
      <w:r w:rsidR="00F30ACB">
        <w:t>Om de wereld leefbaar te houden zullen mensen met verschillende wereldbeschouwingen met elkaar mo</w:t>
      </w:r>
      <w:r w:rsidR="00F30ACB">
        <w:t>e</w:t>
      </w:r>
      <w:r w:rsidR="00F30ACB">
        <w:t>ten overleggen over het hoe en het wat</w:t>
      </w:r>
      <w:r w:rsidR="00F30ACB" w:rsidRPr="00A25CB4">
        <w:rPr>
          <w:color w:val="FF0000"/>
        </w:rPr>
        <w:t xml:space="preserve"> </w:t>
      </w:r>
      <w:r w:rsidR="00F30ACB" w:rsidRPr="00510757">
        <w:t>daarvan</w:t>
      </w:r>
      <w:r w:rsidR="00F30ACB">
        <w:t xml:space="preserve">. </w:t>
      </w:r>
      <w:r w:rsidR="00473AB4" w:rsidRPr="00510757">
        <w:t xml:space="preserve">Niet met elkaar overleggen zal leiden tot </w:t>
      </w:r>
      <w:r w:rsidR="00D058BF">
        <w:t xml:space="preserve">allerlei conflicten of het vermijden daarvan in </w:t>
      </w:r>
      <w:r w:rsidR="00473AB4" w:rsidRPr="00510757">
        <w:t>relativisme of nihilisme</w:t>
      </w:r>
      <w:r w:rsidR="00D058BF">
        <w:t xml:space="preserve"> zonder uitzicht op oplossing</w:t>
      </w:r>
      <w:r w:rsidR="00EE20CE">
        <w:t>en</w:t>
      </w:r>
      <w:r w:rsidR="00D058BF">
        <w:t xml:space="preserve">. </w:t>
      </w:r>
    </w:p>
    <w:p w:rsidR="009C65D6" w:rsidRDefault="00D058BF" w:rsidP="00987681">
      <w:pPr>
        <w:spacing w:after="0"/>
      </w:pPr>
      <w:r>
        <w:t xml:space="preserve">Ook bij wél </w:t>
      </w:r>
      <w:r w:rsidR="00F30ACB">
        <w:t>overleg</w:t>
      </w:r>
      <w:r>
        <w:t>gen</w:t>
      </w:r>
      <w:r w:rsidR="00F30ACB">
        <w:t xml:space="preserve"> </w:t>
      </w:r>
      <w:r>
        <w:t xml:space="preserve">ontstaan </w:t>
      </w:r>
      <w:r w:rsidR="00AC1A93">
        <w:t xml:space="preserve">er makkelijk </w:t>
      </w:r>
      <w:r>
        <w:t>conflicten</w:t>
      </w:r>
      <w:r w:rsidR="007A1A43">
        <w:t>, die kunnen leiden tot</w:t>
      </w:r>
      <w:r>
        <w:t xml:space="preserve"> gewelddadige p</w:t>
      </w:r>
      <w:r>
        <w:t>o</w:t>
      </w:r>
      <w:r>
        <w:t xml:space="preserve">gingen om </w:t>
      </w:r>
      <w:r w:rsidR="00F30ACB">
        <w:t>verschillen in wereldbeschouwing op te heffen</w:t>
      </w:r>
      <w:r w:rsidR="00AC1A93">
        <w:t>.</w:t>
      </w:r>
      <w:r w:rsidR="00F30ACB">
        <w:t xml:space="preserve"> </w:t>
      </w:r>
      <w:r w:rsidR="00AC1A93">
        <w:t xml:space="preserve">Dat </w:t>
      </w:r>
      <w:r w:rsidR="00AB12E6">
        <w:t>hangt samen met</w:t>
      </w:r>
      <w:r w:rsidR="00AC1A93">
        <w:t xml:space="preserve"> de volgende fact</w:t>
      </w:r>
      <w:r w:rsidR="00AC1A93">
        <w:t>o</w:t>
      </w:r>
      <w:r w:rsidR="00AC1A93">
        <w:t>ren:</w:t>
      </w:r>
    </w:p>
    <w:p w:rsidR="009C65D6" w:rsidRDefault="009C65D6" w:rsidP="00E002AF">
      <w:pPr>
        <w:pStyle w:val="ListParagraph"/>
        <w:numPr>
          <w:ilvl w:val="0"/>
          <w:numId w:val="37"/>
        </w:numPr>
        <w:tabs>
          <w:tab w:val="clear" w:pos="567"/>
        </w:tabs>
        <w:spacing w:after="0"/>
        <w:ind w:left="349"/>
        <w:contextualSpacing w:val="0"/>
      </w:pPr>
      <w:r>
        <w:t>De volheid</w:t>
      </w:r>
      <w:r w:rsidR="008C31DC">
        <w:fldChar w:fldCharType="begin"/>
      </w:r>
      <w:r w:rsidR="00764A57">
        <w:instrText xml:space="preserve"> XE "</w:instrText>
      </w:r>
      <w:r w:rsidR="00764A57" w:rsidRPr="000D464D">
        <w:instrText>volheid</w:instrText>
      </w:r>
      <w:r w:rsidR="00764A57">
        <w:instrText xml:space="preserve">" </w:instrText>
      </w:r>
      <w:r w:rsidR="008C31DC">
        <w:fldChar w:fldCharType="end"/>
      </w:r>
      <w:r>
        <w:t>, het heilige, de hyperwaarden</w:t>
      </w:r>
      <w:r w:rsidR="008C31DC">
        <w:fldChar w:fldCharType="begin"/>
      </w:r>
      <w:r w:rsidR="007D196E">
        <w:instrText xml:space="preserve"> XE "</w:instrText>
      </w:r>
      <w:r w:rsidR="007D196E" w:rsidRPr="0030672A">
        <w:instrText>hyperwaarden</w:instrText>
      </w:r>
      <w:r w:rsidR="007D196E">
        <w:instrText xml:space="preserve">" </w:instrText>
      </w:r>
      <w:r w:rsidR="008C31DC">
        <w:fldChar w:fldCharType="end"/>
      </w:r>
      <w:r>
        <w:t xml:space="preserve"> worden nogal eens absoluut getoonzet en geprese</w:t>
      </w:r>
      <w:r>
        <w:t>n</w:t>
      </w:r>
      <w:r>
        <w:t>teerd als alternatiefloos.</w:t>
      </w:r>
      <w:r>
        <w:rPr>
          <w:rStyle w:val="FootnoteReference"/>
        </w:rPr>
        <w:footnoteReference w:id="261"/>
      </w:r>
      <w:r>
        <w:t xml:space="preserve"> Wereldbeschouwingen</w:t>
      </w:r>
      <w:r w:rsidR="00E20089">
        <w:t>, gezien als veel- of allesomvattende narrati</w:t>
      </w:r>
      <w:r w:rsidR="00E20089">
        <w:t>e</w:t>
      </w:r>
      <w:r w:rsidR="00E20089">
        <w:t xml:space="preserve">ven die de wereld betekenis geven en daardoor een morele impact hebben (aangeven wat goed en wat kwaad is), </w:t>
      </w:r>
      <w:r>
        <w:t>kunnen zo, doorgaans onder invloed van meer of minder stress, een verschi</w:t>
      </w:r>
      <w:r>
        <w:t>l</w:t>
      </w:r>
      <w:r>
        <w:t>lende intensiteit hebben</w:t>
      </w:r>
      <w:r w:rsidR="00E20089">
        <w:t xml:space="preserve">: </w:t>
      </w:r>
    </w:p>
    <w:p w:rsidR="009C65D6" w:rsidRDefault="009C65D6" w:rsidP="00FB5F87">
      <w:pPr>
        <w:pStyle w:val="ListParagraph"/>
        <w:numPr>
          <w:ilvl w:val="1"/>
          <w:numId w:val="37"/>
        </w:numPr>
        <w:tabs>
          <w:tab w:val="clear" w:pos="567"/>
        </w:tabs>
        <w:spacing w:after="0"/>
        <w:ind w:left="709"/>
      </w:pPr>
      <w:r>
        <w:rPr>
          <w:i/>
        </w:rPr>
        <w:t>Neutraal</w:t>
      </w:r>
      <w:r>
        <w:t xml:space="preserve">: </w:t>
      </w:r>
      <w:r w:rsidR="00E20089">
        <w:t>in</w:t>
      </w:r>
      <w:r>
        <w:t xml:space="preserve"> zijn neutrale vorm is </w:t>
      </w:r>
      <w:r w:rsidR="003F0F82">
        <w:t>het narratief</w:t>
      </w:r>
      <w:r w:rsidR="00E20089">
        <w:t xml:space="preserve"> </w:t>
      </w:r>
      <w:r>
        <w:t>in principe onderhandelbaar. Dit is de meest ontspannen vorm. Westerlingen zijn al drie eeuwen - overigens met de nodige slachtoffers - via de ontwikkeling van de rechtsstaat gesocialiseerd in deze richting.</w:t>
      </w:r>
    </w:p>
    <w:p w:rsidR="009C65D6" w:rsidRDefault="009C65D6" w:rsidP="00FB5F87">
      <w:pPr>
        <w:pStyle w:val="ListParagraph"/>
        <w:numPr>
          <w:ilvl w:val="1"/>
          <w:numId w:val="37"/>
        </w:numPr>
        <w:tabs>
          <w:tab w:val="clear" w:pos="567"/>
        </w:tabs>
        <w:spacing w:after="0"/>
        <w:ind w:left="709"/>
      </w:pPr>
      <w:r>
        <w:rPr>
          <w:i/>
        </w:rPr>
        <w:t>Sacraal</w:t>
      </w:r>
      <w:r w:rsidRPr="00B85F9C">
        <w:t>:</w:t>
      </w:r>
      <w:r>
        <w:t xml:space="preserve"> </w:t>
      </w:r>
      <w:r w:rsidR="00E20089">
        <w:t xml:space="preserve">de morele impact van </w:t>
      </w:r>
      <w:r w:rsidR="00066D10">
        <w:t>het</w:t>
      </w:r>
      <w:r w:rsidR="003F0F82">
        <w:t xml:space="preserve"> narratief </w:t>
      </w:r>
      <w:r>
        <w:t>bestaat nu uit hyperwaarden</w:t>
      </w:r>
      <w:r w:rsidR="008C31DC">
        <w:fldChar w:fldCharType="begin"/>
      </w:r>
      <w:r w:rsidR="007D196E">
        <w:instrText xml:space="preserve"> XE "</w:instrText>
      </w:r>
      <w:r w:rsidR="007D196E" w:rsidRPr="0030672A">
        <w:instrText>hyperwaarden</w:instrText>
      </w:r>
      <w:r w:rsidR="007D196E">
        <w:instrText xml:space="preserve">" </w:instrText>
      </w:r>
      <w:r w:rsidR="008C31DC">
        <w:fldChar w:fldCharType="end"/>
      </w:r>
      <w:r>
        <w:t xml:space="preserve"> (§</w:t>
      </w:r>
      <w:r w:rsidR="00FB51DF">
        <w:t>2</w:t>
      </w:r>
      <w:r>
        <w:t>.5</w:t>
      </w:r>
      <w:r w:rsidR="00153088">
        <w:t>.d</w:t>
      </w:r>
      <w:r>
        <w:t>). Onde</w:t>
      </w:r>
      <w:r>
        <w:t>r</w:t>
      </w:r>
      <w:r>
        <w:t>handelen wordt moeilijker en hangt af van de over en weer bereikbare tolerantie.</w:t>
      </w:r>
    </w:p>
    <w:p w:rsidR="009C65D6" w:rsidRDefault="009C65D6" w:rsidP="00FB5F87">
      <w:pPr>
        <w:pStyle w:val="ListParagraph"/>
        <w:numPr>
          <w:ilvl w:val="1"/>
          <w:numId w:val="37"/>
        </w:numPr>
        <w:tabs>
          <w:tab w:val="clear" w:pos="567"/>
        </w:tabs>
        <w:spacing w:after="0"/>
        <w:ind w:left="709" w:hanging="357"/>
      </w:pPr>
      <w:r>
        <w:rPr>
          <w:i/>
        </w:rPr>
        <w:t>Radicaal</w:t>
      </w:r>
      <w:r w:rsidRPr="00B85F9C">
        <w:t>:</w:t>
      </w:r>
      <w:r>
        <w:t xml:space="preserve"> </w:t>
      </w:r>
      <w:r w:rsidR="00066D10">
        <w:t>het</w:t>
      </w:r>
      <w:r w:rsidR="003F0F82">
        <w:t xml:space="preserve"> narratief</w:t>
      </w:r>
      <w:r w:rsidR="00066D10">
        <w:t xml:space="preserve"> wordt </w:t>
      </w:r>
      <w:r>
        <w:t>verabsoluteerd. Betekenis wordt waarheid (§</w:t>
      </w:r>
      <w:r w:rsidR="00FB51DF">
        <w:t>2</w:t>
      </w:r>
      <w:r>
        <w:t>.5). Het is een narratief op oorlogspad. Onderhandelen wordt onmogelijk. De stress is te groot.</w:t>
      </w:r>
    </w:p>
    <w:p w:rsidR="009C65D6" w:rsidRDefault="00AB12E6" w:rsidP="009C65D6">
      <w:pPr>
        <w:tabs>
          <w:tab w:val="clear" w:pos="567"/>
        </w:tabs>
        <w:spacing w:after="0"/>
        <w:ind w:left="352"/>
      </w:pPr>
      <w:r>
        <w:t xml:space="preserve">Omdat </w:t>
      </w:r>
      <w:r w:rsidR="009C65D6">
        <w:t xml:space="preserve">wereldbeschouwingen in al deze gradaties van intensiteit </w:t>
      </w:r>
      <w:r>
        <w:t xml:space="preserve">met elkaar moeten </w:t>
      </w:r>
      <w:r w:rsidR="007A1A43">
        <w:t xml:space="preserve">(blijven) </w:t>
      </w:r>
      <w:r w:rsidR="009C65D6">
        <w:t>communice</w:t>
      </w:r>
      <w:r>
        <w:t>ren, lijkt v</w:t>
      </w:r>
      <w:r w:rsidR="00987681">
        <w:rPr>
          <w:color w:val="auto"/>
        </w:rPr>
        <w:t>ermindering van te grote intensiteit aangewezen.</w:t>
      </w:r>
    </w:p>
    <w:p w:rsidR="009C65D6" w:rsidRDefault="009C65D6" w:rsidP="00FB5F87">
      <w:pPr>
        <w:pStyle w:val="ListParagraph"/>
        <w:numPr>
          <w:ilvl w:val="0"/>
          <w:numId w:val="37"/>
        </w:numPr>
        <w:tabs>
          <w:tab w:val="clear" w:pos="567"/>
        </w:tabs>
        <w:spacing w:after="0"/>
        <w:contextualSpacing w:val="0"/>
      </w:pPr>
      <w:r>
        <w:t>C</w:t>
      </w:r>
      <w:r w:rsidRPr="001E7E88">
        <w:t xml:space="preserve">ompromissen in kwesties van heiligheid </w:t>
      </w:r>
      <w:r>
        <w:t>doen niet meer heilig aan</w:t>
      </w:r>
      <w:r w:rsidRPr="001E7E88">
        <w:t>.</w:t>
      </w:r>
      <w:r>
        <w:t xml:space="preserve"> Het heilige lijkt er door te verdwijnen.</w:t>
      </w:r>
      <w:r w:rsidRPr="001E7E88">
        <w:rPr>
          <w:rStyle w:val="FootnoteReference"/>
        </w:rPr>
        <w:footnoteReference w:id="262"/>
      </w:r>
    </w:p>
    <w:p w:rsidR="009C65D6" w:rsidRDefault="009C65D6" w:rsidP="00FB5F87">
      <w:pPr>
        <w:pStyle w:val="ListParagraph"/>
        <w:numPr>
          <w:ilvl w:val="0"/>
          <w:numId w:val="37"/>
        </w:numPr>
        <w:tabs>
          <w:tab w:val="clear" w:pos="567"/>
        </w:tabs>
      </w:pPr>
      <w:r>
        <w:t xml:space="preserve">Een andere wereldbeschouwing doet vaak </w:t>
      </w:r>
      <w:r w:rsidR="005D61B0">
        <w:t xml:space="preserve">slecht, </w:t>
      </w:r>
      <w:r>
        <w:t>belachelijk of achterhaald aan (§</w:t>
      </w:r>
      <w:r w:rsidR="00FB51DF">
        <w:t>2</w:t>
      </w:r>
      <w:r>
        <w:t>.21).</w:t>
      </w:r>
    </w:p>
    <w:p w:rsidR="006C311D" w:rsidRPr="00FB51DF" w:rsidRDefault="00FB51DF" w:rsidP="00FB5F87">
      <w:pPr>
        <w:pStyle w:val="ListParagraph"/>
        <w:numPr>
          <w:ilvl w:val="0"/>
          <w:numId w:val="37"/>
        </w:numPr>
        <w:tabs>
          <w:tab w:val="clear" w:pos="567"/>
        </w:tabs>
      </w:pPr>
      <w:r>
        <w:t xml:space="preserve">De </w:t>
      </w:r>
      <w:r w:rsidR="006C311D" w:rsidRPr="00FB51DF">
        <w:t xml:space="preserve">grondslagen </w:t>
      </w:r>
      <w:r>
        <w:t xml:space="preserve">van de </w:t>
      </w:r>
      <w:r w:rsidR="00747729">
        <w:t xml:space="preserve">eigen </w:t>
      </w:r>
      <w:r>
        <w:t xml:space="preserve">wereldbeschouwing </w:t>
      </w:r>
      <w:r w:rsidR="006C311D" w:rsidRPr="00FB51DF">
        <w:t>zijn onzichtbaar (§</w:t>
      </w:r>
      <w:r>
        <w:t>2</w:t>
      </w:r>
      <w:r w:rsidR="006C311D" w:rsidRPr="00FB51DF">
        <w:t>.21)</w:t>
      </w:r>
    </w:p>
    <w:p w:rsidR="00AC1A93" w:rsidRPr="0078496C" w:rsidRDefault="00EE20CE" w:rsidP="00AC1A93">
      <w:pPr>
        <w:spacing w:after="0"/>
      </w:pPr>
      <w:r>
        <w:t>Bij overleg</w:t>
      </w:r>
      <w:r w:rsidR="005D61B0">
        <w:t xml:space="preserve"> zijn de kansen op oplossingen groter: o</w:t>
      </w:r>
      <w:r w:rsidR="00F30ACB">
        <w:t xml:space="preserve">m escalatie tegen te gaan, zullen we moeten </w:t>
      </w:r>
      <w:r w:rsidR="005D61B0">
        <w:t>pr</w:t>
      </w:r>
      <w:r w:rsidR="005D61B0">
        <w:t>o</w:t>
      </w:r>
      <w:r w:rsidR="005D61B0">
        <w:t xml:space="preserve">beren </w:t>
      </w:r>
      <w:r w:rsidR="00C562BD">
        <w:t xml:space="preserve">het </w:t>
      </w:r>
      <w:r w:rsidR="00F30ACB">
        <w:t>sacrale</w:t>
      </w:r>
      <w:r w:rsidR="00974809">
        <w:rPr>
          <w:rStyle w:val="FootnoteReference"/>
        </w:rPr>
        <w:footnoteReference w:id="263"/>
      </w:r>
      <w:r w:rsidR="00C562BD">
        <w:t xml:space="preserve"> </w:t>
      </w:r>
      <w:r w:rsidR="005D61B0">
        <w:t>te temperen</w:t>
      </w:r>
      <w:r w:rsidR="00974809">
        <w:t xml:space="preserve"> </w:t>
      </w:r>
      <w:r w:rsidR="00FC5749">
        <w:t>om</w:t>
      </w:r>
      <w:r w:rsidR="00974809">
        <w:t xml:space="preserve"> </w:t>
      </w:r>
      <w:r w:rsidR="00153088">
        <w:t>zo</w:t>
      </w:r>
      <w:r w:rsidR="00974809">
        <w:t xml:space="preserve"> </w:t>
      </w:r>
      <w:r w:rsidR="00987681">
        <w:t xml:space="preserve">het </w:t>
      </w:r>
      <w:r w:rsidR="00974809">
        <w:t xml:space="preserve">onderhandelen </w:t>
      </w:r>
      <w:r w:rsidR="00153088">
        <w:t xml:space="preserve">te </w:t>
      </w:r>
      <w:r w:rsidR="00987681">
        <w:t>vergemakkelijk</w:t>
      </w:r>
      <w:r w:rsidR="005D61B0">
        <w:t>en</w:t>
      </w:r>
      <w:r w:rsidR="00974809">
        <w:t>.</w:t>
      </w:r>
      <w:r w:rsidR="00AC1A93">
        <w:t xml:space="preserve"> In getemperde staat </w:t>
      </w:r>
      <w:r w:rsidR="005D61B0">
        <w:t>k</w:t>
      </w:r>
      <w:r w:rsidR="00153088">
        <w:t>omen</w:t>
      </w:r>
      <w:r w:rsidR="005D61B0">
        <w:t xml:space="preserve"> </w:t>
      </w:r>
      <w:r w:rsidR="00AC1A93">
        <w:t xml:space="preserve">wereldbeschouwingen volgens Habermas </w:t>
      </w:r>
      <w:r w:rsidR="00153088">
        <w:t xml:space="preserve">namelijk </w:t>
      </w:r>
      <w:r w:rsidR="005D61B0">
        <w:t xml:space="preserve">makkelijker </w:t>
      </w:r>
      <w:r w:rsidR="00153088">
        <w:t>toe</w:t>
      </w:r>
      <w:r w:rsidR="00AC1A93">
        <w:t xml:space="preserve"> aan drie </w:t>
      </w:r>
      <w:r w:rsidR="005D61B0">
        <w:t xml:space="preserve">noodzakelijke </w:t>
      </w:r>
      <w:r w:rsidR="008957D4">
        <w:t xml:space="preserve">reflectieve </w:t>
      </w:r>
      <w:r w:rsidR="00AC1A93">
        <w:t>taken, die elk neerkomen op het verwerken van een cognitieve dissonantie:</w:t>
      </w:r>
    </w:p>
    <w:p w:rsidR="00AC1A93" w:rsidRPr="005D6BF0" w:rsidRDefault="00AC1A93" w:rsidP="00FB5F87">
      <w:pPr>
        <w:pStyle w:val="ListParagraph"/>
        <w:numPr>
          <w:ilvl w:val="0"/>
          <w:numId w:val="38"/>
        </w:numPr>
        <w:tabs>
          <w:tab w:val="clear" w:pos="567"/>
        </w:tabs>
      </w:pPr>
      <w:r>
        <w:t>H</w:t>
      </w:r>
      <w:r w:rsidRPr="005D6BF0">
        <w:t>et verwerken van de cognitieve dissonantie met concurrerende heilsleren zonder dat de eigen aanspraak op waarheid gevaar loopt</w:t>
      </w:r>
      <w:r>
        <w:t>.</w:t>
      </w:r>
      <w:r w:rsidRPr="005D6BF0">
        <w:t xml:space="preserve"> </w:t>
      </w:r>
    </w:p>
    <w:p w:rsidR="00AC1A93" w:rsidRDefault="00AC1A93" w:rsidP="00FB5F87">
      <w:pPr>
        <w:pStyle w:val="ListParagraph"/>
        <w:numPr>
          <w:ilvl w:val="0"/>
          <w:numId w:val="38"/>
        </w:numPr>
        <w:tabs>
          <w:tab w:val="clear" w:pos="567"/>
        </w:tabs>
      </w:pPr>
      <w:r>
        <w:lastRenderedPageBreak/>
        <w:t>R</w:t>
      </w:r>
      <w:r w:rsidRPr="005D6BF0">
        <w:t>ekening houden met het gezag van de wetenschappen: ervoor zorgen dat de autonome voo</w:t>
      </w:r>
      <w:r w:rsidRPr="005D6BF0">
        <w:t>r</w:t>
      </w:r>
      <w:r w:rsidRPr="005D6BF0">
        <w:t>uitgang van de wetenschap niet in tegenspraak komt met de eigen heilsvoorstellingen</w:t>
      </w:r>
      <w:r>
        <w:t xml:space="preserve">. </w:t>
      </w:r>
    </w:p>
    <w:p w:rsidR="00AC1A93" w:rsidRDefault="00AC1A93" w:rsidP="00FB5F87">
      <w:pPr>
        <w:pStyle w:val="ListParagraph"/>
        <w:numPr>
          <w:ilvl w:val="0"/>
          <w:numId w:val="38"/>
        </w:numPr>
        <w:tabs>
          <w:tab w:val="clear" w:pos="567"/>
        </w:tabs>
      </w:pPr>
      <w:r>
        <w:t>H</w:t>
      </w:r>
      <w:r w:rsidRPr="005D6BF0">
        <w:t xml:space="preserve">et serieus nemen van de premissen van een seculiere staat: het </w:t>
      </w:r>
      <w:r w:rsidRPr="00B60A46">
        <w:t xml:space="preserve">egalitaire </w:t>
      </w:r>
      <w:r w:rsidRPr="005D6BF0">
        <w:t xml:space="preserve">individualisme van rationeel recht en </w:t>
      </w:r>
      <w:r>
        <w:t xml:space="preserve">een </w:t>
      </w:r>
      <w:r w:rsidRPr="005D6BF0">
        <w:t>universalistische moraal een</w:t>
      </w:r>
      <w:r w:rsidRPr="003830AB">
        <w:t xml:space="preserve"> overtuigende plaats geven in de eigen leer</w:t>
      </w:r>
      <w:r w:rsidR="005A4F81">
        <w:t>.</w:t>
      </w:r>
      <w:r w:rsidR="005A4F81">
        <w:rPr>
          <w:rStyle w:val="FootnoteReference"/>
        </w:rPr>
        <w:footnoteReference w:id="264"/>
      </w:r>
      <w:r w:rsidRPr="007F68C9">
        <w:rPr>
          <w:rStyle w:val="FootnoteReference"/>
        </w:rPr>
        <w:t xml:space="preserve"> </w:t>
      </w:r>
    </w:p>
    <w:p w:rsidR="00C562BD" w:rsidRDefault="00C562BD" w:rsidP="00CD4E83">
      <w:pPr>
        <w:pStyle w:val="Heading2"/>
      </w:pPr>
      <w:bookmarkStart w:id="71" w:name="_Toc440621489"/>
      <w:r>
        <w:t>§</w:t>
      </w:r>
      <w:r w:rsidR="00805E4C">
        <w:t>6</w:t>
      </w:r>
      <w:r>
        <w:t>.</w:t>
      </w:r>
      <w:r w:rsidR="006C311D">
        <w:t>4</w:t>
      </w:r>
      <w:r>
        <w:t xml:space="preserve"> - Het temperen van het heilige</w:t>
      </w:r>
      <w:bookmarkEnd w:id="71"/>
    </w:p>
    <w:p w:rsidR="008121DC" w:rsidRPr="008121DC" w:rsidRDefault="00F404C3" w:rsidP="007A1A43">
      <w:pPr>
        <w:tabs>
          <w:tab w:val="clear" w:pos="567"/>
        </w:tabs>
        <w:rPr>
          <w:szCs w:val="22"/>
        </w:rPr>
      </w:pPr>
      <w:r>
        <w:t xml:space="preserve">Het sacrale kan getemperd worden door de </w:t>
      </w:r>
      <w:r w:rsidR="008121DC">
        <w:t xml:space="preserve">verschillende </w:t>
      </w:r>
      <w:r>
        <w:t>maatregelen</w:t>
      </w:r>
      <w:r w:rsidR="008121DC">
        <w:t xml:space="preserve">. De belangrijkste daarvan is mijns inziens </w:t>
      </w:r>
      <w:r w:rsidR="008121DC" w:rsidRPr="008121DC">
        <w:rPr>
          <w:i/>
        </w:rPr>
        <w:t xml:space="preserve">de </w:t>
      </w:r>
      <w:r w:rsidR="003D270B" w:rsidRPr="008121DC">
        <w:rPr>
          <w:i/>
        </w:rPr>
        <w:t>wereldbeschouwelijke neutraliteit</w:t>
      </w:r>
      <w:r w:rsidR="008C31DC">
        <w:rPr>
          <w:i/>
        </w:rPr>
        <w:fldChar w:fldCharType="begin"/>
      </w:r>
      <w:r w:rsidR="007D196E">
        <w:instrText xml:space="preserve"> XE "</w:instrText>
      </w:r>
      <w:r w:rsidR="007D196E" w:rsidRPr="00FE6183">
        <w:instrText>neutraliteit</w:instrText>
      </w:r>
      <w:r w:rsidR="007D196E">
        <w:instrText xml:space="preserve">" </w:instrText>
      </w:r>
      <w:r w:rsidR="008C31DC">
        <w:rPr>
          <w:i/>
        </w:rPr>
        <w:fldChar w:fldCharType="end"/>
      </w:r>
      <w:r w:rsidR="003D270B" w:rsidRPr="008121DC">
        <w:rPr>
          <w:i/>
        </w:rPr>
        <w:t xml:space="preserve"> van de staat</w:t>
      </w:r>
      <w:r w:rsidR="0080652D">
        <w:t xml:space="preserve">: </w:t>
      </w:r>
      <w:r w:rsidR="0080652D" w:rsidRPr="00F404C3">
        <w:rPr>
          <w:szCs w:val="18"/>
        </w:rPr>
        <w:t xml:space="preserve">wetten mogen niet berusten op de wereldbeschouwing van een bepaalde groep, maar </w:t>
      </w:r>
      <w:r>
        <w:rPr>
          <w:szCs w:val="18"/>
        </w:rPr>
        <w:t xml:space="preserve">moeten berusten </w:t>
      </w:r>
      <w:r w:rsidR="0080652D" w:rsidRPr="00F404C3">
        <w:rPr>
          <w:szCs w:val="18"/>
        </w:rPr>
        <w:t>op gronden die algemeen gea</w:t>
      </w:r>
      <w:r w:rsidR="0080652D" w:rsidRPr="00F404C3">
        <w:rPr>
          <w:szCs w:val="18"/>
        </w:rPr>
        <w:t>c</w:t>
      </w:r>
      <w:r w:rsidR="0080652D" w:rsidRPr="00F404C3">
        <w:rPr>
          <w:szCs w:val="18"/>
        </w:rPr>
        <w:t xml:space="preserve">cepteerd kunnen worden. Die gronden komen </w:t>
      </w:r>
      <w:r w:rsidR="00BF17CB">
        <w:rPr>
          <w:szCs w:val="18"/>
        </w:rPr>
        <w:t xml:space="preserve">overigens </w:t>
      </w:r>
      <w:r w:rsidR="0080652D" w:rsidRPr="00F404C3">
        <w:rPr>
          <w:szCs w:val="22"/>
        </w:rPr>
        <w:t>neer op sociale en politieke overtuigingen, economische belangen en ethische houdingen en daarin spelen wereldbeschouwelijke en geloof</w:t>
      </w:r>
      <w:r w:rsidR="0080652D" w:rsidRPr="00F404C3">
        <w:rPr>
          <w:szCs w:val="22"/>
        </w:rPr>
        <w:t>s</w:t>
      </w:r>
      <w:r w:rsidR="0080652D" w:rsidRPr="00F404C3">
        <w:rPr>
          <w:szCs w:val="22"/>
        </w:rPr>
        <w:t xml:space="preserve">overtuigingen </w:t>
      </w:r>
      <w:r>
        <w:rPr>
          <w:szCs w:val="22"/>
        </w:rPr>
        <w:t xml:space="preserve">natuurlijk </w:t>
      </w:r>
      <w:r w:rsidR="0080652D" w:rsidRPr="00F404C3">
        <w:rPr>
          <w:szCs w:val="22"/>
        </w:rPr>
        <w:t>een belangrijke rol. Daar is niks tegen te doen, integendeel</w:t>
      </w:r>
      <w:r w:rsidR="007B26BC">
        <w:rPr>
          <w:szCs w:val="22"/>
        </w:rPr>
        <w:t>,</w:t>
      </w:r>
      <w:r w:rsidR="0080652D" w:rsidRPr="00F404C3">
        <w:rPr>
          <w:szCs w:val="22"/>
        </w:rPr>
        <w:t xml:space="preserve"> daarop berust de legitimiteit van de meerderheidsbeslissingen in een pluralistische democratie.</w:t>
      </w:r>
      <w:r w:rsidR="0080652D">
        <w:rPr>
          <w:rStyle w:val="FootnoteReference"/>
          <w:szCs w:val="22"/>
        </w:rPr>
        <w:footnoteReference w:id="265"/>
      </w:r>
      <w:r>
        <w:rPr>
          <w:szCs w:val="22"/>
        </w:rPr>
        <w:t xml:space="preserve"> </w:t>
      </w:r>
    </w:p>
    <w:p w:rsidR="007A1A43" w:rsidRDefault="00DD65FE" w:rsidP="007A1A43">
      <w:pPr>
        <w:tabs>
          <w:tab w:val="clear" w:pos="567"/>
        </w:tabs>
      </w:pPr>
      <w:r w:rsidRPr="00F718F5">
        <w:t>Wereldbeschouwelijke neutraliteit</w:t>
      </w:r>
      <w:r w:rsidR="008C31DC">
        <w:fldChar w:fldCharType="begin"/>
      </w:r>
      <w:r w:rsidR="007D196E">
        <w:instrText xml:space="preserve"> XE "</w:instrText>
      </w:r>
      <w:r w:rsidR="007D196E" w:rsidRPr="00FE6183">
        <w:instrText>neutraliteit</w:instrText>
      </w:r>
      <w:r w:rsidR="007D196E">
        <w:instrText xml:space="preserve">" </w:instrText>
      </w:r>
      <w:r w:rsidR="008C31DC">
        <w:fldChar w:fldCharType="end"/>
      </w:r>
      <w:r w:rsidRPr="00F718F5">
        <w:t xml:space="preserve"> van de staat</w:t>
      </w:r>
      <w:r>
        <w:t xml:space="preserve"> is een breder begrip dan scheiding van kerk en staat. Het komt neer op </w:t>
      </w:r>
      <w:r w:rsidRPr="00752F77">
        <w:t xml:space="preserve">het garanderen van een ruimte buiten de strikt politieke instituties waarin burgers </w:t>
      </w:r>
      <w:r>
        <w:t xml:space="preserve">hun wereldbeschouwelijke </w:t>
      </w:r>
      <w:r w:rsidRPr="00752F77">
        <w:t xml:space="preserve">en religieuze opvattingen publiekelijk kunnen ontplooien. Dat kan alleen als de burgers </w:t>
      </w:r>
      <w:r>
        <w:t xml:space="preserve">elkaar </w:t>
      </w:r>
      <w:r w:rsidRPr="00752F77">
        <w:t>binnen</w:t>
      </w:r>
      <w:r>
        <w:t xml:space="preserve"> en buiten </w:t>
      </w:r>
      <w:r w:rsidRPr="00752F77">
        <w:t>de politieke instituties neutraal, d</w:t>
      </w:r>
      <w:r>
        <w:t>.</w:t>
      </w:r>
      <w:r w:rsidRPr="00752F77">
        <w:t>w</w:t>
      </w:r>
      <w:r>
        <w:t>.</w:t>
      </w:r>
      <w:r w:rsidRPr="00752F77">
        <w:t>z. als gelijkwaardige burgers</w:t>
      </w:r>
      <w:r>
        <w:t>, behandelen</w:t>
      </w:r>
      <w:r w:rsidRPr="00752F77">
        <w:t>. D</w:t>
      </w:r>
      <w:r w:rsidR="00BF17CB">
        <w:t>i</w:t>
      </w:r>
      <w:r w:rsidRPr="00752F77">
        <w:t>t vereist meer dan tolerantie</w:t>
      </w:r>
      <w:r>
        <w:t>. Tolerantie bevat namelijk ook een afkeuring</w:t>
      </w:r>
      <w:r>
        <w:t>s</w:t>
      </w:r>
      <w:r>
        <w:t>component</w:t>
      </w:r>
      <w:r w:rsidRPr="00752F77">
        <w:t>: je duldt de positie van de ander, hoewel je hem afwijst.</w:t>
      </w:r>
      <w:r>
        <w:rPr>
          <w:rStyle w:val="FootnoteReference"/>
          <w:rFonts w:eastAsia="Calibri"/>
        </w:rPr>
        <w:footnoteReference w:id="266"/>
      </w:r>
      <w:r>
        <w:t xml:space="preserve"> </w:t>
      </w:r>
    </w:p>
    <w:p w:rsidR="00DD65FE" w:rsidRDefault="00DD65FE" w:rsidP="007A1A43">
      <w:pPr>
        <w:tabs>
          <w:tab w:val="clear" w:pos="567"/>
        </w:tabs>
      </w:pPr>
      <w:r>
        <w:t>H</w:t>
      </w:r>
      <w:r w:rsidRPr="00752F77">
        <w:t xml:space="preserve">et neutraliteitsprincipe is gericht op zowel seculiere als religieuze opvattingen. Dat is voor </w:t>
      </w:r>
      <w:r>
        <w:t xml:space="preserve">mensen van beide soorten opvattingen </w:t>
      </w:r>
      <w:r w:rsidRPr="00752F77">
        <w:t>moeilijk.</w:t>
      </w:r>
      <w:r>
        <w:rPr>
          <w:rStyle w:val="FootnoteReference"/>
        </w:rPr>
        <w:footnoteReference w:id="267"/>
      </w:r>
      <w:r>
        <w:t xml:space="preserve"> Daarom moeten ze elkaar wederzijds helpen met het ve</w:t>
      </w:r>
      <w:r>
        <w:t>r</w:t>
      </w:r>
      <w:r>
        <w:t xml:space="preserve">talen van hun wereldbeschouwelijke in een </w:t>
      </w:r>
      <w:r w:rsidRPr="0044244A">
        <w:t>neutrale (</w:t>
      </w:r>
      <w:r w:rsidRPr="00F404C3">
        <w:rPr>
          <w:rFonts w:cs="Arial"/>
        </w:rPr>
        <w:t>≠</w:t>
      </w:r>
      <w:r w:rsidRPr="0044244A">
        <w:t xml:space="preserve"> seculiere) argumentatie</w:t>
      </w:r>
      <w:r>
        <w:t>.</w:t>
      </w:r>
      <w:r>
        <w:rPr>
          <w:rStyle w:val="FootnoteReference"/>
        </w:rPr>
        <w:footnoteReference w:id="268"/>
      </w:r>
    </w:p>
    <w:p w:rsidR="007231EC" w:rsidRDefault="00BF17CB" w:rsidP="005E1AA6">
      <w:pPr>
        <w:tabs>
          <w:tab w:val="clear" w:pos="567"/>
        </w:tabs>
        <w:rPr>
          <w:szCs w:val="18"/>
        </w:rPr>
      </w:pPr>
      <w:r>
        <w:t>Hierbij nog een kanttekening betreffende neutraliteit</w:t>
      </w:r>
      <w:r w:rsidR="008C31DC">
        <w:fldChar w:fldCharType="begin"/>
      </w:r>
      <w:r w:rsidR="007D196E">
        <w:instrText xml:space="preserve"> XE "</w:instrText>
      </w:r>
      <w:r w:rsidR="007D196E" w:rsidRPr="00FE6183">
        <w:instrText>neutraliteit</w:instrText>
      </w:r>
      <w:r w:rsidR="007D196E">
        <w:instrText xml:space="preserve">" </w:instrText>
      </w:r>
      <w:r w:rsidR="008C31DC">
        <w:fldChar w:fldCharType="end"/>
      </w:r>
      <w:r>
        <w:t xml:space="preserve">: de realiteit is dat </w:t>
      </w:r>
      <w:r w:rsidR="007231EC">
        <w:t>iedereen</w:t>
      </w:r>
      <w:r w:rsidR="007231EC" w:rsidRPr="0080652D">
        <w:rPr>
          <w:szCs w:val="18"/>
        </w:rPr>
        <w:t xml:space="preserve"> </w:t>
      </w:r>
      <w:r w:rsidR="007231EC">
        <w:rPr>
          <w:szCs w:val="18"/>
        </w:rPr>
        <w:t xml:space="preserve">eigenlijk </w:t>
      </w:r>
      <w:r w:rsidR="007231EC" w:rsidRPr="0080652D">
        <w:rPr>
          <w:szCs w:val="18"/>
        </w:rPr>
        <w:t xml:space="preserve">altijd </w:t>
      </w:r>
      <w:r w:rsidR="00F22C92">
        <w:rPr>
          <w:szCs w:val="18"/>
        </w:rPr>
        <w:t xml:space="preserve"> </w:t>
      </w:r>
      <w:r w:rsidR="007231EC" w:rsidRPr="0080652D">
        <w:rPr>
          <w:szCs w:val="18"/>
        </w:rPr>
        <w:t>een wereldbeschouwing</w:t>
      </w:r>
      <w:r w:rsidR="007231EC">
        <w:rPr>
          <w:szCs w:val="18"/>
        </w:rPr>
        <w:t xml:space="preserve"> heeft</w:t>
      </w:r>
      <w:r w:rsidR="007231EC" w:rsidRPr="0080652D">
        <w:rPr>
          <w:szCs w:val="18"/>
        </w:rPr>
        <w:t>. Je kunt niet géén wereldbeschouwing hebben. Maar je realiseert je die pas in de mate dat je merkt dat die verschilt van die van een ander. Pas daarna kun je proberen dat verschil in wereldbeschouwing te neutraliseren. Neutraliteit is dus geen objectief gegeven, maar steeds een fase in een neutraliseringsproces</w:t>
      </w:r>
      <w:r w:rsidR="007231EC">
        <w:rPr>
          <w:szCs w:val="18"/>
        </w:rPr>
        <w:t>.</w:t>
      </w:r>
    </w:p>
    <w:p w:rsidR="00032CD3" w:rsidRPr="00286AD5" w:rsidRDefault="005E1AA6" w:rsidP="007A1A43">
      <w:pPr>
        <w:tabs>
          <w:tab w:val="clear" w:pos="567"/>
        </w:tabs>
        <w:rPr>
          <w:color w:val="auto"/>
        </w:rPr>
      </w:pPr>
      <w:r>
        <w:rPr>
          <w:color w:val="auto"/>
        </w:rPr>
        <w:t>V</w:t>
      </w:r>
      <w:r w:rsidR="008121DC">
        <w:rPr>
          <w:color w:val="auto"/>
        </w:rPr>
        <w:t xml:space="preserve">oor onderhandelingen tussen wereldbeschouwingen </w:t>
      </w:r>
      <w:r>
        <w:rPr>
          <w:color w:val="auto"/>
        </w:rPr>
        <w:t xml:space="preserve">lijken mij </w:t>
      </w:r>
      <w:r w:rsidR="00286AD5">
        <w:rPr>
          <w:color w:val="auto"/>
        </w:rPr>
        <w:t>de volgende aanbevelingen</w:t>
      </w:r>
      <w:r>
        <w:rPr>
          <w:color w:val="auto"/>
        </w:rPr>
        <w:t xml:space="preserve"> nuttig</w:t>
      </w:r>
      <w:r w:rsidR="00286AD5">
        <w:rPr>
          <w:color w:val="auto"/>
        </w:rPr>
        <w:t xml:space="preserve">:  </w:t>
      </w:r>
    </w:p>
    <w:p w:rsidR="007909FB" w:rsidRDefault="007909FB" w:rsidP="007A1A43">
      <w:pPr>
        <w:pStyle w:val="ListParagraph"/>
        <w:numPr>
          <w:ilvl w:val="0"/>
          <w:numId w:val="36"/>
        </w:numPr>
        <w:ind w:left="357" w:hanging="357"/>
        <w:contextualSpacing w:val="0"/>
      </w:pPr>
      <w:r>
        <w:t>Verminder maatschappelijke stress waar dat maar kan</w:t>
      </w:r>
      <w:r w:rsidR="000900FB">
        <w:t xml:space="preserve">, </w:t>
      </w:r>
      <w:r w:rsidR="00580F05">
        <w:t xml:space="preserve">maar </w:t>
      </w:r>
      <w:r w:rsidR="000900FB">
        <w:t xml:space="preserve">met name door </w:t>
      </w:r>
      <w:r>
        <w:t>de maatschappeli</w:t>
      </w:r>
      <w:r>
        <w:t>j</w:t>
      </w:r>
      <w:r>
        <w:t>ke ongelijkheid niet te groot</w:t>
      </w:r>
      <w:r w:rsidR="000900FB">
        <w:t xml:space="preserve"> te laten worden</w:t>
      </w:r>
      <w:r>
        <w:t xml:space="preserve">. </w:t>
      </w:r>
    </w:p>
    <w:p w:rsidR="005E1AA6" w:rsidRDefault="005E1AA6" w:rsidP="007A1A43">
      <w:pPr>
        <w:pStyle w:val="ListParagraph"/>
        <w:numPr>
          <w:ilvl w:val="0"/>
          <w:numId w:val="36"/>
        </w:numPr>
        <w:tabs>
          <w:tab w:val="clear" w:pos="567"/>
        </w:tabs>
        <w:ind w:left="357" w:hanging="357"/>
        <w:contextualSpacing w:val="0"/>
      </w:pPr>
      <w:r>
        <w:t>Scheid betekenis van waarheid</w:t>
      </w:r>
      <w:r w:rsidR="00F22C92">
        <w:t xml:space="preserve"> (§2.5)</w:t>
      </w:r>
      <w:r>
        <w:t xml:space="preserve">. </w:t>
      </w:r>
      <w:r w:rsidR="00F22C92">
        <w:t>H</w:t>
      </w:r>
      <w:r>
        <w:t>oge emoties radicalise</w:t>
      </w:r>
      <w:r w:rsidR="00F22C92">
        <w:t>ren</w:t>
      </w:r>
      <w:r>
        <w:t xml:space="preserve"> betekenis vlug tot waarheid.</w:t>
      </w:r>
      <w:r w:rsidR="000C2713">
        <w:t xml:space="preserve"> Het besef dat het om verhalen gaat kan de-escalerend werken.</w:t>
      </w:r>
      <w:r>
        <w:t xml:space="preserve"> </w:t>
      </w:r>
    </w:p>
    <w:p w:rsidR="007119AF" w:rsidRDefault="007119AF" w:rsidP="007A1A43">
      <w:pPr>
        <w:pStyle w:val="ListParagraph"/>
        <w:numPr>
          <w:ilvl w:val="0"/>
          <w:numId w:val="36"/>
        </w:numPr>
        <w:tabs>
          <w:tab w:val="clear" w:pos="567"/>
        </w:tabs>
        <w:ind w:left="357" w:hanging="357"/>
        <w:contextualSpacing w:val="0"/>
        <w:rPr>
          <w:color w:val="auto"/>
        </w:rPr>
      </w:pPr>
      <w:r>
        <w:t>Zoek onderhandelbare onderwerpen (deel</w:t>
      </w:r>
      <w:r w:rsidR="00246E67">
        <w:t>bare goederen</w:t>
      </w:r>
      <w:r w:rsidR="00246E67" w:rsidRPr="0004054E">
        <w:rPr>
          <w:rStyle w:val="FootnoteReference"/>
        </w:rPr>
        <w:footnoteReference w:id="269"/>
      </w:r>
      <w:r>
        <w:t>)</w:t>
      </w:r>
      <w:r>
        <w:rPr>
          <w:color w:val="auto"/>
        </w:rPr>
        <w:t xml:space="preserve">. </w:t>
      </w:r>
      <w:r w:rsidR="00C01F26">
        <w:rPr>
          <w:color w:val="auto"/>
        </w:rPr>
        <w:t>Het heil is te groot om onderha</w:t>
      </w:r>
      <w:r w:rsidR="00C01F26">
        <w:rPr>
          <w:color w:val="auto"/>
        </w:rPr>
        <w:t>n</w:t>
      </w:r>
      <w:r w:rsidR="00C01F26">
        <w:rPr>
          <w:color w:val="auto"/>
        </w:rPr>
        <w:t xml:space="preserve">delbaar te kunnen zijn. </w:t>
      </w:r>
      <w:r w:rsidR="00BC7233">
        <w:rPr>
          <w:color w:val="auto"/>
        </w:rPr>
        <w:t>P</w:t>
      </w:r>
      <w:r>
        <w:rPr>
          <w:color w:val="auto"/>
        </w:rPr>
        <w:t>olderen dus.</w:t>
      </w:r>
    </w:p>
    <w:p w:rsidR="005A4F81" w:rsidRDefault="006318F9" w:rsidP="007A1A43">
      <w:pPr>
        <w:pStyle w:val="ListParagraph"/>
        <w:numPr>
          <w:ilvl w:val="0"/>
          <w:numId w:val="36"/>
        </w:numPr>
        <w:ind w:left="357" w:hanging="357"/>
        <w:contextualSpacing w:val="0"/>
      </w:pPr>
      <w:r>
        <w:t>Zoek contact met de</w:t>
      </w:r>
      <w:r w:rsidR="00C01F26" w:rsidRPr="006318F9">
        <w:t>, vaak gevreesde, ander</w:t>
      </w:r>
      <w:r>
        <w:t>.</w:t>
      </w:r>
      <w:r w:rsidR="00C01F26" w:rsidRPr="006318F9">
        <w:t xml:space="preserve"> Er is een dialoog nodig binnen de horizon van het verleden en de anderen</w:t>
      </w:r>
      <w:r w:rsidR="001C6647">
        <w:t>.</w:t>
      </w:r>
      <w:r w:rsidR="00C01F26" w:rsidRPr="006318F9">
        <w:rPr>
          <w:rStyle w:val="FootnoteReference"/>
        </w:rPr>
        <w:footnoteReference w:id="270"/>
      </w:r>
      <w:r w:rsidR="00C01F26" w:rsidRPr="006318F9">
        <w:t xml:space="preserve"> </w:t>
      </w:r>
      <w:r w:rsidR="001C6647">
        <w:t>D</w:t>
      </w:r>
      <w:r w:rsidR="00C01F26" w:rsidRPr="006318F9">
        <w:t xml:space="preserve">at vereist empathie naar die anderen </w:t>
      </w:r>
      <w:r w:rsidR="001C6647">
        <w:t>en</w:t>
      </w:r>
      <w:r w:rsidR="00C01F26" w:rsidRPr="006318F9">
        <w:t xml:space="preserve"> naar de geschiedenis.</w:t>
      </w:r>
      <w:r w:rsidR="005A4F81">
        <w:t xml:space="preserve"> </w:t>
      </w:r>
      <w:r w:rsidR="007B26BC">
        <w:t xml:space="preserve"> </w:t>
      </w:r>
    </w:p>
    <w:p w:rsidR="00E673AD" w:rsidRDefault="002066CA" w:rsidP="00FB5F87">
      <w:pPr>
        <w:pStyle w:val="ListParagraph"/>
        <w:numPr>
          <w:ilvl w:val="0"/>
          <w:numId w:val="36"/>
        </w:numPr>
        <w:spacing w:after="0"/>
        <w:ind w:left="357" w:hanging="357"/>
        <w:contextualSpacing w:val="0"/>
      </w:pPr>
      <w:r>
        <w:lastRenderedPageBreak/>
        <w:t xml:space="preserve">Hulpmiddel kan ook het besef zijn dat </w:t>
      </w:r>
      <w:r w:rsidR="006318F9">
        <w:t xml:space="preserve">de geschiedenis </w:t>
      </w:r>
      <w:r>
        <w:t xml:space="preserve">steeds herkaderd wordt vanuit het heden </w:t>
      </w:r>
      <w:r w:rsidR="006318F9">
        <w:t>(§</w:t>
      </w:r>
      <w:r w:rsidR="003C101A">
        <w:t>2</w:t>
      </w:r>
      <w:r w:rsidR="006318F9">
        <w:t>.20).</w:t>
      </w:r>
      <w:r>
        <w:t xml:space="preserve"> Misschien is een gewenst herkader</w:t>
      </w:r>
      <w:r w:rsidR="003754B2">
        <w:t>end narratief</w:t>
      </w:r>
      <w:r w:rsidR="00FB51DF">
        <w:t xml:space="preserve"> </w:t>
      </w:r>
      <w:r>
        <w:t>opzettelijk tot stand te brengen</w:t>
      </w:r>
      <w:r w:rsidR="00FB51DF">
        <w:t xml:space="preserve">, een narratief dat </w:t>
      </w:r>
      <w:r w:rsidR="00E673AD">
        <w:t>strijdige narratieven overkoepelt met een hoger narratief</w:t>
      </w:r>
      <w:r w:rsidR="00FC5749">
        <w:t>.</w:t>
      </w:r>
      <w:r>
        <w:t xml:space="preserve"> </w:t>
      </w:r>
    </w:p>
    <w:p w:rsidR="00855852" w:rsidRDefault="008669EA" w:rsidP="00E673AD">
      <w:pPr>
        <w:ind w:left="357"/>
      </w:pPr>
      <w:r>
        <w:t>Een</w:t>
      </w:r>
      <w:r w:rsidR="007909FB">
        <w:t xml:space="preserve"> mooi voorbeeld </w:t>
      </w:r>
      <w:r>
        <w:t>hiervan geeft</w:t>
      </w:r>
      <w:r w:rsidR="007909FB">
        <w:t xml:space="preserve"> </w:t>
      </w:r>
      <w:r>
        <w:t>Jesse Frederik</w:t>
      </w:r>
      <w:r w:rsidR="001C5283">
        <w:rPr>
          <w:rStyle w:val="FootnoteReference"/>
        </w:rPr>
        <w:footnoteReference w:id="271"/>
      </w:r>
      <w:r>
        <w:t xml:space="preserve"> </w:t>
      </w:r>
      <w:r w:rsidR="00D223FF">
        <w:t xml:space="preserve">in </w:t>
      </w:r>
      <w:r w:rsidR="000900FB">
        <w:t>de herformulering</w:t>
      </w:r>
      <w:r w:rsidR="00E673AD">
        <w:t xml:space="preserve"> van</w:t>
      </w:r>
      <w:r w:rsidR="000900FB">
        <w:t xml:space="preserve"> </w:t>
      </w:r>
      <w:r w:rsidR="00855852" w:rsidRPr="00E673AD">
        <w:rPr>
          <w:i/>
        </w:rPr>
        <w:t>De krekel en de mier</w:t>
      </w:r>
      <w:r w:rsidR="001C5283" w:rsidRPr="00E673AD">
        <w:rPr>
          <w:i/>
        </w:rPr>
        <w:t xml:space="preserve">, </w:t>
      </w:r>
      <w:r w:rsidR="001C5283" w:rsidRPr="001C5283">
        <w:t>een fabel van Aesopus</w:t>
      </w:r>
      <w:r w:rsidR="001C5283">
        <w:t>,</w:t>
      </w:r>
      <w:r w:rsidR="000900FB">
        <w:t xml:space="preserve"> door Walt Disney</w:t>
      </w:r>
      <w:r w:rsidR="007909FB">
        <w:t>.</w:t>
      </w:r>
      <w:r w:rsidR="00855852">
        <w:t xml:space="preserve"> </w:t>
      </w:r>
      <w:r w:rsidR="00F22C92">
        <w:t>Bij Frederik</w:t>
      </w:r>
      <w:r w:rsidR="00D223FF">
        <w:t xml:space="preserve"> staat de krekel </w:t>
      </w:r>
      <w:r w:rsidR="005A4F81">
        <w:t>hier</w:t>
      </w:r>
      <w:r w:rsidR="00F22C92">
        <w:t xml:space="preserve"> </w:t>
      </w:r>
      <w:r w:rsidR="00D223FF">
        <w:t>voor Zuid-</w:t>
      </w:r>
      <w:r w:rsidR="006318F9">
        <w:t xml:space="preserve"> </w:t>
      </w:r>
      <w:r w:rsidR="00D223FF">
        <w:t xml:space="preserve">en de mier voor Noord-Europa en de fabel verbeeldt </w:t>
      </w:r>
      <w:r w:rsidR="006318F9">
        <w:t>de problematiek of</w:t>
      </w:r>
      <w:r w:rsidR="00D223FF">
        <w:t xml:space="preserve"> Griekenland binnen de e</w:t>
      </w:r>
      <w:r w:rsidR="00D223FF">
        <w:t>u</w:t>
      </w:r>
      <w:r w:rsidR="00D223FF">
        <w:t>ro-z</w:t>
      </w:r>
      <w:r w:rsidR="00E673AD">
        <w:t>o</w:t>
      </w:r>
      <w:r w:rsidR="00D223FF">
        <w:t xml:space="preserve">ne </w:t>
      </w:r>
      <w:r w:rsidR="00F74638">
        <w:t>zal</w:t>
      </w:r>
      <w:r w:rsidR="006318F9">
        <w:t xml:space="preserve"> blijven </w:t>
      </w:r>
      <w:r w:rsidR="00D223FF">
        <w:t>of niet?</w:t>
      </w:r>
    </w:p>
    <w:tbl>
      <w:tblPr>
        <w:tblStyle w:val="TableGrid"/>
        <w:tblW w:w="0" w:type="auto"/>
        <w:tblInd w:w="279" w:type="dxa"/>
        <w:tblLook w:val="04A0"/>
      </w:tblPr>
      <w:tblGrid>
        <w:gridCol w:w="9349"/>
      </w:tblGrid>
      <w:tr w:rsidR="00D223FF" w:rsidTr="00D223FF">
        <w:tc>
          <w:tcPr>
            <w:tcW w:w="9349" w:type="dxa"/>
          </w:tcPr>
          <w:p w:rsidR="00D223FF" w:rsidRPr="00D223FF" w:rsidRDefault="00D223FF" w:rsidP="00D223FF">
            <w:pPr>
              <w:tabs>
                <w:tab w:val="clear" w:pos="567"/>
              </w:tabs>
              <w:spacing w:after="0"/>
              <w:rPr>
                <w:rFonts w:eastAsia="Times New Roman"/>
                <w:color w:val="auto"/>
                <w:sz w:val="12"/>
                <w:lang w:eastAsia="nl-NL"/>
              </w:rPr>
            </w:pPr>
          </w:p>
          <w:p w:rsidR="00D223FF" w:rsidRDefault="00D223FF" w:rsidP="00D223FF">
            <w:pPr>
              <w:tabs>
                <w:tab w:val="clear" w:pos="567"/>
              </w:tabs>
              <w:spacing w:after="0"/>
              <w:rPr>
                <w:rFonts w:eastAsia="Times New Roman"/>
                <w:color w:val="auto"/>
                <w:sz w:val="20"/>
                <w:lang w:eastAsia="nl-NL"/>
              </w:rPr>
            </w:pPr>
            <w:r w:rsidRPr="00D223FF">
              <w:rPr>
                <w:rFonts w:eastAsia="Times New Roman"/>
                <w:color w:val="auto"/>
                <w:sz w:val="20"/>
                <w:lang w:eastAsia="nl-NL"/>
              </w:rPr>
              <w:t>We schrijven heel, heel lang geleden. Het was de tijd waarin de bomen nog liepen en de dieren nog spraken. In de plakkerige hitte werkte een ijverige mier de hele zomer lang om zijn voorraad aan te leggen voor de winter. De krekel werkte niet. De krekel was namelijk een genieter. Hij bracht zijn zomerdagen al fluitend en zingend door. Tot de winter kwam.</w:t>
            </w:r>
          </w:p>
          <w:p w:rsidR="003435AC" w:rsidRPr="003435AC" w:rsidRDefault="003435AC" w:rsidP="00D223FF">
            <w:pPr>
              <w:tabs>
                <w:tab w:val="clear" w:pos="567"/>
              </w:tabs>
              <w:spacing w:after="0"/>
              <w:rPr>
                <w:rFonts w:eastAsia="Times New Roman"/>
                <w:color w:val="auto"/>
                <w:sz w:val="6"/>
                <w:lang w:eastAsia="nl-NL"/>
              </w:rPr>
            </w:pPr>
          </w:p>
          <w:p w:rsidR="00D223FF" w:rsidRDefault="00D223FF" w:rsidP="003435AC">
            <w:pPr>
              <w:tabs>
                <w:tab w:val="clear" w:pos="567"/>
              </w:tabs>
              <w:spacing w:after="0"/>
              <w:ind w:left="1416"/>
              <w:rPr>
                <w:rFonts w:eastAsia="Times New Roman"/>
                <w:i/>
                <w:iCs/>
                <w:color w:val="auto"/>
                <w:sz w:val="20"/>
                <w:lang w:eastAsia="nl-NL"/>
              </w:rPr>
            </w:pPr>
            <w:r w:rsidRPr="00D223FF">
              <w:rPr>
                <w:rFonts w:eastAsia="Times New Roman"/>
                <w:i/>
                <w:iCs/>
                <w:color w:val="auto"/>
                <w:sz w:val="20"/>
                <w:lang w:eastAsia="nl-NL"/>
              </w:rPr>
              <w:t>Doorkoud en hongerig kroop krekel naar 't warme mierennest.</w:t>
            </w:r>
            <w:r w:rsidRPr="00D223FF">
              <w:rPr>
                <w:rFonts w:eastAsia="Times New Roman"/>
                <w:i/>
                <w:iCs/>
                <w:color w:val="auto"/>
                <w:sz w:val="20"/>
                <w:lang w:eastAsia="nl-NL"/>
              </w:rPr>
              <w:br/>
              <w:t>‘Ach, juffrouw mier, geef alsjeblieft wat eten voor de rest</w:t>
            </w:r>
            <w:r w:rsidRPr="00D223FF">
              <w:rPr>
                <w:rFonts w:eastAsia="Times New Roman"/>
                <w:i/>
                <w:iCs/>
                <w:color w:val="auto"/>
                <w:sz w:val="20"/>
                <w:lang w:eastAsia="nl-NL"/>
              </w:rPr>
              <w:br/>
            </w:r>
            <w:r w:rsidR="00BB2196">
              <w:rPr>
                <w:rFonts w:eastAsia="Times New Roman"/>
                <w:i/>
                <w:iCs/>
                <w:color w:val="auto"/>
                <w:sz w:val="20"/>
                <w:lang w:eastAsia="nl-NL"/>
              </w:rPr>
              <w:t>v</w:t>
            </w:r>
            <w:r w:rsidRPr="00D223FF">
              <w:rPr>
                <w:rFonts w:eastAsia="Times New Roman"/>
                <w:i/>
                <w:iCs/>
                <w:color w:val="auto"/>
                <w:sz w:val="20"/>
                <w:lang w:eastAsia="nl-NL"/>
              </w:rPr>
              <w:t>an deze barre winter. Ik betaal met rente terug,</w:t>
            </w:r>
            <w:r w:rsidRPr="00D223FF">
              <w:rPr>
                <w:rFonts w:eastAsia="Times New Roman"/>
                <w:i/>
                <w:iCs/>
                <w:color w:val="auto"/>
                <w:sz w:val="20"/>
                <w:lang w:eastAsia="nl-NL"/>
              </w:rPr>
              <w:br/>
            </w:r>
            <w:r w:rsidR="00BB2196">
              <w:rPr>
                <w:rFonts w:eastAsia="Times New Roman"/>
                <w:i/>
                <w:iCs/>
                <w:color w:val="auto"/>
                <w:sz w:val="20"/>
                <w:lang w:eastAsia="nl-NL"/>
              </w:rPr>
              <w:t>n</w:t>
            </w:r>
            <w:r w:rsidRPr="00D223FF">
              <w:rPr>
                <w:rFonts w:eastAsia="Times New Roman"/>
                <w:i/>
                <w:iCs/>
                <w:color w:val="auto"/>
                <w:sz w:val="20"/>
                <w:lang w:eastAsia="nl-NL"/>
              </w:rPr>
              <w:t>og vóór augustus, krekelwoord en zweren doe 'k niet vlug!’</w:t>
            </w:r>
          </w:p>
          <w:p w:rsidR="003435AC" w:rsidRPr="003435AC" w:rsidRDefault="003435AC" w:rsidP="003435AC">
            <w:pPr>
              <w:tabs>
                <w:tab w:val="clear" w:pos="567"/>
              </w:tabs>
              <w:spacing w:after="0"/>
              <w:ind w:left="1416"/>
              <w:rPr>
                <w:rFonts w:eastAsia="Times New Roman"/>
                <w:color w:val="auto"/>
                <w:sz w:val="6"/>
                <w:lang w:eastAsia="nl-NL"/>
              </w:rPr>
            </w:pPr>
          </w:p>
          <w:p w:rsidR="00D223FF" w:rsidRPr="00D223FF" w:rsidRDefault="00D223FF" w:rsidP="00D223FF">
            <w:pPr>
              <w:tabs>
                <w:tab w:val="clear" w:pos="567"/>
              </w:tabs>
              <w:spacing w:after="0"/>
              <w:rPr>
                <w:rFonts w:eastAsia="Times New Roman"/>
                <w:color w:val="auto"/>
                <w:sz w:val="20"/>
                <w:lang w:eastAsia="nl-NL"/>
              </w:rPr>
            </w:pPr>
            <w:r w:rsidRPr="00D223FF">
              <w:rPr>
                <w:rFonts w:eastAsia="Times New Roman"/>
                <w:color w:val="auto"/>
                <w:sz w:val="20"/>
                <w:lang w:eastAsia="nl-NL"/>
              </w:rPr>
              <w:t>Maar het mocht niet baten. De krekel werd het mierennest uitgegooid. De moraal van het verhaal: spaarzaamheid wordt beloond, spilziekte bestraft.</w:t>
            </w:r>
          </w:p>
          <w:p w:rsidR="00D223FF" w:rsidRPr="00D223FF" w:rsidRDefault="00D223FF" w:rsidP="00D223FF">
            <w:pPr>
              <w:tabs>
                <w:tab w:val="clear" w:pos="567"/>
              </w:tabs>
              <w:spacing w:after="0"/>
              <w:rPr>
                <w:rFonts w:eastAsia="Times New Roman"/>
                <w:color w:val="auto"/>
                <w:sz w:val="10"/>
                <w:lang w:eastAsia="nl-NL"/>
              </w:rPr>
            </w:pPr>
          </w:p>
          <w:p w:rsidR="00D223FF" w:rsidRPr="00D223FF" w:rsidRDefault="00D223FF" w:rsidP="00D223FF">
            <w:pPr>
              <w:tabs>
                <w:tab w:val="clear" w:pos="567"/>
              </w:tabs>
              <w:spacing w:after="0"/>
              <w:rPr>
                <w:rFonts w:eastAsia="Times New Roman"/>
                <w:color w:val="auto"/>
                <w:sz w:val="20"/>
                <w:lang w:eastAsia="nl-NL"/>
              </w:rPr>
            </w:pPr>
            <w:r w:rsidRPr="00D223FF">
              <w:rPr>
                <w:rFonts w:eastAsia="Times New Roman"/>
                <w:color w:val="auto"/>
                <w:sz w:val="20"/>
                <w:lang w:eastAsia="nl-NL"/>
              </w:rPr>
              <w:t>In 1934, midden in de Grote Depressie</w:t>
            </w:r>
            <w:r w:rsidR="00F74638">
              <w:rPr>
                <w:rFonts w:eastAsia="Times New Roman"/>
                <w:color w:val="auto"/>
                <w:sz w:val="20"/>
                <w:lang w:eastAsia="nl-NL"/>
              </w:rPr>
              <w:t>,</w:t>
            </w:r>
            <w:r w:rsidRPr="00D223FF">
              <w:rPr>
                <w:rFonts w:eastAsia="Times New Roman"/>
                <w:color w:val="auto"/>
                <w:sz w:val="20"/>
                <w:lang w:eastAsia="nl-NL"/>
              </w:rPr>
              <w:t xml:space="preserve"> bracht Walt Disney een tekenfilm van de Aesopus-fabel uit. Net als in het klassieke verhaal zingt en speelt de krekel de hele zomer lang. Hij ziet geen reden tot werk.</w:t>
            </w:r>
            <w:r w:rsidR="001C6647">
              <w:rPr>
                <w:rFonts w:eastAsia="Times New Roman"/>
                <w:color w:val="auto"/>
                <w:sz w:val="20"/>
                <w:lang w:eastAsia="nl-NL"/>
              </w:rPr>
              <w:t xml:space="preserve"> </w:t>
            </w:r>
            <w:r w:rsidRPr="006318F9">
              <w:rPr>
                <w:rFonts w:eastAsia="Times New Roman"/>
                <w:i/>
                <w:color w:val="auto"/>
                <w:sz w:val="20"/>
                <w:lang w:eastAsia="nl-NL"/>
              </w:rPr>
              <w:t>‘The world owes us a living,’</w:t>
            </w:r>
            <w:r w:rsidRPr="00D223FF">
              <w:rPr>
                <w:rFonts w:eastAsia="Times New Roman"/>
                <w:color w:val="auto"/>
                <w:sz w:val="20"/>
                <w:lang w:eastAsia="nl-NL"/>
              </w:rPr>
              <w:t xml:space="preserve"> zingt hij als hij de vlijtige mier tegenkomt.</w:t>
            </w:r>
          </w:p>
          <w:p w:rsidR="00D223FF" w:rsidRPr="008638F6" w:rsidRDefault="00D223FF" w:rsidP="001C5283">
            <w:pPr>
              <w:spacing w:after="0"/>
              <w:rPr>
                <w:rFonts w:eastAsia="Times New Roman"/>
                <w:color w:val="auto"/>
                <w:sz w:val="20"/>
                <w:lang w:val="en-US" w:eastAsia="nl-NL"/>
              </w:rPr>
            </w:pPr>
            <w:r w:rsidRPr="00D223FF">
              <w:rPr>
                <w:rFonts w:eastAsia="Times New Roman"/>
                <w:color w:val="auto"/>
                <w:sz w:val="20"/>
                <w:lang w:eastAsia="nl-NL"/>
              </w:rPr>
              <w:t>Maar dan komt de winter. De verhongerde krekel moet, net als in de oorspronkelijke fabel, aankloppen bij de mieren. ‘Bij ons mieren mogen alleen zij die werken blijven,’ zegt de strenge mierenkoningin. ‘Dus pak je viool maar.’ De krekel kijkt beduusd.</w:t>
            </w:r>
            <w:r w:rsidR="001C6647">
              <w:rPr>
                <w:rFonts w:eastAsia="Times New Roman"/>
                <w:color w:val="auto"/>
                <w:sz w:val="20"/>
                <w:lang w:eastAsia="nl-NL"/>
              </w:rPr>
              <w:t xml:space="preserve"> </w:t>
            </w:r>
            <w:r w:rsidRPr="00D223FF">
              <w:rPr>
                <w:rFonts w:eastAsia="Times New Roman"/>
                <w:color w:val="auto"/>
                <w:sz w:val="20"/>
                <w:lang w:eastAsia="nl-NL"/>
              </w:rPr>
              <w:t>‘En speel!’ De krekel pakt zijn viool en de hele mierenkolonie breekt in zang en dans uit</w:t>
            </w:r>
            <w:r w:rsidR="00F74638">
              <w:rPr>
                <w:rFonts w:eastAsia="Times New Roman"/>
                <w:i/>
                <w:color w:val="auto"/>
                <w:sz w:val="20"/>
                <w:lang w:eastAsia="nl-NL"/>
              </w:rPr>
              <w:t xml:space="preserve">. </w:t>
            </w:r>
            <w:r w:rsidRPr="008638F6">
              <w:rPr>
                <w:rFonts w:eastAsia="Times New Roman"/>
                <w:i/>
                <w:color w:val="auto"/>
                <w:sz w:val="20"/>
                <w:lang w:val="en-US" w:eastAsia="nl-NL"/>
              </w:rPr>
              <w:t>‘I owe the world a living,’</w:t>
            </w:r>
            <w:r w:rsidRPr="008638F6">
              <w:rPr>
                <w:rFonts w:eastAsia="Times New Roman"/>
                <w:color w:val="auto"/>
                <w:sz w:val="20"/>
                <w:lang w:val="en-US" w:eastAsia="nl-NL"/>
              </w:rPr>
              <w:t xml:space="preserve"> jubelt de krekel.</w:t>
            </w:r>
          </w:p>
          <w:p w:rsidR="001C5283" w:rsidRPr="008638F6" w:rsidRDefault="001C5283" w:rsidP="001C5283">
            <w:pPr>
              <w:spacing w:after="0"/>
              <w:rPr>
                <w:rFonts w:eastAsia="Times New Roman"/>
                <w:color w:val="auto"/>
                <w:sz w:val="10"/>
                <w:lang w:val="en-US" w:eastAsia="nl-NL"/>
              </w:rPr>
            </w:pPr>
          </w:p>
          <w:p w:rsidR="001C5283" w:rsidRDefault="001C5283" w:rsidP="001C5283">
            <w:pPr>
              <w:spacing w:after="0"/>
              <w:rPr>
                <w:rFonts w:eastAsia="Times New Roman"/>
                <w:color w:val="auto"/>
                <w:sz w:val="20"/>
                <w:lang w:eastAsia="nl-NL"/>
              </w:rPr>
            </w:pPr>
            <w:r w:rsidRPr="001C5283">
              <w:rPr>
                <w:rFonts w:eastAsia="Times New Roman"/>
                <w:color w:val="auto"/>
                <w:sz w:val="20"/>
                <w:lang w:eastAsia="nl-NL"/>
              </w:rPr>
              <w:t>D</w:t>
            </w:r>
            <w:r w:rsidRPr="008669EA">
              <w:rPr>
                <w:rFonts w:eastAsia="Times New Roman"/>
                <w:color w:val="auto"/>
                <w:sz w:val="20"/>
                <w:lang w:eastAsia="nl-NL"/>
              </w:rPr>
              <w:t>isney begreep het. Een redelijke mier laat de krekel niet verhongeren, hij geeft hem werk.</w:t>
            </w:r>
          </w:p>
          <w:p w:rsidR="00D223FF" w:rsidRPr="00D223FF" w:rsidRDefault="00D223FF" w:rsidP="00D223FF">
            <w:pPr>
              <w:spacing w:after="0"/>
              <w:rPr>
                <w:sz w:val="16"/>
              </w:rPr>
            </w:pPr>
          </w:p>
        </w:tc>
      </w:tr>
    </w:tbl>
    <w:p w:rsidR="00F22C92" w:rsidRDefault="005943C6" w:rsidP="0062747A">
      <w:pPr>
        <w:spacing w:before="120" w:after="0"/>
      </w:pPr>
      <w:r>
        <w:t xml:space="preserve">In </w:t>
      </w:r>
      <w:r w:rsidR="007231EC">
        <w:t>onze</w:t>
      </w:r>
      <w:r>
        <w:t xml:space="preserve"> plurale wereld zullen de </w:t>
      </w:r>
      <w:r w:rsidR="00F22C92">
        <w:t>verschillende</w:t>
      </w:r>
      <w:r>
        <w:t xml:space="preserve"> narratieven soms </w:t>
      </w:r>
      <w:r w:rsidR="00CD6D80">
        <w:t xml:space="preserve">verdwijnen, </w:t>
      </w:r>
      <w:r w:rsidR="00C01F26">
        <w:t xml:space="preserve">soms blijven, </w:t>
      </w:r>
      <w:r w:rsidR="00CD6D80">
        <w:t xml:space="preserve">soms </w:t>
      </w:r>
      <w:r>
        <w:t>botsen, soms opgaan in een breder</w:t>
      </w:r>
      <w:r w:rsidR="00B8711E">
        <w:t>e</w:t>
      </w:r>
      <w:r>
        <w:t xml:space="preserve"> narratie</w:t>
      </w:r>
      <w:r w:rsidR="00B8711E">
        <w:t>ven</w:t>
      </w:r>
      <w:r>
        <w:t>. Het zal er</w:t>
      </w:r>
      <w:r w:rsidR="007231EC">
        <w:t xml:space="preserve">om </w:t>
      </w:r>
      <w:r w:rsidR="0062747A">
        <w:t>spannen</w:t>
      </w:r>
      <w:r>
        <w:t xml:space="preserve"> of wij in deze wereld vol mensen, wapens</w:t>
      </w:r>
      <w:r w:rsidR="00B73E82">
        <w:t>, techniek</w:t>
      </w:r>
      <w:r>
        <w:t xml:space="preserve"> en wereldbeschouwingen </w:t>
      </w:r>
      <w:r w:rsidR="003754B2">
        <w:t xml:space="preserve">via deze narratieven </w:t>
      </w:r>
      <w:r>
        <w:t xml:space="preserve">constructief </w:t>
      </w:r>
      <w:r w:rsidR="003754B2">
        <w:t xml:space="preserve">met elkaar </w:t>
      </w:r>
      <w:r w:rsidR="001C5283">
        <w:t xml:space="preserve">in </w:t>
      </w:r>
      <w:r w:rsidR="00F22C92">
        <w:t>gesprek</w:t>
      </w:r>
      <w:r>
        <w:t xml:space="preserve"> kunnen blijven. Zo niet</w:t>
      </w:r>
      <w:r w:rsidR="00C01F26">
        <w:t>,</w:t>
      </w:r>
      <w:r>
        <w:t xml:space="preserve"> dan </w:t>
      </w:r>
      <w:r w:rsidR="003C101A">
        <w:t>heeft</w:t>
      </w:r>
      <w:r>
        <w:t xml:space="preserve"> </w:t>
      </w:r>
      <w:r w:rsidR="00B73E82">
        <w:t>Taylor</w:t>
      </w:r>
      <w:r w:rsidR="007231EC">
        <w:t>, misschien onbedoeld,</w:t>
      </w:r>
      <w:r w:rsidR="00B73E82">
        <w:t xml:space="preserve"> </w:t>
      </w:r>
      <w:r w:rsidR="003C101A">
        <w:t xml:space="preserve">een </w:t>
      </w:r>
      <w:r w:rsidR="00B73E82">
        <w:t xml:space="preserve">wel </w:t>
      </w:r>
      <w:r w:rsidR="003C101A">
        <w:t>érg</w:t>
      </w:r>
      <w:r w:rsidR="00B73E82">
        <w:t xml:space="preserve"> goed beeld gekozen </w:t>
      </w:r>
      <w:r w:rsidR="00C01F26">
        <w:t>met zijn</w:t>
      </w:r>
      <w:r w:rsidR="007909FB">
        <w:t xml:space="preserve"> </w:t>
      </w:r>
      <w:r>
        <w:t>supernova</w:t>
      </w:r>
      <w:r w:rsidR="008C31DC">
        <w:fldChar w:fldCharType="begin"/>
      </w:r>
      <w:r w:rsidR="007D196E">
        <w:instrText xml:space="preserve"> XE "</w:instrText>
      </w:r>
      <w:r w:rsidR="007D196E" w:rsidRPr="008100D0">
        <w:instrText>supernova</w:instrText>
      </w:r>
      <w:r w:rsidR="007D196E">
        <w:instrText xml:space="preserve">" </w:instrText>
      </w:r>
      <w:r w:rsidR="008C31DC">
        <w:fldChar w:fldCharType="end"/>
      </w:r>
      <w:r w:rsidR="00C01F26">
        <w:t xml:space="preserve">: </w:t>
      </w:r>
      <w:r w:rsidR="001C5283">
        <w:t xml:space="preserve">een supernova </w:t>
      </w:r>
      <w:r w:rsidR="00B73E82">
        <w:t xml:space="preserve">is </w:t>
      </w:r>
      <w:r w:rsidR="007909FB">
        <w:t xml:space="preserve">immers </w:t>
      </w:r>
      <w:r>
        <w:t>het levenseinde van een zware ster</w:t>
      </w:r>
      <w:r w:rsidR="00B73E82">
        <w:t>.</w:t>
      </w:r>
      <w:r>
        <w:t xml:space="preserve"> </w:t>
      </w:r>
      <w:r w:rsidR="00B73E82">
        <w:t>Wat na</w:t>
      </w:r>
      <w:r w:rsidR="00B73E82">
        <w:t>r</w:t>
      </w:r>
      <w:r w:rsidR="00B73E82">
        <w:t xml:space="preserve">ratieven betreft is het </w:t>
      </w:r>
      <w:r w:rsidR="007119AF">
        <w:t xml:space="preserve">in dat geval </w:t>
      </w:r>
      <w:r w:rsidR="00B73E82">
        <w:t xml:space="preserve">ook einde verhaal. </w:t>
      </w:r>
    </w:p>
    <w:p w:rsidR="00C04094" w:rsidRDefault="003C101A" w:rsidP="0062747A">
      <w:pPr>
        <w:spacing w:before="120" w:after="0"/>
      </w:pPr>
      <w:r>
        <w:t>H</w:t>
      </w:r>
      <w:r w:rsidR="00C04094">
        <w:t xml:space="preserve">opelijk </w:t>
      </w:r>
      <w:r w:rsidR="00B8711E">
        <w:t>blijven we w</w:t>
      </w:r>
      <w:r w:rsidR="007119AF">
        <w:t>é</w:t>
      </w:r>
      <w:r w:rsidR="00B8711E">
        <w:t xml:space="preserve">l </w:t>
      </w:r>
      <w:r w:rsidR="007909FB">
        <w:t xml:space="preserve">constructief </w:t>
      </w:r>
      <w:r w:rsidR="00432F03">
        <w:t>in gesprek</w:t>
      </w:r>
      <w:r w:rsidR="0062747A">
        <w:t xml:space="preserve"> en </w:t>
      </w:r>
      <w:r w:rsidR="006318F9">
        <w:t xml:space="preserve">zal </w:t>
      </w:r>
      <w:r w:rsidR="00432F03">
        <w:t>onze</w:t>
      </w:r>
      <w:r w:rsidR="006318F9">
        <w:t xml:space="preserve"> </w:t>
      </w:r>
      <w:r w:rsidR="00706E7F">
        <w:t>voortdurend</w:t>
      </w:r>
      <w:r w:rsidR="006318F9">
        <w:t>e productie van</w:t>
      </w:r>
      <w:r w:rsidR="007119AF">
        <w:t xml:space="preserve"> </w:t>
      </w:r>
      <w:r w:rsidR="00B73E82">
        <w:t>vele verh</w:t>
      </w:r>
      <w:r w:rsidR="00B73E82">
        <w:t>a</w:t>
      </w:r>
      <w:r w:rsidR="00B73E82">
        <w:t xml:space="preserve">len </w:t>
      </w:r>
      <w:r w:rsidR="00784CDD">
        <w:t xml:space="preserve">(§2.6) </w:t>
      </w:r>
      <w:r w:rsidR="00706E7F">
        <w:t>het mogelijk maken</w:t>
      </w:r>
      <w:r w:rsidR="00B73E82">
        <w:t xml:space="preserve"> </w:t>
      </w:r>
      <w:r w:rsidR="00051138">
        <w:t>onze onderhandelingen voort te zetten over hoe het verder met ons en de wereld zal gaan.</w:t>
      </w:r>
    </w:p>
    <w:p w:rsidR="00E81196" w:rsidRDefault="00E81196" w:rsidP="0062747A">
      <w:pPr>
        <w:spacing w:before="120" w:after="0"/>
      </w:pPr>
    </w:p>
    <w:p w:rsidR="00E81196" w:rsidRPr="004D1A7E" w:rsidRDefault="00E81196" w:rsidP="00E81196">
      <w:pPr>
        <w:spacing w:before="120" w:after="0"/>
        <w:jc w:val="center"/>
      </w:pPr>
      <w:r>
        <w:t>_____________________</w:t>
      </w:r>
    </w:p>
    <w:p w:rsidR="003E5213" w:rsidRPr="00E80540" w:rsidRDefault="00855852" w:rsidP="0069018C">
      <w:pPr>
        <w:pStyle w:val="Heading1"/>
      </w:pPr>
      <w:r>
        <w:br w:type="page"/>
      </w:r>
      <w:bookmarkStart w:id="72" w:name="_Toc440621490"/>
      <w:r w:rsidR="003E5213" w:rsidRPr="00BA028C">
        <w:lastRenderedPageBreak/>
        <w:t>Literatuur</w:t>
      </w:r>
      <w:bookmarkEnd w:id="72"/>
    </w:p>
    <w:tbl>
      <w:tblPr>
        <w:tblStyle w:val="TableGrid"/>
        <w:tblpPr w:leftFromText="141" w:rightFromText="141" w:vertAnchor="text" w:horzAnchor="margin" w:tblpY="2"/>
        <w:tblOverlap w:val="never"/>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634"/>
      </w:tblGrid>
      <w:tr w:rsidR="00D51195" w:rsidRPr="00331155" w:rsidTr="00F22C92">
        <w:tc>
          <w:tcPr>
            <w:tcW w:w="9634" w:type="dxa"/>
            <w:shd w:val="clear" w:color="auto" w:fill="auto"/>
          </w:tcPr>
          <w:p w:rsidR="00D51195" w:rsidRPr="008A5DA9" w:rsidRDefault="00D51195" w:rsidP="00FB5F87">
            <w:pPr>
              <w:pStyle w:val="ListParagraph"/>
              <w:numPr>
                <w:ilvl w:val="0"/>
                <w:numId w:val="40"/>
              </w:numPr>
              <w:tabs>
                <w:tab w:val="clear" w:pos="567"/>
              </w:tabs>
              <w:ind w:left="357" w:hanging="357"/>
              <w:jc w:val="both"/>
              <w:rPr>
                <w:color w:val="auto"/>
              </w:rPr>
            </w:pPr>
            <w:r w:rsidRPr="008A5DA9">
              <w:t xml:space="preserve">Achterhuis, H en Koning, N, </w:t>
            </w:r>
            <w:r w:rsidRPr="008A5DA9">
              <w:rPr>
                <w:i/>
              </w:rPr>
              <w:t xml:space="preserve">De kunst van het vreedzaam vechten, </w:t>
            </w:r>
            <w:r w:rsidRPr="008A5DA9">
              <w:rPr>
                <w:bCs/>
                <w:i/>
              </w:rPr>
              <w:t>een zoektocht naar de bronnen van geweldbeteugeling</w:t>
            </w:r>
            <w:r w:rsidRPr="008A5DA9">
              <w:rPr>
                <w:i/>
              </w:rPr>
              <w:t xml:space="preserve"> </w:t>
            </w:r>
            <w:r w:rsidRPr="008A5DA9">
              <w:t>(Rotterdam:</w:t>
            </w:r>
            <w:r w:rsidR="001C6647">
              <w:t xml:space="preserve"> </w:t>
            </w:r>
            <w:r w:rsidRPr="008A5DA9">
              <w:t>Lemniscaat,</w:t>
            </w:r>
            <w:r w:rsidRPr="008A5DA9">
              <w:rPr>
                <w:color w:val="auto"/>
              </w:rPr>
              <w:t xml:space="preserve"> 2014)</w:t>
            </w:r>
            <w:r w:rsidR="00493FA6">
              <w:rPr>
                <w:color w:val="auto"/>
              </w:rPr>
              <w:t>.</w:t>
            </w:r>
            <w:r w:rsidRPr="008A5DA9">
              <w:rPr>
                <w:color w:val="auto"/>
              </w:rPr>
              <w:t xml:space="preserve">  </w:t>
            </w:r>
          </w:p>
        </w:tc>
      </w:tr>
      <w:tr w:rsidR="00387421" w:rsidRPr="00331155" w:rsidTr="00F22C92">
        <w:tc>
          <w:tcPr>
            <w:tcW w:w="9634" w:type="dxa"/>
            <w:shd w:val="clear" w:color="auto" w:fill="auto"/>
          </w:tcPr>
          <w:p w:rsidR="00387421" w:rsidRPr="008A5DA9" w:rsidRDefault="00387421" w:rsidP="00FB5F87">
            <w:pPr>
              <w:pStyle w:val="ListParagraph"/>
              <w:numPr>
                <w:ilvl w:val="0"/>
                <w:numId w:val="40"/>
              </w:numPr>
              <w:tabs>
                <w:tab w:val="clear" w:pos="567"/>
              </w:tabs>
              <w:ind w:left="357" w:hanging="357"/>
              <w:jc w:val="both"/>
            </w:pPr>
            <w:r w:rsidRPr="008A5DA9">
              <w:t xml:space="preserve">Achterhuis, H, </w:t>
            </w:r>
            <w:r w:rsidRPr="008A5DA9">
              <w:rPr>
                <w:i/>
              </w:rPr>
              <w:t xml:space="preserve">De mythe van de vrije markt </w:t>
            </w:r>
            <w:r w:rsidR="00654C58" w:rsidRPr="008A5DA9">
              <w:t>(Rotterdam: Lemniscaat, 2012)</w:t>
            </w:r>
            <w:r w:rsidR="00493FA6">
              <w:t>.</w:t>
            </w:r>
          </w:p>
        </w:tc>
      </w:tr>
      <w:tr w:rsidR="006F60B2" w:rsidRPr="00331155" w:rsidTr="00F22C92">
        <w:tc>
          <w:tcPr>
            <w:tcW w:w="9634" w:type="dxa"/>
            <w:shd w:val="clear" w:color="auto" w:fill="auto"/>
          </w:tcPr>
          <w:p w:rsidR="006F60B2" w:rsidRPr="008A5DA9" w:rsidRDefault="006F60B2" w:rsidP="00FB5F87">
            <w:pPr>
              <w:pStyle w:val="ListParagraph"/>
              <w:numPr>
                <w:ilvl w:val="0"/>
                <w:numId w:val="19"/>
              </w:numPr>
              <w:ind w:left="357" w:hanging="357"/>
            </w:pPr>
            <w:r w:rsidRPr="008A5DA9">
              <w:t xml:space="preserve">Arendt, H, </w:t>
            </w:r>
            <w:r w:rsidR="00483256" w:rsidRPr="00483256">
              <w:rPr>
                <w:i/>
              </w:rPr>
              <w:t>D</w:t>
            </w:r>
            <w:r w:rsidRPr="008A5DA9">
              <w:rPr>
                <w:i/>
              </w:rPr>
              <w:t xml:space="preserve">e menselijke conditie, </w:t>
            </w:r>
            <w:r w:rsidRPr="008A5DA9">
              <w:t>vert. C. Houwaard (Amsterdam: Boom, 2009).</w:t>
            </w:r>
          </w:p>
        </w:tc>
      </w:tr>
      <w:tr w:rsidR="00813606" w:rsidRPr="00331155" w:rsidTr="00F22C92">
        <w:tc>
          <w:tcPr>
            <w:tcW w:w="9634" w:type="dxa"/>
            <w:shd w:val="clear" w:color="auto" w:fill="auto"/>
          </w:tcPr>
          <w:p w:rsidR="00BE39EE" w:rsidRPr="008A5DA9" w:rsidRDefault="00813606" w:rsidP="00FB5F87">
            <w:pPr>
              <w:pStyle w:val="ListParagraph"/>
              <w:numPr>
                <w:ilvl w:val="0"/>
                <w:numId w:val="19"/>
              </w:numPr>
              <w:spacing w:after="0"/>
              <w:ind w:left="357" w:hanging="357"/>
            </w:pPr>
            <w:r w:rsidRPr="008A5DA9">
              <w:t xml:space="preserve">Arendt, H, </w:t>
            </w:r>
            <w:r w:rsidRPr="008A5DA9">
              <w:rPr>
                <w:i/>
              </w:rPr>
              <w:t xml:space="preserve">Denken. Het leven van de geest, </w:t>
            </w:r>
            <w:r w:rsidRPr="008A5DA9">
              <w:t>vert. D.</w:t>
            </w:r>
            <w:r w:rsidR="001752E9" w:rsidRPr="008A5DA9">
              <w:t xml:space="preserve"> </w:t>
            </w:r>
            <w:r w:rsidRPr="008A5DA9">
              <w:t>de Schutter, R.</w:t>
            </w:r>
            <w:r w:rsidR="001752E9" w:rsidRPr="008A5DA9">
              <w:t xml:space="preserve"> </w:t>
            </w:r>
            <w:r w:rsidRPr="008A5DA9">
              <w:t xml:space="preserve">Peeters </w:t>
            </w:r>
          </w:p>
          <w:p w:rsidR="00813606" w:rsidRPr="008A5DA9" w:rsidRDefault="00813606" w:rsidP="00DA4993">
            <w:pPr>
              <w:ind w:left="360"/>
            </w:pPr>
            <w:r w:rsidRPr="008A5DA9">
              <w:t>(Zoetermeer: Klement, 2013)</w:t>
            </w:r>
            <w:r w:rsidR="00493FA6">
              <w:t>.</w:t>
            </w:r>
          </w:p>
        </w:tc>
      </w:tr>
      <w:tr w:rsidR="002217D4" w:rsidRPr="00331155" w:rsidTr="00F22C92">
        <w:tc>
          <w:tcPr>
            <w:tcW w:w="9634" w:type="dxa"/>
            <w:shd w:val="clear" w:color="auto" w:fill="auto"/>
          </w:tcPr>
          <w:p w:rsidR="002217D4" w:rsidRPr="008A5DA9" w:rsidRDefault="002217D4" w:rsidP="00FB5F87">
            <w:pPr>
              <w:pStyle w:val="ListParagraph"/>
              <w:numPr>
                <w:ilvl w:val="0"/>
                <w:numId w:val="19"/>
              </w:numPr>
              <w:ind w:left="357" w:hanging="357"/>
            </w:pPr>
            <w:r w:rsidRPr="008A5DA9">
              <w:t>Baudet, T</w:t>
            </w:r>
            <w:r w:rsidR="00115B05">
              <w:t xml:space="preserve">, </w:t>
            </w:r>
            <w:r w:rsidR="00115B05">
              <w:rPr>
                <w:i/>
              </w:rPr>
              <w:t>De aanval op de natiestaat</w:t>
            </w:r>
            <w:r w:rsidR="00115B05" w:rsidRPr="008A5DA9">
              <w:t xml:space="preserve"> </w:t>
            </w:r>
            <w:r w:rsidR="00115B05">
              <w:t>(Amsterdam: Bert Bakker, 2013).</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i/>
                <w:lang w:val="de-DE"/>
              </w:rPr>
            </w:pPr>
            <w:r w:rsidRPr="008638F6">
              <w:rPr>
                <w:lang w:val="de-DE"/>
              </w:rPr>
              <w:t xml:space="preserve">Blumenberg, H, </w:t>
            </w:r>
            <w:r w:rsidRPr="008638F6">
              <w:rPr>
                <w:i/>
                <w:lang w:val="de-DE"/>
              </w:rPr>
              <w:t xml:space="preserve">Arbeit am Mythos, </w:t>
            </w:r>
            <w:r w:rsidRPr="008638F6">
              <w:rPr>
                <w:lang w:val="de-DE"/>
              </w:rPr>
              <w:t>(Frankfurt a/M: Suhrkamp, 1979)</w:t>
            </w:r>
            <w:r w:rsidR="00115B05" w:rsidRPr="008638F6">
              <w:rPr>
                <w:lang w:val="de-DE"/>
              </w:rPr>
              <w:t>.</w:t>
            </w:r>
          </w:p>
        </w:tc>
      </w:tr>
      <w:tr w:rsidR="00945EF0" w:rsidRPr="00331155" w:rsidTr="00F22C92">
        <w:tc>
          <w:tcPr>
            <w:tcW w:w="9634" w:type="dxa"/>
            <w:shd w:val="clear" w:color="auto" w:fill="auto"/>
          </w:tcPr>
          <w:p w:rsidR="00BE39EE" w:rsidRPr="008A5DA9" w:rsidRDefault="00945EF0" w:rsidP="00FB5F87">
            <w:pPr>
              <w:pStyle w:val="ListParagraph"/>
              <w:numPr>
                <w:ilvl w:val="0"/>
                <w:numId w:val="19"/>
              </w:numPr>
              <w:spacing w:after="0"/>
              <w:contextualSpacing w:val="0"/>
            </w:pPr>
            <w:r w:rsidRPr="008A5DA9">
              <w:t>Bocken, I</w:t>
            </w:r>
            <w:r w:rsidRPr="008A5DA9">
              <w:rPr>
                <w:i/>
              </w:rPr>
              <w:t xml:space="preserve">: </w:t>
            </w:r>
            <w:r w:rsidR="00DA4993" w:rsidRPr="008A5DA9">
              <w:t>“</w:t>
            </w:r>
            <w:r w:rsidRPr="008A5DA9">
              <w:t>Leven in Christus als het echte leven</w:t>
            </w:r>
            <w:r w:rsidR="00DA4993" w:rsidRPr="008A5DA9">
              <w:t>”</w:t>
            </w:r>
            <w:r w:rsidRPr="008A5DA9">
              <w:t xml:space="preserve"> </w:t>
            </w:r>
            <w:r w:rsidR="00DA4993" w:rsidRPr="008A5DA9">
              <w:t>i</w:t>
            </w:r>
            <w:r w:rsidRPr="008A5DA9">
              <w:t xml:space="preserve">n: </w:t>
            </w:r>
            <w:r w:rsidRPr="008A5DA9">
              <w:rPr>
                <w:i/>
              </w:rPr>
              <w:t>Splijtstof</w:t>
            </w:r>
            <w:r w:rsidRPr="008A5DA9">
              <w:t xml:space="preserve">, jrg.39, nr.3, </w:t>
            </w:r>
            <w:r w:rsidR="00DA4993" w:rsidRPr="008A5DA9">
              <w:t>p</w:t>
            </w:r>
            <w:r w:rsidRPr="008A5DA9">
              <w:t>p.9-21</w:t>
            </w:r>
          </w:p>
          <w:p w:rsidR="00945EF0" w:rsidRPr="008A5DA9" w:rsidRDefault="00945EF0" w:rsidP="00BE39EE">
            <w:pPr>
              <w:ind w:left="357"/>
            </w:pPr>
            <w:r w:rsidRPr="008A5DA9">
              <w:t>(Nijmegen: RU, 2011)</w:t>
            </w:r>
            <w:r w:rsidR="00493FA6">
              <w:t>.</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 xml:space="preserve">Borutta, M, </w:t>
            </w:r>
            <w:r w:rsidR="00DA4993" w:rsidRPr="008638F6">
              <w:rPr>
                <w:lang w:val="de-DE"/>
              </w:rPr>
              <w:t>“</w:t>
            </w:r>
            <w:r w:rsidRPr="008638F6">
              <w:rPr>
                <w:lang w:val="de-DE"/>
              </w:rPr>
              <w:t>Genealogie der Säkularisierungstheorie</w:t>
            </w:r>
            <w:r w:rsidR="00F75CB1" w:rsidRPr="008638F6">
              <w:rPr>
                <w:lang w:val="de-DE"/>
              </w:rPr>
              <w:t>.</w:t>
            </w:r>
            <w:r w:rsidR="00FB3FA3" w:rsidRPr="008638F6">
              <w:rPr>
                <w:lang w:val="de-DE"/>
              </w:rPr>
              <w:t xml:space="preserve"> </w:t>
            </w:r>
            <w:r w:rsidR="00F75CB1" w:rsidRPr="008638F6">
              <w:rPr>
                <w:lang w:val="de-DE"/>
              </w:rPr>
              <w:t>Zur Historisierung einer gro</w:t>
            </w:r>
            <w:r w:rsidR="00F75CB1" w:rsidRPr="008A5DA9">
              <w:t>β</w:t>
            </w:r>
            <w:r w:rsidR="00F75CB1" w:rsidRPr="008638F6">
              <w:rPr>
                <w:lang w:val="de-DE"/>
              </w:rPr>
              <w:t>en Erzählung der Moderne</w:t>
            </w:r>
            <w:r w:rsidR="00DA4993" w:rsidRPr="008638F6">
              <w:rPr>
                <w:lang w:val="de-DE"/>
              </w:rPr>
              <w:t>”</w:t>
            </w:r>
            <w:r w:rsidR="00F75CB1" w:rsidRPr="008638F6">
              <w:rPr>
                <w:lang w:val="de-DE"/>
              </w:rPr>
              <w:t xml:space="preserve"> </w:t>
            </w:r>
            <w:r w:rsidR="00DA4993" w:rsidRPr="008638F6">
              <w:rPr>
                <w:lang w:val="de-DE"/>
              </w:rPr>
              <w:t>i</w:t>
            </w:r>
            <w:r w:rsidR="00F75CB1" w:rsidRPr="008638F6">
              <w:rPr>
                <w:lang w:val="de-DE"/>
              </w:rPr>
              <w:t xml:space="preserve">n: </w:t>
            </w:r>
            <w:r w:rsidR="00F75CB1" w:rsidRPr="008638F6">
              <w:rPr>
                <w:i/>
                <w:lang w:val="de-DE"/>
              </w:rPr>
              <w:t xml:space="preserve">Geschichte und Gesellschaft </w:t>
            </w:r>
            <w:r w:rsidR="00F75CB1" w:rsidRPr="008638F6">
              <w:rPr>
                <w:lang w:val="de-DE"/>
              </w:rPr>
              <w:t xml:space="preserve">36 (2010), </w:t>
            </w:r>
            <w:r w:rsidR="00DA4993" w:rsidRPr="008638F6">
              <w:rPr>
                <w:lang w:val="de-DE"/>
              </w:rPr>
              <w:t>p</w:t>
            </w:r>
            <w:r w:rsidR="00F75CB1" w:rsidRPr="008638F6">
              <w:rPr>
                <w:lang w:val="de-DE"/>
              </w:rPr>
              <w:t>p.347-376.</w:t>
            </w:r>
          </w:p>
        </w:tc>
      </w:tr>
      <w:tr w:rsidR="00AD4944" w:rsidRPr="00331155" w:rsidTr="00F22C92">
        <w:tc>
          <w:tcPr>
            <w:tcW w:w="9634" w:type="dxa"/>
            <w:shd w:val="clear" w:color="auto" w:fill="auto"/>
          </w:tcPr>
          <w:p w:rsidR="00AD4944" w:rsidRPr="008A5DA9" w:rsidRDefault="00AD4944" w:rsidP="00FB5F87">
            <w:pPr>
              <w:pStyle w:val="ListParagraph"/>
              <w:numPr>
                <w:ilvl w:val="0"/>
                <w:numId w:val="19"/>
              </w:numPr>
            </w:pPr>
            <w:r w:rsidRPr="008A5DA9">
              <w:t xml:space="preserve">Bos, R. ten, </w:t>
            </w:r>
            <w:r w:rsidRPr="008A5DA9">
              <w:rPr>
                <w:i/>
              </w:rPr>
              <w:t xml:space="preserve">Bureaucratie is een inktvis </w:t>
            </w:r>
            <w:r w:rsidRPr="008A5DA9">
              <w:t>(Amsterdam: Boom, 2015)</w:t>
            </w:r>
            <w:r w:rsidR="00493FA6">
              <w:t>.</w:t>
            </w:r>
          </w:p>
        </w:tc>
      </w:tr>
      <w:tr w:rsidR="005B74C5" w:rsidRPr="00331155" w:rsidTr="00F22C92">
        <w:tc>
          <w:tcPr>
            <w:tcW w:w="9634" w:type="dxa"/>
            <w:shd w:val="clear" w:color="auto" w:fill="auto"/>
          </w:tcPr>
          <w:p w:rsidR="005B74C5" w:rsidRPr="008A5DA9" w:rsidRDefault="005B74C5" w:rsidP="00FB5F87">
            <w:pPr>
              <w:pStyle w:val="ListParagraph"/>
              <w:numPr>
                <w:ilvl w:val="0"/>
                <w:numId w:val="19"/>
              </w:numPr>
            </w:pPr>
            <w:r w:rsidRPr="008638F6">
              <w:rPr>
                <w:rFonts w:eastAsia="Times New Roman"/>
                <w:lang w:val="de-DE" w:eastAsia="nl-NL"/>
              </w:rPr>
              <w:t xml:space="preserve">Broers, N, </w:t>
            </w:r>
            <w:r w:rsidRPr="008638F6">
              <w:rPr>
                <w:rFonts w:eastAsia="Times New Roman"/>
                <w:i/>
                <w:lang w:val="de-DE" w:eastAsia="nl-NL"/>
              </w:rPr>
              <w:t xml:space="preserve">Achter Darwins horizon. </w:t>
            </w:r>
            <w:r w:rsidRPr="008A5DA9">
              <w:rPr>
                <w:rFonts w:eastAsia="Times New Roman"/>
                <w:i/>
                <w:lang w:eastAsia="nl-NL"/>
              </w:rPr>
              <w:t xml:space="preserve">Een religie voor atheïsten </w:t>
            </w:r>
            <w:r w:rsidRPr="008A5DA9">
              <w:rPr>
                <w:rFonts w:eastAsia="Times New Roman"/>
                <w:lang w:eastAsia="nl-NL"/>
              </w:rPr>
              <w:t>(</w:t>
            </w:r>
            <w:r w:rsidR="00110630" w:rsidRPr="008A5DA9">
              <w:rPr>
                <w:rFonts w:eastAsia="Times New Roman"/>
                <w:lang w:eastAsia="nl-NL"/>
              </w:rPr>
              <w:t xml:space="preserve">Budel: </w:t>
            </w:r>
            <w:r w:rsidRPr="008A5DA9">
              <w:rPr>
                <w:rFonts w:eastAsia="Times New Roman"/>
                <w:lang w:eastAsia="nl-NL"/>
              </w:rPr>
              <w:t>Damon</w:t>
            </w:r>
            <w:r w:rsidR="00110630" w:rsidRPr="008A5DA9">
              <w:rPr>
                <w:rFonts w:eastAsia="Times New Roman"/>
                <w:lang w:eastAsia="nl-NL"/>
              </w:rPr>
              <w:t>, 2015)</w:t>
            </w:r>
            <w:r w:rsidR="00493FA6">
              <w:rPr>
                <w:rFonts w:eastAsia="Times New Roman"/>
                <w:lang w:eastAsia="nl-NL"/>
              </w:rPr>
              <w:t>.</w:t>
            </w:r>
          </w:p>
        </w:tc>
      </w:tr>
      <w:tr w:rsidR="00932BD8" w:rsidRPr="00331155" w:rsidTr="00F22C92">
        <w:tc>
          <w:tcPr>
            <w:tcW w:w="9634" w:type="dxa"/>
            <w:shd w:val="clear" w:color="auto" w:fill="auto"/>
          </w:tcPr>
          <w:p w:rsidR="00932BD8" w:rsidRPr="008A5DA9" w:rsidRDefault="00932BD8" w:rsidP="00FB5F87">
            <w:pPr>
              <w:pStyle w:val="ListParagraph"/>
              <w:numPr>
                <w:ilvl w:val="0"/>
                <w:numId w:val="19"/>
              </w:numPr>
              <w:rPr>
                <w:rFonts w:eastAsia="Times New Roman"/>
                <w:lang w:eastAsia="nl-NL"/>
              </w:rPr>
            </w:pPr>
            <w:r w:rsidRPr="008A5DA9">
              <w:t xml:space="preserve">Buber, M, </w:t>
            </w:r>
            <w:r w:rsidRPr="008A5DA9">
              <w:rPr>
                <w:i/>
              </w:rPr>
              <w:t>Ik en gij</w:t>
            </w:r>
            <w:r w:rsidRPr="008A5DA9">
              <w:t>, vert. I. van Houten (Utrecht: Bijleveld</w:t>
            </w:r>
            <w:r w:rsidRPr="008A5DA9">
              <w:rPr>
                <w:i/>
              </w:rPr>
              <w:t xml:space="preserve">, </w:t>
            </w:r>
            <w:r w:rsidRPr="008A5DA9">
              <w:t>1959)</w:t>
            </w:r>
            <w:r w:rsidR="00493FA6">
              <w:t>.</w:t>
            </w:r>
          </w:p>
        </w:tc>
      </w:tr>
      <w:tr w:rsidR="0025664D" w:rsidRPr="008638F6" w:rsidTr="00F22C92">
        <w:tc>
          <w:tcPr>
            <w:tcW w:w="9634" w:type="dxa"/>
            <w:shd w:val="clear" w:color="auto" w:fill="auto"/>
          </w:tcPr>
          <w:p w:rsidR="0025664D" w:rsidRPr="008638F6" w:rsidRDefault="0025664D" w:rsidP="00FB5F87">
            <w:pPr>
              <w:pStyle w:val="ListParagraph"/>
              <w:numPr>
                <w:ilvl w:val="0"/>
                <w:numId w:val="19"/>
              </w:numPr>
              <w:rPr>
                <w:lang w:val="en-US"/>
              </w:rPr>
            </w:pPr>
            <w:r w:rsidRPr="008638F6">
              <w:rPr>
                <w:lang w:val="en-US"/>
              </w:rPr>
              <w:t xml:space="preserve">Burnet, Th, </w:t>
            </w:r>
            <w:r w:rsidRPr="008638F6">
              <w:rPr>
                <w:i/>
                <w:lang w:val="en-US"/>
              </w:rPr>
              <w:t xml:space="preserve">The sacred theory of the earth </w:t>
            </w:r>
            <w:r w:rsidRPr="008638F6">
              <w:rPr>
                <w:lang w:val="en-US"/>
              </w:rPr>
              <w:t>(</w:t>
            </w:r>
            <w:r w:rsidR="00D90637" w:rsidRPr="008638F6">
              <w:rPr>
                <w:lang w:val="en-US"/>
              </w:rPr>
              <w:t xml:space="preserve">London: </w:t>
            </w:r>
            <w:r w:rsidR="00D90637" w:rsidRPr="008638F6">
              <w:rPr>
                <w:rStyle w:val="citation"/>
                <w:lang w:val="en-US"/>
              </w:rPr>
              <w:t>Walter Kettilby</w:t>
            </w:r>
            <w:r w:rsidR="00D90637" w:rsidRPr="008638F6">
              <w:rPr>
                <w:i/>
                <w:lang w:val="en-US"/>
              </w:rPr>
              <w:t>,</w:t>
            </w:r>
            <w:r w:rsidR="00D90637" w:rsidRPr="008638F6">
              <w:rPr>
                <w:lang w:val="en-US"/>
              </w:rPr>
              <w:t>1697</w:t>
            </w:r>
            <w:r w:rsidRPr="008638F6">
              <w:rPr>
                <w:lang w:val="en-US"/>
              </w:rPr>
              <w:t>)</w:t>
            </w:r>
            <w:r w:rsidR="00493FA6" w:rsidRPr="008638F6">
              <w:rPr>
                <w:lang w:val="en-US"/>
              </w:rPr>
              <w:t>.</w:t>
            </w:r>
          </w:p>
        </w:tc>
      </w:tr>
      <w:tr w:rsidR="004670A2" w:rsidRPr="00331155" w:rsidTr="00F22C92">
        <w:tc>
          <w:tcPr>
            <w:tcW w:w="9634" w:type="dxa"/>
            <w:shd w:val="clear" w:color="auto" w:fill="auto"/>
          </w:tcPr>
          <w:p w:rsidR="004670A2" w:rsidRPr="008A5DA9" w:rsidRDefault="004670A2" w:rsidP="00FB5F87">
            <w:pPr>
              <w:pStyle w:val="ListParagraph"/>
              <w:numPr>
                <w:ilvl w:val="0"/>
                <w:numId w:val="19"/>
              </w:numPr>
            </w:pPr>
            <w:r w:rsidRPr="008A5DA9">
              <w:t xml:space="preserve">Breuer, I, </w:t>
            </w:r>
            <w:r w:rsidRPr="008A5DA9">
              <w:rPr>
                <w:i/>
              </w:rPr>
              <w:t xml:space="preserve">Taylor, </w:t>
            </w:r>
            <w:r w:rsidRPr="008A5DA9">
              <w:t>vert. H. Daalder</w:t>
            </w:r>
            <w:r w:rsidR="00DB2A15" w:rsidRPr="008A5DA9">
              <w:t xml:space="preserve"> (Rotterdam: Lemniscaat, 2002).</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en-US"/>
              </w:rPr>
            </w:pPr>
            <w:r w:rsidRPr="008638F6">
              <w:rPr>
                <w:lang w:val="en-US"/>
              </w:rPr>
              <w:t xml:space="preserve">Bruner J, </w:t>
            </w:r>
            <w:r w:rsidRPr="008638F6">
              <w:rPr>
                <w:i/>
                <w:lang w:val="en-US"/>
              </w:rPr>
              <w:t>Acts of meaning</w:t>
            </w:r>
            <w:r w:rsidRPr="008638F6">
              <w:rPr>
                <w:lang w:val="en-US"/>
              </w:rPr>
              <w:t xml:space="preserve"> </w:t>
            </w:r>
            <w:r w:rsidR="00B6610F" w:rsidRPr="008638F6">
              <w:rPr>
                <w:lang w:val="en-US"/>
              </w:rPr>
              <w:t>(Cambridge/Mass</w:t>
            </w:r>
            <w:r w:rsidRPr="008638F6">
              <w:rPr>
                <w:lang w:val="en-US"/>
              </w:rPr>
              <w:t>.</w:t>
            </w:r>
            <w:r w:rsidR="00DD029F" w:rsidRPr="008638F6">
              <w:rPr>
                <w:lang w:val="en-US"/>
              </w:rPr>
              <w:t>,</w:t>
            </w:r>
            <w:r w:rsidR="00B6610F" w:rsidRPr="008638F6">
              <w:rPr>
                <w:lang w:val="en-US"/>
              </w:rPr>
              <w:t xml:space="preserve"> London, 1990)</w:t>
            </w:r>
            <w:r w:rsidR="00493FA6" w:rsidRPr="008638F6">
              <w:rPr>
                <w:lang w:val="en-US"/>
              </w:rPr>
              <w:t>.</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 xml:space="preserve">Casanova, J, </w:t>
            </w:r>
            <w:r w:rsidRPr="008638F6">
              <w:rPr>
                <w:i/>
                <w:lang w:val="de-DE"/>
              </w:rPr>
              <w:t>Europas Angst vor der Religion</w:t>
            </w:r>
            <w:r w:rsidRPr="008638F6">
              <w:rPr>
                <w:lang w:val="de-DE"/>
              </w:rPr>
              <w:t xml:space="preserve"> (</w:t>
            </w:r>
            <w:r w:rsidR="00A46BBA" w:rsidRPr="008638F6">
              <w:rPr>
                <w:lang w:val="de-DE"/>
              </w:rPr>
              <w:t xml:space="preserve">Berlin, </w:t>
            </w:r>
            <w:r w:rsidRPr="008638F6">
              <w:rPr>
                <w:lang w:val="de-DE"/>
              </w:rPr>
              <w:t>2009)</w:t>
            </w:r>
            <w:r w:rsidR="00493FA6" w:rsidRPr="008638F6">
              <w:rPr>
                <w:lang w:val="de-DE"/>
              </w:rPr>
              <w:t>.</w:t>
            </w:r>
          </w:p>
        </w:tc>
      </w:tr>
      <w:tr w:rsidR="006E5626" w:rsidRPr="00331155" w:rsidTr="00F22C92">
        <w:tc>
          <w:tcPr>
            <w:tcW w:w="9634" w:type="dxa"/>
            <w:shd w:val="clear" w:color="auto" w:fill="auto"/>
          </w:tcPr>
          <w:p w:rsidR="006E5626" w:rsidRPr="008A5DA9" w:rsidRDefault="006E5626" w:rsidP="00FB5F87">
            <w:pPr>
              <w:pStyle w:val="ListParagraph"/>
              <w:numPr>
                <w:ilvl w:val="0"/>
                <w:numId w:val="19"/>
              </w:numPr>
              <w:ind w:left="357" w:hanging="357"/>
            </w:pPr>
            <w:r w:rsidRPr="008A5DA9">
              <w:t xml:space="preserve">Camus, A. </w:t>
            </w:r>
            <w:r w:rsidRPr="008A5DA9">
              <w:rPr>
                <w:i/>
              </w:rPr>
              <w:t xml:space="preserve">De mythe van Sisyphus. Een essay over het absurde. </w:t>
            </w:r>
            <w:r w:rsidRPr="008A5DA9">
              <w:t xml:space="preserve">vert. C. Lijsen </w:t>
            </w:r>
            <w:r w:rsidR="00BE39EE" w:rsidRPr="008A5DA9">
              <w:t>(Utrecht: IJzer, 2013)</w:t>
            </w:r>
            <w:r w:rsidR="00493FA6">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Comte, A, </w:t>
            </w:r>
            <w:r w:rsidRPr="008A5DA9">
              <w:rPr>
                <w:i/>
              </w:rPr>
              <w:t>Het positieve denken</w:t>
            </w:r>
            <w:r w:rsidRPr="008A5DA9">
              <w:t>, vert. H.</w:t>
            </w:r>
            <w:r w:rsidR="00DD029F" w:rsidRPr="008A5DA9">
              <w:t xml:space="preserve"> </w:t>
            </w:r>
            <w:r w:rsidRPr="008A5DA9">
              <w:t>Plantenga &amp; J.</w:t>
            </w:r>
            <w:r w:rsidR="001752E9" w:rsidRPr="008A5DA9">
              <w:t xml:space="preserve"> </w:t>
            </w:r>
            <w:r w:rsidRPr="008A5DA9">
              <w:t>de Valk</w:t>
            </w:r>
            <w:r w:rsidR="00BE39EE" w:rsidRPr="008A5DA9">
              <w:t xml:space="preserve"> </w:t>
            </w:r>
            <w:r w:rsidRPr="008A5DA9">
              <w:t>(Meppel: Boom, 1979)</w:t>
            </w:r>
            <w:r w:rsidR="00493FA6">
              <w:t>.</w:t>
            </w:r>
            <w:r w:rsidRPr="008A5DA9">
              <w:t xml:space="preserve"> </w:t>
            </w:r>
          </w:p>
        </w:tc>
      </w:tr>
      <w:tr w:rsidR="00FF3302" w:rsidRPr="008638F6" w:rsidTr="00F22C92">
        <w:tc>
          <w:tcPr>
            <w:tcW w:w="9634" w:type="dxa"/>
            <w:shd w:val="clear" w:color="auto" w:fill="auto"/>
          </w:tcPr>
          <w:p w:rsidR="00FF3302" w:rsidRPr="008638F6" w:rsidRDefault="00FF3302" w:rsidP="00FB5F87">
            <w:pPr>
              <w:pStyle w:val="ListParagraph"/>
              <w:numPr>
                <w:ilvl w:val="0"/>
                <w:numId w:val="19"/>
              </w:numPr>
              <w:rPr>
                <w:lang w:val="en-US"/>
              </w:rPr>
            </w:pPr>
            <w:r w:rsidRPr="008638F6">
              <w:rPr>
                <w:lang w:val="en-US"/>
              </w:rPr>
              <w:t xml:space="preserve">Darwin, Ch, </w:t>
            </w:r>
            <w:r w:rsidR="00BE39EE" w:rsidRPr="008638F6">
              <w:rPr>
                <w:lang w:val="en-US"/>
              </w:rPr>
              <w:t>On t</w:t>
            </w:r>
            <w:r w:rsidRPr="008638F6">
              <w:rPr>
                <w:i/>
                <w:lang w:val="en-US"/>
              </w:rPr>
              <w:t>he origin of species</w:t>
            </w:r>
            <w:r w:rsidRPr="008638F6">
              <w:rPr>
                <w:lang w:val="en-US"/>
              </w:rPr>
              <w:t xml:space="preserve"> (</w:t>
            </w:r>
            <w:r w:rsidR="00BE39EE" w:rsidRPr="008638F6">
              <w:rPr>
                <w:lang w:val="en-US"/>
              </w:rPr>
              <w:t>London: Pickering, 1988)</w:t>
            </w:r>
            <w:r w:rsidR="00493FA6" w:rsidRPr="008638F6">
              <w:rPr>
                <w:lang w:val="en-US"/>
              </w:rPr>
              <w:t>.</w:t>
            </w:r>
          </w:p>
        </w:tc>
      </w:tr>
      <w:tr w:rsidR="00813606" w:rsidRPr="00331155" w:rsidTr="00F22C92">
        <w:tc>
          <w:tcPr>
            <w:tcW w:w="9634" w:type="dxa"/>
            <w:shd w:val="clear" w:color="auto" w:fill="auto"/>
          </w:tcPr>
          <w:p w:rsidR="00314DC5" w:rsidRPr="008A5DA9" w:rsidRDefault="00813606" w:rsidP="00FB5F87">
            <w:pPr>
              <w:pStyle w:val="ListParagraph"/>
              <w:numPr>
                <w:ilvl w:val="0"/>
                <w:numId w:val="19"/>
              </w:numPr>
              <w:spacing w:after="0"/>
              <w:ind w:left="357" w:hanging="357"/>
            </w:pPr>
            <w:r w:rsidRPr="008A5DA9">
              <w:t xml:space="preserve">Dawkins, R, </w:t>
            </w:r>
            <w:r w:rsidRPr="008A5DA9">
              <w:rPr>
                <w:i/>
              </w:rPr>
              <w:t xml:space="preserve">God als misvatting, </w:t>
            </w:r>
            <w:r w:rsidRPr="008A5DA9">
              <w:t>vert. H.</w:t>
            </w:r>
            <w:r w:rsidR="00DD029F" w:rsidRPr="008A5DA9">
              <w:t xml:space="preserve"> </w:t>
            </w:r>
            <w:r w:rsidRPr="008A5DA9">
              <w:t>v.</w:t>
            </w:r>
            <w:r w:rsidR="00DD029F" w:rsidRPr="008A5DA9">
              <w:t xml:space="preserve"> </w:t>
            </w:r>
            <w:r w:rsidRPr="008A5DA9">
              <w:t xml:space="preserve">Riemsdijk </w:t>
            </w:r>
            <w:r w:rsidR="001040FA" w:rsidRPr="008A5DA9">
              <w:t xml:space="preserve">                                                           </w:t>
            </w:r>
          </w:p>
          <w:p w:rsidR="00813606" w:rsidRPr="008A5DA9" w:rsidRDefault="00813606" w:rsidP="00DA4993">
            <w:pPr>
              <w:ind w:left="360"/>
            </w:pPr>
            <w:r w:rsidRPr="008A5DA9">
              <w:t>(Amsterdam: Nieuw Amsterdam Uitgevers, 2013, 25</w:t>
            </w:r>
            <w:r w:rsidRPr="008A5DA9">
              <w:rPr>
                <w:vertAlign w:val="superscript"/>
              </w:rPr>
              <w:t>ste</w:t>
            </w:r>
            <w:r w:rsidRPr="008A5DA9">
              <w:t xml:space="preserve"> druk)</w:t>
            </w:r>
            <w:r w:rsidR="00493FA6">
              <w:t>.</w:t>
            </w:r>
            <w:r w:rsidRPr="008A5DA9">
              <w:t xml:space="preserve"> </w:t>
            </w:r>
          </w:p>
        </w:tc>
      </w:tr>
      <w:tr w:rsidR="00813606" w:rsidRPr="00331155" w:rsidTr="00F22C92">
        <w:tc>
          <w:tcPr>
            <w:tcW w:w="9634" w:type="dxa"/>
            <w:shd w:val="clear" w:color="auto" w:fill="auto"/>
          </w:tcPr>
          <w:p w:rsidR="00E1452B" w:rsidRPr="008A5DA9" w:rsidRDefault="00813606" w:rsidP="00FB5F87">
            <w:pPr>
              <w:pStyle w:val="ListParagraph"/>
              <w:numPr>
                <w:ilvl w:val="0"/>
                <w:numId w:val="19"/>
              </w:numPr>
              <w:spacing w:after="0"/>
              <w:ind w:left="357" w:hanging="357"/>
            </w:pPr>
            <w:r w:rsidRPr="008A5DA9">
              <w:t>Descartes, R</w:t>
            </w:r>
            <w:r w:rsidRPr="008A5DA9">
              <w:rPr>
                <w:i/>
              </w:rPr>
              <w:t xml:space="preserve">. </w:t>
            </w:r>
            <w:r w:rsidR="00DA4993" w:rsidRPr="008A5DA9">
              <w:t>“</w:t>
            </w:r>
            <w:r w:rsidR="00E1452B" w:rsidRPr="008A5DA9">
              <w:t>Uiteenzetting over de methode</w:t>
            </w:r>
            <w:r w:rsidR="00DA4993" w:rsidRPr="008A5DA9">
              <w:t>”</w:t>
            </w:r>
            <w:r w:rsidR="00E1452B" w:rsidRPr="008A5DA9">
              <w:rPr>
                <w:i/>
              </w:rPr>
              <w:t xml:space="preserve"> </w:t>
            </w:r>
          </w:p>
          <w:p w:rsidR="00813606" w:rsidRPr="008A5DA9" w:rsidRDefault="00E1452B" w:rsidP="00E1452B">
            <w:pPr>
              <w:ind w:left="360"/>
            </w:pPr>
            <w:r w:rsidRPr="008A5DA9">
              <w:t xml:space="preserve">in: Ruler, H. van, </w:t>
            </w:r>
            <w:r w:rsidRPr="008A5DA9">
              <w:rPr>
                <w:i/>
              </w:rPr>
              <w:t>De uitgelezen Descartes</w:t>
            </w:r>
            <w:r w:rsidR="00FD2420" w:rsidRPr="008A5DA9">
              <w:t xml:space="preserve"> (</w:t>
            </w:r>
            <w:r w:rsidRPr="008A5DA9">
              <w:t>Amsterdam: Boom,1999) pp.131-182.</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 xml:space="preserve">Dreier, H, </w:t>
            </w:r>
            <w:r w:rsidRPr="008638F6">
              <w:rPr>
                <w:i/>
                <w:lang w:val="de-DE"/>
              </w:rPr>
              <w:t>Säkularisierung und Sakralität</w:t>
            </w:r>
            <w:r w:rsidRPr="008638F6">
              <w:rPr>
                <w:lang w:val="de-DE"/>
              </w:rPr>
              <w:t xml:space="preserve"> (Tübingen: Mohr Siebeck, 2013)</w:t>
            </w:r>
            <w:r w:rsidR="00493FA6" w:rsidRPr="008638F6">
              <w:rPr>
                <w:lang w:val="de-DE"/>
              </w:rPr>
              <w:t>.</w:t>
            </w:r>
          </w:p>
        </w:tc>
      </w:tr>
      <w:tr w:rsidR="00F47643" w:rsidRPr="00331155" w:rsidTr="00F22C92">
        <w:tc>
          <w:tcPr>
            <w:tcW w:w="9634" w:type="dxa"/>
            <w:shd w:val="clear" w:color="auto" w:fill="auto"/>
          </w:tcPr>
          <w:p w:rsidR="00F47643" w:rsidRPr="008A5DA9" w:rsidRDefault="00F47643" w:rsidP="00FB5F87">
            <w:pPr>
              <w:pStyle w:val="ListParagraph"/>
              <w:numPr>
                <w:ilvl w:val="0"/>
                <w:numId w:val="19"/>
              </w:numPr>
            </w:pPr>
            <w:r w:rsidRPr="008A5DA9">
              <w:t>Dijk</w:t>
            </w:r>
            <w:r w:rsidR="009648A3" w:rsidRPr="008A5DA9">
              <w:t>,</w:t>
            </w:r>
            <w:r w:rsidRPr="008A5DA9">
              <w:t xml:space="preserve"> T.</w:t>
            </w:r>
            <w:r w:rsidR="009648A3" w:rsidRPr="008A5DA9">
              <w:t xml:space="preserve"> </w:t>
            </w:r>
            <w:r w:rsidRPr="008A5DA9">
              <w:t>van</w:t>
            </w:r>
            <w:r w:rsidR="009648A3" w:rsidRPr="008A5DA9">
              <w:t xml:space="preserve">, </w:t>
            </w:r>
            <w:r w:rsidR="009648A3" w:rsidRPr="008A5DA9">
              <w:rPr>
                <w:i/>
                <w:iCs/>
              </w:rPr>
              <w:t>Tekstwetenschap. Een interdisciplinaire inleiding</w:t>
            </w:r>
            <w:r w:rsidR="009648A3" w:rsidRPr="008A5DA9">
              <w:t xml:space="preserve"> (Utrecht: Het Spectrum, 1978)</w:t>
            </w:r>
            <w:r w:rsidR="00493FA6">
              <w:t>.</w:t>
            </w:r>
          </w:p>
        </w:tc>
      </w:tr>
      <w:tr w:rsidR="008240A0" w:rsidRPr="00331155" w:rsidTr="00F22C92">
        <w:tc>
          <w:tcPr>
            <w:tcW w:w="9634" w:type="dxa"/>
            <w:shd w:val="clear" w:color="auto" w:fill="auto"/>
          </w:tcPr>
          <w:p w:rsidR="008240A0" w:rsidRPr="008A5DA9" w:rsidRDefault="008240A0" w:rsidP="00FB5F87">
            <w:pPr>
              <w:pStyle w:val="ListParagraph"/>
              <w:numPr>
                <w:ilvl w:val="0"/>
                <w:numId w:val="19"/>
              </w:numPr>
            </w:pPr>
            <w:r w:rsidRPr="008A5DA9">
              <w:t xml:space="preserve">Elias, N, </w:t>
            </w:r>
            <w:r w:rsidRPr="008A5DA9">
              <w:rPr>
                <w:i/>
              </w:rPr>
              <w:t>Het civilisatieproces,</w:t>
            </w:r>
            <w:r w:rsidR="00575AB6" w:rsidRPr="008A5DA9">
              <w:rPr>
                <w:i/>
              </w:rPr>
              <w:t xml:space="preserve"> sociogenetische en psychogenetische onderzoekingen,</w:t>
            </w:r>
            <w:r w:rsidRPr="008A5DA9">
              <w:rPr>
                <w:i/>
              </w:rPr>
              <w:t xml:space="preserve"> </w:t>
            </w:r>
            <w:r w:rsidR="00575AB6" w:rsidRPr="008A5DA9">
              <w:t>diverse vertalers (Utrecht: het Spectrum, 1987</w:t>
            </w:r>
            <w:r w:rsidR="00F65A06" w:rsidRPr="008A5DA9">
              <w:t>)</w:t>
            </w:r>
            <w:r w:rsidR="00493FA6">
              <w:t>.</w:t>
            </w:r>
          </w:p>
        </w:tc>
      </w:tr>
      <w:tr w:rsidR="00741989" w:rsidRPr="008638F6" w:rsidTr="00F22C92">
        <w:tc>
          <w:tcPr>
            <w:tcW w:w="9634" w:type="dxa"/>
            <w:shd w:val="clear" w:color="auto" w:fill="auto"/>
          </w:tcPr>
          <w:p w:rsidR="00741989" w:rsidRPr="008638F6" w:rsidRDefault="00741989" w:rsidP="00FB5F87">
            <w:pPr>
              <w:pStyle w:val="ListParagraph"/>
              <w:numPr>
                <w:ilvl w:val="0"/>
                <w:numId w:val="19"/>
              </w:numPr>
              <w:rPr>
                <w:lang w:val="de-DE"/>
              </w:rPr>
            </w:pPr>
            <w:r w:rsidRPr="008638F6">
              <w:rPr>
                <w:lang w:val="de-DE"/>
              </w:rPr>
              <w:t xml:space="preserve">Eliade, M, </w:t>
            </w:r>
            <w:r w:rsidRPr="008638F6">
              <w:rPr>
                <w:i/>
                <w:lang w:val="de-DE"/>
              </w:rPr>
              <w:t>Geschichte der religiosen Ideen</w:t>
            </w:r>
            <w:r w:rsidRPr="008638F6">
              <w:rPr>
                <w:lang w:val="de-DE"/>
              </w:rPr>
              <w:t>, Bd. I-5 (</w:t>
            </w:r>
            <w:r w:rsidR="00120EE3" w:rsidRPr="008638F6">
              <w:rPr>
                <w:color w:val="auto"/>
                <w:lang w:val="de-DE"/>
              </w:rPr>
              <w:t>Freiburg i.Br: Herder, 2002)</w:t>
            </w:r>
            <w:r w:rsidR="00493FA6" w:rsidRPr="008638F6">
              <w:rPr>
                <w:color w:val="auto"/>
                <w:lang w:val="de-DE"/>
              </w:rPr>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Enzensberger, H.M,  </w:t>
            </w:r>
            <w:r w:rsidRPr="008A5DA9">
              <w:rPr>
                <w:i/>
              </w:rPr>
              <w:t>De radicale verliezer. Over de psychologie van de zelfmoordterrorist</w:t>
            </w:r>
            <w:r w:rsidRPr="008A5DA9">
              <w:t>, vert. G.Meijerink (</w:t>
            </w:r>
            <w:r w:rsidR="009A1D18" w:rsidRPr="008A5DA9">
              <w:t>Amsterdam: Cossee,</w:t>
            </w:r>
            <w:r w:rsidRPr="008A5DA9">
              <w:t xml:space="preserve"> 2006)</w:t>
            </w:r>
            <w:r w:rsidR="00493FA6">
              <w:t>.</w:t>
            </w:r>
          </w:p>
        </w:tc>
      </w:tr>
      <w:tr w:rsidR="002631FA" w:rsidRPr="008638F6" w:rsidTr="00F22C92">
        <w:tc>
          <w:tcPr>
            <w:tcW w:w="9634" w:type="dxa"/>
            <w:shd w:val="clear" w:color="auto" w:fill="auto"/>
          </w:tcPr>
          <w:p w:rsidR="002631FA" w:rsidRPr="008638F6" w:rsidRDefault="002631FA" w:rsidP="00FB5F87">
            <w:pPr>
              <w:pStyle w:val="ListParagraph"/>
              <w:numPr>
                <w:ilvl w:val="0"/>
                <w:numId w:val="19"/>
              </w:numPr>
              <w:rPr>
                <w:lang w:val="de-DE"/>
              </w:rPr>
            </w:pPr>
            <w:r w:rsidRPr="008638F6">
              <w:rPr>
                <w:lang w:val="de-DE"/>
              </w:rPr>
              <w:t xml:space="preserve">Feuerbach, L, </w:t>
            </w:r>
            <w:r w:rsidRPr="008638F6">
              <w:rPr>
                <w:i/>
                <w:iCs/>
                <w:lang w:val="de-DE"/>
              </w:rPr>
              <w:t xml:space="preserve">Das Wesen des Christentums </w:t>
            </w:r>
            <w:r w:rsidRPr="008638F6">
              <w:rPr>
                <w:iCs/>
                <w:lang w:val="de-DE"/>
              </w:rPr>
              <w:t>(</w:t>
            </w:r>
            <w:r w:rsidR="006316EC" w:rsidRPr="008638F6">
              <w:rPr>
                <w:iCs/>
                <w:lang w:val="de-DE"/>
              </w:rPr>
              <w:t>Berlin: Akademie-Verlag,</w:t>
            </w:r>
            <w:r w:rsidR="006316EC" w:rsidRPr="008638F6">
              <w:rPr>
                <w:i/>
                <w:iCs/>
                <w:lang w:val="de-DE"/>
              </w:rPr>
              <w:t xml:space="preserve"> </w:t>
            </w:r>
            <w:r w:rsidR="006316EC" w:rsidRPr="008638F6">
              <w:rPr>
                <w:iCs/>
                <w:lang w:val="de-DE"/>
              </w:rPr>
              <w:t>1965)</w:t>
            </w:r>
            <w:r w:rsidR="00493FA6" w:rsidRPr="008638F6">
              <w:rPr>
                <w:iCs/>
                <w:lang w:val="de-DE"/>
              </w:rPr>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Foucault, M, </w:t>
            </w:r>
            <w:r w:rsidRPr="008A5DA9">
              <w:rPr>
                <w:i/>
              </w:rPr>
              <w:t>De moed tot waarheid</w:t>
            </w:r>
            <w:r w:rsidRPr="008A5DA9">
              <w:t>, vert. I.</w:t>
            </w:r>
            <w:r w:rsidR="00DD029F" w:rsidRPr="008A5DA9">
              <w:t xml:space="preserve"> </w:t>
            </w:r>
            <w:r w:rsidRPr="008A5DA9">
              <w:t>v.</w:t>
            </w:r>
            <w:r w:rsidR="00DD029F" w:rsidRPr="008A5DA9">
              <w:t xml:space="preserve"> </w:t>
            </w:r>
            <w:r w:rsidRPr="008A5DA9">
              <w:t>d.</w:t>
            </w:r>
            <w:r w:rsidR="00DD029F" w:rsidRPr="008A5DA9">
              <w:t xml:space="preserve"> </w:t>
            </w:r>
            <w:r w:rsidRPr="008A5DA9">
              <w:t>Burg (Amsterdam: Boom, 2011)</w:t>
            </w:r>
            <w:r w:rsidR="00493FA6">
              <w:t>.</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Gabriel, K, Gärtner,</w:t>
            </w:r>
            <w:r w:rsidR="007D3B7D" w:rsidRPr="008638F6">
              <w:rPr>
                <w:lang w:val="de-DE"/>
              </w:rPr>
              <w:t xml:space="preserve"> </w:t>
            </w:r>
            <w:r w:rsidRPr="008638F6">
              <w:rPr>
                <w:lang w:val="de-DE"/>
              </w:rPr>
              <w:t>Chr, Pollack, D</w:t>
            </w:r>
            <w:r w:rsidR="007D3B7D" w:rsidRPr="008638F6">
              <w:rPr>
                <w:lang w:val="de-DE"/>
              </w:rPr>
              <w:t xml:space="preserve"> (ed)</w:t>
            </w:r>
            <w:r w:rsidRPr="008638F6">
              <w:rPr>
                <w:lang w:val="de-DE"/>
              </w:rPr>
              <w:t xml:space="preserve">, </w:t>
            </w:r>
            <w:r w:rsidRPr="008638F6">
              <w:rPr>
                <w:i/>
                <w:lang w:val="de-DE"/>
              </w:rPr>
              <w:t>Umstrittene Säkularisierung. Soziologische und historische Analysen zur Differenzierung von Religion und Politik</w:t>
            </w:r>
            <w:r w:rsidRPr="008638F6">
              <w:rPr>
                <w:lang w:val="de-DE"/>
              </w:rPr>
              <w:t xml:space="preserve"> (Berlin: Berlin University Press, 2012)</w:t>
            </w:r>
            <w:r w:rsidR="00493FA6" w:rsidRPr="008638F6">
              <w:rPr>
                <w:lang w:val="de-DE"/>
              </w:rPr>
              <w:t>.</w:t>
            </w:r>
          </w:p>
        </w:tc>
      </w:tr>
      <w:tr w:rsidR="00CD3280" w:rsidRPr="00331155" w:rsidTr="00F22C92">
        <w:tc>
          <w:tcPr>
            <w:tcW w:w="9634" w:type="dxa"/>
            <w:shd w:val="clear" w:color="auto" w:fill="auto"/>
          </w:tcPr>
          <w:p w:rsidR="00314DC5" w:rsidRPr="008638F6" w:rsidRDefault="00CD3280" w:rsidP="00FB5F87">
            <w:pPr>
              <w:pStyle w:val="ListParagraph"/>
              <w:numPr>
                <w:ilvl w:val="0"/>
                <w:numId w:val="19"/>
              </w:numPr>
              <w:spacing w:after="0"/>
              <w:ind w:left="357" w:hanging="357"/>
            </w:pPr>
            <w:r w:rsidRPr="008A5DA9">
              <w:t xml:space="preserve">Gabriëls, R. en Sonderegger, R., “Inleiding” in  Habermas, J., </w:t>
            </w:r>
            <w:r w:rsidRPr="008A5DA9">
              <w:rPr>
                <w:i/>
              </w:rPr>
              <w:t>Geloven en weten</w:t>
            </w:r>
            <w:r w:rsidRPr="008A5DA9">
              <w:t xml:space="preserve">, </w:t>
            </w:r>
          </w:p>
          <w:p w:rsidR="00CD3280" w:rsidRPr="008638F6" w:rsidRDefault="00CD3280" w:rsidP="00493FA6">
            <w:pPr>
              <w:ind w:left="360"/>
            </w:pPr>
            <w:r w:rsidRPr="008A5DA9">
              <w:t>vert. F. Rebel en J. de Vries</w:t>
            </w:r>
            <w:r w:rsidRPr="008A5DA9">
              <w:rPr>
                <w:i/>
              </w:rPr>
              <w:t xml:space="preserve"> </w:t>
            </w:r>
            <w:r w:rsidRPr="008A5DA9">
              <w:t>(Amsterdam: Boom, 2009) pp.</w:t>
            </w:r>
            <w:r w:rsidR="00493FA6">
              <w:t xml:space="preserve"> </w:t>
            </w:r>
            <w:r w:rsidRPr="008A5DA9">
              <w:t>7-21.</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ind w:left="357" w:hanging="357"/>
              <w:rPr>
                <w:lang w:val="de-DE"/>
              </w:rPr>
            </w:pPr>
            <w:r w:rsidRPr="008638F6">
              <w:rPr>
                <w:lang w:val="de-DE"/>
              </w:rPr>
              <w:lastRenderedPageBreak/>
              <w:t xml:space="preserve">Gennep, A van, </w:t>
            </w:r>
            <w:r w:rsidR="002F5FEE" w:rsidRPr="008638F6">
              <w:rPr>
                <w:i/>
                <w:lang w:val="de-DE"/>
              </w:rPr>
              <w:t>Übergangsriten</w:t>
            </w:r>
            <w:r w:rsidR="002F5FEE" w:rsidRPr="008638F6">
              <w:rPr>
                <w:lang w:val="de-DE"/>
              </w:rPr>
              <w:t>, vert. K.</w:t>
            </w:r>
            <w:r w:rsidR="00D20E65" w:rsidRPr="008638F6">
              <w:rPr>
                <w:lang w:val="de-DE"/>
              </w:rPr>
              <w:t>&amp;</w:t>
            </w:r>
            <w:r w:rsidR="002F5FEE" w:rsidRPr="008638F6">
              <w:rPr>
                <w:lang w:val="de-DE"/>
              </w:rPr>
              <w:t>.S. Schomburg (Frankfurt a/M: Campus,</w:t>
            </w:r>
            <w:r w:rsidR="00DA4993" w:rsidRPr="008638F6">
              <w:rPr>
                <w:lang w:val="de-DE"/>
              </w:rPr>
              <w:t xml:space="preserve"> </w:t>
            </w:r>
            <w:r w:rsidR="002F5FEE" w:rsidRPr="008638F6">
              <w:rPr>
                <w:lang w:val="de-DE"/>
              </w:rPr>
              <w:t>1986)</w:t>
            </w:r>
            <w:r w:rsidR="00493FA6" w:rsidRPr="008638F6">
              <w:rPr>
                <w:lang w:val="de-DE"/>
              </w:rPr>
              <w:t>.</w:t>
            </w:r>
          </w:p>
        </w:tc>
      </w:tr>
      <w:tr w:rsidR="000D41E1" w:rsidRPr="00331155" w:rsidTr="00F22C92">
        <w:tc>
          <w:tcPr>
            <w:tcW w:w="9634" w:type="dxa"/>
            <w:shd w:val="clear" w:color="auto" w:fill="auto"/>
          </w:tcPr>
          <w:p w:rsidR="000D41E1" w:rsidRPr="008A5DA9" w:rsidRDefault="000D41E1" w:rsidP="00FB5F87">
            <w:pPr>
              <w:pStyle w:val="ListParagraph"/>
              <w:numPr>
                <w:ilvl w:val="0"/>
                <w:numId w:val="19"/>
              </w:numPr>
            </w:pPr>
            <w:r w:rsidRPr="008638F6">
              <w:rPr>
                <w:lang w:val="en-US"/>
              </w:rPr>
              <w:t xml:space="preserve">Groot, H. de, </w:t>
            </w:r>
            <w:r w:rsidRPr="008638F6">
              <w:rPr>
                <w:i/>
                <w:lang w:val="en-US"/>
              </w:rPr>
              <w:t>On the law of war and peace (De jure belli ac pacis),</w:t>
            </w:r>
            <w:r w:rsidRPr="008638F6">
              <w:rPr>
                <w:lang w:val="en-US"/>
              </w:rPr>
              <w:t xml:space="preserve"> vert.</w:t>
            </w:r>
            <w:r w:rsidR="00AD2C71" w:rsidRPr="008638F6">
              <w:rPr>
                <w:lang w:val="en-US"/>
              </w:rPr>
              <w:t xml:space="preserve"> </w:t>
            </w:r>
            <w:r w:rsidR="00AD2C71" w:rsidRPr="008A5DA9">
              <w:t>F.Kelsey (Oxford, 1925)</w:t>
            </w:r>
            <w:r w:rsidR="00493FA6">
              <w:t>.</w:t>
            </w:r>
          </w:p>
        </w:tc>
      </w:tr>
      <w:tr w:rsidR="003D0A25" w:rsidRPr="00DB2A15" w:rsidTr="00F22C92">
        <w:tc>
          <w:tcPr>
            <w:tcW w:w="9634" w:type="dxa"/>
            <w:shd w:val="clear" w:color="auto" w:fill="auto"/>
          </w:tcPr>
          <w:p w:rsidR="003D0A25" w:rsidRPr="008A5DA9" w:rsidRDefault="003D0A25" w:rsidP="00FB5F87">
            <w:pPr>
              <w:pStyle w:val="ListParagraph"/>
              <w:numPr>
                <w:ilvl w:val="0"/>
                <w:numId w:val="19"/>
              </w:numPr>
              <w:rPr>
                <w:color w:val="auto"/>
              </w:rPr>
            </w:pPr>
            <w:r w:rsidRPr="008A5DA9">
              <w:t xml:space="preserve">Habermas, J., “Geloven en weten” in  Habermas, J., </w:t>
            </w:r>
            <w:r w:rsidRPr="008A5DA9">
              <w:rPr>
                <w:i/>
              </w:rPr>
              <w:t>Geloven en weten</w:t>
            </w:r>
            <w:r w:rsidRPr="008A5DA9">
              <w:t>, vert. F. Rebel en J. de Vries</w:t>
            </w:r>
            <w:r w:rsidRPr="008A5DA9">
              <w:rPr>
                <w:i/>
              </w:rPr>
              <w:t xml:space="preserve"> </w:t>
            </w:r>
            <w:r w:rsidRPr="008A5DA9">
              <w:t>(Amsterdam: Boom, 2009</w:t>
            </w:r>
            <w:r w:rsidR="00C46FF9" w:rsidRPr="008A5DA9">
              <w:t>a</w:t>
            </w:r>
            <w:r w:rsidRPr="008A5DA9">
              <w:t>) pp.130-141.</w:t>
            </w:r>
          </w:p>
        </w:tc>
      </w:tr>
      <w:tr w:rsidR="00EA5422" w:rsidRPr="00DB2A15" w:rsidTr="00F22C92">
        <w:tc>
          <w:tcPr>
            <w:tcW w:w="9634" w:type="dxa"/>
            <w:shd w:val="clear" w:color="auto" w:fill="auto"/>
          </w:tcPr>
          <w:p w:rsidR="00EA5422" w:rsidRPr="008A5DA9" w:rsidRDefault="00EA5422" w:rsidP="00FB5F87">
            <w:pPr>
              <w:pStyle w:val="ListParagraph"/>
              <w:numPr>
                <w:ilvl w:val="0"/>
                <w:numId w:val="19"/>
              </w:numPr>
            </w:pPr>
            <w:r w:rsidRPr="008A5DA9">
              <w:rPr>
                <w:lang w:val="fr-FR"/>
              </w:rPr>
              <w:t xml:space="preserve">Habermas, J., </w:t>
            </w:r>
            <w:r w:rsidRPr="008A5DA9">
              <w:t>“</w:t>
            </w:r>
            <w:r w:rsidRPr="008A5DA9">
              <w:rPr>
                <w:lang w:val="fr-FR"/>
              </w:rPr>
              <w:t>Religie in de openbaarheid. Cognitieve voorwaarden voor het ‘openbaar gebruik van de rede’ van religieuze en seculiere burgers</w:t>
            </w:r>
            <w:r w:rsidRPr="008A5DA9">
              <w:t xml:space="preserve">” in </w:t>
            </w:r>
            <w:r w:rsidR="00CD3280" w:rsidRPr="008A5DA9">
              <w:t xml:space="preserve"> Habermas, J., </w:t>
            </w:r>
            <w:r w:rsidRPr="008A5DA9">
              <w:rPr>
                <w:i/>
              </w:rPr>
              <w:t>Geloven en weten</w:t>
            </w:r>
            <w:r w:rsidRPr="008A5DA9">
              <w:t>, vert. F. Rebel en J. de Vries</w:t>
            </w:r>
            <w:r w:rsidRPr="008A5DA9">
              <w:rPr>
                <w:i/>
              </w:rPr>
              <w:t xml:space="preserve"> </w:t>
            </w:r>
            <w:r w:rsidRPr="008A5DA9">
              <w:t>(Amsterdam: Boom, 2009</w:t>
            </w:r>
            <w:r w:rsidR="00C46FF9" w:rsidRPr="008A5DA9">
              <w:t>b</w:t>
            </w:r>
            <w:r w:rsidRPr="008A5DA9">
              <w:t>) pp. 142-168.</w:t>
            </w:r>
          </w:p>
        </w:tc>
      </w:tr>
      <w:tr w:rsidR="00D20E65" w:rsidRPr="00DB2A15" w:rsidTr="00F22C92">
        <w:tc>
          <w:tcPr>
            <w:tcW w:w="9634" w:type="dxa"/>
            <w:shd w:val="clear" w:color="auto" w:fill="auto"/>
          </w:tcPr>
          <w:p w:rsidR="00D20E65" w:rsidRPr="008A5DA9" w:rsidRDefault="00D20E65" w:rsidP="00FB5F87">
            <w:pPr>
              <w:pStyle w:val="ListParagraph"/>
              <w:numPr>
                <w:ilvl w:val="0"/>
                <w:numId w:val="19"/>
              </w:numPr>
              <w:rPr>
                <w:lang w:val="fr-FR"/>
              </w:rPr>
            </w:pPr>
            <w:r>
              <w:rPr>
                <w:lang w:val="fr-FR"/>
              </w:rPr>
              <w:t xml:space="preserve">Heidegger, M., </w:t>
            </w:r>
            <w:r>
              <w:rPr>
                <w:i/>
                <w:lang w:val="fr-FR"/>
              </w:rPr>
              <w:t>Zijn en tijd</w:t>
            </w:r>
            <w:r>
              <w:rPr>
                <w:lang w:val="fr-FR"/>
              </w:rPr>
              <w:t>, vert. M.Wildschut (Nijmegen: SUN,</w:t>
            </w:r>
            <w:r w:rsidR="00A23AA2">
              <w:rPr>
                <w:lang w:val="fr-FR"/>
              </w:rPr>
              <w:t xml:space="preserve"> </w:t>
            </w:r>
            <w:r>
              <w:rPr>
                <w:lang w:val="fr-FR"/>
              </w:rPr>
              <w:t>1986</w:t>
            </w:r>
            <w:r w:rsidR="00A23AA2">
              <w:rPr>
                <w:lang w:val="fr-FR"/>
              </w:rPr>
              <w:t>)</w:t>
            </w:r>
            <w:r w:rsidR="00493FA6">
              <w:rPr>
                <w:lang w:val="fr-FR"/>
              </w:rPr>
              <w:t>.</w:t>
            </w:r>
          </w:p>
        </w:tc>
      </w:tr>
      <w:tr w:rsidR="00945EF0" w:rsidRPr="00DB2A15" w:rsidTr="00F22C92">
        <w:tc>
          <w:tcPr>
            <w:tcW w:w="9634" w:type="dxa"/>
            <w:shd w:val="clear" w:color="auto" w:fill="auto"/>
          </w:tcPr>
          <w:p w:rsidR="00945EF0" w:rsidRPr="008A5DA9" w:rsidRDefault="00945EF0" w:rsidP="00FB5F87">
            <w:pPr>
              <w:pStyle w:val="ListParagraph"/>
              <w:numPr>
                <w:ilvl w:val="0"/>
                <w:numId w:val="19"/>
              </w:numPr>
              <w:rPr>
                <w:color w:val="auto"/>
              </w:rPr>
            </w:pPr>
            <w:r w:rsidRPr="008A5DA9">
              <w:rPr>
                <w:color w:val="auto"/>
              </w:rPr>
              <w:t xml:space="preserve">Herder, </w:t>
            </w:r>
            <w:r w:rsidRPr="008A5DA9">
              <w:rPr>
                <w:i/>
                <w:color w:val="auto"/>
              </w:rPr>
              <w:t>Ideen,</w:t>
            </w:r>
            <w:r w:rsidR="00DD029F" w:rsidRPr="008A5DA9">
              <w:rPr>
                <w:i/>
                <w:color w:val="auto"/>
              </w:rPr>
              <w:t xml:space="preserve"> </w:t>
            </w:r>
            <w:r w:rsidRPr="008A5DA9">
              <w:rPr>
                <w:color w:val="auto"/>
              </w:rPr>
              <w:t xml:space="preserve">VII, I. In: </w:t>
            </w:r>
            <w:r w:rsidRPr="008A5DA9">
              <w:rPr>
                <w:i/>
                <w:color w:val="auto"/>
              </w:rPr>
              <w:t xml:space="preserve">Herders Sämtliche Werke, </w:t>
            </w:r>
            <w:r w:rsidRPr="008A5DA9">
              <w:rPr>
                <w:color w:val="auto"/>
              </w:rPr>
              <w:t>vol. XIII (Berlin, 1877-1913)</w:t>
            </w:r>
            <w:r w:rsidR="00493FA6">
              <w:rPr>
                <w:color w:val="auto"/>
              </w:rPr>
              <w:t>.</w:t>
            </w:r>
          </w:p>
        </w:tc>
      </w:tr>
      <w:tr w:rsidR="00813606" w:rsidRPr="00331155" w:rsidTr="00F22C92">
        <w:tc>
          <w:tcPr>
            <w:tcW w:w="9634" w:type="dxa"/>
            <w:shd w:val="clear" w:color="auto" w:fill="auto"/>
          </w:tcPr>
          <w:p w:rsidR="00314DC5" w:rsidRPr="008A5DA9" w:rsidRDefault="00813606" w:rsidP="00FB5F87">
            <w:pPr>
              <w:pStyle w:val="ListParagraph"/>
              <w:numPr>
                <w:ilvl w:val="0"/>
                <w:numId w:val="19"/>
              </w:numPr>
              <w:spacing w:after="0"/>
              <w:ind w:left="357" w:hanging="357"/>
            </w:pPr>
            <w:r w:rsidRPr="008A5DA9">
              <w:t xml:space="preserve">Huysmans, F, </w:t>
            </w:r>
            <w:r w:rsidR="00DA4993" w:rsidRPr="008A5DA9">
              <w:t>“</w:t>
            </w:r>
            <w:r w:rsidRPr="008A5DA9">
              <w:t>Het levenswerk van een radicale vernieuwer. De maatschappijtheorie van Niklas Lu</w:t>
            </w:r>
            <w:r w:rsidRPr="008A5DA9">
              <w:t>h</w:t>
            </w:r>
            <w:r w:rsidRPr="008A5DA9">
              <w:t>mann</w:t>
            </w:r>
            <w:r w:rsidR="00DA4993" w:rsidRPr="008A5DA9">
              <w:t>”</w:t>
            </w:r>
            <w:r w:rsidRPr="008A5DA9">
              <w:t xml:space="preserve"> </w:t>
            </w:r>
            <w:r w:rsidR="00DA4993" w:rsidRPr="008A5DA9">
              <w:t>i</w:t>
            </w:r>
            <w:r w:rsidRPr="008A5DA9">
              <w:t xml:space="preserve">n: </w:t>
            </w:r>
            <w:r w:rsidRPr="008A5DA9">
              <w:rPr>
                <w:i/>
              </w:rPr>
              <w:t>De academische boekengids</w:t>
            </w:r>
            <w:r w:rsidRPr="008A5DA9">
              <w:t xml:space="preserve"> 75, juli 2009, </w:t>
            </w:r>
            <w:r w:rsidR="00DA4993" w:rsidRPr="008A5DA9">
              <w:t>p</w:t>
            </w:r>
            <w:r w:rsidRPr="008A5DA9">
              <w:t>p.13-18.</w:t>
            </w:r>
            <w:r w:rsidR="009B7F38" w:rsidRPr="008A5DA9">
              <w:t xml:space="preserve"> </w:t>
            </w:r>
          </w:p>
          <w:p w:rsidR="00813606" w:rsidRPr="008A5DA9" w:rsidRDefault="009B7F38" w:rsidP="00314DC5">
            <w:pPr>
              <w:ind w:left="360"/>
            </w:pPr>
            <w:r w:rsidRPr="008A5DA9">
              <w:t xml:space="preserve">Te vinden op:  </w:t>
            </w:r>
            <w:hyperlink r:id="rId8" w:history="1">
              <w:r w:rsidRPr="008A5DA9">
                <w:rPr>
                  <w:rStyle w:val="Hyperlink"/>
                </w:rPr>
                <w:t>http://www.academischeboekengids.nl/do.php?a=show_visitor_artikel&amp;id=837</w:t>
              </w:r>
            </w:hyperlink>
            <w:r w:rsidRPr="008A5DA9">
              <w:t xml:space="preserve"> </w:t>
            </w:r>
          </w:p>
        </w:tc>
      </w:tr>
      <w:tr w:rsidR="00417139" w:rsidRPr="00331155" w:rsidTr="00F22C92">
        <w:tc>
          <w:tcPr>
            <w:tcW w:w="9634" w:type="dxa"/>
            <w:shd w:val="clear" w:color="auto" w:fill="auto"/>
          </w:tcPr>
          <w:p w:rsidR="00417139" w:rsidRPr="008638F6" w:rsidRDefault="00417139" w:rsidP="00FB5F87">
            <w:pPr>
              <w:pStyle w:val="ListParagraph"/>
              <w:numPr>
                <w:ilvl w:val="0"/>
                <w:numId w:val="19"/>
              </w:numPr>
              <w:tabs>
                <w:tab w:val="clear" w:pos="567"/>
              </w:tabs>
              <w:spacing w:after="0"/>
              <w:rPr>
                <w:color w:val="auto"/>
                <w:lang w:val="de-DE"/>
              </w:rPr>
            </w:pPr>
            <w:r w:rsidRPr="008638F6">
              <w:rPr>
                <w:lang w:val="de-DE"/>
              </w:rPr>
              <w:t xml:space="preserve">Joas, H.,  </w:t>
            </w:r>
            <w:r w:rsidRPr="008638F6">
              <w:rPr>
                <w:i/>
                <w:lang w:val="de-DE"/>
              </w:rPr>
              <w:t xml:space="preserve">Die </w:t>
            </w:r>
            <w:hyperlink r:id="rId9" w:history="1">
              <w:r w:rsidRPr="008638F6">
                <w:rPr>
                  <w:rStyle w:val="Hyperlink"/>
                  <w:i/>
                  <w:color w:val="000000" w:themeColor="text1"/>
                  <w:u w:val="none"/>
                  <w:lang w:val="de-DE"/>
                </w:rPr>
                <w:t>Sakralität</w:t>
              </w:r>
            </w:hyperlink>
            <w:r w:rsidRPr="008638F6">
              <w:rPr>
                <w:i/>
                <w:lang w:val="de-DE"/>
              </w:rPr>
              <w:t xml:space="preserve"> der </w:t>
            </w:r>
            <w:hyperlink r:id="rId10" w:history="1">
              <w:r w:rsidRPr="008638F6">
                <w:rPr>
                  <w:rStyle w:val="Hyperlink"/>
                  <w:i/>
                  <w:color w:val="000000" w:themeColor="text1"/>
                  <w:u w:val="none"/>
                  <w:lang w:val="de-DE"/>
                </w:rPr>
                <w:t>Person</w:t>
              </w:r>
            </w:hyperlink>
            <w:r w:rsidRPr="008638F6">
              <w:rPr>
                <w:i/>
                <w:lang w:val="de-DE"/>
              </w:rPr>
              <w:t xml:space="preserve">: eine </w:t>
            </w:r>
            <w:hyperlink r:id="rId11" w:history="1">
              <w:r w:rsidRPr="008638F6">
                <w:rPr>
                  <w:rStyle w:val="Hyperlink"/>
                  <w:i/>
                  <w:color w:val="000000" w:themeColor="text1"/>
                  <w:u w:val="none"/>
                  <w:lang w:val="de-DE"/>
                </w:rPr>
                <w:t>neue</w:t>
              </w:r>
            </w:hyperlink>
            <w:r w:rsidRPr="008638F6">
              <w:rPr>
                <w:i/>
                <w:lang w:val="de-DE"/>
              </w:rPr>
              <w:t xml:space="preserve"> </w:t>
            </w:r>
            <w:hyperlink r:id="rId12" w:history="1">
              <w:r w:rsidRPr="008638F6">
                <w:rPr>
                  <w:rStyle w:val="Hyperlink"/>
                  <w:i/>
                  <w:color w:val="000000" w:themeColor="text1"/>
                  <w:u w:val="none"/>
                  <w:lang w:val="de-DE"/>
                </w:rPr>
                <w:t>Genealogie</w:t>
              </w:r>
            </w:hyperlink>
            <w:r w:rsidRPr="008638F6">
              <w:rPr>
                <w:i/>
                <w:lang w:val="de-DE"/>
              </w:rPr>
              <w:t xml:space="preserve"> der </w:t>
            </w:r>
            <w:hyperlink r:id="rId13" w:history="1">
              <w:r w:rsidRPr="008638F6">
                <w:rPr>
                  <w:rStyle w:val="Hyperlink"/>
                  <w:i/>
                  <w:color w:val="000000" w:themeColor="text1"/>
                  <w:u w:val="none"/>
                  <w:lang w:val="de-DE"/>
                </w:rPr>
                <w:t>Menschenrechte</w:t>
              </w:r>
            </w:hyperlink>
            <w:r w:rsidRPr="008638F6">
              <w:rPr>
                <w:i/>
                <w:lang w:val="de-DE"/>
              </w:rPr>
              <w:t xml:space="preserve"> </w:t>
            </w:r>
          </w:p>
          <w:p w:rsidR="00417139" w:rsidRPr="008A5DA9" w:rsidRDefault="00417139" w:rsidP="003B0262">
            <w:pPr>
              <w:ind w:left="357"/>
            </w:pPr>
            <w:r w:rsidRPr="008A5DA9">
              <w:t>(</w:t>
            </w:r>
            <w:hyperlink r:id="rId14" w:history="1">
              <w:r w:rsidRPr="008A5DA9">
                <w:rPr>
                  <w:rStyle w:val="Hyperlink"/>
                  <w:color w:val="000000" w:themeColor="text1"/>
                  <w:u w:val="none"/>
                </w:rPr>
                <w:t>Berlin</w:t>
              </w:r>
            </w:hyperlink>
            <w:r w:rsidRPr="008A5DA9">
              <w:t xml:space="preserve"> : </w:t>
            </w:r>
            <w:hyperlink r:id="rId15" w:history="1">
              <w:r w:rsidRPr="008A5DA9">
                <w:rPr>
                  <w:rStyle w:val="Hyperlink"/>
                  <w:color w:val="000000" w:themeColor="text1"/>
                  <w:u w:val="none"/>
                </w:rPr>
                <w:t>Suhrkamp</w:t>
              </w:r>
            </w:hyperlink>
            <w:r w:rsidRPr="008A5DA9">
              <w:t>, 2011)</w:t>
            </w:r>
            <w:r w:rsidR="00493FA6">
              <w:t>.</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 xml:space="preserve">Jaspers, K, </w:t>
            </w:r>
            <w:r w:rsidRPr="008638F6">
              <w:rPr>
                <w:i/>
                <w:iCs/>
                <w:lang w:val="de-DE"/>
              </w:rPr>
              <w:t>Vom Ursprung und Ziel der Geschichte</w:t>
            </w:r>
            <w:r w:rsidRPr="008638F6">
              <w:rPr>
                <w:lang w:val="de-DE"/>
              </w:rPr>
              <w:t xml:space="preserve"> </w:t>
            </w:r>
            <w:r w:rsidR="00314DC5" w:rsidRPr="008638F6">
              <w:rPr>
                <w:lang w:val="de-DE"/>
              </w:rPr>
              <w:t>(München: Piper, 1988</w:t>
            </w:r>
            <w:r w:rsidRPr="008638F6">
              <w:rPr>
                <w:lang w:val="de-DE"/>
              </w:rPr>
              <w:t>)</w:t>
            </w:r>
            <w:r w:rsidR="00493FA6" w:rsidRPr="008638F6">
              <w:rPr>
                <w:lang w:val="de-DE"/>
              </w:rPr>
              <w:t>.</w:t>
            </w:r>
          </w:p>
        </w:tc>
      </w:tr>
      <w:tr w:rsidR="002631FA" w:rsidRPr="00331155" w:rsidTr="00F22C92">
        <w:tc>
          <w:tcPr>
            <w:tcW w:w="9634" w:type="dxa"/>
            <w:shd w:val="clear" w:color="auto" w:fill="auto"/>
          </w:tcPr>
          <w:p w:rsidR="002631FA" w:rsidRPr="008A5DA9" w:rsidRDefault="002631FA" w:rsidP="00FB5F87">
            <w:pPr>
              <w:pStyle w:val="ListParagraph"/>
              <w:numPr>
                <w:ilvl w:val="0"/>
                <w:numId w:val="19"/>
              </w:numPr>
              <w:ind w:left="357" w:hanging="357"/>
              <w:rPr>
                <w:lang w:eastAsia="nl-NL"/>
              </w:rPr>
            </w:pPr>
            <w:r w:rsidRPr="008A5DA9">
              <w:rPr>
                <w:color w:val="auto"/>
              </w:rPr>
              <w:t>Kant, I,</w:t>
            </w:r>
            <w:r w:rsidRPr="008A5DA9">
              <w:rPr>
                <w:i/>
                <w:color w:val="auto"/>
              </w:rPr>
              <w:t xml:space="preserve"> Kritiek </w:t>
            </w:r>
            <w:r w:rsidR="00C73304" w:rsidRPr="008A5DA9">
              <w:rPr>
                <w:i/>
                <w:color w:val="auto"/>
              </w:rPr>
              <w:t>van de praktische rede,</w:t>
            </w:r>
            <w:r w:rsidR="00C73304" w:rsidRPr="008A5DA9">
              <w:rPr>
                <w:color w:val="auto"/>
              </w:rPr>
              <w:t xml:space="preserve"> vert. J. Veenbaas &amp; W. Visser </w:t>
            </w:r>
            <w:r w:rsidR="001040FA" w:rsidRPr="008A5DA9">
              <w:rPr>
                <w:color w:val="auto"/>
              </w:rPr>
              <w:t xml:space="preserve"> </w:t>
            </w:r>
            <w:r w:rsidR="00C73304" w:rsidRPr="008A5DA9">
              <w:rPr>
                <w:color w:val="auto"/>
              </w:rPr>
              <w:t>(Amsterdam: Boom, 2006)</w:t>
            </w:r>
            <w:r w:rsidR="00493FA6">
              <w:rPr>
                <w:color w:val="auto"/>
              </w:rPr>
              <w:t>.</w:t>
            </w:r>
          </w:p>
        </w:tc>
      </w:tr>
      <w:tr w:rsidR="000562A7" w:rsidRPr="00331155" w:rsidTr="00F22C92">
        <w:tc>
          <w:tcPr>
            <w:tcW w:w="9634" w:type="dxa"/>
            <w:shd w:val="clear" w:color="auto" w:fill="auto"/>
          </w:tcPr>
          <w:p w:rsidR="000562A7" w:rsidRPr="008A5DA9" w:rsidRDefault="000562A7" w:rsidP="00FB5F87">
            <w:pPr>
              <w:pStyle w:val="ListParagraph"/>
              <w:numPr>
                <w:ilvl w:val="0"/>
                <w:numId w:val="19"/>
              </w:numPr>
              <w:ind w:left="357" w:hanging="357"/>
              <w:rPr>
                <w:color w:val="auto"/>
              </w:rPr>
            </w:pPr>
            <w:r w:rsidRPr="008A5DA9">
              <w:rPr>
                <w:color w:val="auto"/>
              </w:rPr>
              <w:t>Kant, I,</w:t>
            </w:r>
            <w:r w:rsidRPr="008A5DA9">
              <w:rPr>
                <w:i/>
                <w:color w:val="auto"/>
              </w:rPr>
              <w:t xml:space="preserve"> Kritiek van de zuivere rede,</w:t>
            </w:r>
            <w:r w:rsidRPr="008A5DA9">
              <w:rPr>
                <w:color w:val="auto"/>
              </w:rPr>
              <w:t xml:space="preserve"> vert. J. Veenbaas &amp; W. Visser (Amsterdam: Boom, 2004)</w:t>
            </w:r>
            <w:r w:rsidR="00493FA6">
              <w:rPr>
                <w:color w:val="auto"/>
              </w:rPr>
              <w:t>.</w:t>
            </w:r>
          </w:p>
        </w:tc>
      </w:tr>
      <w:tr w:rsidR="001939BC" w:rsidRPr="00331155" w:rsidTr="00F22C92">
        <w:tc>
          <w:tcPr>
            <w:tcW w:w="9634" w:type="dxa"/>
            <w:shd w:val="clear" w:color="auto" w:fill="auto"/>
          </w:tcPr>
          <w:p w:rsidR="001939BC" w:rsidRPr="008A5DA9" w:rsidRDefault="001939BC" w:rsidP="00FB5F87">
            <w:pPr>
              <w:pStyle w:val="ListParagraph"/>
              <w:numPr>
                <w:ilvl w:val="0"/>
                <w:numId w:val="19"/>
              </w:numPr>
              <w:rPr>
                <w:color w:val="auto"/>
              </w:rPr>
            </w:pPr>
            <w:r w:rsidRPr="008A5DA9">
              <w:rPr>
                <w:color w:val="auto"/>
              </w:rPr>
              <w:t xml:space="preserve">Kesel, M. de, </w:t>
            </w:r>
            <w:r w:rsidRPr="008A5DA9">
              <w:rPr>
                <w:i/>
                <w:color w:val="auto"/>
              </w:rPr>
              <w:t xml:space="preserve">Goden breken </w:t>
            </w:r>
            <w:r w:rsidRPr="008A5DA9">
              <w:rPr>
                <w:color w:val="auto"/>
              </w:rPr>
              <w:t>(Amsterdam: Boom, 2010)</w:t>
            </w:r>
            <w:r w:rsidR="00493FA6">
              <w:rPr>
                <w:color w:val="auto"/>
              </w:rPr>
              <w:t>.</w:t>
            </w:r>
          </w:p>
        </w:tc>
      </w:tr>
      <w:tr w:rsidR="00813606" w:rsidRPr="008638F6" w:rsidTr="00F22C92">
        <w:tc>
          <w:tcPr>
            <w:tcW w:w="9634" w:type="dxa"/>
            <w:shd w:val="clear" w:color="auto" w:fill="auto"/>
          </w:tcPr>
          <w:p w:rsidR="00744D20" w:rsidRPr="008A5DA9" w:rsidRDefault="00813606" w:rsidP="00FB5F87">
            <w:pPr>
              <w:pStyle w:val="ListParagraph"/>
              <w:numPr>
                <w:ilvl w:val="0"/>
                <w:numId w:val="19"/>
              </w:numPr>
              <w:spacing w:after="0"/>
              <w:ind w:left="357" w:hanging="357"/>
            </w:pPr>
            <w:r w:rsidRPr="008638F6">
              <w:rPr>
                <w:lang w:val="de-DE"/>
              </w:rPr>
              <w:t xml:space="preserve">Koschorke, A, </w:t>
            </w:r>
            <w:r w:rsidRPr="008638F6">
              <w:rPr>
                <w:i/>
                <w:lang w:val="de-DE"/>
              </w:rPr>
              <w:t xml:space="preserve">Wahrheit und Erfindung. </w:t>
            </w:r>
            <w:r w:rsidRPr="008A5DA9">
              <w:rPr>
                <w:i/>
              </w:rPr>
              <w:t>Grundzüge einer algemeinen Erzähltheorie</w:t>
            </w:r>
            <w:r w:rsidRPr="008A5DA9">
              <w:t xml:space="preserve"> </w:t>
            </w:r>
            <w:r w:rsidR="001040FA" w:rsidRPr="008A5DA9">
              <w:t xml:space="preserve">      </w:t>
            </w:r>
          </w:p>
          <w:p w:rsidR="00813606" w:rsidRPr="008638F6" w:rsidRDefault="00813606" w:rsidP="00744D20">
            <w:pPr>
              <w:ind w:left="360"/>
              <w:rPr>
                <w:lang w:val="de-DE"/>
              </w:rPr>
            </w:pPr>
            <w:r w:rsidRPr="008638F6">
              <w:rPr>
                <w:lang w:val="de-DE"/>
              </w:rPr>
              <w:t>(Frankfurt a/M: Fischer Verlag, 2012)</w:t>
            </w:r>
            <w:r w:rsidR="00493FA6" w:rsidRPr="008638F6">
              <w:rPr>
                <w:lang w:val="de-DE"/>
              </w:rPr>
              <w:t>.</w:t>
            </w:r>
          </w:p>
        </w:tc>
      </w:tr>
      <w:tr w:rsidR="00813606" w:rsidRPr="008638F6" w:rsidTr="00F22C92">
        <w:tc>
          <w:tcPr>
            <w:tcW w:w="9634" w:type="dxa"/>
            <w:shd w:val="clear" w:color="auto" w:fill="auto"/>
          </w:tcPr>
          <w:p w:rsidR="00744D20" w:rsidRPr="008638F6" w:rsidRDefault="00813606" w:rsidP="00FB5F87">
            <w:pPr>
              <w:pStyle w:val="ListParagraph"/>
              <w:numPr>
                <w:ilvl w:val="0"/>
                <w:numId w:val="19"/>
              </w:numPr>
              <w:spacing w:after="0"/>
              <w:ind w:left="357" w:hanging="357"/>
              <w:rPr>
                <w:lang w:val="de-DE"/>
              </w:rPr>
            </w:pPr>
            <w:r w:rsidRPr="008638F6">
              <w:rPr>
                <w:lang w:val="de-DE"/>
              </w:rPr>
              <w:t xml:space="preserve">Koselleck, R, </w:t>
            </w:r>
            <w:r w:rsidR="003B0262" w:rsidRPr="008638F6">
              <w:rPr>
                <w:lang w:val="de-DE"/>
              </w:rPr>
              <w:t>“</w:t>
            </w:r>
            <w:r w:rsidRPr="008638F6">
              <w:rPr>
                <w:lang w:val="de-DE"/>
              </w:rPr>
              <w:t>Über die Theoriebedürfigkeit der Geschichtswissenschaft</w:t>
            </w:r>
            <w:r w:rsidR="003B0262" w:rsidRPr="008638F6">
              <w:rPr>
                <w:lang w:val="de-DE"/>
              </w:rPr>
              <w:t>”</w:t>
            </w:r>
            <w:r w:rsidRPr="008638F6">
              <w:rPr>
                <w:lang w:val="de-DE"/>
              </w:rPr>
              <w:t xml:space="preserve"> </w:t>
            </w:r>
          </w:p>
          <w:p w:rsidR="00813606" w:rsidRPr="008638F6" w:rsidRDefault="00D31DDD" w:rsidP="00744D20">
            <w:pPr>
              <w:ind w:left="360"/>
              <w:rPr>
                <w:lang w:val="de-DE"/>
              </w:rPr>
            </w:pPr>
            <w:r w:rsidRPr="008638F6">
              <w:rPr>
                <w:lang w:val="de-DE"/>
              </w:rPr>
              <w:t>In</w:t>
            </w:r>
            <w:r w:rsidR="003B0262" w:rsidRPr="008638F6">
              <w:rPr>
                <w:lang w:val="de-DE"/>
              </w:rPr>
              <w:t>:</w:t>
            </w:r>
            <w:r w:rsidRPr="008638F6">
              <w:rPr>
                <w:lang w:val="de-DE"/>
              </w:rPr>
              <w:t xml:space="preserve"> Koselleck, R, </w:t>
            </w:r>
            <w:r w:rsidRPr="008638F6">
              <w:rPr>
                <w:i/>
                <w:lang w:val="de-DE"/>
              </w:rPr>
              <w:t>Zeitschichten. Studien zur Historik</w:t>
            </w:r>
            <w:r w:rsidRPr="008638F6">
              <w:rPr>
                <w:lang w:val="de-DE"/>
              </w:rPr>
              <w:t xml:space="preserve"> (Frankfurt/M, 2003) </w:t>
            </w:r>
            <w:r w:rsidR="00DA4993" w:rsidRPr="008638F6">
              <w:rPr>
                <w:lang w:val="de-DE"/>
              </w:rPr>
              <w:t>p</w:t>
            </w:r>
            <w:r w:rsidRPr="008638F6">
              <w:rPr>
                <w:lang w:val="de-DE"/>
              </w:rPr>
              <w:t>p.298-316.</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 xml:space="preserve">Koselleck, R, </w:t>
            </w:r>
            <w:r w:rsidR="003B0262" w:rsidRPr="008638F6">
              <w:rPr>
                <w:lang w:val="de-DE"/>
              </w:rPr>
              <w:t>“</w:t>
            </w:r>
            <w:r w:rsidRPr="008638F6">
              <w:rPr>
                <w:lang w:val="de-DE"/>
              </w:rPr>
              <w:t>Zur historisch-politischen Semantik asymetrischer Gegenbegriffe</w:t>
            </w:r>
            <w:r w:rsidR="003B0262" w:rsidRPr="008638F6">
              <w:rPr>
                <w:lang w:val="de-DE"/>
              </w:rPr>
              <w:t>”</w:t>
            </w:r>
            <w:r w:rsidRPr="008638F6">
              <w:rPr>
                <w:lang w:val="de-DE"/>
              </w:rPr>
              <w:t xml:space="preserve">. </w:t>
            </w:r>
            <w:r w:rsidR="00D31DDD" w:rsidRPr="008638F6">
              <w:rPr>
                <w:lang w:val="de-DE"/>
              </w:rPr>
              <w:t xml:space="preserve">In: Koselleck, R. </w:t>
            </w:r>
            <w:r w:rsidR="00D31DDD" w:rsidRPr="008638F6">
              <w:rPr>
                <w:i/>
                <w:lang w:val="de-DE"/>
              </w:rPr>
              <w:t xml:space="preserve">Vergangene Zukunft. Zur Semantik geschichtlicher </w:t>
            </w:r>
            <w:r w:rsidR="00D31DDD" w:rsidRPr="008638F6">
              <w:rPr>
                <w:lang w:val="de-DE"/>
              </w:rPr>
              <w:t>Zeiten</w:t>
            </w:r>
            <w:r w:rsidR="00392A81" w:rsidRPr="008638F6">
              <w:rPr>
                <w:lang w:val="de-DE"/>
              </w:rPr>
              <w:t xml:space="preserve"> (Frankfurt/m, 1989) </w:t>
            </w:r>
            <w:r w:rsidR="00DA4993" w:rsidRPr="008638F6">
              <w:rPr>
                <w:lang w:val="de-DE"/>
              </w:rPr>
              <w:t>p</w:t>
            </w:r>
            <w:r w:rsidR="00392A81" w:rsidRPr="008638F6">
              <w:rPr>
                <w:lang w:val="de-DE"/>
              </w:rPr>
              <w:t>p.211-259.</w:t>
            </w:r>
          </w:p>
        </w:tc>
      </w:tr>
      <w:tr w:rsidR="00114E35" w:rsidRPr="00331155" w:rsidTr="00F22C92">
        <w:tc>
          <w:tcPr>
            <w:tcW w:w="9634" w:type="dxa"/>
            <w:shd w:val="clear" w:color="auto" w:fill="auto"/>
          </w:tcPr>
          <w:p w:rsidR="00114E35" w:rsidRPr="008A5DA9" w:rsidRDefault="00114E35" w:rsidP="00FB5F87">
            <w:pPr>
              <w:pStyle w:val="ListParagraph"/>
              <w:numPr>
                <w:ilvl w:val="0"/>
                <w:numId w:val="19"/>
              </w:numPr>
              <w:rPr>
                <w:color w:val="auto"/>
              </w:rPr>
            </w:pPr>
            <w:r w:rsidRPr="008A5DA9">
              <w:rPr>
                <w:color w:val="auto"/>
              </w:rPr>
              <w:t>Laermans, R,</w:t>
            </w:r>
            <w:r w:rsidR="00D327BB" w:rsidRPr="008A5DA9">
              <w:rPr>
                <w:color w:val="auto"/>
              </w:rPr>
              <w:t xml:space="preserve"> (red)</w:t>
            </w:r>
            <w:r w:rsidRPr="008A5DA9">
              <w:rPr>
                <w:color w:val="auto"/>
              </w:rPr>
              <w:t xml:space="preserve"> S</w:t>
            </w:r>
            <w:r w:rsidRPr="008A5DA9">
              <w:rPr>
                <w:i/>
                <w:color w:val="auto"/>
              </w:rPr>
              <w:t xml:space="preserve">ociale systemen bestaan. Een kennismaking met het werk van Niklas Luhmann </w:t>
            </w:r>
            <w:r w:rsidRPr="008A5DA9">
              <w:rPr>
                <w:color w:val="auto"/>
              </w:rPr>
              <w:t>(Leuven/Amersfoort: Acco, 1977).</w:t>
            </w:r>
          </w:p>
        </w:tc>
      </w:tr>
      <w:tr w:rsidR="00417139" w:rsidRPr="00331155" w:rsidTr="00F22C92">
        <w:tc>
          <w:tcPr>
            <w:tcW w:w="9634" w:type="dxa"/>
            <w:shd w:val="clear" w:color="auto" w:fill="auto"/>
          </w:tcPr>
          <w:p w:rsidR="00417139" w:rsidRPr="008A5DA9" w:rsidRDefault="00417139" w:rsidP="00FB5F87">
            <w:pPr>
              <w:pStyle w:val="ListParagraph"/>
              <w:numPr>
                <w:ilvl w:val="0"/>
                <w:numId w:val="19"/>
              </w:numPr>
              <w:rPr>
                <w:color w:val="auto"/>
              </w:rPr>
            </w:pPr>
            <w:r w:rsidRPr="008A5DA9">
              <w:rPr>
                <w:color w:val="auto"/>
              </w:rPr>
              <w:t xml:space="preserve">Levinas, M, </w:t>
            </w:r>
            <w:r w:rsidRPr="008A5DA9">
              <w:rPr>
                <w:vanish/>
                <w:color w:val="000000"/>
              </w:rPr>
              <w:t xml:space="preserve"> </w:t>
            </w:r>
            <w:r w:rsidRPr="008A5DA9">
              <w:rPr>
                <w:rStyle w:val="Emphasis"/>
                <w:vanish/>
                <w:color w:val="000000"/>
              </w:rPr>
              <w:t>Totaliteit en Oneindigheid </w:t>
            </w:r>
            <w:r w:rsidRPr="008A5DA9">
              <w:rPr>
                <w:rStyle w:val="Emphasis"/>
                <w:color w:val="000000"/>
              </w:rPr>
              <w:t xml:space="preserve">Totaliteit en oneindigheid, </w:t>
            </w:r>
            <w:r w:rsidRPr="008A5DA9">
              <w:rPr>
                <w:rStyle w:val="Emphasis"/>
                <w:i w:val="0"/>
                <w:color w:val="000000"/>
              </w:rPr>
              <w:t>vert.Th.de Boer en Ch.Bremmers</w:t>
            </w:r>
            <w:r w:rsidRPr="008A5DA9">
              <w:rPr>
                <w:rStyle w:val="Emphasis"/>
                <w:color w:val="000000"/>
              </w:rPr>
              <w:t xml:space="preserve"> </w:t>
            </w:r>
            <w:r w:rsidRPr="008A5DA9">
              <w:rPr>
                <w:rStyle w:val="Emphasis"/>
                <w:i w:val="0"/>
                <w:color w:val="000000"/>
              </w:rPr>
              <w:t>(Meppel: Boom, 2012)</w:t>
            </w:r>
            <w:r w:rsidR="00493FA6">
              <w:rPr>
                <w:rStyle w:val="Emphasis"/>
                <w:i w:val="0"/>
                <w:color w:val="000000"/>
              </w:rPr>
              <w:t>.</w:t>
            </w:r>
          </w:p>
        </w:tc>
      </w:tr>
      <w:tr w:rsidR="000D41E1" w:rsidRPr="00331155" w:rsidTr="00F22C92">
        <w:tc>
          <w:tcPr>
            <w:tcW w:w="9634" w:type="dxa"/>
            <w:shd w:val="clear" w:color="auto" w:fill="auto"/>
          </w:tcPr>
          <w:p w:rsidR="000D41E1" w:rsidRPr="008A5DA9" w:rsidRDefault="000D41E1" w:rsidP="00FB5F87">
            <w:pPr>
              <w:pStyle w:val="ListParagraph"/>
              <w:numPr>
                <w:ilvl w:val="0"/>
                <w:numId w:val="19"/>
              </w:numPr>
              <w:ind w:left="357" w:hanging="357"/>
            </w:pPr>
            <w:r w:rsidRPr="008A5DA9">
              <w:t xml:space="preserve">Locke, J, </w:t>
            </w:r>
            <w:r w:rsidR="00476B4D" w:rsidRPr="008A5DA9">
              <w:rPr>
                <w:i/>
              </w:rPr>
              <w:t>Over het staatsbestuur</w:t>
            </w:r>
            <w:r w:rsidR="00476B4D" w:rsidRPr="008A5DA9">
              <w:t>, vert.</w:t>
            </w:r>
            <w:r w:rsidR="00B262B8" w:rsidRPr="008A5DA9">
              <w:t xml:space="preserve"> G. den Hartogh (Meppel: Boom, 1988)</w:t>
            </w:r>
            <w:r w:rsidR="00115B05">
              <w:t>.</w:t>
            </w:r>
            <w:r w:rsidR="00DA4993" w:rsidRPr="00115B05">
              <w:rPr>
                <w:color w:val="auto"/>
              </w:rPr>
              <w:t xml:space="preserve"> </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de-DE"/>
              </w:rPr>
            </w:pPr>
            <w:r w:rsidRPr="008638F6">
              <w:rPr>
                <w:lang w:val="de-DE"/>
              </w:rPr>
              <w:t>Lotman</w:t>
            </w:r>
            <w:r w:rsidR="000758CA" w:rsidRPr="008638F6">
              <w:rPr>
                <w:lang w:val="de-DE"/>
              </w:rPr>
              <w:t>s</w:t>
            </w:r>
            <w:r w:rsidRPr="008638F6">
              <w:rPr>
                <w:lang w:val="de-DE"/>
              </w:rPr>
              <w:t xml:space="preserve">, J, </w:t>
            </w:r>
            <w:r w:rsidR="00DA4993" w:rsidRPr="008638F6">
              <w:rPr>
                <w:lang w:val="de-DE"/>
              </w:rPr>
              <w:t>“</w:t>
            </w:r>
            <w:r w:rsidRPr="008638F6">
              <w:rPr>
                <w:lang w:val="de-DE"/>
              </w:rPr>
              <w:t>Über die Semiosphäre</w:t>
            </w:r>
            <w:r w:rsidR="00DA4993" w:rsidRPr="008638F6">
              <w:rPr>
                <w:lang w:val="de-DE"/>
              </w:rPr>
              <w:t>”</w:t>
            </w:r>
            <w:r w:rsidR="00552AC4" w:rsidRPr="008638F6">
              <w:rPr>
                <w:i/>
                <w:lang w:val="de-DE"/>
              </w:rPr>
              <w:t xml:space="preserve"> </w:t>
            </w:r>
            <w:r w:rsidR="00DA4993" w:rsidRPr="008638F6">
              <w:rPr>
                <w:lang w:val="de-DE"/>
              </w:rPr>
              <w:t>i</w:t>
            </w:r>
            <w:r w:rsidR="00552AC4" w:rsidRPr="008638F6">
              <w:rPr>
                <w:lang w:val="de-DE"/>
              </w:rPr>
              <w:t>n</w:t>
            </w:r>
            <w:r w:rsidR="00DD029F" w:rsidRPr="008638F6">
              <w:rPr>
                <w:lang w:val="de-DE"/>
              </w:rPr>
              <w:t>:</w:t>
            </w:r>
            <w:r w:rsidR="00552AC4" w:rsidRPr="008638F6">
              <w:rPr>
                <w:lang w:val="de-DE"/>
              </w:rPr>
              <w:t xml:space="preserve"> Zeitschrift für Semiotik 12 (1990) p.287-305.</w:t>
            </w:r>
            <w:r w:rsidRPr="008638F6">
              <w:rPr>
                <w:lang w:val="de-DE"/>
              </w:rPr>
              <w:t xml:space="preserve"> </w:t>
            </w:r>
          </w:p>
        </w:tc>
      </w:tr>
      <w:tr w:rsidR="00385CB5" w:rsidRPr="00331155" w:rsidTr="00F22C92">
        <w:tc>
          <w:tcPr>
            <w:tcW w:w="9634" w:type="dxa"/>
            <w:shd w:val="clear" w:color="auto" w:fill="auto"/>
          </w:tcPr>
          <w:p w:rsidR="009F335E" w:rsidRPr="008A5DA9" w:rsidRDefault="00385CB5" w:rsidP="00FB5F87">
            <w:pPr>
              <w:pStyle w:val="ListParagraph"/>
              <w:numPr>
                <w:ilvl w:val="0"/>
                <w:numId w:val="19"/>
              </w:numPr>
              <w:spacing w:after="0"/>
              <w:ind w:left="357" w:hanging="357"/>
            </w:pPr>
            <w:r w:rsidRPr="008A5DA9">
              <w:t xml:space="preserve">Mandeville, B, </w:t>
            </w:r>
            <w:r w:rsidR="003B0262" w:rsidRPr="008A5DA9">
              <w:t>“</w:t>
            </w:r>
            <w:r w:rsidR="00002533" w:rsidRPr="008A5DA9">
              <w:t>De fabel van de bijen</w:t>
            </w:r>
            <w:r w:rsidR="003B0262" w:rsidRPr="008A5DA9">
              <w:t>”</w:t>
            </w:r>
            <w:r w:rsidR="00002533" w:rsidRPr="008A5DA9">
              <w:t xml:space="preserve"> </w:t>
            </w:r>
            <w:r w:rsidR="00DA4993" w:rsidRPr="008A5DA9">
              <w:t>i</w:t>
            </w:r>
            <w:r w:rsidR="00002533" w:rsidRPr="008A5DA9">
              <w:t xml:space="preserve">n: </w:t>
            </w:r>
            <w:r w:rsidR="003B0262" w:rsidRPr="008A5DA9">
              <w:t xml:space="preserve">Mandeville, B, </w:t>
            </w:r>
            <w:r w:rsidRPr="008A5DA9">
              <w:rPr>
                <w:i/>
              </w:rPr>
              <w:t xml:space="preserve">De wereld gaat aan vlijt ten onder, </w:t>
            </w:r>
          </w:p>
          <w:p w:rsidR="00385CB5" w:rsidRPr="008A5DA9" w:rsidRDefault="00385CB5" w:rsidP="00636DCF">
            <w:pPr>
              <w:ind w:left="360"/>
            </w:pPr>
            <w:r w:rsidRPr="008A5DA9">
              <w:t>vert. A.</w:t>
            </w:r>
            <w:r w:rsidR="007D0173">
              <w:t xml:space="preserve"> </w:t>
            </w:r>
            <w:r w:rsidRPr="008A5DA9">
              <w:t xml:space="preserve">Jansen (Rotterdam: Lemniscaat, </w:t>
            </w:r>
            <w:r w:rsidR="003B0262" w:rsidRPr="008A5DA9">
              <w:t>2</w:t>
            </w:r>
            <w:r w:rsidRPr="008A5DA9">
              <w:t>006)</w:t>
            </w:r>
            <w:r w:rsidR="00002533" w:rsidRPr="008A5DA9">
              <w:t xml:space="preserve"> </w:t>
            </w:r>
            <w:r w:rsidR="00636DCF" w:rsidRPr="008A5DA9">
              <w:t>p</w:t>
            </w:r>
            <w:r w:rsidR="00002533" w:rsidRPr="008A5DA9">
              <w:t>p. 17-158.</w:t>
            </w:r>
          </w:p>
        </w:tc>
      </w:tr>
      <w:tr w:rsidR="00A56A37" w:rsidRPr="00331155" w:rsidTr="00F22C92">
        <w:tc>
          <w:tcPr>
            <w:tcW w:w="9634" w:type="dxa"/>
            <w:shd w:val="clear" w:color="auto" w:fill="auto"/>
          </w:tcPr>
          <w:p w:rsidR="00A56A37" w:rsidRPr="008A5DA9" w:rsidRDefault="00A56A37" w:rsidP="00FB5F87">
            <w:pPr>
              <w:pStyle w:val="ListParagraph"/>
              <w:numPr>
                <w:ilvl w:val="0"/>
                <w:numId w:val="19"/>
              </w:numPr>
            </w:pPr>
            <w:r w:rsidRPr="008A5DA9">
              <w:t xml:space="preserve">Otto, R, </w:t>
            </w:r>
            <w:r w:rsidRPr="008A5DA9">
              <w:rPr>
                <w:i/>
              </w:rPr>
              <w:t xml:space="preserve">Het heilige, </w:t>
            </w:r>
            <w:r w:rsidRPr="008A5DA9">
              <w:t>vert. D. Mok e.a. (Amsterdam: Abraxas, 2012)</w:t>
            </w:r>
            <w:r w:rsidR="00493FA6">
              <w:t>.</w:t>
            </w:r>
          </w:p>
        </w:tc>
      </w:tr>
      <w:tr w:rsidR="00BD3CE6" w:rsidRPr="008638F6" w:rsidTr="00F22C92">
        <w:tc>
          <w:tcPr>
            <w:tcW w:w="9634" w:type="dxa"/>
            <w:shd w:val="clear" w:color="auto" w:fill="auto"/>
          </w:tcPr>
          <w:p w:rsidR="00BD3CE6" w:rsidRPr="008638F6" w:rsidRDefault="00BD3CE6" w:rsidP="00FB5F87">
            <w:pPr>
              <w:pStyle w:val="ListParagraph"/>
              <w:numPr>
                <w:ilvl w:val="0"/>
                <w:numId w:val="19"/>
              </w:numPr>
              <w:rPr>
                <w:lang w:val="en-US"/>
              </w:rPr>
            </w:pPr>
            <w:r w:rsidRPr="008638F6">
              <w:rPr>
                <w:lang w:val="en-US"/>
              </w:rPr>
              <w:t>Rossi, P</w:t>
            </w:r>
            <w:r w:rsidRPr="008638F6">
              <w:rPr>
                <w:i/>
                <w:lang w:val="en-US"/>
              </w:rPr>
              <w:t xml:space="preserve">,  </w:t>
            </w:r>
            <w:r w:rsidRPr="008638F6">
              <w:rPr>
                <w:rStyle w:val="highlight"/>
                <w:i/>
                <w:lang w:val="en-US"/>
              </w:rPr>
              <w:t>The</w:t>
            </w:r>
            <w:r w:rsidRPr="008638F6">
              <w:rPr>
                <w:i/>
                <w:lang w:val="en-US"/>
              </w:rPr>
              <w:t xml:space="preserve"> </w:t>
            </w:r>
            <w:hyperlink r:id="rId16" w:history="1">
              <w:r w:rsidRPr="008638F6">
                <w:rPr>
                  <w:rStyle w:val="Hyperlink"/>
                  <w:i/>
                  <w:color w:val="000000" w:themeColor="text1"/>
                  <w:u w:val="none"/>
                  <w:lang w:val="en-US"/>
                </w:rPr>
                <w:t>dark</w:t>
              </w:r>
            </w:hyperlink>
            <w:r w:rsidRPr="008638F6">
              <w:rPr>
                <w:i/>
                <w:lang w:val="en-US"/>
              </w:rPr>
              <w:t xml:space="preserve"> </w:t>
            </w:r>
            <w:hyperlink r:id="rId17" w:history="1">
              <w:r w:rsidRPr="008638F6">
                <w:rPr>
                  <w:rStyle w:val="Hyperlink"/>
                  <w:i/>
                  <w:color w:val="000000" w:themeColor="text1"/>
                  <w:u w:val="none"/>
                  <w:lang w:val="en-US"/>
                </w:rPr>
                <w:t>abyss</w:t>
              </w:r>
            </w:hyperlink>
            <w:r w:rsidRPr="008638F6">
              <w:rPr>
                <w:i/>
                <w:lang w:val="en-US"/>
              </w:rPr>
              <w:t xml:space="preserve"> of </w:t>
            </w:r>
            <w:hyperlink r:id="rId18" w:history="1">
              <w:r w:rsidRPr="008638F6">
                <w:rPr>
                  <w:rStyle w:val="Hyperlink"/>
                  <w:i/>
                  <w:color w:val="000000" w:themeColor="text1"/>
                  <w:u w:val="none"/>
                  <w:lang w:val="en-US"/>
                </w:rPr>
                <w:t>time</w:t>
              </w:r>
            </w:hyperlink>
            <w:r w:rsidRPr="008638F6">
              <w:rPr>
                <w:i/>
                <w:lang w:val="en-US"/>
              </w:rPr>
              <w:t xml:space="preserve">: </w:t>
            </w:r>
            <w:r w:rsidRPr="008638F6">
              <w:rPr>
                <w:rStyle w:val="highlight"/>
                <w:i/>
                <w:lang w:val="en-US"/>
              </w:rPr>
              <w:t>the</w:t>
            </w:r>
            <w:r w:rsidRPr="008638F6">
              <w:rPr>
                <w:i/>
                <w:lang w:val="en-US"/>
              </w:rPr>
              <w:t xml:space="preserve"> </w:t>
            </w:r>
            <w:hyperlink r:id="rId19" w:history="1">
              <w:r w:rsidRPr="008638F6">
                <w:rPr>
                  <w:rStyle w:val="Hyperlink"/>
                  <w:i/>
                  <w:color w:val="000000" w:themeColor="text1"/>
                  <w:u w:val="none"/>
                  <w:lang w:val="en-US"/>
                </w:rPr>
                <w:t>history</w:t>
              </w:r>
            </w:hyperlink>
            <w:r w:rsidRPr="008638F6">
              <w:rPr>
                <w:i/>
                <w:lang w:val="en-US"/>
              </w:rPr>
              <w:t xml:space="preserve"> of </w:t>
            </w:r>
            <w:r w:rsidRPr="008638F6">
              <w:rPr>
                <w:rStyle w:val="highlight"/>
                <w:i/>
                <w:lang w:val="en-US"/>
              </w:rPr>
              <w:t>the</w:t>
            </w:r>
            <w:r w:rsidRPr="008638F6">
              <w:rPr>
                <w:i/>
                <w:lang w:val="en-US"/>
              </w:rPr>
              <w:t xml:space="preserve"> </w:t>
            </w:r>
            <w:hyperlink r:id="rId20" w:history="1">
              <w:r w:rsidRPr="008638F6">
                <w:rPr>
                  <w:rStyle w:val="Hyperlink"/>
                  <w:i/>
                  <w:color w:val="000000" w:themeColor="text1"/>
                  <w:u w:val="none"/>
                  <w:lang w:val="en-US"/>
                </w:rPr>
                <w:t>earth</w:t>
              </w:r>
            </w:hyperlink>
            <w:r w:rsidRPr="008638F6">
              <w:rPr>
                <w:i/>
                <w:lang w:val="en-US"/>
              </w:rPr>
              <w:t xml:space="preserve"> &amp; </w:t>
            </w:r>
            <w:r w:rsidRPr="008638F6">
              <w:rPr>
                <w:rStyle w:val="highlight"/>
                <w:i/>
                <w:lang w:val="en-US"/>
              </w:rPr>
              <w:t>the</w:t>
            </w:r>
            <w:r w:rsidRPr="008638F6">
              <w:rPr>
                <w:i/>
                <w:lang w:val="en-US"/>
              </w:rPr>
              <w:t xml:space="preserve"> </w:t>
            </w:r>
            <w:hyperlink r:id="rId21" w:history="1">
              <w:r w:rsidRPr="008638F6">
                <w:rPr>
                  <w:rStyle w:val="Hyperlink"/>
                  <w:i/>
                  <w:color w:val="000000" w:themeColor="text1"/>
                  <w:u w:val="none"/>
                  <w:lang w:val="en-US"/>
                </w:rPr>
                <w:t>history</w:t>
              </w:r>
            </w:hyperlink>
            <w:r w:rsidRPr="008638F6">
              <w:rPr>
                <w:i/>
                <w:lang w:val="en-US"/>
              </w:rPr>
              <w:t xml:space="preserve"> of </w:t>
            </w:r>
            <w:hyperlink r:id="rId22" w:history="1">
              <w:r w:rsidRPr="008638F6">
                <w:rPr>
                  <w:rStyle w:val="Hyperlink"/>
                  <w:i/>
                  <w:color w:val="000000" w:themeColor="text1"/>
                  <w:u w:val="none"/>
                  <w:lang w:val="en-US"/>
                </w:rPr>
                <w:t>nations</w:t>
              </w:r>
            </w:hyperlink>
            <w:r w:rsidRPr="008638F6">
              <w:rPr>
                <w:i/>
                <w:lang w:val="en-US"/>
              </w:rPr>
              <w:t xml:space="preserve"> from </w:t>
            </w:r>
            <w:hyperlink r:id="rId23" w:history="1">
              <w:r w:rsidRPr="008638F6">
                <w:rPr>
                  <w:rStyle w:val="Hyperlink"/>
                  <w:i/>
                  <w:color w:val="000000" w:themeColor="text1"/>
                  <w:u w:val="none"/>
                  <w:lang w:val="en-US"/>
                </w:rPr>
                <w:t>Hooke</w:t>
              </w:r>
            </w:hyperlink>
            <w:r w:rsidRPr="008638F6">
              <w:rPr>
                <w:i/>
                <w:lang w:val="en-US"/>
              </w:rPr>
              <w:t xml:space="preserve"> to </w:t>
            </w:r>
            <w:hyperlink r:id="rId24" w:history="1">
              <w:r w:rsidRPr="008638F6">
                <w:rPr>
                  <w:rStyle w:val="Hyperlink"/>
                  <w:i/>
                  <w:color w:val="000000" w:themeColor="text1"/>
                  <w:u w:val="none"/>
                  <w:lang w:val="en-US"/>
                </w:rPr>
                <w:t>Vico</w:t>
              </w:r>
            </w:hyperlink>
            <w:r w:rsidRPr="008638F6">
              <w:rPr>
                <w:lang w:val="en-US"/>
              </w:rPr>
              <w:t xml:space="preserve"> (Chicago: Chicago UP, 1984)</w:t>
            </w:r>
            <w:r w:rsidR="00493FA6" w:rsidRPr="008638F6">
              <w:rPr>
                <w:lang w:val="en-US"/>
              </w:rPr>
              <w:t>.</w:t>
            </w:r>
          </w:p>
        </w:tc>
      </w:tr>
      <w:tr w:rsidR="002631FA" w:rsidRPr="00331155" w:rsidTr="00F22C92">
        <w:tc>
          <w:tcPr>
            <w:tcW w:w="9634" w:type="dxa"/>
            <w:shd w:val="clear" w:color="auto" w:fill="auto"/>
          </w:tcPr>
          <w:p w:rsidR="00744D20" w:rsidRPr="008A5DA9" w:rsidRDefault="002631FA" w:rsidP="00FB5F87">
            <w:pPr>
              <w:pStyle w:val="ListParagraph"/>
              <w:numPr>
                <w:ilvl w:val="0"/>
                <w:numId w:val="19"/>
              </w:numPr>
              <w:spacing w:after="0"/>
              <w:ind w:left="357" w:hanging="357"/>
            </w:pPr>
            <w:r w:rsidRPr="008A5DA9">
              <w:t xml:space="preserve">Rousseau, JJ, </w:t>
            </w:r>
            <w:r w:rsidRPr="008A5DA9">
              <w:rPr>
                <w:i/>
              </w:rPr>
              <w:t xml:space="preserve">Discours sur l’origine et les fondements de línégalité parmi les hommes </w:t>
            </w:r>
            <w:r w:rsidR="001040FA" w:rsidRPr="008A5DA9">
              <w:rPr>
                <w:i/>
              </w:rPr>
              <w:t xml:space="preserve">      </w:t>
            </w:r>
          </w:p>
          <w:p w:rsidR="002631FA" w:rsidRPr="008A5DA9" w:rsidRDefault="002631FA" w:rsidP="00744D20">
            <w:pPr>
              <w:ind w:left="360"/>
            </w:pPr>
            <w:r w:rsidRPr="008A5DA9">
              <w:t>(Paris: Garnier-Flammarion,1964)</w:t>
            </w:r>
            <w:r w:rsidR="00493FA6">
              <w:t>.</w:t>
            </w:r>
          </w:p>
        </w:tc>
      </w:tr>
      <w:tr w:rsidR="001040FA" w:rsidRPr="00331155" w:rsidTr="00F22C92">
        <w:tc>
          <w:tcPr>
            <w:tcW w:w="9634" w:type="dxa"/>
            <w:shd w:val="clear" w:color="auto" w:fill="auto"/>
          </w:tcPr>
          <w:p w:rsidR="00744D20" w:rsidRPr="008A5DA9" w:rsidRDefault="001040FA" w:rsidP="00FB5F87">
            <w:pPr>
              <w:pStyle w:val="ListParagraph"/>
              <w:numPr>
                <w:ilvl w:val="0"/>
                <w:numId w:val="19"/>
              </w:numPr>
              <w:spacing w:after="0"/>
              <w:ind w:left="357" w:hanging="357"/>
            </w:pPr>
            <w:r w:rsidRPr="008A5DA9">
              <w:t xml:space="preserve">Rousseau, JJ, </w:t>
            </w:r>
            <w:r w:rsidRPr="008A5DA9">
              <w:rPr>
                <w:i/>
              </w:rPr>
              <w:t>Het maatschappelijk verdrag,</w:t>
            </w:r>
            <w:r w:rsidRPr="008A5DA9">
              <w:t xml:space="preserve"> vert. S. v.d. Braak &amp; G. v. Roermund             </w:t>
            </w:r>
          </w:p>
          <w:p w:rsidR="001040FA" w:rsidRPr="008A5DA9" w:rsidRDefault="001040FA" w:rsidP="00744D20">
            <w:pPr>
              <w:ind w:left="360"/>
            </w:pPr>
            <w:r w:rsidRPr="008A5DA9">
              <w:t xml:space="preserve">(Amsterdam: Boom, </w:t>
            </w:r>
            <w:r w:rsidRPr="008A5DA9">
              <w:rPr>
                <w:i/>
              </w:rPr>
              <w:t>(1762),</w:t>
            </w:r>
            <w:r w:rsidRPr="008A5DA9">
              <w:t xml:space="preserve"> 2002</w:t>
            </w:r>
            <w:r w:rsidR="00493FA6">
              <w:t>.</w:t>
            </w:r>
            <w:r w:rsidRPr="008A5DA9">
              <w:t>)</w:t>
            </w:r>
          </w:p>
        </w:tc>
      </w:tr>
      <w:tr w:rsidR="000167B8" w:rsidRPr="00331155" w:rsidTr="00F22C92">
        <w:tc>
          <w:tcPr>
            <w:tcW w:w="9634" w:type="dxa"/>
            <w:shd w:val="clear" w:color="auto" w:fill="auto"/>
          </w:tcPr>
          <w:p w:rsidR="00744D20" w:rsidRPr="008A5DA9" w:rsidRDefault="000167B8" w:rsidP="00FB5F87">
            <w:pPr>
              <w:pStyle w:val="ListParagraph"/>
              <w:numPr>
                <w:ilvl w:val="0"/>
                <w:numId w:val="19"/>
              </w:numPr>
              <w:spacing w:after="0"/>
              <w:ind w:left="357" w:hanging="357"/>
            </w:pPr>
            <w:r w:rsidRPr="008A5DA9">
              <w:t xml:space="preserve">Rousseau, JJ, </w:t>
            </w:r>
            <w:r w:rsidR="00636DCF" w:rsidRPr="008A5DA9">
              <w:t>“</w:t>
            </w:r>
            <w:r w:rsidRPr="008A5DA9">
              <w:t>Les rêveries du promeneur solitaire, 5</w:t>
            </w:r>
            <w:r w:rsidRPr="008A5DA9">
              <w:rPr>
                <w:vertAlign w:val="superscript"/>
              </w:rPr>
              <w:t>e</w:t>
            </w:r>
            <w:r w:rsidRPr="008A5DA9">
              <w:t xml:space="preserve"> promenade</w:t>
            </w:r>
            <w:r w:rsidR="00636DCF" w:rsidRPr="008A5DA9">
              <w:t>”</w:t>
            </w:r>
            <w:r w:rsidRPr="008A5DA9">
              <w:rPr>
                <w:i/>
              </w:rPr>
              <w:t xml:space="preserve"> </w:t>
            </w:r>
          </w:p>
          <w:p w:rsidR="000167B8" w:rsidRPr="008A5DA9" w:rsidRDefault="00636DCF" w:rsidP="00636DCF">
            <w:pPr>
              <w:ind w:left="360"/>
            </w:pPr>
            <w:r w:rsidRPr="008A5DA9">
              <w:t>i</w:t>
            </w:r>
            <w:r w:rsidR="000167B8" w:rsidRPr="008A5DA9">
              <w:t xml:space="preserve">n: </w:t>
            </w:r>
            <w:r w:rsidR="000167B8" w:rsidRPr="008A5DA9">
              <w:rPr>
                <w:i/>
              </w:rPr>
              <w:t>Oeuvres complètes,</w:t>
            </w:r>
            <w:r w:rsidR="000167B8" w:rsidRPr="008A5DA9">
              <w:t xml:space="preserve"> vol.1 (Paris: Galimard, 1959).</w:t>
            </w:r>
            <w:r w:rsidR="000167B8" w:rsidRPr="008A5DA9">
              <w:rPr>
                <w:i/>
              </w:rPr>
              <w:t xml:space="preserve"> </w:t>
            </w:r>
          </w:p>
        </w:tc>
      </w:tr>
      <w:tr w:rsidR="00813606" w:rsidRPr="00331155" w:rsidTr="00F22C92">
        <w:tc>
          <w:tcPr>
            <w:tcW w:w="9634" w:type="dxa"/>
            <w:shd w:val="clear" w:color="auto" w:fill="auto"/>
          </w:tcPr>
          <w:p w:rsidR="00744D20" w:rsidRPr="008A5DA9" w:rsidRDefault="00813606" w:rsidP="00FB5F87">
            <w:pPr>
              <w:pStyle w:val="ListParagraph"/>
              <w:numPr>
                <w:ilvl w:val="0"/>
                <w:numId w:val="19"/>
              </w:numPr>
              <w:spacing w:after="0"/>
              <w:ind w:left="357" w:hanging="357"/>
            </w:pPr>
            <w:r w:rsidRPr="008A5DA9">
              <w:t xml:space="preserve">Schmeets, H en Bie, R. van der (ed), </w:t>
            </w:r>
            <w:r w:rsidRPr="008A5DA9">
              <w:rPr>
                <w:i/>
              </w:rPr>
              <w:t>Religie aan het begin van de 20</w:t>
            </w:r>
            <w:r w:rsidRPr="008A5DA9">
              <w:rPr>
                <w:i/>
                <w:vertAlign w:val="superscript"/>
              </w:rPr>
              <w:t>ste</w:t>
            </w:r>
            <w:r w:rsidRPr="008A5DA9">
              <w:rPr>
                <w:i/>
              </w:rPr>
              <w:t xml:space="preserve"> eeuw</w:t>
            </w:r>
            <w:r w:rsidRPr="008A5DA9">
              <w:t xml:space="preserve">. </w:t>
            </w:r>
          </w:p>
          <w:p w:rsidR="00813606" w:rsidRPr="008A5DA9" w:rsidRDefault="00744D20" w:rsidP="00744D20">
            <w:pPr>
              <w:ind w:left="360"/>
            </w:pPr>
            <w:r w:rsidRPr="008A5DA9">
              <w:t>(</w:t>
            </w:r>
            <w:r w:rsidR="00813606" w:rsidRPr="008A5DA9">
              <w:t xml:space="preserve">Den Haag/Heerlen: CBS, 2009) </w:t>
            </w:r>
            <w:r w:rsidR="00385CB5" w:rsidRPr="008A5DA9">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rPr>
                <w:rFonts w:eastAsia="Times New Roman"/>
                <w:color w:val="auto"/>
                <w:lang w:eastAsia="nl-NL"/>
              </w:rPr>
            </w:pPr>
            <w:r w:rsidRPr="008A5DA9">
              <w:t>Schmeets, H en Mensvoort, C</w:t>
            </w:r>
            <w:r w:rsidR="00DB2A15" w:rsidRPr="008A5DA9">
              <w:t>.</w:t>
            </w:r>
            <w:r w:rsidRPr="008A5DA9">
              <w:t xml:space="preserve"> van,  </w:t>
            </w:r>
            <w:r w:rsidRPr="008A5DA9">
              <w:rPr>
                <w:rFonts w:eastAsia="Times New Roman"/>
                <w:i/>
                <w:color w:val="auto"/>
                <w:lang w:eastAsia="nl-NL"/>
              </w:rPr>
              <w:t>Religieuze betrokkenheid van bevolkingsgroepen, 2010–2014</w:t>
            </w:r>
            <w:r w:rsidR="00DD029F" w:rsidRPr="008A5DA9">
              <w:rPr>
                <w:rFonts w:eastAsia="Times New Roman"/>
                <w:i/>
                <w:color w:val="auto"/>
                <w:lang w:eastAsia="nl-NL"/>
              </w:rPr>
              <w:t>.</w:t>
            </w:r>
            <w:r w:rsidRPr="008A5DA9">
              <w:t xml:space="preserve"> </w:t>
            </w:r>
            <w:r w:rsidRPr="008A5DA9">
              <w:lastRenderedPageBreak/>
              <w:t>(Den Haag/Heerlen: CBS, 2015)</w:t>
            </w:r>
            <w:r w:rsidR="00493FA6">
              <w:t>.</w:t>
            </w:r>
            <w:r w:rsidRPr="008A5DA9">
              <w:rPr>
                <w:rFonts w:eastAsia="Times New Roman"/>
                <w:color w:val="auto"/>
                <w:lang w:eastAsia="nl-NL"/>
              </w:rPr>
              <w:t xml:space="preserve"> </w:t>
            </w:r>
          </w:p>
        </w:tc>
      </w:tr>
      <w:tr w:rsidR="00813606" w:rsidRPr="00331155" w:rsidTr="00F22C92">
        <w:tc>
          <w:tcPr>
            <w:tcW w:w="9634" w:type="dxa"/>
            <w:shd w:val="clear" w:color="auto" w:fill="auto"/>
          </w:tcPr>
          <w:p w:rsidR="00744D20" w:rsidRPr="008A5DA9" w:rsidRDefault="00813606" w:rsidP="00FB5F87">
            <w:pPr>
              <w:pStyle w:val="ListParagraph"/>
              <w:numPr>
                <w:ilvl w:val="0"/>
                <w:numId w:val="19"/>
              </w:numPr>
              <w:spacing w:after="0"/>
              <w:ind w:left="357" w:hanging="357"/>
            </w:pPr>
            <w:r w:rsidRPr="008A5DA9">
              <w:lastRenderedPageBreak/>
              <w:t xml:space="preserve">Schmeets, H, (ed) </w:t>
            </w:r>
            <w:r w:rsidRPr="008A5DA9">
              <w:rPr>
                <w:i/>
              </w:rPr>
              <w:t>De religieuze kaart van Nederland 2010-2013</w:t>
            </w:r>
            <w:r w:rsidRPr="008A5DA9">
              <w:t>.</w:t>
            </w:r>
            <w:r w:rsidR="00402D53" w:rsidRPr="008A5DA9">
              <w:t xml:space="preserve">                                               </w:t>
            </w:r>
          </w:p>
          <w:p w:rsidR="00813606" w:rsidRPr="008A5DA9" w:rsidRDefault="00813606" w:rsidP="00744D20">
            <w:pPr>
              <w:ind w:left="360"/>
            </w:pPr>
            <w:r w:rsidRPr="008A5DA9">
              <w:t>(Den Haag/Heerlen: CBS, 2014)</w:t>
            </w:r>
            <w:r w:rsidR="00493FA6">
              <w:t>.</w:t>
            </w:r>
          </w:p>
        </w:tc>
      </w:tr>
      <w:tr w:rsidR="00AD4944" w:rsidRPr="00331155" w:rsidTr="00F22C92">
        <w:tc>
          <w:tcPr>
            <w:tcW w:w="9634" w:type="dxa"/>
            <w:shd w:val="clear" w:color="auto" w:fill="auto"/>
          </w:tcPr>
          <w:p w:rsidR="00AD4944" w:rsidRPr="008A5DA9" w:rsidRDefault="00AD4944" w:rsidP="00FB5F87">
            <w:pPr>
              <w:pStyle w:val="ListParagraph"/>
              <w:numPr>
                <w:ilvl w:val="0"/>
                <w:numId w:val="19"/>
              </w:numPr>
              <w:ind w:left="357" w:hanging="357"/>
            </w:pPr>
            <w:r w:rsidRPr="008A5DA9">
              <w:t xml:space="preserve">Scruton, R, </w:t>
            </w:r>
            <w:r w:rsidRPr="008A5DA9">
              <w:rPr>
                <w:i/>
              </w:rPr>
              <w:t xml:space="preserve">Eindeloos verlangen naar het heilige </w:t>
            </w:r>
            <w:r w:rsidRPr="008A5DA9">
              <w:t>(Amsterdam: AUP, 2015)</w:t>
            </w:r>
            <w:r w:rsidR="00493FA6">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Sietsma, N, </w:t>
            </w:r>
            <w:r w:rsidRPr="008A5DA9">
              <w:rPr>
                <w:i/>
              </w:rPr>
              <w:t>Geloven is redelijk</w:t>
            </w:r>
            <w:r w:rsidRPr="008A5DA9">
              <w:t xml:space="preserve">. In: </w:t>
            </w:r>
            <w:r w:rsidRPr="008A5DA9">
              <w:rPr>
                <w:i/>
              </w:rPr>
              <w:t>Trouw</w:t>
            </w:r>
            <w:r w:rsidRPr="008A5DA9">
              <w:t xml:space="preserve">, </w:t>
            </w:r>
            <w:r w:rsidRPr="008A5DA9">
              <w:rPr>
                <w:rFonts w:eastAsia="Times New Roman"/>
                <w:lang w:eastAsia="nl-NL"/>
              </w:rPr>
              <w:t>23-10-2013.</w:t>
            </w:r>
          </w:p>
        </w:tc>
      </w:tr>
      <w:tr w:rsidR="000F155D" w:rsidRPr="008638F6" w:rsidTr="00F22C92">
        <w:tc>
          <w:tcPr>
            <w:tcW w:w="9634" w:type="dxa"/>
            <w:shd w:val="clear" w:color="auto" w:fill="auto"/>
          </w:tcPr>
          <w:p w:rsidR="000F155D" w:rsidRPr="008638F6" w:rsidRDefault="000F155D" w:rsidP="00FB5F87">
            <w:pPr>
              <w:pStyle w:val="ListParagraph"/>
              <w:numPr>
                <w:ilvl w:val="0"/>
                <w:numId w:val="19"/>
              </w:numPr>
              <w:rPr>
                <w:lang w:val="en-US"/>
              </w:rPr>
            </w:pPr>
            <w:r w:rsidRPr="008638F6">
              <w:rPr>
                <w:lang w:val="en-US"/>
              </w:rPr>
              <w:t xml:space="preserve">Smith, A, </w:t>
            </w:r>
            <w:r w:rsidR="00636DCF" w:rsidRPr="008638F6">
              <w:rPr>
                <w:lang w:val="en-US"/>
              </w:rPr>
              <w:t>“</w:t>
            </w:r>
            <w:r w:rsidRPr="008638F6">
              <w:rPr>
                <w:lang w:val="en-US"/>
              </w:rPr>
              <w:t>The wealth of nations</w:t>
            </w:r>
            <w:r w:rsidR="00636DCF" w:rsidRPr="008638F6">
              <w:rPr>
                <w:lang w:val="en-US"/>
              </w:rPr>
              <w:t>” i</w:t>
            </w:r>
            <w:r w:rsidR="00744D20" w:rsidRPr="008638F6">
              <w:rPr>
                <w:lang w:val="en-US"/>
              </w:rPr>
              <w:t>n: Smith, A. e.a.</w:t>
            </w:r>
            <w:r w:rsidR="00191F11" w:rsidRPr="008638F6">
              <w:rPr>
                <w:lang w:val="en-US"/>
              </w:rPr>
              <w:t xml:space="preserve">,  </w:t>
            </w:r>
            <w:r w:rsidR="00191F11" w:rsidRPr="008638F6">
              <w:rPr>
                <w:i/>
                <w:lang w:val="en-US"/>
              </w:rPr>
              <w:t xml:space="preserve">An </w:t>
            </w:r>
            <w:hyperlink r:id="rId25" w:history="1">
              <w:r w:rsidR="00191F11" w:rsidRPr="008638F6">
                <w:rPr>
                  <w:rStyle w:val="Hyperlink"/>
                  <w:i/>
                  <w:color w:val="000000" w:themeColor="text1"/>
                  <w:u w:val="none"/>
                  <w:lang w:val="en-US"/>
                </w:rPr>
                <w:t>inquiry</w:t>
              </w:r>
            </w:hyperlink>
            <w:r w:rsidR="00191F11" w:rsidRPr="008638F6">
              <w:rPr>
                <w:i/>
                <w:lang w:val="en-US"/>
              </w:rPr>
              <w:t xml:space="preserve"> </w:t>
            </w:r>
            <w:hyperlink r:id="rId26" w:history="1">
              <w:r w:rsidR="00191F11" w:rsidRPr="008638F6">
                <w:rPr>
                  <w:rStyle w:val="Hyperlink"/>
                  <w:i/>
                  <w:color w:val="000000" w:themeColor="text1"/>
                  <w:u w:val="none"/>
                  <w:lang w:val="en-US"/>
                </w:rPr>
                <w:t>into</w:t>
              </w:r>
            </w:hyperlink>
            <w:r w:rsidR="00191F11" w:rsidRPr="008638F6">
              <w:rPr>
                <w:i/>
                <w:lang w:val="en-US"/>
              </w:rPr>
              <w:t xml:space="preserve"> </w:t>
            </w:r>
            <w:r w:rsidR="00191F11" w:rsidRPr="008638F6">
              <w:rPr>
                <w:rStyle w:val="highlight"/>
                <w:i/>
                <w:lang w:val="en-US"/>
              </w:rPr>
              <w:t>the</w:t>
            </w:r>
            <w:r w:rsidR="00191F11" w:rsidRPr="008638F6">
              <w:rPr>
                <w:i/>
                <w:lang w:val="en-US"/>
              </w:rPr>
              <w:t xml:space="preserve"> </w:t>
            </w:r>
            <w:hyperlink r:id="rId27" w:history="1">
              <w:r w:rsidR="00191F11" w:rsidRPr="008638F6">
                <w:rPr>
                  <w:rStyle w:val="Hyperlink"/>
                  <w:i/>
                  <w:color w:val="000000" w:themeColor="text1"/>
                  <w:u w:val="none"/>
                  <w:lang w:val="en-US"/>
                </w:rPr>
                <w:t>nature</w:t>
              </w:r>
            </w:hyperlink>
            <w:r w:rsidR="00191F11" w:rsidRPr="008638F6">
              <w:rPr>
                <w:i/>
                <w:lang w:val="en-US"/>
              </w:rPr>
              <w:t xml:space="preserve"> and </w:t>
            </w:r>
            <w:hyperlink r:id="rId28" w:history="1">
              <w:r w:rsidR="00191F11" w:rsidRPr="008638F6">
                <w:rPr>
                  <w:rStyle w:val="Hyperlink"/>
                  <w:i/>
                  <w:color w:val="000000" w:themeColor="text1"/>
                  <w:u w:val="none"/>
                  <w:lang w:val="en-US"/>
                </w:rPr>
                <w:t>causes</w:t>
              </w:r>
            </w:hyperlink>
            <w:r w:rsidR="00191F11" w:rsidRPr="008638F6">
              <w:rPr>
                <w:i/>
                <w:lang w:val="en-US"/>
              </w:rPr>
              <w:t xml:space="preserve"> of </w:t>
            </w:r>
            <w:r w:rsidR="00191F11" w:rsidRPr="008638F6">
              <w:rPr>
                <w:rStyle w:val="highlight"/>
                <w:i/>
                <w:lang w:val="en-US"/>
              </w:rPr>
              <w:t>the</w:t>
            </w:r>
            <w:r w:rsidR="00191F11" w:rsidRPr="008638F6">
              <w:rPr>
                <w:i/>
                <w:lang w:val="en-US"/>
              </w:rPr>
              <w:t xml:space="preserve"> </w:t>
            </w:r>
            <w:hyperlink r:id="rId29" w:history="1">
              <w:r w:rsidR="00191F11" w:rsidRPr="008638F6">
                <w:rPr>
                  <w:rStyle w:val="Hyperlink"/>
                  <w:i/>
                  <w:color w:val="000000" w:themeColor="text1"/>
                  <w:u w:val="none"/>
                  <w:lang w:val="en-US"/>
                </w:rPr>
                <w:t>wealth</w:t>
              </w:r>
            </w:hyperlink>
            <w:r w:rsidR="00191F11" w:rsidRPr="008638F6">
              <w:rPr>
                <w:i/>
                <w:lang w:val="en-US"/>
              </w:rPr>
              <w:t xml:space="preserve"> of </w:t>
            </w:r>
            <w:hyperlink r:id="rId30" w:history="1">
              <w:r w:rsidR="00191F11" w:rsidRPr="008638F6">
                <w:rPr>
                  <w:rStyle w:val="Hyperlink"/>
                  <w:i/>
                  <w:color w:val="000000" w:themeColor="text1"/>
                  <w:u w:val="none"/>
                  <w:lang w:val="en-US"/>
                </w:rPr>
                <w:t>nations</w:t>
              </w:r>
            </w:hyperlink>
            <w:r w:rsidR="00191F11" w:rsidRPr="008638F6">
              <w:rPr>
                <w:lang w:val="en-US"/>
              </w:rPr>
              <w:t xml:space="preserve"> (Oxford: Clarendon Press, 1976)</w:t>
            </w:r>
            <w:r w:rsidR="00493FA6" w:rsidRPr="008638F6">
              <w:rPr>
                <w:lang w:val="en-US"/>
              </w:rPr>
              <w:t>.</w:t>
            </w:r>
          </w:p>
        </w:tc>
      </w:tr>
      <w:tr w:rsidR="00813606" w:rsidRPr="008638F6" w:rsidTr="00F22C92">
        <w:tc>
          <w:tcPr>
            <w:tcW w:w="9634" w:type="dxa"/>
            <w:shd w:val="clear" w:color="auto" w:fill="auto"/>
          </w:tcPr>
          <w:p w:rsidR="009F335E" w:rsidRPr="008A5DA9" w:rsidRDefault="00813606" w:rsidP="00FB5F87">
            <w:pPr>
              <w:pStyle w:val="ListParagraph"/>
              <w:numPr>
                <w:ilvl w:val="0"/>
                <w:numId w:val="19"/>
              </w:numPr>
              <w:spacing w:after="0"/>
              <w:ind w:left="357" w:hanging="357"/>
            </w:pPr>
            <w:r w:rsidRPr="008638F6">
              <w:rPr>
                <w:lang w:val="en-US" w:eastAsia="nl-NL"/>
              </w:rPr>
              <w:t xml:space="preserve">Spiro, M, </w:t>
            </w:r>
            <w:r w:rsidR="008B4A81" w:rsidRPr="008638F6">
              <w:rPr>
                <w:lang w:val="en-US" w:eastAsia="nl-NL"/>
              </w:rPr>
              <w:t>“</w:t>
            </w:r>
            <w:r w:rsidRPr="008638F6">
              <w:rPr>
                <w:lang w:val="en-US" w:eastAsia="nl-NL"/>
              </w:rPr>
              <w:t>Religion: problems of definition and explanation</w:t>
            </w:r>
            <w:r w:rsidR="008B4A81" w:rsidRPr="008638F6">
              <w:rPr>
                <w:lang w:val="en-US" w:eastAsia="nl-NL"/>
              </w:rPr>
              <w:t>”</w:t>
            </w:r>
            <w:r w:rsidRPr="008638F6">
              <w:rPr>
                <w:i/>
                <w:lang w:val="en-US" w:eastAsia="nl-NL"/>
              </w:rPr>
              <w:t xml:space="preserve"> </w:t>
            </w:r>
            <w:r w:rsidRPr="008638F6">
              <w:rPr>
                <w:lang w:val="en-US" w:eastAsia="nl-NL"/>
              </w:rPr>
              <w:t xml:space="preserve">In: Kilborne, B &amp; Langness, L (eds), </w:t>
            </w:r>
            <w:r w:rsidRPr="008638F6">
              <w:rPr>
                <w:i/>
                <w:lang w:val="en-US" w:eastAsia="nl-NL"/>
              </w:rPr>
              <w:t xml:space="preserve">Culture and human nature. </w:t>
            </w:r>
            <w:r w:rsidRPr="008A5DA9">
              <w:rPr>
                <w:i/>
                <w:lang w:eastAsia="nl-NL"/>
              </w:rPr>
              <w:t xml:space="preserve">Theoretical papers of Melford E.Spiro </w:t>
            </w:r>
            <w:r w:rsidR="00402D53" w:rsidRPr="008A5DA9">
              <w:rPr>
                <w:i/>
                <w:lang w:eastAsia="nl-NL"/>
              </w:rPr>
              <w:t xml:space="preserve"> </w:t>
            </w:r>
          </w:p>
          <w:p w:rsidR="00813606" w:rsidRPr="008638F6" w:rsidRDefault="00813606" w:rsidP="009F335E">
            <w:pPr>
              <w:ind w:left="360"/>
              <w:rPr>
                <w:lang w:val="en-US"/>
              </w:rPr>
            </w:pPr>
            <w:r w:rsidRPr="008638F6">
              <w:rPr>
                <w:lang w:val="en-US" w:eastAsia="nl-NL"/>
              </w:rPr>
              <w:t>(Chicago: Chicago U.P</w:t>
            </w:r>
            <w:r w:rsidRPr="008638F6">
              <w:rPr>
                <w:i/>
                <w:lang w:val="en-US" w:eastAsia="nl-NL"/>
              </w:rPr>
              <w:t>.</w:t>
            </w:r>
            <w:r w:rsidRPr="008638F6">
              <w:rPr>
                <w:lang w:val="en-US" w:eastAsia="nl-NL"/>
              </w:rPr>
              <w:t>, 1987) p. 187-222.</w:t>
            </w:r>
          </w:p>
        </w:tc>
      </w:tr>
      <w:tr w:rsidR="00704604" w:rsidRPr="00331155" w:rsidTr="00F22C92">
        <w:tc>
          <w:tcPr>
            <w:tcW w:w="9634" w:type="dxa"/>
            <w:shd w:val="clear" w:color="auto" w:fill="auto"/>
          </w:tcPr>
          <w:p w:rsidR="00704604" w:rsidRPr="008A5DA9" w:rsidRDefault="00704604" w:rsidP="00FB5F87">
            <w:pPr>
              <w:pStyle w:val="ListParagraph"/>
              <w:numPr>
                <w:ilvl w:val="0"/>
                <w:numId w:val="39"/>
              </w:numPr>
              <w:jc w:val="both"/>
              <w:rPr>
                <w:lang w:eastAsia="nl-NL"/>
              </w:rPr>
            </w:pPr>
            <w:r w:rsidRPr="008A5DA9">
              <w:rPr>
                <w:rFonts w:eastAsia="Times New Roman"/>
                <w:lang w:eastAsia="nl-NL"/>
              </w:rPr>
              <w:t>Stuckrad, K.</w:t>
            </w:r>
            <w:r w:rsidR="00484FAB">
              <w:rPr>
                <w:rFonts w:eastAsia="Times New Roman"/>
                <w:lang w:eastAsia="nl-NL"/>
              </w:rPr>
              <w:t xml:space="preserve"> </w:t>
            </w:r>
            <w:r w:rsidRPr="008A5DA9">
              <w:rPr>
                <w:rFonts w:eastAsia="Times New Roman"/>
                <w:lang w:eastAsia="nl-NL"/>
              </w:rPr>
              <w:t xml:space="preserve">von, </w:t>
            </w:r>
            <w:r w:rsidRPr="008A5DA9">
              <w:rPr>
                <w:rFonts w:eastAsia="Times New Roman"/>
                <w:i/>
                <w:lang w:eastAsia="nl-NL"/>
              </w:rPr>
              <w:t>Esoterie. De zoektocht naar absolute kennis</w:t>
            </w:r>
            <w:r w:rsidRPr="008A5DA9">
              <w:rPr>
                <w:rFonts w:eastAsia="Times New Roman"/>
                <w:lang w:eastAsia="nl-NL"/>
              </w:rPr>
              <w:t xml:space="preserve"> (Amsterdam: AUP, 2014)</w:t>
            </w:r>
            <w:r w:rsidR="00493FA6">
              <w:rPr>
                <w:rFonts w:eastAsia="Times New Roman"/>
                <w:lang w:eastAsia="nl-NL"/>
              </w:rPr>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Taylor, Ch, </w:t>
            </w:r>
            <w:r w:rsidRPr="008A5DA9">
              <w:rPr>
                <w:i/>
              </w:rPr>
              <w:t>De bronnen van het zelf. De ontstaansgeschiedenis van de moderne identiteit</w:t>
            </w:r>
            <w:r w:rsidRPr="008A5DA9">
              <w:t>, vert. M.</w:t>
            </w:r>
            <w:r w:rsidR="00DD029F" w:rsidRPr="008A5DA9">
              <w:t xml:space="preserve"> </w:t>
            </w:r>
            <w:r w:rsidRPr="008A5DA9">
              <w:t>Stoltenkamp (Rotterdam: Lemniscaat, 2007)</w:t>
            </w:r>
            <w:r w:rsidR="00493FA6">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Taylor, Ch</w:t>
            </w:r>
            <w:r w:rsidR="00DD029F" w:rsidRPr="008A5DA9">
              <w:t>,</w:t>
            </w:r>
            <w:r w:rsidRPr="008A5DA9">
              <w:t xml:space="preserve"> </w:t>
            </w:r>
            <w:r w:rsidRPr="008A5DA9">
              <w:rPr>
                <w:i/>
              </w:rPr>
              <w:t>De malaise van de moderniteit</w:t>
            </w:r>
            <w:r w:rsidRPr="008A5DA9">
              <w:t>, vert. M</w:t>
            </w:r>
            <w:r w:rsidR="00DD029F" w:rsidRPr="008A5DA9">
              <w:t xml:space="preserve"> </w:t>
            </w:r>
            <w:r w:rsidRPr="008A5DA9">
              <w:t>.v.</w:t>
            </w:r>
            <w:r w:rsidR="00DD029F" w:rsidRPr="008A5DA9">
              <w:t xml:space="preserve"> </w:t>
            </w:r>
            <w:r w:rsidRPr="008A5DA9">
              <w:t>d.</w:t>
            </w:r>
            <w:r w:rsidR="00DD029F" w:rsidRPr="008A5DA9">
              <w:t xml:space="preserve"> </w:t>
            </w:r>
            <w:r w:rsidRPr="008A5DA9">
              <w:t>Marel</w:t>
            </w:r>
            <w:r w:rsidR="00402D53" w:rsidRPr="008A5DA9">
              <w:t xml:space="preserve"> </w:t>
            </w:r>
            <w:r w:rsidRPr="008A5DA9">
              <w:t>(Kampen: Kok Agora, 1994)</w:t>
            </w:r>
            <w:r w:rsidR="00493FA6">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Taylor, Ch., </w:t>
            </w:r>
            <w:r w:rsidRPr="008A5DA9">
              <w:rPr>
                <w:i/>
              </w:rPr>
              <w:t>Een seculiere tijd</w:t>
            </w:r>
            <w:r w:rsidRPr="008A5DA9">
              <w:t>, vert. M.</w:t>
            </w:r>
            <w:r w:rsidR="00DD029F" w:rsidRPr="008A5DA9">
              <w:t xml:space="preserve"> </w:t>
            </w:r>
            <w:r w:rsidRPr="008A5DA9">
              <w:t>Stoltenkamp (Rotterdam: Lemniscaat, 2009</w:t>
            </w:r>
            <w:r w:rsidR="0093295C" w:rsidRPr="008A5DA9">
              <w:t>a</w:t>
            </w:r>
            <w:r w:rsidRPr="008A5DA9">
              <w:t>).</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ind w:left="357" w:hanging="357"/>
            </w:pPr>
            <w:r w:rsidRPr="008638F6">
              <w:rPr>
                <w:lang w:val="en-US"/>
              </w:rPr>
              <w:t xml:space="preserve">Taylor, CH., </w:t>
            </w:r>
            <w:r w:rsidRPr="008638F6">
              <w:rPr>
                <w:i/>
                <w:lang w:val="en-US"/>
              </w:rPr>
              <w:t>Master narratives of secularity</w:t>
            </w:r>
            <w:r w:rsidRPr="008638F6">
              <w:rPr>
                <w:lang w:val="en-US"/>
              </w:rPr>
              <w:t xml:space="preserve">, vert. </w:t>
            </w:r>
            <w:r w:rsidRPr="008A5DA9">
              <w:t>M</w:t>
            </w:r>
            <w:r w:rsidR="00DD029F" w:rsidRPr="008A5DA9">
              <w:t>.</w:t>
            </w:r>
            <w:r w:rsidRPr="008A5DA9">
              <w:t xml:space="preserve"> Stoltenkamp (lezing </w:t>
            </w:r>
            <w:r w:rsidR="005E41B3" w:rsidRPr="008A5DA9">
              <w:t xml:space="preserve">gehouden </w:t>
            </w:r>
            <w:r w:rsidRPr="008A5DA9">
              <w:t>op 11 mei 2009</w:t>
            </w:r>
            <w:r w:rsidR="0093295C" w:rsidRPr="008A5DA9">
              <w:t>b</w:t>
            </w:r>
            <w:r w:rsidRPr="008A5DA9">
              <w:t xml:space="preserve"> in de aula van de universiteit van Utrecht op uitnodiging van </w:t>
            </w:r>
            <w:r w:rsidRPr="008A5DA9">
              <w:rPr>
                <w:color w:val="auto"/>
              </w:rPr>
              <w:t>het Centre for Humanities</w:t>
            </w:r>
            <w:r w:rsidRPr="008A5DA9">
              <w:t>).</w:t>
            </w:r>
            <w:r w:rsidR="005E41B3" w:rsidRPr="008A5DA9">
              <w:t xml:space="preserve"> </w:t>
            </w:r>
          </w:p>
        </w:tc>
      </w:tr>
      <w:tr w:rsidR="00813606" w:rsidRPr="00331155" w:rsidTr="00F22C92">
        <w:tc>
          <w:tcPr>
            <w:tcW w:w="9634" w:type="dxa"/>
            <w:shd w:val="clear" w:color="auto" w:fill="auto"/>
          </w:tcPr>
          <w:p w:rsidR="00020173" w:rsidRPr="008A5DA9" w:rsidRDefault="00813606" w:rsidP="00FB5F87">
            <w:pPr>
              <w:pStyle w:val="ListParagraph"/>
              <w:numPr>
                <w:ilvl w:val="0"/>
                <w:numId w:val="19"/>
              </w:numPr>
              <w:spacing w:after="0"/>
              <w:ind w:left="357" w:hanging="357"/>
            </w:pPr>
            <w:r w:rsidRPr="008A5DA9">
              <w:t xml:space="preserve">Toulmin, S, </w:t>
            </w:r>
            <w:r w:rsidRPr="008A5DA9">
              <w:rPr>
                <w:i/>
              </w:rPr>
              <w:t>Kosmopolis</w:t>
            </w:r>
            <w:r w:rsidR="00B6610F" w:rsidRPr="008A5DA9">
              <w:rPr>
                <w:i/>
              </w:rPr>
              <w:t>.</w:t>
            </w:r>
            <w:r w:rsidRPr="008A5DA9">
              <w:t xml:space="preserve"> </w:t>
            </w:r>
            <w:r w:rsidRPr="008A5DA9">
              <w:rPr>
                <w:i/>
              </w:rPr>
              <w:t>Verborgen agenda van de moderne tijd</w:t>
            </w:r>
            <w:r w:rsidRPr="008A5DA9">
              <w:t>, vert. M.</w:t>
            </w:r>
            <w:r w:rsidR="00DD029F" w:rsidRPr="008A5DA9">
              <w:t xml:space="preserve"> </w:t>
            </w:r>
            <w:r w:rsidRPr="008A5DA9">
              <w:t>v.</w:t>
            </w:r>
            <w:r w:rsidR="00DD029F" w:rsidRPr="008A5DA9">
              <w:t xml:space="preserve"> </w:t>
            </w:r>
            <w:r w:rsidRPr="008A5DA9">
              <w:t xml:space="preserve">d. Marel </w:t>
            </w:r>
            <w:r w:rsidR="00402D53" w:rsidRPr="008A5DA9">
              <w:t xml:space="preserve">           </w:t>
            </w:r>
          </w:p>
          <w:p w:rsidR="00813606" w:rsidRPr="008A5DA9" w:rsidRDefault="00813606" w:rsidP="00020173">
            <w:pPr>
              <w:ind w:left="360"/>
            </w:pPr>
            <w:r w:rsidRPr="008A5DA9">
              <w:t>(Kampen: Kok Agora, 1990)</w:t>
            </w:r>
            <w:r w:rsidR="00493FA6">
              <w:t>.</w:t>
            </w:r>
          </w:p>
        </w:tc>
      </w:tr>
      <w:tr w:rsidR="00813606" w:rsidRPr="008638F6" w:rsidTr="00F22C92">
        <w:tc>
          <w:tcPr>
            <w:tcW w:w="9634" w:type="dxa"/>
            <w:shd w:val="clear" w:color="auto" w:fill="auto"/>
          </w:tcPr>
          <w:p w:rsidR="00813606" w:rsidRPr="008638F6" w:rsidRDefault="00813606" w:rsidP="00FB5F87">
            <w:pPr>
              <w:pStyle w:val="ListParagraph"/>
              <w:numPr>
                <w:ilvl w:val="0"/>
                <w:numId w:val="19"/>
              </w:numPr>
              <w:rPr>
                <w:lang w:val="en-US"/>
              </w:rPr>
            </w:pPr>
            <w:r w:rsidRPr="008A5DA9">
              <w:rPr>
                <w:lang w:val="en-US"/>
              </w:rPr>
              <w:t xml:space="preserve">Turner, V, </w:t>
            </w:r>
            <w:r w:rsidRPr="008A5DA9">
              <w:rPr>
                <w:i/>
                <w:lang w:val="en-US"/>
              </w:rPr>
              <w:t>The ritual process. Structure and Anti-structure</w:t>
            </w:r>
            <w:r w:rsidRPr="008A5DA9">
              <w:rPr>
                <w:lang w:val="en-US"/>
              </w:rPr>
              <w:t xml:space="preserve"> (</w:t>
            </w:r>
            <w:r w:rsidR="000849A0" w:rsidRPr="008A5DA9">
              <w:rPr>
                <w:lang w:val="en-US"/>
              </w:rPr>
              <w:t xml:space="preserve">Chicago, </w:t>
            </w:r>
            <w:r w:rsidRPr="008A5DA9">
              <w:rPr>
                <w:lang w:val="en-US"/>
              </w:rPr>
              <w:t>1969)</w:t>
            </w:r>
            <w:r w:rsidR="00493FA6">
              <w:rPr>
                <w:lang w:val="en-US"/>
              </w:rPr>
              <w:t>.</w:t>
            </w:r>
          </w:p>
        </w:tc>
      </w:tr>
      <w:tr w:rsidR="0025664D" w:rsidRPr="008638F6" w:rsidTr="00F22C92">
        <w:tc>
          <w:tcPr>
            <w:tcW w:w="9634" w:type="dxa"/>
            <w:shd w:val="clear" w:color="auto" w:fill="auto"/>
          </w:tcPr>
          <w:p w:rsidR="0025664D" w:rsidRPr="008A5DA9" w:rsidRDefault="0025664D" w:rsidP="00FB5F87">
            <w:pPr>
              <w:pStyle w:val="ListParagraph"/>
              <w:numPr>
                <w:ilvl w:val="0"/>
                <w:numId w:val="19"/>
              </w:numPr>
              <w:rPr>
                <w:lang w:val="en-US"/>
              </w:rPr>
            </w:pPr>
            <w:r w:rsidRPr="008638F6">
              <w:rPr>
                <w:lang w:val="en-US"/>
              </w:rPr>
              <w:t>Vico, G</w:t>
            </w:r>
            <w:r w:rsidR="00BD3CE6" w:rsidRPr="008638F6">
              <w:rPr>
                <w:lang w:val="en-US"/>
              </w:rPr>
              <w:t xml:space="preserve">: zie Rossi, </w:t>
            </w:r>
            <w:r w:rsidR="00BD3CE6" w:rsidRPr="008638F6">
              <w:rPr>
                <w:rStyle w:val="highlight"/>
                <w:i/>
                <w:lang w:val="en-US"/>
              </w:rPr>
              <w:t>The</w:t>
            </w:r>
            <w:r w:rsidR="00BD3CE6" w:rsidRPr="008638F6">
              <w:rPr>
                <w:i/>
                <w:lang w:val="en-US"/>
              </w:rPr>
              <w:t xml:space="preserve"> </w:t>
            </w:r>
            <w:hyperlink r:id="rId31" w:history="1">
              <w:r w:rsidR="00BD3CE6" w:rsidRPr="008638F6">
                <w:rPr>
                  <w:rStyle w:val="Hyperlink"/>
                  <w:i/>
                  <w:color w:val="000000" w:themeColor="text1"/>
                  <w:u w:val="none"/>
                  <w:lang w:val="en-US"/>
                </w:rPr>
                <w:t>dark</w:t>
              </w:r>
            </w:hyperlink>
            <w:r w:rsidR="00BD3CE6" w:rsidRPr="008638F6">
              <w:rPr>
                <w:i/>
                <w:lang w:val="en-US"/>
              </w:rPr>
              <w:t xml:space="preserve"> </w:t>
            </w:r>
            <w:hyperlink r:id="rId32" w:history="1">
              <w:r w:rsidR="00BD3CE6" w:rsidRPr="008638F6">
                <w:rPr>
                  <w:rStyle w:val="Hyperlink"/>
                  <w:i/>
                  <w:color w:val="000000" w:themeColor="text1"/>
                  <w:u w:val="none"/>
                  <w:lang w:val="en-US"/>
                </w:rPr>
                <w:t>abyss</w:t>
              </w:r>
            </w:hyperlink>
            <w:r w:rsidR="00BD3CE6" w:rsidRPr="008638F6">
              <w:rPr>
                <w:i/>
                <w:lang w:val="en-US"/>
              </w:rPr>
              <w:t xml:space="preserve"> of </w:t>
            </w:r>
            <w:hyperlink r:id="rId33" w:history="1">
              <w:r w:rsidR="00BD3CE6" w:rsidRPr="008638F6">
                <w:rPr>
                  <w:rStyle w:val="Hyperlink"/>
                  <w:i/>
                  <w:color w:val="000000" w:themeColor="text1"/>
                  <w:u w:val="none"/>
                  <w:lang w:val="en-US"/>
                </w:rPr>
                <w:t>time</w:t>
              </w:r>
            </w:hyperlink>
            <w:r w:rsidR="00BD3CE6" w:rsidRPr="008638F6">
              <w:rPr>
                <w:i/>
                <w:lang w:val="en-US"/>
              </w:rPr>
              <w:t>.</w:t>
            </w:r>
          </w:p>
        </w:tc>
      </w:tr>
      <w:tr w:rsidR="003A59EB" w:rsidRPr="00331155" w:rsidTr="00F22C92">
        <w:tc>
          <w:tcPr>
            <w:tcW w:w="9634" w:type="dxa"/>
            <w:shd w:val="clear" w:color="auto" w:fill="auto"/>
          </w:tcPr>
          <w:p w:rsidR="003A59EB" w:rsidRPr="008A5DA9" w:rsidRDefault="003A59EB" w:rsidP="00FB5F87">
            <w:pPr>
              <w:pStyle w:val="ListParagraph"/>
              <w:numPr>
                <w:ilvl w:val="0"/>
                <w:numId w:val="19"/>
              </w:numPr>
            </w:pPr>
            <w:r w:rsidRPr="008A5DA9">
              <w:t xml:space="preserve">Wils, J-P, “Is de religieuze burger slachtoffer van de neutraliteitsdoctrine? Habermas over religie en moderniteit.” in E.v.d. Zweerde e.a., </w:t>
            </w:r>
            <w:r w:rsidRPr="008A5DA9">
              <w:rPr>
                <w:i/>
              </w:rPr>
              <w:t>Dwarse interventies</w:t>
            </w:r>
            <w:r w:rsidRPr="008A5DA9">
              <w:t xml:space="preserve"> (Amsterdam: Parrèsia, 2011) pp.200-230.</w:t>
            </w:r>
          </w:p>
        </w:tc>
      </w:tr>
      <w:tr w:rsidR="00813606" w:rsidRPr="00331155" w:rsidTr="00F22C92">
        <w:tc>
          <w:tcPr>
            <w:tcW w:w="9634" w:type="dxa"/>
            <w:shd w:val="clear" w:color="auto" w:fill="auto"/>
          </w:tcPr>
          <w:p w:rsidR="00813606" w:rsidRPr="008A5DA9" w:rsidRDefault="00813606" w:rsidP="00FB5F87">
            <w:pPr>
              <w:pStyle w:val="ListParagraph"/>
              <w:numPr>
                <w:ilvl w:val="0"/>
                <w:numId w:val="19"/>
              </w:numPr>
            </w:pPr>
            <w:r w:rsidRPr="008A5DA9">
              <w:t xml:space="preserve">Wils, J-P, </w:t>
            </w:r>
            <w:r w:rsidRPr="008A5DA9">
              <w:rPr>
                <w:i/>
              </w:rPr>
              <w:t>Sacraal geweld</w:t>
            </w:r>
            <w:r w:rsidRPr="008A5DA9">
              <w:t xml:space="preserve"> (Assen: van Gorcum, 2004)</w:t>
            </w:r>
            <w:r w:rsidR="00493FA6">
              <w:t>.</w:t>
            </w:r>
          </w:p>
        </w:tc>
      </w:tr>
      <w:tr w:rsidR="00813606" w:rsidRPr="00331155" w:rsidTr="00F22C92">
        <w:tc>
          <w:tcPr>
            <w:tcW w:w="9634" w:type="dxa"/>
            <w:shd w:val="clear" w:color="auto" w:fill="auto"/>
          </w:tcPr>
          <w:p w:rsidR="009F335E" w:rsidRPr="008A5DA9" w:rsidRDefault="00813606" w:rsidP="00FB5F87">
            <w:pPr>
              <w:pStyle w:val="ListParagraph"/>
              <w:numPr>
                <w:ilvl w:val="0"/>
                <w:numId w:val="19"/>
              </w:numPr>
              <w:spacing w:after="0"/>
              <w:ind w:left="357" w:hanging="357"/>
            </w:pPr>
            <w:r w:rsidRPr="008A5DA9">
              <w:t>Youskine, N,</w:t>
            </w:r>
            <w:r w:rsidRPr="008A5DA9">
              <w:rPr>
                <w:lang w:eastAsia="nl-NL"/>
              </w:rPr>
              <w:t xml:space="preserve"> </w:t>
            </w:r>
            <w:r w:rsidRPr="008A5DA9">
              <w:rPr>
                <w:i/>
                <w:lang w:eastAsia="nl-NL"/>
              </w:rPr>
              <w:t>Hoe er over Sjaron werd gesproken, was nauwelijks te verdragen</w:t>
            </w:r>
            <w:r w:rsidRPr="008A5DA9">
              <w:rPr>
                <w:lang w:eastAsia="nl-NL"/>
              </w:rPr>
              <w:t xml:space="preserve">. </w:t>
            </w:r>
          </w:p>
          <w:p w:rsidR="00813606" w:rsidRPr="008A5DA9" w:rsidRDefault="00813606" w:rsidP="009F335E">
            <w:pPr>
              <w:ind w:left="360"/>
            </w:pPr>
            <w:r w:rsidRPr="008A5DA9">
              <w:rPr>
                <w:lang w:eastAsia="nl-NL"/>
              </w:rPr>
              <w:t>In: Trouw, 16-01-2014.</w:t>
            </w:r>
          </w:p>
        </w:tc>
      </w:tr>
      <w:tr w:rsidR="000562A7" w:rsidRPr="00331155" w:rsidTr="00F22C92">
        <w:tc>
          <w:tcPr>
            <w:tcW w:w="9634" w:type="dxa"/>
            <w:shd w:val="clear" w:color="auto" w:fill="auto"/>
          </w:tcPr>
          <w:p w:rsidR="000562A7" w:rsidRPr="008A5DA9" w:rsidRDefault="000562A7" w:rsidP="00FB5F87">
            <w:pPr>
              <w:pStyle w:val="ListParagraph"/>
              <w:numPr>
                <w:ilvl w:val="0"/>
                <w:numId w:val="19"/>
              </w:numPr>
            </w:pPr>
            <w:r w:rsidRPr="008638F6">
              <w:rPr>
                <w:lang w:val="de-DE"/>
              </w:rPr>
              <w:t xml:space="preserve">Wittgenstein, L, </w:t>
            </w:r>
            <w:r w:rsidRPr="008638F6">
              <w:rPr>
                <w:i/>
                <w:lang w:val="de-DE"/>
              </w:rPr>
              <w:t xml:space="preserve">Tractatus logico-philosophicus, vert. </w:t>
            </w:r>
            <w:r w:rsidRPr="008A5DA9">
              <w:rPr>
                <w:i/>
              </w:rPr>
              <w:t xml:space="preserve">W.F. Hermans </w:t>
            </w:r>
            <w:r w:rsidRPr="008A5DA9">
              <w:t>(Amsterdam, 1998)</w:t>
            </w:r>
            <w:r w:rsidR="00493FA6">
              <w:t>.</w:t>
            </w:r>
          </w:p>
        </w:tc>
      </w:tr>
    </w:tbl>
    <w:p w:rsidR="00BB11C3" w:rsidRDefault="00BB11C3">
      <w:pPr>
        <w:tabs>
          <w:tab w:val="clear" w:pos="567"/>
        </w:tabs>
        <w:spacing w:after="200"/>
      </w:pPr>
    </w:p>
    <w:p w:rsidR="00CC50BB" w:rsidRDefault="00AA1091" w:rsidP="00F213DA">
      <w:pPr>
        <w:pStyle w:val="Heading1"/>
        <w:spacing w:after="0"/>
      </w:pPr>
      <w:bookmarkStart w:id="73" w:name="_Toc440621491"/>
      <w:r>
        <w:t>Index</w:t>
      </w:r>
      <w:bookmarkEnd w:id="73"/>
    </w:p>
    <w:p w:rsidR="00F213DA" w:rsidRDefault="008C31DC" w:rsidP="00CC50BB">
      <w:pPr>
        <w:rPr>
          <w:noProof/>
        </w:rPr>
        <w:sectPr w:rsidR="00F213DA" w:rsidSect="00F213DA">
          <w:headerReference w:type="even" r:id="rId34"/>
          <w:headerReference w:type="default" r:id="rId35"/>
          <w:pgSz w:w="11906" w:h="16838" w:code="9"/>
          <w:pgMar w:top="1134" w:right="1134" w:bottom="1134" w:left="1134" w:header="567" w:footer="567" w:gutter="0"/>
          <w:cols w:space="708"/>
          <w:docGrid w:linePitch="360"/>
        </w:sectPr>
      </w:pPr>
      <w:r>
        <w:fldChar w:fldCharType="begin"/>
      </w:r>
      <w:r w:rsidR="00CC50BB">
        <w:instrText xml:space="preserve"> INDEX \c "2" \z "1043" </w:instrText>
      </w:r>
      <w:r>
        <w:fldChar w:fldCharType="separate"/>
      </w:r>
    </w:p>
    <w:p w:rsidR="00F213DA" w:rsidRDefault="00F213DA">
      <w:pPr>
        <w:pStyle w:val="Index1"/>
        <w:tabs>
          <w:tab w:val="right" w:pos="4455"/>
        </w:tabs>
        <w:rPr>
          <w:noProof/>
        </w:rPr>
      </w:pPr>
      <w:r>
        <w:rPr>
          <w:noProof/>
        </w:rPr>
        <w:lastRenderedPageBreak/>
        <w:t>anisotroop, 16, 17, 19</w:t>
      </w:r>
    </w:p>
    <w:p w:rsidR="00F213DA" w:rsidRDefault="00F213DA">
      <w:pPr>
        <w:pStyle w:val="Index1"/>
        <w:tabs>
          <w:tab w:val="right" w:pos="4455"/>
        </w:tabs>
        <w:rPr>
          <w:noProof/>
        </w:rPr>
      </w:pPr>
      <w:r>
        <w:rPr>
          <w:noProof/>
        </w:rPr>
        <w:t>antistructuur, 10, 17, 28, 33</w:t>
      </w:r>
    </w:p>
    <w:p w:rsidR="00F213DA" w:rsidRDefault="00F213DA">
      <w:pPr>
        <w:pStyle w:val="Index1"/>
        <w:tabs>
          <w:tab w:val="right" w:pos="4455"/>
        </w:tabs>
        <w:rPr>
          <w:noProof/>
        </w:rPr>
      </w:pPr>
      <w:r>
        <w:rPr>
          <w:noProof/>
        </w:rPr>
        <w:t>antropocentrische verschuiving, 38, 39</w:t>
      </w:r>
    </w:p>
    <w:p w:rsidR="00F213DA" w:rsidRDefault="00F213DA">
      <w:pPr>
        <w:pStyle w:val="Index1"/>
        <w:tabs>
          <w:tab w:val="right" w:pos="4455"/>
        </w:tabs>
        <w:rPr>
          <w:noProof/>
        </w:rPr>
      </w:pPr>
      <w:r>
        <w:rPr>
          <w:noProof/>
        </w:rPr>
        <w:t>deïsme, 6, 27, 33, 34, 38, 39, 41, 42</w:t>
      </w:r>
    </w:p>
    <w:p w:rsidR="00F213DA" w:rsidRDefault="00F213DA">
      <w:pPr>
        <w:pStyle w:val="Index1"/>
        <w:tabs>
          <w:tab w:val="right" w:pos="4455"/>
        </w:tabs>
        <w:rPr>
          <w:noProof/>
        </w:rPr>
      </w:pPr>
      <w:r>
        <w:rPr>
          <w:noProof/>
        </w:rPr>
        <w:t>exclusief humanisme, 27, 29, 40, 41, 42, 49</w:t>
      </w:r>
    </w:p>
    <w:p w:rsidR="00F213DA" w:rsidRDefault="00F213DA">
      <w:pPr>
        <w:pStyle w:val="Index1"/>
        <w:tabs>
          <w:tab w:val="right" w:pos="4455"/>
        </w:tabs>
        <w:rPr>
          <w:noProof/>
        </w:rPr>
      </w:pPr>
      <w:r>
        <w:rPr>
          <w:noProof/>
        </w:rPr>
        <w:t>expressivisme, 28, 40, 41</w:t>
      </w:r>
    </w:p>
    <w:p w:rsidR="00F213DA" w:rsidRDefault="00F213DA">
      <w:pPr>
        <w:pStyle w:val="Index1"/>
        <w:tabs>
          <w:tab w:val="right" w:pos="4455"/>
        </w:tabs>
        <w:rPr>
          <w:noProof/>
        </w:rPr>
      </w:pPr>
      <w:r>
        <w:rPr>
          <w:noProof/>
        </w:rPr>
        <w:t>hyperwaarden, 10, 52</w:t>
      </w:r>
    </w:p>
    <w:p w:rsidR="00F213DA" w:rsidRDefault="00F213DA">
      <w:pPr>
        <w:pStyle w:val="Index1"/>
        <w:tabs>
          <w:tab w:val="right" w:pos="4455"/>
        </w:tabs>
        <w:rPr>
          <w:noProof/>
        </w:rPr>
      </w:pPr>
      <w:r>
        <w:rPr>
          <w:noProof/>
        </w:rPr>
        <w:t>immanent, 5, 27</w:t>
      </w:r>
    </w:p>
    <w:p w:rsidR="00F213DA" w:rsidRDefault="00F213DA">
      <w:pPr>
        <w:pStyle w:val="Index1"/>
        <w:tabs>
          <w:tab w:val="right" w:pos="4455"/>
        </w:tabs>
        <w:rPr>
          <w:noProof/>
        </w:rPr>
      </w:pPr>
      <w:r>
        <w:rPr>
          <w:noProof/>
        </w:rPr>
        <w:t>neutraliteit, 15, 53</w:t>
      </w:r>
    </w:p>
    <w:p w:rsidR="00F213DA" w:rsidRDefault="00F213DA">
      <w:pPr>
        <w:pStyle w:val="Index1"/>
        <w:tabs>
          <w:tab w:val="right" w:pos="4455"/>
        </w:tabs>
        <w:rPr>
          <w:noProof/>
        </w:rPr>
      </w:pPr>
      <w:r>
        <w:rPr>
          <w:noProof/>
        </w:rPr>
        <w:t>nominalisme, 12, 32, 33, 42</w:t>
      </w:r>
    </w:p>
    <w:p w:rsidR="00F213DA" w:rsidRDefault="00F213DA">
      <w:pPr>
        <w:pStyle w:val="Index1"/>
        <w:tabs>
          <w:tab w:val="right" w:pos="4455"/>
        </w:tabs>
        <w:rPr>
          <w:noProof/>
        </w:rPr>
      </w:pPr>
      <w:r>
        <w:rPr>
          <w:noProof/>
        </w:rPr>
        <w:lastRenderedPageBreak/>
        <w:t>nova, 16, 39, 40, 41</w:t>
      </w:r>
    </w:p>
    <w:p w:rsidR="00F213DA" w:rsidRDefault="00F213DA">
      <w:pPr>
        <w:pStyle w:val="Index1"/>
        <w:tabs>
          <w:tab w:val="right" w:pos="4455"/>
        </w:tabs>
        <w:rPr>
          <w:noProof/>
        </w:rPr>
      </w:pPr>
      <w:r>
        <w:rPr>
          <w:noProof/>
        </w:rPr>
        <w:t>pluraliteit, 9, 16, 47, 50, 51, 52</w:t>
      </w:r>
    </w:p>
    <w:p w:rsidR="00F213DA" w:rsidRDefault="00F213DA">
      <w:pPr>
        <w:pStyle w:val="Index1"/>
        <w:tabs>
          <w:tab w:val="right" w:pos="4455"/>
        </w:tabs>
        <w:rPr>
          <w:noProof/>
        </w:rPr>
      </w:pPr>
      <w:r>
        <w:rPr>
          <w:noProof/>
        </w:rPr>
        <w:t>polarisatie, 16, 45, 49</w:t>
      </w:r>
    </w:p>
    <w:p w:rsidR="00F213DA" w:rsidRDefault="00F213DA">
      <w:pPr>
        <w:pStyle w:val="Index1"/>
        <w:tabs>
          <w:tab w:val="right" w:pos="4455"/>
        </w:tabs>
        <w:rPr>
          <w:noProof/>
        </w:rPr>
      </w:pPr>
      <w:r>
        <w:rPr>
          <w:noProof/>
        </w:rPr>
        <w:t>postseculiere samenleving, 4, 6, 51</w:t>
      </w:r>
    </w:p>
    <w:p w:rsidR="00F213DA" w:rsidRDefault="00F213DA">
      <w:pPr>
        <w:pStyle w:val="Index1"/>
        <w:tabs>
          <w:tab w:val="right" w:pos="4455"/>
        </w:tabs>
        <w:rPr>
          <w:noProof/>
        </w:rPr>
      </w:pPr>
      <w:r>
        <w:rPr>
          <w:noProof/>
        </w:rPr>
        <w:t>supernova, 5, 16, 28, 41, 43, 47, 50, 54</w:t>
      </w:r>
    </w:p>
    <w:p w:rsidR="00F213DA" w:rsidRDefault="00F213DA">
      <w:pPr>
        <w:pStyle w:val="Index1"/>
        <w:tabs>
          <w:tab w:val="right" w:pos="4455"/>
        </w:tabs>
        <w:rPr>
          <w:noProof/>
        </w:rPr>
      </w:pPr>
      <w:r>
        <w:rPr>
          <w:noProof/>
        </w:rPr>
        <w:t>theodicee, 14, 39</w:t>
      </w:r>
    </w:p>
    <w:p w:rsidR="00F213DA" w:rsidRDefault="00F213DA">
      <w:pPr>
        <w:pStyle w:val="Index1"/>
        <w:tabs>
          <w:tab w:val="right" w:pos="4455"/>
        </w:tabs>
        <w:rPr>
          <w:noProof/>
        </w:rPr>
      </w:pPr>
      <w:r>
        <w:rPr>
          <w:noProof/>
        </w:rPr>
        <w:t>transcendent, 5, 10, 29</w:t>
      </w:r>
    </w:p>
    <w:p w:rsidR="00F213DA" w:rsidRDefault="00F213DA">
      <w:pPr>
        <w:pStyle w:val="Index1"/>
        <w:tabs>
          <w:tab w:val="right" w:pos="4455"/>
        </w:tabs>
        <w:rPr>
          <w:noProof/>
        </w:rPr>
      </w:pPr>
      <w:r>
        <w:rPr>
          <w:noProof/>
        </w:rPr>
        <w:t>volheid, 10, 43, 46, 47, 51, 52</w:t>
      </w:r>
    </w:p>
    <w:p w:rsidR="00F213DA" w:rsidRDefault="00F213DA">
      <w:pPr>
        <w:pStyle w:val="Index1"/>
        <w:tabs>
          <w:tab w:val="right" w:pos="4455"/>
        </w:tabs>
        <w:rPr>
          <w:noProof/>
        </w:rPr>
      </w:pPr>
      <w:r>
        <w:rPr>
          <w:noProof/>
        </w:rPr>
        <w:t>wij-groep, 8, 9, 14, 15, 17, 45</w:t>
      </w:r>
    </w:p>
    <w:p w:rsidR="00F213DA" w:rsidRDefault="00F213DA" w:rsidP="00CC50BB">
      <w:pPr>
        <w:rPr>
          <w:noProof/>
        </w:rPr>
        <w:sectPr w:rsidR="00F213DA" w:rsidSect="00F213DA">
          <w:type w:val="continuous"/>
          <w:pgSz w:w="11906" w:h="16838" w:code="9"/>
          <w:pgMar w:top="1134" w:right="1134" w:bottom="1134" w:left="1134" w:header="567" w:footer="567" w:gutter="0"/>
          <w:cols w:num="2" w:space="708"/>
          <w:docGrid w:linePitch="360"/>
        </w:sectPr>
      </w:pPr>
    </w:p>
    <w:p w:rsidR="00CC50BB" w:rsidRPr="00CC50BB" w:rsidRDefault="008C31DC" w:rsidP="00CC50BB">
      <w:r>
        <w:lastRenderedPageBreak/>
        <w:fldChar w:fldCharType="end"/>
      </w:r>
    </w:p>
    <w:sectPr w:rsidR="00CC50BB" w:rsidRPr="00CC50BB" w:rsidSect="00F213DA">
      <w:type w:val="continuous"/>
      <w:pgSz w:w="11906" w:h="16838" w:code="9"/>
      <w:pgMar w:top="1134" w:right="1134" w:bottom="1134" w:left="1134"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40B6" w:rsidRDefault="00F240B6" w:rsidP="0031574D">
      <w:r>
        <w:separator/>
      </w:r>
    </w:p>
  </w:endnote>
  <w:endnote w:type="continuationSeparator" w:id="0">
    <w:p w:rsidR="00F240B6" w:rsidRDefault="00F240B6" w:rsidP="003157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40B6" w:rsidRDefault="00F240B6" w:rsidP="0031574D">
      <w:r>
        <w:t xml:space="preserve">                                                                                                                                                                                                                                                                                                                                                                                                                                     </w:t>
      </w:r>
      <w:r>
        <w:separator/>
      </w:r>
    </w:p>
  </w:footnote>
  <w:footnote w:type="continuationSeparator" w:id="0">
    <w:p w:rsidR="00F240B6" w:rsidRDefault="00F240B6" w:rsidP="0031574D">
      <w:r>
        <w:continuationSeparator/>
      </w:r>
    </w:p>
  </w:footnote>
  <w:footnote w:id="1">
    <w:p w:rsidR="00B26049" w:rsidRPr="0093295C" w:rsidRDefault="00B26049" w:rsidP="0093295C">
      <w:pPr>
        <w:pStyle w:val="FootnoteText"/>
      </w:pPr>
      <w:r w:rsidRPr="00351584">
        <w:rPr>
          <w:rStyle w:val="FootnoteReference"/>
        </w:rPr>
        <w:footnoteRef/>
      </w:r>
      <w:r w:rsidRPr="00351584">
        <w:t xml:space="preserve"> </w:t>
      </w:r>
      <w:r w:rsidRPr="0016610F">
        <w:t xml:space="preserve">Voor Nederland </w:t>
      </w:r>
      <w:r>
        <w:t xml:space="preserve">zie de </w:t>
      </w:r>
      <w:r w:rsidRPr="0016610F">
        <w:t>CBS-rapportages:</w:t>
      </w:r>
      <w:r>
        <w:t xml:space="preserve"> Schmeets &amp; v.d.Bie 2009; </w:t>
      </w:r>
      <w:r w:rsidRPr="00037B77">
        <w:t>Schmeets</w:t>
      </w:r>
      <w:r>
        <w:t xml:space="preserve"> 2014; </w:t>
      </w:r>
      <w:r w:rsidRPr="0093295C">
        <w:rPr>
          <w:szCs w:val="18"/>
        </w:rPr>
        <w:t>Schmeets &amp; v.Mensvoort</w:t>
      </w:r>
      <w:r>
        <w:rPr>
          <w:szCs w:val="18"/>
        </w:rPr>
        <w:t xml:space="preserve"> 2015.</w:t>
      </w:r>
    </w:p>
  </w:footnote>
  <w:footnote w:id="2">
    <w:p w:rsidR="00B26049" w:rsidRDefault="00B26049">
      <w:pPr>
        <w:pStyle w:val="FootnoteText"/>
      </w:pPr>
      <w:r>
        <w:rPr>
          <w:rStyle w:val="FootnoteReference"/>
        </w:rPr>
        <w:footnoteRef/>
      </w:r>
      <w:r>
        <w:t xml:space="preserve"> </w:t>
      </w:r>
      <w:r w:rsidRPr="00756F37">
        <w:t xml:space="preserve">Taylor onderscheidt drie typen secularisering </w:t>
      </w:r>
      <w:r>
        <w:t>(begin hfdst.4 van deze scriptie).</w:t>
      </w:r>
    </w:p>
  </w:footnote>
  <w:footnote w:id="3">
    <w:p w:rsidR="00B26049" w:rsidRPr="00C77642" w:rsidRDefault="00B26049" w:rsidP="0031574D">
      <w:pPr>
        <w:pStyle w:val="FootnoteText"/>
      </w:pPr>
      <w:r w:rsidRPr="00C77642">
        <w:rPr>
          <w:rStyle w:val="FootnoteReference"/>
        </w:rPr>
        <w:footnoteRef/>
      </w:r>
      <w:r w:rsidRPr="00C77642">
        <w:t xml:space="preserve"> </w:t>
      </w:r>
      <w:r>
        <w:t>B</w:t>
      </w:r>
      <w:r w:rsidRPr="00C77642">
        <w:t>v. Dawkins</w:t>
      </w:r>
      <w:r>
        <w:t xml:space="preserve"> 2013</w:t>
      </w:r>
      <w:r w:rsidRPr="00C77642">
        <w:t xml:space="preserve">. Het boek werd </w:t>
      </w:r>
      <w:r>
        <w:t>onmiddellijk</w:t>
      </w:r>
      <w:r w:rsidRPr="00C77642">
        <w:t xml:space="preserve"> in het Nederlands vertaald en was een bestseller</w:t>
      </w:r>
      <w:r>
        <w:t>.</w:t>
      </w:r>
    </w:p>
  </w:footnote>
  <w:footnote w:id="4">
    <w:p w:rsidR="00B26049" w:rsidRPr="00A40FC7" w:rsidRDefault="00B26049" w:rsidP="0031574D">
      <w:pPr>
        <w:pStyle w:val="FootnoteText"/>
        <w:rPr>
          <w:color w:val="00B0F0"/>
        </w:rPr>
      </w:pPr>
      <w:r w:rsidRPr="00006F41">
        <w:rPr>
          <w:rStyle w:val="FootnoteReference"/>
        </w:rPr>
        <w:footnoteRef/>
      </w:r>
      <w:r w:rsidRPr="00006F41">
        <w:t xml:space="preserve"> Sietsma</w:t>
      </w:r>
      <w:r>
        <w:t xml:space="preserve"> 2013</w:t>
      </w:r>
      <w:r w:rsidRPr="00006F41">
        <w:rPr>
          <w:rFonts w:eastAsia="Times New Roman" w:cs="Times New Roman"/>
          <w:szCs w:val="24"/>
          <w:lang w:eastAsia="nl-NL"/>
        </w:rPr>
        <w:t>.</w:t>
      </w:r>
    </w:p>
  </w:footnote>
  <w:footnote w:id="5">
    <w:p w:rsidR="00B26049" w:rsidRPr="00BC64A3" w:rsidRDefault="00B26049" w:rsidP="00EF6F2E">
      <w:pPr>
        <w:pStyle w:val="FootnoteText"/>
        <w:rPr>
          <w:color w:val="00B050"/>
        </w:rPr>
      </w:pPr>
      <w:r w:rsidRPr="00BC64A3">
        <w:rPr>
          <w:rStyle w:val="FootnoteReference"/>
        </w:rPr>
        <w:footnoteRef/>
      </w:r>
      <w:r w:rsidRPr="00BC64A3">
        <w:t xml:space="preserve"> Habermas</w:t>
      </w:r>
      <w:r>
        <w:t xml:space="preserve"> 2009a</w:t>
      </w:r>
      <w:r w:rsidRPr="00BC64A3">
        <w:t>,</w:t>
      </w:r>
      <w:r>
        <w:t xml:space="preserve"> </w:t>
      </w:r>
      <w:r w:rsidRPr="00BC64A3">
        <w:t>132</w:t>
      </w:r>
      <w:r>
        <w:t>.</w:t>
      </w:r>
    </w:p>
  </w:footnote>
  <w:footnote w:id="6">
    <w:p w:rsidR="00B26049" w:rsidRDefault="00B26049" w:rsidP="00415142">
      <w:pPr>
        <w:pStyle w:val="FootnoteText"/>
      </w:pPr>
      <w:r>
        <w:rPr>
          <w:rStyle w:val="FootnoteReference"/>
        </w:rPr>
        <w:footnoteRef/>
      </w:r>
      <w:r>
        <w:t xml:space="preserve"> Taylor spreekt van de </w:t>
      </w:r>
      <w:r w:rsidRPr="008D2CBA">
        <w:rPr>
          <w:i/>
        </w:rPr>
        <w:t>subtractie</w:t>
      </w:r>
      <w:r>
        <w:rPr>
          <w:i/>
        </w:rPr>
        <w:t xml:space="preserve">theorie. </w:t>
      </w:r>
      <w:r>
        <w:t xml:space="preserve">Daarmee bedoelt hij de verklaring van </w:t>
      </w:r>
      <w:r w:rsidRPr="0076675E">
        <w:t xml:space="preserve">moderniteit en secularisering als resultaat van het afwerpen van beperkende horizonnen, illusies of beperkingen van kennis, zodat de mens kan worden wat hij in wezen is </w:t>
      </w:r>
      <w:r>
        <w:t>(Taylor 2009a, 67).</w:t>
      </w:r>
    </w:p>
  </w:footnote>
  <w:footnote w:id="7">
    <w:p w:rsidR="00B26049" w:rsidRPr="00C77642" w:rsidRDefault="00B26049" w:rsidP="006B555E">
      <w:pPr>
        <w:pStyle w:val="FootnoteText"/>
      </w:pPr>
      <w:r w:rsidRPr="00C77642">
        <w:rPr>
          <w:rStyle w:val="FootnoteReference"/>
        </w:rPr>
        <w:footnoteRef/>
      </w:r>
      <w:r w:rsidRPr="00C77642">
        <w:t xml:space="preserve"> Voor de termen “verhaal” en “narratief”</w:t>
      </w:r>
      <w:r>
        <w:t>:</w:t>
      </w:r>
      <w:r w:rsidRPr="00C77642">
        <w:t xml:space="preserve"> </w:t>
      </w:r>
      <w:r w:rsidRPr="00C77642">
        <w:rPr>
          <w:rFonts w:cs="Arial"/>
        </w:rPr>
        <w:t>§</w:t>
      </w:r>
      <w:r>
        <w:t>2</w:t>
      </w:r>
      <w:r w:rsidRPr="00C77642">
        <w:t>.2.</w:t>
      </w:r>
    </w:p>
  </w:footnote>
  <w:footnote w:id="8">
    <w:p w:rsidR="00B26049" w:rsidRPr="00C77642" w:rsidRDefault="00B26049" w:rsidP="006B555E">
      <w:pPr>
        <w:pStyle w:val="FootnoteText"/>
      </w:pPr>
      <w:r w:rsidRPr="00C77642">
        <w:rPr>
          <w:rStyle w:val="FootnoteReference"/>
        </w:rPr>
        <w:footnoteRef/>
      </w:r>
      <w:r w:rsidRPr="00C77642">
        <w:t xml:space="preserve"> Met </w:t>
      </w:r>
      <w:r w:rsidRPr="00C77642">
        <w:rPr>
          <w:i/>
        </w:rPr>
        <w:t>moderniteit</w:t>
      </w:r>
      <w:r w:rsidRPr="00C77642">
        <w:t xml:space="preserve"> wordt doorgaans de tijd vanaf de Franse revolutie (1789</w:t>
      </w:r>
      <w:r w:rsidRPr="00915C24">
        <w:t>)</w:t>
      </w:r>
      <w:r>
        <w:t xml:space="preserve"> bedoeld</w:t>
      </w:r>
      <w:r w:rsidRPr="00915C24">
        <w:t xml:space="preserve">. </w:t>
      </w:r>
      <w:r>
        <w:t xml:space="preserve">Toulmin </w:t>
      </w:r>
      <w:r w:rsidRPr="00C77642">
        <w:t xml:space="preserve">laat de typische kenmerken van de moderniteit beginnen met </w:t>
      </w:r>
      <w:r w:rsidRPr="00EA2137">
        <w:t xml:space="preserve">Descartes' </w:t>
      </w:r>
      <w:r w:rsidRPr="00EA2137">
        <w:rPr>
          <w:i/>
        </w:rPr>
        <w:t>Discours de la méthode</w:t>
      </w:r>
      <w:r w:rsidRPr="00EA2137">
        <w:t xml:space="preserve"> </w:t>
      </w:r>
      <w:r w:rsidRPr="00C77642">
        <w:t>in 1635</w:t>
      </w:r>
      <w:r>
        <w:t xml:space="preserve"> (</w:t>
      </w:r>
      <w:r w:rsidRPr="00915C24">
        <w:t>Toulmin</w:t>
      </w:r>
      <w:r>
        <w:t xml:space="preserve"> 1990</w:t>
      </w:r>
      <w:r w:rsidRPr="00915C24">
        <w:t>,</w:t>
      </w:r>
      <w:r>
        <w:t xml:space="preserve"> </w:t>
      </w:r>
      <w:r w:rsidRPr="00915C24">
        <w:t>27-28</w:t>
      </w:r>
      <w:r>
        <w:t>)</w:t>
      </w:r>
      <w:r w:rsidRPr="00C77642">
        <w:t xml:space="preserve">. De tijd tussen 1635 en 1789 </w:t>
      </w:r>
      <w:r>
        <w:t>wordt wel aangeduid als</w:t>
      </w:r>
      <w:r w:rsidRPr="00C77642">
        <w:t xml:space="preserve"> </w:t>
      </w:r>
      <w:r w:rsidRPr="00C77642">
        <w:rPr>
          <w:i/>
        </w:rPr>
        <w:t>vroege moderniteit</w:t>
      </w:r>
      <w:r w:rsidRPr="00C77642">
        <w:t>.</w:t>
      </w:r>
    </w:p>
  </w:footnote>
  <w:footnote w:id="9">
    <w:p w:rsidR="00B26049" w:rsidRPr="00351584" w:rsidRDefault="00B26049" w:rsidP="00415142">
      <w:pPr>
        <w:pStyle w:val="FootnoteText"/>
      </w:pPr>
      <w:r w:rsidRPr="00351584">
        <w:rPr>
          <w:rStyle w:val="FootnoteReference"/>
        </w:rPr>
        <w:footnoteRef/>
      </w:r>
      <w:r w:rsidRPr="00351584">
        <w:t xml:space="preserve"> </w:t>
      </w:r>
      <w:r>
        <w:t xml:space="preserve">Taylor 2009a, </w:t>
      </w:r>
      <w:r w:rsidRPr="00351584">
        <w:t>71.</w:t>
      </w:r>
    </w:p>
  </w:footnote>
  <w:footnote w:id="10">
    <w:p w:rsidR="00B26049" w:rsidRDefault="00B26049" w:rsidP="00415142">
      <w:pPr>
        <w:pStyle w:val="FootnoteText"/>
      </w:pPr>
      <w:r>
        <w:rPr>
          <w:rStyle w:val="FootnoteReference"/>
        </w:rPr>
        <w:footnoteRef/>
      </w:r>
      <w:r>
        <w:t xml:space="preserve"> Een supernova</w:t>
      </w:r>
      <w:r w:rsidR="008C31DC">
        <w:fldChar w:fldCharType="begin"/>
      </w:r>
      <w:r>
        <w:instrText xml:space="preserve"> XE "</w:instrText>
      </w:r>
      <w:r w:rsidRPr="008100D0">
        <w:instrText>supernova</w:instrText>
      </w:r>
      <w:r>
        <w:instrText xml:space="preserve">" </w:instrText>
      </w:r>
      <w:r w:rsidR="008C31DC">
        <w:fldChar w:fldCharType="end"/>
      </w:r>
      <w:r>
        <w:t xml:space="preserve"> is het levenseinde van een zware ster. Hij implodeert dan met een enorme uitstraling van licht.</w:t>
      </w:r>
    </w:p>
  </w:footnote>
  <w:footnote w:id="11">
    <w:p w:rsidR="00B26049" w:rsidRDefault="00B26049">
      <w:pPr>
        <w:pStyle w:val="FootnoteText"/>
      </w:pPr>
      <w:r>
        <w:rPr>
          <w:rStyle w:val="FootnoteReference"/>
        </w:rPr>
        <w:footnoteRef/>
      </w:r>
      <w:r>
        <w:t xml:space="preserve"> Koschorke 2012.</w:t>
      </w:r>
    </w:p>
  </w:footnote>
  <w:footnote w:id="12">
    <w:p w:rsidR="00B26049" w:rsidRDefault="00B26049" w:rsidP="00A60A50">
      <w:pPr>
        <w:pStyle w:val="FootnoteText"/>
      </w:pPr>
      <w:r>
        <w:rPr>
          <w:rStyle w:val="FootnoteReference"/>
        </w:rPr>
        <w:footnoteRef/>
      </w:r>
      <w:r>
        <w:t xml:space="preserve"> De vraag kan gesteld worden of wetenschap niet óók uit verhalen bestaat. Daar is wat voor te zeggen, maar wetenschappelijke verhalen verschillen dan wel in twee opzichten van alledaagse verhalen: (1) ze horen niet bij de alledaagse communicatie, maar bij het domein van de wetenschappelijke communicatie en: (2) er gelden daar regels die voor alledaagse verhalen niet gelden (§2.13).  </w:t>
      </w:r>
    </w:p>
  </w:footnote>
  <w:footnote w:id="13">
    <w:p w:rsidR="00B26049" w:rsidRPr="00EB333F" w:rsidRDefault="00B26049" w:rsidP="004F70A2">
      <w:pPr>
        <w:pStyle w:val="FootnoteText"/>
        <w:rPr>
          <w:color w:val="FF0000"/>
        </w:rPr>
      </w:pPr>
      <w:r w:rsidRPr="00F13AA0">
        <w:rPr>
          <w:rStyle w:val="FootnoteReference"/>
          <w:rFonts w:cs="Times New Roman"/>
          <w:szCs w:val="18"/>
        </w:rPr>
        <w:footnoteRef/>
      </w:r>
      <w:r w:rsidRPr="00F13AA0">
        <w:t xml:space="preserve"> Voor deze paragraaf zie Taylor</w:t>
      </w:r>
      <w:r>
        <w:t xml:space="preserve"> 2009b</w:t>
      </w:r>
      <w:r w:rsidRPr="0039181E">
        <w:t xml:space="preserve"> en </w:t>
      </w:r>
      <w:r>
        <w:t>Taylor 2009a,</w:t>
      </w:r>
      <w:r w:rsidRPr="0039181E">
        <w:t xml:space="preserve"> 107-112, 367</w:t>
      </w:r>
      <w:r>
        <w:t>-369</w:t>
      </w:r>
      <w:r w:rsidRPr="0039181E">
        <w:t>.</w:t>
      </w:r>
    </w:p>
  </w:footnote>
  <w:footnote w:id="14">
    <w:p w:rsidR="00B26049" w:rsidRDefault="00B26049" w:rsidP="004F70A2">
      <w:pPr>
        <w:pStyle w:val="FootnoteText"/>
      </w:pPr>
      <w:r w:rsidRPr="00F13AA0">
        <w:rPr>
          <w:rStyle w:val="FootnoteReference"/>
          <w:rFonts w:cs="Times New Roman"/>
          <w:szCs w:val="18"/>
        </w:rPr>
        <w:footnoteRef/>
      </w:r>
      <w:r w:rsidRPr="00F13AA0">
        <w:t xml:space="preserve"> Parochiepriesters waren </w:t>
      </w:r>
      <w:r w:rsidRPr="00F13AA0">
        <w:rPr>
          <w:i/>
        </w:rPr>
        <w:t>seculier</w:t>
      </w:r>
      <w:r>
        <w:rPr>
          <w:i/>
        </w:rPr>
        <w:t>,</w:t>
      </w:r>
      <w:r w:rsidRPr="00F13AA0">
        <w:t xml:space="preserve"> omdat ze werkten in het </w:t>
      </w:r>
      <w:r w:rsidRPr="00F13AA0">
        <w:rPr>
          <w:i/>
        </w:rPr>
        <w:t>saeculum</w:t>
      </w:r>
      <w:r>
        <w:rPr>
          <w:i/>
        </w:rPr>
        <w:t>.</w:t>
      </w:r>
      <w:r>
        <w:t xml:space="preserve"> Kl</w:t>
      </w:r>
      <w:r w:rsidRPr="00F13AA0">
        <w:t xml:space="preserve">oosterlingen waren </w:t>
      </w:r>
      <w:r w:rsidRPr="00F13AA0">
        <w:rPr>
          <w:i/>
        </w:rPr>
        <w:t>regulier</w:t>
      </w:r>
      <w:r w:rsidRPr="00F13AA0">
        <w:t>, omdat ze werkten onder een bepaalde</w:t>
      </w:r>
      <w:r>
        <w:t xml:space="preserve"> klooster</w:t>
      </w:r>
      <w:r w:rsidRPr="00F13AA0">
        <w:t>regel.</w:t>
      </w:r>
    </w:p>
  </w:footnote>
  <w:footnote w:id="15">
    <w:p w:rsidR="00B26049" w:rsidRDefault="00B26049" w:rsidP="00E4671B">
      <w:pPr>
        <w:pStyle w:val="FootnoteText"/>
      </w:pPr>
      <w:r w:rsidRPr="004D43EF">
        <w:rPr>
          <w:rStyle w:val="FootnoteReference"/>
        </w:rPr>
        <w:footnoteRef/>
      </w:r>
      <w:r w:rsidRPr="004D43EF">
        <w:t xml:space="preserve"> De vertellende mens.</w:t>
      </w:r>
    </w:p>
  </w:footnote>
  <w:footnote w:id="16">
    <w:p w:rsidR="00B26049" w:rsidRPr="007930A7" w:rsidRDefault="00B26049" w:rsidP="0031574D">
      <w:pPr>
        <w:pStyle w:val="FootnoteText"/>
      </w:pPr>
      <w:r w:rsidRPr="007930A7">
        <w:rPr>
          <w:rStyle w:val="FootnoteReference"/>
        </w:rPr>
        <w:footnoteRef/>
      </w:r>
      <w:r w:rsidRPr="007930A7">
        <w:t xml:space="preserve"> </w:t>
      </w:r>
      <w:r>
        <w:t xml:space="preserve">Koschorke 2012, </w:t>
      </w:r>
      <w:r w:rsidRPr="007930A7">
        <w:t>9-10</w:t>
      </w:r>
      <w:r>
        <w:t>.</w:t>
      </w:r>
    </w:p>
  </w:footnote>
  <w:footnote w:id="17">
    <w:p w:rsidR="00B26049" w:rsidRPr="00733F96" w:rsidRDefault="00B26049" w:rsidP="0031574D">
      <w:pPr>
        <w:pStyle w:val="FootnoteText"/>
      </w:pPr>
      <w:r w:rsidRPr="007930A7">
        <w:rPr>
          <w:rStyle w:val="FootnoteReference"/>
        </w:rPr>
        <w:footnoteRef/>
      </w:r>
      <w:r w:rsidRPr="007930A7">
        <w:t xml:space="preserve"> </w:t>
      </w:r>
      <w:r>
        <w:t xml:space="preserve">Koschorke 2012, </w:t>
      </w:r>
      <w:r w:rsidRPr="007930A7">
        <w:t xml:space="preserve">22-24. </w:t>
      </w:r>
    </w:p>
  </w:footnote>
  <w:footnote w:id="18">
    <w:p w:rsidR="00B26049" w:rsidRPr="00B32274" w:rsidRDefault="00B26049" w:rsidP="0031574D">
      <w:pPr>
        <w:pStyle w:val="FootnoteText"/>
      </w:pPr>
      <w:r w:rsidRPr="00B32274">
        <w:rPr>
          <w:rStyle w:val="FootnoteReference"/>
        </w:rPr>
        <w:footnoteRef/>
      </w:r>
      <w:r w:rsidRPr="00B32274">
        <w:t xml:space="preserve"> </w:t>
      </w:r>
      <w:r>
        <w:t xml:space="preserve">Koschorke 2012, </w:t>
      </w:r>
      <w:r w:rsidRPr="00B32274">
        <w:t>30-31</w:t>
      </w:r>
      <w:r>
        <w:t xml:space="preserve">, </w:t>
      </w:r>
      <w:r w:rsidRPr="00B32274">
        <w:t>249.</w:t>
      </w:r>
    </w:p>
  </w:footnote>
  <w:footnote w:id="19">
    <w:p w:rsidR="00B26049" w:rsidRPr="000C49C9" w:rsidRDefault="00B26049" w:rsidP="00123B18">
      <w:pPr>
        <w:pStyle w:val="FootnoteText"/>
      </w:pPr>
      <w:r w:rsidRPr="000C49C9">
        <w:rPr>
          <w:rStyle w:val="FootnoteReference"/>
          <w:szCs w:val="18"/>
        </w:rPr>
        <w:footnoteRef/>
      </w:r>
      <w:r w:rsidRPr="000C49C9">
        <w:t xml:space="preserve"> </w:t>
      </w:r>
      <w:r>
        <w:t xml:space="preserve">Taylor gebruikt ook de term </w:t>
      </w:r>
      <w:r>
        <w:rPr>
          <w:i/>
        </w:rPr>
        <w:t>metanarratief</w:t>
      </w:r>
      <w:r>
        <w:t xml:space="preserve">  (Taylor 2009a, 1059, noot 27)</w:t>
      </w:r>
    </w:p>
  </w:footnote>
  <w:footnote w:id="20">
    <w:p w:rsidR="00B26049" w:rsidRDefault="00B26049" w:rsidP="009840EF">
      <w:pPr>
        <w:pStyle w:val="FootnoteText"/>
      </w:pPr>
      <w:r w:rsidRPr="00B32274">
        <w:rPr>
          <w:rStyle w:val="FootnoteReference"/>
        </w:rPr>
        <w:footnoteRef/>
      </w:r>
      <w:r w:rsidRPr="00B32274">
        <w:t xml:space="preserve"> Koschorke</w:t>
      </w:r>
      <w:r>
        <w:t xml:space="preserve"> 2012</w:t>
      </w:r>
      <w:r w:rsidRPr="00B32274">
        <w:rPr>
          <w:i/>
        </w:rPr>
        <w:t>,</w:t>
      </w:r>
      <w:r w:rsidRPr="00B32274">
        <w:t xml:space="preserve"> 42</w:t>
      </w:r>
      <w:r>
        <w:t>, 161, 236, 261, 264.</w:t>
      </w:r>
    </w:p>
  </w:footnote>
  <w:footnote w:id="21">
    <w:p w:rsidR="00B26049" w:rsidRPr="00013A54" w:rsidRDefault="00B26049" w:rsidP="009840EF">
      <w:pPr>
        <w:pStyle w:val="FootnoteText"/>
        <w:rPr>
          <w:color w:val="auto"/>
        </w:rPr>
      </w:pPr>
      <w:r w:rsidRPr="00013A54">
        <w:rPr>
          <w:rStyle w:val="FootnoteReference"/>
          <w:color w:val="auto"/>
        </w:rPr>
        <w:footnoteRef/>
      </w:r>
      <w:r w:rsidRPr="00013A54">
        <w:rPr>
          <w:color w:val="auto"/>
        </w:rPr>
        <w:t xml:space="preserve"> Arendt, 2009, 69. </w:t>
      </w:r>
    </w:p>
  </w:footnote>
  <w:footnote w:id="22">
    <w:p w:rsidR="00B26049" w:rsidRPr="00D2046E" w:rsidRDefault="00B26049" w:rsidP="0031574D">
      <w:pPr>
        <w:pStyle w:val="FootnoteText"/>
      </w:pPr>
      <w:r w:rsidRPr="00D2046E">
        <w:rPr>
          <w:rStyle w:val="FootnoteReference"/>
        </w:rPr>
        <w:footnoteRef/>
      </w:r>
      <w:r w:rsidRPr="00D2046E">
        <w:t xml:space="preserve"> </w:t>
      </w:r>
      <w:r>
        <w:t>Koschorke 2012, 27-28, 32.</w:t>
      </w:r>
    </w:p>
  </w:footnote>
  <w:footnote w:id="23">
    <w:p w:rsidR="00B26049" w:rsidRPr="00D2046E" w:rsidRDefault="00B26049" w:rsidP="0031574D">
      <w:pPr>
        <w:pStyle w:val="FootnoteText"/>
      </w:pPr>
      <w:r w:rsidRPr="00D2046E">
        <w:rPr>
          <w:rStyle w:val="FootnoteReference"/>
        </w:rPr>
        <w:footnoteRef/>
      </w:r>
      <w:r w:rsidRPr="00D2046E">
        <w:t xml:space="preserve"> </w:t>
      </w:r>
      <w:r>
        <w:t xml:space="preserve">Koschorke 2012, </w:t>
      </w:r>
      <w:r w:rsidRPr="00D2046E">
        <w:t>10-12,16.</w:t>
      </w:r>
    </w:p>
  </w:footnote>
  <w:footnote w:id="24">
    <w:p w:rsidR="00B26049" w:rsidRPr="00D2046E" w:rsidRDefault="00B26049" w:rsidP="0031574D">
      <w:pPr>
        <w:pStyle w:val="FootnoteText"/>
      </w:pPr>
      <w:r w:rsidRPr="00D2046E">
        <w:rPr>
          <w:rStyle w:val="FootnoteReference"/>
        </w:rPr>
        <w:footnoteRef/>
      </w:r>
      <w:r w:rsidRPr="00D2046E">
        <w:t xml:space="preserve"> </w:t>
      </w:r>
      <w:r>
        <w:t xml:space="preserve">Koschorke 2012, </w:t>
      </w:r>
      <w:r w:rsidRPr="00D2046E">
        <w:t xml:space="preserve">107. </w:t>
      </w:r>
      <w:r>
        <w:t>O</w:t>
      </w:r>
      <w:r w:rsidRPr="00D2046E">
        <w:t>ok §</w:t>
      </w:r>
      <w:r>
        <w:t>2</w:t>
      </w:r>
      <w:r w:rsidRPr="00D2046E">
        <w:t>.</w:t>
      </w:r>
      <w:r>
        <w:t>6</w:t>
      </w:r>
      <w:r w:rsidRPr="00D2046E">
        <w:t>.</w:t>
      </w:r>
    </w:p>
  </w:footnote>
  <w:footnote w:id="25">
    <w:p w:rsidR="00B26049" w:rsidRPr="00D2046E" w:rsidRDefault="00B26049" w:rsidP="0031574D">
      <w:pPr>
        <w:pStyle w:val="FootnoteText"/>
      </w:pPr>
      <w:r w:rsidRPr="00D2046E">
        <w:rPr>
          <w:rStyle w:val="FootnoteReference"/>
        </w:rPr>
        <w:footnoteRef/>
      </w:r>
      <w:r w:rsidRPr="00D2046E">
        <w:t xml:space="preserve"> §</w:t>
      </w:r>
      <w:r>
        <w:t>2</w:t>
      </w:r>
      <w:r w:rsidRPr="00D2046E">
        <w:t>.1</w:t>
      </w:r>
      <w:r>
        <w:t>7 en §2.19</w:t>
      </w:r>
      <w:r w:rsidRPr="00D2046E">
        <w:t>.</w:t>
      </w:r>
    </w:p>
  </w:footnote>
  <w:footnote w:id="26">
    <w:p w:rsidR="00B26049" w:rsidRPr="00D2046E" w:rsidRDefault="00B26049" w:rsidP="0031574D">
      <w:pPr>
        <w:pStyle w:val="FootnoteText"/>
      </w:pPr>
      <w:r w:rsidRPr="00D2046E">
        <w:rPr>
          <w:rStyle w:val="FootnoteReference"/>
        </w:rPr>
        <w:footnoteRef/>
      </w:r>
      <w:r w:rsidRPr="00D2046E">
        <w:t xml:space="preserve"> §</w:t>
      </w:r>
      <w:r>
        <w:t>2</w:t>
      </w:r>
      <w:r w:rsidRPr="00D2046E">
        <w:t>.1</w:t>
      </w:r>
      <w:r>
        <w:t>3</w:t>
      </w:r>
      <w:r w:rsidRPr="00D2046E">
        <w:t xml:space="preserve"> en §</w:t>
      </w:r>
      <w:r>
        <w:t>2</w:t>
      </w:r>
      <w:r w:rsidRPr="00D2046E">
        <w:t>.1</w:t>
      </w:r>
      <w:r>
        <w:t>4</w:t>
      </w:r>
      <w:r w:rsidRPr="00D2046E">
        <w:t>.</w:t>
      </w:r>
    </w:p>
  </w:footnote>
  <w:footnote w:id="27">
    <w:p w:rsidR="00B26049" w:rsidRDefault="00B26049">
      <w:pPr>
        <w:pStyle w:val="FootnoteText"/>
      </w:pPr>
      <w:r>
        <w:rPr>
          <w:rStyle w:val="FootnoteReference"/>
        </w:rPr>
        <w:footnoteRef/>
      </w:r>
      <w:r>
        <w:t xml:space="preserve"> Het gaat hier bij </w:t>
      </w:r>
      <w:r w:rsidRPr="00E9742C">
        <w:rPr>
          <w:i/>
        </w:rPr>
        <w:t>betekenis</w:t>
      </w:r>
      <w:r>
        <w:t xml:space="preserve"> niet om de losse woorden en zinnen die via het taalsysteem elk hun eigen betekenis (verwijzing naar iets in de werkelijkheid) hebben, maar om </w:t>
      </w:r>
      <w:r w:rsidRPr="00251395">
        <w:rPr>
          <w:i/>
        </w:rPr>
        <w:t>betekenis</w:t>
      </w:r>
      <w:r>
        <w:t xml:space="preserve"> als de duiding die het verhaal geeft aan de wereld of aan de geschiedenis.</w:t>
      </w:r>
    </w:p>
  </w:footnote>
  <w:footnote w:id="28">
    <w:p w:rsidR="00B26049" w:rsidRPr="00FB10E7" w:rsidRDefault="00B26049" w:rsidP="00080875">
      <w:pPr>
        <w:pStyle w:val="FootnoteText"/>
        <w:rPr>
          <w:i/>
        </w:rPr>
      </w:pPr>
      <w:r w:rsidRPr="006F0D88">
        <w:rPr>
          <w:rStyle w:val="FootnoteReference"/>
          <w:color w:val="auto"/>
        </w:rPr>
        <w:footnoteRef/>
      </w:r>
      <w:r w:rsidRPr="006F0D88">
        <w:rPr>
          <w:color w:val="auto"/>
        </w:rPr>
        <w:t xml:space="preserve"> Arendt</w:t>
      </w:r>
      <w:r>
        <w:rPr>
          <w:color w:val="auto"/>
        </w:rPr>
        <w:t xml:space="preserve"> 2013, 90-93, 96-100, 124-126, 137-138, 166.</w:t>
      </w:r>
      <w:r w:rsidRPr="006F0D88">
        <w:rPr>
          <w:color w:val="auto"/>
        </w:rPr>
        <w:t xml:space="preserve"> </w:t>
      </w:r>
      <w:r>
        <w:rPr>
          <w:color w:val="auto"/>
        </w:rPr>
        <w:t xml:space="preserve">Arendt verbindt </w:t>
      </w:r>
      <w:r w:rsidRPr="005F486C">
        <w:rPr>
          <w:i/>
          <w:color w:val="auto"/>
        </w:rPr>
        <w:t>kennen</w:t>
      </w:r>
      <w:r>
        <w:rPr>
          <w:color w:val="auto"/>
        </w:rPr>
        <w:t xml:space="preserve"> en </w:t>
      </w:r>
      <w:r w:rsidRPr="005F486C">
        <w:rPr>
          <w:i/>
          <w:color w:val="auto"/>
        </w:rPr>
        <w:t>denken</w:t>
      </w:r>
      <w:r>
        <w:rPr>
          <w:color w:val="auto"/>
        </w:rPr>
        <w:t xml:space="preserve"> met Kants begrippen </w:t>
      </w:r>
      <w:r w:rsidRPr="009C1990">
        <w:rPr>
          <w:i/>
          <w:color w:val="auto"/>
        </w:rPr>
        <w:t>Vernunft</w:t>
      </w:r>
      <w:r>
        <w:rPr>
          <w:color w:val="auto"/>
        </w:rPr>
        <w:t xml:space="preserve"> en </w:t>
      </w:r>
      <w:r w:rsidRPr="009C1990">
        <w:rPr>
          <w:i/>
          <w:color w:val="auto"/>
        </w:rPr>
        <w:t>Verstand</w:t>
      </w:r>
      <w:r>
        <w:rPr>
          <w:color w:val="auto"/>
        </w:rPr>
        <w:t>.</w:t>
      </w:r>
    </w:p>
  </w:footnote>
  <w:footnote w:id="29">
    <w:p w:rsidR="00B26049" w:rsidRPr="00881878" w:rsidRDefault="00B26049" w:rsidP="002A48E9">
      <w:pPr>
        <w:pStyle w:val="FootnoteText"/>
        <w:rPr>
          <w:color w:val="auto"/>
        </w:rPr>
      </w:pPr>
      <w:r w:rsidRPr="00881878">
        <w:rPr>
          <w:rStyle w:val="FootnoteReference"/>
          <w:color w:val="auto"/>
        </w:rPr>
        <w:footnoteRef/>
      </w:r>
      <w:r w:rsidRPr="00881878">
        <w:rPr>
          <w:color w:val="auto"/>
        </w:rPr>
        <w:t xml:space="preserve"> Kant</w:t>
      </w:r>
      <w:r>
        <w:rPr>
          <w:color w:val="auto"/>
        </w:rPr>
        <w:t xml:space="preserve"> 2004, </w:t>
      </w:r>
      <w:r w:rsidRPr="00881878">
        <w:rPr>
          <w:color w:val="auto"/>
        </w:rPr>
        <w:t>638-639</w:t>
      </w:r>
      <w:r>
        <w:rPr>
          <w:color w:val="auto"/>
        </w:rPr>
        <w:t>.</w:t>
      </w:r>
    </w:p>
  </w:footnote>
  <w:footnote w:id="30">
    <w:p w:rsidR="00B26049" w:rsidRDefault="00B26049" w:rsidP="00603F9F">
      <w:pPr>
        <w:pStyle w:val="FootnoteText"/>
      </w:pPr>
      <w:r w:rsidRPr="000562A7">
        <w:rPr>
          <w:rStyle w:val="FootnoteReference"/>
          <w:color w:val="auto"/>
        </w:rPr>
        <w:footnoteRef/>
      </w:r>
      <w:r w:rsidRPr="000562A7">
        <w:rPr>
          <w:color w:val="auto"/>
        </w:rPr>
        <w:t xml:space="preserve"> Wittgenstein</w:t>
      </w:r>
      <w:r>
        <w:rPr>
          <w:color w:val="auto"/>
        </w:rPr>
        <w:t xml:space="preserve"> 1998</w:t>
      </w:r>
      <w:r w:rsidRPr="000562A7">
        <w:rPr>
          <w:color w:val="auto"/>
        </w:rPr>
        <w:t xml:space="preserve">, </w:t>
      </w:r>
      <w:r>
        <w:rPr>
          <w:color w:val="auto"/>
        </w:rPr>
        <w:t>154: stelling 7.</w:t>
      </w:r>
    </w:p>
  </w:footnote>
  <w:footnote w:id="31">
    <w:p w:rsidR="00B26049" w:rsidRPr="009E1A0A" w:rsidRDefault="00B26049">
      <w:pPr>
        <w:pStyle w:val="FootnoteText"/>
      </w:pPr>
      <w:r w:rsidRPr="002E0739">
        <w:rPr>
          <w:rStyle w:val="FootnoteReference"/>
          <w:color w:val="auto"/>
        </w:rPr>
        <w:footnoteRef/>
      </w:r>
      <w:r w:rsidRPr="002E0739">
        <w:rPr>
          <w:color w:val="auto"/>
        </w:rPr>
        <w:t xml:space="preserve"> Arendt 2013, 43</w:t>
      </w:r>
      <w:r w:rsidRPr="000107CD">
        <w:rPr>
          <w:color w:val="0070C0"/>
        </w:rPr>
        <w:t>.</w:t>
      </w:r>
    </w:p>
  </w:footnote>
  <w:footnote w:id="32">
    <w:p w:rsidR="00B26049" w:rsidRPr="009C1990" w:rsidRDefault="00B26049" w:rsidP="0084541B">
      <w:pPr>
        <w:pStyle w:val="FootnoteText"/>
      </w:pPr>
      <w:r w:rsidRPr="00761121">
        <w:rPr>
          <w:rStyle w:val="FootnoteReference"/>
          <w:rFonts w:cs="Times New Roman"/>
          <w:szCs w:val="18"/>
        </w:rPr>
        <w:footnoteRef/>
      </w:r>
      <w:r w:rsidRPr="00761121">
        <w:t xml:space="preserve"> </w:t>
      </w:r>
      <w:r>
        <w:t>Arendt 2013, 99.</w:t>
      </w:r>
    </w:p>
  </w:footnote>
  <w:footnote w:id="33">
    <w:p w:rsidR="00B26049" w:rsidRPr="008638F6" w:rsidRDefault="00B26049" w:rsidP="00DA742C">
      <w:pPr>
        <w:pStyle w:val="FootnoteText"/>
        <w:rPr>
          <w:lang w:val="en-US"/>
        </w:rPr>
      </w:pPr>
      <w:r>
        <w:rPr>
          <w:rStyle w:val="FootnoteReference"/>
        </w:rPr>
        <w:footnoteRef/>
      </w:r>
      <w:r w:rsidRPr="008638F6">
        <w:rPr>
          <w:lang w:val="en-US"/>
        </w:rPr>
        <w:t xml:space="preserve"> Toulmin 1990,</w:t>
      </w:r>
      <w:r w:rsidRPr="008638F6">
        <w:rPr>
          <w:i/>
          <w:lang w:val="en-US"/>
        </w:rPr>
        <w:t xml:space="preserve"> </w:t>
      </w:r>
      <w:r w:rsidRPr="008638F6">
        <w:rPr>
          <w:lang w:val="en-US"/>
        </w:rPr>
        <w:t>hfdst.2.</w:t>
      </w:r>
    </w:p>
  </w:footnote>
  <w:footnote w:id="34">
    <w:p w:rsidR="00B26049" w:rsidRPr="008638F6" w:rsidRDefault="00B26049" w:rsidP="0084541B">
      <w:pPr>
        <w:pStyle w:val="FootnoteText"/>
        <w:rPr>
          <w:lang w:val="en-US"/>
        </w:rPr>
      </w:pPr>
      <w:r>
        <w:rPr>
          <w:rStyle w:val="FootnoteReference"/>
        </w:rPr>
        <w:footnoteRef/>
      </w:r>
      <w:r w:rsidRPr="008638F6">
        <w:rPr>
          <w:lang w:val="en-US"/>
        </w:rPr>
        <w:t xml:space="preserve"> Toulmin 1990, 28.</w:t>
      </w:r>
    </w:p>
  </w:footnote>
  <w:footnote w:id="35">
    <w:p w:rsidR="00B26049" w:rsidRPr="008638F6" w:rsidRDefault="00B26049" w:rsidP="00547039">
      <w:pPr>
        <w:pStyle w:val="FootnoteText"/>
        <w:rPr>
          <w:lang w:val="en-US"/>
        </w:rPr>
      </w:pPr>
      <w:r w:rsidRPr="00E55B37">
        <w:rPr>
          <w:rStyle w:val="FootnoteReference"/>
        </w:rPr>
        <w:footnoteRef/>
      </w:r>
      <w:r w:rsidRPr="008638F6">
        <w:rPr>
          <w:lang w:val="en-US"/>
        </w:rPr>
        <w:t xml:space="preserve"> Taylor 2007, 112-129.</w:t>
      </w:r>
    </w:p>
  </w:footnote>
  <w:footnote w:id="36">
    <w:p w:rsidR="00B26049" w:rsidRPr="00454D81" w:rsidRDefault="00B26049">
      <w:pPr>
        <w:pStyle w:val="FootnoteText"/>
      </w:pPr>
      <w:r>
        <w:rPr>
          <w:rStyle w:val="FootnoteReference"/>
        </w:rPr>
        <w:footnoteRef/>
      </w:r>
      <w:r w:rsidRPr="008638F6">
        <w:rPr>
          <w:lang w:val="en-US"/>
        </w:rPr>
        <w:t xml:space="preserve"> Wils 2004, 76-79. </w:t>
      </w:r>
      <w:r>
        <w:t>Ook §6.3.1.</w:t>
      </w:r>
    </w:p>
  </w:footnote>
  <w:footnote w:id="37">
    <w:p w:rsidR="00B26049" w:rsidRDefault="00B26049" w:rsidP="00A478ED">
      <w:pPr>
        <w:pStyle w:val="FootnoteText"/>
      </w:pPr>
      <w:r w:rsidRPr="00AB5DB4">
        <w:rPr>
          <w:rStyle w:val="FootnoteReference"/>
        </w:rPr>
        <w:footnoteRef/>
      </w:r>
      <w:r w:rsidRPr="00AB5DB4">
        <w:t xml:space="preserve"> </w:t>
      </w:r>
      <w:r>
        <w:t xml:space="preserve">Taylor 2009a, </w:t>
      </w:r>
      <w:r w:rsidRPr="00AB5DB4">
        <w:t xml:space="preserve">106.  </w:t>
      </w:r>
      <w:r>
        <w:t>O</w:t>
      </w:r>
      <w:r w:rsidRPr="00D96A25">
        <w:rPr>
          <w:color w:val="auto"/>
        </w:rPr>
        <w:t>ok</w:t>
      </w:r>
      <w:r>
        <w:rPr>
          <w:color w:val="auto"/>
        </w:rPr>
        <w:t xml:space="preserve"> §2.18;</w:t>
      </w:r>
      <w:r w:rsidRPr="00D96A25">
        <w:rPr>
          <w:color w:val="auto"/>
        </w:rPr>
        <w:t xml:space="preserve"> §4.</w:t>
      </w:r>
      <w:r>
        <w:rPr>
          <w:color w:val="auto"/>
        </w:rPr>
        <w:t>8</w:t>
      </w:r>
      <w:r w:rsidRPr="00D96A25">
        <w:rPr>
          <w:color w:val="auto"/>
        </w:rPr>
        <w:t>.</w:t>
      </w:r>
    </w:p>
  </w:footnote>
  <w:footnote w:id="38">
    <w:p w:rsidR="00B26049" w:rsidRPr="003A52BE" w:rsidRDefault="00B26049" w:rsidP="0031574D">
      <w:pPr>
        <w:pStyle w:val="FootnoteText"/>
      </w:pPr>
      <w:r w:rsidRPr="003A52BE">
        <w:rPr>
          <w:rStyle w:val="FootnoteReference"/>
          <w:rFonts w:cs="Times New Roman"/>
          <w:szCs w:val="18"/>
        </w:rPr>
        <w:footnoteRef/>
      </w:r>
      <w:r w:rsidRPr="003A52BE">
        <w:t xml:space="preserve"> </w:t>
      </w:r>
      <w:r>
        <w:t xml:space="preserve">Koschorke 2012, </w:t>
      </w:r>
      <w:r w:rsidRPr="003A52BE">
        <w:t>212.</w:t>
      </w:r>
    </w:p>
  </w:footnote>
  <w:footnote w:id="39">
    <w:p w:rsidR="00B26049" w:rsidRPr="003A52BE" w:rsidRDefault="00B26049" w:rsidP="006712C0">
      <w:pPr>
        <w:pStyle w:val="FootnoteText"/>
        <w:tabs>
          <w:tab w:val="clear" w:pos="567"/>
        </w:tabs>
      </w:pPr>
      <w:r w:rsidRPr="003A52BE">
        <w:rPr>
          <w:rStyle w:val="FootnoteReference"/>
          <w:rFonts w:cs="Times New Roman"/>
          <w:szCs w:val="18"/>
        </w:rPr>
        <w:footnoteRef/>
      </w:r>
      <w:r w:rsidRPr="003A52BE">
        <w:t xml:space="preserve"> </w:t>
      </w:r>
      <w:r>
        <w:t xml:space="preserve">Koschorke 2012, </w:t>
      </w:r>
      <w:r w:rsidRPr="003A52BE">
        <w:t>30-32.</w:t>
      </w:r>
    </w:p>
  </w:footnote>
  <w:footnote w:id="40">
    <w:p w:rsidR="00B26049" w:rsidRDefault="00B26049">
      <w:pPr>
        <w:pStyle w:val="FootnoteText"/>
      </w:pPr>
      <w:r>
        <w:rPr>
          <w:rStyle w:val="FootnoteReference"/>
        </w:rPr>
        <w:footnoteRef/>
      </w:r>
      <w:r>
        <w:t xml:space="preserve"> </w:t>
      </w:r>
      <w:r w:rsidRPr="00B95279">
        <w:t>Voor het begrip</w:t>
      </w:r>
      <w:r w:rsidRPr="00AB5DB4">
        <w:rPr>
          <w:i/>
        </w:rPr>
        <w:t xml:space="preserve"> transcendent</w:t>
      </w:r>
      <w:r w:rsidR="008C31DC">
        <w:rPr>
          <w:i/>
        </w:rPr>
        <w:fldChar w:fldCharType="begin"/>
      </w:r>
      <w:r>
        <w:instrText xml:space="preserve"> XE "</w:instrText>
      </w:r>
      <w:r w:rsidRPr="00E2587D">
        <w:instrText>transcendent</w:instrText>
      </w:r>
      <w:r>
        <w:instrText xml:space="preserve">" </w:instrText>
      </w:r>
      <w:r w:rsidR="008C31DC">
        <w:rPr>
          <w:i/>
        </w:rPr>
        <w:fldChar w:fldCharType="end"/>
      </w:r>
      <w:r>
        <w:t xml:space="preserve">: </w:t>
      </w:r>
      <w:r w:rsidRPr="00B95279">
        <w:t>§</w:t>
      </w:r>
      <w:r>
        <w:t>1.3</w:t>
      </w:r>
      <w:r w:rsidRPr="00B95279">
        <w:t>.</w:t>
      </w:r>
    </w:p>
  </w:footnote>
  <w:footnote w:id="41">
    <w:p w:rsidR="00B26049" w:rsidRPr="008638F6" w:rsidRDefault="00B26049" w:rsidP="0031574D">
      <w:pPr>
        <w:pStyle w:val="FootnoteText"/>
        <w:rPr>
          <w:color w:val="00B050"/>
          <w:lang w:val="en-US"/>
        </w:rPr>
      </w:pPr>
      <w:r w:rsidRPr="00AB5DB4">
        <w:rPr>
          <w:rStyle w:val="FootnoteReference"/>
          <w:rFonts w:cs="Times New Roman"/>
          <w:szCs w:val="18"/>
        </w:rPr>
        <w:footnoteRef/>
      </w:r>
      <w:r w:rsidRPr="008638F6">
        <w:rPr>
          <w:lang w:val="en-US"/>
        </w:rPr>
        <w:t xml:space="preserve"> </w:t>
      </w:r>
      <w:r w:rsidRPr="008638F6">
        <w:rPr>
          <w:lang w:val="en-US" w:eastAsia="nl-NL"/>
        </w:rPr>
        <w:t>Spiro 1987, 197-198.</w:t>
      </w:r>
    </w:p>
  </w:footnote>
  <w:footnote w:id="42">
    <w:p w:rsidR="00B26049" w:rsidRPr="008638F6" w:rsidRDefault="00B26049" w:rsidP="00DA42E8">
      <w:pPr>
        <w:pStyle w:val="FootnoteText"/>
        <w:rPr>
          <w:lang w:val="en-US"/>
        </w:rPr>
      </w:pPr>
      <w:r w:rsidRPr="003A52BE">
        <w:rPr>
          <w:rStyle w:val="FootnoteReference"/>
          <w:rFonts w:cs="Times New Roman"/>
          <w:szCs w:val="18"/>
        </w:rPr>
        <w:footnoteRef/>
      </w:r>
      <w:r w:rsidRPr="008638F6">
        <w:rPr>
          <w:lang w:val="en-US"/>
        </w:rPr>
        <w:t xml:space="preserve"> Taylor 2009a, 46-49, 60. Ook §2.5.d.</w:t>
      </w:r>
    </w:p>
  </w:footnote>
  <w:footnote w:id="43">
    <w:p w:rsidR="00B26049" w:rsidRPr="00631776" w:rsidRDefault="00B26049" w:rsidP="00DA42E8">
      <w:pPr>
        <w:pStyle w:val="FootnoteText"/>
        <w:rPr>
          <w:color w:val="00B050"/>
        </w:rPr>
      </w:pPr>
      <w:r>
        <w:rPr>
          <w:rStyle w:val="FootnoteReference"/>
        </w:rPr>
        <w:footnoteRef/>
      </w:r>
      <w:r>
        <w:t xml:space="preserve"> </w:t>
      </w:r>
      <w:r w:rsidRPr="00FE2BF8">
        <w:t>Taylor</w:t>
      </w:r>
      <w:r>
        <w:t xml:space="preserve"> 1994</w:t>
      </w:r>
      <w:r w:rsidRPr="00FE2BF8">
        <w:t>,</w:t>
      </w:r>
      <w:r w:rsidRPr="00FE2BF8">
        <w:rPr>
          <w:i/>
        </w:rPr>
        <w:t xml:space="preserve"> </w:t>
      </w:r>
      <w:r w:rsidRPr="00FE2BF8">
        <w:t xml:space="preserve">hfdst.3. </w:t>
      </w:r>
    </w:p>
  </w:footnote>
  <w:footnote w:id="44">
    <w:p w:rsidR="00B26049" w:rsidRPr="00414684" w:rsidRDefault="00B26049" w:rsidP="00F247AF">
      <w:pPr>
        <w:pStyle w:val="FootnoteText"/>
      </w:pPr>
      <w:r>
        <w:rPr>
          <w:rStyle w:val="FootnoteReference"/>
        </w:rPr>
        <w:footnoteRef/>
      </w:r>
      <w:r>
        <w:t xml:space="preserve"> Otto 2012</w:t>
      </w:r>
      <w:r>
        <w:rPr>
          <w:i/>
        </w:rPr>
        <w:t xml:space="preserve">, </w:t>
      </w:r>
      <w:r>
        <w:t>geciteerd in Wils 2004, 80-89.</w:t>
      </w:r>
    </w:p>
  </w:footnote>
  <w:footnote w:id="45">
    <w:p w:rsidR="00B26049" w:rsidRPr="00531870" w:rsidRDefault="00B26049" w:rsidP="00F247AF">
      <w:pPr>
        <w:pStyle w:val="FootnoteText"/>
        <w:rPr>
          <w:i/>
        </w:rPr>
      </w:pPr>
      <w:r>
        <w:rPr>
          <w:rStyle w:val="FootnoteReference"/>
        </w:rPr>
        <w:footnoteRef/>
      </w:r>
      <w:r>
        <w:t xml:space="preserve"> Voor meer achtergrond: Enzensberger 2006.</w:t>
      </w:r>
    </w:p>
  </w:footnote>
  <w:footnote w:id="46">
    <w:p w:rsidR="00B26049" w:rsidRPr="007F14B6" w:rsidRDefault="00B26049" w:rsidP="0031574D">
      <w:pPr>
        <w:pStyle w:val="FootnoteText"/>
      </w:pPr>
      <w:r w:rsidRPr="007D7188">
        <w:rPr>
          <w:rStyle w:val="FootnoteReference"/>
        </w:rPr>
        <w:footnoteRef/>
      </w:r>
      <w:r w:rsidRPr="007D7188">
        <w:t xml:space="preserve"> </w:t>
      </w:r>
      <w:r>
        <w:t xml:space="preserve">Koschorke 2012, 22-24, 36-37, </w:t>
      </w:r>
      <w:r w:rsidRPr="007D7188">
        <w:t>42.</w:t>
      </w:r>
      <w:r>
        <w:t>.</w:t>
      </w:r>
    </w:p>
  </w:footnote>
  <w:footnote w:id="47">
    <w:p w:rsidR="00B26049" w:rsidRPr="002C14F1" w:rsidRDefault="00B26049" w:rsidP="0031574D">
      <w:pPr>
        <w:pStyle w:val="FootnoteText"/>
      </w:pPr>
      <w:r w:rsidRPr="002C14F1">
        <w:rPr>
          <w:rStyle w:val="FootnoteReference"/>
        </w:rPr>
        <w:footnoteRef/>
      </w:r>
      <w:r w:rsidRPr="002C14F1">
        <w:t xml:space="preserve"> </w:t>
      </w:r>
      <w:r>
        <w:t xml:space="preserve">Koschorke 2012, </w:t>
      </w:r>
      <w:r w:rsidRPr="002C14F1">
        <w:t>43</w:t>
      </w:r>
      <w:r>
        <w:t>.</w:t>
      </w:r>
    </w:p>
  </w:footnote>
  <w:footnote w:id="48">
    <w:p w:rsidR="00B26049" w:rsidRPr="001100CB" w:rsidRDefault="00B26049" w:rsidP="0031574D">
      <w:pPr>
        <w:pStyle w:val="FootnoteText"/>
      </w:pPr>
      <w:r w:rsidRPr="001100CB">
        <w:rPr>
          <w:rStyle w:val="FootnoteReference"/>
          <w:rFonts w:cs="Times New Roman"/>
          <w:szCs w:val="18"/>
        </w:rPr>
        <w:footnoteRef/>
      </w:r>
      <w:r w:rsidRPr="001100CB">
        <w:t xml:space="preserve"> </w:t>
      </w:r>
      <w:r>
        <w:t xml:space="preserve">Koschorke 2012, </w:t>
      </w:r>
      <w:r w:rsidRPr="001100CB">
        <w:t>51-52.</w:t>
      </w:r>
    </w:p>
  </w:footnote>
  <w:footnote w:id="49">
    <w:p w:rsidR="00B26049" w:rsidRPr="001100CB" w:rsidRDefault="00B26049" w:rsidP="0031574D">
      <w:pPr>
        <w:pStyle w:val="FootnoteText"/>
      </w:pPr>
      <w:r w:rsidRPr="001100CB">
        <w:rPr>
          <w:rStyle w:val="FootnoteReference"/>
          <w:rFonts w:cs="Times New Roman"/>
          <w:szCs w:val="18"/>
        </w:rPr>
        <w:footnoteRef/>
      </w:r>
      <w:r w:rsidRPr="001100CB">
        <w:t xml:space="preserve"> </w:t>
      </w:r>
      <w:r>
        <w:t xml:space="preserve">Koschorke 2012, </w:t>
      </w:r>
      <w:r w:rsidRPr="001100CB">
        <w:t>62.</w:t>
      </w:r>
    </w:p>
  </w:footnote>
  <w:footnote w:id="50">
    <w:p w:rsidR="00B26049" w:rsidRPr="001100CB" w:rsidRDefault="00B26049" w:rsidP="004D1A7E">
      <w:pPr>
        <w:pStyle w:val="FootnoteText"/>
      </w:pPr>
      <w:r w:rsidRPr="001100CB">
        <w:rPr>
          <w:rStyle w:val="FootnoteReference"/>
          <w:rFonts w:cs="Times New Roman"/>
          <w:szCs w:val="18"/>
        </w:rPr>
        <w:footnoteRef/>
      </w:r>
      <w:r w:rsidRPr="001100CB">
        <w:t xml:space="preserve"> </w:t>
      </w:r>
      <w:r>
        <w:t xml:space="preserve">Koschorke 2012, </w:t>
      </w:r>
      <w:r w:rsidRPr="001100CB">
        <w:t>62-63. Van de gevolgen van de keuze van het begin is vaak geen besef.</w:t>
      </w:r>
    </w:p>
  </w:footnote>
  <w:footnote w:id="51">
    <w:p w:rsidR="00B26049" w:rsidRPr="001100CB" w:rsidRDefault="00B26049" w:rsidP="004D1A7E">
      <w:pPr>
        <w:pStyle w:val="FootnoteText"/>
      </w:pPr>
      <w:r w:rsidRPr="001100CB">
        <w:rPr>
          <w:rStyle w:val="FootnoteReference"/>
          <w:rFonts w:cs="Times New Roman"/>
          <w:szCs w:val="18"/>
        </w:rPr>
        <w:footnoteRef/>
      </w:r>
      <w:r w:rsidRPr="001100CB">
        <w:t xml:space="preserve"> </w:t>
      </w:r>
      <w:r>
        <w:t xml:space="preserve">Taylor 2009a, </w:t>
      </w:r>
      <w:r w:rsidRPr="001100CB">
        <w:t>219 e.v.</w:t>
      </w:r>
    </w:p>
  </w:footnote>
  <w:footnote w:id="52">
    <w:p w:rsidR="00B26049" w:rsidRPr="001100CB" w:rsidRDefault="00B26049" w:rsidP="004D1A7E">
      <w:pPr>
        <w:pStyle w:val="FootnoteText"/>
      </w:pPr>
      <w:r w:rsidRPr="00006F41">
        <w:rPr>
          <w:rStyle w:val="FootnoteReference"/>
          <w:szCs w:val="18"/>
        </w:rPr>
        <w:footnoteRef/>
      </w:r>
      <w:r w:rsidRPr="00006F41">
        <w:t xml:space="preserve"> </w:t>
      </w:r>
      <w:r w:rsidRPr="00006F41">
        <w:rPr>
          <w:i/>
        </w:rPr>
        <w:t>Het Nieuwe Testament</w:t>
      </w:r>
      <w:r w:rsidRPr="00006F41">
        <w:t xml:space="preserve">: </w:t>
      </w:r>
      <w:r w:rsidRPr="00006F41">
        <w:rPr>
          <w:i/>
        </w:rPr>
        <w:t>“</w:t>
      </w:r>
      <w:r w:rsidRPr="00006F41">
        <w:rPr>
          <w:rStyle w:val="Emphasis"/>
          <w:i w:val="0"/>
          <w:szCs w:val="18"/>
        </w:rPr>
        <w:t xml:space="preserve">Mijn </w:t>
      </w:r>
      <w:r w:rsidRPr="001100CB">
        <w:rPr>
          <w:rStyle w:val="Emphasis"/>
          <w:i w:val="0"/>
          <w:szCs w:val="18"/>
        </w:rPr>
        <w:t>Koninkrijk is niet van deze wereld.</w:t>
      </w:r>
      <w:r w:rsidRPr="001100CB">
        <w:rPr>
          <w:rStyle w:val="st"/>
          <w:i/>
          <w:szCs w:val="18"/>
        </w:rPr>
        <w:t>"</w:t>
      </w:r>
      <w:r w:rsidRPr="001100CB">
        <w:rPr>
          <w:rStyle w:val="st"/>
          <w:szCs w:val="18"/>
        </w:rPr>
        <w:t xml:space="preserve"> (Joh.18:36) en</w:t>
      </w:r>
      <w:r w:rsidRPr="001100CB">
        <w:rPr>
          <w:rStyle w:val="st"/>
          <w:i/>
          <w:szCs w:val="18"/>
        </w:rPr>
        <w:t xml:space="preserve">  </w:t>
      </w:r>
      <w:r w:rsidRPr="001100CB">
        <w:t>“</w:t>
      </w:r>
      <w:r w:rsidRPr="001100CB">
        <w:rPr>
          <w:rStyle w:val="Emphasis"/>
          <w:i w:val="0"/>
          <w:szCs w:val="18"/>
        </w:rPr>
        <w:t xml:space="preserve">Geef aan de keizer wat van de keizer is, en geef aan God wat God toebehoort.” </w:t>
      </w:r>
      <w:r>
        <w:t>(Marcus 12.13-17), geciteerd in Gabriel et al. 2012, 49.</w:t>
      </w:r>
    </w:p>
  </w:footnote>
  <w:footnote w:id="53">
    <w:p w:rsidR="00B26049" w:rsidRPr="001100CB" w:rsidRDefault="00B26049" w:rsidP="004D1A7E">
      <w:pPr>
        <w:pStyle w:val="FootnoteText"/>
      </w:pPr>
      <w:r w:rsidRPr="001100CB">
        <w:rPr>
          <w:rStyle w:val="FootnoteReference"/>
          <w:rFonts w:cs="Times New Roman"/>
          <w:szCs w:val="18"/>
        </w:rPr>
        <w:footnoteRef/>
      </w:r>
      <w:r w:rsidRPr="001100CB">
        <w:t xml:space="preserve"> </w:t>
      </w:r>
      <w:r>
        <w:t xml:space="preserve">Gabriel et al. 2012, </w:t>
      </w:r>
      <w:r w:rsidRPr="001100CB">
        <w:t>39 e.v.</w:t>
      </w:r>
    </w:p>
  </w:footnote>
  <w:footnote w:id="54">
    <w:p w:rsidR="00B26049" w:rsidRPr="008638F6" w:rsidRDefault="00B26049" w:rsidP="004D1A7E">
      <w:pPr>
        <w:pStyle w:val="FootnoteText"/>
        <w:rPr>
          <w:lang w:val="en-US"/>
        </w:rPr>
      </w:pPr>
      <w:r w:rsidRPr="001100CB">
        <w:rPr>
          <w:rStyle w:val="FootnoteReference"/>
          <w:rFonts w:cs="Times New Roman"/>
          <w:szCs w:val="18"/>
        </w:rPr>
        <w:footnoteRef/>
      </w:r>
      <w:r w:rsidRPr="008638F6">
        <w:rPr>
          <w:lang w:val="en-US"/>
        </w:rPr>
        <w:t xml:space="preserve"> Taylor 2009a, 1020-1021 (noot 92).</w:t>
      </w:r>
    </w:p>
  </w:footnote>
  <w:footnote w:id="55">
    <w:p w:rsidR="00B26049" w:rsidRPr="008638F6" w:rsidRDefault="00B26049" w:rsidP="004D1A7E">
      <w:pPr>
        <w:pStyle w:val="FootnoteText"/>
        <w:rPr>
          <w:color w:val="00B050"/>
          <w:lang w:val="en-US"/>
        </w:rPr>
      </w:pPr>
      <w:r w:rsidRPr="001100CB">
        <w:rPr>
          <w:rStyle w:val="FootnoteReference"/>
          <w:rFonts w:cs="Times New Roman"/>
          <w:szCs w:val="18"/>
        </w:rPr>
        <w:footnoteRef/>
      </w:r>
      <w:r w:rsidRPr="008638F6">
        <w:rPr>
          <w:lang w:val="en-US"/>
        </w:rPr>
        <w:t xml:space="preserve"> Taylor 2009a, 160-161.</w:t>
      </w:r>
    </w:p>
  </w:footnote>
  <w:footnote w:id="56">
    <w:p w:rsidR="00B26049" w:rsidRPr="008638F6" w:rsidRDefault="00B26049" w:rsidP="004D1A7E">
      <w:pPr>
        <w:pStyle w:val="FootnoteText"/>
        <w:rPr>
          <w:lang w:val="en-US"/>
        </w:rPr>
      </w:pPr>
      <w:r w:rsidRPr="001100CB">
        <w:rPr>
          <w:rStyle w:val="FootnoteReference"/>
          <w:rFonts w:cs="Times New Roman"/>
          <w:szCs w:val="18"/>
        </w:rPr>
        <w:footnoteRef/>
      </w:r>
      <w:r w:rsidRPr="008638F6">
        <w:rPr>
          <w:lang w:val="en-US"/>
        </w:rPr>
        <w:t xml:space="preserve"> Taylor 2009a, 135.</w:t>
      </w:r>
    </w:p>
  </w:footnote>
  <w:footnote w:id="57">
    <w:p w:rsidR="00B26049" w:rsidRPr="008638F6" w:rsidRDefault="00B26049" w:rsidP="004D1A7E">
      <w:pPr>
        <w:pStyle w:val="FootnoteText"/>
        <w:rPr>
          <w:lang w:val="en-US"/>
        </w:rPr>
      </w:pPr>
      <w:r w:rsidRPr="00EA2137">
        <w:rPr>
          <w:rStyle w:val="FootnoteReference"/>
          <w:rFonts w:cs="Times New Roman"/>
          <w:szCs w:val="18"/>
        </w:rPr>
        <w:footnoteRef/>
      </w:r>
      <w:r w:rsidRPr="008638F6">
        <w:rPr>
          <w:lang w:val="en-US"/>
        </w:rPr>
        <w:t xml:space="preserve"> Gabriel et al. 2012, 293 ev.</w:t>
      </w:r>
    </w:p>
  </w:footnote>
  <w:footnote w:id="58">
    <w:p w:rsidR="00B26049" w:rsidRPr="00EC6B85" w:rsidRDefault="00B26049" w:rsidP="004D1A7E">
      <w:pPr>
        <w:pStyle w:val="FootnoteText"/>
      </w:pPr>
      <w:r w:rsidRPr="00EC6B85">
        <w:rPr>
          <w:rStyle w:val="FootnoteReference"/>
        </w:rPr>
        <w:footnoteRef/>
      </w:r>
      <w:r w:rsidRPr="00EC6B85">
        <w:t xml:space="preserve"> </w:t>
      </w:r>
      <w:r>
        <w:t xml:space="preserve">Koschorke 2012, </w:t>
      </w:r>
      <w:r w:rsidRPr="00EC6B85">
        <w:t>63-64</w:t>
      </w:r>
      <w:r>
        <w:t>.</w:t>
      </w:r>
    </w:p>
  </w:footnote>
  <w:footnote w:id="59">
    <w:p w:rsidR="00B26049" w:rsidRPr="00AA1DDF" w:rsidRDefault="00B26049" w:rsidP="004D1A7E">
      <w:pPr>
        <w:pStyle w:val="FootnoteText"/>
      </w:pPr>
      <w:r w:rsidRPr="003B2AD6">
        <w:rPr>
          <w:rStyle w:val="FootnoteReference"/>
          <w:rFonts w:cs="Times New Roman"/>
          <w:szCs w:val="18"/>
        </w:rPr>
        <w:footnoteRef/>
      </w:r>
      <w:r w:rsidRPr="003B2AD6">
        <w:rPr>
          <w:rFonts w:cs="Times New Roman"/>
          <w:szCs w:val="18"/>
        </w:rPr>
        <w:t xml:space="preserve"> Bruner</w:t>
      </w:r>
      <w:r>
        <w:rPr>
          <w:rFonts w:cs="Times New Roman"/>
          <w:szCs w:val="18"/>
        </w:rPr>
        <w:t xml:space="preserve"> 1990</w:t>
      </w:r>
      <w:r w:rsidRPr="003B2AD6">
        <w:rPr>
          <w:rFonts w:cs="Times New Roman"/>
          <w:szCs w:val="18"/>
        </w:rPr>
        <w:t>, geciteerd in</w:t>
      </w:r>
      <w:r w:rsidRPr="001A213A">
        <w:t xml:space="preserve"> </w:t>
      </w:r>
      <w:r>
        <w:t xml:space="preserve">Koschorke 2012, </w:t>
      </w:r>
      <w:r w:rsidRPr="001A213A">
        <w:t>77.</w:t>
      </w:r>
    </w:p>
  </w:footnote>
  <w:footnote w:id="60">
    <w:p w:rsidR="00B26049" w:rsidRPr="00EC6B85" w:rsidRDefault="00B26049" w:rsidP="004D1A7E">
      <w:pPr>
        <w:pStyle w:val="FootnoteText"/>
      </w:pPr>
      <w:r w:rsidRPr="00EC6B85">
        <w:rPr>
          <w:rStyle w:val="FootnoteReference"/>
        </w:rPr>
        <w:footnoteRef/>
      </w:r>
      <w:r w:rsidRPr="00EC6B85">
        <w:t xml:space="preserve"> </w:t>
      </w:r>
      <w:r>
        <w:t xml:space="preserve">Koschorke 2012, </w:t>
      </w:r>
      <w:r w:rsidRPr="00EC6B85">
        <w:t>77-78</w:t>
      </w:r>
      <w:r>
        <w:t>.</w:t>
      </w:r>
    </w:p>
  </w:footnote>
  <w:footnote w:id="61">
    <w:p w:rsidR="00B26049" w:rsidRPr="00EC6B85" w:rsidRDefault="00B26049" w:rsidP="0031574D">
      <w:pPr>
        <w:pStyle w:val="FootnoteText"/>
      </w:pPr>
      <w:r w:rsidRPr="00EC6B85">
        <w:rPr>
          <w:rStyle w:val="FootnoteReference"/>
        </w:rPr>
        <w:footnoteRef/>
      </w:r>
      <w:r w:rsidRPr="00EC6B85">
        <w:t xml:space="preserve"> </w:t>
      </w:r>
      <w:r>
        <w:t xml:space="preserve">Koschorke 2012, </w:t>
      </w:r>
      <w:r w:rsidRPr="00EC6B85">
        <w:t>75</w:t>
      </w:r>
      <w:r>
        <w:t>.</w:t>
      </w:r>
    </w:p>
  </w:footnote>
  <w:footnote w:id="62">
    <w:p w:rsidR="00B26049" w:rsidRPr="00EC6B85" w:rsidRDefault="00B26049" w:rsidP="0031574D">
      <w:pPr>
        <w:pStyle w:val="FootnoteText"/>
      </w:pPr>
      <w:r w:rsidRPr="00EC6B85">
        <w:rPr>
          <w:rStyle w:val="FootnoteReference"/>
        </w:rPr>
        <w:footnoteRef/>
      </w:r>
      <w:r w:rsidRPr="00EC6B85">
        <w:t xml:space="preserve"> bv. (1) Het gras is nat + (2) Als het regent, is het gras nat → (3) </w:t>
      </w:r>
      <w:r>
        <w:t xml:space="preserve">Dus het heeft geregend (Koschorke 2012, </w:t>
      </w:r>
      <w:r w:rsidRPr="00437397">
        <w:t>65-66</w:t>
      </w:r>
      <w:r>
        <w:t>)</w:t>
      </w:r>
      <w:r w:rsidRPr="00437397">
        <w:t>.</w:t>
      </w:r>
    </w:p>
  </w:footnote>
  <w:footnote w:id="63">
    <w:p w:rsidR="00B26049" w:rsidRPr="00ED0793" w:rsidRDefault="00B26049" w:rsidP="0031574D">
      <w:pPr>
        <w:pStyle w:val="FootnoteText"/>
      </w:pPr>
      <w:r w:rsidRPr="00ED0793">
        <w:rPr>
          <w:rStyle w:val="FootnoteReference"/>
        </w:rPr>
        <w:footnoteRef/>
      </w:r>
      <w:r w:rsidRPr="00ED0793">
        <w:t xml:space="preserve"> </w:t>
      </w:r>
      <w:r>
        <w:t xml:space="preserve">Koschorke 2012, </w:t>
      </w:r>
      <w:r w:rsidRPr="00ED0793">
        <w:t>76.</w:t>
      </w:r>
    </w:p>
  </w:footnote>
  <w:footnote w:id="64">
    <w:p w:rsidR="00B26049" w:rsidRDefault="00B26049">
      <w:pPr>
        <w:pStyle w:val="FootnoteText"/>
      </w:pPr>
      <w:r>
        <w:rPr>
          <w:rStyle w:val="FootnoteReference"/>
        </w:rPr>
        <w:footnoteRef/>
      </w:r>
      <w:r>
        <w:t xml:space="preserve"> </w:t>
      </w:r>
      <w:r w:rsidRPr="00962946">
        <w:rPr>
          <w:i/>
        </w:rPr>
        <w:t>Teleologie</w:t>
      </w:r>
      <w:r>
        <w:t>: de gedachte, afkomstig van Aristoteles, dat alle dingen een doel in zichzelf hebben.</w:t>
      </w:r>
    </w:p>
  </w:footnote>
  <w:footnote w:id="65">
    <w:p w:rsidR="00B26049" w:rsidRPr="00ED0793" w:rsidRDefault="00B26049" w:rsidP="000B6927">
      <w:pPr>
        <w:pStyle w:val="FootnoteText"/>
      </w:pPr>
      <w:r w:rsidRPr="00ED0793">
        <w:rPr>
          <w:rStyle w:val="FootnoteReference"/>
        </w:rPr>
        <w:footnoteRef/>
      </w:r>
      <w:r w:rsidRPr="00ED0793">
        <w:t xml:space="preserve"> </w:t>
      </w:r>
      <w:r>
        <w:t xml:space="preserve">Koschorke 2012, </w:t>
      </w:r>
      <w:r w:rsidRPr="00ED0793">
        <w:t>249-252.</w:t>
      </w:r>
    </w:p>
  </w:footnote>
  <w:footnote w:id="66">
    <w:p w:rsidR="00B26049" w:rsidRPr="00F73062" w:rsidRDefault="00B26049" w:rsidP="000B6927">
      <w:pPr>
        <w:pStyle w:val="FootnoteText"/>
      </w:pPr>
      <w:r w:rsidRPr="00F73062">
        <w:rPr>
          <w:rStyle w:val="FootnoteReference"/>
        </w:rPr>
        <w:footnoteRef/>
      </w:r>
      <w:r w:rsidRPr="00F73062">
        <w:t xml:space="preserve"> </w:t>
      </w:r>
      <w:r>
        <w:t xml:space="preserve">Het </w:t>
      </w:r>
      <w:r w:rsidRPr="008D297B">
        <w:rPr>
          <w:i/>
        </w:rPr>
        <w:t>theodicee</w:t>
      </w:r>
      <w:r w:rsidR="008C31DC">
        <w:rPr>
          <w:i/>
        </w:rPr>
        <w:fldChar w:fldCharType="begin"/>
      </w:r>
      <w:r>
        <w:instrText xml:space="preserve"> XE "</w:instrText>
      </w:r>
      <w:r w:rsidRPr="00715C59">
        <w:instrText>theodicee</w:instrText>
      </w:r>
      <w:r>
        <w:instrText xml:space="preserve">" </w:instrText>
      </w:r>
      <w:r w:rsidR="008C31DC">
        <w:rPr>
          <w:i/>
        </w:rPr>
        <w:fldChar w:fldCharType="end"/>
      </w:r>
      <w:r>
        <w:t>-debat betreft de vraag hoe het mogelijk is dat er</w:t>
      </w:r>
      <w:r w:rsidRPr="00F73062">
        <w:t xml:space="preserve"> kwaad in de wereld bestaa</w:t>
      </w:r>
      <w:r>
        <w:t>t,</w:t>
      </w:r>
      <w:r w:rsidRPr="00F73062">
        <w:t xml:space="preserve"> als God almachtig is en oneindig goed</w:t>
      </w:r>
      <w:r>
        <w:t>.</w:t>
      </w:r>
    </w:p>
  </w:footnote>
  <w:footnote w:id="67">
    <w:p w:rsidR="00B26049" w:rsidRPr="008638F6" w:rsidRDefault="00B26049" w:rsidP="000B6927">
      <w:pPr>
        <w:pStyle w:val="FootnoteText"/>
        <w:rPr>
          <w:lang w:val="en-US"/>
        </w:rPr>
      </w:pPr>
      <w:r w:rsidRPr="00F73062">
        <w:rPr>
          <w:rStyle w:val="FootnoteReference"/>
        </w:rPr>
        <w:footnoteRef/>
      </w:r>
      <w:r w:rsidRPr="008638F6">
        <w:rPr>
          <w:lang w:val="en-US"/>
        </w:rPr>
        <w:t xml:space="preserve"> Koschorke 2012, 374-376.</w:t>
      </w:r>
    </w:p>
  </w:footnote>
  <w:footnote w:id="68">
    <w:p w:rsidR="00B26049" w:rsidRPr="008638F6" w:rsidRDefault="00B26049" w:rsidP="000B6927">
      <w:pPr>
        <w:pStyle w:val="FootnoteText"/>
        <w:rPr>
          <w:lang w:val="en-US"/>
        </w:rPr>
      </w:pPr>
      <w:r>
        <w:rPr>
          <w:rStyle w:val="FootnoteReference"/>
        </w:rPr>
        <w:footnoteRef/>
      </w:r>
      <w:r w:rsidRPr="008638F6">
        <w:rPr>
          <w:lang w:val="en-US"/>
        </w:rPr>
        <w:t xml:space="preserve"> Taylor 2009a, 411 ev.</w:t>
      </w:r>
    </w:p>
  </w:footnote>
  <w:footnote w:id="69">
    <w:p w:rsidR="00B26049" w:rsidRPr="008638F6" w:rsidRDefault="00B26049" w:rsidP="000B6927">
      <w:pPr>
        <w:pStyle w:val="FootnoteText"/>
        <w:rPr>
          <w:lang w:val="en-US"/>
        </w:rPr>
      </w:pPr>
      <w:r w:rsidRPr="005E4D25">
        <w:rPr>
          <w:rStyle w:val="FootnoteReference"/>
        </w:rPr>
        <w:footnoteRef/>
      </w:r>
      <w:r w:rsidRPr="008638F6">
        <w:rPr>
          <w:lang w:val="en-US"/>
        </w:rPr>
        <w:t xml:space="preserve"> Koschorke 2012, 90.</w:t>
      </w:r>
    </w:p>
  </w:footnote>
  <w:footnote w:id="70">
    <w:p w:rsidR="00B26049" w:rsidRDefault="00B26049">
      <w:pPr>
        <w:pStyle w:val="FootnoteText"/>
      </w:pPr>
      <w:r>
        <w:rPr>
          <w:rStyle w:val="FootnoteReference"/>
        </w:rPr>
        <w:footnoteRef/>
      </w:r>
      <w:r>
        <w:t xml:space="preserve"> Koschorke 2012, 88-89.</w:t>
      </w:r>
    </w:p>
  </w:footnote>
  <w:footnote w:id="71">
    <w:p w:rsidR="00B26049" w:rsidRPr="000E4717" w:rsidRDefault="00B26049" w:rsidP="000B6927">
      <w:pPr>
        <w:pStyle w:val="FootnoteText"/>
      </w:pPr>
      <w:r w:rsidRPr="000E4717">
        <w:rPr>
          <w:rStyle w:val="FootnoteReference"/>
        </w:rPr>
        <w:footnoteRef/>
      </w:r>
      <w:r w:rsidRPr="000E4717">
        <w:t xml:space="preserve"> van Dijk</w:t>
      </w:r>
      <w:r>
        <w:t xml:space="preserve"> 1978. De Duitse vertaling wordt geciteerd in Koschorke 2012, 68.</w:t>
      </w:r>
    </w:p>
  </w:footnote>
  <w:footnote w:id="72">
    <w:p w:rsidR="00B26049" w:rsidRPr="000E4717" w:rsidRDefault="00B26049" w:rsidP="0031574D">
      <w:pPr>
        <w:pStyle w:val="FootnoteText"/>
      </w:pPr>
      <w:r w:rsidRPr="000E4717">
        <w:rPr>
          <w:rStyle w:val="FootnoteReference"/>
        </w:rPr>
        <w:footnoteRef/>
      </w:r>
      <w:r w:rsidRPr="000E4717">
        <w:t xml:space="preserve"> </w:t>
      </w:r>
      <w:r>
        <w:t xml:space="preserve">Koschorke 2012, </w:t>
      </w:r>
      <w:r w:rsidRPr="000E4717">
        <w:t>69-70.</w:t>
      </w:r>
    </w:p>
  </w:footnote>
  <w:footnote w:id="73">
    <w:p w:rsidR="00B26049" w:rsidRPr="00D33417" w:rsidRDefault="00B26049" w:rsidP="00B200CE">
      <w:pPr>
        <w:pStyle w:val="FootnoteText"/>
      </w:pPr>
      <w:r w:rsidRPr="00D33417">
        <w:rPr>
          <w:rStyle w:val="FootnoteReference"/>
        </w:rPr>
        <w:footnoteRef/>
      </w:r>
      <w:r w:rsidRPr="00D33417">
        <w:t xml:space="preserve"> </w:t>
      </w:r>
      <w:r>
        <w:t xml:space="preserve">Koschorke 2012, </w:t>
      </w:r>
      <w:r w:rsidRPr="00D33417">
        <w:t>90.</w:t>
      </w:r>
    </w:p>
  </w:footnote>
  <w:footnote w:id="74">
    <w:p w:rsidR="00B26049" w:rsidRPr="00D33417" w:rsidRDefault="00B26049" w:rsidP="0031574D">
      <w:pPr>
        <w:pStyle w:val="FootnoteText"/>
      </w:pPr>
      <w:r w:rsidRPr="00D33417">
        <w:rPr>
          <w:rStyle w:val="FootnoteReference"/>
        </w:rPr>
        <w:footnoteRef/>
      </w:r>
      <w:r w:rsidRPr="00D33417">
        <w:t xml:space="preserve"> </w:t>
      </w:r>
      <w:r>
        <w:t xml:space="preserve">Koschorke 2012, </w:t>
      </w:r>
      <w:r w:rsidRPr="00D33417">
        <w:t>91.</w:t>
      </w:r>
    </w:p>
  </w:footnote>
  <w:footnote w:id="75">
    <w:p w:rsidR="00B26049" w:rsidRPr="00D33417" w:rsidRDefault="00B26049" w:rsidP="0031574D">
      <w:pPr>
        <w:pStyle w:val="FootnoteText"/>
      </w:pPr>
      <w:r w:rsidRPr="00D33417">
        <w:rPr>
          <w:rStyle w:val="FootnoteReference"/>
        </w:rPr>
        <w:footnoteRef/>
      </w:r>
      <w:r w:rsidRPr="00D33417">
        <w:t xml:space="preserve"> </w:t>
      </w:r>
      <w:r>
        <w:t xml:space="preserve">Koschorke 2012, </w:t>
      </w:r>
      <w:r w:rsidRPr="00D33417">
        <w:t>93-95.</w:t>
      </w:r>
    </w:p>
  </w:footnote>
  <w:footnote w:id="76">
    <w:p w:rsidR="00B26049" w:rsidRPr="00D33417" w:rsidRDefault="00B26049" w:rsidP="0031574D">
      <w:pPr>
        <w:pStyle w:val="FootnoteText"/>
      </w:pPr>
      <w:r w:rsidRPr="00D33417">
        <w:rPr>
          <w:rStyle w:val="FootnoteReference"/>
        </w:rPr>
        <w:footnoteRef/>
      </w:r>
      <w:r w:rsidRPr="00D33417">
        <w:t xml:space="preserve"> </w:t>
      </w:r>
      <w:r>
        <w:t xml:space="preserve">Koschorke 2012, </w:t>
      </w:r>
      <w:r w:rsidRPr="00D33417">
        <w:t>96.</w:t>
      </w:r>
    </w:p>
  </w:footnote>
  <w:footnote w:id="77">
    <w:p w:rsidR="00B26049" w:rsidRPr="00006F41" w:rsidRDefault="00B26049" w:rsidP="0031574D">
      <w:pPr>
        <w:pStyle w:val="FootnoteText"/>
      </w:pPr>
      <w:r w:rsidRPr="00D33417">
        <w:rPr>
          <w:rStyle w:val="FootnoteReference"/>
        </w:rPr>
        <w:footnoteRef/>
      </w:r>
      <w:r w:rsidRPr="00D33417">
        <w:t xml:space="preserve"> </w:t>
      </w:r>
      <w:r w:rsidRPr="00006F41">
        <w:t>Youskine</w:t>
      </w:r>
      <w:r>
        <w:t xml:space="preserve"> 2014.</w:t>
      </w:r>
    </w:p>
  </w:footnote>
  <w:footnote w:id="78">
    <w:p w:rsidR="00B26049" w:rsidRPr="0021208F" w:rsidRDefault="00B26049" w:rsidP="00B200CE">
      <w:pPr>
        <w:pStyle w:val="FootnoteText"/>
      </w:pPr>
      <w:r w:rsidRPr="0021208F">
        <w:rPr>
          <w:rStyle w:val="FootnoteReference"/>
        </w:rPr>
        <w:footnoteRef/>
      </w:r>
      <w:r>
        <w:t xml:space="preserve"> </w:t>
      </w:r>
      <w:r w:rsidRPr="0021208F">
        <w:t>Koselleck</w:t>
      </w:r>
      <w:r>
        <w:t xml:space="preserve"> 1989, g</w:t>
      </w:r>
      <w:r w:rsidRPr="0021208F">
        <w:t xml:space="preserve">eciteerd in </w:t>
      </w:r>
      <w:r>
        <w:t xml:space="preserve">Koschorke 2012, </w:t>
      </w:r>
      <w:r w:rsidRPr="0021208F">
        <w:t>96-97.</w:t>
      </w:r>
    </w:p>
  </w:footnote>
  <w:footnote w:id="79">
    <w:p w:rsidR="00B26049" w:rsidRPr="00604958" w:rsidRDefault="00B26049" w:rsidP="0031574D">
      <w:pPr>
        <w:pStyle w:val="FootnoteText"/>
      </w:pPr>
      <w:r w:rsidRPr="007768C5">
        <w:rPr>
          <w:rStyle w:val="FootnoteReference"/>
          <w:rFonts w:cs="Times New Roman"/>
          <w:szCs w:val="18"/>
        </w:rPr>
        <w:footnoteRef/>
      </w:r>
      <w:r w:rsidRPr="007768C5">
        <w:t xml:space="preserve"> Het onderscheid is overigens gedeeltelijk van andere aard: niet in ruimte, maar in tijd</w:t>
      </w:r>
      <w:r>
        <w:t xml:space="preserve"> (</w:t>
      </w:r>
      <w:r w:rsidRPr="007768C5">
        <w:t>§</w:t>
      </w:r>
      <w:r>
        <w:t>2</w:t>
      </w:r>
      <w:r w:rsidRPr="007768C5">
        <w:t>.19</w:t>
      </w:r>
      <w:r>
        <w:t>)</w:t>
      </w:r>
      <w:r w:rsidRPr="007768C5">
        <w:t xml:space="preserve">. </w:t>
      </w:r>
      <w:r>
        <w:t xml:space="preserve"> </w:t>
      </w:r>
    </w:p>
  </w:footnote>
  <w:footnote w:id="80">
    <w:p w:rsidR="00B26049" w:rsidRPr="00B32802" w:rsidRDefault="00B26049" w:rsidP="006712C0">
      <w:pPr>
        <w:pStyle w:val="FootnoteText"/>
      </w:pPr>
      <w:r w:rsidRPr="00B32802">
        <w:rPr>
          <w:rStyle w:val="FootnoteReference"/>
        </w:rPr>
        <w:footnoteRef/>
      </w:r>
      <w:r w:rsidRPr="00B32802">
        <w:t xml:space="preserve"> </w:t>
      </w:r>
      <w:r>
        <w:t xml:space="preserve">Koschorke 2012, </w:t>
      </w:r>
      <w:r w:rsidRPr="00B32802">
        <w:t xml:space="preserve">97-99. </w:t>
      </w:r>
    </w:p>
  </w:footnote>
  <w:footnote w:id="81">
    <w:p w:rsidR="00B26049" w:rsidRPr="00B32802" w:rsidRDefault="00B26049" w:rsidP="0031574D">
      <w:pPr>
        <w:pStyle w:val="FootnoteText"/>
      </w:pPr>
      <w:r w:rsidRPr="00B32802">
        <w:rPr>
          <w:rStyle w:val="FootnoteReference"/>
        </w:rPr>
        <w:footnoteRef/>
      </w:r>
      <w:r w:rsidRPr="00B32802">
        <w:t xml:space="preserve"> </w:t>
      </w:r>
      <w:r>
        <w:t xml:space="preserve">Koschorke 2012, </w:t>
      </w:r>
      <w:r w:rsidRPr="00B32802">
        <w:t>100.</w:t>
      </w:r>
    </w:p>
  </w:footnote>
  <w:footnote w:id="82">
    <w:p w:rsidR="00B26049" w:rsidRPr="00936EDF" w:rsidRDefault="00B26049" w:rsidP="0031574D">
      <w:pPr>
        <w:pStyle w:val="FootnoteText"/>
        <w:rPr>
          <w:color w:val="00B050"/>
        </w:rPr>
      </w:pPr>
      <w:r w:rsidRPr="00B32802">
        <w:rPr>
          <w:rStyle w:val="FootnoteReference"/>
        </w:rPr>
        <w:footnoteRef/>
      </w:r>
      <w:r w:rsidRPr="00B32802">
        <w:t xml:space="preserve"> </w:t>
      </w:r>
      <w:r w:rsidRPr="003767C2">
        <w:t>Habermas</w:t>
      </w:r>
      <w:r>
        <w:t xml:space="preserve"> 2009a, </w:t>
      </w:r>
      <w:r w:rsidRPr="003767C2">
        <w:t>132-133</w:t>
      </w:r>
      <w:r>
        <w:t>. Ook §6.4.</w:t>
      </w:r>
    </w:p>
  </w:footnote>
  <w:footnote w:id="83">
    <w:p w:rsidR="00B26049" w:rsidRPr="00936EDF" w:rsidRDefault="00B26049" w:rsidP="0031574D">
      <w:pPr>
        <w:pStyle w:val="FootnoteText"/>
      </w:pPr>
      <w:r w:rsidRPr="00936EDF">
        <w:rPr>
          <w:rStyle w:val="FootnoteReference"/>
        </w:rPr>
        <w:footnoteRef/>
      </w:r>
      <w:r w:rsidRPr="00936EDF">
        <w:t xml:space="preserve"> Lotmans</w:t>
      </w:r>
      <w:r>
        <w:t xml:space="preserve"> 1990, geciteerd</w:t>
      </w:r>
      <w:r w:rsidRPr="00936EDF">
        <w:t xml:space="preserve"> in </w:t>
      </w:r>
      <w:r>
        <w:t xml:space="preserve">Koschorke 2012, </w:t>
      </w:r>
      <w:r w:rsidRPr="00936EDF">
        <w:t>11</w:t>
      </w:r>
      <w:r>
        <w:t>9</w:t>
      </w:r>
      <w:r w:rsidRPr="00936EDF">
        <w:t>-128.</w:t>
      </w:r>
    </w:p>
  </w:footnote>
  <w:footnote w:id="84">
    <w:p w:rsidR="00B26049" w:rsidRDefault="00B26049" w:rsidP="0031574D">
      <w:pPr>
        <w:pStyle w:val="FootnoteText"/>
      </w:pPr>
      <w:r w:rsidRPr="00936EDF">
        <w:rPr>
          <w:rStyle w:val="FootnoteReference"/>
        </w:rPr>
        <w:footnoteRef/>
      </w:r>
      <w:r>
        <w:t xml:space="preserve"> Koschorke 2012, 112-113, </w:t>
      </w:r>
      <w:r w:rsidRPr="00936EDF">
        <w:t>116</w:t>
      </w:r>
      <w:r>
        <w:t>.</w:t>
      </w:r>
    </w:p>
  </w:footnote>
  <w:footnote w:id="85">
    <w:p w:rsidR="00B26049" w:rsidRPr="006241E6" w:rsidRDefault="00B26049" w:rsidP="0031574D">
      <w:pPr>
        <w:pStyle w:val="FootnoteText"/>
      </w:pPr>
      <w:r w:rsidRPr="006241E6">
        <w:rPr>
          <w:rStyle w:val="FootnoteReference"/>
        </w:rPr>
        <w:footnoteRef/>
      </w:r>
      <w:r w:rsidRPr="006241E6">
        <w:t xml:space="preserve"> </w:t>
      </w:r>
      <w:r>
        <w:t xml:space="preserve">Koschorke 2012, </w:t>
      </w:r>
      <w:r w:rsidRPr="006241E6">
        <w:t xml:space="preserve">120-121. </w:t>
      </w:r>
    </w:p>
  </w:footnote>
  <w:footnote w:id="86">
    <w:p w:rsidR="00B26049" w:rsidRPr="006241E6" w:rsidRDefault="00B26049" w:rsidP="00873AB1">
      <w:pPr>
        <w:pStyle w:val="FootnoteText"/>
        <w:rPr>
          <w:color w:val="00B050"/>
        </w:rPr>
      </w:pPr>
      <w:r w:rsidRPr="006241E6">
        <w:rPr>
          <w:rStyle w:val="FootnoteReference"/>
        </w:rPr>
        <w:footnoteRef/>
      </w:r>
      <w:r w:rsidRPr="006241E6">
        <w:t xml:space="preserve"> </w:t>
      </w:r>
      <w:r w:rsidRPr="003767C2">
        <w:t>Habermas</w:t>
      </w:r>
      <w:r>
        <w:t xml:space="preserve"> 2009a, </w:t>
      </w:r>
      <w:r w:rsidRPr="003767C2">
        <w:t>136-137</w:t>
      </w:r>
      <w:r>
        <w:t xml:space="preserve">, </w:t>
      </w:r>
      <w:r w:rsidRPr="003767C2">
        <w:t>153-154.</w:t>
      </w:r>
      <w:r>
        <w:t xml:space="preserve"> Ook §6.4.</w:t>
      </w:r>
    </w:p>
  </w:footnote>
  <w:footnote w:id="87">
    <w:p w:rsidR="00B26049" w:rsidRDefault="00B26049">
      <w:pPr>
        <w:pStyle w:val="FootnoteText"/>
      </w:pPr>
      <w:r>
        <w:rPr>
          <w:rStyle w:val="FootnoteReference"/>
        </w:rPr>
        <w:footnoteRef/>
      </w:r>
      <w:r>
        <w:t xml:space="preserve"> </w:t>
      </w:r>
      <w:r w:rsidRPr="00952E64">
        <w:rPr>
          <w:color w:val="auto"/>
        </w:rPr>
        <w:t>van Gennep</w:t>
      </w:r>
      <w:r>
        <w:rPr>
          <w:color w:val="auto"/>
        </w:rPr>
        <w:t xml:space="preserve"> 1986, </w:t>
      </w:r>
      <w:r w:rsidRPr="00952E64">
        <w:rPr>
          <w:color w:val="auto"/>
        </w:rPr>
        <w:t>geciteerd in Koschorke</w:t>
      </w:r>
      <w:r>
        <w:rPr>
          <w:color w:val="auto"/>
        </w:rPr>
        <w:t xml:space="preserve"> 2012, </w:t>
      </w:r>
      <w:r w:rsidRPr="00952E64">
        <w:rPr>
          <w:color w:val="auto"/>
        </w:rPr>
        <w:t>114.</w:t>
      </w:r>
    </w:p>
  </w:footnote>
  <w:footnote w:id="88">
    <w:p w:rsidR="00B26049" w:rsidRDefault="00B26049">
      <w:pPr>
        <w:pStyle w:val="FootnoteText"/>
      </w:pPr>
      <w:r>
        <w:rPr>
          <w:rStyle w:val="FootnoteReference"/>
        </w:rPr>
        <w:footnoteRef/>
      </w:r>
      <w:r>
        <w:t xml:space="preserve"> </w:t>
      </w:r>
      <w:r w:rsidRPr="008638F6">
        <w:rPr>
          <w:color w:val="auto"/>
        </w:rPr>
        <w:t>Turner 1969, geciteerd in Koschorke 2012, 114-115.</w:t>
      </w:r>
    </w:p>
  </w:footnote>
  <w:footnote w:id="89">
    <w:p w:rsidR="00B26049" w:rsidRDefault="00B26049">
      <w:pPr>
        <w:pStyle w:val="FootnoteText"/>
      </w:pPr>
      <w:r>
        <w:rPr>
          <w:rStyle w:val="FootnoteReference"/>
        </w:rPr>
        <w:footnoteRef/>
      </w:r>
      <w:r>
        <w:t xml:space="preserve"> §2.5.e; §4.8.</w:t>
      </w:r>
    </w:p>
  </w:footnote>
  <w:footnote w:id="90">
    <w:p w:rsidR="00B26049" w:rsidRPr="008638F6" w:rsidRDefault="00B26049" w:rsidP="00CC195E">
      <w:pPr>
        <w:pStyle w:val="FootnoteText"/>
        <w:rPr>
          <w:color w:val="auto"/>
        </w:rPr>
      </w:pPr>
      <w:r w:rsidRPr="00952E64">
        <w:rPr>
          <w:rStyle w:val="FootnoteReference"/>
          <w:color w:val="auto"/>
        </w:rPr>
        <w:footnoteRef/>
      </w:r>
      <w:r w:rsidRPr="008638F6">
        <w:rPr>
          <w:color w:val="auto"/>
        </w:rPr>
        <w:t xml:space="preserve"> Koschorke 2012, 116, 128.</w:t>
      </w:r>
    </w:p>
  </w:footnote>
  <w:footnote w:id="91">
    <w:p w:rsidR="00B26049" w:rsidRPr="00BB2A5A" w:rsidRDefault="00B26049">
      <w:pPr>
        <w:pStyle w:val="FootnoteText"/>
      </w:pPr>
      <w:r w:rsidRPr="00BB2A5A">
        <w:rPr>
          <w:rStyle w:val="FootnoteReference"/>
        </w:rPr>
        <w:footnoteRef/>
      </w:r>
      <w:r w:rsidRPr="00BB2A5A">
        <w:t xml:space="preserve"> Eveneens bruikbaar bij </w:t>
      </w:r>
      <w:r w:rsidRPr="00BB2A5A">
        <w:rPr>
          <w:i/>
        </w:rPr>
        <w:t>verhaalvergelijkingscriterium 9: affectieve binding.</w:t>
      </w:r>
    </w:p>
  </w:footnote>
  <w:footnote w:id="92">
    <w:p w:rsidR="00B26049" w:rsidRPr="008638F6" w:rsidRDefault="00B26049" w:rsidP="0031574D">
      <w:pPr>
        <w:pStyle w:val="FootnoteText"/>
      </w:pPr>
      <w:r w:rsidRPr="00DC47DC">
        <w:rPr>
          <w:rStyle w:val="FootnoteReference"/>
        </w:rPr>
        <w:footnoteRef/>
      </w:r>
      <w:r w:rsidRPr="008638F6">
        <w:t xml:space="preserve"> Koschorke 2012, 209-210.</w:t>
      </w:r>
    </w:p>
  </w:footnote>
  <w:footnote w:id="93">
    <w:p w:rsidR="00B26049" w:rsidRPr="00616DAD" w:rsidRDefault="00B26049" w:rsidP="0031574D">
      <w:pPr>
        <w:pStyle w:val="FootnoteText"/>
        <w:rPr>
          <w:color w:val="0070C0"/>
        </w:rPr>
      </w:pPr>
      <w:r w:rsidRPr="007603AC">
        <w:rPr>
          <w:rStyle w:val="FootnoteReference"/>
          <w:color w:val="auto"/>
        </w:rPr>
        <w:footnoteRef/>
      </w:r>
      <w:r w:rsidRPr="007603AC">
        <w:rPr>
          <w:color w:val="auto"/>
        </w:rPr>
        <w:t xml:space="preserve"> </w:t>
      </w:r>
      <w:r>
        <w:rPr>
          <w:color w:val="auto"/>
        </w:rPr>
        <w:t xml:space="preserve">Koschorke 2012, </w:t>
      </w:r>
      <w:r w:rsidRPr="007603AC">
        <w:rPr>
          <w:color w:val="auto"/>
        </w:rPr>
        <w:t>204-208</w:t>
      </w:r>
    </w:p>
  </w:footnote>
  <w:footnote w:id="94">
    <w:p w:rsidR="00B26049" w:rsidRPr="003767C2" w:rsidRDefault="00B26049" w:rsidP="0031574D">
      <w:pPr>
        <w:pStyle w:val="FootnoteText"/>
      </w:pPr>
      <w:r w:rsidRPr="003767C2">
        <w:rPr>
          <w:rStyle w:val="FootnoteReference"/>
        </w:rPr>
        <w:footnoteRef/>
      </w:r>
      <w:r w:rsidRPr="003767C2">
        <w:t xml:space="preserve"> Koselleck</w:t>
      </w:r>
      <w:r>
        <w:t xml:space="preserve"> 2003</w:t>
      </w:r>
      <w:r w:rsidRPr="003767C2">
        <w:t xml:space="preserve">, geciteerd in </w:t>
      </w:r>
      <w:r>
        <w:t xml:space="preserve">Koschorke 2012, </w:t>
      </w:r>
      <w:r w:rsidRPr="003767C2">
        <w:t>225</w:t>
      </w:r>
    </w:p>
  </w:footnote>
  <w:footnote w:id="95">
    <w:p w:rsidR="00B26049" w:rsidRPr="00FC189A" w:rsidRDefault="00B26049" w:rsidP="0031574D">
      <w:pPr>
        <w:pStyle w:val="FootnoteText"/>
      </w:pPr>
      <w:r w:rsidRPr="00FC189A">
        <w:rPr>
          <w:rStyle w:val="FootnoteReference"/>
        </w:rPr>
        <w:footnoteRef/>
      </w:r>
      <w:r w:rsidRPr="00FC189A">
        <w:t xml:space="preserve"> </w:t>
      </w:r>
      <w:r>
        <w:t xml:space="preserve">Koschorke 2012, </w:t>
      </w:r>
      <w:r w:rsidRPr="00FC189A">
        <w:t>224-226</w:t>
      </w:r>
    </w:p>
  </w:footnote>
  <w:footnote w:id="96">
    <w:p w:rsidR="00B26049" w:rsidRPr="00FC189A" w:rsidRDefault="00B26049" w:rsidP="0031574D">
      <w:pPr>
        <w:pStyle w:val="FootnoteText"/>
      </w:pPr>
      <w:r w:rsidRPr="00FC189A">
        <w:rPr>
          <w:rStyle w:val="FootnoteReference"/>
        </w:rPr>
        <w:footnoteRef/>
      </w:r>
      <w:r w:rsidRPr="00FC189A">
        <w:t xml:space="preserve"> </w:t>
      </w:r>
      <w:r>
        <w:t xml:space="preserve">Koschorke 2012, </w:t>
      </w:r>
      <w:r w:rsidRPr="00FC189A">
        <w:t>228</w:t>
      </w:r>
    </w:p>
  </w:footnote>
  <w:footnote w:id="97">
    <w:p w:rsidR="00B26049" w:rsidRDefault="00B26049" w:rsidP="0031574D">
      <w:pPr>
        <w:pStyle w:val="FootnoteText"/>
      </w:pPr>
      <w:r w:rsidRPr="00FC189A">
        <w:rPr>
          <w:rStyle w:val="FootnoteReference"/>
        </w:rPr>
        <w:footnoteRef/>
      </w:r>
      <w:r w:rsidRPr="00FC189A">
        <w:t xml:space="preserve"> </w:t>
      </w:r>
      <w:r>
        <w:t xml:space="preserve">Koschorke 2012, </w:t>
      </w:r>
      <w:r w:rsidRPr="00FC189A">
        <w:t>232</w:t>
      </w:r>
    </w:p>
  </w:footnote>
  <w:footnote w:id="98">
    <w:p w:rsidR="00B26049" w:rsidRPr="00FC189A" w:rsidRDefault="00B26049" w:rsidP="0031574D">
      <w:pPr>
        <w:pStyle w:val="FootnoteText"/>
      </w:pPr>
      <w:r w:rsidRPr="00FC189A">
        <w:rPr>
          <w:rStyle w:val="FootnoteReference"/>
        </w:rPr>
        <w:footnoteRef/>
      </w:r>
      <w:r w:rsidRPr="00FC189A">
        <w:t xml:space="preserve"> </w:t>
      </w:r>
      <w:r>
        <w:t xml:space="preserve">Koschorke 2012, </w:t>
      </w:r>
      <w:r w:rsidRPr="00FC189A">
        <w:t>233-235</w:t>
      </w:r>
    </w:p>
  </w:footnote>
  <w:footnote w:id="99">
    <w:p w:rsidR="00B26049" w:rsidRPr="00FC189A" w:rsidRDefault="00B26049" w:rsidP="0031574D">
      <w:pPr>
        <w:pStyle w:val="FootnoteText"/>
      </w:pPr>
      <w:r w:rsidRPr="00FC189A">
        <w:rPr>
          <w:rStyle w:val="FootnoteReference"/>
        </w:rPr>
        <w:footnoteRef/>
      </w:r>
      <w:r w:rsidRPr="00FC189A">
        <w:t xml:space="preserve"> </w:t>
      </w:r>
      <w:r>
        <w:t xml:space="preserve">Koschorke 2012, </w:t>
      </w:r>
      <w:r w:rsidRPr="00FC189A">
        <w:t>137-138.</w:t>
      </w:r>
    </w:p>
  </w:footnote>
  <w:footnote w:id="100">
    <w:p w:rsidR="00B26049" w:rsidRPr="001B7484" w:rsidRDefault="00B26049" w:rsidP="0031574D">
      <w:pPr>
        <w:pStyle w:val="FootnoteText"/>
      </w:pPr>
      <w:r w:rsidRPr="00FC189A">
        <w:rPr>
          <w:rStyle w:val="FootnoteReference"/>
        </w:rPr>
        <w:footnoteRef/>
      </w:r>
      <w:r w:rsidRPr="00FC189A">
        <w:t xml:space="preserve"> </w:t>
      </w:r>
      <w:r>
        <w:t xml:space="preserve">Koschorke 2012, </w:t>
      </w:r>
      <w:r w:rsidRPr="00FC189A">
        <w:t>138-140.</w:t>
      </w:r>
    </w:p>
  </w:footnote>
  <w:footnote w:id="101">
    <w:p w:rsidR="00B26049" w:rsidRDefault="00B26049" w:rsidP="0031574D">
      <w:pPr>
        <w:pStyle w:val="FootnoteText"/>
      </w:pPr>
      <w:r w:rsidRPr="001B7484">
        <w:rPr>
          <w:rStyle w:val="FootnoteReference"/>
        </w:rPr>
        <w:footnoteRef/>
      </w:r>
      <w:r w:rsidRPr="001B7484">
        <w:t xml:space="preserve"> </w:t>
      </w:r>
      <w:r>
        <w:t xml:space="preserve">Koschorke 2012, </w:t>
      </w:r>
      <w:r w:rsidRPr="001B7484">
        <w:t>140-142.</w:t>
      </w:r>
    </w:p>
  </w:footnote>
  <w:footnote w:id="102">
    <w:p w:rsidR="00B26049" w:rsidRPr="009D5714" w:rsidRDefault="00B26049" w:rsidP="0031574D">
      <w:pPr>
        <w:pStyle w:val="FootnoteText"/>
      </w:pPr>
      <w:r w:rsidRPr="009D5714">
        <w:rPr>
          <w:rStyle w:val="FootnoteReference"/>
        </w:rPr>
        <w:footnoteRef/>
      </w:r>
      <w:r w:rsidRPr="009D5714">
        <w:t xml:space="preserve"> </w:t>
      </w:r>
      <w:r>
        <w:t xml:space="preserve">Koschorke 2012, </w:t>
      </w:r>
      <w:r w:rsidRPr="009D5714">
        <w:t>142.</w:t>
      </w:r>
    </w:p>
  </w:footnote>
  <w:footnote w:id="103">
    <w:p w:rsidR="00B26049" w:rsidRPr="00A64267" w:rsidRDefault="00B26049" w:rsidP="0031574D">
      <w:pPr>
        <w:pStyle w:val="FootnoteText"/>
      </w:pPr>
      <w:r w:rsidRPr="00A64267">
        <w:rPr>
          <w:rStyle w:val="FootnoteReference"/>
        </w:rPr>
        <w:footnoteRef/>
      </w:r>
      <w:r w:rsidRPr="00A64267">
        <w:t xml:space="preserve"> </w:t>
      </w:r>
      <w:r>
        <w:t xml:space="preserve">Koschorke 2012, </w:t>
      </w:r>
      <w:r w:rsidRPr="00A64267">
        <w:t>142-146.</w:t>
      </w:r>
    </w:p>
  </w:footnote>
  <w:footnote w:id="104">
    <w:p w:rsidR="00B26049" w:rsidRPr="0053727A" w:rsidRDefault="00B26049" w:rsidP="0031574D">
      <w:pPr>
        <w:pStyle w:val="FootnoteText"/>
      </w:pPr>
      <w:r w:rsidRPr="0053727A">
        <w:rPr>
          <w:rStyle w:val="FootnoteReference"/>
          <w:rFonts w:cs="Times New Roman"/>
          <w:szCs w:val="18"/>
        </w:rPr>
        <w:footnoteRef/>
      </w:r>
      <w:r w:rsidRPr="0053727A">
        <w:t xml:space="preserve"> </w:t>
      </w:r>
      <w:r>
        <w:t xml:space="preserve">Koschorke 2012, </w:t>
      </w:r>
      <w:r w:rsidRPr="0053727A">
        <w:t>245-246</w:t>
      </w:r>
    </w:p>
  </w:footnote>
  <w:footnote w:id="105">
    <w:p w:rsidR="00B26049" w:rsidRPr="0053727A" w:rsidRDefault="00B26049" w:rsidP="001521A8">
      <w:pPr>
        <w:pStyle w:val="FootnoteText"/>
      </w:pPr>
      <w:r w:rsidRPr="0053727A">
        <w:rPr>
          <w:rStyle w:val="FootnoteReference"/>
          <w:rFonts w:cs="Times New Roman"/>
          <w:szCs w:val="18"/>
        </w:rPr>
        <w:footnoteRef/>
      </w:r>
      <w:r w:rsidRPr="0053727A">
        <w:t xml:space="preserve"> Blumenberg</w:t>
      </w:r>
      <w:r>
        <w:t xml:space="preserve"> 1979, </w:t>
      </w:r>
      <w:r w:rsidRPr="0053727A">
        <w:t xml:space="preserve">geciteerd in </w:t>
      </w:r>
      <w:r>
        <w:t xml:space="preserve">Koschorke 2012, </w:t>
      </w:r>
      <w:r w:rsidRPr="0053727A">
        <w:t>253</w:t>
      </w:r>
    </w:p>
  </w:footnote>
  <w:footnote w:id="106">
    <w:p w:rsidR="00B26049" w:rsidRPr="0053727A" w:rsidRDefault="00B26049" w:rsidP="009942F6">
      <w:pPr>
        <w:pStyle w:val="FootnoteText"/>
      </w:pPr>
      <w:r w:rsidRPr="00833FD3">
        <w:rPr>
          <w:rStyle w:val="FootnoteReference"/>
          <w:rFonts w:cs="Times New Roman"/>
          <w:szCs w:val="18"/>
        </w:rPr>
        <w:footnoteRef/>
      </w:r>
      <w:r w:rsidRPr="00833FD3">
        <w:t xml:space="preserve"> Koschorke 2012, 253.</w:t>
      </w:r>
    </w:p>
  </w:footnote>
  <w:footnote w:id="107">
    <w:p w:rsidR="00B26049" w:rsidRPr="0053727A" w:rsidRDefault="00B26049" w:rsidP="00482BA1">
      <w:pPr>
        <w:pStyle w:val="FootnoteText"/>
      </w:pPr>
      <w:r w:rsidRPr="00833FD3">
        <w:rPr>
          <w:rStyle w:val="FootnoteReference"/>
          <w:rFonts w:cs="Times New Roman"/>
          <w:szCs w:val="18"/>
        </w:rPr>
        <w:footnoteRef/>
      </w:r>
      <w:r w:rsidRPr="00833FD3">
        <w:t xml:space="preserve"> Koschorke 2012, 253</w:t>
      </w:r>
      <w:r>
        <w:t>-254</w:t>
      </w:r>
      <w:r w:rsidRPr="00833FD3">
        <w:t>.</w:t>
      </w:r>
    </w:p>
  </w:footnote>
  <w:footnote w:id="108">
    <w:p w:rsidR="00B26049" w:rsidRPr="002E6DC4" w:rsidRDefault="00B26049" w:rsidP="00057E8B">
      <w:pPr>
        <w:pStyle w:val="FootnoteText"/>
      </w:pPr>
      <w:r w:rsidRPr="002E6DC4">
        <w:rPr>
          <w:rStyle w:val="FootnoteReference"/>
          <w:rFonts w:cs="Times New Roman"/>
          <w:szCs w:val="18"/>
        </w:rPr>
        <w:footnoteRef/>
      </w:r>
      <w:r w:rsidRPr="002E6DC4">
        <w:t xml:space="preserve"> </w:t>
      </w:r>
      <w:r>
        <w:t xml:space="preserve">Taylor 2009a, </w:t>
      </w:r>
      <w:r w:rsidRPr="002E6DC4">
        <w:t>28</w:t>
      </w:r>
      <w:r>
        <w:t>.</w:t>
      </w:r>
    </w:p>
  </w:footnote>
  <w:footnote w:id="109">
    <w:p w:rsidR="00B26049" w:rsidRPr="002E6DC4" w:rsidRDefault="00B26049" w:rsidP="00057E8B">
      <w:pPr>
        <w:pStyle w:val="FootnoteText"/>
      </w:pPr>
      <w:r w:rsidRPr="002E6DC4">
        <w:rPr>
          <w:rStyle w:val="FootnoteReference"/>
          <w:rFonts w:cs="Times New Roman"/>
          <w:szCs w:val="18"/>
        </w:rPr>
        <w:footnoteRef/>
      </w:r>
      <w:r>
        <w:t xml:space="preserve"> </w:t>
      </w:r>
      <w:r w:rsidRPr="002E6DC4">
        <w:t>Casanova</w:t>
      </w:r>
      <w:r>
        <w:t xml:space="preserve"> 2009, </w:t>
      </w:r>
      <w:r w:rsidRPr="002E6DC4">
        <w:t>8 ev</w:t>
      </w:r>
      <w:r>
        <w:t>.</w:t>
      </w:r>
      <w:r w:rsidRPr="002E6DC4">
        <w:t xml:space="preserve">, geciteerd in </w:t>
      </w:r>
      <w:r>
        <w:t xml:space="preserve">Koschorke 2012, </w:t>
      </w:r>
      <w:r w:rsidRPr="002E6DC4">
        <w:t>258-259.</w:t>
      </w:r>
    </w:p>
  </w:footnote>
  <w:footnote w:id="110">
    <w:p w:rsidR="00B26049" w:rsidRPr="00756527" w:rsidRDefault="00B26049" w:rsidP="00366CC2">
      <w:pPr>
        <w:pStyle w:val="FootnoteText"/>
        <w:rPr>
          <w:color w:val="00B050"/>
        </w:rPr>
      </w:pPr>
      <w:r w:rsidRPr="00756527">
        <w:rPr>
          <w:rStyle w:val="FootnoteReference"/>
        </w:rPr>
        <w:footnoteRef/>
      </w:r>
      <w:r w:rsidRPr="00756527">
        <w:t xml:space="preserve"> Ten tijde van de </w:t>
      </w:r>
      <w:r w:rsidRPr="004F200F">
        <w:rPr>
          <w:i/>
        </w:rPr>
        <w:t>Kulturkampf</w:t>
      </w:r>
      <w:r w:rsidRPr="00756527">
        <w:t xml:space="preserve"> in Duitsland (1</w:t>
      </w:r>
      <w:r>
        <w:t>872</w:t>
      </w:r>
      <w:r w:rsidRPr="00756527">
        <w:t>-1</w:t>
      </w:r>
      <w:r>
        <w:t>8</w:t>
      </w:r>
      <w:r w:rsidRPr="00756527">
        <w:t>79). Borutta</w:t>
      </w:r>
      <w:r>
        <w:t xml:space="preserve"> 2010, </w:t>
      </w:r>
      <w:r w:rsidRPr="00756527">
        <w:t>351,</w:t>
      </w:r>
      <w:r>
        <w:t xml:space="preserve"> </w:t>
      </w:r>
      <w:r w:rsidRPr="00756527">
        <w:t>375</w:t>
      </w:r>
      <w:r>
        <w:t>,</w:t>
      </w:r>
      <w:r w:rsidRPr="00756527">
        <w:t xml:space="preserve"> geciteerd in </w:t>
      </w:r>
      <w:r>
        <w:t xml:space="preserve">Koschorke 2012, </w:t>
      </w:r>
      <w:r w:rsidRPr="00756527">
        <w:t>265.</w:t>
      </w:r>
    </w:p>
  </w:footnote>
  <w:footnote w:id="111">
    <w:p w:rsidR="00B26049" w:rsidRDefault="00B26049" w:rsidP="00645CA7">
      <w:pPr>
        <w:pStyle w:val="FootnoteText"/>
      </w:pPr>
      <w:r>
        <w:rPr>
          <w:rStyle w:val="FootnoteReference"/>
        </w:rPr>
        <w:footnoteRef/>
      </w:r>
      <w:r>
        <w:t xml:space="preserve"> Vertaald als </w:t>
      </w:r>
      <w:r w:rsidRPr="00631776">
        <w:rPr>
          <w:i/>
        </w:rPr>
        <w:t>Het positieve denken</w:t>
      </w:r>
      <w:r>
        <w:rPr>
          <w:i/>
        </w:rPr>
        <w:t xml:space="preserve"> </w:t>
      </w:r>
      <w:r>
        <w:t>(Comte 1979)</w:t>
      </w:r>
      <w:r>
        <w:rPr>
          <w:i/>
        </w:rPr>
        <w:t>.</w:t>
      </w:r>
    </w:p>
  </w:footnote>
  <w:footnote w:id="112">
    <w:p w:rsidR="00B26049" w:rsidRPr="00533934" w:rsidRDefault="00B26049" w:rsidP="00533934">
      <w:pPr>
        <w:pStyle w:val="FootnoteText"/>
      </w:pPr>
      <w:r>
        <w:rPr>
          <w:rStyle w:val="FootnoteReference"/>
        </w:rPr>
        <w:footnoteRef/>
      </w:r>
      <w:r>
        <w:t xml:space="preserve"> Comte 1979, 47-53. </w:t>
      </w:r>
    </w:p>
  </w:footnote>
  <w:footnote w:id="113">
    <w:p w:rsidR="00B26049" w:rsidRDefault="00B26049">
      <w:pPr>
        <w:pStyle w:val="FootnoteText"/>
      </w:pPr>
      <w:r>
        <w:rPr>
          <w:rStyle w:val="FootnoteReference"/>
        </w:rPr>
        <w:footnoteRef/>
      </w:r>
      <w:r>
        <w:t xml:space="preserve"> Comte 1979, 53-58.</w:t>
      </w:r>
    </w:p>
  </w:footnote>
  <w:footnote w:id="114">
    <w:p w:rsidR="00B26049" w:rsidRDefault="00B26049">
      <w:pPr>
        <w:pStyle w:val="FootnoteText"/>
      </w:pPr>
      <w:r>
        <w:rPr>
          <w:rStyle w:val="FootnoteReference"/>
        </w:rPr>
        <w:footnoteRef/>
      </w:r>
      <w:r>
        <w:t xml:space="preserve"> Comte 1979, 58-66,78.</w:t>
      </w:r>
    </w:p>
  </w:footnote>
  <w:footnote w:id="115">
    <w:p w:rsidR="00B26049" w:rsidRPr="00D156C9" w:rsidRDefault="00B26049" w:rsidP="00F532C9">
      <w:pPr>
        <w:pStyle w:val="FootnoteText"/>
      </w:pPr>
      <w:r>
        <w:rPr>
          <w:rStyle w:val="FootnoteReference"/>
        </w:rPr>
        <w:footnoteRef/>
      </w:r>
      <w:r>
        <w:t xml:space="preserve"> Comte 1979, 81-90, geciteerd in Wils 2004, 6.</w:t>
      </w:r>
    </w:p>
  </w:footnote>
  <w:footnote w:id="116">
    <w:p w:rsidR="00B26049" w:rsidRPr="007E006D" w:rsidRDefault="00B26049" w:rsidP="0031574D">
      <w:pPr>
        <w:pStyle w:val="FootnoteText"/>
        <w:rPr>
          <w:color w:val="00B050"/>
        </w:rPr>
      </w:pPr>
      <w:r w:rsidRPr="005D2870">
        <w:rPr>
          <w:rStyle w:val="FootnoteReference"/>
          <w:rFonts w:cs="Times New Roman"/>
          <w:szCs w:val="18"/>
        </w:rPr>
        <w:footnoteRef/>
      </w:r>
      <w:r w:rsidRPr="005D2870">
        <w:t xml:space="preserve"> </w:t>
      </w:r>
      <w:r w:rsidRPr="00F161B2">
        <w:t>Wils</w:t>
      </w:r>
      <w:r>
        <w:t xml:space="preserve"> 2004,</w:t>
      </w:r>
      <w:r w:rsidRPr="00F161B2">
        <w:t xml:space="preserve"> 40-4</w:t>
      </w:r>
      <w:r>
        <w:t>6</w:t>
      </w:r>
      <w:r w:rsidRPr="00F161B2">
        <w:t xml:space="preserve">. </w:t>
      </w:r>
    </w:p>
  </w:footnote>
  <w:footnote w:id="117">
    <w:p w:rsidR="00B26049" w:rsidRPr="00F161B2" w:rsidRDefault="00B26049" w:rsidP="0031574D">
      <w:pPr>
        <w:pStyle w:val="FootnoteText"/>
      </w:pPr>
      <w:r w:rsidRPr="00A37F76">
        <w:rPr>
          <w:rStyle w:val="FootnoteReference"/>
          <w:rFonts w:cs="Times New Roman"/>
          <w:szCs w:val="18"/>
        </w:rPr>
        <w:footnoteRef/>
      </w:r>
      <w:r w:rsidRPr="00A37F76">
        <w:t xml:space="preserve"> </w:t>
      </w:r>
      <w:r>
        <w:t xml:space="preserve">Laermans 1977, 39-44 en </w:t>
      </w:r>
      <w:r w:rsidRPr="00F161B2">
        <w:t>Huysmans</w:t>
      </w:r>
      <w:r>
        <w:t xml:space="preserve"> 2009.</w:t>
      </w:r>
      <w:r w:rsidRPr="00F161B2">
        <w:t xml:space="preserve"> </w:t>
      </w:r>
    </w:p>
  </w:footnote>
  <w:footnote w:id="118">
    <w:p w:rsidR="00B26049" w:rsidRPr="00B63D49" w:rsidRDefault="00B26049" w:rsidP="0031574D">
      <w:pPr>
        <w:pStyle w:val="FootnoteText"/>
      </w:pPr>
      <w:r w:rsidRPr="00B63D49">
        <w:rPr>
          <w:rStyle w:val="FootnoteReference"/>
          <w:rFonts w:cs="Times New Roman"/>
          <w:szCs w:val="18"/>
        </w:rPr>
        <w:footnoteRef/>
      </w:r>
      <w:r w:rsidRPr="00B63D49">
        <w:t xml:space="preserve"> Binnen een maatschappij kunnen alle drie de vormen naast elkaar voorkomen. Het gaat hier om de toonaangevende vorm.</w:t>
      </w:r>
    </w:p>
  </w:footnote>
  <w:footnote w:id="119">
    <w:p w:rsidR="00B26049" w:rsidRPr="00655284" w:rsidRDefault="00B26049" w:rsidP="0031574D">
      <w:pPr>
        <w:pStyle w:val="FootnoteText"/>
      </w:pPr>
      <w:r w:rsidRPr="00655284">
        <w:rPr>
          <w:rStyle w:val="FootnoteReference"/>
          <w:rFonts w:cs="Times New Roman"/>
          <w:szCs w:val="18"/>
        </w:rPr>
        <w:footnoteRef/>
      </w:r>
      <w:r w:rsidRPr="00655284">
        <w:t xml:space="preserve"> Luhmann ziet een maatschappij als het geheel van alle communicaties</w:t>
      </w:r>
      <w:r>
        <w:t xml:space="preserve"> erbinnen</w:t>
      </w:r>
      <w:r w:rsidRPr="00655284">
        <w:t>.</w:t>
      </w:r>
    </w:p>
  </w:footnote>
  <w:footnote w:id="120">
    <w:p w:rsidR="00B26049" w:rsidRPr="00D75637" w:rsidRDefault="00B26049" w:rsidP="0031574D">
      <w:pPr>
        <w:pStyle w:val="FootnoteText"/>
      </w:pPr>
      <w:r w:rsidRPr="00D75637">
        <w:rPr>
          <w:rStyle w:val="FootnoteReference"/>
          <w:rFonts w:cs="Times New Roman"/>
          <w:szCs w:val="18"/>
        </w:rPr>
        <w:footnoteRef/>
      </w:r>
      <w:r w:rsidRPr="00D75637">
        <w:t xml:space="preserve"> </w:t>
      </w:r>
      <w:r>
        <w:t xml:space="preserve">Taylor 2009a, </w:t>
      </w:r>
      <w:r w:rsidRPr="00D75637">
        <w:t>56.</w:t>
      </w:r>
    </w:p>
  </w:footnote>
  <w:footnote w:id="121">
    <w:p w:rsidR="00B26049" w:rsidRPr="00B21407" w:rsidRDefault="00B26049" w:rsidP="00C45148">
      <w:pPr>
        <w:pStyle w:val="FootnoteText"/>
      </w:pPr>
      <w:r w:rsidRPr="00B21407">
        <w:rPr>
          <w:rStyle w:val="FootnoteReference"/>
        </w:rPr>
        <w:footnoteRef/>
      </w:r>
      <w:r w:rsidRPr="00B21407">
        <w:t xml:space="preserve"> </w:t>
      </w:r>
      <w:r>
        <w:t xml:space="preserve">Taylor 2009a, </w:t>
      </w:r>
      <w:r w:rsidRPr="00B21407">
        <w:t>42-43.</w:t>
      </w:r>
    </w:p>
  </w:footnote>
  <w:footnote w:id="122">
    <w:p w:rsidR="00B26049" w:rsidRDefault="00B26049" w:rsidP="003E2BDA">
      <w:pPr>
        <w:pStyle w:val="FootnoteText"/>
      </w:pPr>
      <w:r w:rsidRPr="00DC06F4">
        <w:rPr>
          <w:rStyle w:val="FootnoteReference"/>
          <w:color w:val="auto"/>
        </w:rPr>
        <w:footnoteRef/>
      </w:r>
      <w:r w:rsidRPr="00DC06F4">
        <w:rPr>
          <w:color w:val="auto"/>
        </w:rPr>
        <w:t xml:space="preserve"> </w:t>
      </w:r>
      <w:r>
        <w:rPr>
          <w:color w:val="auto"/>
        </w:rPr>
        <w:t xml:space="preserve">Taylor (2009a, </w:t>
      </w:r>
      <w:r w:rsidRPr="00DC06F4">
        <w:rPr>
          <w:color w:val="auto"/>
        </w:rPr>
        <w:t>162</w:t>
      </w:r>
      <w:r>
        <w:rPr>
          <w:color w:val="auto"/>
        </w:rPr>
        <w:t xml:space="preserve">) </w:t>
      </w:r>
      <w:r>
        <w:t>noemt dit een actieve, instrumentele houding ten opzichte van de wereld.</w:t>
      </w:r>
    </w:p>
  </w:footnote>
  <w:footnote w:id="123">
    <w:p w:rsidR="00B26049" w:rsidRPr="008638F6" w:rsidRDefault="00B26049">
      <w:pPr>
        <w:pStyle w:val="FootnoteText"/>
        <w:rPr>
          <w:lang w:val="en-US"/>
        </w:rPr>
      </w:pPr>
      <w:r>
        <w:rPr>
          <w:rStyle w:val="FootnoteReference"/>
        </w:rPr>
        <w:footnoteRef/>
      </w:r>
      <w:r w:rsidRPr="008638F6">
        <w:rPr>
          <w:lang w:val="en-US"/>
        </w:rPr>
        <w:t xml:space="preserve"> Taylor 2009a, 116,</w:t>
      </w:r>
    </w:p>
  </w:footnote>
  <w:footnote w:id="124">
    <w:p w:rsidR="00B26049" w:rsidRPr="008638F6" w:rsidRDefault="00B26049" w:rsidP="00DC06F4">
      <w:pPr>
        <w:pStyle w:val="FootnoteText"/>
        <w:rPr>
          <w:lang w:val="en-US"/>
        </w:rPr>
      </w:pPr>
      <w:r w:rsidRPr="00B837E0">
        <w:rPr>
          <w:rStyle w:val="FootnoteReference"/>
          <w:rFonts w:cs="Times New Roman"/>
          <w:szCs w:val="18"/>
        </w:rPr>
        <w:footnoteRef/>
      </w:r>
      <w:r w:rsidRPr="008638F6">
        <w:rPr>
          <w:lang w:val="en-US"/>
        </w:rPr>
        <w:t xml:space="preserve"> Taylor 2009a, 63-64. </w:t>
      </w:r>
    </w:p>
  </w:footnote>
  <w:footnote w:id="125">
    <w:p w:rsidR="00B26049" w:rsidRPr="008638F6" w:rsidRDefault="00B26049">
      <w:pPr>
        <w:pStyle w:val="FootnoteText"/>
        <w:rPr>
          <w:lang w:val="en-US"/>
        </w:rPr>
      </w:pPr>
      <w:r>
        <w:rPr>
          <w:rStyle w:val="FootnoteReference"/>
        </w:rPr>
        <w:footnoteRef/>
      </w:r>
      <w:r w:rsidRPr="008638F6">
        <w:rPr>
          <w:lang w:val="en-US"/>
        </w:rPr>
        <w:t xml:space="preserve"> Taylor 2009a, 229.</w:t>
      </w:r>
    </w:p>
  </w:footnote>
  <w:footnote w:id="126">
    <w:p w:rsidR="00B26049" w:rsidRPr="008638F6" w:rsidRDefault="00B26049" w:rsidP="00237239">
      <w:pPr>
        <w:pStyle w:val="FootnoteText"/>
        <w:rPr>
          <w:lang w:val="en-US"/>
        </w:rPr>
      </w:pPr>
      <w:r w:rsidRPr="00D546C2">
        <w:rPr>
          <w:rStyle w:val="FootnoteReference"/>
          <w:rFonts w:cs="Times New Roman"/>
          <w:szCs w:val="18"/>
        </w:rPr>
        <w:footnoteRef/>
      </w:r>
      <w:r w:rsidRPr="008638F6">
        <w:rPr>
          <w:lang w:val="en-US"/>
        </w:rPr>
        <w:t xml:space="preserve"> Taylor 2009a, 219-234 en Taylor 2007b</w:t>
      </w:r>
      <w:r w:rsidRPr="008638F6">
        <w:rPr>
          <w:i/>
          <w:lang w:val="en-US"/>
        </w:rPr>
        <w:t>.</w:t>
      </w:r>
    </w:p>
  </w:footnote>
  <w:footnote w:id="127">
    <w:p w:rsidR="00B26049" w:rsidRPr="00610D4B" w:rsidRDefault="00B26049" w:rsidP="00237239">
      <w:pPr>
        <w:pStyle w:val="FootnoteText"/>
      </w:pPr>
      <w:r w:rsidRPr="00610D4B">
        <w:rPr>
          <w:rStyle w:val="FootnoteReference"/>
          <w:rFonts w:cs="Times New Roman"/>
          <w:szCs w:val="18"/>
        </w:rPr>
        <w:footnoteRef/>
      </w:r>
      <w:r w:rsidRPr="00610D4B">
        <w:t xml:space="preserve"> Jaspers</w:t>
      </w:r>
      <w:r>
        <w:t xml:space="preserve"> 1988</w:t>
      </w:r>
      <w:r w:rsidRPr="00610D4B">
        <w:t xml:space="preserve">, geciteerd in </w:t>
      </w:r>
      <w:r>
        <w:t>Taylor 2009a, 225.</w:t>
      </w:r>
    </w:p>
  </w:footnote>
  <w:footnote w:id="128">
    <w:p w:rsidR="00B26049" w:rsidRDefault="00B26049">
      <w:pPr>
        <w:pStyle w:val="FootnoteText"/>
      </w:pPr>
      <w:r>
        <w:rPr>
          <w:rStyle w:val="FootnoteReference"/>
        </w:rPr>
        <w:footnoteRef/>
      </w:r>
      <w:r>
        <w:t xml:space="preserve"> </w:t>
      </w:r>
      <w:r w:rsidRPr="00DA76DA">
        <w:rPr>
          <w:i/>
        </w:rPr>
        <w:t>Creatio ex nihilo</w:t>
      </w:r>
      <w:r>
        <w:t xml:space="preserve"> betekent: schepping van de wereld uit het niets.</w:t>
      </w:r>
    </w:p>
  </w:footnote>
  <w:footnote w:id="129">
    <w:p w:rsidR="00B26049" w:rsidRPr="001939BC" w:rsidRDefault="00B26049">
      <w:pPr>
        <w:pStyle w:val="FootnoteText"/>
        <w:rPr>
          <w:i/>
        </w:rPr>
      </w:pPr>
      <w:r>
        <w:rPr>
          <w:rStyle w:val="FootnoteReference"/>
        </w:rPr>
        <w:footnoteRef/>
      </w:r>
      <w:r>
        <w:t xml:space="preserve"> Met deze ontgoddelijking van de wereld wordt de secularisering in het christendom, gebaseerd op het jodendom, in zekere zin al voorgeprogrammeerd (Wils 2004, 45). Voor het verband met monotheïsme: de Kesel 2010, hfdst.2.</w:t>
      </w:r>
    </w:p>
  </w:footnote>
  <w:footnote w:id="130">
    <w:p w:rsidR="00B26049" w:rsidRPr="00D87E7E" w:rsidRDefault="00B26049" w:rsidP="0031574D">
      <w:pPr>
        <w:pStyle w:val="FootnoteText"/>
      </w:pPr>
      <w:r w:rsidRPr="00D87E7E">
        <w:rPr>
          <w:rStyle w:val="FootnoteReference"/>
          <w:rFonts w:cs="Times New Roman"/>
          <w:szCs w:val="18"/>
        </w:rPr>
        <w:footnoteRef/>
      </w:r>
      <w:r w:rsidRPr="00D87E7E">
        <w:t xml:space="preserve"> Taylor</w:t>
      </w:r>
      <w:r>
        <w:t xml:space="preserve"> 2007</w:t>
      </w:r>
      <w:r w:rsidRPr="00D87E7E">
        <w:t>, hfdst.6</w:t>
      </w:r>
      <w:r>
        <w:t>.</w:t>
      </w:r>
    </w:p>
  </w:footnote>
  <w:footnote w:id="131">
    <w:p w:rsidR="00B26049" w:rsidRPr="00B73C6B" w:rsidRDefault="00B26049" w:rsidP="0031574D">
      <w:pPr>
        <w:pStyle w:val="FootnoteText"/>
      </w:pPr>
      <w:r w:rsidRPr="00B73C6B">
        <w:rPr>
          <w:rStyle w:val="FootnoteReference"/>
          <w:rFonts w:cs="Times New Roman"/>
          <w:szCs w:val="18"/>
        </w:rPr>
        <w:footnoteRef/>
      </w:r>
      <w:r w:rsidRPr="00B73C6B">
        <w:t xml:space="preserve"> Taylor</w:t>
      </w:r>
      <w:r>
        <w:t xml:space="preserve"> 2007</w:t>
      </w:r>
      <w:r w:rsidRPr="00B73C6B">
        <w:t>,</w:t>
      </w:r>
      <w:r>
        <w:t xml:space="preserve"> </w:t>
      </w:r>
      <w:r w:rsidRPr="00B73C6B">
        <w:t>204.</w:t>
      </w:r>
    </w:p>
  </w:footnote>
  <w:footnote w:id="132">
    <w:p w:rsidR="00B26049" w:rsidRPr="00383CAB" w:rsidRDefault="00B26049" w:rsidP="0031574D">
      <w:pPr>
        <w:pStyle w:val="FootnoteText"/>
        <w:rPr>
          <w:color w:val="00B050"/>
        </w:rPr>
      </w:pPr>
      <w:r w:rsidRPr="00B73C6B">
        <w:rPr>
          <w:rStyle w:val="FootnoteReference"/>
          <w:rFonts w:cs="Times New Roman"/>
          <w:szCs w:val="18"/>
        </w:rPr>
        <w:footnoteRef/>
      </w:r>
      <w:r w:rsidRPr="00B73C6B">
        <w:t xml:space="preserve"> Foucault</w:t>
      </w:r>
      <w:r>
        <w:t xml:space="preserve"> 2011</w:t>
      </w:r>
      <w:r w:rsidRPr="00B73C6B">
        <w:rPr>
          <w:i/>
        </w:rPr>
        <w:t>,</w:t>
      </w:r>
      <w:r>
        <w:rPr>
          <w:i/>
        </w:rPr>
        <w:t xml:space="preserve"> </w:t>
      </w:r>
      <w:r w:rsidRPr="00B73C6B">
        <w:t>212</w:t>
      </w:r>
      <w:r>
        <w:t xml:space="preserve">-215. Voor de kenmerken van deze waarheid (onverhuld, niet vermengd, zonder veelheid, onveranderlijk, onvergankelijk) zie </w:t>
      </w:r>
      <w:r w:rsidRPr="00B73C6B">
        <w:t>Foucault</w:t>
      </w:r>
      <w:r>
        <w:t xml:space="preserve"> 2011</w:t>
      </w:r>
      <w:r w:rsidRPr="00B73C6B">
        <w:rPr>
          <w:i/>
        </w:rPr>
        <w:t>,</w:t>
      </w:r>
      <w:r>
        <w:rPr>
          <w:i/>
        </w:rPr>
        <w:t xml:space="preserve"> </w:t>
      </w:r>
      <w:r>
        <w:t xml:space="preserve">256-257. </w:t>
      </w:r>
    </w:p>
  </w:footnote>
  <w:footnote w:id="133">
    <w:p w:rsidR="00B26049" w:rsidRPr="00613049" w:rsidRDefault="00B26049" w:rsidP="0031574D">
      <w:pPr>
        <w:pStyle w:val="FootnoteText"/>
      </w:pPr>
      <w:r w:rsidRPr="00613049">
        <w:rPr>
          <w:rStyle w:val="FootnoteReference"/>
          <w:rFonts w:cs="Times New Roman"/>
          <w:szCs w:val="18"/>
        </w:rPr>
        <w:footnoteRef/>
      </w:r>
      <w:r>
        <w:t xml:space="preserve"> </w:t>
      </w:r>
      <w:r w:rsidRPr="00613049">
        <w:t>Taylor</w:t>
      </w:r>
      <w:r>
        <w:t xml:space="preserve"> 2007,</w:t>
      </w:r>
      <w:r w:rsidRPr="00613049">
        <w:t xml:space="preserve"> hfdst.7.</w:t>
      </w:r>
    </w:p>
  </w:footnote>
  <w:footnote w:id="134">
    <w:p w:rsidR="00B26049" w:rsidRDefault="00B26049">
      <w:pPr>
        <w:pStyle w:val="FootnoteText"/>
      </w:pPr>
      <w:r>
        <w:rPr>
          <w:rStyle w:val="FootnoteReference"/>
        </w:rPr>
        <w:footnoteRef/>
      </w:r>
      <w:r>
        <w:t xml:space="preserve"> In §5.4 kom ik terug op Taylors keuze voor dit begin van zijn narratief.</w:t>
      </w:r>
    </w:p>
  </w:footnote>
  <w:footnote w:id="135">
    <w:p w:rsidR="00B26049" w:rsidRDefault="00B26049">
      <w:pPr>
        <w:pStyle w:val="FootnoteText"/>
      </w:pPr>
      <w:r>
        <w:rPr>
          <w:rStyle w:val="FootnoteReference"/>
        </w:rPr>
        <w:footnoteRef/>
      </w:r>
      <w:r>
        <w:t xml:space="preserve"> M</w:t>
      </w:r>
      <w:r w:rsidRPr="00717CA4">
        <w:t>et een hoofdletter</w:t>
      </w:r>
      <w:r>
        <w:t>, ter onderscheiding van de latere hervorming met een kleine letter: de reformatie.</w:t>
      </w:r>
    </w:p>
  </w:footnote>
  <w:footnote w:id="136">
    <w:p w:rsidR="00B26049" w:rsidRPr="008638F6" w:rsidRDefault="00B26049" w:rsidP="0031574D">
      <w:pPr>
        <w:pStyle w:val="FootnoteText"/>
        <w:rPr>
          <w:lang w:val="en-US"/>
        </w:rPr>
      </w:pPr>
      <w:r w:rsidRPr="00521E63">
        <w:rPr>
          <w:rStyle w:val="FootnoteReference"/>
          <w:rFonts w:cs="Times New Roman"/>
          <w:szCs w:val="18"/>
        </w:rPr>
        <w:footnoteRef/>
      </w:r>
      <w:r w:rsidRPr="008638F6">
        <w:rPr>
          <w:lang w:val="en-US"/>
        </w:rPr>
        <w:t xml:space="preserve"> Taylor 2009a, 116-119.</w:t>
      </w:r>
    </w:p>
  </w:footnote>
  <w:footnote w:id="137">
    <w:p w:rsidR="00B26049" w:rsidRPr="008638F6" w:rsidRDefault="00B26049" w:rsidP="007C04FF">
      <w:pPr>
        <w:pStyle w:val="FootnoteText"/>
        <w:rPr>
          <w:lang w:val="en-US"/>
        </w:rPr>
      </w:pPr>
      <w:r>
        <w:rPr>
          <w:rStyle w:val="FootnoteReference"/>
        </w:rPr>
        <w:footnoteRef/>
      </w:r>
      <w:r w:rsidRPr="008638F6">
        <w:rPr>
          <w:lang w:val="en-US"/>
        </w:rPr>
        <w:t xml:space="preserve"> Taylor 2009a, 368, 1020-1021 (noot 92).</w:t>
      </w:r>
    </w:p>
  </w:footnote>
  <w:footnote w:id="138">
    <w:p w:rsidR="00B26049" w:rsidRPr="007E1447" w:rsidRDefault="00B26049" w:rsidP="009E7BF7">
      <w:pPr>
        <w:pStyle w:val="FootnoteText"/>
      </w:pPr>
      <w:r w:rsidRPr="007E1447">
        <w:rPr>
          <w:rStyle w:val="FootnoteReference"/>
          <w:rFonts w:cs="Times New Roman"/>
          <w:szCs w:val="18"/>
        </w:rPr>
        <w:footnoteRef/>
      </w:r>
      <w:r w:rsidRPr="007E1447">
        <w:t xml:space="preserve"> </w:t>
      </w:r>
      <w:r>
        <w:t>Het vagevuur is in de 11</w:t>
      </w:r>
      <w:r w:rsidRPr="00B352B4">
        <w:rPr>
          <w:vertAlign w:val="superscript"/>
        </w:rPr>
        <w:t>e</w:t>
      </w:r>
      <w:r>
        <w:t xml:space="preserve"> eeuw bedacht t</w:t>
      </w:r>
      <w:r w:rsidRPr="007E1447">
        <w:t xml:space="preserve">er verlichting van de angst voor het </w:t>
      </w:r>
      <w:r>
        <w:t>indiv</w:t>
      </w:r>
      <w:r w:rsidRPr="007E1447">
        <w:t>iduele oordeel direct na de doo</w:t>
      </w:r>
      <w:r>
        <w:t>d.</w:t>
      </w:r>
      <w:r w:rsidRPr="007E1447">
        <w:t xml:space="preserve"> Door het v</w:t>
      </w:r>
      <w:r w:rsidRPr="007E1447">
        <w:t>a</w:t>
      </w:r>
      <w:r w:rsidRPr="007E1447">
        <w:t>gevuur ontst</w:t>
      </w:r>
      <w:r>
        <w:t>aat</w:t>
      </w:r>
      <w:r w:rsidRPr="007E1447">
        <w:t xml:space="preserve"> er </w:t>
      </w:r>
      <w:r>
        <w:t xml:space="preserve">een </w:t>
      </w:r>
      <w:r w:rsidRPr="007E1447">
        <w:t>nieuwe solidariteit: bidden voor de zielen van de doden. Dat w</w:t>
      </w:r>
      <w:r>
        <w:t>ordt</w:t>
      </w:r>
      <w:r w:rsidRPr="007E1447">
        <w:t xml:space="preserve"> de grondslag voor een heel aflatensysteem, dat uiteindelijk uit de hand l</w:t>
      </w:r>
      <w:r>
        <w:t>oopt</w:t>
      </w:r>
      <w:r w:rsidRPr="007E1447">
        <w:t>. Begin 16</w:t>
      </w:r>
      <w:r w:rsidRPr="007E1447">
        <w:rPr>
          <w:vertAlign w:val="superscript"/>
        </w:rPr>
        <w:t>e</w:t>
      </w:r>
      <w:r w:rsidRPr="007E1447">
        <w:t xml:space="preserve"> eeuw proberen de </w:t>
      </w:r>
      <w:r>
        <w:t>h</w:t>
      </w:r>
      <w:r w:rsidRPr="007E1447">
        <w:t>ervormers dit systeem met wortel en tak uit te roeien. De nieuwe spiritualiteit van de dood</w:t>
      </w:r>
      <w:r>
        <w:t>, die als doel had om</w:t>
      </w:r>
      <w:r w:rsidRPr="007E1447">
        <w:t xml:space="preserve"> elite en massa dichter bij elkaar </w:t>
      </w:r>
      <w:r>
        <w:t>te</w:t>
      </w:r>
      <w:r w:rsidRPr="007E1447">
        <w:t xml:space="preserve"> brengen, </w:t>
      </w:r>
      <w:r>
        <w:t>bereikt</w:t>
      </w:r>
      <w:r w:rsidRPr="007E1447">
        <w:t xml:space="preserve"> uiteindelijk een tegenovergesteld effect</w:t>
      </w:r>
      <w:r>
        <w:t>: het schisma van de reformatie (Taylor 2009a</w:t>
      </w:r>
      <w:r w:rsidRPr="007E1447">
        <w:t>,</w:t>
      </w:r>
      <w:r>
        <w:t xml:space="preserve"> </w:t>
      </w:r>
      <w:r w:rsidRPr="007E1447">
        <w:t>12</w:t>
      </w:r>
      <w:r>
        <w:t>6</w:t>
      </w:r>
      <w:r w:rsidRPr="007E1447">
        <w:t>-127</w:t>
      </w:r>
      <w:r>
        <w:t>)</w:t>
      </w:r>
      <w:r w:rsidRPr="007E1447">
        <w:t>.</w:t>
      </w:r>
    </w:p>
  </w:footnote>
  <w:footnote w:id="139">
    <w:p w:rsidR="00B26049" w:rsidRPr="008638F6" w:rsidRDefault="00B26049" w:rsidP="0031574D">
      <w:pPr>
        <w:pStyle w:val="FootnoteText"/>
        <w:rPr>
          <w:lang w:val="en-US"/>
        </w:rPr>
      </w:pPr>
      <w:r w:rsidRPr="00420EF3">
        <w:rPr>
          <w:rStyle w:val="FootnoteReference"/>
          <w:rFonts w:cs="Times New Roman"/>
          <w:szCs w:val="18"/>
        </w:rPr>
        <w:footnoteRef/>
      </w:r>
      <w:r w:rsidRPr="008638F6">
        <w:rPr>
          <w:lang w:val="en-US"/>
        </w:rPr>
        <w:t xml:space="preserve"> Taylor 2009a, 124-125.</w:t>
      </w:r>
    </w:p>
  </w:footnote>
  <w:footnote w:id="140">
    <w:p w:rsidR="00B26049" w:rsidRPr="008638F6" w:rsidRDefault="00B26049" w:rsidP="0031574D">
      <w:pPr>
        <w:pStyle w:val="FootnoteText"/>
        <w:rPr>
          <w:lang w:val="en-US"/>
        </w:rPr>
      </w:pPr>
      <w:r w:rsidRPr="00420EF3">
        <w:rPr>
          <w:rStyle w:val="FootnoteReference"/>
          <w:rFonts w:cs="Times New Roman"/>
          <w:szCs w:val="18"/>
        </w:rPr>
        <w:footnoteRef/>
      </w:r>
      <w:r w:rsidRPr="008638F6">
        <w:rPr>
          <w:lang w:val="en-US"/>
        </w:rPr>
        <w:t xml:space="preserve"> Taylor 2009a, 23-24.</w:t>
      </w:r>
    </w:p>
  </w:footnote>
  <w:footnote w:id="141">
    <w:p w:rsidR="00B26049" w:rsidRPr="008638F6" w:rsidRDefault="00B26049" w:rsidP="0031574D">
      <w:pPr>
        <w:pStyle w:val="FootnoteText"/>
        <w:rPr>
          <w:lang w:val="en-US"/>
        </w:rPr>
      </w:pPr>
      <w:r w:rsidRPr="00420EF3">
        <w:rPr>
          <w:rStyle w:val="FootnoteReference"/>
          <w:rFonts w:cs="Times New Roman"/>
          <w:szCs w:val="18"/>
        </w:rPr>
        <w:footnoteRef/>
      </w:r>
      <w:r w:rsidRPr="008638F6">
        <w:rPr>
          <w:lang w:val="en-US"/>
        </w:rPr>
        <w:t xml:space="preserve"> Taylor 2009a, 120.</w:t>
      </w:r>
    </w:p>
  </w:footnote>
  <w:footnote w:id="142">
    <w:p w:rsidR="00B26049" w:rsidRPr="00DA290B" w:rsidRDefault="00B26049" w:rsidP="0031574D">
      <w:pPr>
        <w:pStyle w:val="FootnoteText"/>
      </w:pPr>
      <w:r w:rsidRPr="00DA290B">
        <w:rPr>
          <w:rStyle w:val="FootnoteReference"/>
          <w:rFonts w:cs="Times New Roman"/>
          <w:szCs w:val="18"/>
        </w:rPr>
        <w:footnoteRef/>
      </w:r>
      <w:r w:rsidRPr="00DA290B">
        <w:t xml:space="preserve"> </w:t>
      </w:r>
      <w:r>
        <w:t xml:space="preserve">Taylor 2009a, </w:t>
      </w:r>
      <w:r w:rsidRPr="00DA290B">
        <w:t>127, 133, 217 en Bocken</w:t>
      </w:r>
      <w:r>
        <w:t xml:space="preserve"> 2011, </w:t>
      </w:r>
      <w:r w:rsidRPr="00DA290B">
        <w:t>12-13.</w:t>
      </w:r>
    </w:p>
  </w:footnote>
  <w:footnote w:id="143">
    <w:p w:rsidR="00B26049" w:rsidRDefault="00B26049">
      <w:pPr>
        <w:pStyle w:val="FootnoteText"/>
      </w:pPr>
      <w:r>
        <w:rPr>
          <w:rStyle w:val="FootnoteReference"/>
        </w:rPr>
        <w:footnoteRef/>
      </w:r>
      <w:r>
        <w:t xml:space="preserve"> Franciscus van Assisië heeft in 1223 de eerste levende kerststal georganiseerd. </w:t>
      </w:r>
    </w:p>
    <w:p w:rsidR="00B26049" w:rsidRDefault="00B26049">
      <w:pPr>
        <w:pStyle w:val="FootnoteText"/>
      </w:pPr>
      <w:r>
        <w:t>(</w:t>
      </w:r>
      <w:hyperlink r:id="rId1" w:anchor="Verwezenlijkingen" w:history="1">
        <w:r w:rsidRPr="000F6016">
          <w:rPr>
            <w:rStyle w:val="Hyperlink"/>
          </w:rPr>
          <w:t>https://nl.wikipedia.org/wiki/Franciscus_van_Assisi#Verwezenlijkingen</w:t>
        </w:r>
      </w:hyperlink>
      <w:r>
        <w:t>).</w:t>
      </w:r>
    </w:p>
  </w:footnote>
  <w:footnote w:id="144">
    <w:p w:rsidR="00B26049" w:rsidRDefault="00B26049">
      <w:pPr>
        <w:pStyle w:val="FootnoteText"/>
      </w:pPr>
      <w:r>
        <w:rPr>
          <w:rStyle w:val="FootnoteReference"/>
        </w:rPr>
        <w:footnoteRef/>
      </w:r>
      <w:r>
        <w:t xml:space="preserve"> Taylor 2009a, 156.</w:t>
      </w:r>
    </w:p>
  </w:footnote>
  <w:footnote w:id="145">
    <w:p w:rsidR="00B26049" w:rsidRPr="006F600C" w:rsidRDefault="00B26049" w:rsidP="0031574D">
      <w:pPr>
        <w:pStyle w:val="FootnoteText"/>
      </w:pPr>
      <w:r w:rsidRPr="006F600C">
        <w:rPr>
          <w:rStyle w:val="FootnoteReference"/>
          <w:rFonts w:cs="Times New Roman"/>
        </w:rPr>
        <w:footnoteRef/>
      </w:r>
      <w:r w:rsidRPr="006F600C">
        <w:t xml:space="preserve"> Bovendien worden Adam en Eva geschilderd op dezelfde verdieping (hoewel toch nog één treetje lager) en even groot als God. Dat wijst mogelijk op een nieuwe status van de mens.</w:t>
      </w:r>
    </w:p>
  </w:footnote>
  <w:footnote w:id="146">
    <w:p w:rsidR="00B26049" w:rsidRPr="008638F6" w:rsidRDefault="00B26049" w:rsidP="0031574D">
      <w:pPr>
        <w:pStyle w:val="FootnoteText"/>
        <w:rPr>
          <w:lang w:val="en-US"/>
        </w:rPr>
      </w:pPr>
      <w:r w:rsidRPr="00384C91">
        <w:rPr>
          <w:rStyle w:val="FootnoteReference"/>
          <w:rFonts w:cs="Times New Roman"/>
          <w:szCs w:val="18"/>
        </w:rPr>
        <w:footnoteRef/>
      </w:r>
      <w:r w:rsidRPr="008638F6">
        <w:rPr>
          <w:lang w:val="en-US"/>
        </w:rPr>
        <w:t xml:space="preserve"> Taylor 2009a, 159-161.</w:t>
      </w:r>
    </w:p>
  </w:footnote>
  <w:footnote w:id="147">
    <w:p w:rsidR="00B26049" w:rsidRPr="008638F6" w:rsidRDefault="00B26049" w:rsidP="0031574D">
      <w:pPr>
        <w:pStyle w:val="FootnoteText"/>
        <w:rPr>
          <w:lang w:val="en-US"/>
        </w:rPr>
      </w:pPr>
      <w:r w:rsidRPr="00384C91">
        <w:rPr>
          <w:rStyle w:val="FootnoteReference"/>
          <w:rFonts w:cs="Times New Roman"/>
          <w:szCs w:val="18"/>
        </w:rPr>
        <w:footnoteRef/>
      </w:r>
      <w:r w:rsidRPr="008638F6">
        <w:rPr>
          <w:lang w:val="en-US"/>
        </w:rPr>
        <w:t xml:space="preserve"> Taylor 2009a, 160. Ook §2.5.e; §2.18.</w:t>
      </w:r>
    </w:p>
  </w:footnote>
  <w:footnote w:id="148">
    <w:p w:rsidR="00B26049" w:rsidRDefault="00B26049">
      <w:pPr>
        <w:pStyle w:val="FootnoteText"/>
      </w:pPr>
      <w:r>
        <w:rPr>
          <w:rStyle w:val="FootnoteReference"/>
        </w:rPr>
        <w:footnoteRef/>
      </w:r>
      <w:r>
        <w:t xml:space="preserve"> Taylor 2009a, 94-106.</w:t>
      </w:r>
    </w:p>
  </w:footnote>
  <w:footnote w:id="149">
    <w:p w:rsidR="00B26049" w:rsidRDefault="00B26049">
      <w:pPr>
        <w:pStyle w:val="FootnoteText"/>
      </w:pPr>
      <w:r>
        <w:rPr>
          <w:rStyle w:val="FootnoteReference"/>
        </w:rPr>
        <w:footnoteRef/>
      </w:r>
      <w:r>
        <w:t xml:space="preserve"> Taylor 2009a, 128-133.</w:t>
      </w:r>
    </w:p>
  </w:footnote>
  <w:footnote w:id="150">
    <w:p w:rsidR="00B26049" w:rsidRDefault="00B26049">
      <w:pPr>
        <w:pStyle w:val="FootnoteText"/>
      </w:pPr>
      <w:r>
        <w:rPr>
          <w:rStyle w:val="FootnoteReference"/>
        </w:rPr>
        <w:footnoteRef/>
      </w:r>
      <w:r>
        <w:t xml:space="preserve"> Vergelijk deze redenering met die van de nominalisten (§4.7).</w:t>
      </w:r>
    </w:p>
  </w:footnote>
  <w:footnote w:id="151">
    <w:p w:rsidR="00B26049" w:rsidRPr="007450E1" w:rsidRDefault="00B26049">
      <w:pPr>
        <w:pStyle w:val="FootnoteText"/>
      </w:pPr>
      <w:r>
        <w:rPr>
          <w:rStyle w:val="FootnoteReference"/>
        </w:rPr>
        <w:footnoteRef/>
      </w:r>
      <w:r>
        <w:t xml:space="preserve"> Taylor 2009a, 133-150, 368-369.</w:t>
      </w:r>
    </w:p>
  </w:footnote>
  <w:footnote w:id="152">
    <w:p w:rsidR="00B26049" w:rsidRPr="00AD09C3" w:rsidRDefault="00B26049" w:rsidP="00361298">
      <w:pPr>
        <w:pStyle w:val="FootnoteText"/>
      </w:pPr>
      <w:r w:rsidRPr="00AD09C3">
        <w:rPr>
          <w:rStyle w:val="FootnoteReference"/>
        </w:rPr>
        <w:footnoteRef/>
      </w:r>
      <w:r w:rsidRPr="00AD09C3">
        <w:t xml:space="preserve"> </w:t>
      </w:r>
      <w:r>
        <w:t>D</w:t>
      </w:r>
      <w:r w:rsidRPr="00AD09C3">
        <w:t xml:space="preserve">it </w:t>
      </w:r>
      <w:r>
        <w:t>akelige</w:t>
      </w:r>
      <w:r w:rsidRPr="00AD09C3">
        <w:t xml:space="preserve"> strafrechtelijke kader bevordert later ongeloof via afkeer van geloof en vervang</w:t>
      </w:r>
      <w:r>
        <w:t>i</w:t>
      </w:r>
      <w:r w:rsidRPr="00AD09C3">
        <w:t>n</w:t>
      </w:r>
      <w:r>
        <w:t xml:space="preserve">g daarvan </w:t>
      </w:r>
      <w:r w:rsidRPr="00AD09C3">
        <w:t>door d</w:t>
      </w:r>
      <w:r>
        <w:t>eï</w:t>
      </w:r>
      <w:r w:rsidRPr="00AD09C3">
        <w:t>sme</w:t>
      </w:r>
      <w:r w:rsidR="008C31DC">
        <w:fldChar w:fldCharType="begin"/>
      </w:r>
      <w:r>
        <w:instrText xml:space="preserve"> XE "</w:instrText>
      </w:r>
      <w:r w:rsidRPr="001B12BD">
        <w:instrText>deïsme</w:instrText>
      </w:r>
      <w:r>
        <w:instrText xml:space="preserve">" </w:instrText>
      </w:r>
      <w:r w:rsidR="008C31DC">
        <w:fldChar w:fldCharType="end"/>
      </w:r>
      <w:r w:rsidRPr="00AD09C3">
        <w:t>.</w:t>
      </w:r>
    </w:p>
  </w:footnote>
  <w:footnote w:id="153">
    <w:p w:rsidR="00B26049" w:rsidRDefault="00B26049">
      <w:pPr>
        <w:pStyle w:val="FootnoteText"/>
      </w:pPr>
      <w:r>
        <w:rPr>
          <w:rStyle w:val="FootnoteReference"/>
        </w:rPr>
        <w:footnoteRef/>
      </w:r>
      <w:r>
        <w:t xml:space="preserve"> Taylor 2009a, 163-178.</w:t>
      </w:r>
    </w:p>
  </w:footnote>
  <w:footnote w:id="154">
    <w:p w:rsidR="00B26049" w:rsidRPr="00496D05" w:rsidRDefault="00B26049" w:rsidP="00F422A1">
      <w:pPr>
        <w:pStyle w:val="FootnoteText"/>
      </w:pPr>
      <w:r w:rsidRPr="00496D05">
        <w:rPr>
          <w:rStyle w:val="FootnoteReference"/>
        </w:rPr>
        <w:footnoteRef/>
      </w:r>
      <w:r w:rsidRPr="00496D05">
        <w:t xml:space="preserve"> Er was in de </w:t>
      </w:r>
      <w:r>
        <w:t>middeleeuwen</w:t>
      </w:r>
      <w:r w:rsidRPr="00496D05">
        <w:t xml:space="preserve"> ook een kloof elite - volk, maar de elite was niet buitengesloten van de volkscultuur (omgekeerd wel)</w:t>
      </w:r>
      <w:r>
        <w:t>.</w:t>
      </w:r>
    </w:p>
  </w:footnote>
  <w:footnote w:id="155">
    <w:p w:rsidR="00B26049" w:rsidRDefault="00B26049" w:rsidP="007731BF">
      <w:pPr>
        <w:pStyle w:val="FootnoteText"/>
      </w:pPr>
      <w:r>
        <w:rPr>
          <w:rStyle w:val="FootnoteReference"/>
        </w:rPr>
        <w:footnoteRef/>
      </w:r>
      <w:r>
        <w:t xml:space="preserve"> Wilden waren niet mensen met een andere cultuur, maar niet-gedisciplineerde mensen.</w:t>
      </w:r>
    </w:p>
  </w:footnote>
  <w:footnote w:id="156">
    <w:p w:rsidR="00B26049" w:rsidRPr="008638F6" w:rsidRDefault="00B26049">
      <w:pPr>
        <w:pStyle w:val="FootnoteText"/>
        <w:rPr>
          <w:lang w:val="en-US"/>
        </w:rPr>
      </w:pPr>
      <w:r>
        <w:rPr>
          <w:rStyle w:val="FootnoteReference"/>
        </w:rPr>
        <w:footnoteRef/>
      </w:r>
      <w:r w:rsidRPr="008638F6">
        <w:rPr>
          <w:lang w:val="en-US"/>
        </w:rPr>
        <w:t xml:space="preserve"> Taylor 2009a, 182-189.</w:t>
      </w:r>
    </w:p>
  </w:footnote>
  <w:footnote w:id="157">
    <w:p w:rsidR="00B26049" w:rsidRPr="008638F6" w:rsidRDefault="00B26049" w:rsidP="005F287E">
      <w:pPr>
        <w:pStyle w:val="FootnoteText"/>
        <w:rPr>
          <w:lang w:val="en-US"/>
        </w:rPr>
      </w:pPr>
      <w:r w:rsidRPr="00226026">
        <w:rPr>
          <w:rStyle w:val="FootnoteReference"/>
        </w:rPr>
        <w:footnoteRef/>
      </w:r>
      <w:r w:rsidRPr="008638F6">
        <w:rPr>
          <w:lang w:val="en-US"/>
        </w:rPr>
        <w:t xml:space="preserve"> Taylor 2009a, 190-201.</w:t>
      </w:r>
    </w:p>
  </w:footnote>
  <w:footnote w:id="158">
    <w:p w:rsidR="00B26049" w:rsidRPr="008638F6" w:rsidRDefault="00B26049" w:rsidP="00467B5E">
      <w:pPr>
        <w:pStyle w:val="FootnoteText"/>
        <w:rPr>
          <w:lang w:val="en-US"/>
        </w:rPr>
      </w:pPr>
      <w:r>
        <w:rPr>
          <w:rStyle w:val="FootnoteReference"/>
        </w:rPr>
        <w:footnoteRef/>
      </w:r>
      <w:r w:rsidRPr="008638F6">
        <w:rPr>
          <w:lang w:val="en-US"/>
        </w:rPr>
        <w:t xml:space="preserve"> Taylor 2009a, 203-213.</w:t>
      </w:r>
    </w:p>
  </w:footnote>
  <w:footnote w:id="159">
    <w:p w:rsidR="00B26049" w:rsidRPr="003A3A17" w:rsidRDefault="00B26049">
      <w:pPr>
        <w:pStyle w:val="FootnoteText"/>
        <w:rPr>
          <w:color w:val="00B050"/>
        </w:rPr>
      </w:pPr>
      <w:r>
        <w:rPr>
          <w:rStyle w:val="FootnoteReference"/>
        </w:rPr>
        <w:footnoteRef/>
      </w:r>
      <w:r>
        <w:t xml:space="preserve"> Taylor 2009a, 213-214. Voor een uitgebreide beschrijving van dit beschavingsproces: Elias 1987</w:t>
      </w:r>
      <w:r>
        <w:rPr>
          <w:i/>
        </w:rPr>
        <w:t>.</w:t>
      </w:r>
    </w:p>
  </w:footnote>
  <w:footnote w:id="160">
    <w:p w:rsidR="00B26049" w:rsidRPr="008638F6" w:rsidRDefault="00B26049" w:rsidP="00AE68F0">
      <w:pPr>
        <w:pStyle w:val="FootnoteText"/>
        <w:rPr>
          <w:lang w:val="en-US"/>
        </w:rPr>
      </w:pPr>
      <w:r>
        <w:rPr>
          <w:rStyle w:val="FootnoteReference"/>
        </w:rPr>
        <w:footnoteRef/>
      </w:r>
      <w:r w:rsidRPr="008638F6">
        <w:rPr>
          <w:lang w:val="en-US"/>
        </w:rPr>
        <w:t xml:space="preserve"> Taylor 2007</w:t>
      </w:r>
      <w:r w:rsidRPr="008638F6">
        <w:rPr>
          <w:i/>
          <w:lang w:val="en-US"/>
        </w:rPr>
        <w:t xml:space="preserve">, </w:t>
      </w:r>
      <w:r w:rsidRPr="008638F6">
        <w:rPr>
          <w:lang w:val="en-US"/>
        </w:rPr>
        <w:t>211 e.v. en Taylor 2009a, 201-207.</w:t>
      </w:r>
    </w:p>
  </w:footnote>
  <w:footnote w:id="161">
    <w:p w:rsidR="00B26049" w:rsidRDefault="00B26049">
      <w:pPr>
        <w:pStyle w:val="FootnoteText"/>
      </w:pPr>
      <w:r>
        <w:rPr>
          <w:rStyle w:val="FootnoteReference"/>
        </w:rPr>
        <w:footnoteRef/>
      </w:r>
      <w:r>
        <w:t xml:space="preserve"> </w:t>
      </w:r>
      <w:r>
        <w:rPr>
          <w:color w:val="auto"/>
        </w:rPr>
        <w:t>Bij Plato wordt de ziel geordend door het Goede, dat de kosmische orde bestuurt (§4.2).</w:t>
      </w:r>
    </w:p>
  </w:footnote>
  <w:footnote w:id="162">
    <w:p w:rsidR="00B26049" w:rsidRDefault="00B26049" w:rsidP="003E15A0">
      <w:pPr>
        <w:pStyle w:val="FootnoteText"/>
      </w:pPr>
      <w:r>
        <w:rPr>
          <w:rStyle w:val="FootnoteReference"/>
        </w:rPr>
        <w:footnoteRef/>
      </w:r>
      <w:r>
        <w:t xml:space="preserve"> Hugo de Groot 1925, 13, geciteerd in Taylor 2009a, 196.</w:t>
      </w:r>
    </w:p>
  </w:footnote>
  <w:footnote w:id="163">
    <w:p w:rsidR="00B26049" w:rsidRPr="008638F6" w:rsidRDefault="00B26049" w:rsidP="003E15A0">
      <w:pPr>
        <w:pStyle w:val="FootnoteText"/>
        <w:rPr>
          <w:lang w:val="en-US"/>
        </w:rPr>
      </w:pPr>
      <w:r w:rsidRPr="000D41E1">
        <w:rPr>
          <w:rStyle w:val="FootnoteReference"/>
        </w:rPr>
        <w:footnoteRef/>
      </w:r>
      <w:r w:rsidRPr="008638F6">
        <w:rPr>
          <w:lang w:val="en-US"/>
        </w:rPr>
        <w:t xml:space="preserve"> John Locke 1988, geciteerd in Taylor 2009a, 235-237.</w:t>
      </w:r>
    </w:p>
  </w:footnote>
  <w:footnote w:id="164">
    <w:p w:rsidR="00B26049" w:rsidRDefault="00B26049">
      <w:pPr>
        <w:pStyle w:val="FootnoteText"/>
      </w:pPr>
      <w:r>
        <w:rPr>
          <w:rStyle w:val="FootnoteReference"/>
        </w:rPr>
        <w:footnoteRef/>
      </w:r>
      <w:r>
        <w:t xml:space="preserve"> Taylor 2009a, 248-256.</w:t>
      </w:r>
    </w:p>
  </w:footnote>
  <w:footnote w:id="165">
    <w:p w:rsidR="00B26049" w:rsidRDefault="00B26049">
      <w:pPr>
        <w:pStyle w:val="FootnoteText"/>
      </w:pPr>
      <w:r>
        <w:rPr>
          <w:rStyle w:val="FootnoteReference"/>
        </w:rPr>
        <w:footnoteRef/>
      </w:r>
      <w:r>
        <w:t xml:space="preserve"> </w:t>
      </w:r>
      <w:r w:rsidRPr="003E1B7A">
        <w:t>Later bijgesteld door Rousseau: vrijheid, onafhankelijkheid wordt de hoogste deugd.</w:t>
      </w:r>
    </w:p>
  </w:footnote>
  <w:footnote w:id="166">
    <w:p w:rsidR="00B26049" w:rsidRDefault="00B26049" w:rsidP="006919C2">
      <w:pPr>
        <w:pStyle w:val="FootnoteText"/>
      </w:pPr>
      <w:r>
        <w:rPr>
          <w:rStyle w:val="FootnoteReference"/>
        </w:rPr>
        <w:footnoteRef/>
      </w:r>
      <w:r>
        <w:t xml:space="preserve"> Taylor 2009a, 238. </w:t>
      </w:r>
    </w:p>
  </w:footnote>
  <w:footnote w:id="167">
    <w:p w:rsidR="00B26049" w:rsidRPr="00FF606F" w:rsidRDefault="00B26049">
      <w:pPr>
        <w:pStyle w:val="FootnoteText"/>
      </w:pPr>
      <w:r>
        <w:rPr>
          <w:rStyle w:val="FootnoteReference"/>
        </w:rPr>
        <w:footnoteRef/>
      </w:r>
      <w:r>
        <w:t xml:space="preserve"> Vertaald als </w:t>
      </w:r>
      <w:r w:rsidRPr="00FF606F">
        <w:rPr>
          <w:i/>
        </w:rPr>
        <w:t>Over het staatsbestuur</w:t>
      </w:r>
      <w:r>
        <w:rPr>
          <w:i/>
        </w:rPr>
        <w:t xml:space="preserve"> </w:t>
      </w:r>
      <w:r>
        <w:t>(Locke 1988).</w:t>
      </w:r>
    </w:p>
  </w:footnote>
  <w:footnote w:id="168">
    <w:p w:rsidR="00B26049" w:rsidRPr="008638F6" w:rsidRDefault="00B26049">
      <w:pPr>
        <w:pStyle w:val="FootnoteText"/>
        <w:rPr>
          <w:lang w:val="en-US"/>
        </w:rPr>
      </w:pPr>
      <w:r>
        <w:rPr>
          <w:rStyle w:val="FootnoteReference"/>
        </w:rPr>
        <w:footnoteRef/>
      </w:r>
      <w:r w:rsidRPr="008638F6">
        <w:rPr>
          <w:lang w:val="en-US"/>
        </w:rPr>
        <w:t xml:space="preserve"> Taylor 2009a, 258-261.</w:t>
      </w:r>
    </w:p>
  </w:footnote>
  <w:footnote w:id="169">
    <w:p w:rsidR="00B26049" w:rsidRPr="008638F6" w:rsidRDefault="00B26049" w:rsidP="00F35562">
      <w:pPr>
        <w:pStyle w:val="FootnoteText"/>
        <w:rPr>
          <w:lang w:val="en-US"/>
        </w:rPr>
      </w:pPr>
      <w:r w:rsidRPr="008B0935">
        <w:rPr>
          <w:rStyle w:val="FootnoteReference"/>
        </w:rPr>
        <w:footnoteRef/>
      </w:r>
      <w:r w:rsidRPr="008638F6">
        <w:rPr>
          <w:lang w:val="en-US"/>
        </w:rPr>
        <w:t xml:space="preserve"> Smith 1976, geciteerd in Taylor 2009a, 257.</w:t>
      </w:r>
    </w:p>
  </w:footnote>
  <w:footnote w:id="170">
    <w:p w:rsidR="00B26049" w:rsidRDefault="00B26049">
      <w:pPr>
        <w:pStyle w:val="FootnoteText"/>
      </w:pPr>
      <w:r>
        <w:rPr>
          <w:rStyle w:val="FootnoteReference"/>
        </w:rPr>
        <w:footnoteRef/>
      </w:r>
      <w:r>
        <w:t xml:space="preserve"> Voor een goede werking ervan zijn volgens Adam Smith overigens wel bepaalde interventies en non-interventies vereist.</w:t>
      </w:r>
    </w:p>
  </w:footnote>
  <w:footnote w:id="171">
    <w:p w:rsidR="00B26049" w:rsidRPr="008638F6" w:rsidRDefault="00B26049" w:rsidP="0099080D">
      <w:pPr>
        <w:pStyle w:val="FootnoteText"/>
        <w:rPr>
          <w:lang w:val="en-US"/>
        </w:rPr>
      </w:pPr>
      <w:r>
        <w:rPr>
          <w:rStyle w:val="FootnoteReference"/>
        </w:rPr>
        <w:footnoteRef/>
      </w:r>
      <w:r w:rsidRPr="008638F6">
        <w:rPr>
          <w:lang w:val="en-US"/>
        </w:rPr>
        <w:t xml:space="preserve"> Taylor 2009a, 256-257, 265.</w:t>
      </w:r>
    </w:p>
  </w:footnote>
  <w:footnote w:id="172">
    <w:p w:rsidR="00B26049" w:rsidRPr="008638F6" w:rsidRDefault="00B26049">
      <w:pPr>
        <w:pStyle w:val="FootnoteText"/>
        <w:rPr>
          <w:lang w:val="en-US"/>
        </w:rPr>
      </w:pPr>
      <w:r>
        <w:rPr>
          <w:rStyle w:val="FootnoteReference"/>
        </w:rPr>
        <w:footnoteRef/>
      </w:r>
      <w:r w:rsidRPr="008638F6">
        <w:rPr>
          <w:lang w:val="en-US"/>
        </w:rPr>
        <w:t xml:space="preserve"> Taylor 2009a, 262.</w:t>
      </w:r>
    </w:p>
  </w:footnote>
  <w:footnote w:id="173">
    <w:p w:rsidR="00B26049" w:rsidRPr="008638F6" w:rsidRDefault="00B26049">
      <w:pPr>
        <w:pStyle w:val="FootnoteText"/>
        <w:rPr>
          <w:lang w:val="en-US"/>
        </w:rPr>
      </w:pPr>
      <w:r>
        <w:rPr>
          <w:rStyle w:val="FootnoteReference"/>
        </w:rPr>
        <w:footnoteRef/>
      </w:r>
      <w:r w:rsidRPr="008638F6">
        <w:rPr>
          <w:lang w:val="en-US"/>
        </w:rPr>
        <w:t xml:space="preserve"> Taylor 2009a, 269.</w:t>
      </w:r>
    </w:p>
  </w:footnote>
  <w:footnote w:id="174">
    <w:p w:rsidR="00B26049" w:rsidRPr="001B7BAF" w:rsidRDefault="00B26049" w:rsidP="00306757">
      <w:pPr>
        <w:pStyle w:val="FootnoteText"/>
      </w:pPr>
      <w:r w:rsidRPr="001B7BAF">
        <w:rPr>
          <w:rStyle w:val="FootnoteReference"/>
        </w:rPr>
        <w:footnoteRef/>
      </w:r>
      <w:r w:rsidRPr="001B7BAF">
        <w:t xml:space="preserve"> </w:t>
      </w:r>
      <w:r>
        <w:t>Taylor 2009a, 270-281.</w:t>
      </w:r>
    </w:p>
  </w:footnote>
  <w:footnote w:id="175">
    <w:p w:rsidR="00B26049" w:rsidRDefault="00B26049">
      <w:pPr>
        <w:pStyle w:val="FootnoteText"/>
      </w:pPr>
      <w:r>
        <w:rPr>
          <w:rStyle w:val="FootnoteReference"/>
        </w:rPr>
        <w:footnoteRef/>
      </w:r>
      <w:r>
        <w:t xml:space="preserve"> </w:t>
      </w:r>
      <w:r w:rsidRPr="009B1D51">
        <w:t>Kerk en staat waren al zulke ruimten</w:t>
      </w:r>
      <w:r>
        <w:t xml:space="preserve">, </w:t>
      </w:r>
      <w:r w:rsidRPr="009B1D51">
        <w:t xml:space="preserve">maar </w:t>
      </w:r>
      <w:r>
        <w:t xml:space="preserve">dan </w:t>
      </w:r>
      <w:r w:rsidRPr="009B1D51">
        <w:t>in hogere tijden</w:t>
      </w:r>
      <w:r>
        <w:t xml:space="preserve"> </w:t>
      </w:r>
      <w:r w:rsidRPr="00C133C8">
        <w:t>(§1.3).</w:t>
      </w:r>
    </w:p>
  </w:footnote>
  <w:footnote w:id="176">
    <w:p w:rsidR="00B26049" w:rsidRPr="008638F6" w:rsidRDefault="00B26049">
      <w:pPr>
        <w:pStyle w:val="FootnoteText"/>
        <w:rPr>
          <w:lang w:val="en-US"/>
        </w:rPr>
      </w:pPr>
      <w:r>
        <w:rPr>
          <w:rStyle w:val="FootnoteReference"/>
        </w:rPr>
        <w:footnoteRef/>
      </w:r>
      <w:r w:rsidRPr="008638F6">
        <w:rPr>
          <w:lang w:val="en-US"/>
        </w:rPr>
        <w:t xml:space="preserve"> Taylor 2009a, 296-301.</w:t>
      </w:r>
    </w:p>
  </w:footnote>
  <w:footnote w:id="177">
    <w:p w:rsidR="00B26049" w:rsidRPr="008638F6" w:rsidRDefault="00B26049">
      <w:pPr>
        <w:pStyle w:val="FootnoteText"/>
        <w:rPr>
          <w:lang w:val="en-US"/>
        </w:rPr>
      </w:pPr>
      <w:r>
        <w:rPr>
          <w:rStyle w:val="FootnoteReference"/>
        </w:rPr>
        <w:footnoteRef/>
      </w:r>
      <w:r w:rsidRPr="008638F6">
        <w:rPr>
          <w:lang w:val="en-US"/>
        </w:rPr>
        <w:t xml:space="preserve"> Taylor 2009a, 283.</w:t>
      </w:r>
    </w:p>
  </w:footnote>
  <w:footnote w:id="178">
    <w:p w:rsidR="00B26049" w:rsidRPr="008638F6" w:rsidRDefault="00B26049">
      <w:pPr>
        <w:pStyle w:val="FootnoteText"/>
        <w:rPr>
          <w:lang w:val="en-US"/>
        </w:rPr>
      </w:pPr>
      <w:r>
        <w:rPr>
          <w:rStyle w:val="FootnoteReference"/>
        </w:rPr>
        <w:footnoteRef/>
      </w:r>
      <w:r w:rsidRPr="008638F6">
        <w:rPr>
          <w:lang w:val="en-US"/>
        </w:rPr>
        <w:t xml:space="preserve"> Taylor 2009a, 314-317; 341-342.</w:t>
      </w:r>
    </w:p>
  </w:footnote>
  <w:footnote w:id="179">
    <w:p w:rsidR="00B26049" w:rsidRDefault="00B26049">
      <w:pPr>
        <w:pStyle w:val="FootnoteText"/>
      </w:pPr>
      <w:r>
        <w:rPr>
          <w:rStyle w:val="FootnoteReference"/>
        </w:rPr>
        <w:footnoteRef/>
      </w:r>
      <w:r>
        <w:t xml:space="preserve"> Taylor 2009a, 318-328, 335.</w:t>
      </w:r>
    </w:p>
  </w:footnote>
  <w:footnote w:id="180">
    <w:p w:rsidR="00B26049" w:rsidRPr="00385CB5" w:rsidRDefault="00B26049">
      <w:pPr>
        <w:pStyle w:val="FootnoteText"/>
      </w:pPr>
      <w:r w:rsidRPr="00385CB5">
        <w:rPr>
          <w:rStyle w:val="FootnoteReference"/>
        </w:rPr>
        <w:footnoteRef/>
      </w:r>
      <w:r w:rsidRPr="00385CB5">
        <w:t xml:space="preserve"> Mandeville</w:t>
      </w:r>
      <w:r>
        <w:t xml:space="preserve"> 2006.</w:t>
      </w:r>
      <w:r>
        <w:rPr>
          <w:i/>
        </w:rPr>
        <w:t xml:space="preserve"> </w:t>
      </w:r>
    </w:p>
  </w:footnote>
  <w:footnote w:id="181">
    <w:p w:rsidR="00B26049" w:rsidRPr="008D23CF" w:rsidRDefault="00B26049">
      <w:pPr>
        <w:pStyle w:val="FootnoteText"/>
        <w:rPr>
          <w:color w:val="00B050"/>
        </w:rPr>
      </w:pPr>
      <w:r w:rsidRPr="00385CB5">
        <w:rPr>
          <w:rStyle w:val="FootnoteReference"/>
        </w:rPr>
        <w:footnoteRef/>
      </w:r>
      <w:r w:rsidRPr="00385CB5">
        <w:t xml:space="preserve"> Smith</w:t>
      </w:r>
      <w:r>
        <w:t xml:space="preserve"> 1976.</w:t>
      </w:r>
    </w:p>
  </w:footnote>
  <w:footnote w:id="182">
    <w:p w:rsidR="00B26049" w:rsidRPr="00867DE1" w:rsidRDefault="00B26049">
      <w:pPr>
        <w:pStyle w:val="FootnoteText"/>
      </w:pPr>
      <w:r>
        <w:rPr>
          <w:rStyle w:val="FootnoteReference"/>
        </w:rPr>
        <w:footnoteRef/>
      </w:r>
      <w:r>
        <w:t xml:space="preserve"> Lissabon werd in 1755 op de feestdag van Allerheiligen tijdens de hoogmis achtereenvolgens getroffen door een aardbeving, een tsunami en een stadbrand, waarbij 100.000 doden vielen.</w:t>
      </w:r>
      <w:r w:rsidRPr="0032368D">
        <w:t xml:space="preserve"> Dat God wel k</w:t>
      </w:r>
      <w:r>
        <w:t>a</w:t>
      </w:r>
      <w:r w:rsidRPr="0032368D">
        <w:t>n helpen, maar het niet d</w:t>
      </w:r>
      <w:r>
        <w:t>oet</w:t>
      </w:r>
      <w:r w:rsidRPr="0032368D">
        <w:t>, en dan toch een liefdevolle vader is, is dan voor velen onverdraaglijk: woede, opstand lucht meer op: het zijn blinde natuurkrachten, de mens is op zichzelf teruggeworpen</w:t>
      </w:r>
      <w:r>
        <w:t>. (Taylor 2009a, 419-420). Ook</w:t>
      </w:r>
      <w:r w:rsidRPr="0022386A">
        <w:rPr>
          <w:color w:val="00B050"/>
        </w:rPr>
        <w:t xml:space="preserve"> </w:t>
      </w:r>
      <w:r w:rsidRPr="00983303">
        <w:t>§2.14.</w:t>
      </w:r>
    </w:p>
  </w:footnote>
  <w:footnote w:id="183">
    <w:p w:rsidR="00B26049" w:rsidRDefault="00B26049" w:rsidP="0046684F">
      <w:pPr>
        <w:pStyle w:val="FootnoteText"/>
      </w:pPr>
      <w:r w:rsidRPr="00385CB5">
        <w:rPr>
          <w:rStyle w:val="FootnoteReference"/>
        </w:rPr>
        <w:footnoteRef/>
      </w:r>
      <w:r w:rsidRPr="00385CB5">
        <w:t xml:space="preserve"> </w:t>
      </w:r>
      <w:r>
        <w:t xml:space="preserve">Taylor 2009a, </w:t>
      </w:r>
      <w:r w:rsidRPr="00385CB5">
        <w:t>27</w:t>
      </w:r>
      <w:r>
        <w:t>:</w:t>
      </w:r>
      <w:r w:rsidRPr="00385CB5">
        <w:t xml:space="preserve"> </w:t>
      </w:r>
    </w:p>
    <w:p w:rsidR="00B26049" w:rsidRDefault="00B26049" w:rsidP="00FB5F87">
      <w:pPr>
        <w:pStyle w:val="FootnoteText"/>
        <w:numPr>
          <w:ilvl w:val="0"/>
          <w:numId w:val="31"/>
        </w:numPr>
        <w:tabs>
          <w:tab w:val="clear" w:pos="567"/>
        </w:tabs>
        <w:ind w:left="567" w:hanging="284"/>
      </w:pPr>
      <w:r w:rsidRPr="00385CB5">
        <w:t>Robert Boyle,</w:t>
      </w:r>
      <w:r w:rsidRPr="00B35BEC">
        <w:t xml:space="preserve"> </w:t>
      </w:r>
      <w:r>
        <w:t>grondlegger van de scheikunde en</w:t>
      </w:r>
      <w:r w:rsidRPr="00385CB5">
        <w:t xml:space="preserve"> theoreticus van de deeltjesfilosofie, </w:t>
      </w:r>
      <w:r>
        <w:t xml:space="preserve">stelt </w:t>
      </w:r>
      <w:r w:rsidRPr="00385CB5">
        <w:t>de Boyle-le</w:t>
      </w:r>
      <w:r>
        <w:t>zingen in, bestemd tot</w:t>
      </w:r>
      <w:r w:rsidRPr="00385CB5">
        <w:t xml:space="preserve"> het bewijzen van het bestaan en de goedheid van God en het bijbelse verhaal</w:t>
      </w:r>
      <w:r>
        <w:t xml:space="preserve"> (Taylor 2009a, 447).</w:t>
      </w:r>
    </w:p>
    <w:p w:rsidR="00B26049" w:rsidRPr="00385CB5" w:rsidRDefault="00B26049" w:rsidP="00FB5F87">
      <w:pPr>
        <w:pStyle w:val="FootnoteText"/>
        <w:numPr>
          <w:ilvl w:val="0"/>
          <w:numId w:val="31"/>
        </w:numPr>
        <w:tabs>
          <w:tab w:val="clear" w:pos="567"/>
        </w:tabs>
        <w:ind w:left="567" w:hanging="284"/>
      </w:pPr>
      <w:r>
        <w:t>Isaac Newton onderscheidt (1) het verklaren van de gewone gang van zaken met natuurwetten en (2) het verklaren van de oorsprong van de wereld: Gods bedoelingen zijn alleen begrijpelijk voor zover ze geopenbaard zijn  (Taylor 2009a, 449).</w:t>
      </w:r>
    </w:p>
  </w:footnote>
  <w:footnote w:id="184">
    <w:p w:rsidR="00B26049" w:rsidRDefault="00B26049">
      <w:pPr>
        <w:pStyle w:val="FootnoteText"/>
      </w:pPr>
      <w:r>
        <w:rPr>
          <w:rStyle w:val="FootnoteReference"/>
        </w:rPr>
        <w:footnoteRef/>
      </w:r>
      <w:r>
        <w:t xml:space="preserve"> Taylor 2009a, 342-345. Voor de eerste antropocentrische verschuiving</w:t>
      </w:r>
      <w:r w:rsidR="008C31DC">
        <w:fldChar w:fldCharType="begin"/>
      </w:r>
      <w:r>
        <w:instrText xml:space="preserve"> XE "</w:instrText>
      </w:r>
      <w:r w:rsidRPr="001B4725">
        <w:instrText>antropocentrische verschuiving</w:instrText>
      </w:r>
      <w:r>
        <w:instrText xml:space="preserve">" </w:instrText>
      </w:r>
      <w:r w:rsidR="008C31DC">
        <w:fldChar w:fldCharType="end"/>
      </w:r>
      <w:r>
        <w:t>: §4.15.</w:t>
      </w:r>
    </w:p>
  </w:footnote>
  <w:footnote w:id="185">
    <w:p w:rsidR="00B26049" w:rsidRPr="008638F6" w:rsidRDefault="00B26049">
      <w:pPr>
        <w:pStyle w:val="FootnoteText"/>
        <w:rPr>
          <w:lang w:val="en-US"/>
        </w:rPr>
      </w:pPr>
      <w:r>
        <w:rPr>
          <w:rStyle w:val="FootnoteReference"/>
        </w:rPr>
        <w:footnoteRef/>
      </w:r>
      <w:r w:rsidRPr="008638F6">
        <w:rPr>
          <w:lang w:val="en-US"/>
        </w:rPr>
        <w:t xml:space="preserve"> Taylor 2009a, 349-350.</w:t>
      </w:r>
    </w:p>
  </w:footnote>
  <w:footnote w:id="186">
    <w:p w:rsidR="00B26049" w:rsidRPr="008638F6" w:rsidRDefault="00B26049" w:rsidP="00384759">
      <w:pPr>
        <w:pStyle w:val="FootnoteText"/>
        <w:ind w:left="567" w:hanging="567"/>
        <w:rPr>
          <w:color w:val="00B050"/>
          <w:lang w:val="en-US"/>
        </w:rPr>
      </w:pPr>
      <w:r>
        <w:rPr>
          <w:rStyle w:val="FootnoteReference"/>
        </w:rPr>
        <w:footnoteRef/>
      </w:r>
      <w:r w:rsidRPr="008638F6">
        <w:rPr>
          <w:lang w:val="en-US"/>
        </w:rPr>
        <w:t xml:space="preserve"> </w:t>
      </w:r>
      <w:r w:rsidRPr="008638F6">
        <w:rPr>
          <w:color w:val="auto"/>
          <w:lang w:val="en-US"/>
        </w:rPr>
        <w:t>Kant 2006</w:t>
      </w:r>
      <w:r w:rsidRPr="008638F6">
        <w:rPr>
          <w:i/>
          <w:color w:val="auto"/>
          <w:lang w:val="en-US"/>
        </w:rPr>
        <w:t xml:space="preserve">, </w:t>
      </w:r>
      <w:r w:rsidRPr="008638F6">
        <w:rPr>
          <w:lang w:val="en-US"/>
        </w:rPr>
        <w:t>geciteerd in Taylor 2009a, 350.</w:t>
      </w:r>
    </w:p>
  </w:footnote>
  <w:footnote w:id="187">
    <w:p w:rsidR="00B26049" w:rsidRPr="008638F6" w:rsidRDefault="00B26049">
      <w:pPr>
        <w:pStyle w:val="FootnoteText"/>
        <w:rPr>
          <w:lang w:val="en-US"/>
        </w:rPr>
      </w:pPr>
      <w:r>
        <w:rPr>
          <w:rStyle w:val="FootnoteReference"/>
        </w:rPr>
        <w:footnoteRef/>
      </w:r>
      <w:r w:rsidRPr="008638F6">
        <w:rPr>
          <w:lang w:val="en-US"/>
        </w:rPr>
        <w:t xml:space="preserve"> Rousseau 1964, 197-198, geciteerd in Taylor 2009a, 350.-351.</w:t>
      </w:r>
    </w:p>
  </w:footnote>
  <w:footnote w:id="188">
    <w:p w:rsidR="00B26049" w:rsidRPr="00002533" w:rsidRDefault="00B26049">
      <w:pPr>
        <w:pStyle w:val="FootnoteText"/>
        <w:rPr>
          <w:i/>
          <w:color w:val="auto"/>
        </w:rPr>
      </w:pPr>
      <w:r w:rsidRPr="00002533">
        <w:rPr>
          <w:rStyle w:val="FootnoteReference"/>
          <w:color w:val="auto"/>
        </w:rPr>
        <w:footnoteRef/>
      </w:r>
      <w:r w:rsidRPr="00002533">
        <w:rPr>
          <w:color w:val="auto"/>
        </w:rPr>
        <w:t xml:space="preserve"> Feuerbach</w:t>
      </w:r>
      <w:r>
        <w:rPr>
          <w:color w:val="auto"/>
        </w:rPr>
        <w:t xml:space="preserve"> 1965.</w:t>
      </w:r>
      <w:r>
        <w:rPr>
          <w:i/>
          <w:iCs/>
          <w:color w:val="auto"/>
        </w:rPr>
        <w:t>.</w:t>
      </w:r>
    </w:p>
  </w:footnote>
  <w:footnote w:id="189">
    <w:p w:rsidR="00B26049" w:rsidRDefault="00B26049">
      <w:pPr>
        <w:pStyle w:val="FootnoteText"/>
      </w:pPr>
      <w:r>
        <w:rPr>
          <w:rStyle w:val="FootnoteReference"/>
        </w:rPr>
        <w:footnoteRef/>
      </w:r>
      <w:r>
        <w:t xml:space="preserve"> Onze </w:t>
      </w:r>
      <w:r w:rsidRPr="0083322C">
        <w:t xml:space="preserve">onvolmaaktheid </w:t>
      </w:r>
      <w:r>
        <w:t>moet gezien worden als</w:t>
      </w:r>
      <w:r w:rsidRPr="0083322C">
        <w:t xml:space="preserve"> straf voor vroegere zonde van Adam en Christus h</w:t>
      </w:r>
      <w:r>
        <w:t>eeft</w:t>
      </w:r>
      <w:r w:rsidRPr="0083322C">
        <w:t xml:space="preserve"> voor ons de boete betaald. </w:t>
      </w:r>
      <w:r>
        <w:t xml:space="preserve">Dat leidt tot twee </w:t>
      </w:r>
      <w:r w:rsidRPr="0083322C">
        <w:t>kwetsende leerstellingen:</w:t>
      </w:r>
      <w:r>
        <w:t xml:space="preserve"> (a) weinigen zijn uitverkoren (b) er bestaat predestinatie (dit vloeit voort uit de goddelijke almacht binnen een strafrechtelijk model). In de 17</w:t>
      </w:r>
      <w:r w:rsidRPr="00B553A0">
        <w:rPr>
          <w:vertAlign w:val="superscript"/>
        </w:rPr>
        <w:t>e</w:t>
      </w:r>
      <w:r>
        <w:t xml:space="preserve"> en 18</w:t>
      </w:r>
      <w:r w:rsidRPr="00B553A0">
        <w:rPr>
          <w:vertAlign w:val="superscript"/>
        </w:rPr>
        <w:t>e</w:t>
      </w:r>
      <w:r>
        <w:t xml:space="preserve"> eeuw komt men tegen deze verdoemenis en predestinatie</w:t>
      </w:r>
      <w:r w:rsidRPr="0083322C">
        <w:t xml:space="preserve"> </w:t>
      </w:r>
      <w:r>
        <w:t>in opstand (Ta</w:t>
      </w:r>
      <w:r>
        <w:t>y</w:t>
      </w:r>
      <w:r>
        <w:t>lor 2009a, 363-365).</w:t>
      </w:r>
    </w:p>
  </w:footnote>
  <w:footnote w:id="190">
    <w:p w:rsidR="00B26049" w:rsidRPr="008638F6" w:rsidRDefault="00B26049" w:rsidP="00DC7388">
      <w:pPr>
        <w:pStyle w:val="FootnoteText"/>
        <w:rPr>
          <w:lang w:val="en-US"/>
        </w:rPr>
      </w:pPr>
      <w:r>
        <w:rPr>
          <w:rStyle w:val="FootnoteReference"/>
        </w:rPr>
        <w:footnoteRef/>
      </w:r>
      <w:r w:rsidRPr="008638F6">
        <w:rPr>
          <w:lang w:val="en-US"/>
        </w:rPr>
        <w:t xml:space="preserve"> Darwin 1988,</w:t>
      </w:r>
      <w:r w:rsidRPr="008638F6">
        <w:rPr>
          <w:i/>
          <w:lang w:val="en-US"/>
        </w:rPr>
        <w:t xml:space="preserve"> </w:t>
      </w:r>
      <w:r w:rsidRPr="008638F6">
        <w:rPr>
          <w:lang w:val="en-US"/>
        </w:rPr>
        <w:t>geciteerd in Taylor 2009a, 406</w:t>
      </w:r>
    </w:p>
  </w:footnote>
  <w:footnote w:id="191">
    <w:p w:rsidR="00B26049" w:rsidRPr="008638F6" w:rsidRDefault="00B26049" w:rsidP="00234664">
      <w:pPr>
        <w:pStyle w:val="FootnoteText"/>
        <w:rPr>
          <w:lang w:val="en-US"/>
        </w:rPr>
      </w:pPr>
      <w:r>
        <w:rPr>
          <w:rStyle w:val="FootnoteReference"/>
        </w:rPr>
        <w:footnoteRef/>
      </w:r>
      <w:r w:rsidRPr="008638F6">
        <w:rPr>
          <w:lang w:val="en-US"/>
        </w:rPr>
        <w:t xml:space="preserve"> Taylor 2009a, 355-359.</w:t>
      </w:r>
    </w:p>
  </w:footnote>
  <w:footnote w:id="192">
    <w:p w:rsidR="00B26049" w:rsidRDefault="00B26049">
      <w:pPr>
        <w:pStyle w:val="FootnoteText"/>
      </w:pPr>
      <w:r>
        <w:rPr>
          <w:rStyle w:val="FootnoteReference"/>
        </w:rPr>
        <w:footnoteRef/>
      </w:r>
      <w:r>
        <w:t xml:space="preserve"> </w:t>
      </w:r>
      <w:r w:rsidRPr="00745720">
        <w:rPr>
          <w:i/>
        </w:rPr>
        <w:t>Nova</w:t>
      </w:r>
      <w:r>
        <w:t xml:space="preserve">, een afkorting van </w:t>
      </w:r>
      <w:r>
        <w:rPr>
          <w:i/>
          <w:iCs/>
        </w:rPr>
        <w:t>stella nova</w:t>
      </w:r>
      <w:r w:rsidR="008C31DC">
        <w:rPr>
          <w:i/>
          <w:iCs/>
        </w:rPr>
        <w:fldChar w:fldCharType="begin"/>
      </w:r>
      <w:r>
        <w:instrText xml:space="preserve"> XE "</w:instrText>
      </w:r>
      <w:r w:rsidRPr="00F31DA3">
        <w:instrText>nova</w:instrText>
      </w:r>
      <w:r>
        <w:instrText xml:space="preserve">" </w:instrText>
      </w:r>
      <w:r w:rsidR="008C31DC">
        <w:rPr>
          <w:i/>
          <w:iCs/>
        </w:rPr>
        <w:fldChar w:fldCharType="end"/>
      </w:r>
      <w:r>
        <w:rPr>
          <w:i/>
          <w:iCs/>
        </w:rPr>
        <w:t>,</w:t>
      </w:r>
      <w:r>
        <w:t xml:space="preserve"> nieuwe ster, duidt een ster aan, die plotseling veel </w:t>
      </w:r>
      <w:r w:rsidRPr="00914E1B">
        <w:t>helderder</w:t>
      </w:r>
      <w:r>
        <w:t xml:space="preserve"> wordt en daarna geleidelijk, in enkele tot vele jaren, tot zijn vroegere helderheid terugkeert.</w:t>
      </w:r>
    </w:p>
  </w:footnote>
  <w:footnote w:id="193">
    <w:p w:rsidR="00B26049" w:rsidRDefault="00B26049">
      <w:pPr>
        <w:pStyle w:val="FootnoteText"/>
      </w:pPr>
      <w:r>
        <w:rPr>
          <w:rStyle w:val="FootnoteReference"/>
        </w:rPr>
        <w:footnoteRef/>
      </w:r>
      <w:r>
        <w:t xml:space="preserve"> Taylor 1994, 38-39.</w:t>
      </w:r>
    </w:p>
  </w:footnote>
  <w:footnote w:id="194">
    <w:p w:rsidR="00B26049" w:rsidRPr="000167B8" w:rsidRDefault="00B26049">
      <w:pPr>
        <w:pStyle w:val="FootnoteText"/>
      </w:pPr>
      <w:r>
        <w:rPr>
          <w:rStyle w:val="FootnoteReference"/>
        </w:rPr>
        <w:footnoteRef/>
      </w:r>
      <w:r>
        <w:t xml:space="preserve"> Rousseau 1959, 1047, geciteerd in Taylor 1994, 39.</w:t>
      </w:r>
    </w:p>
  </w:footnote>
  <w:footnote w:id="195">
    <w:p w:rsidR="00B26049" w:rsidRPr="00DC4B7C" w:rsidRDefault="00B26049">
      <w:pPr>
        <w:pStyle w:val="FootnoteText"/>
      </w:pPr>
      <w:r>
        <w:rPr>
          <w:rStyle w:val="FootnoteReference"/>
        </w:rPr>
        <w:footnoteRef/>
      </w:r>
      <w:r>
        <w:t xml:space="preserve"> Deze gedachte (in Rousseau 2002, 57) is een van de geestelijke bronnen van het totalitarisme. </w:t>
      </w:r>
    </w:p>
  </w:footnote>
  <w:footnote w:id="196">
    <w:p w:rsidR="00B26049" w:rsidRPr="00D928AD" w:rsidRDefault="00B26049">
      <w:pPr>
        <w:pStyle w:val="FootnoteText"/>
      </w:pPr>
      <w:r>
        <w:rPr>
          <w:rStyle w:val="FootnoteReference"/>
        </w:rPr>
        <w:footnoteRef/>
      </w:r>
      <w:r>
        <w:t xml:space="preserve"> </w:t>
      </w:r>
      <w:r w:rsidRPr="00983303">
        <w:t>Herder 1913</w:t>
      </w:r>
      <w:r>
        <w:t>, 291, geciteerd in Taylor 1994, 40.</w:t>
      </w:r>
    </w:p>
  </w:footnote>
  <w:footnote w:id="197">
    <w:p w:rsidR="00B26049" w:rsidRPr="00D928AD" w:rsidRDefault="00B26049">
      <w:pPr>
        <w:pStyle w:val="FootnoteText"/>
      </w:pPr>
      <w:r>
        <w:rPr>
          <w:rStyle w:val="FootnoteReference"/>
        </w:rPr>
        <w:footnoteRef/>
      </w:r>
      <w:r>
        <w:t xml:space="preserve"> Taylor 1994, 40-41.</w:t>
      </w:r>
    </w:p>
  </w:footnote>
  <w:footnote w:id="198">
    <w:p w:rsidR="00B26049" w:rsidRDefault="00B26049" w:rsidP="000A385A">
      <w:pPr>
        <w:pStyle w:val="FootnoteText"/>
      </w:pPr>
      <w:r>
        <w:rPr>
          <w:rStyle w:val="FootnoteReference"/>
        </w:rPr>
        <w:footnoteRef/>
      </w:r>
      <w:r>
        <w:t xml:space="preserve"> Taylor </w:t>
      </w:r>
      <w:r w:rsidRPr="00983303">
        <w:t>1994,</w:t>
      </w:r>
      <w:r>
        <w:rPr>
          <w:i/>
        </w:rPr>
        <w:t xml:space="preserve"> </w:t>
      </w:r>
      <w:r>
        <w:t>68.</w:t>
      </w:r>
    </w:p>
  </w:footnote>
  <w:footnote w:id="199">
    <w:p w:rsidR="00B26049" w:rsidRPr="003B42B8" w:rsidRDefault="00B26049" w:rsidP="00890792">
      <w:pPr>
        <w:pStyle w:val="FootnoteText"/>
      </w:pPr>
      <w:r>
        <w:rPr>
          <w:rStyle w:val="FootnoteReference"/>
        </w:rPr>
        <w:footnoteRef/>
      </w:r>
      <w:r>
        <w:t xml:space="preserve"> Dat lukte maar ten dele, omdat de bijbehorende kosmos niet meer bestond (Taylor 2009a, 428-433).</w:t>
      </w:r>
    </w:p>
  </w:footnote>
  <w:footnote w:id="200">
    <w:p w:rsidR="00B26049" w:rsidRPr="00BE72A4" w:rsidRDefault="00B26049" w:rsidP="00065A9C">
      <w:pPr>
        <w:pStyle w:val="FootnoteText"/>
      </w:pPr>
      <w:r>
        <w:rPr>
          <w:rStyle w:val="FootnoteReference"/>
        </w:rPr>
        <w:footnoteRef/>
      </w:r>
      <w:r>
        <w:t xml:space="preserve"> Taylor 2009a, 251-254.</w:t>
      </w:r>
    </w:p>
  </w:footnote>
  <w:footnote w:id="201">
    <w:p w:rsidR="00B26049" w:rsidRPr="006116C2" w:rsidRDefault="00B26049" w:rsidP="001E40B2">
      <w:pPr>
        <w:pStyle w:val="FootnoteText"/>
      </w:pPr>
      <w:r>
        <w:rPr>
          <w:rStyle w:val="FootnoteReference"/>
        </w:rPr>
        <w:footnoteRef/>
      </w:r>
      <w:r>
        <w:t xml:space="preserve"> Taylor zet beide wereldbeelden helder tegenover elkaar in Taylor 2009a, 388-394; 581-590.</w:t>
      </w:r>
    </w:p>
  </w:footnote>
  <w:footnote w:id="202">
    <w:p w:rsidR="00B26049" w:rsidRPr="008638F6" w:rsidRDefault="00B26049">
      <w:pPr>
        <w:pStyle w:val="FootnoteText"/>
        <w:rPr>
          <w:lang w:val="en-US"/>
        </w:rPr>
      </w:pPr>
      <w:r>
        <w:rPr>
          <w:rStyle w:val="FootnoteReference"/>
        </w:rPr>
        <w:footnoteRef/>
      </w:r>
      <w:r w:rsidRPr="008638F6">
        <w:rPr>
          <w:lang w:val="en-US"/>
        </w:rPr>
        <w:t xml:space="preserve"> Taylor 2009a, 525-526.</w:t>
      </w:r>
    </w:p>
  </w:footnote>
  <w:footnote w:id="203">
    <w:p w:rsidR="00B26049" w:rsidRPr="008638F6" w:rsidRDefault="00B26049">
      <w:pPr>
        <w:pStyle w:val="FootnoteText"/>
        <w:rPr>
          <w:lang w:val="en-US"/>
        </w:rPr>
      </w:pPr>
      <w:r>
        <w:rPr>
          <w:rStyle w:val="FootnoteReference"/>
        </w:rPr>
        <w:footnoteRef/>
      </w:r>
      <w:r w:rsidRPr="008638F6">
        <w:rPr>
          <w:lang w:val="en-US"/>
        </w:rPr>
        <w:t xml:space="preserve"> Taylor 2009a, 594-607.</w:t>
      </w:r>
    </w:p>
  </w:footnote>
  <w:footnote w:id="204">
    <w:p w:rsidR="00B26049" w:rsidRDefault="00B26049" w:rsidP="003716F9">
      <w:pPr>
        <w:pStyle w:val="FootnoteText"/>
      </w:pPr>
      <w:r>
        <w:rPr>
          <w:rStyle w:val="FootnoteReference"/>
        </w:rPr>
        <w:footnoteRef/>
      </w:r>
      <w:r w:rsidRPr="008638F6">
        <w:rPr>
          <w:lang w:val="en-US"/>
        </w:rPr>
        <w:t xml:space="preserve"> Taylor 2009a</w:t>
      </w:r>
      <w:r w:rsidRPr="008638F6">
        <w:rPr>
          <w:i/>
          <w:lang w:val="en-US"/>
        </w:rPr>
        <w:t xml:space="preserve">. </w:t>
      </w:r>
      <w:r w:rsidRPr="008638F6">
        <w:rPr>
          <w:lang w:val="en-US"/>
        </w:rPr>
        <w:t xml:space="preserve">p.452-455. </w:t>
      </w:r>
      <w:r w:rsidRPr="007064AC">
        <w:t>De wildernis evolueert in de 18</w:t>
      </w:r>
      <w:r w:rsidRPr="007064AC">
        <w:rPr>
          <w:vertAlign w:val="superscript"/>
        </w:rPr>
        <w:t>e</w:t>
      </w:r>
      <w:r w:rsidRPr="007064AC">
        <w:t xml:space="preserve"> eeuw tot </w:t>
      </w:r>
      <w:r w:rsidRPr="007064AC">
        <w:rPr>
          <w:i/>
        </w:rPr>
        <w:t>het verhevene</w:t>
      </w:r>
      <w:r w:rsidRPr="007064AC">
        <w:t>, dat tegenover het (oppervlakkige) antropoce</w:t>
      </w:r>
      <w:r w:rsidRPr="007064AC">
        <w:t>n</w:t>
      </w:r>
      <w:r w:rsidRPr="007064AC">
        <w:t>trische wordt geplaatst.</w:t>
      </w:r>
    </w:p>
  </w:footnote>
  <w:footnote w:id="205">
    <w:p w:rsidR="00B26049" w:rsidRPr="008638F6" w:rsidRDefault="00B26049" w:rsidP="003A2E1C">
      <w:pPr>
        <w:pStyle w:val="FootnoteText"/>
        <w:tabs>
          <w:tab w:val="clear" w:pos="567"/>
        </w:tabs>
        <w:rPr>
          <w:lang w:val="en-US"/>
        </w:rPr>
      </w:pPr>
      <w:r>
        <w:rPr>
          <w:rStyle w:val="FootnoteReference"/>
        </w:rPr>
        <w:footnoteRef/>
      </w:r>
      <w:r w:rsidRPr="008638F6">
        <w:rPr>
          <w:lang w:val="en-US"/>
        </w:rPr>
        <w:t xml:space="preserve"> Rossi 1984, geciteerd in</w:t>
      </w:r>
      <w:r w:rsidRPr="008638F6">
        <w:rPr>
          <w:i/>
          <w:lang w:val="en-US"/>
        </w:rPr>
        <w:t xml:space="preserve"> </w:t>
      </w:r>
      <w:r w:rsidRPr="008638F6">
        <w:rPr>
          <w:lang w:val="en-US"/>
        </w:rPr>
        <w:t>Taylor 2009a</w:t>
      </w:r>
      <w:r w:rsidRPr="008638F6">
        <w:rPr>
          <w:i/>
          <w:lang w:val="en-US"/>
        </w:rPr>
        <w:t xml:space="preserve">. </w:t>
      </w:r>
      <w:r w:rsidRPr="008638F6">
        <w:rPr>
          <w:lang w:val="en-US"/>
        </w:rPr>
        <w:t>p.452-455.</w:t>
      </w:r>
    </w:p>
  </w:footnote>
  <w:footnote w:id="206">
    <w:p w:rsidR="00B26049" w:rsidRPr="008638F6" w:rsidRDefault="00B26049" w:rsidP="003716F9">
      <w:pPr>
        <w:pStyle w:val="FootnoteText"/>
        <w:rPr>
          <w:lang w:val="en-US"/>
        </w:rPr>
      </w:pPr>
      <w:r>
        <w:rPr>
          <w:rStyle w:val="FootnoteReference"/>
        </w:rPr>
        <w:footnoteRef/>
      </w:r>
      <w:r w:rsidRPr="008638F6">
        <w:rPr>
          <w:lang w:val="en-US"/>
        </w:rPr>
        <w:t xml:space="preserve"> Taylor 2009a, 267-268.</w:t>
      </w:r>
    </w:p>
  </w:footnote>
  <w:footnote w:id="207">
    <w:p w:rsidR="00B26049" w:rsidRPr="008638F6" w:rsidRDefault="00B26049" w:rsidP="003716F9">
      <w:pPr>
        <w:pStyle w:val="FootnoteText"/>
        <w:rPr>
          <w:color w:val="auto"/>
          <w:lang w:val="en-US"/>
        </w:rPr>
      </w:pPr>
      <w:r w:rsidRPr="00E82492">
        <w:rPr>
          <w:rStyle w:val="FootnoteReference"/>
          <w:color w:val="auto"/>
        </w:rPr>
        <w:footnoteRef/>
      </w:r>
      <w:r w:rsidRPr="008638F6">
        <w:rPr>
          <w:color w:val="auto"/>
          <w:lang w:val="en-US"/>
        </w:rPr>
        <w:t xml:space="preserve"> Taylor 2009a, 496-498.</w:t>
      </w:r>
    </w:p>
  </w:footnote>
  <w:footnote w:id="208">
    <w:p w:rsidR="00B26049" w:rsidRPr="008638F6" w:rsidRDefault="00B26049" w:rsidP="003716F9">
      <w:pPr>
        <w:pStyle w:val="FootnoteText"/>
        <w:rPr>
          <w:lang w:val="en-US"/>
        </w:rPr>
      </w:pPr>
      <w:r w:rsidRPr="00E82492">
        <w:rPr>
          <w:rStyle w:val="FootnoteReference"/>
          <w:color w:val="auto"/>
        </w:rPr>
        <w:footnoteRef/>
      </w:r>
      <w:r w:rsidRPr="008638F6">
        <w:rPr>
          <w:color w:val="auto"/>
          <w:lang w:val="en-US"/>
        </w:rPr>
        <w:t xml:space="preserve"> Taylor 2009a, 686.</w:t>
      </w:r>
    </w:p>
  </w:footnote>
  <w:footnote w:id="209">
    <w:p w:rsidR="00B26049" w:rsidRPr="008638F6" w:rsidRDefault="00B26049">
      <w:pPr>
        <w:pStyle w:val="FootnoteText"/>
        <w:rPr>
          <w:lang w:val="en-US"/>
        </w:rPr>
      </w:pPr>
      <w:r>
        <w:rPr>
          <w:rStyle w:val="FootnoteReference"/>
        </w:rPr>
        <w:footnoteRef/>
      </w:r>
      <w:r w:rsidRPr="008638F6">
        <w:rPr>
          <w:lang w:val="en-US"/>
        </w:rPr>
        <w:t xml:space="preserve"> Taylor 2009a, 372-373.</w:t>
      </w:r>
    </w:p>
  </w:footnote>
  <w:footnote w:id="210">
    <w:p w:rsidR="00B26049" w:rsidRPr="008638F6" w:rsidRDefault="00B26049" w:rsidP="00C96448">
      <w:pPr>
        <w:pStyle w:val="FootnoteText"/>
        <w:rPr>
          <w:lang w:val="en-US"/>
        </w:rPr>
      </w:pPr>
      <w:r>
        <w:rPr>
          <w:rStyle w:val="FootnoteReference"/>
        </w:rPr>
        <w:footnoteRef/>
      </w:r>
      <w:r w:rsidRPr="008638F6">
        <w:rPr>
          <w:lang w:val="en-US"/>
        </w:rPr>
        <w:t xml:space="preserve"> Taylor 2009a, 412</w:t>
      </w:r>
    </w:p>
  </w:footnote>
  <w:footnote w:id="211">
    <w:p w:rsidR="00B26049" w:rsidRPr="008638F6" w:rsidRDefault="00B26049">
      <w:pPr>
        <w:pStyle w:val="FootnoteText"/>
        <w:rPr>
          <w:lang w:val="en-US"/>
        </w:rPr>
      </w:pPr>
      <w:r>
        <w:rPr>
          <w:rStyle w:val="FootnoteReference"/>
        </w:rPr>
        <w:footnoteRef/>
      </w:r>
      <w:r w:rsidRPr="008638F6">
        <w:rPr>
          <w:lang w:val="en-US"/>
        </w:rPr>
        <w:t xml:space="preserve"> Taylor 2009a, 580.</w:t>
      </w:r>
    </w:p>
  </w:footnote>
  <w:footnote w:id="212">
    <w:p w:rsidR="00B26049" w:rsidRPr="008638F6" w:rsidRDefault="00B26049">
      <w:pPr>
        <w:pStyle w:val="FootnoteText"/>
        <w:rPr>
          <w:lang w:val="en-US"/>
        </w:rPr>
      </w:pPr>
      <w:r>
        <w:rPr>
          <w:rStyle w:val="FootnoteReference"/>
        </w:rPr>
        <w:footnoteRef/>
      </w:r>
      <w:r w:rsidRPr="008638F6">
        <w:rPr>
          <w:lang w:val="en-US"/>
        </w:rPr>
        <w:t xml:space="preserve"> Voor de Amerikaanse - of Europese? - uitzondering: Taylor 2009a, 686-696.</w:t>
      </w:r>
    </w:p>
  </w:footnote>
  <w:footnote w:id="213">
    <w:p w:rsidR="00B26049" w:rsidRPr="008638F6" w:rsidRDefault="00B26049">
      <w:pPr>
        <w:pStyle w:val="FootnoteText"/>
        <w:rPr>
          <w:lang w:val="en-US"/>
        </w:rPr>
      </w:pPr>
      <w:r>
        <w:rPr>
          <w:rStyle w:val="FootnoteReference"/>
        </w:rPr>
        <w:footnoteRef/>
      </w:r>
      <w:r w:rsidRPr="008638F6">
        <w:rPr>
          <w:lang w:val="en-US"/>
        </w:rPr>
        <w:t xml:space="preserve"> Taylor 2009a, 53, 55.</w:t>
      </w:r>
    </w:p>
  </w:footnote>
  <w:footnote w:id="214">
    <w:p w:rsidR="00B26049" w:rsidRPr="008638F6" w:rsidRDefault="00B26049" w:rsidP="00EF6BAE">
      <w:pPr>
        <w:pStyle w:val="FootnoteText"/>
        <w:rPr>
          <w:lang w:val="en-US"/>
        </w:rPr>
      </w:pPr>
      <w:r>
        <w:rPr>
          <w:rStyle w:val="FootnoteReference"/>
        </w:rPr>
        <w:footnoteRef/>
      </w:r>
      <w:r w:rsidRPr="008638F6">
        <w:rPr>
          <w:lang w:val="en-US"/>
        </w:rPr>
        <w:t xml:space="preserve"> Taylor 2009a, 580.</w:t>
      </w:r>
    </w:p>
  </w:footnote>
  <w:footnote w:id="215">
    <w:p w:rsidR="00B26049" w:rsidRDefault="00B26049">
      <w:pPr>
        <w:pStyle w:val="FootnoteText"/>
      </w:pPr>
      <w:r>
        <w:rPr>
          <w:rStyle w:val="FootnoteReference"/>
        </w:rPr>
        <w:footnoteRef/>
      </w:r>
      <w:r>
        <w:t xml:space="preserve"> Taylor 2009a, 474-475.</w:t>
      </w:r>
    </w:p>
  </w:footnote>
  <w:footnote w:id="216">
    <w:p w:rsidR="00B26049" w:rsidRDefault="00B26049">
      <w:pPr>
        <w:pStyle w:val="FootnoteText"/>
      </w:pPr>
      <w:r>
        <w:rPr>
          <w:rStyle w:val="FootnoteReference"/>
        </w:rPr>
        <w:footnoteRef/>
      </w:r>
      <w:r>
        <w:t xml:space="preserve"> §2.11.</w:t>
      </w:r>
    </w:p>
  </w:footnote>
  <w:footnote w:id="217">
    <w:p w:rsidR="00B26049" w:rsidRDefault="00B26049" w:rsidP="00F935A1">
      <w:pPr>
        <w:pStyle w:val="FootnoteText"/>
      </w:pPr>
      <w:r>
        <w:rPr>
          <w:rStyle w:val="FootnoteReference"/>
        </w:rPr>
        <w:footnoteRef/>
      </w:r>
      <w:r>
        <w:t xml:space="preserve"> Vgl. voetnoot 8 van deze scriptie.</w:t>
      </w:r>
    </w:p>
  </w:footnote>
  <w:footnote w:id="218">
    <w:p w:rsidR="00B26049" w:rsidRDefault="00B26049" w:rsidP="00F935A1">
      <w:pPr>
        <w:pStyle w:val="FootnoteText"/>
      </w:pPr>
      <w:r w:rsidRPr="00C258A6">
        <w:rPr>
          <w:rStyle w:val="FootnoteReference"/>
        </w:rPr>
        <w:footnoteRef/>
      </w:r>
      <w:r w:rsidRPr="00C258A6">
        <w:t xml:space="preserve"> Taylor (2009a, 233-234) zegt wel dat disciplinering zijn basis heeft in de axiale tijd, maar legt daar niet de nadruk op.</w:t>
      </w:r>
    </w:p>
  </w:footnote>
  <w:footnote w:id="219">
    <w:p w:rsidR="00B26049" w:rsidRDefault="00B26049">
      <w:pPr>
        <w:pStyle w:val="FootnoteText"/>
      </w:pPr>
      <w:r>
        <w:rPr>
          <w:rStyle w:val="FootnoteReference"/>
        </w:rPr>
        <w:footnoteRef/>
      </w:r>
      <w:r>
        <w:t xml:space="preserve"> §2.16.</w:t>
      </w:r>
    </w:p>
  </w:footnote>
  <w:footnote w:id="220">
    <w:p w:rsidR="00B26049" w:rsidRDefault="00B26049" w:rsidP="002B6353">
      <w:pPr>
        <w:pStyle w:val="FootnoteText"/>
      </w:pPr>
      <w:r>
        <w:rPr>
          <w:rStyle w:val="FootnoteReference"/>
        </w:rPr>
        <w:footnoteRef/>
      </w:r>
      <w:r>
        <w:t xml:space="preserve"> §2.17 en §2.19.</w:t>
      </w:r>
    </w:p>
  </w:footnote>
  <w:footnote w:id="221">
    <w:p w:rsidR="00B26049" w:rsidRDefault="00B26049">
      <w:pPr>
        <w:pStyle w:val="FootnoteText"/>
      </w:pPr>
      <w:r>
        <w:rPr>
          <w:rStyle w:val="FootnoteReference"/>
        </w:rPr>
        <w:footnoteRef/>
      </w:r>
      <w:r>
        <w:t xml:space="preserve"> §2.6 en §2.12.</w:t>
      </w:r>
    </w:p>
  </w:footnote>
  <w:footnote w:id="222">
    <w:p w:rsidR="00B26049" w:rsidRPr="00C94AB3" w:rsidRDefault="00B26049" w:rsidP="00D34AE7">
      <w:pPr>
        <w:pStyle w:val="FootnoteText"/>
      </w:pPr>
      <w:r>
        <w:rPr>
          <w:rStyle w:val="FootnoteReference"/>
        </w:rPr>
        <w:footnoteRef/>
      </w:r>
      <w:r>
        <w:t xml:space="preserve"> Toulmin 2002.71-85.</w:t>
      </w:r>
    </w:p>
  </w:footnote>
  <w:footnote w:id="223">
    <w:p w:rsidR="00B26049" w:rsidRDefault="00B26049">
      <w:pPr>
        <w:pStyle w:val="FootnoteText"/>
      </w:pPr>
      <w:r>
        <w:rPr>
          <w:rStyle w:val="FootnoteReference"/>
        </w:rPr>
        <w:footnoteRef/>
      </w:r>
      <w:r>
        <w:t xml:space="preserve"> Het </w:t>
      </w:r>
      <w:r w:rsidR="005D0DEA">
        <w:t xml:space="preserve">door de seculariseringthese </w:t>
      </w:r>
      <w:r>
        <w:t>voorspelde einde (criterium 5) (§2.12)</w:t>
      </w:r>
    </w:p>
  </w:footnote>
  <w:footnote w:id="224">
    <w:p w:rsidR="00B26049" w:rsidRPr="006C440D" w:rsidRDefault="00B26049" w:rsidP="00D34AE7">
      <w:pPr>
        <w:pStyle w:val="FootnoteText"/>
        <w:rPr>
          <w:color w:val="00B050"/>
        </w:rPr>
      </w:pPr>
      <w:r>
        <w:rPr>
          <w:rStyle w:val="FootnoteReference"/>
        </w:rPr>
        <w:footnoteRef/>
      </w:r>
      <w:r>
        <w:t xml:space="preserve"> Breuer 2002, 24-25.</w:t>
      </w:r>
    </w:p>
  </w:footnote>
  <w:footnote w:id="225">
    <w:p w:rsidR="00B26049" w:rsidRPr="00920755" w:rsidRDefault="00B26049" w:rsidP="006417BE">
      <w:pPr>
        <w:pStyle w:val="FootnoteText"/>
      </w:pPr>
      <w:r w:rsidRPr="00920755">
        <w:rPr>
          <w:rStyle w:val="FootnoteReference"/>
        </w:rPr>
        <w:footnoteRef/>
      </w:r>
      <w:r w:rsidRPr="00920755">
        <w:t xml:space="preserve"> </w:t>
      </w:r>
      <w:r>
        <w:t xml:space="preserve">Koschorke 2012, </w:t>
      </w:r>
      <w:r w:rsidRPr="00920755">
        <w:t>266</w:t>
      </w:r>
      <w:r>
        <w:t xml:space="preserve"> en Toulmin 1990, 16</w:t>
      </w:r>
      <w:r w:rsidRPr="00920755">
        <w:t>.</w:t>
      </w:r>
    </w:p>
  </w:footnote>
  <w:footnote w:id="226">
    <w:p w:rsidR="00B26049" w:rsidRDefault="00B26049">
      <w:pPr>
        <w:pStyle w:val="FootnoteText"/>
      </w:pPr>
      <w:r>
        <w:rPr>
          <w:rStyle w:val="FootnoteReference"/>
        </w:rPr>
        <w:footnoteRef/>
      </w:r>
      <w:r>
        <w:t xml:space="preserve"> §2.15 en §2.8.</w:t>
      </w:r>
    </w:p>
  </w:footnote>
  <w:footnote w:id="227">
    <w:p w:rsidR="00B26049" w:rsidRPr="00683747" w:rsidRDefault="00B26049" w:rsidP="00D34AE7">
      <w:pPr>
        <w:pStyle w:val="FootnoteText"/>
        <w:rPr>
          <w:color w:val="auto"/>
        </w:rPr>
      </w:pPr>
      <w:r w:rsidRPr="00683747">
        <w:rPr>
          <w:rStyle w:val="FootnoteReference"/>
          <w:rFonts w:cs="Times New Roman"/>
          <w:color w:val="auto"/>
          <w:szCs w:val="18"/>
        </w:rPr>
        <w:footnoteRef/>
      </w:r>
      <w:r w:rsidRPr="00683747">
        <w:rPr>
          <w:color w:val="auto"/>
        </w:rPr>
        <w:t xml:space="preserve"> Toulmin</w:t>
      </w:r>
      <w:r>
        <w:rPr>
          <w:color w:val="auto"/>
        </w:rPr>
        <w:t xml:space="preserve"> 2002 </w:t>
      </w:r>
      <w:r w:rsidRPr="00683747">
        <w:rPr>
          <w:color w:val="auto"/>
        </w:rPr>
        <w:t>40</w:t>
      </w:r>
      <w:r>
        <w:rPr>
          <w:color w:val="auto"/>
        </w:rPr>
        <w:t>, 86</w:t>
      </w:r>
      <w:r w:rsidRPr="00683747">
        <w:rPr>
          <w:color w:val="auto"/>
        </w:rPr>
        <w:t>.</w:t>
      </w:r>
      <w:r>
        <w:rPr>
          <w:color w:val="auto"/>
        </w:rPr>
        <w:t xml:space="preserve"> Toulmins boek probeert aan deze verborgenheid een einde te maken.</w:t>
      </w:r>
    </w:p>
  </w:footnote>
  <w:footnote w:id="228">
    <w:p w:rsidR="00B26049" w:rsidRDefault="00B26049">
      <w:pPr>
        <w:pStyle w:val="FootnoteText"/>
      </w:pPr>
      <w:r>
        <w:rPr>
          <w:rStyle w:val="FootnoteReference"/>
        </w:rPr>
        <w:footnoteRef/>
      </w:r>
      <w:r>
        <w:t xml:space="preserve"> §2.20.</w:t>
      </w:r>
    </w:p>
  </w:footnote>
  <w:footnote w:id="229">
    <w:p w:rsidR="00B26049" w:rsidRDefault="00B26049">
      <w:pPr>
        <w:pStyle w:val="FootnoteText"/>
      </w:pPr>
      <w:r>
        <w:rPr>
          <w:rStyle w:val="FootnoteReference"/>
        </w:rPr>
        <w:footnoteRef/>
      </w:r>
      <w:r>
        <w:t xml:space="preserve"> Streven naar eenvoud is een kenmerk van verhalen.</w:t>
      </w:r>
    </w:p>
  </w:footnote>
  <w:footnote w:id="230">
    <w:p w:rsidR="00B26049" w:rsidRDefault="00B26049">
      <w:pPr>
        <w:pStyle w:val="FootnoteText"/>
      </w:pPr>
      <w:r>
        <w:rPr>
          <w:rStyle w:val="FootnoteReference"/>
        </w:rPr>
        <w:footnoteRef/>
      </w:r>
      <w:r>
        <w:t xml:space="preserve"> Voor voorbeelden zie §4.18. Oog voor complexiteit is doorgaans een kenmerk van wetenschap.</w:t>
      </w:r>
    </w:p>
  </w:footnote>
  <w:footnote w:id="231">
    <w:p w:rsidR="00B26049" w:rsidRPr="00CB6271" w:rsidRDefault="00B26049" w:rsidP="00D34AE7">
      <w:pPr>
        <w:pStyle w:val="FootnoteText"/>
      </w:pPr>
      <w:r>
        <w:rPr>
          <w:rStyle w:val="FootnoteReference"/>
        </w:rPr>
        <w:footnoteRef/>
      </w:r>
      <w:r>
        <w:t xml:space="preserve"> Taylor 2009a, 17, 67. </w:t>
      </w:r>
    </w:p>
  </w:footnote>
  <w:footnote w:id="232">
    <w:p w:rsidR="00B26049" w:rsidRDefault="00B26049" w:rsidP="00D34AE7">
      <w:pPr>
        <w:pStyle w:val="FootnoteText"/>
      </w:pPr>
      <w:r>
        <w:rPr>
          <w:rStyle w:val="FootnoteReference"/>
        </w:rPr>
        <w:footnoteRef/>
      </w:r>
      <w:r>
        <w:t xml:space="preserve"> Utilitarisme is een </w:t>
      </w:r>
      <w:r w:rsidRPr="00D55DF1">
        <w:t>ethische</w:t>
      </w:r>
      <w:r>
        <w:t xml:space="preserve"> stroming die de morele waarde van een handeling afmeet aan de bijdrage die deze handeling levert aan het algemeen nut, waarbij onder algemeen nut het welzijn en geluk van alle mensen wordt verstaan.</w:t>
      </w:r>
    </w:p>
  </w:footnote>
  <w:footnote w:id="233">
    <w:p w:rsidR="00B26049" w:rsidRPr="008638F6" w:rsidRDefault="00B26049" w:rsidP="00D34AE7">
      <w:pPr>
        <w:pStyle w:val="FootnoteText"/>
        <w:rPr>
          <w:lang w:val="en-US"/>
        </w:rPr>
      </w:pPr>
      <w:r>
        <w:rPr>
          <w:rStyle w:val="FootnoteReference"/>
        </w:rPr>
        <w:footnoteRef/>
      </w:r>
      <w:r w:rsidRPr="008638F6">
        <w:rPr>
          <w:lang w:val="en-US"/>
        </w:rPr>
        <w:t xml:space="preserve"> Taylor 2009a, </w:t>
      </w:r>
      <w:r w:rsidRPr="008638F6">
        <w:rPr>
          <w:color w:val="auto"/>
          <w:lang w:val="en-US"/>
        </w:rPr>
        <w:t>18,</w:t>
      </w:r>
      <w:r w:rsidRPr="008638F6">
        <w:rPr>
          <w:color w:val="00B050"/>
          <w:lang w:val="en-US"/>
        </w:rPr>
        <w:t xml:space="preserve"> </w:t>
      </w:r>
      <w:r w:rsidRPr="008638F6">
        <w:rPr>
          <w:lang w:val="en-US"/>
        </w:rPr>
        <w:t>31-33</w:t>
      </w:r>
      <w:r w:rsidRPr="008638F6">
        <w:rPr>
          <w:color w:val="00B050"/>
          <w:lang w:val="en-US"/>
        </w:rPr>
        <w:t xml:space="preserve">, </w:t>
      </w:r>
      <w:r w:rsidRPr="008638F6">
        <w:rPr>
          <w:color w:val="auto"/>
          <w:lang w:val="en-US"/>
        </w:rPr>
        <w:t>426-426,</w:t>
      </w:r>
      <w:r w:rsidRPr="008638F6">
        <w:rPr>
          <w:color w:val="00B050"/>
          <w:lang w:val="en-US"/>
        </w:rPr>
        <w:t xml:space="preserve"> </w:t>
      </w:r>
      <w:r w:rsidRPr="008638F6">
        <w:rPr>
          <w:color w:val="auto"/>
          <w:lang w:val="en-US"/>
        </w:rPr>
        <w:t>436,</w:t>
      </w:r>
      <w:r w:rsidRPr="008638F6">
        <w:rPr>
          <w:color w:val="00B050"/>
          <w:lang w:val="en-US"/>
        </w:rPr>
        <w:t xml:space="preserve"> </w:t>
      </w:r>
      <w:r w:rsidRPr="008638F6">
        <w:rPr>
          <w:color w:val="auto"/>
          <w:lang w:val="en-US"/>
        </w:rPr>
        <w:t>759, 771-772.</w:t>
      </w:r>
    </w:p>
  </w:footnote>
  <w:footnote w:id="234">
    <w:p w:rsidR="00B26049" w:rsidRPr="008638F6" w:rsidRDefault="00B26049" w:rsidP="00D34AE7">
      <w:pPr>
        <w:pStyle w:val="FootnoteText"/>
        <w:rPr>
          <w:lang w:val="en-US"/>
        </w:rPr>
      </w:pPr>
      <w:r>
        <w:rPr>
          <w:rStyle w:val="FootnoteReference"/>
        </w:rPr>
        <w:footnoteRef/>
      </w:r>
      <w:r w:rsidRPr="008638F6">
        <w:rPr>
          <w:lang w:val="en-US"/>
        </w:rPr>
        <w:t xml:space="preserve"> Taylor 2009a, 74.</w:t>
      </w:r>
    </w:p>
  </w:footnote>
  <w:footnote w:id="235">
    <w:p w:rsidR="00B26049" w:rsidRPr="00D227D5" w:rsidRDefault="00B26049" w:rsidP="00D34AE7">
      <w:pPr>
        <w:pStyle w:val="FootnoteText"/>
      </w:pPr>
      <w:r>
        <w:rPr>
          <w:rStyle w:val="FootnoteReference"/>
        </w:rPr>
        <w:footnoteRef/>
      </w:r>
      <w:r w:rsidRPr="008638F6">
        <w:rPr>
          <w:lang w:val="en-US"/>
        </w:rPr>
        <w:t xml:space="preserve"> Taylor 2009a, 73, 362-364, 373. </w:t>
      </w:r>
      <w:r>
        <w:t>D</w:t>
      </w:r>
      <w:r w:rsidRPr="003075DB">
        <w:t>it is ook het geval met de flankerende narratieven: moed impliceert een vijand, volwassen worden impliceert: eerst een kind zijn</w:t>
      </w:r>
    </w:p>
  </w:footnote>
  <w:footnote w:id="236">
    <w:p w:rsidR="00B26049" w:rsidRPr="008638F6" w:rsidRDefault="00B26049" w:rsidP="00D34AE7">
      <w:pPr>
        <w:pStyle w:val="FootnoteText"/>
        <w:rPr>
          <w:i/>
          <w:lang w:val="de-DE"/>
        </w:rPr>
      </w:pPr>
      <w:r>
        <w:rPr>
          <w:rStyle w:val="FootnoteReference"/>
        </w:rPr>
        <w:footnoteRef/>
      </w:r>
      <w:r w:rsidRPr="008638F6">
        <w:rPr>
          <w:lang w:val="de-DE"/>
        </w:rPr>
        <w:t xml:space="preserve"> Bv. Taylor 2009a, 404-405.</w:t>
      </w:r>
    </w:p>
  </w:footnote>
  <w:footnote w:id="237">
    <w:p w:rsidR="00B26049" w:rsidRPr="008638F6" w:rsidRDefault="00B26049" w:rsidP="00654C58">
      <w:pPr>
        <w:pStyle w:val="FootnoteText"/>
        <w:rPr>
          <w:szCs w:val="18"/>
          <w:lang w:val="de-DE"/>
        </w:rPr>
      </w:pPr>
      <w:r w:rsidRPr="00654C58">
        <w:rPr>
          <w:rStyle w:val="FootnoteReference"/>
          <w:szCs w:val="18"/>
        </w:rPr>
        <w:footnoteRef/>
      </w:r>
      <w:r w:rsidRPr="008638F6">
        <w:rPr>
          <w:szCs w:val="18"/>
          <w:lang w:val="de-DE"/>
        </w:rPr>
        <w:t xml:space="preserve"> Taylor 2007, 72-76, 86-98.</w:t>
      </w:r>
    </w:p>
  </w:footnote>
  <w:footnote w:id="238">
    <w:p w:rsidR="00B26049" w:rsidRPr="008638F6" w:rsidRDefault="00B26049" w:rsidP="00654C58">
      <w:pPr>
        <w:pStyle w:val="FootnoteText"/>
        <w:rPr>
          <w:color w:val="FF0000"/>
          <w:szCs w:val="18"/>
          <w:lang w:val="de-DE"/>
        </w:rPr>
      </w:pPr>
      <w:r w:rsidRPr="00654C58">
        <w:rPr>
          <w:rStyle w:val="FootnoteReference"/>
          <w:szCs w:val="18"/>
        </w:rPr>
        <w:footnoteRef/>
      </w:r>
      <w:r w:rsidRPr="008638F6">
        <w:rPr>
          <w:szCs w:val="18"/>
          <w:lang w:val="de-DE"/>
        </w:rPr>
        <w:t xml:space="preserve"> Gabriëls en Sonderegger 2009, 17.</w:t>
      </w:r>
    </w:p>
  </w:footnote>
  <w:footnote w:id="239">
    <w:p w:rsidR="00B26049" w:rsidRPr="008638F6" w:rsidRDefault="00B26049" w:rsidP="00654C58">
      <w:pPr>
        <w:pStyle w:val="FootnoteText"/>
        <w:rPr>
          <w:rFonts w:cs="Times New Roman"/>
          <w:szCs w:val="18"/>
          <w:lang w:val="de-DE"/>
        </w:rPr>
      </w:pPr>
      <w:r w:rsidRPr="00654C58">
        <w:rPr>
          <w:rStyle w:val="FootnoteReference"/>
          <w:szCs w:val="18"/>
        </w:rPr>
        <w:footnoteRef/>
      </w:r>
      <w:r w:rsidRPr="008638F6">
        <w:rPr>
          <w:szCs w:val="18"/>
          <w:lang w:val="de-DE"/>
        </w:rPr>
        <w:t xml:space="preserve"> Habermas, 2009b, 153.</w:t>
      </w:r>
    </w:p>
  </w:footnote>
  <w:footnote w:id="240">
    <w:p w:rsidR="00B26049" w:rsidRDefault="00B26049">
      <w:pPr>
        <w:pStyle w:val="FootnoteText"/>
      </w:pPr>
      <w:r>
        <w:rPr>
          <w:rStyle w:val="FootnoteReference"/>
        </w:rPr>
        <w:footnoteRef/>
      </w:r>
      <w:r>
        <w:t xml:space="preserve"> Ik geef geen</w:t>
      </w:r>
      <w:r>
        <w:rPr>
          <w:szCs w:val="18"/>
        </w:rPr>
        <w:t xml:space="preserve"> verdere beschrijving, want de </w:t>
      </w:r>
      <w:r w:rsidRPr="00654C58">
        <w:rPr>
          <w:szCs w:val="18"/>
        </w:rPr>
        <w:t>omvang van deze masterscriptie beperkt moet blijven</w:t>
      </w:r>
      <w:r>
        <w:rPr>
          <w:szCs w:val="18"/>
        </w:rPr>
        <w:t>. De</w:t>
      </w:r>
      <w:r>
        <w:t xml:space="preserve"> literatuur waarnaar ik ve</w:t>
      </w:r>
      <w:r>
        <w:t>r</w:t>
      </w:r>
      <w:r>
        <w:t>wijs, signaleert de genoemde sacralisering, soms alleen maar als betreurenswaardig gegeven.</w:t>
      </w:r>
    </w:p>
  </w:footnote>
  <w:footnote w:id="241">
    <w:p w:rsidR="00B26049" w:rsidRPr="00654C58" w:rsidRDefault="00B26049" w:rsidP="00654C58">
      <w:pPr>
        <w:pStyle w:val="FootnoteText"/>
        <w:rPr>
          <w:szCs w:val="18"/>
        </w:rPr>
      </w:pPr>
      <w:r w:rsidRPr="00654C58">
        <w:rPr>
          <w:rStyle w:val="FootnoteReference"/>
          <w:szCs w:val="18"/>
        </w:rPr>
        <w:footnoteRef/>
      </w:r>
      <w:r w:rsidRPr="00654C58">
        <w:rPr>
          <w:szCs w:val="18"/>
        </w:rPr>
        <w:t xml:space="preserve"> Dawkins</w:t>
      </w:r>
      <w:r>
        <w:rPr>
          <w:szCs w:val="18"/>
        </w:rPr>
        <w:t xml:space="preserve"> 2013.</w:t>
      </w:r>
    </w:p>
  </w:footnote>
  <w:footnote w:id="242">
    <w:p w:rsidR="00B26049" w:rsidRPr="00115B05" w:rsidRDefault="00B26049">
      <w:pPr>
        <w:pStyle w:val="FootnoteText"/>
        <w:rPr>
          <w:i/>
          <w:color w:val="00B050"/>
          <w:szCs w:val="18"/>
        </w:rPr>
      </w:pPr>
      <w:r w:rsidRPr="002217D4">
        <w:rPr>
          <w:rStyle w:val="FootnoteReference"/>
          <w:szCs w:val="18"/>
        </w:rPr>
        <w:footnoteRef/>
      </w:r>
      <w:r w:rsidRPr="002217D4">
        <w:rPr>
          <w:szCs w:val="18"/>
        </w:rPr>
        <w:t xml:space="preserve"> </w:t>
      </w:r>
      <w:r w:rsidRPr="00770B1A">
        <w:rPr>
          <w:color w:val="auto"/>
          <w:szCs w:val="18"/>
        </w:rPr>
        <w:t>Arendt</w:t>
      </w:r>
      <w:r>
        <w:rPr>
          <w:color w:val="auto"/>
          <w:szCs w:val="18"/>
        </w:rPr>
        <w:t xml:space="preserve"> 2009, hfdst.3-5. </w:t>
      </w:r>
    </w:p>
  </w:footnote>
  <w:footnote w:id="243">
    <w:p w:rsidR="00B26049" w:rsidRPr="00115B05" w:rsidRDefault="00B26049" w:rsidP="00654C58">
      <w:pPr>
        <w:pStyle w:val="FootnoteText"/>
        <w:rPr>
          <w:color w:val="00B050"/>
          <w:szCs w:val="18"/>
        </w:rPr>
      </w:pPr>
      <w:r w:rsidRPr="00654C58">
        <w:rPr>
          <w:rStyle w:val="FootnoteReference"/>
          <w:szCs w:val="18"/>
        </w:rPr>
        <w:footnoteRef/>
      </w:r>
      <w:r w:rsidRPr="00654C58">
        <w:rPr>
          <w:szCs w:val="18"/>
        </w:rPr>
        <w:t xml:space="preserve"> Achterhuis &amp; Koning</w:t>
      </w:r>
      <w:r>
        <w:rPr>
          <w:szCs w:val="18"/>
        </w:rPr>
        <w:t xml:space="preserve"> 20</w:t>
      </w:r>
      <w:r w:rsidRPr="000C2713">
        <w:rPr>
          <w:color w:val="auto"/>
          <w:szCs w:val="18"/>
        </w:rPr>
        <w:t xml:space="preserve">14, hfdst.18. </w:t>
      </w:r>
    </w:p>
  </w:footnote>
  <w:footnote w:id="244">
    <w:p w:rsidR="00B26049" w:rsidRPr="008638F6" w:rsidRDefault="00B26049" w:rsidP="00F5441E">
      <w:pPr>
        <w:pStyle w:val="FootnoteText"/>
        <w:rPr>
          <w:szCs w:val="18"/>
          <w:lang w:val="en-US"/>
        </w:rPr>
      </w:pPr>
      <w:r w:rsidRPr="00654C58">
        <w:rPr>
          <w:rStyle w:val="FootnoteReference"/>
          <w:szCs w:val="18"/>
        </w:rPr>
        <w:footnoteRef/>
      </w:r>
      <w:r w:rsidRPr="008638F6">
        <w:rPr>
          <w:szCs w:val="18"/>
          <w:lang w:val="en-US"/>
        </w:rPr>
        <w:t xml:space="preserve"> Taylor 2009a, 505.</w:t>
      </w:r>
    </w:p>
  </w:footnote>
  <w:footnote w:id="245">
    <w:p w:rsidR="00B26049" w:rsidRPr="008638F6" w:rsidRDefault="00B26049" w:rsidP="00654C58">
      <w:pPr>
        <w:pStyle w:val="FootnoteText"/>
        <w:rPr>
          <w:szCs w:val="18"/>
          <w:lang w:val="en-US"/>
        </w:rPr>
      </w:pPr>
      <w:r w:rsidRPr="00654C58">
        <w:rPr>
          <w:rStyle w:val="FootnoteReference"/>
          <w:szCs w:val="18"/>
        </w:rPr>
        <w:footnoteRef/>
      </w:r>
      <w:r w:rsidRPr="008638F6">
        <w:rPr>
          <w:szCs w:val="18"/>
          <w:lang w:val="en-US"/>
        </w:rPr>
        <w:t xml:space="preserve"> Achterhuis 2012.</w:t>
      </w:r>
    </w:p>
  </w:footnote>
  <w:footnote w:id="246">
    <w:p w:rsidR="00B26049" w:rsidRPr="008638F6" w:rsidRDefault="00B26049" w:rsidP="00654C58">
      <w:pPr>
        <w:pStyle w:val="FootnoteText"/>
        <w:rPr>
          <w:szCs w:val="18"/>
          <w:lang w:val="en-US"/>
        </w:rPr>
      </w:pPr>
      <w:r w:rsidRPr="00654C58">
        <w:rPr>
          <w:rStyle w:val="FootnoteReference"/>
          <w:szCs w:val="18"/>
        </w:rPr>
        <w:footnoteRef/>
      </w:r>
      <w:r w:rsidRPr="008638F6">
        <w:rPr>
          <w:szCs w:val="18"/>
          <w:lang w:val="en-US"/>
        </w:rPr>
        <w:t xml:space="preserve"> Taylor 2009a, 444-448, 450-454, 464, 469-470.</w:t>
      </w:r>
    </w:p>
  </w:footnote>
  <w:footnote w:id="247">
    <w:p w:rsidR="00B26049" w:rsidRPr="008638F6" w:rsidRDefault="00B26049" w:rsidP="00654C58">
      <w:pPr>
        <w:pStyle w:val="FootnoteText"/>
        <w:rPr>
          <w:szCs w:val="18"/>
          <w:lang w:val="en-US"/>
        </w:rPr>
      </w:pPr>
      <w:r w:rsidRPr="00654C58">
        <w:rPr>
          <w:rStyle w:val="FootnoteReference"/>
          <w:szCs w:val="18"/>
        </w:rPr>
        <w:footnoteRef/>
      </w:r>
      <w:r w:rsidRPr="008638F6">
        <w:rPr>
          <w:szCs w:val="18"/>
          <w:lang w:val="en-US"/>
        </w:rPr>
        <w:t xml:space="preserve"> Taylor 2009a, 431-433</w:t>
      </w:r>
    </w:p>
  </w:footnote>
  <w:footnote w:id="248">
    <w:p w:rsidR="00B26049" w:rsidRPr="008638F6" w:rsidRDefault="00B26049" w:rsidP="00136129">
      <w:pPr>
        <w:pStyle w:val="FootnoteText"/>
        <w:rPr>
          <w:szCs w:val="18"/>
          <w:lang w:val="en-US"/>
        </w:rPr>
      </w:pPr>
      <w:r w:rsidRPr="00654C58">
        <w:rPr>
          <w:rStyle w:val="FootnoteReference"/>
          <w:szCs w:val="18"/>
        </w:rPr>
        <w:footnoteRef/>
      </w:r>
      <w:r w:rsidRPr="008638F6">
        <w:rPr>
          <w:szCs w:val="18"/>
          <w:lang w:val="en-US"/>
        </w:rPr>
        <w:t xml:space="preserve"> Joas 2011.</w:t>
      </w:r>
    </w:p>
  </w:footnote>
  <w:footnote w:id="249">
    <w:p w:rsidR="00B26049" w:rsidRPr="008638F6" w:rsidRDefault="00B26049">
      <w:pPr>
        <w:pStyle w:val="FootnoteText"/>
        <w:rPr>
          <w:color w:val="00B050"/>
          <w:lang w:val="en-US"/>
        </w:rPr>
      </w:pPr>
      <w:r>
        <w:rPr>
          <w:rStyle w:val="FootnoteReference"/>
        </w:rPr>
        <w:footnoteRef/>
      </w:r>
      <w:r w:rsidRPr="008638F6">
        <w:rPr>
          <w:lang w:val="en-US"/>
        </w:rPr>
        <w:t xml:space="preserve"> Dreier 2013, 90-103, 146-151</w:t>
      </w:r>
      <w:r w:rsidRPr="008638F6">
        <w:rPr>
          <w:color w:val="00B050"/>
          <w:lang w:val="en-US"/>
        </w:rPr>
        <w:t>.</w:t>
      </w:r>
    </w:p>
  </w:footnote>
  <w:footnote w:id="250">
    <w:p w:rsidR="00B26049" w:rsidRPr="008638F6" w:rsidRDefault="00B26049" w:rsidP="00654C58">
      <w:pPr>
        <w:pStyle w:val="FootnoteText"/>
        <w:rPr>
          <w:i/>
          <w:lang w:val="en-US"/>
        </w:rPr>
      </w:pPr>
      <w:r w:rsidRPr="00654C58">
        <w:rPr>
          <w:rStyle w:val="FootnoteReference"/>
          <w:szCs w:val="18"/>
        </w:rPr>
        <w:footnoteRef/>
      </w:r>
      <w:r w:rsidRPr="008638F6">
        <w:rPr>
          <w:szCs w:val="18"/>
          <w:lang w:val="en-US"/>
        </w:rPr>
        <w:t xml:space="preserve"> Levinas 2012; Buber 1959.</w:t>
      </w:r>
    </w:p>
  </w:footnote>
  <w:footnote w:id="251">
    <w:p w:rsidR="00B26049" w:rsidRPr="008638F6" w:rsidRDefault="00B26049" w:rsidP="00654C58">
      <w:pPr>
        <w:pStyle w:val="FootnoteText"/>
        <w:rPr>
          <w:szCs w:val="18"/>
          <w:lang w:val="en-US"/>
        </w:rPr>
      </w:pPr>
      <w:r w:rsidRPr="00AD4944">
        <w:rPr>
          <w:rStyle w:val="FootnoteReference"/>
          <w:szCs w:val="18"/>
        </w:rPr>
        <w:footnoteRef/>
      </w:r>
      <w:r w:rsidRPr="008638F6">
        <w:rPr>
          <w:color w:val="00B050"/>
          <w:szCs w:val="18"/>
          <w:lang w:val="en-US"/>
        </w:rPr>
        <w:t xml:space="preserve"> </w:t>
      </w:r>
      <w:r w:rsidRPr="008638F6">
        <w:rPr>
          <w:szCs w:val="18"/>
          <w:lang w:val="en-US"/>
        </w:rPr>
        <w:t>Taylor 2009a, 483-484; 496-502; Scruton 2015.</w:t>
      </w:r>
    </w:p>
  </w:footnote>
  <w:footnote w:id="252">
    <w:p w:rsidR="00B26049" w:rsidRPr="008638F6" w:rsidRDefault="00B26049" w:rsidP="008D0065">
      <w:pPr>
        <w:pStyle w:val="FootnoteText"/>
        <w:rPr>
          <w:color w:val="00B050"/>
          <w:lang w:val="en-US"/>
        </w:rPr>
      </w:pPr>
      <w:r w:rsidRPr="003240BA">
        <w:rPr>
          <w:rStyle w:val="FootnoteReference"/>
        </w:rPr>
        <w:footnoteRef/>
      </w:r>
      <w:r w:rsidRPr="008638F6">
        <w:rPr>
          <w:lang w:val="en-US"/>
        </w:rPr>
        <w:t xml:space="preserve"> </w:t>
      </w:r>
      <w:r w:rsidRPr="008638F6">
        <w:rPr>
          <w:color w:val="auto"/>
          <w:lang w:val="en-US"/>
        </w:rPr>
        <w:t>§2.17; Baudet 2013.</w:t>
      </w:r>
    </w:p>
  </w:footnote>
  <w:footnote w:id="253">
    <w:p w:rsidR="00B26049" w:rsidRPr="008638F6" w:rsidRDefault="00B26049" w:rsidP="00417139">
      <w:pPr>
        <w:pStyle w:val="FootnoteText"/>
        <w:rPr>
          <w:lang w:val="en-US"/>
        </w:rPr>
      </w:pPr>
      <w:r>
        <w:rPr>
          <w:rStyle w:val="FootnoteReference"/>
        </w:rPr>
        <w:footnoteRef/>
      </w:r>
      <w:r w:rsidRPr="008638F6">
        <w:rPr>
          <w:lang w:val="en-US"/>
        </w:rPr>
        <w:t xml:space="preserve"> Heidegger 1986, §46-53;. Camus 2013; Taylor 2009a, 437.</w:t>
      </w:r>
    </w:p>
  </w:footnote>
  <w:footnote w:id="254">
    <w:p w:rsidR="00B26049" w:rsidRPr="008638F6" w:rsidRDefault="00B26049">
      <w:pPr>
        <w:pStyle w:val="FootnoteText"/>
        <w:rPr>
          <w:lang w:val="en-US"/>
        </w:rPr>
      </w:pPr>
      <w:r>
        <w:rPr>
          <w:rStyle w:val="FootnoteReference"/>
        </w:rPr>
        <w:footnoteRef/>
      </w:r>
      <w:r w:rsidRPr="008638F6">
        <w:rPr>
          <w:color w:val="00B050"/>
          <w:lang w:val="en-US"/>
        </w:rPr>
        <w:t xml:space="preserve"> </w:t>
      </w:r>
      <w:r w:rsidRPr="008638F6">
        <w:rPr>
          <w:rFonts w:eastAsia="Times New Roman" w:cs="Times New Roman"/>
          <w:szCs w:val="24"/>
          <w:lang w:val="en-US" w:eastAsia="nl-NL"/>
        </w:rPr>
        <w:t>Broers 2015.</w:t>
      </w:r>
    </w:p>
  </w:footnote>
  <w:footnote w:id="255">
    <w:p w:rsidR="00B26049" w:rsidRPr="008638F6" w:rsidRDefault="00B26049" w:rsidP="00CB0D62">
      <w:pPr>
        <w:pStyle w:val="FootnoteText"/>
        <w:rPr>
          <w:lang w:val="en-US"/>
        </w:rPr>
      </w:pPr>
      <w:r>
        <w:rPr>
          <w:rStyle w:val="FootnoteReference"/>
        </w:rPr>
        <w:footnoteRef/>
      </w:r>
      <w:r w:rsidRPr="008638F6">
        <w:rPr>
          <w:lang w:val="en-US"/>
        </w:rPr>
        <w:t xml:space="preserve"> Taylor 2009a, 90.</w:t>
      </w:r>
    </w:p>
  </w:footnote>
  <w:footnote w:id="256">
    <w:p w:rsidR="00B26049" w:rsidRPr="00D3381F" w:rsidRDefault="00B26049" w:rsidP="00706D1D">
      <w:pPr>
        <w:pStyle w:val="FootnoteText"/>
      </w:pPr>
      <w:r>
        <w:rPr>
          <w:rStyle w:val="FootnoteReference"/>
        </w:rPr>
        <w:footnoteRef/>
      </w:r>
      <w:r>
        <w:t xml:space="preserve"> Enzensberger 2006.</w:t>
      </w:r>
      <w:r>
        <w:rPr>
          <w:i/>
        </w:rPr>
        <w:t>.</w:t>
      </w:r>
    </w:p>
  </w:footnote>
  <w:footnote w:id="257">
    <w:p w:rsidR="00B26049" w:rsidRPr="00500F1B" w:rsidRDefault="00B26049">
      <w:pPr>
        <w:pStyle w:val="FootnoteText"/>
      </w:pPr>
      <w:r w:rsidRPr="005511A3">
        <w:rPr>
          <w:rStyle w:val="FootnoteReference"/>
        </w:rPr>
        <w:footnoteRef/>
      </w:r>
      <w:r w:rsidRPr="005511A3">
        <w:t xml:space="preserve"> </w:t>
      </w:r>
      <w:r>
        <w:t xml:space="preserve">Taylor 2009a, </w:t>
      </w:r>
      <w:r w:rsidRPr="005511A3">
        <w:t>18, 52</w:t>
      </w:r>
      <w:r>
        <w:t>, 425-429.</w:t>
      </w:r>
    </w:p>
  </w:footnote>
  <w:footnote w:id="258">
    <w:p w:rsidR="00B26049" w:rsidRDefault="00B26049">
      <w:pPr>
        <w:pStyle w:val="FootnoteText"/>
      </w:pPr>
      <w:r>
        <w:rPr>
          <w:rStyle w:val="FootnoteReference"/>
        </w:rPr>
        <w:footnoteRef/>
      </w:r>
      <w:r>
        <w:t xml:space="preserve"> Mogelijk de facade van een gefrustreerd verlangen naar volheid</w:t>
      </w:r>
      <w:r w:rsidR="008C31DC">
        <w:fldChar w:fldCharType="begin"/>
      </w:r>
      <w:r>
        <w:instrText xml:space="preserve"> XE "</w:instrText>
      </w:r>
      <w:r w:rsidRPr="000D464D">
        <w:instrText>volheid</w:instrText>
      </w:r>
      <w:r>
        <w:instrText xml:space="preserve">" </w:instrText>
      </w:r>
      <w:r w:rsidR="008C31DC">
        <w:fldChar w:fldCharType="end"/>
      </w:r>
      <w:r>
        <w:t>.</w:t>
      </w:r>
    </w:p>
  </w:footnote>
  <w:footnote w:id="259">
    <w:p w:rsidR="00B26049" w:rsidRPr="008A6052" w:rsidRDefault="00B26049" w:rsidP="00D832D0">
      <w:pPr>
        <w:pStyle w:val="FootnoteText"/>
        <w:rPr>
          <w:sz w:val="12"/>
        </w:rPr>
      </w:pPr>
      <w:r>
        <w:rPr>
          <w:rStyle w:val="FootnoteReference"/>
        </w:rPr>
        <w:footnoteRef/>
      </w:r>
      <w:r>
        <w:t xml:space="preserve"> </w:t>
      </w:r>
      <w:r w:rsidRPr="008A6052">
        <w:rPr>
          <w:rFonts w:eastAsia="Times New Roman" w:cs="Times New Roman"/>
          <w:szCs w:val="24"/>
          <w:lang w:eastAsia="nl-NL"/>
        </w:rPr>
        <w:t>v</w:t>
      </w:r>
      <w:r>
        <w:rPr>
          <w:rFonts w:eastAsia="Times New Roman" w:cs="Times New Roman"/>
          <w:szCs w:val="24"/>
          <w:lang w:eastAsia="nl-NL"/>
        </w:rPr>
        <w:t>o</w:t>
      </w:r>
      <w:r w:rsidRPr="008A6052">
        <w:rPr>
          <w:rFonts w:eastAsia="Times New Roman" w:cs="Times New Roman"/>
          <w:szCs w:val="24"/>
          <w:lang w:eastAsia="nl-NL"/>
        </w:rPr>
        <w:t>n Stuckrad</w:t>
      </w:r>
      <w:r>
        <w:rPr>
          <w:rFonts w:eastAsia="Times New Roman" w:cs="Times New Roman"/>
          <w:szCs w:val="24"/>
          <w:lang w:eastAsia="nl-NL"/>
        </w:rPr>
        <w:t xml:space="preserve"> 2014.</w:t>
      </w:r>
      <w:r w:rsidRPr="009069BD">
        <w:rPr>
          <w:rFonts w:eastAsia="Times New Roman" w:cs="Times New Roman"/>
          <w:i/>
          <w:szCs w:val="24"/>
          <w:lang w:eastAsia="nl-NL"/>
        </w:rPr>
        <w:t>.</w:t>
      </w:r>
    </w:p>
  </w:footnote>
  <w:footnote w:id="260">
    <w:p w:rsidR="00B26049" w:rsidRPr="00C90FEB" w:rsidRDefault="00B26049" w:rsidP="009C65D6">
      <w:pPr>
        <w:pStyle w:val="FootnoteText"/>
      </w:pPr>
      <w:r w:rsidRPr="00046A97">
        <w:rPr>
          <w:rStyle w:val="FootnoteReference"/>
        </w:rPr>
        <w:footnoteRef/>
      </w:r>
      <w:r w:rsidRPr="00046A97">
        <w:t xml:space="preserve"> </w:t>
      </w:r>
      <w:r>
        <w:t>D</w:t>
      </w:r>
      <w:r w:rsidRPr="009C0755">
        <w:rPr>
          <w:i/>
        </w:rPr>
        <w:t>eliberatieve democratie:</w:t>
      </w:r>
      <w:r>
        <w:t xml:space="preserve"> het in gesprek blijven van de burgers over zaken van algemeen belang. Habermas verstaat er een maa</w:t>
      </w:r>
      <w:r>
        <w:t>t</w:t>
      </w:r>
      <w:r>
        <w:t xml:space="preserve">schappelijk model onder dat een goed functionerende openbaarheid combineert met een zoveel mogelijk machtsvrije discussie tussen de burgers over zaken van algemeen belang. Kenmerkend is dat de gesprekspartners elkaar als gelijkwaardig erkennen en dat de overeenstemming niet onder dwang tot stand komt. </w:t>
      </w:r>
      <w:r w:rsidRPr="00C90FEB">
        <w:t>Gabriëls en Sonderegger</w:t>
      </w:r>
      <w:r>
        <w:t xml:space="preserve"> 2009, </w:t>
      </w:r>
      <w:r w:rsidRPr="00C90FEB">
        <w:t>1</w:t>
      </w:r>
      <w:r>
        <w:t>1</w:t>
      </w:r>
      <w:r w:rsidRPr="00C90FEB">
        <w:t>-1</w:t>
      </w:r>
      <w:r>
        <w:t>2.</w:t>
      </w:r>
    </w:p>
  </w:footnote>
  <w:footnote w:id="261">
    <w:p w:rsidR="00B26049" w:rsidRDefault="00B26049" w:rsidP="009C65D6">
      <w:pPr>
        <w:pStyle w:val="FootnoteText"/>
      </w:pPr>
      <w:r>
        <w:rPr>
          <w:rStyle w:val="FootnoteReference"/>
        </w:rPr>
        <w:footnoteRef/>
      </w:r>
      <w:r>
        <w:t xml:space="preserve"> Wils 2004,77-78. Ook §2.5 over het gevaar verwarren van waarheid en betekenis bij hyperwaarden</w:t>
      </w:r>
      <w:r w:rsidR="008C31DC">
        <w:fldChar w:fldCharType="begin"/>
      </w:r>
      <w:r>
        <w:instrText xml:space="preserve"> XE "</w:instrText>
      </w:r>
      <w:r w:rsidRPr="0030672A">
        <w:instrText>hyperwaarden</w:instrText>
      </w:r>
      <w:r>
        <w:instrText xml:space="preserve">" </w:instrText>
      </w:r>
      <w:r w:rsidR="008C31DC">
        <w:fldChar w:fldCharType="end"/>
      </w:r>
      <w:r>
        <w:t>.</w:t>
      </w:r>
    </w:p>
  </w:footnote>
  <w:footnote w:id="262">
    <w:p w:rsidR="00B26049" w:rsidRPr="005032C7" w:rsidRDefault="00B26049" w:rsidP="009C65D6">
      <w:pPr>
        <w:pStyle w:val="FootnoteText"/>
        <w:rPr>
          <w:color w:val="00B050"/>
        </w:rPr>
      </w:pPr>
      <w:r>
        <w:rPr>
          <w:rStyle w:val="FootnoteReference"/>
        </w:rPr>
        <w:footnoteRef/>
      </w:r>
      <w:r>
        <w:t xml:space="preserve"> Eliade 2002,</w:t>
      </w:r>
      <w:r>
        <w:rPr>
          <w:i/>
        </w:rPr>
        <w:t xml:space="preserve"> </w:t>
      </w:r>
      <w:r w:rsidRPr="00A80555">
        <w:t>geciteerd in</w:t>
      </w:r>
      <w:r w:rsidRPr="00741989">
        <w:t xml:space="preserve"> Wils</w:t>
      </w:r>
      <w:r>
        <w:t xml:space="preserve"> 2004</w:t>
      </w:r>
      <w:r w:rsidRPr="00741989">
        <w:rPr>
          <w:i/>
        </w:rPr>
        <w:t xml:space="preserve">, </w:t>
      </w:r>
      <w:r w:rsidRPr="00741989">
        <w:t>88-89</w:t>
      </w:r>
      <w:r>
        <w:t>.</w:t>
      </w:r>
    </w:p>
  </w:footnote>
  <w:footnote w:id="263">
    <w:p w:rsidR="00B26049" w:rsidRDefault="00B26049">
      <w:pPr>
        <w:pStyle w:val="FootnoteText"/>
      </w:pPr>
      <w:r>
        <w:rPr>
          <w:rStyle w:val="FootnoteReference"/>
        </w:rPr>
        <w:footnoteRef/>
      </w:r>
      <w:r>
        <w:t xml:space="preserve"> Het zou mooi zijn als het </w:t>
      </w:r>
      <w:r w:rsidRPr="00974809">
        <w:rPr>
          <w:i/>
        </w:rPr>
        <w:t>radi</w:t>
      </w:r>
      <w:r>
        <w:rPr>
          <w:i/>
        </w:rPr>
        <w:t>c</w:t>
      </w:r>
      <w:r w:rsidRPr="00974809">
        <w:rPr>
          <w:i/>
        </w:rPr>
        <w:t xml:space="preserve">ale </w:t>
      </w:r>
      <w:r>
        <w:t>ook getemperd zou worden, maar daar is de oorlogssituatie eigenlijk al gegeven.</w:t>
      </w:r>
    </w:p>
  </w:footnote>
  <w:footnote w:id="264">
    <w:p w:rsidR="00B26049" w:rsidRPr="008638F6" w:rsidRDefault="00B26049" w:rsidP="005A4F81">
      <w:pPr>
        <w:pStyle w:val="FootnoteText"/>
        <w:rPr>
          <w:lang w:val="de-DE"/>
        </w:rPr>
      </w:pPr>
      <w:r w:rsidRPr="009C68B2">
        <w:rPr>
          <w:rStyle w:val="FootnoteReference"/>
        </w:rPr>
        <w:footnoteRef/>
      </w:r>
      <w:r w:rsidRPr="008638F6">
        <w:rPr>
          <w:lang w:val="de-DE"/>
        </w:rPr>
        <w:t xml:space="preserve"> Habermas 2009a, 133 en Habermas 2009b, 159-160.     </w:t>
      </w:r>
    </w:p>
  </w:footnote>
  <w:footnote w:id="265">
    <w:p w:rsidR="00B26049" w:rsidRPr="008638F6" w:rsidRDefault="00B26049" w:rsidP="0080652D">
      <w:pPr>
        <w:pStyle w:val="FootnoteText"/>
        <w:rPr>
          <w:lang w:val="de-DE"/>
        </w:rPr>
      </w:pPr>
      <w:r>
        <w:rPr>
          <w:rStyle w:val="FootnoteReference"/>
        </w:rPr>
        <w:footnoteRef/>
      </w:r>
      <w:r w:rsidRPr="008638F6">
        <w:rPr>
          <w:lang w:val="de-DE"/>
        </w:rPr>
        <w:t xml:space="preserve"> Dreier 2013, 25-28.</w:t>
      </w:r>
    </w:p>
  </w:footnote>
  <w:footnote w:id="266">
    <w:p w:rsidR="00B26049" w:rsidRPr="008638F6" w:rsidRDefault="00B26049" w:rsidP="00DD65FE">
      <w:pPr>
        <w:pStyle w:val="FootnoteText"/>
        <w:rPr>
          <w:color w:val="FF0000"/>
          <w:szCs w:val="18"/>
          <w:lang w:val="de-DE"/>
        </w:rPr>
      </w:pPr>
      <w:r w:rsidRPr="00731D7D">
        <w:rPr>
          <w:rStyle w:val="FootnoteReference"/>
          <w:szCs w:val="18"/>
        </w:rPr>
        <w:footnoteRef/>
      </w:r>
      <w:r w:rsidRPr="008638F6">
        <w:rPr>
          <w:szCs w:val="18"/>
          <w:lang w:val="de-DE"/>
        </w:rPr>
        <w:t xml:space="preserve"> Wils 2011, 202.</w:t>
      </w:r>
    </w:p>
  </w:footnote>
  <w:footnote w:id="267">
    <w:p w:rsidR="00B26049" w:rsidRPr="008638F6" w:rsidRDefault="00B26049" w:rsidP="00DD65FE">
      <w:pPr>
        <w:pStyle w:val="FootnoteText"/>
        <w:rPr>
          <w:szCs w:val="18"/>
          <w:lang w:val="de-DE"/>
        </w:rPr>
      </w:pPr>
      <w:r w:rsidRPr="00731D7D">
        <w:rPr>
          <w:rStyle w:val="FootnoteReference"/>
          <w:szCs w:val="18"/>
        </w:rPr>
        <w:footnoteRef/>
      </w:r>
      <w:r w:rsidRPr="008638F6">
        <w:rPr>
          <w:szCs w:val="18"/>
          <w:lang w:val="de-DE"/>
        </w:rPr>
        <w:t xml:space="preserve"> Wils 2011, 202-203.</w:t>
      </w:r>
    </w:p>
  </w:footnote>
  <w:footnote w:id="268">
    <w:p w:rsidR="00B26049" w:rsidRPr="008638F6" w:rsidRDefault="00B26049" w:rsidP="00DD65FE">
      <w:pPr>
        <w:pStyle w:val="FootnoteText"/>
        <w:rPr>
          <w:lang w:val="de-DE"/>
        </w:rPr>
      </w:pPr>
      <w:r w:rsidRPr="00A417CB">
        <w:rPr>
          <w:rStyle w:val="FootnoteReference"/>
        </w:rPr>
        <w:footnoteRef/>
      </w:r>
      <w:r w:rsidRPr="008638F6">
        <w:rPr>
          <w:lang w:val="de-DE"/>
        </w:rPr>
        <w:t xml:space="preserve"> </w:t>
      </w:r>
      <w:r w:rsidRPr="008638F6">
        <w:rPr>
          <w:szCs w:val="18"/>
          <w:lang w:val="de-DE"/>
        </w:rPr>
        <w:t>Habermas 2009b, 148. Ook §2.17.</w:t>
      </w:r>
    </w:p>
  </w:footnote>
  <w:footnote w:id="269">
    <w:p w:rsidR="00B26049" w:rsidRPr="008638F6" w:rsidRDefault="00B26049" w:rsidP="00246E67">
      <w:pPr>
        <w:pStyle w:val="FootnoteText"/>
        <w:rPr>
          <w:lang w:val="de-DE"/>
        </w:rPr>
      </w:pPr>
      <w:r w:rsidRPr="00BD25B3">
        <w:rPr>
          <w:rStyle w:val="FootnoteReference"/>
        </w:rPr>
        <w:footnoteRef/>
      </w:r>
      <w:r w:rsidRPr="008638F6">
        <w:rPr>
          <w:lang w:val="de-DE"/>
        </w:rPr>
        <w:t xml:space="preserve"> Habermas 2009b, 157-158.</w:t>
      </w:r>
    </w:p>
  </w:footnote>
  <w:footnote w:id="270">
    <w:p w:rsidR="00B26049" w:rsidRPr="008638F6" w:rsidRDefault="00B26049">
      <w:pPr>
        <w:pStyle w:val="FootnoteText"/>
        <w:rPr>
          <w:color w:val="00B050"/>
          <w:lang w:val="de-DE"/>
        </w:rPr>
      </w:pPr>
      <w:r w:rsidRPr="00051A1D">
        <w:rPr>
          <w:rStyle w:val="FootnoteReference"/>
        </w:rPr>
        <w:footnoteRef/>
      </w:r>
      <w:r w:rsidRPr="008638F6">
        <w:rPr>
          <w:lang w:val="de-DE"/>
        </w:rPr>
        <w:t xml:space="preserve"> Taylor 1994, hfdst.4. </w:t>
      </w:r>
    </w:p>
  </w:footnote>
  <w:footnote w:id="271">
    <w:p w:rsidR="00B26049" w:rsidRPr="008638F6" w:rsidRDefault="00B26049" w:rsidP="001C5283">
      <w:pPr>
        <w:pStyle w:val="FootnoteText"/>
        <w:rPr>
          <w:lang w:val="de-DE"/>
        </w:rPr>
      </w:pPr>
      <w:r>
        <w:rPr>
          <w:rStyle w:val="FootnoteReference"/>
        </w:rPr>
        <w:footnoteRef/>
      </w:r>
      <w:r w:rsidRPr="008638F6">
        <w:rPr>
          <w:lang w:val="de-DE"/>
        </w:rPr>
        <w:t xml:space="preserve"> </w:t>
      </w:r>
      <w:hyperlink r:id="rId2" w:history="1">
        <w:r w:rsidRPr="008638F6">
          <w:rPr>
            <w:rStyle w:val="Hyperlink"/>
            <w:lang w:val="de-DE"/>
          </w:rPr>
          <w:t>https://decorrespondent.nl/3156/Het-idee-dat-de-euro-kan-redden-werd-bedacht-door-de-nazis/240367612848-7df532b6</w:t>
        </w:r>
      </w:hyperlink>
      <w:r w:rsidRPr="008638F6">
        <w:rPr>
          <w:lang w:val="de-DE"/>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049" w:rsidRDefault="00B26049" w:rsidP="00344D4A">
    <w:pPr>
      <w:pStyle w:val="Header"/>
      <w:tabs>
        <w:tab w:val="clear" w:pos="9072"/>
        <w:tab w:val="right" w:pos="9638"/>
      </w:tabs>
    </w:pPr>
    <w:r>
      <w:t>p.</w:t>
    </w:r>
    <w:r w:rsidR="008C31DC">
      <w:fldChar w:fldCharType="begin"/>
    </w:r>
    <w:r>
      <w:instrText xml:space="preserve"> PAGE   \* MERGEFORMAT </w:instrText>
    </w:r>
    <w:r w:rsidR="008C31DC">
      <w:fldChar w:fldCharType="separate"/>
    </w:r>
    <w:r w:rsidR="008638F6">
      <w:rPr>
        <w:noProof/>
      </w:rPr>
      <w:t>2</w:t>
    </w:r>
    <w:r w:rsidR="008C31DC">
      <w:rPr>
        <w:noProof/>
      </w:rPr>
      <w:fldChar w:fldCharType="end"/>
    </w:r>
    <w:r>
      <w:tab/>
    </w:r>
    <w:r>
      <w:tab/>
    </w:r>
    <w:r>
      <w:tab/>
    </w:r>
    <w:r w:rsidRPr="005774A1">
      <w:t>F.Jansen</w:t>
    </w:r>
    <w:r>
      <w:rPr>
        <w:i/>
      </w:rPr>
      <w:t>, Verhalen van se</w:t>
    </w:r>
    <w:r w:rsidRPr="00E26380">
      <w:rPr>
        <w:i/>
      </w:rPr>
      <w:t>cularisering</w:t>
    </w:r>
    <w:r>
      <w:rPr>
        <w:i/>
      </w:rPr>
      <w:t>.</w:t>
    </w:r>
  </w:p>
  <w:p w:rsidR="00B26049" w:rsidRDefault="00B26049" w:rsidP="00344D4A">
    <w:pPr>
      <w:pStyle w:val="Header"/>
    </w:pPr>
    <w:r w:rsidRPr="007376D9">
      <w:rPr>
        <w:sz w:val="10"/>
      </w:rPr>
      <w:t>________________________________________________________________________________</w:t>
    </w:r>
    <w:r>
      <w:rPr>
        <w:sz w:val="10"/>
      </w:rPr>
      <w:t>________________________________________________________________________________________________________________</w:t>
    </w:r>
  </w:p>
  <w:p w:rsidR="00B26049" w:rsidRPr="007F1CF0" w:rsidRDefault="00B26049">
    <w:pPr>
      <w:pStyle w:val="Header"/>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049" w:rsidRDefault="00B26049" w:rsidP="00C72F34">
    <w:pPr>
      <w:pStyle w:val="Header"/>
      <w:tabs>
        <w:tab w:val="clear" w:pos="567"/>
        <w:tab w:val="clear" w:pos="4536"/>
        <w:tab w:val="clear" w:pos="9072"/>
        <w:tab w:val="center" w:pos="4678"/>
        <w:tab w:val="right" w:pos="9638"/>
      </w:tabs>
    </w:pPr>
    <w:r w:rsidRPr="005774A1">
      <w:t>F.Jansen</w:t>
    </w:r>
    <w:r>
      <w:rPr>
        <w:i/>
      </w:rPr>
      <w:t>, Verhalen van se</w:t>
    </w:r>
    <w:r w:rsidRPr="00E26380">
      <w:rPr>
        <w:i/>
      </w:rPr>
      <w:t>cularisering</w:t>
    </w:r>
    <w:r>
      <w:rPr>
        <w:i/>
      </w:rPr>
      <w:t>.</w:t>
    </w:r>
    <w:r>
      <w:tab/>
    </w:r>
    <w:r>
      <w:tab/>
      <w:t>p.</w:t>
    </w:r>
    <w:r w:rsidR="008C31DC">
      <w:fldChar w:fldCharType="begin"/>
    </w:r>
    <w:r>
      <w:instrText xml:space="preserve"> PAGE   \* MERGEFORMAT </w:instrText>
    </w:r>
    <w:r w:rsidR="008C31DC">
      <w:fldChar w:fldCharType="separate"/>
    </w:r>
    <w:r w:rsidR="008638F6">
      <w:rPr>
        <w:noProof/>
      </w:rPr>
      <w:t>1</w:t>
    </w:r>
    <w:r w:rsidR="008C31DC">
      <w:rPr>
        <w:noProof/>
      </w:rPr>
      <w:fldChar w:fldCharType="end"/>
    </w:r>
  </w:p>
  <w:p w:rsidR="00B26049" w:rsidRDefault="00B26049" w:rsidP="00344D4A">
    <w:pPr>
      <w:pStyle w:val="Header"/>
    </w:pPr>
    <w:r w:rsidRPr="007376D9">
      <w:rPr>
        <w:sz w:val="10"/>
      </w:rPr>
      <w:t>________________________________________________________________________________</w:t>
    </w:r>
    <w:r>
      <w:rPr>
        <w:sz w:val="10"/>
      </w:rPr>
      <w:t>________________________________________________________________________________________________________________</w:t>
    </w:r>
  </w:p>
  <w:p w:rsidR="00B26049" w:rsidRPr="007F1CF0" w:rsidRDefault="00B26049">
    <w:pPr>
      <w:pStyle w:val="Header"/>
      <w:rPr>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1C35"/>
    <w:multiLevelType w:val="hybridMultilevel"/>
    <w:tmpl w:val="C346DAFE"/>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
    <w:nsid w:val="01A37BFE"/>
    <w:multiLevelType w:val="hybridMultilevel"/>
    <w:tmpl w:val="3968A9F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nsid w:val="02AD4740"/>
    <w:multiLevelType w:val="hybridMultilevel"/>
    <w:tmpl w:val="617409D6"/>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
    <w:nsid w:val="032421F4"/>
    <w:multiLevelType w:val="hybridMultilevel"/>
    <w:tmpl w:val="8A3227FA"/>
    <w:lvl w:ilvl="0" w:tplc="04130019">
      <w:start w:val="1"/>
      <w:numFmt w:val="lowerLetter"/>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nsid w:val="050A06F5"/>
    <w:multiLevelType w:val="hybridMultilevel"/>
    <w:tmpl w:val="84CAE0A6"/>
    <w:lvl w:ilvl="0" w:tplc="A9C46068">
      <w:start w:val="4"/>
      <w:numFmt w:val="decimal"/>
      <w:lvlText w:val="%1."/>
      <w:lvlJc w:val="left"/>
      <w:pPr>
        <w:ind w:left="360" w:hanging="360"/>
      </w:pPr>
      <w:rPr>
        <w:rFonts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06CF5D8D"/>
    <w:multiLevelType w:val="hybridMultilevel"/>
    <w:tmpl w:val="446081D4"/>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nsid w:val="08217E6A"/>
    <w:multiLevelType w:val="hybridMultilevel"/>
    <w:tmpl w:val="FBACC34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0974504B"/>
    <w:multiLevelType w:val="hybridMultilevel"/>
    <w:tmpl w:val="21783E12"/>
    <w:lvl w:ilvl="0" w:tplc="031A6C08">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0BC952BB"/>
    <w:multiLevelType w:val="hybridMultilevel"/>
    <w:tmpl w:val="38C0935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9">
    <w:nsid w:val="0E60297D"/>
    <w:multiLevelType w:val="hybridMultilevel"/>
    <w:tmpl w:val="BF1627DC"/>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0">
    <w:nsid w:val="128F3643"/>
    <w:multiLevelType w:val="hybridMultilevel"/>
    <w:tmpl w:val="484C0DD4"/>
    <w:lvl w:ilvl="0" w:tplc="04130019">
      <w:start w:val="1"/>
      <w:numFmt w:val="low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1">
    <w:nsid w:val="165D269C"/>
    <w:multiLevelType w:val="hybridMultilevel"/>
    <w:tmpl w:val="DCBA8BF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nsid w:val="192D1043"/>
    <w:multiLevelType w:val="hybridMultilevel"/>
    <w:tmpl w:val="F2B0F01E"/>
    <w:lvl w:ilvl="0" w:tplc="9C8AD28E">
      <w:start w:val="1"/>
      <w:numFmt w:val="decimal"/>
      <w:lvlText w:val="%1."/>
      <w:lvlJc w:val="left"/>
      <w:pPr>
        <w:ind w:left="360" w:hanging="360"/>
      </w:pPr>
      <w:rPr>
        <w:rFont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nsid w:val="195A3E08"/>
    <w:multiLevelType w:val="hybridMultilevel"/>
    <w:tmpl w:val="F87654EE"/>
    <w:lvl w:ilvl="0" w:tplc="04130001">
      <w:start w:val="1"/>
      <w:numFmt w:val="bullet"/>
      <w:lvlText w:val=""/>
      <w:lvlJc w:val="left"/>
      <w:pPr>
        <w:ind w:left="360" w:hanging="360"/>
      </w:pPr>
      <w:rPr>
        <w:rFonts w:ascii="Symbol" w:hAnsi="Symbol" w:hint="default"/>
        <w:sz w:val="24"/>
      </w:rPr>
    </w:lvl>
    <w:lvl w:ilvl="1" w:tplc="04130019">
      <w:start w:val="1"/>
      <w:numFmt w:val="lowerLetter"/>
      <w:lvlText w:val="%2."/>
      <w:lvlJc w:val="left"/>
      <w:pPr>
        <w:ind w:left="1080" w:hanging="360"/>
      </w:pPr>
      <w:rPr>
        <w:rFonts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nsid w:val="1B2B6CDC"/>
    <w:multiLevelType w:val="hybridMultilevel"/>
    <w:tmpl w:val="81E81A28"/>
    <w:lvl w:ilvl="0" w:tplc="83C24998">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5">
    <w:nsid w:val="1BCE7467"/>
    <w:multiLevelType w:val="hybridMultilevel"/>
    <w:tmpl w:val="A61C2010"/>
    <w:lvl w:ilvl="0" w:tplc="04130001">
      <w:start w:val="1"/>
      <w:numFmt w:val="bullet"/>
      <w:lvlText w:val=""/>
      <w:lvlJc w:val="left"/>
      <w:pPr>
        <w:ind w:left="720" w:hanging="360"/>
      </w:pPr>
      <w:rPr>
        <w:rFonts w:ascii="Symbol" w:hAnsi="Symbol" w:hint="default"/>
        <w:sz w:val="24"/>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6">
    <w:nsid w:val="1C132B24"/>
    <w:multiLevelType w:val="hybridMultilevel"/>
    <w:tmpl w:val="678E2370"/>
    <w:lvl w:ilvl="0" w:tplc="04130019">
      <w:start w:val="1"/>
      <w:numFmt w:val="lowerLetter"/>
      <w:lvlText w:val="%1."/>
      <w:lvlJc w:val="left"/>
      <w:pPr>
        <w:ind w:left="360" w:hanging="360"/>
      </w:p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7">
    <w:nsid w:val="1D7C5954"/>
    <w:multiLevelType w:val="hybridMultilevel"/>
    <w:tmpl w:val="7D7C99AA"/>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8">
    <w:nsid w:val="21AC7741"/>
    <w:multiLevelType w:val="hybridMultilevel"/>
    <w:tmpl w:val="8E04B920"/>
    <w:lvl w:ilvl="0" w:tplc="C262A854">
      <w:start w:val="3"/>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220A0E08"/>
    <w:multiLevelType w:val="hybridMultilevel"/>
    <w:tmpl w:val="F5AC5B8C"/>
    <w:lvl w:ilvl="0" w:tplc="4A8C5F44">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nsid w:val="2374638D"/>
    <w:multiLevelType w:val="hybridMultilevel"/>
    <w:tmpl w:val="9F7E3926"/>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nsid w:val="257E0836"/>
    <w:multiLevelType w:val="hybridMultilevel"/>
    <w:tmpl w:val="23609D3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2">
    <w:nsid w:val="27D37868"/>
    <w:multiLevelType w:val="hybridMultilevel"/>
    <w:tmpl w:val="B6D0DB9C"/>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3">
    <w:nsid w:val="283D64A9"/>
    <w:multiLevelType w:val="hybridMultilevel"/>
    <w:tmpl w:val="E20C7B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4">
    <w:nsid w:val="28D76EEC"/>
    <w:multiLevelType w:val="hybridMultilevel"/>
    <w:tmpl w:val="9894D89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nsid w:val="28ED4ADE"/>
    <w:multiLevelType w:val="hybridMultilevel"/>
    <w:tmpl w:val="CD90C54E"/>
    <w:lvl w:ilvl="0" w:tplc="6982F944">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nsid w:val="2B7144CC"/>
    <w:multiLevelType w:val="hybridMultilevel"/>
    <w:tmpl w:val="DCFE9FD4"/>
    <w:lvl w:ilvl="0" w:tplc="90F0CA42">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nsid w:val="2E633990"/>
    <w:multiLevelType w:val="hybridMultilevel"/>
    <w:tmpl w:val="5266776C"/>
    <w:lvl w:ilvl="0" w:tplc="9544C170">
      <w:start w:val="2"/>
      <w:numFmt w:val="decimal"/>
      <w:lvlText w:val="%1."/>
      <w:lvlJc w:val="left"/>
      <w:pPr>
        <w:ind w:left="36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nsid w:val="2FA511A1"/>
    <w:multiLevelType w:val="hybridMultilevel"/>
    <w:tmpl w:val="EC7AAC8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nsid w:val="32F468BC"/>
    <w:multiLevelType w:val="hybridMultilevel"/>
    <w:tmpl w:val="9DCE6B3E"/>
    <w:lvl w:ilvl="0" w:tplc="D07A6144">
      <w:start w:val="1"/>
      <w:numFmt w:val="decimal"/>
      <w:lvlText w:val="%1."/>
      <w:lvlJc w:val="left"/>
      <w:pPr>
        <w:ind w:left="36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nsid w:val="3417087C"/>
    <w:multiLevelType w:val="hybridMultilevel"/>
    <w:tmpl w:val="3AD4557A"/>
    <w:lvl w:ilvl="0" w:tplc="6BD2F32C">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nsid w:val="382A51F6"/>
    <w:multiLevelType w:val="hybridMultilevel"/>
    <w:tmpl w:val="11A0735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nsid w:val="3A911503"/>
    <w:multiLevelType w:val="hybridMultilevel"/>
    <w:tmpl w:val="65283A88"/>
    <w:lvl w:ilvl="0" w:tplc="34504084">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3">
    <w:nsid w:val="3C252020"/>
    <w:multiLevelType w:val="hybridMultilevel"/>
    <w:tmpl w:val="26C22700"/>
    <w:lvl w:ilvl="0" w:tplc="DCF2E890">
      <w:start w:val="1"/>
      <w:numFmt w:val="decimal"/>
      <w:lvlText w:val="%1."/>
      <w:lvlJc w:val="left"/>
      <w:pPr>
        <w:ind w:left="360" w:hanging="360"/>
      </w:pPr>
      <w:rPr>
        <w:rFonts w:hint="default"/>
      </w:rPr>
    </w:lvl>
    <w:lvl w:ilvl="1" w:tplc="04130019" w:tentative="1">
      <w:start w:val="1"/>
      <w:numFmt w:val="lowerLetter"/>
      <w:lvlText w:val="%2."/>
      <w:lvlJc w:val="left"/>
      <w:pPr>
        <w:ind w:left="654" w:hanging="360"/>
      </w:pPr>
    </w:lvl>
    <w:lvl w:ilvl="2" w:tplc="0413001B" w:tentative="1">
      <w:start w:val="1"/>
      <w:numFmt w:val="lowerRoman"/>
      <w:lvlText w:val="%3."/>
      <w:lvlJc w:val="right"/>
      <w:pPr>
        <w:ind w:left="1374" w:hanging="180"/>
      </w:pPr>
    </w:lvl>
    <w:lvl w:ilvl="3" w:tplc="0413000F" w:tentative="1">
      <w:start w:val="1"/>
      <w:numFmt w:val="decimal"/>
      <w:lvlText w:val="%4."/>
      <w:lvlJc w:val="left"/>
      <w:pPr>
        <w:ind w:left="2094" w:hanging="360"/>
      </w:pPr>
    </w:lvl>
    <w:lvl w:ilvl="4" w:tplc="04130019" w:tentative="1">
      <w:start w:val="1"/>
      <w:numFmt w:val="lowerLetter"/>
      <w:lvlText w:val="%5."/>
      <w:lvlJc w:val="left"/>
      <w:pPr>
        <w:ind w:left="2814" w:hanging="360"/>
      </w:pPr>
    </w:lvl>
    <w:lvl w:ilvl="5" w:tplc="0413001B" w:tentative="1">
      <w:start w:val="1"/>
      <w:numFmt w:val="lowerRoman"/>
      <w:lvlText w:val="%6."/>
      <w:lvlJc w:val="right"/>
      <w:pPr>
        <w:ind w:left="3534" w:hanging="180"/>
      </w:pPr>
    </w:lvl>
    <w:lvl w:ilvl="6" w:tplc="0413000F" w:tentative="1">
      <w:start w:val="1"/>
      <w:numFmt w:val="decimal"/>
      <w:lvlText w:val="%7."/>
      <w:lvlJc w:val="left"/>
      <w:pPr>
        <w:ind w:left="4254" w:hanging="360"/>
      </w:pPr>
    </w:lvl>
    <w:lvl w:ilvl="7" w:tplc="04130019" w:tentative="1">
      <w:start w:val="1"/>
      <w:numFmt w:val="lowerLetter"/>
      <w:lvlText w:val="%8."/>
      <w:lvlJc w:val="left"/>
      <w:pPr>
        <w:ind w:left="4974" w:hanging="360"/>
      </w:pPr>
    </w:lvl>
    <w:lvl w:ilvl="8" w:tplc="0413001B" w:tentative="1">
      <w:start w:val="1"/>
      <w:numFmt w:val="lowerRoman"/>
      <w:lvlText w:val="%9."/>
      <w:lvlJc w:val="right"/>
      <w:pPr>
        <w:ind w:left="5694" w:hanging="180"/>
      </w:pPr>
    </w:lvl>
  </w:abstractNum>
  <w:abstractNum w:abstractNumId="34">
    <w:nsid w:val="3D232BBD"/>
    <w:multiLevelType w:val="hybridMultilevel"/>
    <w:tmpl w:val="8AC62E82"/>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5">
    <w:nsid w:val="3FAD1EA5"/>
    <w:multiLevelType w:val="hybridMultilevel"/>
    <w:tmpl w:val="76BC8728"/>
    <w:lvl w:ilvl="0" w:tplc="6896DFA0">
      <w:start w:val="1"/>
      <w:numFmt w:val="decimal"/>
      <w:lvlText w:val="%1."/>
      <w:lvlJc w:val="left"/>
      <w:pPr>
        <w:ind w:left="360" w:hanging="360"/>
      </w:pPr>
      <w:rPr>
        <w:rFonts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nsid w:val="404D0862"/>
    <w:multiLevelType w:val="hybridMultilevel"/>
    <w:tmpl w:val="74821D26"/>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7">
    <w:nsid w:val="428123AC"/>
    <w:multiLevelType w:val="hybridMultilevel"/>
    <w:tmpl w:val="480457B0"/>
    <w:lvl w:ilvl="0" w:tplc="E1228204">
      <w:start w:val="1"/>
      <w:numFmt w:val="low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8">
    <w:nsid w:val="45B57844"/>
    <w:multiLevelType w:val="hybridMultilevel"/>
    <w:tmpl w:val="4E30FF8E"/>
    <w:lvl w:ilvl="0" w:tplc="04130001">
      <w:start w:val="1"/>
      <w:numFmt w:val="bullet"/>
      <w:lvlText w:val=""/>
      <w:lvlJc w:val="left"/>
      <w:pPr>
        <w:ind w:left="712" w:hanging="360"/>
      </w:pPr>
      <w:rPr>
        <w:rFonts w:ascii="Symbol" w:hAnsi="Symbol" w:hint="default"/>
      </w:rPr>
    </w:lvl>
    <w:lvl w:ilvl="1" w:tplc="04130003" w:tentative="1">
      <w:start w:val="1"/>
      <w:numFmt w:val="bullet"/>
      <w:lvlText w:val="o"/>
      <w:lvlJc w:val="left"/>
      <w:pPr>
        <w:ind w:left="1432" w:hanging="360"/>
      </w:pPr>
      <w:rPr>
        <w:rFonts w:ascii="Courier New" w:hAnsi="Courier New" w:cs="Courier New" w:hint="default"/>
      </w:rPr>
    </w:lvl>
    <w:lvl w:ilvl="2" w:tplc="04130005" w:tentative="1">
      <w:start w:val="1"/>
      <w:numFmt w:val="bullet"/>
      <w:lvlText w:val=""/>
      <w:lvlJc w:val="left"/>
      <w:pPr>
        <w:ind w:left="2152" w:hanging="360"/>
      </w:pPr>
      <w:rPr>
        <w:rFonts w:ascii="Wingdings" w:hAnsi="Wingdings" w:hint="default"/>
      </w:rPr>
    </w:lvl>
    <w:lvl w:ilvl="3" w:tplc="04130001" w:tentative="1">
      <w:start w:val="1"/>
      <w:numFmt w:val="bullet"/>
      <w:lvlText w:val=""/>
      <w:lvlJc w:val="left"/>
      <w:pPr>
        <w:ind w:left="2872" w:hanging="360"/>
      </w:pPr>
      <w:rPr>
        <w:rFonts w:ascii="Symbol" w:hAnsi="Symbol" w:hint="default"/>
      </w:rPr>
    </w:lvl>
    <w:lvl w:ilvl="4" w:tplc="04130003" w:tentative="1">
      <w:start w:val="1"/>
      <w:numFmt w:val="bullet"/>
      <w:lvlText w:val="o"/>
      <w:lvlJc w:val="left"/>
      <w:pPr>
        <w:ind w:left="3592" w:hanging="360"/>
      </w:pPr>
      <w:rPr>
        <w:rFonts w:ascii="Courier New" w:hAnsi="Courier New" w:cs="Courier New" w:hint="default"/>
      </w:rPr>
    </w:lvl>
    <w:lvl w:ilvl="5" w:tplc="04130005" w:tentative="1">
      <w:start w:val="1"/>
      <w:numFmt w:val="bullet"/>
      <w:lvlText w:val=""/>
      <w:lvlJc w:val="left"/>
      <w:pPr>
        <w:ind w:left="4312" w:hanging="360"/>
      </w:pPr>
      <w:rPr>
        <w:rFonts w:ascii="Wingdings" w:hAnsi="Wingdings" w:hint="default"/>
      </w:rPr>
    </w:lvl>
    <w:lvl w:ilvl="6" w:tplc="04130001" w:tentative="1">
      <w:start w:val="1"/>
      <w:numFmt w:val="bullet"/>
      <w:lvlText w:val=""/>
      <w:lvlJc w:val="left"/>
      <w:pPr>
        <w:ind w:left="5032" w:hanging="360"/>
      </w:pPr>
      <w:rPr>
        <w:rFonts w:ascii="Symbol" w:hAnsi="Symbol" w:hint="default"/>
      </w:rPr>
    </w:lvl>
    <w:lvl w:ilvl="7" w:tplc="04130003" w:tentative="1">
      <w:start w:val="1"/>
      <w:numFmt w:val="bullet"/>
      <w:lvlText w:val="o"/>
      <w:lvlJc w:val="left"/>
      <w:pPr>
        <w:ind w:left="5752" w:hanging="360"/>
      </w:pPr>
      <w:rPr>
        <w:rFonts w:ascii="Courier New" w:hAnsi="Courier New" w:cs="Courier New" w:hint="default"/>
      </w:rPr>
    </w:lvl>
    <w:lvl w:ilvl="8" w:tplc="04130005" w:tentative="1">
      <w:start w:val="1"/>
      <w:numFmt w:val="bullet"/>
      <w:lvlText w:val=""/>
      <w:lvlJc w:val="left"/>
      <w:pPr>
        <w:ind w:left="6472" w:hanging="360"/>
      </w:pPr>
      <w:rPr>
        <w:rFonts w:ascii="Wingdings" w:hAnsi="Wingdings" w:hint="default"/>
      </w:rPr>
    </w:lvl>
  </w:abstractNum>
  <w:abstractNum w:abstractNumId="39">
    <w:nsid w:val="487876EB"/>
    <w:multiLevelType w:val="hybridMultilevel"/>
    <w:tmpl w:val="CE90E9C2"/>
    <w:lvl w:ilvl="0" w:tplc="04130019">
      <w:start w:val="1"/>
      <w:numFmt w:val="low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0">
    <w:nsid w:val="49F63900"/>
    <w:multiLevelType w:val="hybridMultilevel"/>
    <w:tmpl w:val="F920CD4E"/>
    <w:lvl w:ilvl="0" w:tplc="4A8C5F44">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nsid w:val="4B3F7CB1"/>
    <w:multiLevelType w:val="hybridMultilevel"/>
    <w:tmpl w:val="301AC20C"/>
    <w:lvl w:ilvl="0" w:tplc="5C9C35B8">
      <w:start w:val="1"/>
      <w:numFmt w:val="decimal"/>
      <w:lvlText w:val="%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2">
    <w:nsid w:val="4F6B0BCE"/>
    <w:multiLevelType w:val="hybridMultilevel"/>
    <w:tmpl w:val="0E566E4E"/>
    <w:lvl w:ilvl="0" w:tplc="04130001">
      <w:start w:val="1"/>
      <w:numFmt w:val="bullet"/>
      <w:lvlText w:val=""/>
      <w:lvlJc w:val="left"/>
      <w:pPr>
        <w:ind w:left="426" w:hanging="360"/>
      </w:pPr>
      <w:rPr>
        <w:rFonts w:ascii="Symbol" w:hAnsi="Symbol" w:hint="default"/>
      </w:rPr>
    </w:lvl>
    <w:lvl w:ilvl="1" w:tplc="04130003" w:tentative="1">
      <w:start w:val="1"/>
      <w:numFmt w:val="bullet"/>
      <w:lvlText w:val="o"/>
      <w:lvlJc w:val="left"/>
      <w:pPr>
        <w:ind w:left="1146" w:hanging="360"/>
      </w:pPr>
      <w:rPr>
        <w:rFonts w:ascii="Courier New" w:hAnsi="Courier New" w:cs="Courier New" w:hint="default"/>
      </w:rPr>
    </w:lvl>
    <w:lvl w:ilvl="2" w:tplc="04130005" w:tentative="1">
      <w:start w:val="1"/>
      <w:numFmt w:val="bullet"/>
      <w:lvlText w:val=""/>
      <w:lvlJc w:val="left"/>
      <w:pPr>
        <w:ind w:left="1866" w:hanging="360"/>
      </w:pPr>
      <w:rPr>
        <w:rFonts w:ascii="Wingdings" w:hAnsi="Wingdings" w:hint="default"/>
      </w:rPr>
    </w:lvl>
    <w:lvl w:ilvl="3" w:tplc="04130001" w:tentative="1">
      <w:start w:val="1"/>
      <w:numFmt w:val="bullet"/>
      <w:lvlText w:val=""/>
      <w:lvlJc w:val="left"/>
      <w:pPr>
        <w:ind w:left="2586" w:hanging="360"/>
      </w:pPr>
      <w:rPr>
        <w:rFonts w:ascii="Symbol" w:hAnsi="Symbol" w:hint="default"/>
      </w:rPr>
    </w:lvl>
    <w:lvl w:ilvl="4" w:tplc="04130003" w:tentative="1">
      <w:start w:val="1"/>
      <w:numFmt w:val="bullet"/>
      <w:lvlText w:val="o"/>
      <w:lvlJc w:val="left"/>
      <w:pPr>
        <w:ind w:left="3306" w:hanging="360"/>
      </w:pPr>
      <w:rPr>
        <w:rFonts w:ascii="Courier New" w:hAnsi="Courier New" w:cs="Courier New" w:hint="default"/>
      </w:rPr>
    </w:lvl>
    <w:lvl w:ilvl="5" w:tplc="04130005" w:tentative="1">
      <w:start w:val="1"/>
      <w:numFmt w:val="bullet"/>
      <w:lvlText w:val=""/>
      <w:lvlJc w:val="left"/>
      <w:pPr>
        <w:ind w:left="4026" w:hanging="360"/>
      </w:pPr>
      <w:rPr>
        <w:rFonts w:ascii="Wingdings" w:hAnsi="Wingdings" w:hint="default"/>
      </w:rPr>
    </w:lvl>
    <w:lvl w:ilvl="6" w:tplc="04130001" w:tentative="1">
      <w:start w:val="1"/>
      <w:numFmt w:val="bullet"/>
      <w:lvlText w:val=""/>
      <w:lvlJc w:val="left"/>
      <w:pPr>
        <w:ind w:left="4746" w:hanging="360"/>
      </w:pPr>
      <w:rPr>
        <w:rFonts w:ascii="Symbol" w:hAnsi="Symbol" w:hint="default"/>
      </w:rPr>
    </w:lvl>
    <w:lvl w:ilvl="7" w:tplc="04130003" w:tentative="1">
      <w:start w:val="1"/>
      <w:numFmt w:val="bullet"/>
      <w:lvlText w:val="o"/>
      <w:lvlJc w:val="left"/>
      <w:pPr>
        <w:ind w:left="5466" w:hanging="360"/>
      </w:pPr>
      <w:rPr>
        <w:rFonts w:ascii="Courier New" w:hAnsi="Courier New" w:cs="Courier New" w:hint="default"/>
      </w:rPr>
    </w:lvl>
    <w:lvl w:ilvl="8" w:tplc="04130005" w:tentative="1">
      <w:start w:val="1"/>
      <w:numFmt w:val="bullet"/>
      <w:lvlText w:val=""/>
      <w:lvlJc w:val="left"/>
      <w:pPr>
        <w:ind w:left="6186" w:hanging="360"/>
      </w:pPr>
      <w:rPr>
        <w:rFonts w:ascii="Wingdings" w:hAnsi="Wingdings" w:hint="default"/>
      </w:rPr>
    </w:lvl>
  </w:abstractNum>
  <w:abstractNum w:abstractNumId="43">
    <w:nsid w:val="50CB405A"/>
    <w:multiLevelType w:val="hybridMultilevel"/>
    <w:tmpl w:val="69AC5A3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4">
    <w:nsid w:val="559C1BDF"/>
    <w:multiLevelType w:val="hybridMultilevel"/>
    <w:tmpl w:val="FBB03540"/>
    <w:lvl w:ilvl="0" w:tplc="04130001">
      <w:start w:val="1"/>
      <w:numFmt w:val="bullet"/>
      <w:lvlText w:val=""/>
      <w:lvlJc w:val="left"/>
      <w:pPr>
        <w:ind w:left="426"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5">
    <w:nsid w:val="55FF5E7D"/>
    <w:multiLevelType w:val="hybridMultilevel"/>
    <w:tmpl w:val="76E6CA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6">
    <w:nsid w:val="60415C89"/>
    <w:multiLevelType w:val="hybridMultilevel"/>
    <w:tmpl w:val="DFEC1270"/>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7">
    <w:nsid w:val="60532650"/>
    <w:multiLevelType w:val="hybridMultilevel"/>
    <w:tmpl w:val="1F6E362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8">
    <w:nsid w:val="610B224D"/>
    <w:multiLevelType w:val="hybridMultilevel"/>
    <w:tmpl w:val="3C84E670"/>
    <w:lvl w:ilvl="0" w:tplc="A0206BDE">
      <w:start w:val="2"/>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9">
    <w:nsid w:val="62DA14AC"/>
    <w:multiLevelType w:val="hybridMultilevel"/>
    <w:tmpl w:val="6A50E16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0">
    <w:nsid w:val="69EF3B1F"/>
    <w:multiLevelType w:val="hybridMultilevel"/>
    <w:tmpl w:val="9BE07DB4"/>
    <w:lvl w:ilvl="0" w:tplc="04130019">
      <w:start w:val="1"/>
      <w:numFmt w:val="lowerLetter"/>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1">
    <w:nsid w:val="6A7A2339"/>
    <w:multiLevelType w:val="hybridMultilevel"/>
    <w:tmpl w:val="4A38CFF0"/>
    <w:lvl w:ilvl="0" w:tplc="04130001">
      <w:start w:val="1"/>
      <w:numFmt w:val="bullet"/>
      <w:lvlText w:val=""/>
      <w:lvlJc w:val="left"/>
      <w:pPr>
        <w:ind w:left="360" w:hanging="360"/>
      </w:pPr>
      <w:rPr>
        <w:rFonts w:ascii="Symbol" w:hAnsi="Symbol"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2">
    <w:nsid w:val="6AB746FC"/>
    <w:multiLevelType w:val="hybridMultilevel"/>
    <w:tmpl w:val="07CEDED8"/>
    <w:lvl w:ilvl="0" w:tplc="D5FE0B58">
      <w:start w:val="1"/>
      <w:numFmt w:val="decimal"/>
      <w:lvlText w:val="%1."/>
      <w:lvlJc w:val="left"/>
      <w:pPr>
        <w:ind w:left="360" w:hanging="360"/>
      </w:pPr>
      <w:rPr>
        <w:rFonts w:hint="default"/>
      </w:rPr>
    </w:lvl>
    <w:lvl w:ilvl="1" w:tplc="91888CCC">
      <w:start w:val="1"/>
      <w:numFmt w:val="decimal"/>
      <w:lvlText w:val="(%2)"/>
      <w:lvlJc w:val="left"/>
      <w:pPr>
        <w:ind w:left="1080" w:hanging="360"/>
      </w:pPr>
      <w:rPr>
        <w:rFonts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3">
    <w:nsid w:val="6AE80760"/>
    <w:multiLevelType w:val="hybridMultilevel"/>
    <w:tmpl w:val="238AD48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4">
    <w:nsid w:val="6DCD33C4"/>
    <w:multiLevelType w:val="hybridMultilevel"/>
    <w:tmpl w:val="F9D03D08"/>
    <w:lvl w:ilvl="0" w:tplc="0413000F">
      <w:start w:val="1"/>
      <w:numFmt w:val="decimal"/>
      <w:lvlText w:val="%1."/>
      <w:lvlJc w:val="left"/>
      <w:pPr>
        <w:ind w:left="360" w:hanging="360"/>
      </w:pPr>
    </w:lvl>
    <w:lvl w:ilvl="1" w:tplc="04130001">
      <w:start w:val="1"/>
      <w:numFmt w:val="bullet"/>
      <w:lvlText w:val=""/>
      <w:lvlJc w:val="left"/>
      <w:pPr>
        <w:ind w:left="1080" w:hanging="360"/>
      </w:pPr>
      <w:rPr>
        <w:rFonts w:ascii="Symbol" w:hAnsi="Symbol" w:hint="default"/>
      </w:rPr>
    </w:lvl>
    <w:lvl w:ilvl="2" w:tplc="DF2A0160">
      <w:numFmt w:val="bullet"/>
      <w:lvlText w:val="-"/>
      <w:lvlJc w:val="left"/>
      <w:pPr>
        <w:ind w:left="1980" w:hanging="360"/>
      </w:pPr>
      <w:rPr>
        <w:rFonts w:ascii="Times New Roman" w:eastAsiaTheme="minorHAnsi" w:hAnsi="Times New Roman" w:cs="Times New Roman" w:hint="default"/>
      </w:r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5">
    <w:nsid w:val="6F08487F"/>
    <w:multiLevelType w:val="hybridMultilevel"/>
    <w:tmpl w:val="57D27F5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6">
    <w:nsid w:val="6F3D38FC"/>
    <w:multiLevelType w:val="hybridMultilevel"/>
    <w:tmpl w:val="84AC4DA8"/>
    <w:lvl w:ilvl="0" w:tplc="53E4C7DC">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7">
    <w:nsid w:val="70E30D89"/>
    <w:multiLevelType w:val="hybridMultilevel"/>
    <w:tmpl w:val="F1C23530"/>
    <w:lvl w:ilvl="0" w:tplc="04130001">
      <w:start w:val="1"/>
      <w:numFmt w:val="bullet"/>
      <w:lvlText w:val=""/>
      <w:lvlJc w:val="left"/>
      <w:pPr>
        <w:ind w:left="360" w:hanging="360"/>
      </w:pPr>
      <w:rPr>
        <w:rFonts w:ascii="Symbol" w:hAnsi="Symbol" w:hint="default"/>
      </w:rPr>
    </w:lvl>
    <w:lvl w:ilvl="1" w:tplc="04130019" w:tentative="1">
      <w:start w:val="1"/>
      <w:numFmt w:val="lowerLetter"/>
      <w:lvlText w:val="%2."/>
      <w:lvlJc w:val="left"/>
      <w:pPr>
        <w:ind w:left="654" w:hanging="360"/>
      </w:pPr>
    </w:lvl>
    <w:lvl w:ilvl="2" w:tplc="0413001B" w:tentative="1">
      <w:start w:val="1"/>
      <w:numFmt w:val="lowerRoman"/>
      <w:lvlText w:val="%3."/>
      <w:lvlJc w:val="right"/>
      <w:pPr>
        <w:ind w:left="1374" w:hanging="180"/>
      </w:pPr>
    </w:lvl>
    <w:lvl w:ilvl="3" w:tplc="0413000F" w:tentative="1">
      <w:start w:val="1"/>
      <w:numFmt w:val="decimal"/>
      <w:lvlText w:val="%4."/>
      <w:lvlJc w:val="left"/>
      <w:pPr>
        <w:ind w:left="2094" w:hanging="360"/>
      </w:pPr>
    </w:lvl>
    <w:lvl w:ilvl="4" w:tplc="04130019" w:tentative="1">
      <w:start w:val="1"/>
      <w:numFmt w:val="lowerLetter"/>
      <w:lvlText w:val="%5."/>
      <w:lvlJc w:val="left"/>
      <w:pPr>
        <w:ind w:left="2814" w:hanging="360"/>
      </w:pPr>
    </w:lvl>
    <w:lvl w:ilvl="5" w:tplc="0413001B" w:tentative="1">
      <w:start w:val="1"/>
      <w:numFmt w:val="lowerRoman"/>
      <w:lvlText w:val="%6."/>
      <w:lvlJc w:val="right"/>
      <w:pPr>
        <w:ind w:left="3534" w:hanging="180"/>
      </w:pPr>
    </w:lvl>
    <w:lvl w:ilvl="6" w:tplc="0413000F" w:tentative="1">
      <w:start w:val="1"/>
      <w:numFmt w:val="decimal"/>
      <w:lvlText w:val="%7."/>
      <w:lvlJc w:val="left"/>
      <w:pPr>
        <w:ind w:left="4254" w:hanging="360"/>
      </w:pPr>
    </w:lvl>
    <w:lvl w:ilvl="7" w:tplc="04130019" w:tentative="1">
      <w:start w:val="1"/>
      <w:numFmt w:val="lowerLetter"/>
      <w:lvlText w:val="%8."/>
      <w:lvlJc w:val="left"/>
      <w:pPr>
        <w:ind w:left="4974" w:hanging="360"/>
      </w:pPr>
    </w:lvl>
    <w:lvl w:ilvl="8" w:tplc="0413001B" w:tentative="1">
      <w:start w:val="1"/>
      <w:numFmt w:val="lowerRoman"/>
      <w:lvlText w:val="%9."/>
      <w:lvlJc w:val="right"/>
      <w:pPr>
        <w:ind w:left="5694" w:hanging="180"/>
      </w:pPr>
    </w:lvl>
  </w:abstractNum>
  <w:abstractNum w:abstractNumId="58">
    <w:nsid w:val="712908AC"/>
    <w:multiLevelType w:val="hybridMultilevel"/>
    <w:tmpl w:val="E66EB21E"/>
    <w:lvl w:ilvl="0" w:tplc="3B1C2628">
      <w:start w:val="1"/>
      <w:numFmt w:val="decimal"/>
      <w:lvlText w:val="%1."/>
      <w:lvlJc w:val="left"/>
      <w:pPr>
        <w:ind w:left="360" w:hanging="360"/>
      </w:pPr>
      <w:rPr>
        <w:rFonts w:ascii="Times New Roman" w:hAnsi="Times New Roman" w:hint="default"/>
        <w:sz w:val="24"/>
      </w:rPr>
    </w:lvl>
    <w:lvl w:ilvl="1" w:tplc="B860ABB0">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9">
    <w:nsid w:val="717B53EF"/>
    <w:multiLevelType w:val="hybridMultilevel"/>
    <w:tmpl w:val="E8C2084E"/>
    <w:lvl w:ilvl="0" w:tplc="031A6C08">
      <w:start w:val="1"/>
      <w:numFmt w:val="decimal"/>
      <w:lvlText w:val="%1."/>
      <w:lvlJc w:val="left"/>
      <w:pPr>
        <w:ind w:left="36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0">
    <w:nsid w:val="760F6582"/>
    <w:multiLevelType w:val="hybridMultilevel"/>
    <w:tmpl w:val="B238C42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1">
    <w:nsid w:val="76601CE1"/>
    <w:multiLevelType w:val="hybridMultilevel"/>
    <w:tmpl w:val="13DE71D8"/>
    <w:lvl w:ilvl="0" w:tplc="2FEE36AE">
      <w:start w:val="1"/>
      <w:numFmt w:val="decimal"/>
      <w:lvlText w:val="%1."/>
      <w:lvlJc w:val="left"/>
      <w:pPr>
        <w:ind w:left="360" w:hanging="360"/>
      </w:pPr>
      <w:rPr>
        <w:rFonts w:hint="default"/>
      </w:rPr>
    </w:lvl>
    <w:lvl w:ilvl="1" w:tplc="0413000F">
      <w:start w:val="1"/>
      <w:numFmt w:val="decimal"/>
      <w:lvlText w:val="%2."/>
      <w:lvlJc w:val="left"/>
      <w:pPr>
        <w:ind w:left="1080" w:hanging="360"/>
      </w:pPr>
      <w:rPr>
        <w:rFonts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2">
    <w:nsid w:val="77B0770D"/>
    <w:multiLevelType w:val="hybridMultilevel"/>
    <w:tmpl w:val="DB5CF04E"/>
    <w:lvl w:ilvl="0" w:tplc="04130001">
      <w:start w:val="1"/>
      <w:numFmt w:val="bullet"/>
      <w:lvlText w:val=""/>
      <w:lvlJc w:val="left"/>
      <w:pPr>
        <w:ind w:left="720" w:hanging="360"/>
      </w:pPr>
      <w:rPr>
        <w:rFonts w:ascii="Symbol" w:hAnsi="Symbol" w:hint="default"/>
        <w:sz w:val="24"/>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63">
    <w:nsid w:val="789832BE"/>
    <w:multiLevelType w:val="hybridMultilevel"/>
    <w:tmpl w:val="DC4A88F0"/>
    <w:lvl w:ilvl="0" w:tplc="0924009E">
      <w:start w:val="1"/>
      <w:numFmt w:val="lowerLetter"/>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4">
    <w:nsid w:val="7AAE250E"/>
    <w:multiLevelType w:val="hybridMultilevel"/>
    <w:tmpl w:val="7DA6C0C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5">
    <w:nsid w:val="7AB009CA"/>
    <w:multiLevelType w:val="hybridMultilevel"/>
    <w:tmpl w:val="887C6986"/>
    <w:lvl w:ilvl="0" w:tplc="C0ECC0B2">
      <w:start w:val="1"/>
      <w:numFmt w:val="decimal"/>
      <w:lvlText w:val="%1."/>
      <w:lvlJc w:val="left"/>
      <w:pPr>
        <w:ind w:left="360" w:hanging="360"/>
      </w:pPr>
      <w:rPr>
        <w:rFonts w:hint="default"/>
        <w:sz w:val="24"/>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6">
    <w:nsid w:val="7C547E5C"/>
    <w:multiLevelType w:val="hybridMultilevel"/>
    <w:tmpl w:val="D5E6785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61"/>
  </w:num>
  <w:num w:numId="2">
    <w:abstractNumId w:val="2"/>
  </w:num>
  <w:num w:numId="3">
    <w:abstractNumId w:val="0"/>
  </w:num>
  <w:num w:numId="4">
    <w:abstractNumId w:val="49"/>
  </w:num>
  <w:num w:numId="5">
    <w:abstractNumId w:val="41"/>
  </w:num>
  <w:num w:numId="6">
    <w:abstractNumId w:val="23"/>
  </w:num>
  <w:num w:numId="7">
    <w:abstractNumId w:val="20"/>
  </w:num>
  <w:num w:numId="8">
    <w:abstractNumId w:val="54"/>
  </w:num>
  <w:num w:numId="9">
    <w:abstractNumId w:val="19"/>
  </w:num>
  <w:num w:numId="10">
    <w:abstractNumId w:val="40"/>
  </w:num>
  <w:num w:numId="11">
    <w:abstractNumId w:val="30"/>
  </w:num>
  <w:num w:numId="12">
    <w:abstractNumId w:val="16"/>
  </w:num>
  <w:num w:numId="13">
    <w:abstractNumId w:val="21"/>
  </w:num>
  <w:num w:numId="14">
    <w:abstractNumId w:val="9"/>
  </w:num>
  <w:num w:numId="15">
    <w:abstractNumId w:val="28"/>
  </w:num>
  <w:num w:numId="16">
    <w:abstractNumId w:val="3"/>
  </w:num>
  <w:num w:numId="17">
    <w:abstractNumId w:val="6"/>
  </w:num>
  <w:num w:numId="18">
    <w:abstractNumId w:val="12"/>
  </w:num>
  <w:num w:numId="19">
    <w:abstractNumId w:val="5"/>
  </w:num>
  <w:num w:numId="20">
    <w:abstractNumId w:val="22"/>
  </w:num>
  <w:num w:numId="21">
    <w:abstractNumId w:val="45"/>
  </w:num>
  <w:num w:numId="22">
    <w:abstractNumId w:val="32"/>
  </w:num>
  <w:num w:numId="23">
    <w:abstractNumId w:val="52"/>
  </w:num>
  <w:num w:numId="24">
    <w:abstractNumId w:val="64"/>
  </w:num>
  <w:num w:numId="25">
    <w:abstractNumId w:val="44"/>
  </w:num>
  <w:num w:numId="26">
    <w:abstractNumId w:val="26"/>
  </w:num>
  <w:num w:numId="27">
    <w:abstractNumId w:val="42"/>
  </w:num>
  <w:num w:numId="28">
    <w:abstractNumId w:val="58"/>
  </w:num>
  <w:num w:numId="29">
    <w:abstractNumId w:val="10"/>
  </w:num>
  <w:num w:numId="30">
    <w:abstractNumId w:val="29"/>
  </w:num>
  <w:num w:numId="31">
    <w:abstractNumId w:val="8"/>
  </w:num>
  <w:num w:numId="32">
    <w:abstractNumId w:val="1"/>
  </w:num>
  <w:num w:numId="33">
    <w:abstractNumId w:val="37"/>
  </w:num>
  <w:num w:numId="34">
    <w:abstractNumId w:val="25"/>
  </w:num>
  <w:num w:numId="35">
    <w:abstractNumId w:val="36"/>
  </w:num>
  <w:num w:numId="36">
    <w:abstractNumId w:val="65"/>
  </w:num>
  <w:num w:numId="37">
    <w:abstractNumId w:val="34"/>
  </w:num>
  <w:num w:numId="38">
    <w:abstractNumId w:val="50"/>
  </w:num>
  <w:num w:numId="39">
    <w:abstractNumId w:val="31"/>
  </w:num>
  <w:num w:numId="40">
    <w:abstractNumId w:val="66"/>
  </w:num>
  <w:num w:numId="41">
    <w:abstractNumId w:val="59"/>
  </w:num>
  <w:num w:numId="42">
    <w:abstractNumId w:val="7"/>
  </w:num>
  <w:num w:numId="43">
    <w:abstractNumId w:val="48"/>
  </w:num>
  <w:num w:numId="44">
    <w:abstractNumId w:val="33"/>
  </w:num>
  <w:num w:numId="45">
    <w:abstractNumId w:val="57"/>
  </w:num>
  <w:num w:numId="46">
    <w:abstractNumId w:val="51"/>
  </w:num>
  <w:num w:numId="47">
    <w:abstractNumId w:val="13"/>
  </w:num>
  <w:num w:numId="48">
    <w:abstractNumId w:val="11"/>
  </w:num>
  <w:num w:numId="49">
    <w:abstractNumId w:val="24"/>
  </w:num>
  <w:num w:numId="50">
    <w:abstractNumId w:val="46"/>
  </w:num>
  <w:num w:numId="51">
    <w:abstractNumId w:val="43"/>
  </w:num>
  <w:num w:numId="52">
    <w:abstractNumId w:val="60"/>
  </w:num>
  <w:num w:numId="53">
    <w:abstractNumId w:val="55"/>
  </w:num>
  <w:num w:numId="54">
    <w:abstractNumId w:val="17"/>
  </w:num>
  <w:num w:numId="55">
    <w:abstractNumId w:val="14"/>
  </w:num>
  <w:num w:numId="56">
    <w:abstractNumId w:val="63"/>
  </w:num>
  <w:num w:numId="57">
    <w:abstractNumId w:val="18"/>
  </w:num>
  <w:num w:numId="58">
    <w:abstractNumId w:val="56"/>
  </w:num>
  <w:num w:numId="59">
    <w:abstractNumId w:val="27"/>
  </w:num>
  <w:num w:numId="60">
    <w:abstractNumId w:val="35"/>
  </w:num>
  <w:num w:numId="61">
    <w:abstractNumId w:val="15"/>
  </w:num>
  <w:num w:numId="62">
    <w:abstractNumId w:val="4"/>
  </w:num>
  <w:num w:numId="63">
    <w:abstractNumId w:val="38"/>
  </w:num>
  <w:num w:numId="64">
    <w:abstractNumId w:val="62"/>
  </w:num>
  <w:num w:numId="65">
    <w:abstractNumId w:val="53"/>
  </w:num>
  <w:num w:numId="66">
    <w:abstractNumId w:val="47"/>
  </w:num>
  <w:num w:numId="67">
    <w:abstractNumId w:val="39"/>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defaultTabStop w:val="708"/>
  <w:autoHyphenation/>
  <w:hyphenationZone w:val="425"/>
  <w:evenAndOddHeaders/>
  <w:characterSpacingControl w:val="doNotCompress"/>
  <w:hdrShapeDefaults>
    <o:shapedefaults v:ext="edit" spidmax="5122"/>
  </w:hdrShapeDefaults>
  <w:footnotePr>
    <w:footnote w:id="-1"/>
    <w:footnote w:id="0"/>
  </w:footnotePr>
  <w:endnotePr>
    <w:endnote w:id="-1"/>
    <w:endnote w:id="0"/>
  </w:endnotePr>
  <w:compat/>
  <w:rsids>
    <w:rsidRoot w:val="006B3E2A"/>
    <w:rsid w:val="00000383"/>
    <w:rsid w:val="00000A22"/>
    <w:rsid w:val="00000D2D"/>
    <w:rsid w:val="00000F9D"/>
    <w:rsid w:val="000016F6"/>
    <w:rsid w:val="000017C2"/>
    <w:rsid w:val="00001B50"/>
    <w:rsid w:val="00001BB4"/>
    <w:rsid w:val="00001C0B"/>
    <w:rsid w:val="00002533"/>
    <w:rsid w:val="00002BCF"/>
    <w:rsid w:val="000033FF"/>
    <w:rsid w:val="00003579"/>
    <w:rsid w:val="0000411C"/>
    <w:rsid w:val="000048D7"/>
    <w:rsid w:val="00004C3A"/>
    <w:rsid w:val="00005047"/>
    <w:rsid w:val="0000522E"/>
    <w:rsid w:val="00005825"/>
    <w:rsid w:val="00005BE0"/>
    <w:rsid w:val="00006547"/>
    <w:rsid w:val="00006F41"/>
    <w:rsid w:val="00007791"/>
    <w:rsid w:val="000102A8"/>
    <w:rsid w:val="000107CD"/>
    <w:rsid w:val="000107EC"/>
    <w:rsid w:val="00011BD9"/>
    <w:rsid w:val="00012812"/>
    <w:rsid w:val="00012B68"/>
    <w:rsid w:val="00012D1A"/>
    <w:rsid w:val="00012EF2"/>
    <w:rsid w:val="00013346"/>
    <w:rsid w:val="00013716"/>
    <w:rsid w:val="00013A54"/>
    <w:rsid w:val="00014752"/>
    <w:rsid w:val="00014F29"/>
    <w:rsid w:val="00014F53"/>
    <w:rsid w:val="00014F7F"/>
    <w:rsid w:val="0001601E"/>
    <w:rsid w:val="000167B8"/>
    <w:rsid w:val="00017ABA"/>
    <w:rsid w:val="00020173"/>
    <w:rsid w:val="000202E7"/>
    <w:rsid w:val="000206F1"/>
    <w:rsid w:val="0002095C"/>
    <w:rsid w:val="00021F2B"/>
    <w:rsid w:val="000220FC"/>
    <w:rsid w:val="00022257"/>
    <w:rsid w:val="00022E44"/>
    <w:rsid w:val="00023A2C"/>
    <w:rsid w:val="00024270"/>
    <w:rsid w:val="00024B55"/>
    <w:rsid w:val="00025143"/>
    <w:rsid w:val="00025778"/>
    <w:rsid w:val="00025C28"/>
    <w:rsid w:val="00025E6A"/>
    <w:rsid w:val="0002673D"/>
    <w:rsid w:val="000268B6"/>
    <w:rsid w:val="00027927"/>
    <w:rsid w:val="000301F6"/>
    <w:rsid w:val="00030564"/>
    <w:rsid w:val="00030811"/>
    <w:rsid w:val="00030FD1"/>
    <w:rsid w:val="000313AF"/>
    <w:rsid w:val="0003163A"/>
    <w:rsid w:val="0003177F"/>
    <w:rsid w:val="00032C62"/>
    <w:rsid w:val="00032CD3"/>
    <w:rsid w:val="00032DF5"/>
    <w:rsid w:val="00032ECC"/>
    <w:rsid w:val="00033052"/>
    <w:rsid w:val="000335A0"/>
    <w:rsid w:val="0003372E"/>
    <w:rsid w:val="00033878"/>
    <w:rsid w:val="00033CC7"/>
    <w:rsid w:val="00033E15"/>
    <w:rsid w:val="00033E84"/>
    <w:rsid w:val="00033EAE"/>
    <w:rsid w:val="0003401D"/>
    <w:rsid w:val="00034043"/>
    <w:rsid w:val="00034172"/>
    <w:rsid w:val="00034235"/>
    <w:rsid w:val="00034733"/>
    <w:rsid w:val="00034754"/>
    <w:rsid w:val="0003491A"/>
    <w:rsid w:val="00036579"/>
    <w:rsid w:val="00036C9D"/>
    <w:rsid w:val="00037B77"/>
    <w:rsid w:val="00041F71"/>
    <w:rsid w:val="0004214D"/>
    <w:rsid w:val="00044129"/>
    <w:rsid w:val="00044B67"/>
    <w:rsid w:val="00044B7E"/>
    <w:rsid w:val="00044CE7"/>
    <w:rsid w:val="00044F0B"/>
    <w:rsid w:val="0004565C"/>
    <w:rsid w:val="00045777"/>
    <w:rsid w:val="0004605F"/>
    <w:rsid w:val="00046534"/>
    <w:rsid w:val="000467CB"/>
    <w:rsid w:val="00047156"/>
    <w:rsid w:val="000476CE"/>
    <w:rsid w:val="000479CD"/>
    <w:rsid w:val="0005030D"/>
    <w:rsid w:val="0005083C"/>
    <w:rsid w:val="00050A2B"/>
    <w:rsid w:val="00051138"/>
    <w:rsid w:val="0005178C"/>
    <w:rsid w:val="00051A1D"/>
    <w:rsid w:val="00051DBC"/>
    <w:rsid w:val="00051E74"/>
    <w:rsid w:val="00052953"/>
    <w:rsid w:val="00052986"/>
    <w:rsid w:val="00053E3C"/>
    <w:rsid w:val="00053F2F"/>
    <w:rsid w:val="000540E8"/>
    <w:rsid w:val="00054383"/>
    <w:rsid w:val="0005476F"/>
    <w:rsid w:val="0005479A"/>
    <w:rsid w:val="000549C3"/>
    <w:rsid w:val="00054DC5"/>
    <w:rsid w:val="000555F5"/>
    <w:rsid w:val="000562A7"/>
    <w:rsid w:val="000566BF"/>
    <w:rsid w:val="00056E31"/>
    <w:rsid w:val="00057DE0"/>
    <w:rsid w:val="00057E8B"/>
    <w:rsid w:val="000615FD"/>
    <w:rsid w:val="0006172D"/>
    <w:rsid w:val="00061A53"/>
    <w:rsid w:val="00065A9C"/>
    <w:rsid w:val="00066D10"/>
    <w:rsid w:val="00066D1C"/>
    <w:rsid w:val="00066F48"/>
    <w:rsid w:val="000670EE"/>
    <w:rsid w:val="00067963"/>
    <w:rsid w:val="00070031"/>
    <w:rsid w:val="00070230"/>
    <w:rsid w:val="00071C91"/>
    <w:rsid w:val="00072E1B"/>
    <w:rsid w:val="00073C75"/>
    <w:rsid w:val="00073DAC"/>
    <w:rsid w:val="00075211"/>
    <w:rsid w:val="000754DD"/>
    <w:rsid w:val="000757DE"/>
    <w:rsid w:val="000758CA"/>
    <w:rsid w:val="00075B96"/>
    <w:rsid w:val="00075DC4"/>
    <w:rsid w:val="0007671F"/>
    <w:rsid w:val="00076C51"/>
    <w:rsid w:val="00077A79"/>
    <w:rsid w:val="00077DA5"/>
    <w:rsid w:val="000802D3"/>
    <w:rsid w:val="00080451"/>
    <w:rsid w:val="00080875"/>
    <w:rsid w:val="00080B71"/>
    <w:rsid w:val="00080BAD"/>
    <w:rsid w:val="0008175B"/>
    <w:rsid w:val="00081843"/>
    <w:rsid w:val="00082E5F"/>
    <w:rsid w:val="00083AAF"/>
    <w:rsid w:val="00084412"/>
    <w:rsid w:val="00084749"/>
    <w:rsid w:val="000849A0"/>
    <w:rsid w:val="00085878"/>
    <w:rsid w:val="00086F36"/>
    <w:rsid w:val="000900FB"/>
    <w:rsid w:val="0009017E"/>
    <w:rsid w:val="00090527"/>
    <w:rsid w:val="000905EC"/>
    <w:rsid w:val="000906F7"/>
    <w:rsid w:val="00090777"/>
    <w:rsid w:val="00090882"/>
    <w:rsid w:val="000909F2"/>
    <w:rsid w:val="0009141B"/>
    <w:rsid w:val="00091AB6"/>
    <w:rsid w:val="000923C6"/>
    <w:rsid w:val="00094EC2"/>
    <w:rsid w:val="00094F5B"/>
    <w:rsid w:val="000959CB"/>
    <w:rsid w:val="000970C7"/>
    <w:rsid w:val="00097256"/>
    <w:rsid w:val="000A04B4"/>
    <w:rsid w:val="000A05CC"/>
    <w:rsid w:val="000A074B"/>
    <w:rsid w:val="000A14C8"/>
    <w:rsid w:val="000A166D"/>
    <w:rsid w:val="000A1AD4"/>
    <w:rsid w:val="000A1B33"/>
    <w:rsid w:val="000A256D"/>
    <w:rsid w:val="000A298F"/>
    <w:rsid w:val="000A2BE8"/>
    <w:rsid w:val="000A385A"/>
    <w:rsid w:val="000A3915"/>
    <w:rsid w:val="000A4D5B"/>
    <w:rsid w:val="000A5AB5"/>
    <w:rsid w:val="000A6B3B"/>
    <w:rsid w:val="000A7710"/>
    <w:rsid w:val="000A7956"/>
    <w:rsid w:val="000B06E6"/>
    <w:rsid w:val="000B0923"/>
    <w:rsid w:val="000B1EB4"/>
    <w:rsid w:val="000B203B"/>
    <w:rsid w:val="000B24B0"/>
    <w:rsid w:val="000B29E2"/>
    <w:rsid w:val="000B3101"/>
    <w:rsid w:val="000B3578"/>
    <w:rsid w:val="000B377F"/>
    <w:rsid w:val="000B3A35"/>
    <w:rsid w:val="000B4A70"/>
    <w:rsid w:val="000B5265"/>
    <w:rsid w:val="000B5ACC"/>
    <w:rsid w:val="000B5D06"/>
    <w:rsid w:val="000B5DBB"/>
    <w:rsid w:val="000B6927"/>
    <w:rsid w:val="000B72B1"/>
    <w:rsid w:val="000B7A53"/>
    <w:rsid w:val="000B7FBE"/>
    <w:rsid w:val="000B7FC8"/>
    <w:rsid w:val="000C05A1"/>
    <w:rsid w:val="000C0C73"/>
    <w:rsid w:val="000C1696"/>
    <w:rsid w:val="000C1C65"/>
    <w:rsid w:val="000C1E5F"/>
    <w:rsid w:val="000C23C0"/>
    <w:rsid w:val="000C2713"/>
    <w:rsid w:val="000C2EC9"/>
    <w:rsid w:val="000C3453"/>
    <w:rsid w:val="000C3D3F"/>
    <w:rsid w:val="000C3E3F"/>
    <w:rsid w:val="000C49C9"/>
    <w:rsid w:val="000C4BB8"/>
    <w:rsid w:val="000C4E83"/>
    <w:rsid w:val="000C50E1"/>
    <w:rsid w:val="000C57C0"/>
    <w:rsid w:val="000C6003"/>
    <w:rsid w:val="000C6F1A"/>
    <w:rsid w:val="000C7353"/>
    <w:rsid w:val="000C7BBF"/>
    <w:rsid w:val="000D084D"/>
    <w:rsid w:val="000D12FA"/>
    <w:rsid w:val="000D1BE5"/>
    <w:rsid w:val="000D23D3"/>
    <w:rsid w:val="000D259C"/>
    <w:rsid w:val="000D3D64"/>
    <w:rsid w:val="000D41E1"/>
    <w:rsid w:val="000D4922"/>
    <w:rsid w:val="000D55BF"/>
    <w:rsid w:val="000D6023"/>
    <w:rsid w:val="000D6B1A"/>
    <w:rsid w:val="000D6D82"/>
    <w:rsid w:val="000D70AA"/>
    <w:rsid w:val="000E08DF"/>
    <w:rsid w:val="000E09AB"/>
    <w:rsid w:val="000E0C8C"/>
    <w:rsid w:val="000E0D49"/>
    <w:rsid w:val="000E116F"/>
    <w:rsid w:val="000E1782"/>
    <w:rsid w:val="000E1DFD"/>
    <w:rsid w:val="000E2943"/>
    <w:rsid w:val="000E3EFD"/>
    <w:rsid w:val="000E4309"/>
    <w:rsid w:val="000E4717"/>
    <w:rsid w:val="000E4BCF"/>
    <w:rsid w:val="000E50A4"/>
    <w:rsid w:val="000E51BC"/>
    <w:rsid w:val="000E5C2C"/>
    <w:rsid w:val="000E5DB2"/>
    <w:rsid w:val="000E6128"/>
    <w:rsid w:val="000E6C3A"/>
    <w:rsid w:val="000E6C7A"/>
    <w:rsid w:val="000E7E1D"/>
    <w:rsid w:val="000F1129"/>
    <w:rsid w:val="000F1207"/>
    <w:rsid w:val="000F155D"/>
    <w:rsid w:val="000F1B54"/>
    <w:rsid w:val="000F24C4"/>
    <w:rsid w:val="000F2D61"/>
    <w:rsid w:val="000F2DB4"/>
    <w:rsid w:val="000F3118"/>
    <w:rsid w:val="000F3536"/>
    <w:rsid w:val="000F3AB7"/>
    <w:rsid w:val="000F45E6"/>
    <w:rsid w:val="000F50FE"/>
    <w:rsid w:val="000F585A"/>
    <w:rsid w:val="000F5AA1"/>
    <w:rsid w:val="000F5AC5"/>
    <w:rsid w:val="000F6F43"/>
    <w:rsid w:val="000F7D65"/>
    <w:rsid w:val="0010027B"/>
    <w:rsid w:val="00100481"/>
    <w:rsid w:val="00101932"/>
    <w:rsid w:val="00101AD2"/>
    <w:rsid w:val="00101B4A"/>
    <w:rsid w:val="00101CFF"/>
    <w:rsid w:val="00102014"/>
    <w:rsid w:val="001022BD"/>
    <w:rsid w:val="00102362"/>
    <w:rsid w:val="001040FA"/>
    <w:rsid w:val="0010414C"/>
    <w:rsid w:val="0010568D"/>
    <w:rsid w:val="001057A4"/>
    <w:rsid w:val="00105914"/>
    <w:rsid w:val="00105939"/>
    <w:rsid w:val="00105B9A"/>
    <w:rsid w:val="00105F52"/>
    <w:rsid w:val="00106225"/>
    <w:rsid w:val="00106F0B"/>
    <w:rsid w:val="0010703D"/>
    <w:rsid w:val="00107575"/>
    <w:rsid w:val="0010779C"/>
    <w:rsid w:val="001100CB"/>
    <w:rsid w:val="00110630"/>
    <w:rsid w:val="00110CF0"/>
    <w:rsid w:val="0011152F"/>
    <w:rsid w:val="0011170C"/>
    <w:rsid w:val="00112426"/>
    <w:rsid w:val="00113219"/>
    <w:rsid w:val="00113415"/>
    <w:rsid w:val="0011391A"/>
    <w:rsid w:val="00113BD3"/>
    <w:rsid w:val="0011415B"/>
    <w:rsid w:val="001144AF"/>
    <w:rsid w:val="00114E35"/>
    <w:rsid w:val="00115152"/>
    <w:rsid w:val="0011556F"/>
    <w:rsid w:val="00115B05"/>
    <w:rsid w:val="0011639C"/>
    <w:rsid w:val="00116C6F"/>
    <w:rsid w:val="00116EEF"/>
    <w:rsid w:val="00117895"/>
    <w:rsid w:val="0011790D"/>
    <w:rsid w:val="00120EE3"/>
    <w:rsid w:val="00120F51"/>
    <w:rsid w:val="00121140"/>
    <w:rsid w:val="00121D9D"/>
    <w:rsid w:val="00122374"/>
    <w:rsid w:val="00122CC0"/>
    <w:rsid w:val="00122DF9"/>
    <w:rsid w:val="00122F1C"/>
    <w:rsid w:val="0012325C"/>
    <w:rsid w:val="0012345E"/>
    <w:rsid w:val="00123603"/>
    <w:rsid w:val="00123B18"/>
    <w:rsid w:val="00124154"/>
    <w:rsid w:val="00124AC5"/>
    <w:rsid w:val="00125603"/>
    <w:rsid w:val="00125952"/>
    <w:rsid w:val="00127725"/>
    <w:rsid w:val="00127CA8"/>
    <w:rsid w:val="00127E75"/>
    <w:rsid w:val="0013032D"/>
    <w:rsid w:val="001311BB"/>
    <w:rsid w:val="00131401"/>
    <w:rsid w:val="00132261"/>
    <w:rsid w:val="0013231A"/>
    <w:rsid w:val="00132825"/>
    <w:rsid w:val="00132C09"/>
    <w:rsid w:val="00134126"/>
    <w:rsid w:val="00134717"/>
    <w:rsid w:val="00135C2E"/>
    <w:rsid w:val="00136129"/>
    <w:rsid w:val="001365CD"/>
    <w:rsid w:val="001368D4"/>
    <w:rsid w:val="001371AE"/>
    <w:rsid w:val="00140B7D"/>
    <w:rsid w:val="00140D35"/>
    <w:rsid w:val="001414CB"/>
    <w:rsid w:val="001427B4"/>
    <w:rsid w:val="00143AA7"/>
    <w:rsid w:val="001440E4"/>
    <w:rsid w:val="00144746"/>
    <w:rsid w:val="00144E4A"/>
    <w:rsid w:val="00145884"/>
    <w:rsid w:val="00145D16"/>
    <w:rsid w:val="001478B9"/>
    <w:rsid w:val="001506E9"/>
    <w:rsid w:val="00150795"/>
    <w:rsid w:val="0015169F"/>
    <w:rsid w:val="00151E29"/>
    <w:rsid w:val="001521A8"/>
    <w:rsid w:val="00152201"/>
    <w:rsid w:val="001524B0"/>
    <w:rsid w:val="00152AB2"/>
    <w:rsid w:val="00152B72"/>
    <w:rsid w:val="00153088"/>
    <w:rsid w:val="0015308A"/>
    <w:rsid w:val="00153305"/>
    <w:rsid w:val="00155333"/>
    <w:rsid w:val="00156AE7"/>
    <w:rsid w:val="00157261"/>
    <w:rsid w:val="00157F01"/>
    <w:rsid w:val="0016030F"/>
    <w:rsid w:val="001605DD"/>
    <w:rsid w:val="00160607"/>
    <w:rsid w:val="00160A64"/>
    <w:rsid w:val="00160E9E"/>
    <w:rsid w:val="00161E0C"/>
    <w:rsid w:val="001629C8"/>
    <w:rsid w:val="00162B1B"/>
    <w:rsid w:val="00162BFA"/>
    <w:rsid w:val="00163CBC"/>
    <w:rsid w:val="00163ED7"/>
    <w:rsid w:val="00164701"/>
    <w:rsid w:val="00164BD3"/>
    <w:rsid w:val="0016610F"/>
    <w:rsid w:val="00166967"/>
    <w:rsid w:val="00166FFC"/>
    <w:rsid w:val="00167B5A"/>
    <w:rsid w:val="001702B6"/>
    <w:rsid w:val="0017052F"/>
    <w:rsid w:val="0017076B"/>
    <w:rsid w:val="00170BE1"/>
    <w:rsid w:val="001710E2"/>
    <w:rsid w:val="00171734"/>
    <w:rsid w:val="001719CF"/>
    <w:rsid w:val="001723A9"/>
    <w:rsid w:val="00172C28"/>
    <w:rsid w:val="00173EBF"/>
    <w:rsid w:val="00174A70"/>
    <w:rsid w:val="00174BDE"/>
    <w:rsid w:val="001751CE"/>
    <w:rsid w:val="001752E9"/>
    <w:rsid w:val="001764E1"/>
    <w:rsid w:val="00176707"/>
    <w:rsid w:val="00177946"/>
    <w:rsid w:val="00177B0E"/>
    <w:rsid w:val="00177E83"/>
    <w:rsid w:val="00180139"/>
    <w:rsid w:val="00180248"/>
    <w:rsid w:val="00180928"/>
    <w:rsid w:val="001813F3"/>
    <w:rsid w:val="00181801"/>
    <w:rsid w:val="001818E6"/>
    <w:rsid w:val="00181C4F"/>
    <w:rsid w:val="00182269"/>
    <w:rsid w:val="00182B72"/>
    <w:rsid w:val="00182C0F"/>
    <w:rsid w:val="001834CB"/>
    <w:rsid w:val="001836DE"/>
    <w:rsid w:val="001840EE"/>
    <w:rsid w:val="00184842"/>
    <w:rsid w:val="00184A10"/>
    <w:rsid w:val="00184ADD"/>
    <w:rsid w:val="00184E75"/>
    <w:rsid w:val="00185430"/>
    <w:rsid w:val="00185B06"/>
    <w:rsid w:val="001870FC"/>
    <w:rsid w:val="001873C0"/>
    <w:rsid w:val="001876D8"/>
    <w:rsid w:val="00187F56"/>
    <w:rsid w:val="00190F1C"/>
    <w:rsid w:val="00191D89"/>
    <w:rsid w:val="00191EE0"/>
    <w:rsid w:val="00191F11"/>
    <w:rsid w:val="00192048"/>
    <w:rsid w:val="001927D1"/>
    <w:rsid w:val="00192F80"/>
    <w:rsid w:val="0019330B"/>
    <w:rsid w:val="001939BC"/>
    <w:rsid w:val="00193C00"/>
    <w:rsid w:val="00193C96"/>
    <w:rsid w:val="00194162"/>
    <w:rsid w:val="00194FC7"/>
    <w:rsid w:val="001950C9"/>
    <w:rsid w:val="0019511F"/>
    <w:rsid w:val="001955A1"/>
    <w:rsid w:val="00195940"/>
    <w:rsid w:val="001965EA"/>
    <w:rsid w:val="00196879"/>
    <w:rsid w:val="00196CC4"/>
    <w:rsid w:val="0019730B"/>
    <w:rsid w:val="00197726"/>
    <w:rsid w:val="00197C8B"/>
    <w:rsid w:val="00197EB7"/>
    <w:rsid w:val="001A0076"/>
    <w:rsid w:val="001A039C"/>
    <w:rsid w:val="001A0C9B"/>
    <w:rsid w:val="001A0E86"/>
    <w:rsid w:val="001A1519"/>
    <w:rsid w:val="001A1898"/>
    <w:rsid w:val="001A1C99"/>
    <w:rsid w:val="001A202F"/>
    <w:rsid w:val="001A2130"/>
    <w:rsid w:val="001A213A"/>
    <w:rsid w:val="001A285C"/>
    <w:rsid w:val="001A2AC0"/>
    <w:rsid w:val="001A30F9"/>
    <w:rsid w:val="001A3746"/>
    <w:rsid w:val="001A384E"/>
    <w:rsid w:val="001A3BA3"/>
    <w:rsid w:val="001A47D2"/>
    <w:rsid w:val="001A5074"/>
    <w:rsid w:val="001A6093"/>
    <w:rsid w:val="001A630B"/>
    <w:rsid w:val="001A6648"/>
    <w:rsid w:val="001A667D"/>
    <w:rsid w:val="001A7508"/>
    <w:rsid w:val="001A79F5"/>
    <w:rsid w:val="001A7CFB"/>
    <w:rsid w:val="001B0F57"/>
    <w:rsid w:val="001B1CBD"/>
    <w:rsid w:val="001B21DD"/>
    <w:rsid w:val="001B2432"/>
    <w:rsid w:val="001B2ABB"/>
    <w:rsid w:val="001B3721"/>
    <w:rsid w:val="001B3CF1"/>
    <w:rsid w:val="001B3D39"/>
    <w:rsid w:val="001B3D53"/>
    <w:rsid w:val="001B4D52"/>
    <w:rsid w:val="001B5A97"/>
    <w:rsid w:val="001B6044"/>
    <w:rsid w:val="001B6231"/>
    <w:rsid w:val="001B6BCB"/>
    <w:rsid w:val="001B6E7B"/>
    <w:rsid w:val="001B6F04"/>
    <w:rsid w:val="001B7484"/>
    <w:rsid w:val="001B7DD0"/>
    <w:rsid w:val="001C1035"/>
    <w:rsid w:val="001C106D"/>
    <w:rsid w:val="001C19A9"/>
    <w:rsid w:val="001C1B6A"/>
    <w:rsid w:val="001C218C"/>
    <w:rsid w:val="001C2DBA"/>
    <w:rsid w:val="001C37BA"/>
    <w:rsid w:val="001C3937"/>
    <w:rsid w:val="001C3B7C"/>
    <w:rsid w:val="001C41BF"/>
    <w:rsid w:val="001C4658"/>
    <w:rsid w:val="001C4D6C"/>
    <w:rsid w:val="001C4E06"/>
    <w:rsid w:val="001C5283"/>
    <w:rsid w:val="001C56A1"/>
    <w:rsid w:val="001C56B0"/>
    <w:rsid w:val="001C64D1"/>
    <w:rsid w:val="001C6647"/>
    <w:rsid w:val="001C67D6"/>
    <w:rsid w:val="001C696D"/>
    <w:rsid w:val="001C717D"/>
    <w:rsid w:val="001D0AF1"/>
    <w:rsid w:val="001D0D6C"/>
    <w:rsid w:val="001D11EC"/>
    <w:rsid w:val="001D1D71"/>
    <w:rsid w:val="001D27EF"/>
    <w:rsid w:val="001D44D9"/>
    <w:rsid w:val="001D4505"/>
    <w:rsid w:val="001D49A7"/>
    <w:rsid w:val="001D5F08"/>
    <w:rsid w:val="001D6045"/>
    <w:rsid w:val="001D783C"/>
    <w:rsid w:val="001D7EEB"/>
    <w:rsid w:val="001E0D5E"/>
    <w:rsid w:val="001E192F"/>
    <w:rsid w:val="001E193F"/>
    <w:rsid w:val="001E28A4"/>
    <w:rsid w:val="001E2CF9"/>
    <w:rsid w:val="001E2F53"/>
    <w:rsid w:val="001E3898"/>
    <w:rsid w:val="001E3A4F"/>
    <w:rsid w:val="001E3E49"/>
    <w:rsid w:val="001E40B2"/>
    <w:rsid w:val="001E45EC"/>
    <w:rsid w:val="001E4ED5"/>
    <w:rsid w:val="001E599D"/>
    <w:rsid w:val="001E61B8"/>
    <w:rsid w:val="001E6726"/>
    <w:rsid w:val="001E7545"/>
    <w:rsid w:val="001E7E88"/>
    <w:rsid w:val="001F088D"/>
    <w:rsid w:val="001F0C86"/>
    <w:rsid w:val="001F22D0"/>
    <w:rsid w:val="001F27AC"/>
    <w:rsid w:val="001F2824"/>
    <w:rsid w:val="001F2CF5"/>
    <w:rsid w:val="001F2E58"/>
    <w:rsid w:val="001F2EE3"/>
    <w:rsid w:val="001F34AF"/>
    <w:rsid w:val="001F4678"/>
    <w:rsid w:val="001F48BC"/>
    <w:rsid w:val="001F4A0A"/>
    <w:rsid w:val="001F543C"/>
    <w:rsid w:val="001F5F09"/>
    <w:rsid w:val="001F5FD0"/>
    <w:rsid w:val="001F6346"/>
    <w:rsid w:val="001F6680"/>
    <w:rsid w:val="001F7AE6"/>
    <w:rsid w:val="002008D5"/>
    <w:rsid w:val="00203337"/>
    <w:rsid w:val="00203F6A"/>
    <w:rsid w:val="00204500"/>
    <w:rsid w:val="0020523E"/>
    <w:rsid w:val="00205AB0"/>
    <w:rsid w:val="0020655C"/>
    <w:rsid w:val="002066CA"/>
    <w:rsid w:val="0021075D"/>
    <w:rsid w:val="002108CD"/>
    <w:rsid w:val="00210A3D"/>
    <w:rsid w:val="002119D5"/>
    <w:rsid w:val="0021208F"/>
    <w:rsid w:val="0021253C"/>
    <w:rsid w:val="0021258F"/>
    <w:rsid w:val="00212F4F"/>
    <w:rsid w:val="00213617"/>
    <w:rsid w:val="00214432"/>
    <w:rsid w:val="00214C04"/>
    <w:rsid w:val="00215386"/>
    <w:rsid w:val="00215C0E"/>
    <w:rsid w:val="002162A3"/>
    <w:rsid w:val="002163C1"/>
    <w:rsid w:val="0021688F"/>
    <w:rsid w:val="002169FA"/>
    <w:rsid w:val="002179CD"/>
    <w:rsid w:val="00217EB4"/>
    <w:rsid w:val="0022046E"/>
    <w:rsid w:val="00220EE3"/>
    <w:rsid w:val="002217D4"/>
    <w:rsid w:val="00221B06"/>
    <w:rsid w:val="00221D67"/>
    <w:rsid w:val="0022211E"/>
    <w:rsid w:val="0022236C"/>
    <w:rsid w:val="002227B4"/>
    <w:rsid w:val="00222992"/>
    <w:rsid w:val="00222AB3"/>
    <w:rsid w:val="00222E4B"/>
    <w:rsid w:val="00222EE4"/>
    <w:rsid w:val="00223130"/>
    <w:rsid w:val="002232E9"/>
    <w:rsid w:val="00223341"/>
    <w:rsid w:val="00223559"/>
    <w:rsid w:val="002235AE"/>
    <w:rsid w:val="002235F6"/>
    <w:rsid w:val="0022386A"/>
    <w:rsid w:val="00223ACE"/>
    <w:rsid w:val="00223F4B"/>
    <w:rsid w:val="002241C5"/>
    <w:rsid w:val="00224B2E"/>
    <w:rsid w:val="00224DD3"/>
    <w:rsid w:val="002250EC"/>
    <w:rsid w:val="0022552B"/>
    <w:rsid w:val="00226026"/>
    <w:rsid w:val="00226140"/>
    <w:rsid w:val="00227C64"/>
    <w:rsid w:val="0023006A"/>
    <w:rsid w:val="0023088A"/>
    <w:rsid w:val="002321C3"/>
    <w:rsid w:val="002324F4"/>
    <w:rsid w:val="00232D1B"/>
    <w:rsid w:val="00233637"/>
    <w:rsid w:val="00233BA1"/>
    <w:rsid w:val="002340A4"/>
    <w:rsid w:val="00234335"/>
    <w:rsid w:val="00234664"/>
    <w:rsid w:val="0023536C"/>
    <w:rsid w:val="002356E0"/>
    <w:rsid w:val="00236356"/>
    <w:rsid w:val="0023683D"/>
    <w:rsid w:val="00236944"/>
    <w:rsid w:val="00237239"/>
    <w:rsid w:val="00237DCA"/>
    <w:rsid w:val="00240413"/>
    <w:rsid w:val="0024120C"/>
    <w:rsid w:val="002413AA"/>
    <w:rsid w:val="0024172D"/>
    <w:rsid w:val="00241C99"/>
    <w:rsid w:val="002424E7"/>
    <w:rsid w:val="002426ED"/>
    <w:rsid w:val="002429BF"/>
    <w:rsid w:val="0024380A"/>
    <w:rsid w:val="00245D9C"/>
    <w:rsid w:val="00245DCC"/>
    <w:rsid w:val="00246D9E"/>
    <w:rsid w:val="00246E67"/>
    <w:rsid w:val="002472B7"/>
    <w:rsid w:val="0024779C"/>
    <w:rsid w:val="002479D1"/>
    <w:rsid w:val="00247F0B"/>
    <w:rsid w:val="0025043F"/>
    <w:rsid w:val="00250E83"/>
    <w:rsid w:val="00251395"/>
    <w:rsid w:val="00252558"/>
    <w:rsid w:val="00253022"/>
    <w:rsid w:val="002533D8"/>
    <w:rsid w:val="00253B81"/>
    <w:rsid w:val="00254355"/>
    <w:rsid w:val="002543B0"/>
    <w:rsid w:val="00254514"/>
    <w:rsid w:val="00254B52"/>
    <w:rsid w:val="00255FFE"/>
    <w:rsid w:val="0025664D"/>
    <w:rsid w:val="002569F9"/>
    <w:rsid w:val="00256EBA"/>
    <w:rsid w:val="002575D2"/>
    <w:rsid w:val="00257B03"/>
    <w:rsid w:val="00260315"/>
    <w:rsid w:val="002609E9"/>
    <w:rsid w:val="00261871"/>
    <w:rsid w:val="00261F38"/>
    <w:rsid w:val="002623D9"/>
    <w:rsid w:val="002625A9"/>
    <w:rsid w:val="002629E2"/>
    <w:rsid w:val="00262CE6"/>
    <w:rsid w:val="002631FA"/>
    <w:rsid w:val="0026362D"/>
    <w:rsid w:val="00264939"/>
    <w:rsid w:val="002654C4"/>
    <w:rsid w:val="0026620F"/>
    <w:rsid w:val="002667EE"/>
    <w:rsid w:val="002669FC"/>
    <w:rsid w:val="00266AED"/>
    <w:rsid w:val="002671BD"/>
    <w:rsid w:val="002676F2"/>
    <w:rsid w:val="002704D5"/>
    <w:rsid w:val="0027054D"/>
    <w:rsid w:val="002705C5"/>
    <w:rsid w:val="00270C42"/>
    <w:rsid w:val="0027152B"/>
    <w:rsid w:val="00271DC1"/>
    <w:rsid w:val="002727E2"/>
    <w:rsid w:val="00272A73"/>
    <w:rsid w:val="002730FB"/>
    <w:rsid w:val="0027328D"/>
    <w:rsid w:val="00273931"/>
    <w:rsid w:val="00273952"/>
    <w:rsid w:val="002741CE"/>
    <w:rsid w:val="002744C0"/>
    <w:rsid w:val="00274A9F"/>
    <w:rsid w:val="00274B5A"/>
    <w:rsid w:val="00275D54"/>
    <w:rsid w:val="00277B7C"/>
    <w:rsid w:val="00277EB2"/>
    <w:rsid w:val="00277ECE"/>
    <w:rsid w:val="0028070F"/>
    <w:rsid w:val="0028080B"/>
    <w:rsid w:val="00280CBD"/>
    <w:rsid w:val="00280D09"/>
    <w:rsid w:val="002813EF"/>
    <w:rsid w:val="002815DC"/>
    <w:rsid w:val="00281FAD"/>
    <w:rsid w:val="00282711"/>
    <w:rsid w:val="0028291B"/>
    <w:rsid w:val="00284C46"/>
    <w:rsid w:val="00284D4D"/>
    <w:rsid w:val="00284EF2"/>
    <w:rsid w:val="00285F57"/>
    <w:rsid w:val="00285F9A"/>
    <w:rsid w:val="002867BC"/>
    <w:rsid w:val="00286AD5"/>
    <w:rsid w:val="00286CC7"/>
    <w:rsid w:val="0028701A"/>
    <w:rsid w:val="0028706B"/>
    <w:rsid w:val="00287094"/>
    <w:rsid w:val="00287309"/>
    <w:rsid w:val="00287496"/>
    <w:rsid w:val="002879AA"/>
    <w:rsid w:val="00287E4E"/>
    <w:rsid w:val="00290071"/>
    <w:rsid w:val="0029093C"/>
    <w:rsid w:val="00291C3F"/>
    <w:rsid w:val="00292C0B"/>
    <w:rsid w:val="002930C3"/>
    <w:rsid w:val="002934AD"/>
    <w:rsid w:val="002936EC"/>
    <w:rsid w:val="002941D1"/>
    <w:rsid w:val="00294352"/>
    <w:rsid w:val="00294963"/>
    <w:rsid w:val="0029625F"/>
    <w:rsid w:val="00296697"/>
    <w:rsid w:val="002966E3"/>
    <w:rsid w:val="0029672B"/>
    <w:rsid w:val="00296967"/>
    <w:rsid w:val="0029696C"/>
    <w:rsid w:val="00296B54"/>
    <w:rsid w:val="00297410"/>
    <w:rsid w:val="002977D3"/>
    <w:rsid w:val="002A006D"/>
    <w:rsid w:val="002A034C"/>
    <w:rsid w:val="002A0688"/>
    <w:rsid w:val="002A08E0"/>
    <w:rsid w:val="002A0BD7"/>
    <w:rsid w:val="002A1144"/>
    <w:rsid w:val="002A28DA"/>
    <w:rsid w:val="002A2DB7"/>
    <w:rsid w:val="002A3C14"/>
    <w:rsid w:val="002A43CB"/>
    <w:rsid w:val="002A48E9"/>
    <w:rsid w:val="002A4C87"/>
    <w:rsid w:val="002A59A8"/>
    <w:rsid w:val="002A59C6"/>
    <w:rsid w:val="002A5C1E"/>
    <w:rsid w:val="002A5D9F"/>
    <w:rsid w:val="002A7153"/>
    <w:rsid w:val="002A7194"/>
    <w:rsid w:val="002A73A4"/>
    <w:rsid w:val="002B01F0"/>
    <w:rsid w:val="002B14BD"/>
    <w:rsid w:val="002B18F3"/>
    <w:rsid w:val="002B1E78"/>
    <w:rsid w:val="002B2368"/>
    <w:rsid w:val="002B2476"/>
    <w:rsid w:val="002B342B"/>
    <w:rsid w:val="002B34A7"/>
    <w:rsid w:val="002B37F8"/>
    <w:rsid w:val="002B3AB2"/>
    <w:rsid w:val="002B4BEC"/>
    <w:rsid w:val="002B5870"/>
    <w:rsid w:val="002B5AF6"/>
    <w:rsid w:val="002B6353"/>
    <w:rsid w:val="002B6A49"/>
    <w:rsid w:val="002B7594"/>
    <w:rsid w:val="002B7852"/>
    <w:rsid w:val="002C0CFF"/>
    <w:rsid w:val="002C129F"/>
    <w:rsid w:val="002C14F1"/>
    <w:rsid w:val="002C16E3"/>
    <w:rsid w:val="002C1716"/>
    <w:rsid w:val="002C1CCB"/>
    <w:rsid w:val="002C1DD4"/>
    <w:rsid w:val="002C1F34"/>
    <w:rsid w:val="002C2360"/>
    <w:rsid w:val="002C2FD6"/>
    <w:rsid w:val="002C39D6"/>
    <w:rsid w:val="002C4026"/>
    <w:rsid w:val="002C4284"/>
    <w:rsid w:val="002C4401"/>
    <w:rsid w:val="002C48DC"/>
    <w:rsid w:val="002C4C53"/>
    <w:rsid w:val="002C621F"/>
    <w:rsid w:val="002C6E1B"/>
    <w:rsid w:val="002C7487"/>
    <w:rsid w:val="002C79D9"/>
    <w:rsid w:val="002D0529"/>
    <w:rsid w:val="002D0A4E"/>
    <w:rsid w:val="002D107A"/>
    <w:rsid w:val="002D1862"/>
    <w:rsid w:val="002D2264"/>
    <w:rsid w:val="002D22F8"/>
    <w:rsid w:val="002D2586"/>
    <w:rsid w:val="002D25A4"/>
    <w:rsid w:val="002D262E"/>
    <w:rsid w:val="002D2671"/>
    <w:rsid w:val="002D2C3F"/>
    <w:rsid w:val="002D3360"/>
    <w:rsid w:val="002D40DA"/>
    <w:rsid w:val="002D4106"/>
    <w:rsid w:val="002D592C"/>
    <w:rsid w:val="002D59B0"/>
    <w:rsid w:val="002D59BE"/>
    <w:rsid w:val="002D7620"/>
    <w:rsid w:val="002D7FB4"/>
    <w:rsid w:val="002E0144"/>
    <w:rsid w:val="002E05D5"/>
    <w:rsid w:val="002E0739"/>
    <w:rsid w:val="002E18EE"/>
    <w:rsid w:val="002E236A"/>
    <w:rsid w:val="002E2C3C"/>
    <w:rsid w:val="002E3F38"/>
    <w:rsid w:val="002E4A0C"/>
    <w:rsid w:val="002E4E15"/>
    <w:rsid w:val="002E503C"/>
    <w:rsid w:val="002E531E"/>
    <w:rsid w:val="002E53CC"/>
    <w:rsid w:val="002E6153"/>
    <w:rsid w:val="002E6639"/>
    <w:rsid w:val="002E6DC4"/>
    <w:rsid w:val="002F0448"/>
    <w:rsid w:val="002F1702"/>
    <w:rsid w:val="002F179A"/>
    <w:rsid w:val="002F2010"/>
    <w:rsid w:val="002F24E3"/>
    <w:rsid w:val="002F2B46"/>
    <w:rsid w:val="002F3A36"/>
    <w:rsid w:val="002F426F"/>
    <w:rsid w:val="002F43D5"/>
    <w:rsid w:val="002F4889"/>
    <w:rsid w:val="002F5084"/>
    <w:rsid w:val="002F53E0"/>
    <w:rsid w:val="002F57D6"/>
    <w:rsid w:val="002F5FEE"/>
    <w:rsid w:val="002F621C"/>
    <w:rsid w:val="002F6C7C"/>
    <w:rsid w:val="002F6D56"/>
    <w:rsid w:val="002F7324"/>
    <w:rsid w:val="002F77D4"/>
    <w:rsid w:val="0030057F"/>
    <w:rsid w:val="00300781"/>
    <w:rsid w:val="00300D86"/>
    <w:rsid w:val="00301296"/>
    <w:rsid w:val="003013AA"/>
    <w:rsid w:val="00301B1E"/>
    <w:rsid w:val="003026F2"/>
    <w:rsid w:val="00303887"/>
    <w:rsid w:val="003041FA"/>
    <w:rsid w:val="00304E51"/>
    <w:rsid w:val="00305347"/>
    <w:rsid w:val="0030587A"/>
    <w:rsid w:val="00305A12"/>
    <w:rsid w:val="003062AE"/>
    <w:rsid w:val="00306757"/>
    <w:rsid w:val="00306A44"/>
    <w:rsid w:val="00306E4A"/>
    <w:rsid w:val="00306F57"/>
    <w:rsid w:val="0030727E"/>
    <w:rsid w:val="003075DB"/>
    <w:rsid w:val="003077EC"/>
    <w:rsid w:val="00310818"/>
    <w:rsid w:val="0031123B"/>
    <w:rsid w:val="00311C27"/>
    <w:rsid w:val="003122AC"/>
    <w:rsid w:val="00312439"/>
    <w:rsid w:val="003125C0"/>
    <w:rsid w:val="00312A75"/>
    <w:rsid w:val="003133B5"/>
    <w:rsid w:val="00313A54"/>
    <w:rsid w:val="00313C2B"/>
    <w:rsid w:val="00313DF9"/>
    <w:rsid w:val="00314024"/>
    <w:rsid w:val="003141BA"/>
    <w:rsid w:val="00314570"/>
    <w:rsid w:val="00314652"/>
    <w:rsid w:val="003146B7"/>
    <w:rsid w:val="003149F1"/>
    <w:rsid w:val="00314DC5"/>
    <w:rsid w:val="003151D2"/>
    <w:rsid w:val="0031574D"/>
    <w:rsid w:val="00315760"/>
    <w:rsid w:val="0031585C"/>
    <w:rsid w:val="003159A6"/>
    <w:rsid w:val="003177DC"/>
    <w:rsid w:val="00317E52"/>
    <w:rsid w:val="003209E7"/>
    <w:rsid w:val="00321493"/>
    <w:rsid w:val="00321831"/>
    <w:rsid w:val="00321A0C"/>
    <w:rsid w:val="00322763"/>
    <w:rsid w:val="00323E67"/>
    <w:rsid w:val="00323F11"/>
    <w:rsid w:val="003240BA"/>
    <w:rsid w:val="00324FBC"/>
    <w:rsid w:val="00325BA8"/>
    <w:rsid w:val="00326189"/>
    <w:rsid w:val="00327838"/>
    <w:rsid w:val="0032785D"/>
    <w:rsid w:val="00327AB8"/>
    <w:rsid w:val="00327B33"/>
    <w:rsid w:val="00327C38"/>
    <w:rsid w:val="003301FA"/>
    <w:rsid w:val="00330211"/>
    <w:rsid w:val="0033023C"/>
    <w:rsid w:val="0033030C"/>
    <w:rsid w:val="00330742"/>
    <w:rsid w:val="00330F51"/>
    <w:rsid w:val="00331155"/>
    <w:rsid w:val="00331CD9"/>
    <w:rsid w:val="00332464"/>
    <w:rsid w:val="00332467"/>
    <w:rsid w:val="003324DD"/>
    <w:rsid w:val="00332562"/>
    <w:rsid w:val="00332F81"/>
    <w:rsid w:val="00333DAE"/>
    <w:rsid w:val="0033488E"/>
    <w:rsid w:val="003349C3"/>
    <w:rsid w:val="00334F61"/>
    <w:rsid w:val="00335335"/>
    <w:rsid w:val="00335649"/>
    <w:rsid w:val="00336EC0"/>
    <w:rsid w:val="0033721B"/>
    <w:rsid w:val="00337240"/>
    <w:rsid w:val="003378ED"/>
    <w:rsid w:val="00337E97"/>
    <w:rsid w:val="00340777"/>
    <w:rsid w:val="00341619"/>
    <w:rsid w:val="0034178C"/>
    <w:rsid w:val="003428B3"/>
    <w:rsid w:val="00342935"/>
    <w:rsid w:val="0034297F"/>
    <w:rsid w:val="00342F7F"/>
    <w:rsid w:val="00343257"/>
    <w:rsid w:val="003432FE"/>
    <w:rsid w:val="00343329"/>
    <w:rsid w:val="00343369"/>
    <w:rsid w:val="003434DB"/>
    <w:rsid w:val="003435AC"/>
    <w:rsid w:val="00343FD0"/>
    <w:rsid w:val="00344090"/>
    <w:rsid w:val="003444B7"/>
    <w:rsid w:val="00344A86"/>
    <w:rsid w:val="00344BD1"/>
    <w:rsid w:val="00344D4A"/>
    <w:rsid w:val="00344E96"/>
    <w:rsid w:val="00345DE1"/>
    <w:rsid w:val="00346567"/>
    <w:rsid w:val="00346FE0"/>
    <w:rsid w:val="0034720C"/>
    <w:rsid w:val="00347453"/>
    <w:rsid w:val="00347720"/>
    <w:rsid w:val="0034772D"/>
    <w:rsid w:val="003503DC"/>
    <w:rsid w:val="003506F6"/>
    <w:rsid w:val="00350A6E"/>
    <w:rsid w:val="00351015"/>
    <w:rsid w:val="00351054"/>
    <w:rsid w:val="00351273"/>
    <w:rsid w:val="00351584"/>
    <w:rsid w:val="00351953"/>
    <w:rsid w:val="00351E62"/>
    <w:rsid w:val="003535CD"/>
    <w:rsid w:val="00353835"/>
    <w:rsid w:val="003538E6"/>
    <w:rsid w:val="00354533"/>
    <w:rsid w:val="003546B1"/>
    <w:rsid w:val="0035511C"/>
    <w:rsid w:val="0035548E"/>
    <w:rsid w:val="003578FC"/>
    <w:rsid w:val="00357FBF"/>
    <w:rsid w:val="00360060"/>
    <w:rsid w:val="003606E2"/>
    <w:rsid w:val="003607AC"/>
    <w:rsid w:val="00360883"/>
    <w:rsid w:val="003608AA"/>
    <w:rsid w:val="00360F67"/>
    <w:rsid w:val="00361298"/>
    <w:rsid w:val="003614A4"/>
    <w:rsid w:val="003614D7"/>
    <w:rsid w:val="00361AA7"/>
    <w:rsid w:val="00362718"/>
    <w:rsid w:val="00365163"/>
    <w:rsid w:val="0036526D"/>
    <w:rsid w:val="00365FF6"/>
    <w:rsid w:val="0036637D"/>
    <w:rsid w:val="00366463"/>
    <w:rsid w:val="00366CC2"/>
    <w:rsid w:val="00366D49"/>
    <w:rsid w:val="00367908"/>
    <w:rsid w:val="00370611"/>
    <w:rsid w:val="00371564"/>
    <w:rsid w:val="003716F9"/>
    <w:rsid w:val="00371DD4"/>
    <w:rsid w:val="00371F10"/>
    <w:rsid w:val="00372B00"/>
    <w:rsid w:val="00372C35"/>
    <w:rsid w:val="00373446"/>
    <w:rsid w:val="00373704"/>
    <w:rsid w:val="003746B7"/>
    <w:rsid w:val="003754B2"/>
    <w:rsid w:val="00375B41"/>
    <w:rsid w:val="00375F30"/>
    <w:rsid w:val="0037666B"/>
    <w:rsid w:val="003767C2"/>
    <w:rsid w:val="00376D86"/>
    <w:rsid w:val="0038029A"/>
    <w:rsid w:val="0038066F"/>
    <w:rsid w:val="003809F1"/>
    <w:rsid w:val="00381D30"/>
    <w:rsid w:val="003822F3"/>
    <w:rsid w:val="00382476"/>
    <w:rsid w:val="0038273B"/>
    <w:rsid w:val="00382DBD"/>
    <w:rsid w:val="00383407"/>
    <w:rsid w:val="00383588"/>
    <w:rsid w:val="003835FF"/>
    <w:rsid w:val="003837C0"/>
    <w:rsid w:val="00383CAB"/>
    <w:rsid w:val="00384759"/>
    <w:rsid w:val="00384B26"/>
    <w:rsid w:val="00384C91"/>
    <w:rsid w:val="00384D7C"/>
    <w:rsid w:val="00384FC4"/>
    <w:rsid w:val="00385471"/>
    <w:rsid w:val="0038549F"/>
    <w:rsid w:val="00385CB5"/>
    <w:rsid w:val="00385EA3"/>
    <w:rsid w:val="003861DB"/>
    <w:rsid w:val="003864E3"/>
    <w:rsid w:val="00386D06"/>
    <w:rsid w:val="0038703B"/>
    <w:rsid w:val="00387421"/>
    <w:rsid w:val="00387CAC"/>
    <w:rsid w:val="00387FFA"/>
    <w:rsid w:val="003903E9"/>
    <w:rsid w:val="003909EC"/>
    <w:rsid w:val="00390E4E"/>
    <w:rsid w:val="0039181E"/>
    <w:rsid w:val="00391D35"/>
    <w:rsid w:val="0039215A"/>
    <w:rsid w:val="003925C6"/>
    <w:rsid w:val="00392668"/>
    <w:rsid w:val="00392A70"/>
    <w:rsid w:val="00392A81"/>
    <w:rsid w:val="00392CA9"/>
    <w:rsid w:val="00393437"/>
    <w:rsid w:val="00393A1D"/>
    <w:rsid w:val="00394618"/>
    <w:rsid w:val="003946D2"/>
    <w:rsid w:val="003955CE"/>
    <w:rsid w:val="003957B9"/>
    <w:rsid w:val="00395D71"/>
    <w:rsid w:val="00396032"/>
    <w:rsid w:val="003962DF"/>
    <w:rsid w:val="00396A4D"/>
    <w:rsid w:val="00396B44"/>
    <w:rsid w:val="00397992"/>
    <w:rsid w:val="003A0B36"/>
    <w:rsid w:val="003A1217"/>
    <w:rsid w:val="003A14E3"/>
    <w:rsid w:val="003A18A3"/>
    <w:rsid w:val="003A1C0F"/>
    <w:rsid w:val="003A1D83"/>
    <w:rsid w:val="003A23F2"/>
    <w:rsid w:val="003A2E1C"/>
    <w:rsid w:val="003A3093"/>
    <w:rsid w:val="003A3351"/>
    <w:rsid w:val="003A33EA"/>
    <w:rsid w:val="003A34B4"/>
    <w:rsid w:val="003A36C2"/>
    <w:rsid w:val="003A3A17"/>
    <w:rsid w:val="003A4326"/>
    <w:rsid w:val="003A4A1B"/>
    <w:rsid w:val="003A52BE"/>
    <w:rsid w:val="003A541E"/>
    <w:rsid w:val="003A56BA"/>
    <w:rsid w:val="003A589D"/>
    <w:rsid w:val="003A59EB"/>
    <w:rsid w:val="003A67D7"/>
    <w:rsid w:val="003A72E9"/>
    <w:rsid w:val="003A73BF"/>
    <w:rsid w:val="003A79A4"/>
    <w:rsid w:val="003A7D5D"/>
    <w:rsid w:val="003B0262"/>
    <w:rsid w:val="003B0380"/>
    <w:rsid w:val="003B0FAB"/>
    <w:rsid w:val="003B12F3"/>
    <w:rsid w:val="003B16E9"/>
    <w:rsid w:val="003B1CE8"/>
    <w:rsid w:val="003B2072"/>
    <w:rsid w:val="003B2795"/>
    <w:rsid w:val="003B27E5"/>
    <w:rsid w:val="003B2A0D"/>
    <w:rsid w:val="003B2AD6"/>
    <w:rsid w:val="003B3379"/>
    <w:rsid w:val="003B3CD0"/>
    <w:rsid w:val="003B3FEA"/>
    <w:rsid w:val="003B42B8"/>
    <w:rsid w:val="003B4A0F"/>
    <w:rsid w:val="003B5040"/>
    <w:rsid w:val="003B55E6"/>
    <w:rsid w:val="003B6153"/>
    <w:rsid w:val="003B6409"/>
    <w:rsid w:val="003B6F93"/>
    <w:rsid w:val="003C0481"/>
    <w:rsid w:val="003C101A"/>
    <w:rsid w:val="003C27DF"/>
    <w:rsid w:val="003C3378"/>
    <w:rsid w:val="003C355E"/>
    <w:rsid w:val="003C3CB3"/>
    <w:rsid w:val="003C43C4"/>
    <w:rsid w:val="003C44C9"/>
    <w:rsid w:val="003C4934"/>
    <w:rsid w:val="003C5210"/>
    <w:rsid w:val="003C5CDC"/>
    <w:rsid w:val="003C6463"/>
    <w:rsid w:val="003C6553"/>
    <w:rsid w:val="003C6AD1"/>
    <w:rsid w:val="003C6F3E"/>
    <w:rsid w:val="003D00F4"/>
    <w:rsid w:val="003D0A25"/>
    <w:rsid w:val="003D0FEB"/>
    <w:rsid w:val="003D104D"/>
    <w:rsid w:val="003D1CBE"/>
    <w:rsid w:val="003D1E84"/>
    <w:rsid w:val="003D20CE"/>
    <w:rsid w:val="003D2487"/>
    <w:rsid w:val="003D270B"/>
    <w:rsid w:val="003D37B3"/>
    <w:rsid w:val="003D39D7"/>
    <w:rsid w:val="003D39D8"/>
    <w:rsid w:val="003D3BF9"/>
    <w:rsid w:val="003D4240"/>
    <w:rsid w:val="003D45D6"/>
    <w:rsid w:val="003D47F8"/>
    <w:rsid w:val="003D538A"/>
    <w:rsid w:val="003D5CD2"/>
    <w:rsid w:val="003D6112"/>
    <w:rsid w:val="003D652E"/>
    <w:rsid w:val="003D65DB"/>
    <w:rsid w:val="003D662E"/>
    <w:rsid w:val="003D7819"/>
    <w:rsid w:val="003E088B"/>
    <w:rsid w:val="003E0A5B"/>
    <w:rsid w:val="003E137E"/>
    <w:rsid w:val="003E15A0"/>
    <w:rsid w:val="003E1B7A"/>
    <w:rsid w:val="003E28DE"/>
    <w:rsid w:val="003E2BDA"/>
    <w:rsid w:val="003E304E"/>
    <w:rsid w:val="003E34DC"/>
    <w:rsid w:val="003E36F0"/>
    <w:rsid w:val="003E4F9A"/>
    <w:rsid w:val="003E5213"/>
    <w:rsid w:val="003E54E2"/>
    <w:rsid w:val="003E569C"/>
    <w:rsid w:val="003E57B9"/>
    <w:rsid w:val="003E58C4"/>
    <w:rsid w:val="003E601C"/>
    <w:rsid w:val="003E6BAC"/>
    <w:rsid w:val="003E6EB9"/>
    <w:rsid w:val="003E7808"/>
    <w:rsid w:val="003E7B03"/>
    <w:rsid w:val="003E7D4C"/>
    <w:rsid w:val="003F00AB"/>
    <w:rsid w:val="003F0B8F"/>
    <w:rsid w:val="003F0F82"/>
    <w:rsid w:val="003F0FA9"/>
    <w:rsid w:val="003F12F8"/>
    <w:rsid w:val="003F1430"/>
    <w:rsid w:val="003F2570"/>
    <w:rsid w:val="003F2F38"/>
    <w:rsid w:val="003F3676"/>
    <w:rsid w:val="003F409D"/>
    <w:rsid w:val="003F4349"/>
    <w:rsid w:val="003F4D3F"/>
    <w:rsid w:val="003F5DF3"/>
    <w:rsid w:val="003F6253"/>
    <w:rsid w:val="003F627C"/>
    <w:rsid w:val="003F7278"/>
    <w:rsid w:val="00400578"/>
    <w:rsid w:val="00400F60"/>
    <w:rsid w:val="00401078"/>
    <w:rsid w:val="0040187D"/>
    <w:rsid w:val="00402371"/>
    <w:rsid w:val="00402592"/>
    <w:rsid w:val="00402D53"/>
    <w:rsid w:val="0040342B"/>
    <w:rsid w:val="00403D17"/>
    <w:rsid w:val="00403F7C"/>
    <w:rsid w:val="00404D95"/>
    <w:rsid w:val="00405030"/>
    <w:rsid w:val="00405B47"/>
    <w:rsid w:val="00406E4C"/>
    <w:rsid w:val="00407159"/>
    <w:rsid w:val="0040788A"/>
    <w:rsid w:val="00407C01"/>
    <w:rsid w:val="004103FA"/>
    <w:rsid w:val="0041292E"/>
    <w:rsid w:val="004131ED"/>
    <w:rsid w:val="004134EC"/>
    <w:rsid w:val="00413EAD"/>
    <w:rsid w:val="00413EE5"/>
    <w:rsid w:val="00414684"/>
    <w:rsid w:val="004149A4"/>
    <w:rsid w:val="00415142"/>
    <w:rsid w:val="004153F1"/>
    <w:rsid w:val="00417139"/>
    <w:rsid w:val="00417308"/>
    <w:rsid w:val="00420EF3"/>
    <w:rsid w:val="00421B1E"/>
    <w:rsid w:val="00421B57"/>
    <w:rsid w:val="00421D41"/>
    <w:rsid w:val="00421E2F"/>
    <w:rsid w:val="004220CC"/>
    <w:rsid w:val="0042220C"/>
    <w:rsid w:val="00422351"/>
    <w:rsid w:val="00423425"/>
    <w:rsid w:val="00423E61"/>
    <w:rsid w:val="00424170"/>
    <w:rsid w:val="00424221"/>
    <w:rsid w:val="004252F1"/>
    <w:rsid w:val="004252FD"/>
    <w:rsid w:val="00425374"/>
    <w:rsid w:val="00425AB9"/>
    <w:rsid w:val="004260FA"/>
    <w:rsid w:val="00427194"/>
    <w:rsid w:val="0042745A"/>
    <w:rsid w:val="0042760F"/>
    <w:rsid w:val="0042781B"/>
    <w:rsid w:val="00427E9B"/>
    <w:rsid w:val="0043011A"/>
    <w:rsid w:val="004305FB"/>
    <w:rsid w:val="00430827"/>
    <w:rsid w:val="0043090B"/>
    <w:rsid w:val="00431CE7"/>
    <w:rsid w:val="00432C6A"/>
    <w:rsid w:val="00432EE2"/>
    <w:rsid w:val="00432F03"/>
    <w:rsid w:val="00433B4A"/>
    <w:rsid w:val="00434562"/>
    <w:rsid w:val="00434BF8"/>
    <w:rsid w:val="00435881"/>
    <w:rsid w:val="00436362"/>
    <w:rsid w:val="00436BFF"/>
    <w:rsid w:val="00437397"/>
    <w:rsid w:val="00437A1F"/>
    <w:rsid w:val="00437BE5"/>
    <w:rsid w:val="00437F08"/>
    <w:rsid w:val="00440073"/>
    <w:rsid w:val="00441A12"/>
    <w:rsid w:val="00441B8A"/>
    <w:rsid w:val="0044300B"/>
    <w:rsid w:val="00443D70"/>
    <w:rsid w:val="004440EF"/>
    <w:rsid w:val="00444222"/>
    <w:rsid w:val="00444595"/>
    <w:rsid w:val="00444F80"/>
    <w:rsid w:val="00444F86"/>
    <w:rsid w:val="004450C9"/>
    <w:rsid w:val="00445253"/>
    <w:rsid w:val="004457F4"/>
    <w:rsid w:val="00445ACA"/>
    <w:rsid w:val="00445D92"/>
    <w:rsid w:val="00447D59"/>
    <w:rsid w:val="004500CD"/>
    <w:rsid w:val="004501DC"/>
    <w:rsid w:val="00450BCD"/>
    <w:rsid w:val="0045142C"/>
    <w:rsid w:val="00452CFB"/>
    <w:rsid w:val="004543F4"/>
    <w:rsid w:val="0045464C"/>
    <w:rsid w:val="0045467D"/>
    <w:rsid w:val="00454826"/>
    <w:rsid w:val="00454D2C"/>
    <w:rsid w:val="00454D81"/>
    <w:rsid w:val="0045551B"/>
    <w:rsid w:val="00455634"/>
    <w:rsid w:val="004558B4"/>
    <w:rsid w:val="004559B9"/>
    <w:rsid w:val="00455B40"/>
    <w:rsid w:val="0045645D"/>
    <w:rsid w:val="00456A3D"/>
    <w:rsid w:val="00457EA8"/>
    <w:rsid w:val="00460385"/>
    <w:rsid w:val="0046046B"/>
    <w:rsid w:val="00460C91"/>
    <w:rsid w:val="00461786"/>
    <w:rsid w:val="004617E1"/>
    <w:rsid w:val="004622BB"/>
    <w:rsid w:val="00463B67"/>
    <w:rsid w:val="00463BFC"/>
    <w:rsid w:val="00464347"/>
    <w:rsid w:val="0046507A"/>
    <w:rsid w:val="004657BD"/>
    <w:rsid w:val="004663A1"/>
    <w:rsid w:val="0046667A"/>
    <w:rsid w:val="0046684F"/>
    <w:rsid w:val="00466F7E"/>
    <w:rsid w:val="004670A2"/>
    <w:rsid w:val="004670B3"/>
    <w:rsid w:val="004674CC"/>
    <w:rsid w:val="004676B7"/>
    <w:rsid w:val="004677AE"/>
    <w:rsid w:val="00467B5E"/>
    <w:rsid w:val="00467BB6"/>
    <w:rsid w:val="00467C3B"/>
    <w:rsid w:val="00467CCA"/>
    <w:rsid w:val="004706CD"/>
    <w:rsid w:val="00470BC9"/>
    <w:rsid w:val="00470FCE"/>
    <w:rsid w:val="004720A9"/>
    <w:rsid w:val="00472771"/>
    <w:rsid w:val="00472AEE"/>
    <w:rsid w:val="00472D5C"/>
    <w:rsid w:val="00472D9A"/>
    <w:rsid w:val="00473857"/>
    <w:rsid w:val="00473A89"/>
    <w:rsid w:val="00473AB4"/>
    <w:rsid w:val="00474138"/>
    <w:rsid w:val="00474275"/>
    <w:rsid w:val="004742B3"/>
    <w:rsid w:val="0047458F"/>
    <w:rsid w:val="00474F0F"/>
    <w:rsid w:val="00475EAC"/>
    <w:rsid w:val="00476355"/>
    <w:rsid w:val="004768C3"/>
    <w:rsid w:val="00476B4D"/>
    <w:rsid w:val="00476E7C"/>
    <w:rsid w:val="004771D3"/>
    <w:rsid w:val="004775BE"/>
    <w:rsid w:val="00477DDF"/>
    <w:rsid w:val="004809C4"/>
    <w:rsid w:val="00482002"/>
    <w:rsid w:val="004822B9"/>
    <w:rsid w:val="00482BA1"/>
    <w:rsid w:val="00482F08"/>
    <w:rsid w:val="00483256"/>
    <w:rsid w:val="00483916"/>
    <w:rsid w:val="00484108"/>
    <w:rsid w:val="00484555"/>
    <w:rsid w:val="00484FAB"/>
    <w:rsid w:val="004860A3"/>
    <w:rsid w:val="00486415"/>
    <w:rsid w:val="004865E3"/>
    <w:rsid w:val="0048724F"/>
    <w:rsid w:val="00487537"/>
    <w:rsid w:val="00487591"/>
    <w:rsid w:val="004901DD"/>
    <w:rsid w:val="004905D9"/>
    <w:rsid w:val="00490766"/>
    <w:rsid w:val="00490DCB"/>
    <w:rsid w:val="00491269"/>
    <w:rsid w:val="00491467"/>
    <w:rsid w:val="00491CE1"/>
    <w:rsid w:val="00492591"/>
    <w:rsid w:val="0049264E"/>
    <w:rsid w:val="00492D83"/>
    <w:rsid w:val="00493983"/>
    <w:rsid w:val="00493FA6"/>
    <w:rsid w:val="00494AA2"/>
    <w:rsid w:val="004950D6"/>
    <w:rsid w:val="00495812"/>
    <w:rsid w:val="00495B71"/>
    <w:rsid w:val="00495E1D"/>
    <w:rsid w:val="004966BA"/>
    <w:rsid w:val="00497607"/>
    <w:rsid w:val="004A04A4"/>
    <w:rsid w:val="004A0960"/>
    <w:rsid w:val="004A09CF"/>
    <w:rsid w:val="004A2152"/>
    <w:rsid w:val="004A239A"/>
    <w:rsid w:val="004A3888"/>
    <w:rsid w:val="004A404D"/>
    <w:rsid w:val="004A63D6"/>
    <w:rsid w:val="004A680F"/>
    <w:rsid w:val="004A736B"/>
    <w:rsid w:val="004A76F7"/>
    <w:rsid w:val="004B02B5"/>
    <w:rsid w:val="004B0AE1"/>
    <w:rsid w:val="004B0B5D"/>
    <w:rsid w:val="004B1B68"/>
    <w:rsid w:val="004B1E65"/>
    <w:rsid w:val="004B25EA"/>
    <w:rsid w:val="004B3C03"/>
    <w:rsid w:val="004B4DEB"/>
    <w:rsid w:val="004B5827"/>
    <w:rsid w:val="004B5C67"/>
    <w:rsid w:val="004B7B96"/>
    <w:rsid w:val="004C088B"/>
    <w:rsid w:val="004C0A71"/>
    <w:rsid w:val="004C12C6"/>
    <w:rsid w:val="004C1F69"/>
    <w:rsid w:val="004C2FCB"/>
    <w:rsid w:val="004C3058"/>
    <w:rsid w:val="004C3AA0"/>
    <w:rsid w:val="004C3B69"/>
    <w:rsid w:val="004C445F"/>
    <w:rsid w:val="004C4C67"/>
    <w:rsid w:val="004C5504"/>
    <w:rsid w:val="004C561E"/>
    <w:rsid w:val="004C567F"/>
    <w:rsid w:val="004C57F3"/>
    <w:rsid w:val="004C5A48"/>
    <w:rsid w:val="004C5B25"/>
    <w:rsid w:val="004C5F09"/>
    <w:rsid w:val="004C6176"/>
    <w:rsid w:val="004C633C"/>
    <w:rsid w:val="004C67F0"/>
    <w:rsid w:val="004C6832"/>
    <w:rsid w:val="004C7674"/>
    <w:rsid w:val="004C7913"/>
    <w:rsid w:val="004C7D6B"/>
    <w:rsid w:val="004C7E4D"/>
    <w:rsid w:val="004D09BC"/>
    <w:rsid w:val="004D0C60"/>
    <w:rsid w:val="004D110E"/>
    <w:rsid w:val="004D1A7E"/>
    <w:rsid w:val="004D1B77"/>
    <w:rsid w:val="004D20FC"/>
    <w:rsid w:val="004D272E"/>
    <w:rsid w:val="004D289B"/>
    <w:rsid w:val="004D2F88"/>
    <w:rsid w:val="004D358B"/>
    <w:rsid w:val="004D367A"/>
    <w:rsid w:val="004D419E"/>
    <w:rsid w:val="004D43EF"/>
    <w:rsid w:val="004D46D2"/>
    <w:rsid w:val="004D48F3"/>
    <w:rsid w:val="004D4E44"/>
    <w:rsid w:val="004D673B"/>
    <w:rsid w:val="004D76CE"/>
    <w:rsid w:val="004D7C64"/>
    <w:rsid w:val="004E12E3"/>
    <w:rsid w:val="004E1589"/>
    <w:rsid w:val="004E1A02"/>
    <w:rsid w:val="004E1BC2"/>
    <w:rsid w:val="004E46EB"/>
    <w:rsid w:val="004E597B"/>
    <w:rsid w:val="004E5A7D"/>
    <w:rsid w:val="004E5F1D"/>
    <w:rsid w:val="004E5F68"/>
    <w:rsid w:val="004E6561"/>
    <w:rsid w:val="004E6772"/>
    <w:rsid w:val="004E6982"/>
    <w:rsid w:val="004E6B64"/>
    <w:rsid w:val="004E764B"/>
    <w:rsid w:val="004E7B21"/>
    <w:rsid w:val="004E7FE4"/>
    <w:rsid w:val="004F00F7"/>
    <w:rsid w:val="004F0EE7"/>
    <w:rsid w:val="004F0EF2"/>
    <w:rsid w:val="004F1006"/>
    <w:rsid w:val="004F1193"/>
    <w:rsid w:val="004F1673"/>
    <w:rsid w:val="004F1D3A"/>
    <w:rsid w:val="004F200F"/>
    <w:rsid w:val="004F2039"/>
    <w:rsid w:val="004F3FDC"/>
    <w:rsid w:val="004F4145"/>
    <w:rsid w:val="004F4B55"/>
    <w:rsid w:val="004F4BB7"/>
    <w:rsid w:val="004F4E01"/>
    <w:rsid w:val="004F5102"/>
    <w:rsid w:val="004F5E3C"/>
    <w:rsid w:val="004F70A2"/>
    <w:rsid w:val="004F732E"/>
    <w:rsid w:val="004F75F5"/>
    <w:rsid w:val="004F792C"/>
    <w:rsid w:val="005006C0"/>
    <w:rsid w:val="005007E7"/>
    <w:rsid w:val="005008A2"/>
    <w:rsid w:val="00500F1B"/>
    <w:rsid w:val="0050118F"/>
    <w:rsid w:val="00501457"/>
    <w:rsid w:val="00501585"/>
    <w:rsid w:val="0050163F"/>
    <w:rsid w:val="00502088"/>
    <w:rsid w:val="005032C7"/>
    <w:rsid w:val="00504E6D"/>
    <w:rsid w:val="00504EC5"/>
    <w:rsid w:val="005051BD"/>
    <w:rsid w:val="00505213"/>
    <w:rsid w:val="005056F5"/>
    <w:rsid w:val="00505B48"/>
    <w:rsid w:val="005060A7"/>
    <w:rsid w:val="0050629D"/>
    <w:rsid w:val="005064A4"/>
    <w:rsid w:val="005073AA"/>
    <w:rsid w:val="005074EF"/>
    <w:rsid w:val="005075A3"/>
    <w:rsid w:val="00507B9C"/>
    <w:rsid w:val="0051067F"/>
    <w:rsid w:val="00510757"/>
    <w:rsid w:val="00510B60"/>
    <w:rsid w:val="00510D38"/>
    <w:rsid w:val="00511054"/>
    <w:rsid w:val="005113E8"/>
    <w:rsid w:val="00511630"/>
    <w:rsid w:val="005119EB"/>
    <w:rsid w:val="00511A95"/>
    <w:rsid w:val="00511B73"/>
    <w:rsid w:val="00512199"/>
    <w:rsid w:val="00512309"/>
    <w:rsid w:val="00512B28"/>
    <w:rsid w:val="00513108"/>
    <w:rsid w:val="005134FC"/>
    <w:rsid w:val="00513BAC"/>
    <w:rsid w:val="00514665"/>
    <w:rsid w:val="0051512D"/>
    <w:rsid w:val="0051566C"/>
    <w:rsid w:val="005157BE"/>
    <w:rsid w:val="00515851"/>
    <w:rsid w:val="0051623D"/>
    <w:rsid w:val="00517C4D"/>
    <w:rsid w:val="00520616"/>
    <w:rsid w:val="00520867"/>
    <w:rsid w:val="00520D68"/>
    <w:rsid w:val="005213F7"/>
    <w:rsid w:val="00521B62"/>
    <w:rsid w:val="00521E63"/>
    <w:rsid w:val="00521FD0"/>
    <w:rsid w:val="00522281"/>
    <w:rsid w:val="005223C1"/>
    <w:rsid w:val="00522AF2"/>
    <w:rsid w:val="00523E08"/>
    <w:rsid w:val="00523F02"/>
    <w:rsid w:val="005241E9"/>
    <w:rsid w:val="00524796"/>
    <w:rsid w:val="00524948"/>
    <w:rsid w:val="005250F1"/>
    <w:rsid w:val="0052529F"/>
    <w:rsid w:val="005257FF"/>
    <w:rsid w:val="00525DEA"/>
    <w:rsid w:val="00525E0C"/>
    <w:rsid w:val="0052626E"/>
    <w:rsid w:val="00527479"/>
    <w:rsid w:val="0052756D"/>
    <w:rsid w:val="00527705"/>
    <w:rsid w:val="0052795A"/>
    <w:rsid w:val="00530262"/>
    <w:rsid w:val="0053085C"/>
    <w:rsid w:val="00530C00"/>
    <w:rsid w:val="00531333"/>
    <w:rsid w:val="00531870"/>
    <w:rsid w:val="00531988"/>
    <w:rsid w:val="0053282C"/>
    <w:rsid w:val="00532C81"/>
    <w:rsid w:val="00533934"/>
    <w:rsid w:val="005342B8"/>
    <w:rsid w:val="00534408"/>
    <w:rsid w:val="005346B8"/>
    <w:rsid w:val="00534F4C"/>
    <w:rsid w:val="00535A37"/>
    <w:rsid w:val="00535ADA"/>
    <w:rsid w:val="00536738"/>
    <w:rsid w:val="00536D0B"/>
    <w:rsid w:val="0053727A"/>
    <w:rsid w:val="00537DF7"/>
    <w:rsid w:val="00537E90"/>
    <w:rsid w:val="00537FFC"/>
    <w:rsid w:val="00540FF0"/>
    <w:rsid w:val="005410D1"/>
    <w:rsid w:val="00541E84"/>
    <w:rsid w:val="005420C2"/>
    <w:rsid w:val="00542248"/>
    <w:rsid w:val="00542414"/>
    <w:rsid w:val="00542461"/>
    <w:rsid w:val="005427DA"/>
    <w:rsid w:val="00542974"/>
    <w:rsid w:val="00542FE0"/>
    <w:rsid w:val="0054372E"/>
    <w:rsid w:val="00544895"/>
    <w:rsid w:val="005450F7"/>
    <w:rsid w:val="00546112"/>
    <w:rsid w:val="005463FC"/>
    <w:rsid w:val="00546BAD"/>
    <w:rsid w:val="00546C16"/>
    <w:rsid w:val="00547039"/>
    <w:rsid w:val="0054721F"/>
    <w:rsid w:val="00547453"/>
    <w:rsid w:val="005474DF"/>
    <w:rsid w:val="00547577"/>
    <w:rsid w:val="00547C31"/>
    <w:rsid w:val="00550B24"/>
    <w:rsid w:val="005511A3"/>
    <w:rsid w:val="00551A5C"/>
    <w:rsid w:val="00552723"/>
    <w:rsid w:val="00552AC4"/>
    <w:rsid w:val="00552AF1"/>
    <w:rsid w:val="00553C4E"/>
    <w:rsid w:val="0055474B"/>
    <w:rsid w:val="00554A01"/>
    <w:rsid w:val="0055501B"/>
    <w:rsid w:val="00556A04"/>
    <w:rsid w:val="0055790E"/>
    <w:rsid w:val="00557E84"/>
    <w:rsid w:val="00560505"/>
    <w:rsid w:val="005608B2"/>
    <w:rsid w:val="00560A44"/>
    <w:rsid w:val="00561AC2"/>
    <w:rsid w:val="00561BE3"/>
    <w:rsid w:val="0056240A"/>
    <w:rsid w:val="00562609"/>
    <w:rsid w:val="00562CF4"/>
    <w:rsid w:val="00564AF6"/>
    <w:rsid w:val="0056554B"/>
    <w:rsid w:val="0056788F"/>
    <w:rsid w:val="00567BAF"/>
    <w:rsid w:val="00567C55"/>
    <w:rsid w:val="005701E3"/>
    <w:rsid w:val="0057098B"/>
    <w:rsid w:val="0057110A"/>
    <w:rsid w:val="005715EF"/>
    <w:rsid w:val="00572E51"/>
    <w:rsid w:val="00573EAF"/>
    <w:rsid w:val="00573FEA"/>
    <w:rsid w:val="00574114"/>
    <w:rsid w:val="00574154"/>
    <w:rsid w:val="00575AB6"/>
    <w:rsid w:val="0057638C"/>
    <w:rsid w:val="005774A1"/>
    <w:rsid w:val="00577C8A"/>
    <w:rsid w:val="00577CF1"/>
    <w:rsid w:val="00580678"/>
    <w:rsid w:val="005809C2"/>
    <w:rsid w:val="00580D89"/>
    <w:rsid w:val="00580F05"/>
    <w:rsid w:val="00580F50"/>
    <w:rsid w:val="005819F9"/>
    <w:rsid w:val="00581DDB"/>
    <w:rsid w:val="005823DB"/>
    <w:rsid w:val="0058300A"/>
    <w:rsid w:val="00583F81"/>
    <w:rsid w:val="00585492"/>
    <w:rsid w:val="00585508"/>
    <w:rsid w:val="00585793"/>
    <w:rsid w:val="0058593A"/>
    <w:rsid w:val="00585B7B"/>
    <w:rsid w:val="00585BDF"/>
    <w:rsid w:val="00585D87"/>
    <w:rsid w:val="00586587"/>
    <w:rsid w:val="00586654"/>
    <w:rsid w:val="005867DA"/>
    <w:rsid w:val="00586FB2"/>
    <w:rsid w:val="00590FD5"/>
    <w:rsid w:val="00591519"/>
    <w:rsid w:val="005927A4"/>
    <w:rsid w:val="0059332D"/>
    <w:rsid w:val="00593476"/>
    <w:rsid w:val="00593B8C"/>
    <w:rsid w:val="005940A4"/>
    <w:rsid w:val="005943C6"/>
    <w:rsid w:val="005954CE"/>
    <w:rsid w:val="00595963"/>
    <w:rsid w:val="00596DBE"/>
    <w:rsid w:val="00597066"/>
    <w:rsid w:val="005979DC"/>
    <w:rsid w:val="00597C01"/>
    <w:rsid w:val="005A1903"/>
    <w:rsid w:val="005A3DB0"/>
    <w:rsid w:val="005A3DB8"/>
    <w:rsid w:val="005A46BC"/>
    <w:rsid w:val="005A48FC"/>
    <w:rsid w:val="005A4C92"/>
    <w:rsid w:val="005A4F23"/>
    <w:rsid w:val="005A4F81"/>
    <w:rsid w:val="005A5762"/>
    <w:rsid w:val="005A5C4E"/>
    <w:rsid w:val="005A5F62"/>
    <w:rsid w:val="005A7115"/>
    <w:rsid w:val="005A726F"/>
    <w:rsid w:val="005B011C"/>
    <w:rsid w:val="005B067C"/>
    <w:rsid w:val="005B0DE8"/>
    <w:rsid w:val="005B1290"/>
    <w:rsid w:val="005B2A03"/>
    <w:rsid w:val="005B31BD"/>
    <w:rsid w:val="005B374C"/>
    <w:rsid w:val="005B3B68"/>
    <w:rsid w:val="005B3DCE"/>
    <w:rsid w:val="005B448F"/>
    <w:rsid w:val="005B4670"/>
    <w:rsid w:val="005B74C5"/>
    <w:rsid w:val="005B7B26"/>
    <w:rsid w:val="005B7CEE"/>
    <w:rsid w:val="005C002D"/>
    <w:rsid w:val="005C2D1E"/>
    <w:rsid w:val="005C389D"/>
    <w:rsid w:val="005C41EC"/>
    <w:rsid w:val="005C4A86"/>
    <w:rsid w:val="005C4A92"/>
    <w:rsid w:val="005C5266"/>
    <w:rsid w:val="005C5C3C"/>
    <w:rsid w:val="005C6054"/>
    <w:rsid w:val="005C67B9"/>
    <w:rsid w:val="005C70B5"/>
    <w:rsid w:val="005C734D"/>
    <w:rsid w:val="005C79CE"/>
    <w:rsid w:val="005D05E5"/>
    <w:rsid w:val="005D0DEA"/>
    <w:rsid w:val="005D16D2"/>
    <w:rsid w:val="005D1B07"/>
    <w:rsid w:val="005D2870"/>
    <w:rsid w:val="005D2950"/>
    <w:rsid w:val="005D3059"/>
    <w:rsid w:val="005D3B5E"/>
    <w:rsid w:val="005D414C"/>
    <w:rsid w:val="005D4677"/>
    <w:rsid w:val="005D47A4"/>
    <w:rsid w:val="005D56FE"/>
    <w:rsid w:val="005D61B0"/>
    <w:rsid w:val="005D6C48"/>
    <w:rsid w:val="005D741D"/>
    <w:rsid w:val="005D7457"/>
    <w:rsid w:val="005D7A33"/>
    <w:rsid w:val="005D7E58"/>
    <w:rsid w:val="005E0810"/>
    <w:rsid w:val="005E0899"/>
    <w:rsid w:val="005E1AA6"/>
    <w:rsid w:val="005E1BAF"/>
    <w:rsid w:val="005E1E41"/>
    <w:rsid w:val="005E224A"/>
    <w:rsid w:val="005E2D4D"/>
    <w:rsid w:val="005E2FAA"/>
    <w:rsid w:val="005E31C2"/>
    <w:rsid w:val="005E3EAA"/>
    <w:rsid w:val="005E415E"/>
    <w:rsid w:val="005E41B3"/>
    <w:rsid w:val="005E41C1"/>
    <w:rsid w:val="005E4670"/>
    <w:rsid w:val="005E4D25"/>
    <w:rsid w:val="005E4ECA"/>
    <w:rsid w:val="005E540D"/>
    <w:rsid w:val="005E573E"/>
    <w:rsid w:val="005E5A0D"/>
    <w:rsid w:val="005E5EE8"/>
    <w:rsid w:val="005E629B"/>
    <w:rsid w:val="005E6AB9"/>
    <w:rsid w:val="005E717E"/>
    <w:rsid w:val="005E7938"/>
    <w:rsid w:val="005E7A05"/>
    <w:rsid w:val="005E7E46"/>
    <w:rsid w:val="005E7F94"/>
    <w:rsid w:val="005F0CC6"/>
    <w:rsid w:val="005F0EF4"/>
    <w:rsid w:val="005F1C6E"/>
    <w:rsid w:val="005F1E66"/>
    <w:rsid w:val="005F287E"/>
    <w:rsid w:val="005F2B86"/>
    <w:rsid w:val="005F3115"/>
    <w:rsid w:val="005F4032"/>
    <w:rsid w:val="005F444B"/>
    <w:rsid w:val="005F486C"/>
    <w:rsid w:val="005F4CB2"/>
    <w:rsid w:val="005F4F56"/>
    <w:rsid w:val="005F52C7"/>
    <w:rsid w:val="005F6F15"/>
    <w:rsid w:val="005F7030"/>
    <w:rsid w:val="005F7E79"/>
    <w:rsid w:val="006008B8"/>
    <w:rsid w:val="00600EFB"/>
    <w:rsid w:val="0060105E"/>
    <w:rsid w:val="0060134A"/>
    <w:rsid w:val="006017D2"/>
    <w:rsid w:val="0060295E"/>
    <w:rsid w:val="00602AE8"/>
    <w:rsid w:val="00603C53"/>
    <w:rsid w:val="00603F9F"/>
    <w:rsid w:val="006045C1"/>
    <w:rsid w:val="00604958"/>
    <w:rsid w:val="00604EE1"/>
    <w:rsid w:val="00605428"/>
    <w:rsid w:val="00610D4B"/>
    <w:rsid w:val="00610D92"/>
    <w:rsid w:val="006110B5"/>
    <w:rsid w:val="006116C2"/>
    <w:rsid w:val="00611C39"/>
    <w:rsid w:val="00611E60"/>
    <w:rsid w:val="0061211F"/>
    <w:rsid w:val="00612710"/>
    <w:rsid w:val="00612E2D"/>
    <w:rsid w:val="00613049"/>
    <w:rsid w:val="006137BF"/>
    <w:rsid w:val="006149EE"/>
    <w:rsid w:val="0061674C"/>
    <w:rsid w:val="00616916"/>
    <w:rsid w:val="00616DAD"/>
    <w:rsid w:val="006206F6"/>
    <w:rsid w:val="00621494"/>
    <w:rsid w:val="0062292A"/>
    <w:rsid w:val="00623346"/>
    <w:rsid w:val="0062392F"/>
    <w:rsid w:val="006241E6"/>
    <w:rsid w:val="00624339"/>
    <w:rsid w:val="00624789"/>
    <w:rsid w:val="006250CA"/>
    <w:rsid w:val="00625613"/>
    <w:rsid w:val="00625842"/>
    <w:rsid w:val="00625F23"/>
    <w:rsid w:val="006265DD"/>
    <w:rsid w:val="006272E4"/>
    <w:rsid w:val="0062747A"/>
    <w:rsid w:val="006316EC"/>
    <w:rsid w:val="00631776"/>
    <w:rsid w:val="006318F9"/>
    <w:rsid w:val="006321BB"/>
    <w:rsid w:val="00632BCC"/>
    <w:rsid w:val="00633035"/>
    <w:rsid w:val="00633358"/>
    <w:rsid w:val="006335B2"/>
    <w:rsid w:val="006347CE"/>
    <w:rsid w:val="006357E6"/>
    <w:rsid w:val="00636899"/>
    <w:rsid w:val="00636DCF"/>
    <w:rsid w:val="00636F88"/>
    <w:rsid w:val="00637430"/>
    <w:rsid w:val="0063783C"/>
    <w:rsid w:val="006417BE"/>
    <w:rsid w:val="00641DF1"/>
    <w:rsid w:val="006435B8"/>
    <w:rsid w:val="00643A8D"/>
    <w:rsid w:val="00643AC1"/>
    <w:rsid w:val="00643C0C"/>
    <w:rsid w:val="00645AC9"/>
    <w:rsid w:val="00645CA7"/>
    <w:rsid w:val="006474EE"/>
    <w:rsid w:val="0065007A"/>
    <w:rsid w:val="00651387"/>
    <w:rsid w:val="00651874"/>
    <w:rsid w:val="00652CE7"/>
    <w:rsid w:val="00652D85"/>
    <w:rsid w:val="00652E17"/>
    <w:rsid w:val="00652ECD"/>
    <w:rsid w:val="00653604"/>
    <w:rsid w:val="00653EC1"/>
    <w:rsid w:val="00654412"/>
    <w:rsid w:val="00654C58"/>
    <w:rsid w:val="00655006"/>
    <w:rsid w:val="0065501B"/>
    <w:rsid w:val="00655284"/>
    <w:rsid w:val="006557D7"/>
    <w:rsid w:val="00655A1C"/>
    <w:rsid w:val="00655D92"/>
    <w:rsid w:val="0065637A"/>
    <w:rsid w:val="006563A1"/>
    <w:rsid w:val="00657E05"/>
    <w:rsid w:val="00660443"/>
    <w:rsid w:val="006604DA"/>
    <w:rsid w:val="00661983"/>
    <w:rsid w:val="00661A1C"/>
    <w:rsid w:val="00661AC4"/>
    <w:rsid w:val="00662307"/>
    <w:rsid w:val="00663EC3"/>
    <w:rsid w:val="0066455A"/>
    <w:rsid w:val="00664CFB"/>
    <w:rsid w:val="0066517D"/>
    <w:rsid w:val="0066546B"/>
    <w:rsid w:val="00666A5F"/>
    <w:rsid w:val="00666CB2"/>
    <w:rsid w:val="00666E22"/>
    <w:rsid w:val="00670CCD"/>
    <w:rsid w:val="00670CEB"/>
    <w:rsid w:val="00670D14"/>
    <w:rsid w:val="00670DD0"/>
    <w:rsid w:val="00670EFE"/>
    <w:rsid w:val="006712C0"/>
    <w:rsid w:val="00671AC1"/>
    <w:rsid w:val="00672B8A"/>
    <w:rsid w:val="00672C5D"/>
    <w:rsid w:val="00672D01"/>
    <w:rsid w:val="00673C39"/>
    <w:rsid w:val="00674A6D"/>
    <w:rsid w:val="00674BA8"/>
    <w:rsid w:val="00674D98"/>
    <w:rsid w:val="0067509D"/>
    <w:rsid w:val="00675246"/>
    <w:rsid w:val="0067573C"/>
    <w:rsid w:val="00675C9F"/>
    <w:rsid w:val="00675D78"/>
    <w:rsid w:val="00675F07"/>
    <w:rsid w:val="00676EE2"/>
    <w:rsid w:val="0067746E"/>
    <w:rsid w:val="00677809"/>
    <w:rsid w:val="00680A97"/>
    <w:rsid w:val="00680E05"/>
    <w:rsid w:val="00681CF0"/>
    <w:rsid w:val="00682FAE"/>
    <w:rsid w:val="00683105"/>
    <w:rsid w:val="00683747"/>
    <w:rsid w:val="00684187"/>
    <w:rsid w:val="00684582"/>
    <w:rsid w:val="00684641"/>
    <w:rsid w:val="00684D35"/>
    <w:rsid w:val="00684FA1"/>
    <w:rsid w:val="00685C9D"/>
    <w:rsid w:val="0068667F"/>
    <w:rsid w:val="00686849"/>
    <w:rsid w:val="00686CC5"/>
    <w:rsid w:val="006872C0"/>
    <w:rsid w:val="006874A7"/>
    <w:rsid w:val="00687529"/>
    <w:rsid w:val="00687870"/>
    <w:rsid w:val="00687968"/>
    <w:rsid w:val="006879C8"/>
    <w:rsid w:val="00687A45"/>
    <w:rsid w:val="00687D56"/>
    <w:rsid w:val="00687F09"/>
    <w:rsid w:val="00687F2F"/>
    <w:rsid w:val="0069018C"/>
    <w:rsid w:val="00690B58"/>
    <w:rsid w:val="00690B88"/>
    <w:rsid w:val="006911AC"/>
    <w:rsid w:val="006919C2"/>
    <w:rsid w:val="006920B4"/>
    <w:rsid w:val="006928EC"/>
    <w:rsid w:val="00692BC3"/>
    <w:rsid w:val="00694476"/>
    <w:rsid w:val="006949F6"/>
    <w:rsid w:val="00694BDA"/>
    <w:rsid w:val="00694CB9"/>
    <w:rsid w:val="00694D82"/>
    <w:rsid w:val="00695492"/>
    <w:rsid w:val="00695611"/>
    <w:rsid w:val="006979F6"/>
    <w:rsid w:val="00697C9A"/>
    <w:rsid w:val="006A03AF"/>
    <w:rsid w:val="006A07AA"/>
    <w:rsid w:val="006A0A99"/>
    <w:rsid w:val="006A0B0A"/>
    <w:rsid w:val="006A0B68"/>
    <w:rsid w:val="006A122A"/>
    <w:rsid w:val="006A197E"/>
    <w:rsid w:val="006A1A5F"/>
    <w:rsid w:val="006A1C3B"/>
    <w:rsid w:val="006A2CE8"/>
    <w:rsid w:val="006A2DB1"/>
    <w:rsid w:val="006A3A5D"/>
    <w:rsid w:val="006A4349"/>
    <w:rsid w:val="006A45B2"/>
    <w:rsid w:val="006A4DC9"/>
    <w:rsid w:val="006A5927"/>
    <w:rsid w:val="006A5AD3"/>
    <w:rsid w:val="006A5B72"/>
    <w:rsid w:val="006A5F66"/>
    <w:rsid w:val="006A676F"/>
    <w:rsid w:val="006A6B56"/>
    <w:rsid w:val="006A7248"/>
    <w:rsid w:val="006A742A"/>
    <w:rsid w:val="006B051D"/>
    <w:rsid w:val="006B0561"/>
    <w:rsid w:val="006B0746"/>
    <w:rsid w:val="006B18E4"/>
    <w:rsid w:val="006B2565"/>
    <w:rsid w:val="006B2D3A"/>
    <w:rsid w:val="006B381E"/>
    <w:rsid w:val="006B3E2A"/>
    <w:rsid w:val="006B4EDB"/>
    <w:rsid w:val="006B520B"/>
    <w:rsid w:val="006B555E"/>
    <w:rsid w:val="006B613D"/>
    <w:rsid w:val="006B6188"/>
    <w:rsid w:val="006B6B7E"/>
    <w:rsid w:val="006B724B"/>
    <w:rsid w:val="006B7429"/>
    <w:rsid w:val="006B7885"/>
    <w:rsid w:val="006B7CB1"/>
    <w:rsid w:val="006C03B9"/>
    <w:rsid w:val="006C0ED3"/>
    <w:rsid w:val="006C13AC"/>
    <w:rsid w:val="006C14BE"/>
    <w:rsid w:val="006C1753"/>
    <w:rsid w:val="006C1CB3"/>
    <w:rsid w:val="006C2FF0"/>
    <w:rsid w:val="006C311D"/>
    <w:rsid w:val="006C440D"/>
    <w:rsid w:val="006C4438"/>
    <w:rsid w:val="006C47CD"/>
    <w:rsid w:val="006C53E3"/>
    <w:rsid w:val="006C56AF"/>
    <w:rsid w:val="006C59B1"/>
    <w:rsid w:val="006C6867"/>
    <w:rsid w:val="006C6EC2"/>
    <w:rsid w:val="006C6F43"/>
    <w:rsid w:val="006C7E09"/>
    <w:rsid w:val="006D01C4"/>
    <w:rsid w:val="006D09CB"/>
    <w:rsid w:val="006D0A19"/>
    <w:rsid w:val="006D1281"/>
    <w:rsid w:val="006D12F1"/>
    <w:rsid w:val="006D1F4D"/>
    <w:rsid w:val="006D20EF"/>
    <w:rsid w:val="006D2E76"/>
    <w:rsid w:val="006D3144"/>
    <w:rsid w:val="006D34E7"/>
    <w:rsid w:val="006D430D"/>
    <w:rsid w:val="006D45F4"/>
    <w:rsid w:val="006D4CFA"/>
    <w:rsid w:val="006D569E"/>
    <w:rsid w:val="006D5819"/>
    <w:rsid w:val="006D6573"/>
    <w:rsid w:val="006D720A"/>
    <w:rsid w:val="006D7421"/>
    <w:rsid w:val="006E022A"/>
    <w:rsid w:val="006E1BB1"/>
    <w:rsid w:val="006E1D4E"/>
    <w:rsid w:val="006E2C34"/>
    <w:rsid w:val="006E3B82"/>
    <w:rsid w:val="006E43C9"/>
    <w:rsid w:val="006E43E1"/>
    <w:rsid w:val="006E4B05"/>
    <w:rsid w:val="006E5626"/>
    <w:rsid w:val="006E5C89"/>
    <w:rsid w:val="006E60CF"/>
    <w:rsid w:val="006E641C"/>
    <w:rsid w:val="006F081A"/>
    <w:rsid w:val="006F0A1A"/>
    <w:rsid w:val="006F0AFE"/>
    <w:rsid w:val="006F0D88"/>
    <w:rsid w:val="006F1E23"/>
    <w:rsid w:val="006F227B"/>
    <w:rsid w:val="006F265C"/>
    <w:rsid w:val="006F27AF"/>
    <w:rsid w:val="006F2D57"/>
    <w:rsid w:val="006F3E96"/>
    <w:rsid w:val="006F431B"/>
    <w:rsid w:val="006F4430"/>
    <w:rsid w:val="006F4988"/>
    <w:rsid w:val="006F4AF5"/>
    <w:rsid w:val="006F54FC"/>
    <w:rsid w:val="006F58C5"/>
    <w:rsid w:val="006F5BFA"/>
    <w:rsid w:val="006F600C"/>
    <w:rsid w:val="006F60B2"/>
    <w:rsid w:val="006F6367"/>
    <w:rsid w:val="006F65D9"/>
    <w:rsid w:val="007004B5"/>
    <w:rsid w:val="00700DE8"/>
    <w:rsid w:val="00700E47"/>
    <w:rsid w:val="00700E7C"/>
    <w:rsid w:val="007012CD"/>
    <w:rsid w:val="00701D4B"/>
    <w:rsid w:val="00702AA2"/>
    <w:rsid w:val="007031D0"/>
    <w:rsid w:val="007037B4"/>
    <w:rsid w:val="00704334"/>
    <w:rsid w:val="007043C0"/>
    <w:rsid w:val="00704604"/>
    <w:rsid w:val="00704A4C"/>
    <w:rsid w:val="00705E2D"/>
    <w:rsid w:val="007064AC"/>
    <w:rsid w:val="007069E3"/>
    <w:rsid w:val="00706D1D"/>
    <w:rsid w:val="00706E7F"/>
    <w:rsid w:val="007071C6"/>
    <w:rsid w:val="00710A90"/>
    <w:rsid w:val="007118F9"/>
    <w:rsid w:val="007119AF"/>
    <w:rsid w:val="00711A96"/>
    <w:rsid w:val="00711BF4"/>
    <w:rsid w:val="00712A80"/>
    <w:rsid w:val="00713159"/>
    <w:rsid w:val="00713666"/>
    <w:rsid w:val="00714326"/>
    <w:rsid w:val="00714645"/>
    <w:rsid w:val="00714988"/>
    <w:rsid w:val="00715223"/>
    <w:rsid w:val="00716098"/>
    <w:rsid w:val="00716472"/>
    <w:rsid w:val="00717CA4"/>
    <w:rsid w:val="007231EC"/>
    <w:rsid w:val="0072343B"/>
    <w:rsid w:val="00723772"/>
    <w:rsid w:val="00726181"/>
    <w:rsid w:val="00726F4C"/>
    <w:rsid w:val="00727081"/>
    <w:rsid w:val="00727DA9"/>
    <w:rsid w:val="00731996"/>
    <w:rsid w:val="00731F3E"/>
    <w:rsid w:val="0073270D"/>
    <w:rsid w:val="007330BF"/>
    <w:rsid w:val="00733275"/>
    <w:rsid w:val="007339C8"/>
    <w:rsid w:val="00733F96"/>
    <w:rsid w:val="007343C3"/>
    <w:rsid w:val="0073485D"/>
    <w:rsid w:val="007349F0"/>
    <w:rsid w:val="00734CBE"/>
    <w:rsid w:val="007350CA"/>
    <w:rsid w:val="007353D0"/>
    <w:rsid w:val="00735E5B"/>
    <w:rsid w:val="007361E7"/>
    <w:rsid w:val="0073718A"/>
    <w:rsid w:val="00737393"/>
    <w:rsid w:val="007376D9"/>
    <w:rsid w:val="007401AF"/>
    <w:rsid w:val="007401CD"/>
    <w:rsid w:val="007409E2"/>
    <w:rsid w:val="00740AF2"/>
    <w:rsid w:val="007413B7"/>
    <w:rsid w:val="00741471"/>
    <w:rsid w:val="007414DC"/>
    <w:rsid w:val="0074158B"/>
    <w:rsid w:val="00741989"/>
    <w:rsid w:val="00741C79"/>
    <w:rsid w:val="0074252A"/>
    <w:rsid w:val="00742C70"/>
    <w:rsid w:val="00743714"/>
    <w:rsid w:val="00744D20"/>
    <w:rsid w:val="007450E1"/>
    <w:rsid w:val="00745109"/>
    <w:rsid w:val="00745244"/>
    <w:rsid w:val="00745720"/>
    <w:rsid w:val="007467B7"/>
    <w:rsid w:val="00747003"/>
    <w:rsid w:val="00747729"/>
    <w:rsid w:val="00750791"/>
    <w:rsid w:val="00750820"/>
    <w:rsid w:val="00750DDB"/>
    <w:rsid w:val="00750FB9"/>
    <w:rsid w:val="00751213"/>
    <w:rsid w:val="00751230"/>
    <w:rsid w:val="007519DC"/>
    <w:rsid w:val="00752610"/>
    <w:rsid w:val="00752B64"/>
    <w:rsid w:val="007538A9"/>
    <w:rsid w:val="00754B9B"/>
    <w:rsid w:val="007552E8"/>
    <w:rsid w:val="007561A0"/>
    <w:rsid w:val="00756527"/>
    <w:rsid w:val="00756F37"/>
    <w:rsid w:val="00757127"/>
    <w:rsid w:val="00757723"/>
    <w:rsid w:val="007603AC"/>
    <w:rsid w:val="0076080F"/>
    <w:rsid w:val="007608A9"/>
    <w:rsid w:val="00761121"/>
    <w:rsid w:val="007617F0"/>
    <w:rsid w:val="00762E87"/>
    <w:rsid w:val="00762EA9"/>
    <w:rsid w:val="00762EC3"/>
    <w:rsid w:val="0076327C"/>
    <w:rsid w:val="007637E6"/>
    <w:rsid w:val="00763813"/>
    <w:rsid w:val="00763AF1"/>
    <w:rsid w:val="00764545"/>
    <w:rsid w:val="007649B4"/>
    <w:rsid w:val="00764A57"/>
    <w:rsid w:val="00764D79"/>
    <w:rsid w:val="0076543D"/>
    <w:rsid w:val="0076546F"/>
    <w:rsid w:val="007659D2"/>
    <w:rsid w:val="0076675E"/>
    <w:rsid w:val="00766893"/>
    <w:rsid w:val="00766EA5"/>
    <w:rsid w:val="00767038"/>
    <w:rsid w:val="007678C8"/>
    <w:rsid w:val="0076798A"/>
    <w:rsid w:val="00767B5A"/>
    <w:rsid w:val="00767F29"/>
    <w:rsid w:val="00770B1A"/>
    <w:rsid w:val="007711EC"/>
    <w:rsid w:val="007713A9"/>
    <w:rsid w:val="0077141B"/>
    <w:rsid w:val="007718CC"/>
    <w:rsid w:val="00771C45"/>
    <w:rsid w:val="00772A9D"/>
    <w:rsid w:val="00772B47"/>
    <w:rsid w:val="007731BF"/>
    <w:rsid w:val="0077327E"/>
    <w:rsid w:val="007743BD"/>
    <w:rsid w:val="0077440D"/>
    <w:rsid w:val="007748EC"/>
    <w:rsid w:val="00775E1E"/>
    <w:rsid w:val="00775F3F"/>
    <w:rsid w:val="007768C5"/>
    <w:rsid w:val="007769B3"/>
    <w:rsid w:val="00776A39"/>
    <w:rsid w:val="00776A55"/>
    <w:rsid w:val="00776C4E"/>
    <w:rsid w:val="0077764E"/>
    <w:rsid w:val="00777F97"/>
    <w:rsid w:val="0078081C"/>
    <w:rsid w:val="00780C47"/>
    <w:rsid w:val="00781103"/>
    <w:rsid w:val="00781341"/>
    <w:rsid w:val="00782829"/>
    <w:rsid w:val="00782BFF"/>
    <w:rsid w:val="007830C9"/>
    <w:rsid w:val="00783859"/>
    <w:rsid w:val="0078390D"/>
    <w:rsid w:val="00784261"/>
    <w:rsid w:val="00784452"/>
    <w:rsid w:val="00784BB3"/>
    <w:rsid w:val="00784CDD"/>
    <w:rsid w:val="00784EF4"/>
    <w:rsid w:val="0078574F"/>
    <w:rsid w:val="0078677B"/>
    <w:rsid w:val="00786D29"/>
    <w:rsid w:val="00786FE4"/>
    <w:rsid w:val="0078700F"/>
    <w:rsid w:val="007870AA"/>
    <w:rsid w:val="0078727F"/>
    <w:rsid w:val="007873CC"/>
    <w:rsid w:val="00787D8C"/>
    <w:rsid w:val="00787F38"/>
    <w:rsid w:val="0079040E"/>
    <w:rsid w:val="0079081D"/>
    <w:rsid w:val="007909FB"/>
    <w:rsid w:val="00790FE1"/>
    <w:rsid w:val="007913C1"/>
    <w:rsid w:val="00791456"/>
    <w:rsid w:val="00792029"/>
    <w:rsid w:val="007920C9"/>
    <w:rsid w:val="007922AA"/>
    <w:rsid w:val="0079265A"/>
    <w:rsid w:val="00792906"/>
    <w:rsid w:val="007930A7"/>
    <w:rsid w:val="007936DA"/>
    <w:rsid w:val="00793D69"/>
    <w:rsid w:val="00794346"/>
    <w:rsid w:val="00794561"/>
    <w:rsid w:val="007949A6"/>
    <w:rsid w:val="0079547D"/>
    <w:rsid w:val="00795E32"/>
    <w:rsid w:val="0079616C"/>
    <w:rsid w:val="0079624C"/>
    <w:rsid w:val="007963AF"/>
    <w:rsid w:val="007964F8"/>
    <w:rsid w:val="007A00BD"/>
    <w:rsid w:val="007A08CE"/>
    <w:rsid w:val="007A114C"/>
    <w:rsid w:val="007A1630"/>
    <w:rsid w:val="007A1A43"/>
    <w:rsid w:val="007A1D58"/>
    <w:rsid w:val="007A2A4A"/>
    <w:rsid w:val="007A3862"/>
    <w:rsid w:val="007A3CBE"/>
    <w:rsid w:val="007A43A6"/>
    <w:rsid w:val="007A46BF"/>
    <w:rsid w:val="007A4CDE"/>
    <w:rsid w:val="007A5006"/>
    <w:rsid w:val="007A57DF"/>
    <w:rsid w:val="007A6284"/>
    <w:rsid w:val="007A6417"/>
    <w:rsid w:val="007A69AF"/>
    <w:rsid w:val="007B0332"/>
    <w:rsid w:val="007B0352"/>
    <w:rsid w:val="007B04F8"/>
    <w:rsid w:val="007B0B65"/>
    <w:rsid w:val="007B0C4C"/>
    <w:rsid w:val="007B1787"/>
    <w:rsid w:val="007B1A02"/>
    <w:rsid w:val="007B2631"/>
    <w:rsid w:val="007B26BC"/>
    <w:rsid w:val="007B31A2"/>
    <w:rsid w:val="007B3451"/>
    <w:rsid w:val="007B3AC5"/>
    <w:rsid w:val="007B49D8"/>
    <w:rsid w:val="007B4A30"/>
    <w:rsid w:val="007B574B"/>
    <w:rsid w:val="007B6C4F"/>
    <w:rsid w:val="007B7DB6"/>
    <w:rsid w:val="007C04FF"/>
    <w:rsid w:val="007C0DFD"/>
    <w:rsid w:val="007C1084"/>
    <w:rsid w:val="007C1DB7"/>
    <w:rsid w:val="007C21A9"/>
    <w:rsid w:val="007C272B"/>
    <w:rsid w:val="007C274E"/>
    <w:rsid w:val="007C2ACF"/>
    <w:rsid w:val="007C2D8E"/>
    <w:rsid w:val="007C3183"/>
    <w:rsid w:val="007C44EB"/>
    <w:rsid w:val="007C4C21"/>
    <w:rsid w:val="007C4FB2"/>
    <w:rsid w:val="007C5756"/>
    <w:rsid w:val="007C5A6B"/>
    <w:rsid w:val="007C6563"/>
    <w:rsid w:val="007C70D1"/>
    <w:rsid w:val="007C71F4"/>
    <w:rsid w:val="007C755C"/>
    <w:rsid w:val="007C7D7B"/>
    <w:rsid w:val="007D008D"/>
    <w:rsid w:val="007D0173"/>
    <w:rsid w:val="007D0341"/>
    <w:rsid w:val="007D038E"/>
    <w:rsid w:val="007D196E"/>
    <w:rsid w:val="007D1C6E"/>
    <w:rsid w:val="007D3A48"/>
    <w:rsid w:val="007D3A72"/>
    <w:rsid w:val="007D3B7D"/>
    <w:rsid w:val="007D3CA7"/>
    <w:rsid w:val="007D4016"/>
    <w:rsid w:val="007D4620"/>
    <w:rsid w:val="007D5752"/>
    <w:rsid w:val="007D6206"/>
    <w:rsid w:val="007D6447"/>
    <w:rsid w:val="007D6F8E"/>
    <w:rsid w:val="007D70D4"/>
    <w:rsid w:val="007D7188"/>
    <w:rsid w:val="007D74E5"/>
    <w:rsid w:val="007E006D"/>
    <w:rsid w:val="007E0180"/>
    <w:rsid w:val="007E0775"/>
    <w:rsid w:val="007E0879"/>
    <w:rsid w:val="007E0C8A"/>
    <w:rsid w:val="007E1175"/>
    <w:rsid w:val="007E1447"/>
    <w:rsid w:val="007E2566"/>
    <w:rsid w:val="007E2614"/>
    <w:rsid w:val="007E26AD"/>
    <w:rsid w:val="007E2F32"/>
    <w:rsid w:val="007E2FAB"/>
    <w:rsid w:val="007E393B"/>
    <w:rsid w:val="007E39FB"/>
    <w:rsid w:val="007E4589"/>
    <w:rsid w:val="007E4D91"/>
    <w:rsid w:val="007E4E9C"/>
    <w:rsid w:val="007E53FC"/>
    <w:rsid w:val="007E545F"/>
    <w:rsid w:val="007E6002"/>
    <w:rsid w:val="007E7816"/>
    <w:rsid w:val="007E7AE3"/>
    <w:rsid w:val="007E7AF7"/>
    <w:rsid w:val="007F059F"/>
    <w:rsid w:val="007F0788"/>
    <w:rsid w:val="007F0A08"/>
    <w:rsid w:val="007F0E30"/>
    <w:rsid w:val="007F131C"/>
    <w:rsid w:val="007F13E6"/>
    <w:rsid w:val="007F14B6"/>
    <w:rsid w:val="007F1CF0"/>
    <w:rsid w:val="007F1FBC"/>
    <w:rsid w:val="007F2057"/>
    <w:rsid w:val="007F230F"/>
    <w:rsid w:val="007F2A52"/>
    <w:rsid w:val="007F2D6E"/>
    <w:rsid w:val="007F2EDB"/>
    <w:rsid w:val="007F30A1"/>
    <w:rsid w:val="007F3E9C"/>
    <w:rsid w:val="007F4683"/>
    <w:rsid w:val="007F61DD"/>
    <w:rsid w:val="007F70EA"/>
    <w:rsid w:val="007F7508"/>
    <w:rsid w:val="0080048C"/>
    <w:rsid w:val="00800DC5"/>
    <w:rsid w:val="00801B49"/>
    <w:rsid w:val="00801D7A"/>
    <w:rsid w:val="00802112"/>
    <w:rsid w:val="00802388"/>
    <w:rsid w:val="008024E5"/>
    <w:rsid w:val="00802E3D"/>
    <w:rsid w:val="0080388C"/>
    <w:rsid w:val="008039C8"/>
    <w:rsid w:val="00803AF7"/>
    <w:rsid w:val="00803DB6"/>
    <w:rsid w:val="00804447"/>
    <w:rsid w:val="00804739"/>
    <w:rsid w:val="0080509A"/>
    <w:rsid w:val="00805215"/>
    <w:rsid w:val="0080599E"/>
    <w:rsid w:val="00805E4C"/>
    <w:rsid w:val="0080652D"/>
    <w:rsid w:val="00806A14"/>
    <w:rsid w:val="00806F9B"/>
    <w:rsid w:val="00810907"/>
    <w:rsid w:val="00810A11"/>
    <w:rsid w:val="008112F5"/>
    <w:rsid w:val="008118EF"/>
    <w:rsid w:val="008120B9"/>
    <w:rsid w:val="008121DC"/>
    <w:rsid w:val="00812236"/>
    <w:rsid w:val="008125D7"/>
    <w:rsid w:val="008128A7"/>
    <w:rsid w:val="008128EC"/>
    <w:rsid w:val="00813606"/>
    <w:rsid w:val="00813E83"/>
    <w:rsid w:val="0081456A"/>
    <w:rsid w:val="0081491E"/>
    <w:rsid w:val="0081506E"/>
    <w:rsid w:val="008152F4"/>
    <w:rsid w:val="00815910"/>
    <w:rsid w:val="00815BF7"/>
    <w:rsid w:val="00815F59"/>
    <w:rsid w:val="00815F64"/>
    <w:rsid w:val="008161F4"/>
    <w:rsid w:val="008163DD"/>
    <w:rsid w:val="00816660"/>
    <w:rsid w:val="00816EB7"/>
    <w:rsid w:val="008173C0"/>
    <w:rsid w:val="00820485"/>
    <w:rsid w:val="00820DC7"/>
    <w:rsid w:val="00820F71"/>
    <w:rsid w:val="0082140B"/>
    <w:rsid w:val="00821A26"/>
    <w:rsid w:val="00821E53"/>
    <w:rsid w:val="00821E93"/>
    <w:rsid w:val="008229BF"/>
    <w:rsid w:val="008229E6"/>
    <w:rsid w:val="00822BC1"/>
    <w:rsid w:val="00823BFE"/>
    <w:rsid w:val="008240A0"/>
    <w:rsid w:val="00826ED3"/>
    <w:rsid w:val="00827697"/>
    <w:rsid w:val="008276F0"/>
    <w:rsid w:val="00827E82"/>
    <w:rsid w:val="008302AC"/>
    <w:rsid w:val="00830BAC"/>
    <w:rsid w:val="00830C07"/>
    <w:rsid w:val="0083142A"/>
    <w:rsid w:val="00832042"/>
    <w:rsid w:val="00832C13"/>
    <w:rsid w:val="008336D2"/>
    <w:rsid w:val="00833ADB"/>
    <w:rsid w:val="00833FD3"/>
    <w:rsid w:val="00833FED"/>
    <w:rsid w:val="00834BCD"/>
    <w:rsid w:val="00834C5A"/>
    <w:rsid w:val="0083596A"/>
    <w:rsid w:val="00836429"/>
    <w:rsid w:val="0084012D"/>
    <w:rsid w:val="008408FC"/>
    <w:rsid w:val="008416A6"/>
    <w:rsid w:val="00841DDB"/>
    <w:rsid w:val="00843133"/>
    <w:rsid w:val="008431C5"/>
    <w:rsid w:val="00843645"/>
    <w:rsid w:val="008439CB"/>
    <w:rsid w:val="00843A4C"/>
    <w:rsid w:val="0084426A"/>
    <w:rsid w:val="00844561"/>
    <w:rsid w:val="008449F1"/>
    <w:rsid w:val="00844C8A"/>
    <w:rsid w:val="0084541B"/>
    <w:rsid w:val="0084580D"/>
    <w:rsid w:val="00846E2C"/>
    <w:rsid w:val="008503A8"/>
    <w:rsid w:val="0085090C"/>
    <w:rsid w:val="00850A74"/>
    <w:rsid w:val="0085120B"/>
    <w:rsid w:val="0085177C"/>
    <w:rsid w:val="00851A95"/>
    <w:rsid w:val="00851E90"/>
    <w:rsid w:val="00851EF8"/>
    <w:rsid w:val="008521C3"/>
    <w:rsid w:val="00852212"/>
    <w:rsid w:val="00852907"/>
    <w:rsid w:val="00853A51"/>
    <w:rsid w:val="00854286"/>
    <w:rsid w:val="00854376"/>
    <w:rsid w:val="00854DAB"/>
    <w:rsid w:val="00855282"/>
    <w:rsid w:val="00855479"/>
    <w:rsid w:val="00855852"/>
    <w:rsid w:val="008558AB"/>
    <w:rsid w:val="00855D77"/>
    <w:rsid w:val="008561A8"/>
    <w:rsid w:val="00856E69"/>
    <w:rsid w:val="00856F37"/>
    <w:rsid w:val="00857364"/>
    <w:rsid w:val="00860130"/>
    <w:rsid w:val="00860A3B"/>
    <w:rsid w:val="00860AEA"/>
    <w:rsid w:val="00860ED7"/>
    <w:rsid w:val="00862E5B"/>
    <w:rsid w:val="00863875"/>
    <w:rsid w:val="008638F6"/>
    <w:rsid w:val="00863993"/>
    <w:rsid w:val="00863AFE"/>
    <w:rsid w:val="00863EB7"/>
    <w:rsid w:val="00863FB4"/>
    <w:rsid w:val="0086439D"/>
    <w:rsid w:val="00864AE3"/>
    <w:rsid w:val="00865389"/>
    <w:rsid w:val="00865B75"/>
    <w:rsid w:val="00865B9A"/>
    <w:rsid w:val="00865CAA"/>
    <w:rsid w:val="00865E99"/>
    <w:rsid w:val="008669EA"/>
    <w:rsid w:val="00866F61"/>
    <w:rsid w:val="00867DE1"/>
    <w:rsid w:val="00867FA9"/>
    <w:rsid w:val="00870121"/>
    <w:rsid w:val="0087057D"/>
    <w:rsid w:val="00870596"/>
    <w:rsid w:val="00870AE8"/>
    <w:rsid w:val="00871B94"/>
    <w:rsid w:val="0087211A"/>
    <w:rsid w:val="00873160"/>
    <w:rsid w:val="00873409"/>
    <w:rsid w:val="008734EC"/>
    <w:rsid w:val="00873AB1"/>
    <w:rsid w:val="00874007"/>
    <w:rsid w:val="00874663"/>
    <w:rsid w:val="00874897"/>
    <w:rsid w:val="00874D60"/>
    <w:rsid w:val="00875B71"/>
    <w:rsid w:val="00875DAD"/>
    <w:rsid w:val="008779BD"/>
    <w:rsid w:val="0088019A"/>
    <w:rsid w:val="00880470"/>
    <w:rsid w:val="00880EA5"/>
    <w:rsid w:val="008814D5"/>
    <w:rsid w:val="00881878"/>
    <w:rsid w:val="008819F5"/>
    <w:rsid w:val="00881B94"/>
    <w:rsid w:val="00881F74"/>
    <w:rsid w:val="00882113"/>
    <w:rsid w:val="00882472"/>
    <w:rsid w:val="00884727"/>
    <w:rsid w:val="00884E8C"/>
    <w:rsid w:val="00885442"/>
    <w:rsid w:val="00885D82"/>
    <w:rsid w:val="00886591"/>
    <w:rsid w:val="00887CB5"/>
    <w:rsid w:val="00890792"/>
    <w:rsid w:val="00890924"/>
    <w:rsid w:val="00890B1A"/>
    <w:rsid w:val="00891EB7"/>
    <w:rsid w:val="00892050"/>
    <w:rsid w:val="00892249"/>
    <w:rsid w:val="008924F4"/>
    <w:rsid w:val="008926E7"/>
    <w:rsid w:val="0089279E"/>
    <w:rsid w:val="00893427"/>
    <w:rsid w:val="0089380C"/>
    <w:rsid w:val="00893B73"/>
    <w:rsid w:val="00893EA8"/>
    <w:rsid w:val="008957D4"/>
    <w:rsid w:val="0089678E"/>
    <w:rsid w:val="0089690E"/>
    <w:rsid w:val="00896B5B"/>
    <w:rsid w:val="00897A44"/>
    <w:rsid w:val="00897AE6"/>
    <w:rsid w:val="008A0621"/>
    <w:rsid w:val="008A1A31"/>
    <w:rsid w:val="008A2266"/>
    <w:rsid w:val="008A2582"/>
    <w:rsid w:val="008A2680"/>
    <w:rsid w:val="008A297D"/>
    <w:rsid w:val="008A3763"/>
    <w:rsid w:val="008A378A"/>
    <w:rsid w:val="008A3C4A"/>
    <w:rsid w:val="008A4276"/>
    <w:rsid w:val="008A4C57"/>
    <w:rsid w:val="008A52ED"/>
    <w:rsid w:val="008A5DA9"/>
    <w:rsid w:val="008A602C"/>
    <w:rsid w:val="008A6052"/>
    <w:rsid w:val="008A739F"/>
    <w:rsid w:val="008A7858"/>
    <w:rsid w:val="008A78ED"/>
    <w:rsid w:val="008B06CC"/>
    <w:rsid w:val="008B0935"/>
    <w:rsid w:val="008B0B37"/>
    <w:rsid w:val="008B0B9E"/>
    <w:rsid w:val="008B1324"/>
    <w:rsid w:val="008B1F42"/>
    <w:rsid w:val="008B298A"/>
    <w:rsid w:val="008B327D"/>
    <w:rsid w:val="008B3A20"/>
    <w:rsid w:val="008B3BCD"/>
    <w:rsid w:val="008B4179"/>
    <w:rsid w:val="008B4415"/>
    <w:rsid w:val="008B4812"/>
    <w:rsid w:val="008B49E7"/>
    <w:rsid w:val="008B4A81"/>
    <w:rsid w:val="008B5A81"/>
    <w:rsid w:val="008B5AF0"/>
    <w:rsid w:val="008B5E9D"/>
    <w:rsid w:val="008B65D7"/>
    <w:rsid w:val="008B66B1"/>
    <w:rsid w:val="008B68B0"/>
    <w:rsid w:val="008B69B4"/>
    <w:rsid w:val="008B7962"/>
    <w:rsid w:val="008C01BA"/>
    <w:rsid w:val="008C0327"/>
    <w:rsid w:val="008C1B66"/>
    <w:rsid w:val="008C1C3F"/>
    <w:rsid w:val="008C2246"/>
    <w:rsid w:val="008C31DC"/>
    <w:rsid w:val="008C34AA"/>
    <w:rsid w:val="008C35FA"/>
    <w:rsid w:val="008C371A"/>
    <w:rsid w:val="008C3A38"/>
    <w:rsid w:val="008C493A"/>
    <w:rsid w:val="008C4BB5"/>
    <w:rsid w:val="008C4CC0"/>
    <w:rsid w:val="008C6325"/>
    <w:rsid w:val="008C75D4"/>
    <w:rsid w:val="008C7849"/>
    <w:rsid w:val="008C7B27"/>
    <w:rsid w:val="008D0065"/>
    <w:rsid w:val="008D01B4"/>
    <w:rsid w:val="008D0DA3"/>
    <w:rsid w:val="008D11F7"/>
    <w:rsid w:val="008D1A14"/>
    <w:rsid w:val="008D23CF"/>
    <w:rsid w:val="008D297B"/>
    <w:rsid w:val="008D2CBA"/>
    <w:rsid w:val="008D312C"/>
    <w:rsid w:val="008D33F1"/>
    <w:rsid w:val="008D3920"/>
    <w:rsid w:val="008D3B41"/>
    <w:rsid w:val="008D4C81"/>
    <w:rsid w:val="008D56D8"/>
    <w:rsid w:val="008D58B3"/>
    <w:rsid w:val="008D60C8"/>
    <w:rsid w:val="008D6329"/>
    <w:rsid w:val="008D651F"/>
    <w:rsid w:val="008D6BEF"/>
    <w:rsid w:val="008D79DF"/>
    <w:rsid w:val="008D7E37"/>
    <w:rsid w:val="008D7E63"/>
    <w:rsid w:val="008E0512"/>
    <w:rsid w:val="008E05C2"/>
    <w:rsid w:val="008E0687"/>
    <w:rsid w:val="008E06BA"/>
    <w:rsid w:val="008E11AC"/>
    <w:rsid w:val="008E13A5"/>
    <w:rsid w:val="008E187D"/>
    <w:rsid w:val="008E1CB6"/>
    <w:rsid w:val="008E206B"/>
    <w:rsid w:val="008E2B89"/>
    <w:rsid w:val="008E2E7F"/>
    <w:rsid w:val="008E3012"/>
    <w:rsid w:val="008E30DE"/>
    <w:rsid w:val="008E38A2"/>
    <w:rsid w:val="008E47A2"/>
    <w:rsid w:val="008E4D3B"/>
    <w:rsid w:val="008E516E"/>
    <w:rsid w:val="008E5427"/>
    <w:rsid w:val="008E5540"/>
    <w:rsid w:val="008E5828"/>
    <w:rsid w:val="008E58E9"/>
    <w:rsid w:val="008E5B31"/>
    <w:rsid w:val="008E5EB8"/>
    <w:rsid w:val="008E6045"/>
    <w:rsid w:val="008E6431"/>
    <w:rsid w:val="008E658A"/>
    <w:rsid w:val="008E6BC3"/>
    <w:rsid w:val="008E712A"/>
    <w:rsid w:val="008F0A0C"/>
    <w:rsid w:val="008F13CE"/>
    <w:rsid w:val="008F1B8E"/>
    <w:rsid w:val="008F2AD8"/>
    <w:rsid w:val="008F2BD3"/>
    <w:rsid w:val="008F2EBE"/>
    <w:rsid w:val="008F31D5"/>
    <w:rsid w:val="008F4B29"/>
    <w:rsid w:val="008F51F9"/>
    <w:rsid w:val="008F59B4"/>
    <w:rsid w:val="008F6A24"/>
    <w:rsid w:val="00900122"/>
    <w:rsid w:val="00900AAF"/>
    <w:rsid w:val="00900B80"/>
    <w:rsid w:val="00900BD6"/>
    <w:rsid w:val="009019FE"/>
    <w:rsid w:val="00901CCB"/>
    <w:rsid w:val="00901D98"/>
    <w:rsid w:val="00901DF0"/>
    <w:rsid w:val="00902311"/>
    <w:rsid w:val="00902353"/>
    <w:rsid w:val="0090258B"/>
    <w:rsid w:val="009033E1"/>
    <w:rsid w:val="00903A45"/>
    <w:rsid w:val="00904849"/>
    <w:rsid w:val="00904FEC"/>
    <w:rsid w:val="009059B3"/>
    <w:rsid w:val="00905C24"/>
    <w:rsid w:val="009069BD"/>
    <w:rsid w:val="00907283"/>
    <w:rsid w:val="009074D1"/>
    <w:rsid w:val="0090794D"/>
    <w:rsid w:val="00910614"/>
    <w:rsid w:val="009110EA"/>
    <w:rsid w:val="009111BF"/>
    <w:rsid w:val="009111D7"/>
    <w:rsid w:val="00911E76"/>
    <w:rsid w:val="0091219F"/>
    <w:rsid w:val="00912940"/>
    <w:rsid w:val="00912D4C"/>
    <w:rsid w:val="00912E04"/>
    <w:rsid w:val="00912FD0"/>
    <w:rsid w:val="0091303F"/>
    <w:rsid w:val="009138D9"/>
    <w:rsid w:val="00913C72"/>
    <w:rsid w:val="0091476E"/>
    <w:rsid w:val="00914C7F"/>
    <w:rsid w:val="00914E1B"/>
    <w:rsid w:val="009156CF"/>
    <w:rsid w:val="009157A3"/>
    <w:rsid w:val="009157A7"/>
    <w:rsid w:val="00915862"/>
    <w:rsid w:val="00915C24"/>
    <w:rsid w:val="00915D95"/>
    <w:rsid w:val="009161BC"/>
    <w:rsid w:val="00916465"/>
    <w:rsid w:val="00917427"/>
    <w:rsid w:val="009179B8"/>
    <w:rsid w:val="009179BB"/>
    <w:rsid w:val="00917E70"/>
    <w:rsid w:val="00920080"/>
    <w:rsid w:val="00920755"/>
    <w:rsid w:val="00920A04"/>
    <w:rsid w:val="00920B5B"/>
    <w:rsid w:val="0092195B"/>
    <w:rsid w:val="0092252F"/>
    <w:rsid w:val="00922D42"/>
    <w:rsid w:val="009231A9"/>
    <w:rsid w:val="009231DB"/>
    <w:rsid w:val="00923E19"/>
    <w:rsid w:val="00924095"/>
    <w:rsid w:val="009244F6"/>
    <w:rsid w:val="00926032"/>
    <w:rsid w:val="00926506"/>
    <w:rsid w:val="009266FB"/>
    <w:rsid w:val="00927275"/>
    <w:rsid w:val="00927339"/>
    <w:rsid w:val="00927A07"/>
    <w:rsid w:val="00930A18"/>
    <w:rsid w:val="00930C9A"/>
    <w:rsid w:val="0093129E"/>
    <w:rsid w:val="00931837"/>
    <w:rsid w:val="00931CA3"/>
    <w:rsid w:val="00931F8C"/>
    <w:rsid w:val="0093295C"/>
    <w:rsid w:val="00932BD8"/>
    <w:rsid w:val="00934014"/>
    <w:rsid w:val="0093441E"/>
    <w:rsid w:val="0093469E"/>
    <w:rsid w:val="00935254"/>
    <w:rsid w:val="00935569"/>
    <w:rsid w:val="00935584"/>
    <w:rsid w:val="0093622E"/>
    <w:rsid w:val="00936972"/>
    <w:rsid w:val="00936D8F"/>
    <w:rsid w:val="00936EDF"/>
    <w:rsid w:val="00940312"/>
    <w:rsid w:val="0094155B"/>
    <w:rsid w:val="00941692"/>
    <w:rsid w:val="00941A1A"/>
    <w:rsid w:val="00942E36"/>
    <w:rsid w:val="00943741"/>
    <w:rsid w:val="00944176"/>
    <w:rsid w:val="0094420C"/>
    <w:rsid w:val="0094477E"/>
    <w:rsid w:val="00945780"/>
    <w:rsid w:val="00945EF0"/>
    <w:rsid w:val="009461F3"/>
    <w:rsid w:val="0094649B"/>
    <w:rsid w:val="009466AA"/>
    <w:rsid w:val="00946DB8"/>
    <w:rsid w:val="00946FCC"/>
    <w:rsid w:val="009477B1"/>
    <w:rsid w:val="0094787C"/>
    <w:rsid w:val="0095093A"/>
    <w:rsid w:val="00950CE8"/>
    <w:rsid w:val="00951BA7"/>
    <w:rsid w:val="00951CF1"/>
    <w:rsid w:val="00952107"/>
    <w:rsid w:val="00952118"/>
    <w:rsid w:val="009524DF"/>
    <w:rsid w:val="0095252F"/>
    <w:rsid w:val="00952928"/>
    <w:rsid w:val="00952E64"/>
    <w:rsid w:val="00953BD1"/>
    <w:rsid w:val="009542E8"/>
    <w:rsid w:val="0095443C"/>
    <w:rsid w:val="009547AC"/>
    <w:rsid w:val="0095494E"/>
    <w:rsid w:val="00954CB5"/>
    <w:rsid w:val="0095544B"/>
    <w:rsid w:val="009556DE"/>
    <w:rsid w:val="00955770"/>
    <w:rsid w:val="009558B1"/>
    <w:rsid w:val="00955D64"/>
    <w:rsid w:val="00956558"/>
    <w:rsid w:val="00956BA0"/>
    <w:rsid w:val="00956DCF"/>
    <w:rsid w:val="00957757"/>
    <w:rsid w:val="00957B6C"/>
    <w:rsid w:val="0096095D"/>
    <w:rsid w:val="00961712"/>
    <w:rsid w:val="00961FB6"/>
    <w:rsid w:val="00961FE1"/>
    <w:rsid w:val="00962946"/>
    <w:rsid w:val="0096318D"/>
    <w:rsid w:val="009640A4"/>
    <w:rsid w:val="0096438E"/>
    <w:rsid w:val="009645AC"/>
    <w:rsid w:val="009647C3"/>
    <w:rsid w:val="009648A3"/>
    <w:rsid w:val="0096498A"/>
    <w:rsid w:val="00964A12"/>
    <w:rsid w:val="00964CD7"/>
    <w:rsid w:val="00965027"/>
    <w:rsid w:val="00965F4B"/>
    <w:rsid w:val="00966399"/>
    <w:rsid w:val="00966A30"/>
    <w:rsid w:val="00966D22"/>
    <w:rsid w:val="00966D4B"/>
    <w:rsid w:val="009675BE"/>
    <w:rsid w:val="009678EF"/>
    <w:rsid w:val="00967956"/>
    <w:rsid w:val="00967EA7"/>
    <w:rsid w:val="00967F4A"/>
    <w:rsid w:val="00970A85"/>
    <w:rsid w:val="009712A9"/>
    <w:rsid w:val="009731B6"/>
    <w:rsid w:val="009733D8"/>
    <w:rsid w:val="00974060"/>
    <w:rsid w:val="00974809"/>
    <w:rsid w:val="00975310"/>
    <w:rsid w:val="009758FB"/>
    <w:rsid w:val="00976AFD"/>
    <w:rsid w:val="009770A9"/>
    <w:rsid w:val="00977E9C"/>
    <w:rsid w:val="009802C5"/>
    <w:rsid w:val="00980968"/>
    <w:rsid w:val="009815DB"/>
    <w:rsid w:val="009817F2"/>
    <w:rsid w:val="009827D5"/>
    <w:rsid w:val="0098302A"/>
    <w:rsid w:val="00983117"/>
    <w:rsid w:val="00983303"/>
    <w:rsid w:val="00983EA0"/>
    <w:rsid w:val="009840EF"/>
    <w:rsid w:val="0098466D"/>
    <w:rsid w:val="00984BD2"/>
    <w:rsid w:val="00984C62"/>
    <w:rsid w:val="00985C01"/>
    <w:rsid w:val="009860E0"/>
    <w:rsid w:val="00986540"/>
    <w:rsid w:val="009869BF"/>
    <w:rsid w:val="00987681"/>
    <w:rsid w:val="00987E18"/>
    <w:rsid w:val="0099080D"/>
    <w:rsid w:val="00990A5A"/>
    <w:rsid w:val="00990FEF"/>
    <w:rsid w:val="00992960"/>
    <w:rsid w:val="00992994"/>
    <w:rsid w:val="00992CEC"/>
    <w:rsid w:val="00992F25"/>
    <w:rsid w:val="0099320C"/>
    <w:rsid w:val="00993C16"/>
    <w:rsid w:val="00993E81"/>
    <w:rsid w:val="00993FFE"/>
    <w:rsid w:val="009942F6"/>
    <w:rsid w:val="009952CF"/>
    <w:rsid w:val="0099566C"/>
    <w:rsid w:val="009958E1"/>
    <w:rsid w:val="00996425"/>
    <w:rsid w:val="00996429"/>
    <w:rsid w:val="009971EA"/>
    <w:rsid w:val="009A02D2"/>
    <w:rsid w:val="009A138F"/>
    <w:rsid w:val="009A1D18"/>
    <w:rsid w:val="009A2579"/>
    <w:rsid w:val="009A6008"/>
    <w:rsid w:val="009A623E"/>
    <w:rsid w:val="009B1422"/>
    <w:rsid w:val="009B179B"/>
    <w:rsid w:val="009B1D51"/>
    <w:rsid w:val="009B1F2B"/>
    <w:rsid w:val="009B2B23"/>
    <w:rsid w:val="009B351A"/>
    <w:rsid w:val="009B35AB"/>
    <w:rsid w:val="009B4205"/>
    <w:rsid w:val="009B5486"/>
    <w:rsid w:val="009B58B9"/>
    <w:rsid w:val="009B5AD8"/>
    <w:rsid w:val="009B7F38"/>
    <w:rsid w:val="009C0755"/>
    <w:rsid w:val="009C0AFC"/>
    <w:rsid w:val="009C0EFF"/>
    <w:rsid w:val="009C0F6D"/>
    <w:rsid w:val="009C1323"/>
    <w:rsid w:val="009C1990"/>
    <w:rsid w:val="009C1AE4"/>
    <w:rsid w:val="009C1AEF"/>
    <w:rsid w:val="009C2765"/>
    <w:rsid w:val="009C284E"/>
    <w:rsid w:val="009C348F"/>
    <w:rsid w:val="009C377B"/>
    <w:rsid w:val="009C3BC1"/>
    <w:rsid w:val="009C3D14"/>
    <w:rsid w:val="009C4864"/>
    <w:rsid w:val="009C5992"/>
    <w:rsid w:val="009C6207"/>
    <w:rsid w:val="009C6497"/>
    <w:rsid w:val="009C65D6"/>
    <w:rsid w:val="009C7744"/>
    <w:rsid w:val="009C7BDD"/>
    <w:rsid w:val="009D0526"/>
    <w:rsid w:val="009D0741"/>
    <w:rsid w:val="009D0921"/>
    <w:rsid w:val="009D25E8"/>
    <w:rsid w:val="009D28A1"/>
    <w:rsid w:val="009D3659"/>
    <w:rsid w:val="009D3A82"/>
    <w:rsid w:val="009D5128"/>
    <w:rsid w:val="009D5714"/>
    <w:rsid w:val="009D5B11"/>
    <w:rsid w:val="009D621B"/>
    <w:rsid w:val="009D65BA"/>
    <w:rsid w:val="009D6C12"/>
    <w:rsid w:val="009D6E54"/>
    <w:rsid w:val="009D7133"/>
    <w:rsid w:val="009D742D"/>
    <w:rsid w:val="009D7430"/>
    <w:rsid w:val="009D7ECA"/>
    <w:rsid w:val="009E08E3"/>
    <w:rsid w:val="009E0E4D"/>
    <w:rsid w:val="009E123A"/>
    <w:rsid w:val="009E15FA"/>
    <w:rsid w:val="009E1A0A"/>
    <w:rsid w:val="009E24A9"/>
    <w:rsid w:val="009E34DD"/>
    <w:rsid w:val="009E35BC"/>
    <w:rsid w:val="009E4030"/>
    <w:rsid w:val="009E4369"/>
    <w:rsid w:val="009E4940"/>
    <w:rsid w:val="009E60B7"/>
    <w:rsid w:val="009E6EE2"/>
    <w:rsid w:val="009E7040"/>
    <w:rsid w:val="009E7BF7"/>
    <w:rsid w:val="009F0911"/>
    <w:rsid w:val="009F1294"/>
    <w:rsid w:val="009F1A5D"/>
    <w:rsid w:val="009F2328"/>
    <w:rsid w:val="009F2584"/>
    <w:rsid w:val="009F32AF"/>
    <w:rsid w:val="009F32CB"/>
    <w:rsid w:val="009F335E"/>
    <w:rsid w:val="009F371A"/>
    <w:rsid w:val="009F3A45"/>
    <w:rsid w:val="009F5A6F"/>
    <w:rsid w:val="009F5BB9"/>
    <w:rsid w:val="009F5F79"/>
    <w:rsid w:val="009F6DC9"/>
    <w:rsid w:val="009F6E63"/>
    <w:rsid w:val="009F70A9"/>
    <w:rsid w:val="009F7DB8"/>
    <w:rsid w:val="00A0047A"/>
    <w:rsid w:val="00A0058E"/>
    <w:rsid w:val="00A007B4"/>
    <w:rsid w:val="00A0127A"/>
    <w:rsid w:val="00A013C3"/>
    <w:rsid w:val="00A01A1B"/>
    <w:rsid w:val="00A01DAB"/>
    <w:rsid w:val="00A01F6D"/>
    <w:rsid w:val="00A02BF1"/>
    <w:rsid w:val="00A03494"/>
    <w:rsid w:val="00A04104"/>
    <w:rsid w:val="00A04417"/>
    <w:rsid w:val="00A04973"/>
    <w:rsid w:val="00A04E79"/>
    <w:rsid w:val="00A05D99"/>
    <w:rsid w:val="00A05E0A"/>
    <w:rsid w:val="00A05F24"/>
    <w:rsid w:val="00A077FF"/>
    <w:rsid w:val="00A10686"/>
    <w:rsid w:val="00A1081F"/>
    <w:rsid w:val="00A12D84"/>
    <w:rsid w:val="00A13467"/>
    <w:rsid w:val="00A1371E"/>
    <w:rsid w:val="00A13B3B"/>
    <w:rsid w:val="00A1410D"/>
    <w:rsid w:val="00A14227"/>
    <w:rsid w:val="00A14449"/>
    <w:rsid w:val="00A14DCF"/>
    <w:rsid w:val="00A15BE2"/>
    <w:rsid w:val="00A15D6E"/>
    <w:rsid w:val="00A16762"/>
    <w:rsid w:val="00A1789B"/>
    <w:rsid w:val="00A201F2"/>
    <w:rsid w:val="00A21218"/>
    <w:rsid w:val="00A215D7"/>
    <w:rsid w:val="00A224A8"/>
    <w:rsid w:val="00A22D05"/>
    <w:rsid w:val="00A23AA2"/>
    <w:rsid w:val="00A23EEE"/>
    <w:rsid w:val="00A24620"/>
    <w:rsid w:val="00A25793"/>
    <w:rsid w:val="00A25CB4"/>
    <w:rsid w:val="00A26025"/>
    <w:rsid w:val="00A26088"/>
    <w:rsid w:val="00A26433"/>
    <w:rsid w:val="00A26B9B"/>
    <w:rsid w:val="00A26EBA"/>
    <w:rsid w:val="00A27411"/>
    <w:rsid w:val="00A274B0"/>
    <w:rsid w:val="00A2761D"/>
    <w:rsid w:val="00A27666"/>
    <w:rsid w:val="00A27CAC"/>
    <w:rsid w:val="00A3080A"/>
    <w:rsid w:val="00A30CC9"/>
    <w:rsid w:val="00A31A8D"/>
    <w:rsid w:val="00A31D65"/>
    <w:rsid w:val="00A325C4"/>
    <w:rsid w:val="00A32812"/>
    <w:rsid w:val="00A333E3"/>
    <w:rsid w:val="00A34073"/>
    <w:rsid w:val="00A3595A"/>
    <w:rsid w:val="00A3619C"/>
    <w:rsid w:val="00A37494"/>
    <w:rsid w:val="00A37581"/>
    <w:rsid w:val="00A379C2"/>
    <w:rsid w:val="00A37A18"/>
    <w:rsid w:val="00A37F76"/>
    <w:rsid w:val="00A40091"/>
    <w:rsid w:val="00A40557"/>
    <w:rsid w:val="00A40BD6"/>
    <w:rsid w:val="00A40FC7"/>
    <w:rsid w:val="00A417CB"/>
    <w:rsid w:val="00A41B1C"/>
    <w:rsid w:val="00A41E27"/>
    <w:rsid w:val="00A41E3C"/>
    <w:rsid w:val="00A41FAC"/>
    <w:rsid w:val="00A421D4"/>
    <w:rsid w:val="00A4231F"/>
    <w:rsid w:val="00A43141"/>
    <w:rsid w:val="00A431C0"/>
    <w:rsid w:val="00A43570"/>
    <w:rsid w:val="00A43581"/>
    <w:rsid w:val="00A44597"/>
    <w:rsid w:val="00A44942"/>
    <w:rsid w:val="00A45C08"/>
    <w:rsid w:val="00A4603A"/>
    <w:rsid w:val="00A46542"/>
    <w:rsid w:val="00A46BBA"/>
    <w:rsid w:val="00A478ED"/>
    <w:rsid w:val="00A47D99"/>
    <w:rsid w:val="00A50B5A"/>
    <w:rsid w:val="00A51073"/>
    <w:rsid w:val="00A51EB4"/>
    <w:rsid w:val="00A52941"/>
    <w:rsid w:val="00A52D45"/>
    <w:rsid w:val="00A532CC"/>
    <w:rsid w:val="00A537A1"/>
    <w:rsid w:val="00A5386C"/>
    <w:rsid w:val="00A54F20"/>
    <w:rsid w:val="00A5519D"/>
    <w:rsid w:val="00A55C7F"/>
    <w:rsid w:val="00A55CD8"/>
    <w:rsid w:val="00A55E0E"/>
    <w:rsid w:val="00A5642C"/>
    <w:rsid w:val="00A56697"/>
    <w:rsid w:val="00A56A37"/>
    <w:rsid w:val="00A60A50"/>
    <w:rsid w:val="00A615DB"/>
    <w:rsid w:val="00A618A0"/>
    <w:rsid w:val="00A619E9"/>
    <w:rsid w:val="00A61B4A"/>
    <w:rsid w:val="00A623B0"/>
    <w:rsid w:val="00A6312C"/>
    <w:rsid w:val="00A63312"/>
    <w:rsid w:val="00A63886"/>
    <w:rsid w:val="00A63CD6"/>
    <w:rsid w:val="00A63FBD"/>
    <w:rsid w:val="00A64267"/>
    <w:rsid w:val="00A64CE0"/>
    <w:rsid w:val="00A65151"/>
    <w:rsid w:val="00A65706"/>
    <w:rsid w:val="00A6570C"/>
    <w:rsid w:val="00A660E5"/>
    <w:rsid w:val="00A6772D"/>
    <w:rsid w:val="00A67BC8"/>
    <w:rsid w:val="00A67E8F"/>
    <w:rsid w:val="00A71488"/>
    <w:rsid w:val="00A71D65"/>
    <w:rsid w:val="00A720F6"/>
    <w:rsid w:val="00A72F82"/>
    <w:rsid w:val="00A736D9"/>
    <w:rsid w:val="00A7563A"/>
    <w:rsid w:val="00A7573A"/>
    <w:rsid w:val="00A76546"/>
    <w:rsid w:val="00A765C2"/>
    <w:rsid w:val="00A76967"/>
    <w:rsid w:val="00A76CA5"/>
    <w:rsid w:val="00A76F88"/>
    <w:rsid w:val="00A77111"/>
    <w:rsid w:val="00A774CE"/>
    <w:rsid w:val="00A77869"/>
    <w:rsid w:val="00A77984"/>
    <w:rsid w:val="00A77AE0"/>
    <w:rsid w:val="00A77BB0"/>
    <w:rsid w:val="00A77CD3"/>
    <w:rsid w:val="00A80555"/>
    <w:rsid w:val="00A80607"/>
    <w:rsid w:val="00A80EEB"/>
    <w:rsid w:val="00A8124D"/>
    <w:rsid w:val="00A81EF0"/>
    <w:rsid w:val="00A81FAA"/>
    <w:rsid w:val="00A82469"/>
    <w:rsid w:val="00A82E56"/>
    <w:rsid w:val="00A832EE"/>
    <w:rsid w:val="00A838B3"/>
    <w:rsid w:val="00A83CF6"/>
    <w:rsid w:val="00A83FD7"/>
    <w:rsid w:val="00A840A0"/>
    <w:rsid w:val="00A843D1"/>
    <w:rsid w:val="00A84BDB"/>
    <w:rsid w:val="00A85A5F"/>
    <w:rsid w:val="00A85FA7"/>
    <w:rsid w:val="00A87CEA"/>
    <w:rsid w:val="00A911AE"/>
    <w:rsid w:val="00A913F5"/>
    <w:rsid w:val="00A91564"/>
    <w:rsid w:val="00A9185D"/>
    <w:rsid w:val="00A9208A"/>
    <w:rsid w:val="00A923A6"/>
    <w:rsid w:val="00A932C8"/>
    <w:rsid w:val="00A93844"/>
    <w:rsid w:val="00A93C84"/>
    <w:rsid w:val="00A93EBD"/>
    <w:rsid w:val="00A94D8F"/>
    <w:rsid w:val="00A94FB4"/>
    <w:rsid w:val="00A9514C"/>
    <w:rsid w:val="00A9525D"/>
    <w:rsid w:val="00A95467"/>
    <w:rsid w:val="00A95F2D"/>
    <w:rsid w:val="00A9691C"/>
    <w:rsid w:val="00A971EE"/>
    <w:rsid w:val="00A97240"/>
    <w:rsid w:val="00A976C7"/>
    <w:rsid w:val="00A9778A"/>
    <w:rsid w:val="00A97B8F"/>
    <w:rsid w:val="00A97CCA"/>
    <w:rsid w:val="00AA0498"/>
    <w:rsid w:val="00AA0D53"/>
    <w:rsid w:val="00AA1091"/>
    <w:rsid w:val="00AA11B6"/>
    <w:rsid w:val="00AA168C"/>
    <w:rsid w:val="00AA1C94"/>
    <w:rsid w:val="00AA1DDF"/>
    <w:rsid w:val="00AA34DD"/>
    <w:rsid w:val="00AA3EC5"/>
    <w:rsid w:val="00AA4A75"/>
    <w:rsid w:val="00AA4D2B"/>
    <w:rsid w:val="00AA501A"/>
    <w:rsid w:val="00AA5031"/>
    <w:rsid w:val="00AA6B13"/>
    <w:rsid w:val="00AA6B81"/>
    <w:rsid w:val="00AA796E"/>
    <w:rsid w:val="00AA7C3F"/>
    <w:rsid w:val="00AB12CC"/>
    <w:rsid w:val="00AB12E6"/>
    <w:rsid w:val="00AB162F"/>
    <w:rsid w:val="00AB16A1"/>
    <w:rsid w:val="00AB1C94"/>
    <w:rsid w:val="00AB2A4E"/>
    <w:rsid w:val="00AB2B7B"/>
    <w:rsid w:val="00AB3860"/>
    <w:rsid w:val="00AB3E78"/>
    <w:rsid w:val="00AB416B"/>
    <w:rsid w:val="00AB454A"/>
    <w:rsid w:val="00AB4551"/>
    <w:rsid w:val="00AB4834"/>
    <w:rsid w:val="00AB4904"/>
    <w:rsid w:val="00AB5552"/>
    <w:rsid w:val="00AB5DB4"/>
    <w:rsid w:val="00AB61C9"/>
    <w:rsid w:val="00AB6799"/>
    <w:rsid w:val="00AB6B27"/>
    <w:rsid w:val="00AB7614"/>
    <w:rsid w:val="00AB76D1"/>
    <w:rsid w:val="00AB7872"/>
    <w:rsid w:val="00AB7D9A"/>
    <w:rsid w:val="00AB7FB7"/>
    <w:rsid w:val="00AC0290"/>
    <w:rsid w:val="00AC05B9"/>
    <w:rsid w:val="00AC0C73"/>
    <w:rsid w:val="00AC0ED3"/>
    <w:rsid w:val="00AC138A"/>
    <w:rsid w:val="00AC1A93"/>
    <w:rsid w:val="00AC1B2E"/>
    <w:rsid w:val="00AC1CC8"/>
    <w:rsid w:val="00AC27DC"/>
    <w:rsid w:val="00AC34BE"/>
    <w:rsid w:val="00AC37C1"/>
    <w:rsid w:val="00AC3EEC"/>
    <w:rsid w:val="00AC5F8C"/>
    <w:rsid w:val="00AC60D7"/>
    <w:rsid w:val="00AC6134"/>
    <w:rsid w:val="00AC621E"/>
    <w:rsid w:val="00AC62B1"/>
    <w:rsid w:val="00AC63E0"/>
    <w:rsid w:val="00AC6EE6"/>
    <w:rsid w:val="00AC6FEB"/>
    <w:rsid w:val="00AD0510"/>
    <w:rsid w:val="00AD09BE"/>
    <w:rsid w:val="00AD1231"/>
    <w:rsid w:val="00AD1299"/>
    <w:rsid w:val="00AD1D01"/>
    <w:rsid w:val="00AD20AA"/>
    <w:rsid w:val="00AD23FC"/>
    <w:rsid w:val="00AD2C71"/>
    <w:rsid w:val="00AD310C"/>
    <w:rsid w:val="00AD31F8"/>
    <w:rsid w:val="00AD36AC"/>
    <w:rsid w:val="00AD3AF6"/>
    <w:rsid w:val="00AD3BCC"/>
    <w:rsid w:val="00AD41A8"/>
    <w:rsid w:val="00AD4944"/>
    <w:rsid w:val="00AD562B"/>
    <w:rsid w:val="00AD5954"/>
    <w:rsid w:val="00AD6556"/>
    <w:rsid w:val="00AD65DD"/>
    <w:rsid w:val="00AD6894"/>
    <w:rsid w:val="00AD6946"/>
    <w:rsid w:val="00AD6BBA"/>
    <w:rsid w:val="00AD6C67"/>
    <w:rsid w:val="00AD7987"/>
    <w:rsid w:val="00AD7A1D"/>
    <w:rsid w:val="00AD7EDB"/>
    <w:rsid w:val="00AE0478"/>
    <w:rsid w:val="00AE1089"/>
    <w:rsid w:val="00AE1175"/>
    <w:rsid w:val="00AE12F5"/>
    <w:rsid w:val="00AE15BF"/>
    <w:rsid w:val="00AE1C94"/>
    <w:rsid w:val="00AE226A"/>
    <w:rsid w:val="00AE232A"/>
    <w:rsid w:val="00AE2942"/>
    <w:rsid w:val="00AE4985"/>
    <w:rsid w:val="00AE4B63"/>
    <w:rsid w:val="00AE5934"/>
    <w:rsid w:val="00AE68F0"/>
    <w:rsid w:val="00AE71C5"/>
    <w:rsid w:val="00AE7758"/>
    <w:rsid w:val="00AE7BA0"/>
    <w:rsid w:val="00AE7C9D"/>
    <w:rsid w:val="00AF0A2E"/>
    <w:rsid w:val="00AF0F46"/>
    <w:rsid w:val="00AF10D7"/>
    <w:rsid w:val="00AF1FA4"/>
    <w:rsid w:val="00AF31BE"/>
    <w:rsid w:val="00AF33B4"/>
    <w:rsid w:val="00AF3C25"/>
    <w:rsid w:val="00AF4BE7"/>
    <w:rsid w:val="00AF627D"/>
    <w:rsid w:val="00AF74E2"/>
    <w:rsid w:val="00B0016D"/>
    <w:rsid w:val="00B006A6"/>
    <w:rsid w:val="00B008EB"/>
    <w:rsid w:val="00B01438"/>
    <w:rsid w:val="00B02219"/>
    <w:rsid w:val="00B022DC"/>
    <w:rsid w:val="00B022FE"/>
    <w:rsid w:val="00B02312"/>
    <w:rsid w:val="00B023F9"/>
    <w:rsid w:val="00B0259A"/>
    <w:rsid w:val="00B02643"/>
    <w:rsid w:val="00B02874"/>
    <w:rsid w:val="00B02C08"/>
    <w:rsid w:val="00B02E02"/>
    <w:rsid w:val="00B03A1A"/>
    <w:rsid w:val="00B045BC"/>
    <w:rsid w:val="00B049FB"/>
    <w:rsid w:val="00B05248"/>
    <w:rsid w:val="00B07132"/>
    <w:rsid w:val="00B076A5"/>
    <w:rsid w:val="00B07E62"/>
    <w:rsid w:val="00B07F2C"/>
    <w:rsid w:val="00B1036D"/>
    <w:rsid w:val="00B10515"/>
    <w:rsid w:val="00B1053D"/>
    <w:rsid w:val="00B1072B"/>
    <w:rsid w:val="00B113FA"/>
    <w:rsid w:val="00B114D9"/>
    <w:rsid w:val="00B11CB4"/>
    <w:rsid w:val="00B126A3"/>
    <w:rsid w:val="00B13565"/>
    <w:rsid w:val="00B13B8C"/>
    <w:rsid w:val="00B1444C"/>
    <w:rsid w:val="00B144B3"/>
    <w:rsid w:val="00B14EBB"/>
    <w:rsid w:val="00B15156"/>
    <w:rsid w:val="00B17C0E"/>
    <w:rsid w:val="00B200CE"/>
    <w:rsid w:val="00B20454"/>
    <w:rsid w:val="00B21407"/>
    <w:rsid w:val="00B216B7"/>
    <w:rsid w:val="00B21C71"/>
    <w:rsid w:val="00B21F38"/>
    <w:rsid w:val="00B224A8"/>
    <w:rsid w:val="00B22922"/>
    <w:rsid w:val="00B23548"/>
    <w:rsid w:val="00B23650"/>
    <w:rsid w:val="00B23BE3"/>
    <w:rsid w:val="00B24E52"/>
    <w:rsid w:val="00B25477"/>
    <w:rsid w:val="00B259E3"/>
    <w:rsid w:val="00B26049"/>
    <w:rsid w:val="00B262B8"/>
    <w:rsid w:val="00B26B59"/>
    <w:rsid w:val="00B26D62"/>
    <w:rsid w:val="00B30075"/>
    <w:rsid w:val="00B3038A"/>
    <w:rsid w:val="00B30808"/>
    <w:rsid w:val="00B3083B"/>
    <w:rsid w:val="00B30B2A"/>
    <w:rsid w:val="00B30D6B"/>
    <w:rsid w:val="00B311F2"/>
    <w:rsid w:val="00B31F47"/>
    <w:rsid w:val="00B32169"/>
    <w:rsid w:val="00B32274"/>
    <w:rsid w:val="00B32802"/>
    <w:rsid w:val="00B335E9"/>
    <w:rsid w:val="00B3396F"/>
    <w:rsid w:val="00B341E0"/>
    <w:rsid w:val="00B3441E"/>
    <w:rsid w:val="00B3445D"/>
    <w:rsid w:val="00B352B4"/>
    <w:rsid w:val="00B357AB"/>
    <w:rsid w:val="00B35859"/>
    <w:rsid w:val="00B35BEC"/>
    <w:rsid w:val="00B35C04"/>
    <w:rsid w:val="00B3626C"/>
    <w:rsid w:val="00B36320"/>
    <w:rsid w:val="00B37034"/>
    <w:rsid w:val="00B37994"/>
    <w:rsid w:val="00B40801"/>
    <w:rsid w:val="00B409A1"/>
    <w:rsid w:val="00B416C6"/>
    <w:rsid w:val="00B41875"/>
    <w:rsid w:val="00B41A7D"/>
    <w:rsid w:val="00B4240F"/>
    <w:rsid w:val="00B42EA3"/>
    <w:rsid w:val="00B4331E"/>
    <w:rsid w:val="00B4358E"/>
    <w:rsid w:val="00B439F9"/>
    <w:rsid w:val="00B44C85"/>
    <w:rsid w:val="00B459B7"/>
    <w:rsid w:val="00B45FEB"/>
    <w:rsid w:val="00B46304"/>
    <w:rsid w:val="00B46CEB"/>
    <w:rsid w:val="00B46EC1"/>
    <w:rsid w:val="00B46F5C"/>
    <w:rsid w:val="00B47B4B"/>
    <w:rsid w:val="00B5023F"/>
    <w:rsid w:val="00B5029A"/>
    <w:rsid w:val="00B515BA"/>
    <w:rsid w:val="00B51F0C"/>
    <w:rsid w:val="00B52939"/>
    <w:rsid w:val="00B52C49"/>
    <w:rsid w:val="00B52CC6"/>
    <w:rsid w:val="00B52DA3"/>
    <w:rsid w:val="00B53B94"/>
    <w:rsid w:val="00B54647"/>
    <w:rsid w:val="00B54729"/>
    <w:rsid w:val="00B54A5C"/>
    <w:rsid w:val="00B553A0"/>
    <w:rsid w:val="00B55ED3"/>
    <w:rsid w:val="00B56B4C"/>
    <w:rsid w:val="00B56D6B"/>
    <w:rsid w:val="00B56D87"/>
    <w:rsid w:val="00B56E40"/>
    <w:rsid w:val="00B56F8B"/>
    <w:rsid w:val="00B570E9"/>
    <w:rsid w:val="00B57168"/>
    <w:rsid w:val="00B57B01"/>
    <w:rsid w:val="00B57F51"/>
    <w:rsid w:val="00B601B4"/>
    <w:rsid w:val="00B60819"/>
    <w:rsid w:val="00B61148"/>
    <w:rsid w:val="00B61A64"/>
    <w:rsid w:val="00B61D22"/>
    <w:rsid w:val="00B61F68"/>
    <w:rsid w:val="00B6233D"/>
    <w:rsid w:val="00B623C2"/>
    <w:rsid w:val="00B623CA"/>
    <w:rsid w:val="00B62F59"/>
    <w:rsid w:val="00B636D2"/>
    <w:rsid w:val="00B63D49"/>
    <w:rsid w:val="00B64011"/>
    <w:rsid w:val="00B64781"/>
    <w:rsid w:val="00B64E9E"/>
    <w:rsid w:val="00B6610F"/>
    <w:rsid w:val="00B66399"/>
    <w:rsid w:val="00B67354"/>
    <w:rsid w:val="00B70538"/>
    <w:rsid w:val="00B72DB3"/>
    <w:rsid w:val="00B72EDE"/>
    <w:rsid w:val="00B7316E"/>
    <w:rsid w:val="00B7367E"/>
    <w:rsid w:val="00B73C6B"/>
    <w:rsid w:val="00B73E82"/>
    <w:rsid w:val="00B74101"/>
    <w:rsid w:val="00B743B8"/>
    <w:rsid w:val="00B7467D"/>
    <w:rsid w:val="00B765EC"/>
    <w:rsid w:val="00B7689D"/>
    <w:rsid w:val="00B76E95"/>
    <w:rsid w:val="00B77941"/>
    <w:rsid w:val="00B77A08"/>
    <w:rsid w:val="00B77C63"/>
    <w:rsid w:val="00B8097D"/>
    <w:rsid w:val="00B80E87"/>
    <w:rsid w:val="00B80F9E"/>
    <w:rsid w:val="00B81220"/>
    <w:rsid w:val="00B81393"/>
    <w:rsid w:val="00B81841"/>
    <w:rsid w:val="00B8190D"/>
    <w:rsid w:val="00B82BAB"/>
    <w:rsid w:val="00B834BB"/>
    <w:rsid w:val="00B8364D"/>
    <w:rsid w:val="00B8366D"/>
    <w:rsid w:val="00B837E0"/>
    <w:rsid w:val="00B844B8"/>
    <w:rsid w:val="00B845A6"/>
    <w:rsid w:val="00B847FD"/>
    <w:rsid w:val="00B85038"/>
    <w:rsid w:val="00B8570D"/>
    <w:rsid w:val="00B85A8E"/>
    <w:rsid w:val="00B85F9C"/>
    <w:rsid w:val="00B860E7"/>
    <w:rsid w:val="00B861C7"/>
    <w:rsid w:val="00B862DF"/>
    <w:rsid w:val="00B8664E"/>
    <w:rsid w:val="00B86676"/>
    <w:rsid w:val="00B8682B"/>
    <w:rsid w:val="00B86D0B"/>
    <w:rsid w:val="00B86E65"/>
    <w:rsid w:val="00B8711E"/>
    <w:rsid w:val="00B87247"/>
    <w:rsid w:val="00B87572"/>
    <w:rsid w:val="00B87A13"/>
    <w:rsid w:val="00B87AAB"/>
    <w:rsid w:val="00B87ECB"/>
    <w:rsid w:val="00B90223"/>
    <w:rsid w:val="00B91A07"/>
    <w:rsid w:val="00B91CB1"/>
    <w:rsid w:val="00B92B04"/>
    <w:rsid w:val="00B92B99"/>
    <w:rsid w:val="00B93143"/>
    <w:rsid w:val="00B93698"/>
    <w:rsid w:val="00B93B97"/>
    <w:rsid w:val="00B93F8B"/>
    <w:rsid w:val="00B9446F"/>
    <w:rsid w:val="00B94CAF"/>
    <w:rsid w:val="00B94D86"/>
    <w:rsid w:val="00B95279"/>
    <w:rsid w:val="00B96097"/>
    <w:rsid w:val="00B9646D"/>
    <w:rsid w:val="00B9671E"/>
    <w:rsid w:val="00B96C26"/>
    <w:rsid w:val="00B97718"/>
    <w:rsid w:val="00B979D1"/>
    <w:rsid w:val="00B97F10"/>
    <w:rsid w:val="00BA028C"/>
    <w:rsid w:val="00BA0577"/>
    <w:rsid w:val="00BA0813"/>
    <w:rsid w:val="00BA11FC"/>
    <w:rsid w:val="00BA17EF"/>
    <w:rsid w:val="00BA1D92"/>
    <w:rsid w:val="00BA3279"/>
    <w:rsid w:val="00BA3514"/>
    <w:rsid w:val="00BA3DE0"/>
    <w:rsid w:val="00BA513C"/>
    <w:rsid w:val="00BA5C94"/>
    <w:rsid w:val="00BA6251"/>
    <w:rsid w:val="00BA6838"/>
    <w:rsid w:val="00BA6F9A"/>
    <w:rsid w:val="00BB014A"/>
    <w:rsid w:val="00BB0B06"/>
    <w:rsid w:val="00BB0B24"/>
    <w:rsid w:val="00BB11C3"/>
    <w:rsid w:val="00BB20E2"/>
    <w:rsid w:val="00BB2196"/>
    <w:rsid w:val="00BB2A5A"/>
    <w:rsid w:val="00BB3497"/>
    <w:rsid w:val="00BB372B"/>
    <w:rsid w:val="00BB3FFC"/>
    <w:rsid w:val="00BB465A"/>
    <w:rsid w:val="00BB52AC"/>
    <w:rsid w:val="00BB554D"/>
    <w:rsid w:val="00BB5BF7"/>
    <w:rsid w:val="00BB5D4C"/>
    <w:rsid w:val="00BB64E9"/>
    <w:rsid w:val="00BB6688"/>
    <w:rsid w:val="00BB734C"/>
    <w:rsid w:val="00BB76CE"/>
    <w:rsid w:val="00BB7A54"/>
    <w:rsid w:val="00BC0201"/>
    <w:rsid w:val="00BC027E"/>
    <w:rsid w:val="00BC158B"/>
    <w:rsid w:val="00BC1704"/>
    <w:rsid w:val="00BC2C6F"/>
    <w:rsid w:val="00BC2CF5"/>
    <w:rsid w:val="00BC494D"/>
    <w:rsid w:val="00BC4C7F"/>
    <w:rsid w:val="00BC5240"/>
    <w:rsid w:val="00BC5345"/>
    <w:rsid w:val="00BC5590"/>
    <w:rsid w:val="00BC56AC"/>
    <w:rsid w:val="00BC64A3"/>
    <w:rsid w:val="00BC6CFF"/>
    <w:rsid w:val="00BC7183"/>
    <w:rsid w:val="00BC7233"/>
    <w:rsid w:val="00BC724F"/>
    <w:rsid w:val="00BC7668"/>
    <w:rsid w:val="00BD1116"/>
    <w:rsid w:val="00BD182E"/>
    <w:rsid w:val="00BD21E3"/>
    <w:rsid w:val="00BD247D"/>
    <w:rsid w:val="00BD2740"/>
    <w:rsid w:val="00BD279E"/>
    <w:rsid w:val="00BD2995"/>
    <w:rsid w:val="00BD3A4B"/>
    <w:rsid w:val="00BD3CE6"/>
    <w:rsid w:val="00BD436B"/>
    <w:rsid w:val="00BD4510"/>
    <w:rsid w:val="00BD525F"/>
    <w:rsid w:val="00BD6E1E"/>
    <w:rsid w:val="00BD6E2A"/>
    <w:rsid w:val="00BD6F78"/>
    <w:rsid w:val="00BD765A"/>
    <w:rsid w:val="00BE00B8"/>
    <w:rsid w:val="00BE1F70"/>
    <w:rsid w:val="00BE23F8"/>
    <w:rsid w:val="00BE2505"/>
    <w:rsid w:val="00BE2871"/>
    <w:rsid w:val="00BE2877"/>
    <w:rsid w:val="00BE2E8E"/>
    <w:rsid w:val="00BE3193"/>
    <w:rsid w:val="00BE39EE"/>
    <w:rsid w:val="00BE42B9"/>
    <w:rsid w:val="00BE4F6D"/>
    <w:rsid w:val="00BE540F"/>
    <w:rsid w:val="00BE5483"/>
    <w:rsid w:val="00BE6227"/>
    <w:rsid w:val="00BE654B"/>
    <w:rsid w:val="00BE6716"/>
    <w:rsid w:val="00BE72A4"/>
    <w:rsid w:val="00BE7729"/>
    <w:rsid w:val="00BE7C31"/>
    <w:rsid w:val="00BE7CCE"/>
    <w:rsid w:val="00BE7EE4"/>
    <w:rsid w:val="00BF0018"/>
    <w:rsid w:val="00BF0020"/>
    <w:rsid w:val="00BF031E"/>
    <w:rsid w:val="00BF050B"/>
    <w:rsid w:val="00BF0AE8"/>
    <w:rsid w:val="00BF0EE3"/>
    <w:rsid w:val="00BF12C4"/>
    <w:rsid w:val="00BF14DF"/>
    <w:rsid w:val="00BF15B7"/>
    <w:rsid w:val="00BF17CB"/>
    <w:rsid w:val="00BF34BA"/>
    <w:rsid w:val="00BF3A5C"/>
    <w:rsid w:val="00BF4145"/>
    <w:rsid w:val="00BF4A44"/>
    <w:rsid w:val="00BF4F75"/>
    <w:rsid w:val="00BF5B69"/>
    <w:rsid w:val="00BF5D5F"/>
    <w:rsid w:val="00BF6193"/>
    <w:rsid w:val="00BF6DE5"/>
    <w:rsid w:val="00BF7950"/>
    <w:rsid w:val="00BF7A6D"/>
    <w:rsid w:val="00BF7BF1"/>
    <w:rsid w:val="00C00E42"/>
    <w:rsid w:val="00C00E9D"/>
    <w:rsid w:val="00C00FF7"/>
    <w:rsid w:val="00C01F26"/>
    <w:rsid w:val="00C028EE"/>
    <w:rsid w:val="00C038AC"/>
    <w:rsid w:val="00C04039"/>
    <w:rsid w:val="00C04094"/>
    <w:rsid w:val="00C049A5"/>
    <w:rsid w:val="00C04A14"/>
    <w:rsid w:val="00C0589C"/>
    <w:rsid w:val="00C058E9"/>
    <w:rsid w:val="00C05D34"/>
    <w:rsid w:val="00C05FA0"/>
    <w:rsid w:val="00C0608A"/>
    <w:rsid w:val="00C06102"/>
    <w:rsid w:val="00C06359"/>
    <w:rsid w:val="00C06981"/>
    <w:rsid w:val="00C06FF1"/>
    <w:rsid w:val="00C10522"/>
    <w:rsid w:val="00C1149F"/>
    <w:rsid w:val="00C117D5"/>
    <w:rsid w:val="00C12152"/>
    <w:rsid w:val="00C1222E"/>
    <w:rsid w:val="00C12524"/>
    <w:rsid w:val="00C128E4"/>
    <w:rsid w:val="00C12E9C"/>
    <w:rsid w:val="00C132E5"/>
    <w:rsid w:val="00C133C8"/>
    <w:rsid w:val="00C13FDA"/>
    <w:rsid w:val="00C14472"/>
    <w:rsid w:val="00C14501"/>
    <w:rsid w:val="00C14BFF"/>
    <w:rsid w:val="00C15531"/>
    <w:rsid w:val="00C15684"/>
    <w:rsid w:val="00C1574C"/>
    <w:rsid w:val="00C157CC"/>
    <w:rsid w:val="00C1586C"/>
    <w:rsid w:val="00C158D6"/>
    <w:rsid w:val="00C16418"/>
    <w:rsid w:val="00C16B00"/>
    <w:rsid w:val="00C2168C"/>
    <w:rsid w:val="00C21D25"/>
    <w:rsid w:val="00C22345"/>
    <w:rsid w:val="00C23549"/>
    <w:rsid w:val="00C23967"/>
    <w:rsid w:val="00C24039"/>
    <w:rsid w:val="00C2410C"/>
    <w:rsid w:val="00C241E1"/>
    <w:rsid w:val="00C24398"/>
    <w:rsid w:val="00C24632"/>
    <w:rsid w:val="00C24B2C"/>
    <w:rsid w:val="00C25711"/>
    <w:rsid w:val="00C258A6"/>
    <w:rsid w:val="00C25E40"/>
    <w:rsid w:val="00C26558"/>
    <w:rsid w:val="00C27630"/>
    <w:rsid w:val="00C27BFB"/>
    <w:rsid w:val="00C27C91"/>
    <w:rsid w:val="00C301F9"/>
    <w:rsid w:val="00C31A38"/>
    <w:rsid w:val="00C32D53"/>
    <w:rsid w:val="00C32E7E"/>
    <w:rsid w:val="00C33417"/>
    <w:rsid w:val="00C33D7A"/>
    <w:rsid w:val="00C3446F"/>
    <w:rsid w:val="00C3460D"/>
    <w:rsid w:val="00C34B32"/>
    <w:rsid w:val="00C350B1"/>
    <w:rsid w:val="00C352ED"/>
    <w:rsid w:val="00C36637"/>
    <w:rsid w:val="00C366B2"/>
    <w:rsid w:val="00C36733"/>
    <w:rsid w:val="00C36980"/>
    <w:rsid w:val="00C369C8"/>
    <w:rsid w:val="00C3773A"/>
    <w:rsid w:val="00C37DC7"/>
    <w:rsid w:val="00C403F7"/>
    <w:rsid w:val="00C40AEB"/>
    <w:rsid w:val="00C40F2D"/>
    <w:rsid w:val="00C413F3"/>
    <w:rsid w:val="00C414CF"/>
    <w:rsid w:val="00C4192C"/>
    <w:rsid w:val="00C42CFB"/>
    <w:rsid w:val="00C42F1F"/>
    <w:rsid w:val="00C43D9D"/>
    <w:rsid w:val="00C4424E"/>
    <w:rsid w:val="00C45148"/>
    <w:rsid w:val="00C4594B"/>
    <w:rsid w:val="00C45EF8"/>
    <w:rsid w:val="00C46570"/>
    <w:rsid w:val="00C46FF9"/>
    <w:rsid w:val="00C47AAC"/>
    <w:rsid w:val="00C503CC"/>
    <w:rsid w:val="00C50AE3"/>
    <w:rsid w:val="00C510A6"/>
    <w:rsid w:val="00C513F6"/>
    <w:rsid w:val="00C51627"/>
    <w:rsid w:val="00C52517"/>
    <w:rsid w:val="00C5276C"/>
    <w:rsid w:val="00C52EA2"/>
    <w:rsid w:val="00C52FDF"/>
    <w:rsid w:val="00C54566"/>
    <w:rsid w:val="00C5473A"/>
    <w:rsid w:val="00C54D5A"/>
    <w:rsid w:val="00C55442"/>
    <w:rsid w:val="00C55FAC"/>
    <w:rsid w:val="00C56062"/>
    <w:rsid w:val="00C56124"/>
    <w:rsid w:val="00C562BD"/>
    <w:rsid w:val="00C56854"/>
    <w:rsid w:val="00C568B6"/>
    <w:rsid w:val="00C56E7E"/>
    <w:rsid w:val="00C56F67"/>
    <w:rsid w:val="00C57016"/>
    <w:rsid w:val="00C57144"/>
    <w:rsid w:val="00C60C9C"/>
    <w:rsid w:val="00C615BD"/>
    <w:rsid w:val="00C629AF"/>
    <w:rsid w:val="00C62C04"/>
    <w:rsid w:val="00C62CB7"/>
    <w:rsid w:val="00C62FEE"/>
    <w:rsid w:val="00C65095"/>
    <w:rsid w:val="00C6521F"/>
    <w:rsid w:val="00C65286"/>
    <w:rsid w:val="00C66497"/>
    <w:rsid w:val="00C66678"/>
    <w:rsid w:val="00C66A93"/>
    <w:rsid w:val="00C701D5"/>
    <w:rsid w:val="00C7062C"/>
    <w:rsid w:val="00C70DEE"/>
    <w:rsid w:val="00C7144B"/>
    <w:rsid w:val="00C716F9"/>
    <w:rsid w:val="00C71785"/>
    <w:rsid w:val="00C72134"/>
    <w:rsid w:val="00C72B44"/>
    <w:rsid w:val="00C72BA2"/>
    <w:rsid w:val="00C72F34"/>
    <w:rsid w:val="00C73304"/>
    <w:rsid w:val="00C75F5A"/>
    <w:rsid w:val="00C761F3"/>
    <w:rsid w:val="00C762E9"/>
    <w:rsid w:val="00C766AA"/>
    <w:rsid w:val="00C77642"/>
    <w:rsid w:val="00C77CA7"/>
    <w:rsid w:val="00C80A71"/>
    <w:rsid w:val="00C80BFF"/>
    <w:rsid w:val="00C8145D"/>
    <w:rsid w:val="00C822E9"/>
    <w:rsid w:val="00C82896"/>
    <w:rsid w:val="00C82B20"/>
    <w:rsid w:val="00C83300"/>
    <w:rsid w:val="00C8518D"/>
    <w:rsid w:val="00C85606"/>
    <w:rsid w:val="00C85857"/>
    <w:rsid w:val="00C867F8"/>
    <w:rsid w:val="00C87112"/>
    <w:rsid w:val="00C87F53"/>
    <w:rsid w:val="00C905B2"/>
    <w:rsid w:val="00C9236C"/>
    <w:rsid w:val="00C92591"/>
    <w:rsid w:val="00C92A7C"/>
    <w:rsid w:val="00C931B2"/>
    <w:rsid w:val="00C93E16"/>
    <w:rsid w:val="00C93F30"/>
    <w:rsid w:val="00C9412D"/>
    <w:rsid w:val="00C9413C"/>
    <w:rsid w:val="00C949FF"/>
    <w:rsid w:val="00C94AB3"/>
    <w:rsid w:val="00C94C55"/>
    <w:rsid w:val="00C952E2"/>
    <w:rsid w:val="00C95709"/>
    <w:rsid w:val="00C96448"/>
    <w:rsid w:val="00C9666C"/>
    <w:rsid w:val="00C96DBE"/>
    <w:rsid w:val="00C9777A"/>
    <w:rsid w:val="00CA0045"/>
    <w:rsid w:val="00CA084F"/>
    <w:rsid w:val="00CA0CCD"/>
    <w:rsid w:val="00CA103F"/>
    <w:rsid w:val="00CA2249"/>
    <w:rsid w:val="00CA2420"/>
    <w:rsid w:val="00CA2529"/>
    <w:rsid w:val="00CA2AA4"/>
    <w:rsid w:val="00CA3BDC"/>
    <w:rsid w:val="00CA3F11"/>
    <w:rsid w:val="00CA444C"/>
    <w:rsid w:val="00CA57F9"/>
    <w:rsid w:val="00CA6174"/>
    <w:rsid w:val="00CA6508"/>
    <w:rsid w:val="00CA6515"/>
    <w:rsid w:val="00CA69E4"/>
    <w:rsid w:val="00CA7178"/>
    <w:rsid w:val="00CA7489"/>
    <w:rsid w:val="00CA7C1C"/>
    <w:rsid w:val="00CB00A7"/>
    <w:rsid w:val="00CB036D"/>
    <w:rsid w:val="00CB04DE"/>
    <w:rsid w:val="00CB0629"/>
    <w:rsid w:val="00CB0D62"/>
    <w:rsid w:val="00CB0E51"/>
    <w:rsid w:val="00CB1323"/>
    <w:rsid w:val="00CB142E"/>
    <w:rsid w:val="00CB1ABE"/>
    <w:rsid w:val="00CB238D"/>
    <w:rsid w:val="00CB2877"/>
    <w:rsid w:val="00CB2AD1"/>
    <w:rsid w:val="00CB2B75"/>
    <w:rsid w:val="00CB3D1C"/>
    <w:rsid w:val="00CB3E22"/>
    <w:rsid w:val="00CB41D8"/>
    <w:rsid w:val="00CB4B11"/>
    <w:rsid w:val="00CB4E9E"/>
    <w:rsid w:val="00CB528E"/>
    <w:rsid w:val="00CB5371"/>
    <w:rsid w:val="00CB588C"/>
    <w:rsid w:val="00CB6271"/>
    <w:rsid w:val="00CB6508"/>
    <w:rsid w:val="00CB6A3B"/>
    <w:rsid w:val="00CB6FA3"/>
    <w:rsid w:val="00CB7E08"/>
    <w:rsid w:val="00CC0427"/>
    <w:rsid w:val="00CC0B4A"/>
    <w:rsid w:val="00CC173A"/>
    <w:rsid w:val="00CC195E"/>
    <w:rsid w:val="00CC1D9F"/>
    <w:rsid w:val="00CC2305"/>
    <w:rsid w:val="00CC35D6"/>
    <w:rsid w:val="00CC4891"/>
    <w:rsid w:val="00CC48BC"/>
    <w:rsid w:val="00CC50BB"/>
    <w:rsid w:val="00CC50E5"/>
    <w:rsid w:val="00CC5416"/>
    <w:rsid w:val="00CC59B0"/>
    <w:rsid w:val="00CC6D55"/>
    <w:rsid w:val="00CC6D85"/>
    <w:rsid w:val="00CC71D4"/>
    <w:rsid w:val="00CC737B"/>
    <w:rsid w:val="00CC751F"/>
    <w:rsid w:val="00CC75B6"/>
    <w:rsid w:val="00CC76E1"/>
    <w:rsid w:val="00CD054B"/>
    <w:rsid w:val="00CD0EC8"/>
    <w:rsid w:val="00CD13D8"/>
    <w:rsid w:val="00CD1533"/>
    <w:rsid w:val="00CD2923"/>
    <w:rsid w:val="00CD2F84"/>
    <w:rsid w:val="00CD3280"/>
    <w:rsid w:val="00CD3A61"/>
    <w:rsid w:val="00CD3C17"/>
    <w:rsid w:val="00CD3C4A"/>
    <w:rsid w:val="00CD3D29"/>
    <w:rsid w:val="00CD3DD7"/>
    <w:rsid w:val="00CD3ECB"/>
    <w:rsid w:val="00CD417C"/>
    <w:rsid w:val="00CD4E83"/>
    <w:rsid w:val="00CD5700"/>
    <w:rsid w:val="00CD5A3C"/>
    <w:rsid w:val="00CD5BBD"/>
    <w:rsid w:val="00CD5F84"/>
    <w:rsid w:val="00CD6BE2"/>
    <w:rsid w:val="00CD6D80"/>
    <w:rsid w:val="00CE01C2"/>
    <w:rsid w:val="00CE05E4"/>
    <w:rsid w:val="00CE06E9"/>
    <w:rsid w:val="00CE19C2"/>
    <w:rsid w:val="00CE1F98"/>
    <w:rsid w:val="00CE204B"/>
    <w:rsid w:val="00CE228D"/>
    <w:rsid w:val="00CE29BD"/>
    <w:rsid w:val="00CE2D68"/>
    <w:rsid w:val="00CE34A6"/>
    <w:rsid w:val="00CE3B2E"/>
    <w:rsid w:val="00CE3BCF"/>
    <w:rsid w:val="00CE40D4"/>
    <w:rsid w:val="00CE4601"/>
    <w:rsid w:val="00CE474D"/>
    <w:rsid w:val="00CE4950"/>
    <w:rsid w:val="00CE4C4E"/>
    <w:rsid w:val="00CE5678"/>
    <w:rsid w:val="00CE5C4F"/>
    <w:rsid w:val="00CE750C"/>
    <w:rsid w:val="00CE7B7F"/>
    <w:rsid w:val="00CF055A"/>
    <w:rsid w:val="00CF09EA"/>
    <w:rsid w:val="00CF11E7"/>
    <w:rsid w:val="00CF19D6"/>
    <w:rsid w:val="00CF2623"/>
    <w:rsid w:val="00CF283A"/>
    <w:rsid w:val="00CF3978"/>
    <w:rsid w:val="00CF40F7"/>
    <w:rsid w:val="00CF5645"/>
    <w:rsid w:val="00CF590A"/>
    <w:rsid w:val="00CF5F01"/>
    <w:rsid w:val="00CF7707"/>
    <w:rsid w:val="00CF7EBE"/>
    <w:rsid w:val="00D001A0"/>
    <w:rsid w:val="00D00203"/>
    <w:rsid w:val="00D007BC"/>
    <w:rsid w:val="00D01144"/>
    <w:rsid w:val="00D01161"/>
    <w:rsid w:val="00D01546"/>
    <w:rsid w:val="00D01DBC"/>
    <w:rsid w:val="00D0288D"/>
    <w:rsid w:val="00D02AE9"/>
    <w:rsid w:val="00D0340C"/>
    <w:rsid w:val="00D035F9"/>
    <w:rsid w:val="00D0526B"/>
    <w:rsid w:val="00D058BF"/>
    <w:rsid w:val="00D05D1E"/>
    <w:rsid w:val="00D0620D"/>
    <w:rsid w:val="00D06D60"/>
    <w:rsid w:val="00D06F60"/>
    <w:rsid w:val="00D07362"/>
    <w:rsid w:val="00D078B7"/>
    <w:rsid w:val="00D100AC"/>
    <w:rsid w:val="00D10836"/>
    <w:rsid w:val="00D10885"/>
    <w:rsid w:val="00D10F32"/>
    <w:rsid w:val="00D118CD"/>
    <w:rsid w:val="00D11F2A"/>
    <w:rsid w:val="00D12056"/>
    <w:rsid w:val="00D12AC9"/>
    <w:rsid w:val="00D131D6"/>
    <w:rsid w:val="00D132FE"/>
    <w:rsid w:val="00D13CA8"/>
    <w:rsid w:val="00D14667"/>
    <w:rsid w:val="00D14A83"/>
    <w:rsid w:val="00D15648"/>
    <w:rsid w:val="00D156C9"/>
    <w:rsid w:val="00D15CEE"/>
    <w:rsid w:val="00D15F5E"/>
    <w:rsid w:val="00D1643F"/>
    <w:rsid w:val="00D16752"/>
    <w:rsid w:val="00D16D4D"/>
    <w:rsid w:val="00D17085"/>
    <w:rsid w:val="00D1779D"/>
    <w:rsid w:val="00D20315"/>
    <w:rsid w:val="00D2031D"/>
    <w:rsid w:val="00D2040D"/>
    <w:rsid w:val="00D2046E"/>
    <w:rsid w:val="00D20611"/>
    <w:rsid w:val="00D209B7"/>
    <w:rsid w:val="00D20E65"/>
    <w:rsid w:val="00D21049"/>
    <w:rsid w:val="00D2123C"/>
    <w:rsid w:val="00D223FF"/>
    <w:rsid w:val="00D227D5"/>
    <w:rsid w:val="00D228BC"/>
    <w:rsid w:val="00D228CB"/>
    <w:rsid w:val="00D2313E"/>
    <w:rsid w:val="00D234DA"/>
    <w:rsid w:val="00D23A3B"/>
    <w:rsid w:val="00D244A9"/>
    <w:rsid w:val="00D248DA"/>
    <w:rsid w:val="00D25225"/>
    <w:rsid w:val="00D254D0"/>
    <w:rsid w:val="00D25B78"/>
    <w:rsid w:val="00D25B80"/>
    <w:rsid w:val="00D2603E"/>
    <w:rsid w:val="00D261CB"/>
    <w:rsid w:val="00D2645F"/>
    <w:rsid w:val="00D27111"/>
    <w:rsid w:val="00D30C0B"/>
    <w:rsid w:val="00D31087"/>
    <w:rsid w:val="00D31D83"/>
    <w:rsid w:val="00D31DDD"/>
    <w:rsid w:val="00D327BB"/>
    <w:rsid w:val="00D32B1C"/>
    <w:rsid w:val="00D33417"/>
    <w:rsid w:val="00D33631"/>
    <w:rsid w:val="00D336E6"/>
    <w:rsid w:val="00D3381F"/>
    <w:rsid w:val="00D339BB"/>
    <w:rsid w:val="00D33B37"/>
    <w:rsid w:val="00D348F9"/>
    <w:rsid w:val="00D34AE7"/>
    <w:rsid w:val="00D35756"/>
    <w:rsid w:val="00D358DC"/>
    <w:rsid w:val="00D36CEF"/>
    <w:rsid w:val="00D36F85"/>
    <w:rsid w:val="00D37A4A"/>
    <w:rsid w:val="00D37DB7"/>
    <w:rsid w:val="00D4009D"/>
    <w:rsid w:val="00D40EE0"/>
    <w:rsid w:val="00D41B27"/>
    <w:rsid w:val="00D42A75"/>
    <w:rsid w:val="00D42B77"/>
    <w:rsid w:val="00D43878"/>
    <w:rsid w:val="00D4465A"/>
    <w:rsid w:val="00D44DDA"/>
    <w:rsid w:val="00D456CC"/>
    <w:rsid w:val="00D46586"/>
    <w:rsid w:val="00D469F4"/>
    <w:rsid w:val="00D46EF8"/>
    <w:rsid w:val="00D500AD"/>
    <w:rsid w:val="00D50A29"/>
    <w:rsid w:val="00D50B39"/>
    <w:rsid w:val="00D50E5C"/>
    <w:rsid w:val="00D5111E"/>
    <w:rsid w:val="00D51195"/>
    <w:rsid w:val="00D512CC"/>
    <w:rsid w:val="00D52911"/>
    <w:rsid w:val="00D53358"/>
    <w:rsid w:val="00D546C2"/>
    <w:rsid w:val="00D54C7F"/>
    <w:rsid w:val="00D54ED9"/>
    <w:rsid w:val="00D5576B"/>
    <w:rsid w:val="00D55DA2"/>
    <w:rsid w:val="00D55DF1"/>
    <w:rsid w:val="00D56418"/>
    <w:rsid w:val="00D5696F"/>
    <w:rsid w:val="00D574E9"/>
    <w:rsid w:val="00D576CA"/>
    <w:rsid w:val="00D57F98"/>
    <w:rsid w:val="00D60BCD"/>
    <w:rsid w:val="00D610D9"/>
    <w:rsid w:val="00D6167F"/>
    <w:rsid w:val="00D61714"/>
    <w:rsid w:val="00D619CC"/>
    <w:rsid w:val="00D61B1B"/>
    <w:rsid w:val="00D6207C"/>
    <w:rsid w:val="00D6281C"/>
    <w:rsid w:val="00D62EA9"/>
    <w:rsid w:val="00D62F9C"/>
    <w:rsid w:val="00D6318A"/>
    <w:rsid w:val="00D632FE"/>
    <w:rsid w:val="00D638D6"/>
    <w:rsid w:val="00D639E4"/>
    <w:rsid w:val="00D646EF"/>
    <w:rsid w:val="00D649C2"/>
    <w:rsid w:val="00D6525C"/>
    <w:rsid w:val="00D65B15"/>
    <w:rsid w:val="00D6641F"/>
    <w:rsid w:val="00D67796"/>
    <w:rsid w:val="00D67E73"/>
    <w:rsid w:val="00D70047"/>
    <w:rsid w:val="00D71AE6"/>
    <w:rsid w:val="00D7203D"/>
    <w:rsid w:val="00D7209A"/>
    <w:rsid w:val="00D728AD"/>
    <w:rsid w:val="00D72A0C"/>
    <w:rsid w:val="00D72EF7"/>
    <w:rsid w:val="00D73DB5"/>
    <w:rsid w:val="00D7410E"/>
    <w:rsid w:val="00D74C57"/>
    <w:rsid w:val="00D75637"/>
    <w:rsid w:val="00D76314"/>
    <w:rsid w:val="00D764F6"/>
    <w:rsid w:val="00D767E1"/>
    <w:rsid w:val="00D77763"/>
    <w:rsid w:val="00D805BD"/>
    <w:rsid w:val="00D81029"/>
    <w:rsid w:val="00D81213"/>
    <w:rsid w:val="00D812E4"/>
    <w:rsid w:val="00D82535"/>
    <w:rsid w:val="00D82CB0"/>
    <w:rsid w:val="00D82F9D"/>
    <w:rsid w:val="00D832D0"/>
    <w:rsid w:val="00D84096"/>
    <w:rsid w:val="00D845E6"/>
    <w:rsid w:val="00D847B5"/>
    <w:rsid w:val="00D8484E"/>
    <w:rsid w:val="00D84EFA"/>
    <w:rsid w:val="00D851C6"/>
    <w:rsid w:val="00D852EB"/>
    <w:rsid w:val="00D8559C"/>
    <w:rsid w:val="00D859F8"/>
    <w:rsid w:val="00D8639F"/>
    <w:rsid w:val="00D86562"/>
    <w:rsid w:val="00D86693"/>
    <w:rsid w:val="00D86949"/>
    <w:rsid w:val="00D86B0A"/>
    <w:rsid w:val="00D87E7E"/>
    <w:rsid w:val="00D87F2E"/>
    <w:rsid w:val="00D903EA"/>
    <w:rsid w:val="00D90501"/>
    <w:rsid w:val="00D90637"/>
    <w:rsid w:val="00D909D3"/>
    <w:rsid w:val="00D9106B"/>
    <w:rsid w:val="00D92466"/>
    <w:rsid w:val="00D928AD"/>
    <w:rsid w:val="00D92BA4"/>
    <w:rsid w:val="00D93A52"/>
    <w:rsid w:val="00D94058"/>
    <w:rsid w:val="00D943F4"/>
    <w:rsid w:val="00D95C7C"/>
    <w:rsid w:val="00D960A8"/>
    <w:rsid w:val="00D966D2"/>
    <w:rsid w:val="00D96A25"/>
    <w:rsid w:val="00D977E3"/>
    <w:rsid w:val="00DA07E6"/>
    <w:rsid w:val="00DA1D1F"/>
    <w:rsid w:val="00DA1F53"/>
    <w:rsid w:val="00DA223C"/>
    <w:rsid w:val="00DA290B"/>
    <w:rsid w:val="00DA306E"/>
    <w:rsid w:val="00DA3115"/>
    <w:rsid w:val="00DA342C"/>
    <w:rsid w:val="00DA365F"/>
    <w:rsid w:val="00DA42E8"/>
    <w:rsid w:val="00DA4896"/>
    <w:rsid w:val="00DA4993"/>
    <w:rsid w:val="00DA4C9F"/>
    <w:rsid w:val="00DA4F05"/>
    <w:rsid w:val="00DA5610"/>
    <w:rsid w:val="00DA5E60"/>
    <w:rsid w:val="00DA641C"/>
    <w:rsid w:val="00DA6722"/>
    <w:rsid w:val="00DA68CA"/>
    <w:rsid w:val="00DA7237"/>
    <w:rsid w:val="00DA742C"/>
    <w:rsid w:val="00DA76DA"/>
    <w:rsid w:val="00DA7B00"/>
    <w:rsid w:val="00DB065B"/>
    <w:rsid w:val="00DB07EF"/>
    <w:rsid w:val="00DB0A7F"/>
    <w:rsid w:val="00DB0C57"/>
    <w:rsid w:val="00DB11C6"/>
    <w:rsid w:val="00DB1487"/>
    <w:rsid w:val="00DB1D52"/>
    <w:rsid w:val="00DB1F46"/>
    <w:rsid w:val="00DB2A15"/>
    <w:rsid w:val="00DB3181"/>
    <w:rsid w:val="00DB45A4"/>
    <w:rsid w:val="00DB4ABA"/>
    <w:rsid w:val="00DB50A6"/>
    <w:rsid w:val="00DB616E"/>
    <w:rsid w:val="00DB719C"/>
    <w:rsid w:val="00DC009A"/>
    <w:rsid w:val="00DC06F4"/>
    <w:rsid w:val="00DC0B18"/>
    <w:rsid w:val="00DC14B9"/>
    <w:rsid w:val="00DC194C"/>
    <w:rsid w:val="00DC293F"/>
    <w:rsid w:val="00DC2AFD"/>
    <w:rsid w:val="00DC2B64"/>
    <w:rsid w:val="00DC2D75"/>
    <w:rsid w:val="00DC42DB"/>
    <w:rsid w:val="00DC47C5"/>
    <w:rsid w:val="00DC47DC"/>
    <w:rsid w:val="00DC49AC"/>
    <w:rsid w:val="00DC4B7C"/>
    <w:rsid w:val="00DC4F59"/>
    <w:rsid w:val="00DC7378"/>
    <w:rsid w:val="00DC7388"/>
    <w:rsid w:val="00DC7901"/>
    <w:rsid w:val="00DC79B6"/>
    <w:rsid w:val="00DC7FA3"/>
    <w:rsid w:val="00DD020F"/>
    <w:rsid w:val="00DD029F"/>
    <w:rsid w:val="00DD05B2"/>
    <w:rsid w:val="00DD07F7"/>
    <w:rsid w:val="00DD1AA7"/>
    <w:rsid w:val="00DD2263"/>
    <w:rsid w:val="00DD24BE"/>
    <w:rsid w:val="00DD41CF"/>
    <w:rsid w:val="00DD523E"/>
    <w:rsid w:val="00DD657A"/>
    <w:rsid w:val="00DD65FE"/>
    <w:rsid w:val="00DD6858"/>
    <w:rsid w:val="00DD6BF9"/>
    <w:rsid w:val="00DD6E21"/>
    <w:rsid w:val="00DD6F12"/>
    <w:rsid w:val="00DD76A6"/>
    <w:rsid w:val="00DD77FE"/>
    <w:rsid w:val="00DD7E14"/>
    <w:rsid w:val="00DE0AAE"/>
    <w:rsid w:val="00DE113B"/>
    <w:rsid w:val="00DE1317"/>
    <w:rsid w:val="00DE1A21"/>
    <w:rsid w:val="00DE24DB"/>
    <w:rsid w:val="00DE250E"/>
    <w:rsid w:val="00DE2686"/>
    <w:rsid w:val="00DE2A7C"/>
    <w:rsid w:val="00DE32D2"/>
    <w:rsid w:val="00DE3D54"/>
    <w:rsid w:val="00DE3DC9"/>
    <w:rsid w:val="00DE43A6"/>
    <w:rsid w:val="00DE4877"/>
    <w:rsid w:val="00DE557E"/>
    <w:rsid w:val="00DE57C3"/>
    <w:rsid w:val="00DE59B7"/>
    <w:rsid w:val="00DE5A49"/>
    <w:rsid w:val="00DE5EEA"/>
    <w:rsid w:val="00DE6AD9"/>
    <w:rsid w:val="00DE7B64"/>
    <w:rsid w:val="00DE7FEA"/>
    <w:rsid w:val="00DF1030"/>
    <w:rsid w:val="00DF15DA"/>
    <w:rsid w:val="00DF1624"/>
    <w:rsid w:val="00DF1B4C"/>
    <w:rsid w:val="00DF21AE"/>
    <w:rsid w:val="00DF2EF6"/>
    <w:rsid w:val="00DF3237"/>
    <w:rsid w:val="00DF398F"/>
    <w:rsid w:val="00DF3C3F"/>
    <w:rsid w:val="00DF3DF0"/>
    <w:rsid w:val="00DF4BD1"/>
    <w:rsid w:val="00DF5F10"/>
    <w:rsid w:val="00DF67AB"/>
    <w:rsid w:val="00DF6B1A"/>
    <w:rsid w:val="00DF7098"/>
    <w:rsid w:val="00DF7224"/>
    <w:rsid w:val="00E0081A"/>
    <w:rsid w:val="00E00FE4"/>
    <w:rsid w:val="00E0113D"/>
    <w:rsid w:val="00E0199A"/>
    <w:rsid w:val="00E02014"/>
    <w:rsid w:val="00E02DF6"/>
    <w:rsid w:val="00E0326B"/>
    <w:rsid w:val="00E04CBF"/>
    <w:rsid w:val="00E04D5C"/>
    <w:rsid w:val="00E0506B"/>
    <w:rsid w:val="00E054AC"/>
    <w:rsid w:val="00E05A08"/>
    <w:rsid w:val="00E07710"/>
    <w:rsid w:val="00E078AE"/>
    <w:rsid w:val="00E07F35"/>
    <w:rsid w:val="00E1009C"/>
    <w:rsid w:val="00E101EF"/>
    <w:rsid w:val="00E10AC5"/>
    <w:rsid w:val="00E12536"/>
    <w:rsid w:val="00E128C9"/>
    <w:rsid w:val="00E128EF"/>
    <w:rsid w:val="00E12D89"/>
    <w:rsid w:val="00E13967"/>
    <w:rsid w:val="00E13F8F"/>
    <w:rsid w:val="00E1452B"/>
    <w:rsid w:val="00E14769"/>
    <w:rsid w:val="00E15105"/>
    <w:rsid w:val="00E151B2"/>
    <w:rsid w:val="00E1565B"/>
    <w:rsid w:val="00E1565C"/>
    <w:rsid w:val="00E15CD1"/>
    <w:rsid w:val="00E15FF6"/>
    <w:rsid w:val="00E16129"/>
    <w:rsid w:val="00E16146"/>
    <w:rsid w:val="00E1689A"/>
    <w:rsid w:val="00E168BD"/>
    <w:rsid w:val="00E16A19"/>
    <w:rsid w:val="00E172BD"/>
    <w:rsid w:val="00E17466"/>
    <w:rsid w:val="00E17519"/>
    <w:rsid w:val="00E20089"/>
    <w:rsid w:val="00E21246"/>
    <w:rsid w:val="00E21A1F"/>
    <w:rsid w:val="00E21BE5"/>
    <w:rsid w:val="00E21EB2"/>
    <w:rsid w:val="00E21ED6"/>
    <w:rsid w:val="00E23242"/>
    <w:rsid w:val="00E23595"/>
    <w:rsid w:val="00E235CD"/>
    <w:rsid w:val="00E245C0"/>
    <w:rsid w:val="00E24831"/>
    <w:rsid w:val="00E24B6E"/>
    <w:rsid w:val="00E25360"/>
    <w:rsid w:val="00E254A5"/>
    <w:rsid w:val="00E25A9F"/>
    <w:rsid w:val="00E25F00"/>
    <w:rsid w:val="00E2634D"/>
    <w:rsid w:val="00E26380"/>
    <w:rsid w:val="00E26719"/>
    <w:rsid w:val="00E26925"/>
    <w:rsid w:val="00E27BA3"/>
    <w:rsid w:val="00E27DA5"/>
    <w:rsid w:val="00E301F8"/>
    <w:rsid w:val="00E30D7F"/>
    <w:rsid w:val="00E331BD"/>
    <w:rsid w:val="00E3326B"/>
    <w:rsid w:val="00E33B02"/>
    <w:rsid w:val="00E34B39"/>
    <w:rsid w:val="00E34B3C"/>
    <w:rsid w:val="00E34DAF"/>
    <w:rsid w:val="00E3506B"/>
    <w:rsid w:val="00E350D6"/>
    <w:rsid w:val="00E358A0"/>
    <w:rsid w:val="00E35A2D"/>
    <w:rsid w:val="00E35FFC"/>
    <w:rsid w:val="00E36088"/>
    <w:rsid w:val="00E3685A"/>
    <w:rsid w:val="00E36BA1"/>
    <w:rsid w:val="00E36F8E"/>
    <w:rsid w:val="00E379DF"/>
    <w:rsid w:val="00E37D34"/>
    <w:rsid w:val="00E37FCD"/>
    <w:rsid w:val="00E41866"/>
    <w:rsid w:val="00E42793"/>
    <w:rsid w:val="00E4280B"/>
    <w:rsid w:val="00E42C99"/>
    <w:rsid w:val="00E43D1E"/>
    <w:rsid w:val="00E441AD"/>
    <w:rsid w:val="00E4479C"/>
    <w:rsid w:val="00E4611E"/>
    <w:rsid w:val="00E4671B"/>
    <w:rsid w:val="00E46B18"/>
    <w:rsid w:val="00E4754D"/>
    <w:rsid w:val="00E47A13"/>
    <w:rsid w:val="00E506B7"/>
    <w:rsid w:val="00E50EDF"/>
    <w:rsid w:val="00E5178E"/>
    <w:rsid w:val="00E520E9"/>
    <w:rsid w:val="00E52372"/>
    <w:rsid w:val="00E52D5B"/>
    <w:rsid w:val="00E52E33"/>
    <w:rsid w:val="00E53635"/>
    <w:rsid w:val="00E538A7"/>
    <w:rsid w:val="00E53F1A"/>
    <w:rsid w:val="00E53F32"/>
    <w:rsid w:val="00E540B6"/>
    <w:rsid w:val="00E54A0C"/>
    <w:rsid w:val="00E54CE7"/>
    <w:rsid w:val="00E55B37"/>
    <w:rsid w:val="00E564DE"/>
    <w:rsid w:val="00E56504"/>
    <w:rsid w:val="00E565C0"/>
    <w:rsid w:val="00E567B3"/>
    <w:rsid w:val="00E567D3"/>
    <w:rsid w:val="00E57E32"/>
    <w:rsid w:val="00E60F9A"/>
    <w:rsid w:val="00E61964"/>
    <w:rsid w:val="00E61E15"/>
    <w:rsid w:val="00E62CF4"/>
    <w:rsid w:val="00E63931"/>
    <w:rsid w:val="00E63A06"/>
    <w:rsid w:val="00E63ABE"/>
    <w:rsid w:val="00E64C32"/>
    <w:rsid w:val="00E64E94"/>
    <w:rsid w:val="00E652B8"/>
    <w:rsid w:val="00E655A5"/>
    <w:rsid w:val="00E65EDC"/>
    <w:rsid w:val="00E66115"/>
    <w:rsid w:val="00E66595"/>
    <w:rsid w:val="00E66FD1"/>
    <w:rsid w:val="00E673AD"/>
    <w:rsid w:val="00E679E0"/>
    <w:rsid w:val="00E67D0E"/>
    <w:rsid w:val="00E67EC3"/>
    <w:rsid w:val="00E702EB"/>
    <w:rsid w:val="00E703F6"/>
    <w:rsid w:val="00E71D45"/>
    <w:rsid w:val="00E72893"/>
    <w:rsid w:val="00E72F11"/>
    <w:rsid w:val="00E730EF"/>
    <w:rsid w:val="00E73AD7"/>
    <w:rsid w:val="00E73C30"/>
    <w:rsid w:val="00E7433C"/>
    <w:rsid w:val="00E74950"/>
    <w:rsid w:val="00E76069"/>
    <w:rsid w:val="00E7716F"/>
    <w:rsid w:val="00E801E2"/>
    <w:rsid w:val="00E80540"/>
    <w:rsid w:val="00E80CFE"/>
    <w:rsid w:val="00E80DAC"/>
    <w:rsid w:val="00E81196"/>
    <w:rsid w:val="00E81849"/>
    <w:rsid w:val="00E81B23"/>
    <w:rsid w:val="00E82492"/>
    <w:rsid w:val="00E83AC9"/>
    <w:rsid w:val="00E84880"/>
    <w:rsid w:val="00E84CC1"/>
    <w:rsid w:val="00E8530A"/>
    <w:rsid w:val="00E85567"/>
    <w:rsid w:val="00E85580"/>
    <w:rsid w:val="00E85912"/>
    <w:rsid w:val="00E869D9"/>
    <w:rsid w:val="00E86F0B"/>
    <w:rsid w:val="00E8775B"/>
    <w:rsid w:val="00E90161"/>
    <w:rsid w:val="00E90163"/>
    <w:rsid w:val="00E90216"/>
    <w:rsid w:val="00E90AA6"/>
    <w:rsid w:val="00E9199A"/>
    <w:rsid w:val="00E927B1"/>
    <w:rsid w:val="00E93190"/>
    <w:rsid w:val="00E9394B"/>
    <w:rsid w:val="00E9439F"/>
    <w:rsid w:val="00E9468B"/>
    <w:rsid w:val="00E9496F"/>
    <w:rsid w:val="00E94AB6"/>
    <w:rsid w:val="00E94B32"/>
    <w:rsid w:val="00E95105"/>
    <w:rsid w:val="00E954D6"/>
    <w:rsid w:val="00E956C2"/>
    <w:rsid w:val="00E9571F"/>
    <w:rsid w:val="00E9742C"/>
    <w:rsid w:val="00EA0089"/>
    <w:rsid w:val="00EA00AB"/>
    <w:rsid w:val="00EA0C8D"/>
    <w:rsid w:val="00EA1FB1"/>
    <w:rsid w:val="00EA2137"/>
    <w:rsid w:val="00EA32C5"/>
    <w:rsid w:val="00EA330B"/>
    <w:rsid w:val="00EA4924"/>
    <w:rsid w:val="00EA52D5"/>
    <w:rsid w:val="00EA5422"/>
    <w:rsid w:val="00EA5D0E"/>
    <w:rsid w:val="00EA66A6"/>
    <w:rsid w:val="00EA68B3"/>
    <w:rsid w:val="00EA6BBA"/>
    <w:rsid w:val="00EA6D90"/>
    <w:rsid w:val="00EB0B3D"/>
    <w:rsid w:val="00EB0BBA"/>
    <w:rsid w:val="00EB0E88"/>
    <w:rsid w:val="00EB10F4"/>
    <w:rsid w:val="00EB1FB9"/>
    <w:rsid w:val="00EB237C"/>
    <w:rsid w:val="00EB23E2"/>
    <w:rsid w:val="00EB2909"/>
    <w:rsid w:val="00EB2C1E"/>
    <w:rsid w:val="00EB2E76"/>
    <w:rsid w:val="00EB333F"/>
    <w:rsid w:val="00EB3564"/>
    <w:rsid w:val="00EB360B"/>
    <w:rsid w:val="00EB36FC"/>
    <w:rsid w:val="00EB3F0F"/>
    <w:rsid w:val="00EB4308"/>
    <w:rsid w:val="00EB5087"/>
    <w:rsid w:val="00EB6B96"/>
    <w:rsid w:val="00EB71AD"/>
    <w:rsid w:val="00EB7D11"/>
    <w:rsid w:val="00EC0473"/>
    <w:rsid w:val="00EC0841"/>
    <w:rsid w:val="00EC0D98"/>
    <w:rsid w:val="00EC201B"/>
    <w:rsid w:val="00EC2549"/>
    <w:rsid w:val="00EC25D6"/>
    <w:rsid w:val="00EC3FEA"/>
    <w:rsid w:val="00EC4507"/>
    <w:rsid w:val="00EC45FE"/>
    <w:rsid w:val="00EC4CFE"/>
    <w:rsid w:val="00EC67A8"/>
    <w:rsid w:val="00EC685E"/>
    <w:rsid w:val="00EC6871"/>
    <w:rsid w:val="00EC6B36"/>
    <w:rsid w:val="00EC6B76"/>
    <w:rsid w:val="00EC6B85"/>
    <w:rsid w:val="00EC6C9C"/>
    <w:rsid w:val="00EC6FA2"/>
    <w:rsid w:val="00EC72CA"/>
    <w:rsid w:val="00ED0415"/>
    <w:rsid w:val="00ED0793"/>
    <w:rsid w:val="00ED15CF"/>
    <w:rsid w:val="00ED1BF9"/>
    <w:rsid w:val="00ED1D1A"/>
    <w:rsid w:val="00ED1F54"/>
    <w:rsid w:val="00ED20B4"/>
    <w:rsid w:val="00ED2272"/>
    <w:rsid w:val="00ED2329"/>
    <w:rsid w:val="00ED2C86"/>
    <w:rsid w:val="00ED37EF"/>
    <w:rsid w:val="00ED4328"/>
    <w:rsid w:val="00ED5210"/>
    <w:rsid w:val="00ED5434"/>
    <w:rsid w:val="00ED5D11"/>
    <w:rsid w:val="00ED63A6"/>
    <w:rsid w:val="00ED64EF"/>
    <w:rsid w:val="00ED756D"/>
    <w:rsid w:val="00ED7DC4"/>
    <w:rsid w:val="00EE03D5"/>
    <w:rsid w:val="00EE058B"/>
    <w:rsid w:val="00EE0ACD"/>
    <w:rsid w:val="00EE0C17"/>
    <w:rsid w:val="00EE17D3"/>
    <w:rsid w:val="00EE1EF0"/>
    <w:rsid w:val="00EE20CE"/>
    <w:rsid w:val="00EE2563"/>
    <w:rsid w:val="00EE2CF4"/>
    <w:rsid w:val="00EE353B"/>
    <w:rsid w:val="00EE4390"/>
    <w:rsid w:val="00EE527E"/>
    <w:rsid w:val="00EE5518"/>
    <w:rsid w:val="00EE59C1"/>
    <w:rsid w:val="00EE5B6C"/>
    <w:rsid w:val="00EE623E"/>
    <w:rsid w:val="00EE62FC"/>
    <w:rsid w:val="00EE6767"/>
    <w:rsid w:val="00EE73D0"/>
    <w:rsid w:val="00EE7A72"/>
    <w:rsid w:val="00EF020F"/>
    <w:rsid w:val="00EF02A8"/>
    <w:rsid w:val="00EF1ECE"/>
    <w:rsid w:val="00EF3A91"/>
    <w:rsid w:val="00EF51B3"/>
    <w:rsid w:val="00EF5F79"/>
    <w:rsid w:val="00EF6083"/>
    <w:rsid w:val="00EF68A2"/>
    <w:rsid w:val="00EF6BAE"/>
    <w:rsid w:val="00EF6DDE"/>
    <w:rsid w:val="00EF6DE8"/>
    <w:rsid w:val="00EF6F2E"/>
    <w:rsid w:val="00EF75D0"/>
    <w:rsid w:val="00EF77EA"/>
    <w:rsid w:val="00EF7AF4"/>
    <w:rsid w:val="00F00F4F"/>
    <w:rsid w:val="00F010ED"/>
    <w:rsid w:val="00F02616"/>
    <w:rsid w:val="00F026A4"/>
    <w:rsid w:val="00F02F79"/>
    <w:rsid w:val="00F0385E"/>
    <w:rsid w:val="00F03D8F"/>
    <w:rsid w:val="00F04A80"/>
    <w:rsid w:val="00F057C5"/>
    <w:rsid w:val="00F06422"/>
    <w:rsid w:val="00F06468"/>
    <w:rsid w:val="00F070FD"/>
    <w:rsid w:val="00F109B3"/>
    <w:rsid w:val="00F11054"/>
    <w:rsid w:val="00F11771"/>
    <w:rsid w:val="00F117FA"/>
    <w:rsid w:val="00F11833"/>
    <w:rsid w:val="00F11AED"/>
    <w:rsid w:val="00F1360C"/>
    <w:rsid w:val="00F13AA0"/>
    <w:rsid w:val="00F13B02"/>
    <w:rsid w:val="00F13C4A"/>
    <w:rsid w:val="00F141D5"/>
    <w:rsid w:val="00F14675"/>
    <w:rsid w:val="00F15032"/>
    <w:rsid w:val="00F15A59"/>
    <w:rsid w:val="00F15B5E"/>
    <w:rsid w:val="00F15E0F"/>
    <w:rsid w:val="00F161B2"/>
    <w:rsid w:val="00F1656D"/>
    <w:rsid w:val="00F1665F"/>
    <w:rsid w:val="00F168FE"/>
    <w:rsid w:val="00F171A7"/>
    <w:rsid w:val="00F1750D"/>
    <w:rsid w:val="00F17D6F"/>
    <w:rsid w:val="00F20338"/>
    <w:rsid w:val="00F20AC3"/>
    <w:rsid w:val="00F20B56"/>
    <w:rsid w:val="00F213DA"/>
    <w:rsid w:val="00F2152C"/>
    <w:rsid w:val="00F218E5"/>
    <w:rsid w:val="00F21ECF"/>
    <w:rsid w:val="00F22470"/>
    <w:rsid w:val="00F22472"/>
    <w:rsid w:val="00F22C92"/>
    <w:rsid w:val="00F23747"/>
    <w:rsid w:val="00F23B58"/>
    <w:rsid w:val="00F23E0A"/>
    <w:rsid w:val="00F23EFE"/>
    <w:rsid w:val="00F240B6"/>
    <w:rsid w:val="00F2461F"/>
    <w:rsid w:val="00F247AF"/>
    <w:rsid w:val="00F26575"/>
    <w:rsid w:val="00F26BC4"/>
    <w:rsid w:val="00F26D2F"/>
    <w:rsid w:val="00F27AAB"/>
    <w:rsid w:val="00F30030"/>
    <w:rsid w:val="00F30122"/>
    <w:rsid w:val="00F30368"/>
    <w:rsid w:val="00F30ACB"/>
    <w:rsid w:val="00F3204D"/>
    <w:rsid w:val="00F3237E"/>
    <w:rsid w:val="00F32615"/>
    <w:rsid w:val="00F326DB"/>
    <w:rsid w:val="00F3393F"/>
    <w:rsid w:val="00F33976"/>
    <w:rsid w:val="00F34129"/>
    <w:rsid w:val="00F34692"/>
    <w:rsid w:val="00F34A62"/>
    <w:rsid w:val="00F34B85"/>
    <w:rsid w:val="00F3511A"/>
    <w:rsid w:val="00F35562"/>
    <w:rsid w:val="00F35F9E"/>
    <w:rsid w:val="00F36DAF"/>
    <w:rsid w:val="00F36F51"/>
    <w:rsid w:val="00F404C3"/>
    <w:rsid w:val="00F40A67"/>
    <w:rsid w:val="00F40BA5"/>
    <w:rsid w:val="00F412F6"/>
    <w:rsid w:val="00F413F3"/>
    <w:rsid w:val="00F422A1"/>
    <w:rsid w:val="00F424E9"/>
    <w:rsid w:val="00F42AC2"/>
    <w:rsid w:val="00F433B1"/>
    <w:rsid w:val="00F43D46"/>
    <w:rsid w:val="00F43F30"/>
    <w:rsid w:val="00F44A27"/>
    <w:rsid w:val="00F4505F"/>
    <w:rsid w:val="00F4528B"/>
    <w:rsid w:val="00F45D69"/>
    <w:rsid w:val="00F465CB"/>
    <w:rsid w:val="00F4676D"/>
    <w:rsid w:val="00F47643"/>
    <w:rsid w:val="00F47D5A"/>
    <w:rsid w:val="00F5051B"/>
    <w:rsid w:val="00F50A73"/>
    <w:rsid w:val="00F52DC4"/>
    <w:rsid w:val="00F5320A"/>
    <w:rsid w:val="00F532C9"/>
    <w:rsid w:val="00F53C6A"/>
    <w:rsid w:val="00F53E6C"/>
    <w:rsid w:val="00F5428B"/>
    <w:rsid w:val="00F5441E"/>
    <w:rsid w:val="00F54699"/>
    <w:rsid w:val="00F54E1C"/>
    <w:rsid w:val="00F56593"/>
    <w:rsid w:val="00F56684"/>
    <w:rsid w:val="00F60AC8"/>
    <w:rsid w:val="00F624BE"/>
    <w:rsid w:val="00F635EE"/>
    <w:rsid w:val="00F64117"/>
    <w:rsid w:val="00F65A06"/>
    <w:rsid w:val="00F65A7A"/>
    <w:rsid w:val="00F67145"/>
    <w:rsid w:val="00F67287"/>
    <w:rsid w:val="00F6731B"/>
    <w:rsid w:val="00F6749A"/>
    <w:rsid w:val="00F70759"/>
    <w:rsid w:val="00F714C8"/>
    <w:rsid w:val="00F716B0"/>
    <w:rsid w:val="00F71750"/>
    <w:rsid w:val="00F718F5"/>
    <w:rsid w:val="00F71ADC"/>
    <w:rsid w:val="00F71C29"/>
    <w:rsid w:val="00F72D95"/>
    <w:rsid w:val="00F73062"/>
    <w:rsid w:val="00F730C2"/>
    <w:rsid w:val="00F73657"/>
    <w:rsid w:val="00F73A71"/>
    <w:rsid w:val="00F7402B"/>
    <w:rsid w:val="00F745F3"/>
    <w:rsid w:val="00F74638"/>
    <w:rsid w:val="00F74A8F"/>
    <w:rsid w:val="00F7586C"/>
    <w:rsid w:val="00F75B89"/>
    <w:rsid w:val="00F75CB1"/>
    <w:rsid w:val="00F75CCA"/>
    <w:rsid w:val="00F77963"/>
    <w:rsid w:val="00F80A1E"/>
    <w:rsid w:val="00F80E00"/>
    <w:rsid w:val="00F81DCA"/>
    <w:rsid w:val="00F824A3"/>
    <w:rsid w:val="00F83689"/>
    <w:rsid w:val="00F83B57"/>
    <w:rsid w:val="00F83BBF"/>
    <w:rsid w:val="00F83D36"/>
    <w:rsid w:val="00F85496"/>
    <w:rsid w:val="00F85647"/>
    <w:rsid w:val="00F857F3"/>
    <w:rsid w:val="00F858E0"/>
    <w:rsid w:val="00F85923"/>
    <w:rsid w:val="00F86581"/>
    <w:rsid w:val="00F86A09"/>
    <w:rsid w:val="00F86CCF"/>
    <w:rsid w:val="00F87038"/>
    <w:rsid w:val="00F87D61"/>
    <w:rsid w:val="00F901F5"/>
    <w:rsid w:val="00F90232"/>
    <w:rsid w:val="00F908C1"/>
    <w:rsid w:val="00F92125"/>
    <w:rsid w:val="00F9268B"/>
    <w:rsid w:val="00F92A1A"/>
    <w:rsid w:val="00F92F52"/>
    <w:rsid w:val="00F930A6"/>
    <w:rsid w:val="00F935A1"/>
    <w:rsid w:val="00F941EC"/>
    <w:rsid w:val="00F947C1"/>
    <w:rsid w:val="00F95BC2"/>
    <w:rsid w:val="00F95FCD"/>
    <w:rsid w:val="00F96149"/>
    <w:rsid w:val="00F962FE"/>
    <w:rsid w:val="00F962FF"/>
    <w:rsid w:val="00F9706C"/>
    <w:rsid w:val="00F9717B"/>
    <w:rsid w:val="00F97684"/>
    <w:rsid w:val="00F97D60"/>
    <w:rsid w:val="00FA07C1"/>
    <w:rsid w:val="00FA099E"/>
    <w:rsid w:val="00FA0AE7"/>
    <w:rsid w:val="00FA1FA3"/>
    <w:rsid w:val="00FA3610"/>
    <w:rsid w:val="00FA38F0"/>
    <w:rsid w:val="00FA408F"/>
    <w:rsid w:val="00FA43EB"/>
    <w:rsid w:val="00FA597C"/>
    <w:rsid w:val="00FA5C23"/>
    <w:rsid w:val="00FA5CB3"/>
    <w:rsid w:val="00FA7281"/>
    <w:rsid w:val="00FA7772"/>
    <w:rsid w:val="00FB0A0B"/>
    <w:rsid w:val="00FB0C3B"/>
    <w:rsid w:val="00FB0EDD"/>
    <w:rsid w:val="00FB10E7"/>
    <w:rsid w:val="00FB14B7"/>
    <w:rsid w:val="00FB1B1E"/>
    <w:rsid w:val="00FB273F"/>
    <w:rsid w:val="00FB3FA3"/>
    <w:rsid w:val="00FB4003"/>
    <w:rsid w:val="00FB4A9C"/>
    <w:rsid w:val="00FB4C46"/>
    <w:rsid w:val="00FB51DF"/>
    <w:rsid w:val="00FB54E9"/>
    <w:rsid w:val="00FB5A7B"/>
    <w:rsid w:val="00FB5D4A"/>
    <w:rsid w:val="00FB5F87"/>
    <w:rsid w:val="00FB5FC9"/>
    <w:rsid w:val="00FB659B"/>
    <w:rsid w:val="00FB66CB"/>
    <w:rsid w:val="00FB6AFF"/>
    <w:rsid w:val="00FB7797"/>
    <w:rsid w:val="00FB7839"/>
    <w:rsid w:val="00FB7B7C"/>
    <w:rsid w:val="00FB7BDC"/>
    <w:rsid w:val="00FC061C"/>
    <w:rsid w:val="00FC10CC"/>
    <w:rsid w:val="00FC189A"/>
    <w:rsid w:val="00FC1C60"/>
    <w:rsid w:val="00FC230E"/>
    <w:rsid w:val="00FC2790"/>
    <w:rsid w:val="00FC27A0"/>
    <w:rsid w:val="00FC3CD9"/>
    <w:rsid w:val="00FC3E28"/>
    <w:rsid w:val="00FC41E7"/>
    <w:rsid w:val="00FC4325"/>
    <w:rsid w:val="00FC4764"/>
    <w:rsid w:val="00FC488A"/>
    <w:rsid w:val="00FC5749"/>
    <w:rsid w:val="00FC5BB2"/>
    <w:rsid w:val="00FC5F4A"/>
    <w:rsid w:val="00FC62F9"/>
    <w:rsid w:val="00FC6BA8"/>
    <w:rsid w:val="00FC6F62"/>
    <w:rsid w:val="00FC70DC"/>
    <w:rsid w:val="00FC76E7"/>
    <w:rsid w:val="00FD007F"/>
    <w:rsid w:val="00FD092D"/>
    <w:rsid w:val="00FD1EBD"/>
    <w:rsid w:val="00FD23F9"/>
    <w:rsid w:val="00FD2420"/>
    <w:rsid w:val="00FD4341"/>
    <w:rsid w:val="00FD443F"/>
    <w:rsid w:val="00FD49D3"/>
    <w:rsid w:val="00FD4B2F"/>
    <w:rsid w:val="00FD54A9"/>
    <w:rsid w:val="00FD5D88"/>
    <w:rsid w:val="00FD7572"/>
    <w:rsid w:val="00FD76BD"/>
    <w:rsid w:val="00FD79A9"/>
    <w:rsid w:val="00FD7B66"/>
    <w:rsid w:val="00FD7FA2"/>
    <w:rsid w:val="00FE1140"/>
    <w:rsid w:val="00FE117C"/>
    <w:rsid w:val="00FE1A88"/>
    <w:rsid w:val="00FE2935"/>
    <w:rsid w:val="00FE2B9F"/>
    <w:rsid w:val="00FE2BF8"/>
    <w:rsid w:val="00FE43BE"/>
    <w:rsid w:val="00FE50A7"/>
    <w:rsid w:val="00FE5221"/>
    <w:rsid w:val="00FE530D"/>
    <w:rsid w:val="00FE63F0"/>
    <w:rsid w:val="00FE6600"/>
    <w:rsid w:val="00FE6ADB"/>
    <w:rsid w:val="00FE7A0A"/>
    <w:rsid w:val="00FE7DED"/>
    <w:rsid w:val="00FF04BD"/>
    <w:rsid w:val="00FF0DCF"/>
    <w:rsid w:val="00FF11F7"/>
    <w:rsid w:val="00FF1637"/>
    <w:rsid w:val="00FF18F5"/>
    <w:rsid w:val="00FF1C1D"/>
    <w:rsid w:val="00FF220D"/>
    <w:rsid w:val="00FF225F"/>
    <w:rsid w:val="00FF27D7"/>
    <w:rsid w:val="00FF2BDF"/>
    <w:rsid w:val="00FF3302"/>
    <w:rsid w:val="00FF39F2"/>
    <w:rsid w:val="00FF4237"/>
    <w:rsid w:val="00FF486A"/>
    <w:rsid w:val="00FF5809"/>
    <w:rsid w:val="00FF5D59"/>
    <w:rsid w:val="00FF606F"/>
    <w:rsid w:val="00FF7792"/>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281"/>
    <w:pPr>
      <w:tabs>
        <w:tab w:val="left" w:pos="567"/>
      </w:tabs>
      <w:spacing w:after="120"/>
    </w:pPr>
    <w:rPr>
      <w:rFonts w:ascii="Times New Roman" w:hAnsi="Times New Roman" w:cs="Times New Roman"/>
      <w:color w:val="000000" w:themeColor="text1"/>
      <w:sz w:val="24"/>
      <w:szCs w:val="24"/>
    </w:rPr>
  </w:style>
  <w:style w:type="paragraph" w:styleId="Heading1">
    <w:name w:val="heading 1"/>
    <w:basedOn w:val="Normal"/>
    <w:next w:val="Normal"/>
    <w:link w:val="Heading1Char"/>
    <w:uiPriority w:val="9"/>
    <w:qFormat/>
    <w:rsid w:val="00A85FA7"/>
    <w:pPr>
      <w:outlineLvl w:val="0"/>
    </w:pPr>
    <w:rPr>
      <w:b/>
      <w:sz w:val="36"/>
    </w:rPr>
  </w:style>
  <w:style w:type="paragraph" w:styleId="Heading2">
    <w:name w:val="heading 2"/>
    <w:basedOn w:val="Normal"/>
    <w:next w:val="Normal"/>
    <w:link w:val="Heading2Char"/>
    <w:autoRedefine/>
    <w:uiPriority w:val="9"/>
    <w:unhideWhenUsed/>
    <w:qFormat/>
    <w:rsid w:val="00DA5610"/>
    <w:pPr>
      <w:tabs>
        <w:tab w:val="decimal" w:pos="9638"/>
      </w:tabs>
      <w:spacing w:before="120" w:line="240" w:lineRule="auto"/>
      <w:outlineLvl w:val="1"/>
    </w:pPr>
    <w:rPr>
      <w:b/>
      <w:sz w:val="28"/>
    </w:rPr>
  </w:style>
  <w:style w:type="paragraph" w:styleId="Heading3">
    <w:name w:val="heading 3"/>
    <w:basedOn w:val="Normal"/>
    <w:link w:val="Heading3Char"/>
    <w:uiPriority w:val="9"/>
    <w:qFormat/>
    <w:rsid w:val="00A85FA7"/>
    <w:pPr>
      <w:spacing w:before="120" w:line="240" w:lineRule="auto"/>
      <w:outlineLvl w:val="2"/>
    </w:pPr>
    <w:rPr>
      <w:rFonts w:eastAsia="Times New Roman"/>
      <w:b/>
      <w:bCs/>
      <w:sz w:val="25"/>
      <w:szCs w:val="27"/>
      <w:lang w:eastAsia="nl-NL"/>
    </w:rPr>
  </w:style>
  <w:style w:type="paragraph" w:styleId="Heading4">
    <w:name w:val="heading 4"/>
    <w:aliases w:val="Kop 1a"/>
    <w:basedOn w:val="Heading1"/>
    <w:next w:val="Normal"/>
    <w:link w:val="Heading4Char"/>
    <w:uiPriority w:val="9"/>
    <w:unhideWhenUsed/>
    <w:qFormat/>
    <w:rsid w:val="00215C0E"/>
    <w:pPr>
      <w:outlineLvl w:val="3"/>
    </w:pPr>
  </w:style>
  <w:style w:type="paragraph" w:styleId="Heading5">
    <w:name w:val="heading 5"/>
    <w:aliases w:val="Kop 2a"/>
    <w:basedOn w:val="Heading2"/>
    <w:next w:val="Normal"/>
    <w:link w:val="Heading5Char"/>
    <w:uiPriority w:val="9"/>
    <w:unhideWhenUsed/>
    <w:qFormat/>
    <w:rsid w:val="00215C0E"/>
    <w:pPr>
      <w:outlineLvl w:val="4"/>
    </w:pPr>
  </w:style>
  <w:style w:type="paragraph" w:styleId="Heading6">
    <w:name w:val="heading 6"/>
    <w:aliases w:val="Kop 3a"/>
    <w:basedOn w:val="Normal"/>
    <w:next w:val="Normal"/>
    <w:link w:val="Heading6Char"/>
    <w:uiPriority w:val="9"/>
    <w:unhideWhenUsed/>
    <w:qFormat/>
    <w:rsid w:val="00534F4C"/>
    <w:pPr>
      <w:spacing w:after="0"/>
      <w:outlineLvl w:val="5"/>
    </w:pPr>
    <w:rPr>
      <w:b/>
    </w:rPr>
  </w:style>
  <w:style w:type="paragraph" w:styleId="Heading7">
    <w:name w:val="heading 7"/>
    <w:basedOn w:val="Normal"/>
    <w:next w:val="Normal"/>
    <w:link w:val="Heading7Char"/>
    <w:uiPriority w:val="9"/>
    <w:unhideWhenUsed/>
    <w:qFormat/>
    <w:rsid w:val="00534F4C"/>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E2A"/>
    <w:pPr>
      <w:ind w:left="720"/>
      <w:contextualSpacing/>
    </w:pPr>
  </w:style>
  <w:style w:type="table" w:styleId="TableGrid">
    <w:name w:val="Table Grid"/>
    <w:basedOn w:val="TableNormal"/>
    <w:uiPriority w:val="39"/>
    <w:rsid w:val="00832C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1B5A97"/>
    <w:pPr>
      <w:spacing w:after="0" w:line="240" w:lineRule="auto"/>
    </w:pPr>
    <w:rPr>
      <w:rFonts w:eastAsia="Calibri" w:cs="Tahoma"/>
      <w:kern w:val="3"/>
      <w:sz w:val="18"/>
      <w:szCs w:val="20"/>
    </w:rPr>
  </w:style>
  <w:style w:type="character" w:customStyle="1" w:styleId="FootnoteTextChar">
    <w:name w:val="Footnote Text Char"/>
    <w:basedOn w:val="DefaultParagraphFont"/>
    <w:link w:val="FootnoteText"/>
    <w:uiPriority w:val="99"/>
    <w:rsid w:val="001B5A97"/>
    <w:rPr>
      <w:rFonts w:ascii="Times New Roman" w:eastAsia="Calibri" w:hAnsi="Times New Roman" w:cs="Tahoma"/>
      <w:color w:val="000000" w:themeColor="text1"/>
      <w:kern w:val="3"/>
      <w:sz w:val="18"/>
      <w:szCs w:val="20"/>
    </w:rPr>
  </w:style>
  <w:style w:type="character" w:styleId="FootnoteReference">
    <w:name w:val="footnote reference"/>
    <w:basedOn w:val="DefaultParagraphFont"/>
    <w:uiPriority w:val="99"/>
    <w:semiHidden/>
    <w:unhideWhenUsed/>
    <w:rsid w:val="00AF627D"/>
    <w:rPr>
      <w:vertAlign w:val="superscript"/>
    </w:rPr>
  </w:style>
  <w:style w:type="paragraph" w:styleId="Header">
    <w:name w:val="header"/>
    <w:basedOn w:val="Normal"/>
    <w:link w:val="HeaderChar"/>
    <w:uiPriority w:val="99"/>
    <w:unhideWhenUsed/>
    <w:rsid w:val="00800DC5"/>
    <w:pPr>
      <w:tabs>
        <w:tab w:val="center" w:pos="4536"/>
        <w:tab w:val="right" w:pos="9072"/>
      </w:tabs>
      <w:spacing w:after="0" w:line="240" w:lineRule="auto"/>
    </w:pPr>
  </w:style>
  <w:style w:type="character" w:customStyle="1" w:styleId="HeaderChar">
    <w:name w:val="Header Char"/>
    <w:basedOn w:val="DefaultParagraphFont"/>
    <w:link w:val="Header"/>
    <w:uiPriority w:val="99"/>
    <w:rsid w:val="00800DC5"/>
  </w:style>
  <w:style w:type="paragraph" w:styleId="Footer">
    <w:name w:val="footer"/>
    <w:basedOn w:val="Normal"/>
    <w:link w:val="FooterChar"/>
    <w:uiPriority w:val="99"/>
    <w:unhideWhenUsed/>
    <w:rsid w:val="00800DC5"/>
    <w:pPr>
      <w:tabs>
        <w:tab w:val="center" w:pos="4536"/>
        <w:tab w:val="right" w:pos="9072"/>
      </w:tabs>
      <w:spacing w:after="0" w:line="240" w:lineRule="auto"/>
    </w:pPr>
  </w:style>
  <w:style w:type="character" w:customStyle="1" w:styleId="FooterChar">
    <w:name w:val="Footer Char"/>
    <w:basedOn w:val="DefaultParagraphFont"/>
    <w:link w:val="Footer"/>
    <w:uiPriority w:val="99"/>
    <w:rsid w:val="00800DC5"/>
  </w:style>
  <w:style w:type="character" w:styleId="Hyperlink">
    <w:name w:val="Hyperlink"/>
    <w:basedOn w:val="DefaultParagraphFont"/>
    <w:uiPriority w:val="99"/>
    <w:unhideWhenUsed/>
    <w:rsid w:val="004D48F3"/>
    <w:rPr>
      <w:color w:val="0000FF" w:themeColor="hyperlink"/>
      <w:u w:val="single"/>
    </w:rPr>
  </w:style>
  <w:style w:type="paragraph" w:styleId="BalloonText">
    <w:name w:val="Balloon Text"/>
    <w:basedOn w:val="Normal"/>
    <w:link w:val="BalloonTextChar"/>
    <w:uiPriority w:val="99"/>
    <w:semiHidden/>
    <w:unhideWhenUsed/>
    <w:rsid w:val="003519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1953"/>
    <w:rPr>
      <w:rFonts w:ascii="Tahoma" w:hAnsi="Tahoma" w:cs="Tahoma"/>
      <w:sz w:val="16"/>
      <w:szCs w:val="16"/>
    </w:rPr>
  </w:style>
  <w:style w:type="character" w:customStyle="1" w:styleId="st">
    <w:name w:val="st"/>
    <w:basedOn w:val="DefaultParagraphFont"/>
    <w:rsid w:val="00C9412D"/>
  </w:style>
  <w:style w:type="character" w:styleId="Emphasis">
    <w:name w:val="Emphasis"/>
    <w:basedOn w:val="DefaultParagraphFont"/>
    <w:uiPriority w:val="20"/>
    <w:qFormat/>
    <w:rsid w:val="00C9412D"/>
    <w:rPr>
      <w:i/>
      <w:iCs/>
    </w:rPr>
  </w:style>
  <w:style w:type="character" w:styleId="FollowedHyperlink">
    <w:name w:val="FollowedHyperlink"/>
    <w:basedOn w:val="DefaultParagraphFont"/>
    <w:uiPriority w:val="99"/>
    <w:semiHidden/>
    <w:unhideWhenUsed/>
    <w:rsid w:val="001F6346"/>
    <w:rPr>
      <w:color w:val="800080" w:themeColor="followedHyperlink"/>
      <w:u w:val="single"/>
    </w:rPr>
  </w:style>
  <w:style w:type="character" w:customStyle="1" w:styleId="Heading3Char">
    <w:name w:val="Heading 3 Char"/>
    <w:basedOn w:val="DefaultParagraphFont"/>
    <w:link w:val="Heading3"/>
    <w:uiPriority w:val="9"/>
    <w:rsid w:val="00A85FA7"/>
    <w:rPr>
      <w:rFonts w:ascii="Times New Roman" w:eastAsia="Times New Roman" w:hAnsi="Times New Roman" w:cs="Times New Roman"/>
      <w:b/>
      <w:bCs/>
      <w:color w:val="000000" w:themeColor="text1"/>
      <w:sz w:val="25"/>
      <w:szCs w:val="27"/>
      <w:lang w:eastAsia="nl-NL"/>
    </w:rPr>
  </w:style>
  <w:style w:type="character" w:customStyle="1" w:styleId="mw-headline">
    <w:name w:val="mw-headline"/>
    <w:basedOn w:val="DefaultParagraphFont"/>
    <w:rsid w:val="00A013C3"/>
  </w:style>
  <w:style w:type="paragraph" w:styleId="NormalWeb">
    <w:name w:val="Normal (Web)"/>
    <w:basedOn w:val="Normal"/>
    <w:uiPriority w:val="99"/>
    <w:unhideWhenUsed/>
    <w:rsid w:val="00A013C3"/>
    <w:pPr>
      <w:spacing w:before="100" w:beforeAutospacing="1" w:after="100" w:afterAutospacing="1" w:line="240" w:lineRule="auto"/>
    </w:pPr>
    <w:rPr>
      <w:rFonts w:eastAsia="Times New Roman"/>
      <w:lang w:eastAsia="nl-NL"/>
    </w:rPr>
  </w:style>
  <w:style w:type="character" w:customStyle="1" w:styleId="Heading1Char">
    <w:name w:val="Heading 1 Char"/>
    <w:basedOn w:val="DefaultParagraphFont"/>
    <w:link w:val="Heading1"/>
    <w:uiPriority w:val="9"/>
    <w:rsid w:val="00A85FA7"/>
    <w:rPr>
      <w:rFonts w:ascii="Times New Roman" w:hAnsi="Times New Roman" w:cs="Times New Roman"/>
      <w:b/>
      <w:color w:val="000000" w:themeColor="text1"/>
      <w:sz w:val="36"/>
      <w:szCs w:val="24"/>
    </w:rPr>
  </w:style>
  <w:style w:type="character" w:customStyle="1" w:styleId="detaileventtitle2">
    <w:name w:val="detail_event_title2"/>
    <w:basedOn w:val="DefaultParagraphFont"/>
    <w:rsid w:val="00A82469"/>
  </w:style>
  <w:style w:type="character" w:customStyle="1" w:styleId="Heading2Char">
    <w:name w:val="Heading 2 Char"/>
    <w:basedOn w:val="DefaultParagraphFont"/>
    <w:link w:val="Heading2"/>
    <w:uiPriority w:val="9"/>
    <w:rsid w:val="00DA5610"/>
    <w:rPr>
      <w:rFonts w:ascii="Times New Roman" w:hAnsi="Times New Roman" w:cs="Times New Roman"/>
      <w:b/>
      <w:color w:val="000000" w:themeColor="text1"/>
      <w:sz w:val="28"/>
      <w:szCs w:val="24"/>
    </w:rPr>
  </w:style>
  <w:style w:type="paragraph" w:styleId="NoSpacing">
    <w:name w:val="No Spacing"/>
    <w:link w:val="NoSpacingChar"/>
    <w:uiPriority w:val="1"/>
    <w:qFormat/>
    <w:rsid w:val="00A95467"/>
    <w:pPr>
      <w:tabs>
        <w:tab w:val="left" w:pos="567"/>
      </w:tabs>
      <w:spacing w:after="0" w:line="240" w:lineRule="auto"/>
    </w:pPr>
    <w:rPr>
      <w:rFonts w:ascii="Times New Roman" w:hAnsi="Times New Roman" w:cs="Times New Roman"/>
      <w:color w:val="000000" w:themeColor="text1"/>
      <w:sz w:val="24"/>
      <w:szCs w:val="24"/>
    </w:rPr>
  </w:style>
  <w:style w:type="paragraph" w:styleId="DocumentMap">
    <w:name w:val="Document Map"/>
    <w:basedOn w:val="Normal"/>
    <w:link w:val="DocumentMapChar"/>
    <w:uiPriority w:val="99"/>
    <w:semiHidden/>
    <w:unhideWhenUsed/>
    <w:rsid w:val="00F11AE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11AED"/>
    <w:rPr>
      <w:rFonts w:ascii="Tahoma" w:hAnsi="Tahoma" w:cs="Tahoma"/>
      <w:color w:val="000000" w:themeColor="text1"/>
      <w:sz w:val="16"/>
      <w:szCs w:val="16"/>
    </w:rPr>
  </w:style>
  <w:style w:type="character" w:styleId="CommentReference">
    <w:name w:val="annotation reference"/>
    <w:basedOn w:val="DefaultParagraphFont"/>
    <w:uiPriority w:val="99"/>
    <w:semiHidden/>
    <w:unhideWhenUsed/>
    <w:rsid w:val="008F1B8E"/>
    <w:rPr>
      <w:sz w:val="16"/>
      <w:szCs w:val="16"/>
    </w:rPr>
  </w:style>
  <w:style w:type="paragraph" w:styleId="CommentText">
    <w:name w:val="annotation text"/>
    <w:basedOn w:val="Normal"/>
    <w:link w:val="CommentTextChar"/>
    <w:uiPriority w:val="99"/>
    <w:semiHidden/>
    <w:unhideWhenUsed/>
    <w:rsid w:val="008F1B8E"/>
    <w:pPr>
      <w:spacing w:line="240" w:lineRule="auto"/>
    </w:pPr>
    <w:rPr>
      <w:sz w:val="20"/>
      <w:szCs w:val="20"/>
    </w:rPr>
  </w:style>
  <w:style w:type="character" w:customStyle="1" w:styleId="CommentTextChar">
    <w:name w:val="Comment Text Char"/>
    <w:basedOn w:val="DefaultParagraphFont"/>
    <w:link w:val="CommentText"/>
    <w:uiPriority w:val="99"/>
    <w:semiHidden/>
    <w:rsid w:val="008F1B8E"/>
    <w:rPr>
      <w:rFonts w:ascii="Times New Roman" w:hAnsi="Times New Roman" w:cs="Times New Roman"/>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8F1B8E"/>
    <w:rPr>
      <w:b/>
      <w:bCs/>
    </w:rPr>
  </w:style>
  <w:style w:type="character" w:customStyle="1" w:styleId="CommentSubjectChar">
    <w:name w:val="Comment Subject Char"/>
    <w:basedOn w:val="CommentTextChar"/>
    <w:link w:val="CommentSubject"/>
    <w:uiPriority w:val="99"/>
    <w:semiHidden/>
    <w:rsid w:val="008F1B8E"/>
    <w:rPr>
      <w:rFonts w:ascii="Times New Roman" w:hAnsi="Times New Roman" w:cs="Times New Roman"/>
      <w:b/>
      <w:bCs/>
      <w:color w:val="000000" w:themeColor="text1"/>
      <w:sz w:val="20"/>
      <w:szCs w:val="20"/>
    </w:rPr>
  </w:style>
  <w:style w:type="paragraph" w:styleId="PlainText">
    <w:name w:val="Plain Text"/>
    <w:basedOn w:val="Normal"/>
    <w:link w:val="PlainTextChar"/>
    <w:uiPriority w:val="99"/>
    <w:semiHidden/>
    <w:unhideWhenUsed/>
    <w:rsid w:val="00372B00"/>
    <w:pPr>
      <w:tabs>
        <w:tab w:val="clear" w:pos="567"/>
      </w:tabs>
      <w:spacing w:after="0" w:line="240" w:lineRule="auto"/>
    </w:pPr>
    <w:rPr>
      <w:rFonts w:ascii="Calibri" w:hAnsi="Calibri" w:cstheme="minorBidi"/>
      <w:color w:val="auto"/>
      <w:sz w:val="22"/>
      <w:szCs w:val="21"/>
    </w:rPr>
  </w:style>
  <w:style w:type="character" w:customStyle="1" w:styleId="PlainTextChar">
    <w:name w:val="Plain Text Char"/>
    <w:basedOn w:val="DefaultParagraphFont"/>
    <w:link w:val="PlainText"/>
    <w:uiPriority w:val="99"/>
    <w:semiHidden/>
    <w:rsid w:val="00372B00"/>
    <w:rPr>
      <w:rFonts w:ascii="Calibri" w:hAnsi="Calibri"/>
      <w:szCs w:val="21"/>
    </w:rPr>
  </w:style>
  <w:style w:type="paragraph" w:styleId="TOCHeading">
    <w:name w:val="TOC Heading"/>
    <w:basedOn w:val="Heading1"/>
    <w:next w:val="Normal"/>
    <w:uiPriority w:val="39"/>
    <w:unhideWhenUsed/>
    <w:qFormat/>
    <w:rsid w:val="00252558"/>
    <w:pPr>
      <w:keepNext/>
      <w:keepLines/>
      <w:tabs>
        <w:tab w:val="clear" w:pos="567"/>
      </w:tabs>
      <w:spacing w:before="240" w:after="0" w:line="259" w:lineRule="auto"/>
      <w:outlineLvl w:val="9"/>
    </w:pPr>
    <w:rPr>
      <w:rFonts w:asciiTheme="majorHAnsi" w:eastAsiaTheme="majorEastAsia" w:hAnsiTheme="majorHAnsi" w:cstheme="majorBidi"/>
      <w:b w:val="0"/>
      <w:color w:val="365F91" w:themeColor="accent1" w:themeShade="BF"/>
      <w:sz w:val="32"/>
      <w:szCs w:val="32"/>
      <w:lang w:eastAsia="nl-NL"/>
    </w:rPr>
  </w:style>
  <w:style w:type="paragraph" w:styleId="TOC1">
    <w:name w:val="toc 1"/>
    <w:basedOn w:val="Normal"/>
    <w:next w:val="Normal"/>
    <w:autoRedefine/>
    <w:uiPriority w:val="39"/>
    <w:unhideWhenUsed/>
    <w:rsid w:val="003B1CE8"/>
    <w:pPr>
      <w:tabs>
        <w:tab w:val="clear" w:pos="567"/>
        <w:tab w:val="right" w:leader="underscore" w:pos="9628"/>
      </w:tabs>
      <w:spacing w:before="120"/>
    </w:pPr>
    <w:rPr>
      <w:b/>
      <w:bCs/>
      <w:i/>
      <w:iCs/>
      <w:sz w:val="28"/>
    </w:rPr>
  </w:style>
  <w:style w:type="paragraph" w:styleId="TOC2">
    <w:name w:val="toc 2"/>
    <w:basedOn w:val="Normal"/>
    <w:next w:val="Normal"/>
    <w:autoRedefine/>
    <w:uiPriority w:val="39"/>
    <w:unhideWhenUsed/>
    <w:rsid w:val="00BA028C"/>
    <w:pPr>
      <w:tabs>
        <w:tab w:val="clear" w:pos="567"/>
      </w:tabs>
      <w:spacing w:after="0"/>
      <w:ind w:left="238"/>
    </w:pPr>
    <w:rPr>
      <w:b/>
      <w:bCs/>
      <w:szCs w:val="22"/>
    </w:rPr>
  </w:style>
  <w:style w:type="paragraph" w:styleId="TOC3">
    <w:name w:val="toc 3"/>
    <w:basedOn w:val="Normal"/>
    <w:next w:val="Normal"/>
    <w:autoRedefine/>
    <w:uiPriority w:val="39"/>
    <w:unhideWhenUsed/>
    <w:rsid w:val="00BA028C"/>
    <w:pPr>
      <w:tabs>
        <w:tab w:val="clear" w:pos="567"/>
      </w:tabs>
      <w:spacing w:after="0"/>
      <w:ind w:left="482"/>
    </w:pPr>
    <w:rPr>
      <w:szCs w:val="20"/>
    </w:rPr>
  </w:style>
  <w:style w:type="paragraph" w:styleId="TOC4">
    <w:name w:val="toc 4"/>
    <w:basedOn w:val="Normal"/>
    <w:next w:val="Normal"/>
    <w:autoRedefine/>
    <w:uiPriority w:val="39"/>
    <w:unhideWhenUsed/>
    <w:rsid w:val="002D7FB4"/>
    <w:pPr>
      <w:tabs>
        <w:tab w:val="clear" w:pos="567"/>
      </w:tabs>
      <w:spacing w:after="0"/>
      <w:ind w:left="720"/>
    </w:pPr>
    <w:rPr>
      <w:i/>
      <w:sz w:val="22"/>
      <w:szCs w:val="20"/>
    </w:rPr>
  </w:style>
  <w:style w:type="paragraph" w:styleId="TOC5">
    <w:name w:val="toc 5"/>
    <w:basedOn w:val="Normal"/>
    <w:next w:val="Normal"/>
    <w:autoRedefine/>
    <w:uiPriority w:val="39"/>
    <w:unhideWhenUsed/>
    <w:rsid w:val="00DD05B2"/>
    <w:pPr>
      <w:tabs>
        <w:tab w:val="clear" w:pos="567"/>
      </w:tabs>
      <w:spacing w:after="0"/>
      <w:ind w:left="960"/>
    </w:pPr>
    <w:rPr>
      <w:rFonts w:asciiTheme="minorHAnsi" w:hAnsiTheme="minorHAnsi"/>
      <w:sz w:val="20"/>
      <w:szCs w:val="20"/>
    </w:rPr>
  </w:style>
  <w:style w:type="paragraph" w:styleId="TOC6">
    <w:name w:val="toc 6"/>
    <w:basedOn w:val="Normal"/>
    <w:next w:val="Normal"/>
    <w:autoRedefine/>
    <w:uiPriority w:val="39"/>
    <w:unhideWhenUsed/>
    <w:rsid w:val="00DD05B2"/>
    <w:pPr>
      <w:tabs>
        <w:tab w:val="clear" w:pos="567"/>
      </w:tabs>
      <w:spacing w:after="0"/>
      <w:ind w:left="1200"/>
    </w:pPr>
    <w:rPr>
      <w:rFonts w:asciiTheme="minorHAnsi" w:hAnsiTheme="minorHAnsi"/>
      <w:sz w:val="20"/>
      <w:szCs w:val="20"/>
    </w:rPr>
  </w:style>
  <w:style w:type="paragraph" w:styleId="TOC7">
    <w:name w:val="toc 7"/>
    <w:basedOn w:val="Normal"/>
    <w:next w:val="Normal"/>
    <w:autoRedefine/>
    <w:uiPriority w:val="39"/>
    <w:unhideWhenUsed/>
    <w:rsid w:val="00DD05B2"/>
    <w:pPr>
      <w:tabs>
        <w:tab w:val="clear" w:pos="567"/>
      </w:tabs>
      <w:spacing w:after="0"/>
      <w:ind w:left="1440"/>
    </w:pPr>
    <w:rPr>
      <w:rFonts w:asciiTheme="minorHAnsi" w:hAnsiTheme="minorHAnsi"/>
      <w:sz w:val="20"/>
      <w:szCs w:val="20"/>
    </w:rPr>
  </w:style>
  <w:style w:type="paragraph" w:styleId="TOC8">
    <w:name w:val="toc 8"/>
    <w:basedOn w:val="Normal"/>
    <w:next w:val="Normal"/>
    <w:autoRedefine/>
    <w:uiPriority w:val="39"/>
    <w:unhideWhenUsed/>
    <w:rsid w:val="00DD05B2"/>
    <w:pPr>
      <w:tabs>
        <w:tab w:val="clear" w:pos="567"/>
      </w:tabs>
      <w:spacing w:after="0"/>
      <w:ind w:left="1680"/>
    </w:pPr>
    <w:rPr>
      <w:rFonts w:asciiTheme="minorHAnsi" w:hAnsiTheme="minorHAnsi"/>
      <w:sz w:val="20"/>
      <w:szCs w:val="20"/>
    </w:rPr>
  </w:style>
  <w:style w:type="paragraph" w:styleId="TOC9">
    <w:name w:val="toc 9"/>
    <w:basedOn w:val="Normal"/>
    <w:next w:val="Normal"/>
    <w:autoRedefine/>
    <w:uiPriority w:val="39"/>
    <w:unhideWhenUsed/>
    <w:rsid w:val="00DD05B2"/>
    <w:pPr>
      <w:tabs>
        <w:tab w:val="clear" w:pos="567"/>
      </w:tabs>
      <w:spacing w:after="0"/>
      <w:ind w:left="1920"/>
    </w:pPr>
    <w:rPr>
      <w:rFonts w:asciiTheme="minorHAnsi" w:hAnsiTheme="minorHAnsi"/>
      <w:sz w:val="20"/>
      <w:szCs w:val="20"/>
    </w:rPr>
  </w:style>
  <w:style w:type="character" w:customStyle="1" w:styleId="Heading4Char">
    <w:name w:val="Heading 4 Char"/>
    <w:aliases w:val="Kop 1a Char"/>
    <w:basedOn w:val="DefaultParagraphFont"/>
    <w:link w:val="Heading4"/>
    <w:uiPriority w:val="9"/>
    <w:rsid w:val="00215C0E"/>
    <w:rPr>
      <w:rFonts w:ascii="Times New Roman" w:hAnsi="Times New Roman" w:cs="Times New Roman"/>
      <w:b/>
      <w:color w:val="000000" w:themeColor="text1"/>
      <w:sz w:val="36"/>
      <w:szCs w:val="24"/>
    </w:rPr>
  </w:style>
  <w:style w:type="character" w:customStyle="1" w:styleId="Heading5Char">
    <w:name w:val="Heading 5 Char"/>
    <w:aliases w:val="Kop 2a Char"/>
    <w:basedOn w:val="DefaultParagraphFont"/>
    <w:link w:val="Heading5"/>
    <w:uiPriority w:val="9"/>
    <w:rsid w:val="00215C0E"/>
    <w:rPr>
      <w:rFonts w:ascii="Times New Roman" w:hAnsi="Times New Roman" w:cs="Times New Roman"/>
      <w:b/>
      <w:color w:val="000000" w:themeColor="text1"/>
      <w:sz w:val="28"/>
      <w:szCs w:val="24"/>
    </w:rPr>
  </w:style>
  <w:style w:type="character" w:customStyle="1" w:styleId="NoSpacingChar">
    <w:name w:val="No Spacing Char"/>
    <w:basedOn w:val="DefaultParagraphFont"/>
    <w:link w:val="NoSpacing"/>
    <w:uiPriority w:val="1"/>
    <w:rsid w:val="008E5B31"/>
    <w:rPr>
      <w:rFonts w:ascii="Times New Roman" w:hAnsi="Times New Roman" w:cs="Times New Roman"/>
      <w:color w:val="000000" w:themeColor="text1"/>
      <w:sz w:val="24"/>
      <w:szCs w:val="24"/>
    </w:rPr>
  </w:style>
  <w:style w:type="character" w:customStyle="1" w:styleId="citation">
    <w:name w:val="citation"/>
    <w:basedOn w:val="DefaultParagraphFont"/>
    <w:rsid w:val="00D90637"/>
  </w:style>
  <w:style w:type="character" w:customStyle="1" w:styleId="author">
    <w:name w:val="author"/>
    <w:basedOn w:val="DefaultParagraphFont"/>
    <w:rsid w:val="00EF5F79"/>
  </w:style>
  <w:style w:type="character" w:customStyle="1" w:styleId="Heading6Char">
    <w:name w:val="Heading 6 Char"/>
    <w:aliases w:val="Kop 3a Char"/>
    <w:basedOn w:val="DefaultParagraphFont"/>
    <w:link w:val="Heading6"/>
    <w:uiPriority w:val="9"/>
    <w:rsid w:val="00534F4C"/>
    <w:rPr>
      <w:rFonts w:ascii="Times New Roman" w:hAnsi="Times New Roman" w:cs="Times New Roman"/>
      <w:b/>
      <w:color w:val="000000" w:themeColor="text1"/>
      <w:sz w:val="24"/>
      <w:szCs w:val="24"/>
    </w:rPr>
  </w:style>
  <w:style w:type="character" w:customStyle="1" w:styleId="Heading7Char">
    <w:name w:val="Heading 7 Char"/>
    <w:basedOn w:val="DefaultParagraphFont"/>
    <w:link w:val="Heading7"/>
    <w:uiPriority w:val="9"/>
    <w:rsid w:val="00534F4C"/>
    <w:rPr>
      <w:rFonts w:asciiTheme="majorHAnsi" w:eastAsiaTheme="majorEastAsia" w:hAnsiTheme="majorHAnsi" w:cstheme="majorBidi"/>
      <w:i/>
      <w:iCs/>
      <w:color w:val="243F60" w:themeColor="accent1" w:themeShade="7F"/>
      <w:sz w:val="24"/>
      <w:szCs w:val="24"/>
    </w:rPr>
  </w:style>
  <w:style w:type="character" w:customStyle="1" w:styleId="highlight">
    <w:name w:val="highlight"/>
    <w:basedOn w:val="DefaultParagraphFont"/>
    <w:rsid w:val="00191F11"/>
  </w:style>
  <w:style w:type="paragraph" w:styleId="Index1">
    <w:name w:val="index 1"/>
    <w:basedOn w:val="Normal"/>
    <w:next w:val="Normal"/>
    <w:autoRedefine/>
    <w:uiPriority w:val="99"/>
    <w:unhideWhenUsed/>
    <w:rsid w:val="00CC50BB"/>
    <w:pPr>
      <w:tabs>
        <w:tab w:val="clear" w:pos="567"/>
        <w:tab w:val="right" w:leader="dot" w:pos="4455"/>
      </w:tabs>
      <w:spacing w:after="0" w:line="240" w:lineRule="auto"/>
      <w:ind w:left="240" w:hanging="240"/>
    </w:pPr>
  </w:style>
</w:styles>
</file>

<file path=word/webSettings.xml><?xml version="1.0" encoding="utf-8"?>
<w:webSettings xmlns:r="http://schemas.openxmlformats.org/officeDocument/2006/relationships" xmlns:w="http://schemas.openxmlformats.org/wordprocessingml/2006/main">
  <w:divs>
    <w:div w:id="60176816">
      <w:bodyDiv w:val="1"/>
      <w:marLeft w:val="0"/>
      <w:marRight w:val="0"/>
      <w:marTop w:val="0"/>
      <w:marBottom w:val="0"/>
      <w:divBdr>
        <w:top w:val="none" w:sz="0" w:space="0" w:color="auto"/>
        <w:left w:val="none" w:sz="0" w:space="0" w:color="auto"/>
        <w:bottom w:val="none" w:sz="0" w:space="0" w:color="auto"/>
        <w:right w:val="none" w:sz="0" w:space="0" w:color="auto"/>
      </w:divBdr>
      <w:divsChild>
        <w:div w:id="636297849">
          <w:marLeft w:val="0"/>
          <w:marRight w:val="0"/>
          <w:marTop w:val="0"/>
          <w:marBottom w:val="0"/>
          <w:divBdr>
            <w:top w:val="none" w:sz="0" w:space="0" w:color="auto"/>
            <w:left w:val="none" w:sz="0" w:space="0" w:color="auto"/>
            <w:bottom w:val="none" w:sz="0" w:space="0" w:color="auto"/>
            <w:right w:val="none" w:sz="0" w:space="0" w:color="auto"/>
          </w:divBdr>
          <w:divsChild>
            <w:div w:id="1376613081">
              <w:marLeft w:val="0"/>
              <w:marRight w:val="0"/>
              <w:marTop w:val="0"/>
              <w:marBottom w:val="0"/>
              <w:divBdr>
                <w:top w:val="none" w:sz="0" w:space="0" w:color="auto"/>
                <w:left w:val="none" w:sz="0" w:space="0" w:color="auto"/>
                <w:bottom w:val="none" w:sz="0" w:space="0" w:color="auto"/>
                <w:right w:val="none" w:sz="0" w:space="0" w:color="auto"/>
              </w:divBdr>
              <w:divsChild>
                <w:div w:id="106629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015737">
      <w:bodyDiv w:val="1"/>
      <w:marLeft w:val="0"/>
      <w:marRight w:val="0"/>
      <w:marTop w:val="0"/>
      <w:marBottom w:val="0"/>
      <w:divBdr>
        <w:top w:val="none" w:sz="0" w:space="0" w:color="auto"/>
        <w:left w:val="none" w:sz="0" w:space="0" w:color="auto"/>
        <w:bottom w:val="none" w:sz="0" w:space="0" w:color="auto"/>
        <w:right w:val="none" w:sz="0" w:space="0" w:color="auto"/>
      </w:divBdr>
      <w:divsChild>
        <w:div w:id="1757943810">
          <w:marLeft w:val="0"/>
          <w:marRight w:val="0"/>
          <w:marTop w:val="0"/>
          <w:marBottom w:val="0"/>
          <w:divBdr>
            <w:top w:val="none" w:sz="0" w:space="0" w:color="auto"/>
            <w:left w:val="none" w:sz="0" w:space="0" w:color="auto"/>
            <w:bottom w:val="none" w:sz="0" w:space="0" w:color="auto"/>
            <w:right w:val="none" w:sz="0" w:space="0" w:color="auto"/>
          </w:divBdr>
          <w:divsChild>
            <w:div w:id="70393214">
              <w:marLeft w:val="0"/>
              <w:marRight w:val="0"/>
              <w:marTop w:val="0"/>
              <w:marBottom w:val="0"/>
              <w:divBdr>
                <w:top w:val="none" w:sz="0" w:space="0" w:color="auto"/>
                <w:left w:val="none" w:sz="0" w:space="0" w:color="auto"/>
                <w:bottom w:val="none" w:sz="0" w:space="0" w:color="auto"/>
                <w:right w:val="none" w:sz="0" w:space="0" w:color="auto"/>
              </w:divBdr>
              <w:divsChild>
                <w:div w:id="16687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140255">
      <w:bodyDiv w:val="1"/>
      <w:marLeft w:val="0"/>
      <w:marRight w:val="0"/>
      <w:marTop w:val="0"/>
      <w:marBottom w:val="0"/>
      <w:divBdr>
        <w:top w:val="none" w:sz="0" w:space="0" w:color="auto"/>
        <w:left w:val="none" w:sz="0" w:space="0" w:color="auto"/>
        <w:bottom w:val="none" w:sz="0" w:space="0" w:color="auto"/>
        <w:right w:val="none" w:sz="0" w:space="0" w:color="auto"/>
      </w:divBdr>
    </w:div>
    <w:div w:id="450787268">
      <w:bodyDiv w:val="1"/>
      <w:marLeft w:val="0"/>
      <w:marRight w:val="0"/>
      <w:marTop w:val="0"/>
      <w:marBottom w:val="0"/>
      <w:divBdr>
        <w:top w:val="none" w:sz="0" w:space="0" w:color="auto"/>
        <w:left w:val="none" w:sz="0" w:space="0" w:color="auto"/>
        <w:bottom w:val="none" w:sz="0" w:space="0" w:color="auto"/>
        <w:right w:val="none" w:sz="0" w:space="0" w:color="auto"/>
      </w:divBdr>
      <w:divsChild>
        <w:div w:id="319164799">
          <w:marLeft w:val="0"/>
          <w:marRight w:val="0"/>
          <w:marTop w:val="0"/>
          <w:marBottom w:val="0"/>
          <w:divBdr>
            <w:top w:val="none" w:sz="0" w:space="0" w:color="auto"/>
            <w:left w:val="none" w:sz="0" w:space="0" w:color="auto"/>
            <w:bottom w:val="none" w:sz="0" w:space="0" w:color="auto"/>
            <w:right w:val="none" w:sz="0" w:space="0" w:color="auto"/>
          </w:divBdr>
        </w:div>
        <w:div w:id="1070731419">
          <w:marLeft w:val="0"/>
          <w:marRight w:val="0"/>
          <w:marTop w:val="0"/>
          <w:marBottom w:val="0"/>
          <w:divBdr>
            <w:top w:val="none" w:sz="0" w:space="0" w:color="auto"/>
            <w:left w:val="none" w:sz="0" w:space="0" w:color="auto"/>
            <w:bottom w:val="none" w:sz="0" w:space="0" w:color="auto"/>
            <w:right w:val="none" w:sz="0" w:space="0" w:color="auto"/>
          </w:divBdr>
        </w:div>
      </w:divsChild>
    </w:div>
    <w:div w:id="814294521">
      <w:bodyDiv w:val="1"/>
      <w:marLeft w:val="0"/>
      <w:marRight w:val="0"/>
      <w:marTop w:val="0"/>
      <w:marBottom w:val="0"/>
      <w:divBdr>
        <w:top w:val="none" w:sz="0" w:space="0" w:color="auto"/>
        <w:left w:val="none" w:sz="0" w:space="0" w:color="auto"/>
        <w:bottom w:val="none" w:sz="0" w:space="0" w:color="auto"/>
        <w:right w:val="none" w:sz="0" w:space="0" w:color="auto"/>
      </w:divBdr>
      <w:divsChild>
        <w:div w:id="1871409435">
          <w:marLeft w:val="0"/>
          <w:marRight w:val="0"/>
          <w:marTop w:val="0"/>
          <w:marBottom w:val="0"/>
          <w:divBdr>
            <w:top w:val="none" w:sz="0" w:space="0" w:color="auto"/>
            <w:left w:val="none" w:sz="0" w:space="0" w:color="auto"/>
            <w:bottom w:val="none" w:sz="0" w:space="0" w:color="auto"/>
            <w:right w:val="none" w:sz="0" w:space="0" w:color="auto"/>
          </w:divBdr>
        </w:div>
      </w:divsChild>
    </w:div>
    <w:div w:id="816337417">
      <w:bodyDiv w:val="1"/>
      <w:marLeft w:val="0"/>
      <w:marRight w:val="0"/>
      <w:marTop w:val="0"/>
      <w:marBottom w:val="0"/>
      <w:divBdr>
        <w:top w:val="none" w:sz="0" w:space="0" w:color="auto"/>
        <w:left w:val="none" w:sz="0" w:space="0" w:color="auto"/>
        <w:bottom w:val="none" w:sz="0" w:space="0" w:color="auto"/>
        <w:right w:val="none" w:sz="0" w:space="0" w:color="auto"/>
      </w:divBdr>
      <w:divsChild>
        <w:div w:id="223028101">
          <w:marLeft w:val="0"/>
          <w:marRight w:val="0"/>
          <w:marTop w:val="0"/>
          <w:marBottom w:val="0"/>
          <w:divBdr>
            <w:top w:val="none" w:sz="0" w:space="0" w:color="auto"/>
            <w:left w:val="none" w:sz="0" w:space="0" w:color="auto"/>
            <w:bottom w:val="none" w:sz="0" w:space="0" w:color="auto"/>
            <w:right w:val="none" w:sz="0" w:space="0" w:color="auto"/>
          </w:divBdr>
          <w:divsChild>
            <w:div w:id="206467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324908">
      <w:bodyDiv w:val="1"/>
      <w:marLeft w:val="0"/>
      <w:marRight w:val="0"/>
      <w:marTop w:val="0"/>
      <w:marBottom w:val="0"/>
      <w:divBdr>
        <w:top w:val="none" w:sz="0" w:space="0" w:color="auto"/>
        <w:left w:val="none" w:sz="0" w:space="0" w:color="auto"/>
        <w:bottom w:val="none" w:sz="0" w:space="0" w:color="auto"/>
        <w:right w:val="none" w:sz="0" w:space="0" w:color="auto"/>
      </w:divBdr>
      <w:divsChild>
        <w:div w:id="1535730827">
          <w:marLeft w:val="0"/>
          <w:marRight w:val="0"/>
          <w:marTop w:val="0"/>
          <w:marBottom w:val="0"/>
          <w:divBdr>
            <w:top w:val="none" w:sz="0" w:space="0" w:color="auto"/>
            <w:left w:val="none" w:sz="0" w:space="0" w:color="auto"/>
            <w:bottom w:val="none" w:sz="0" w:space="0" w:color="auto"/>
            <w:right w:val="none" w:sz="0" w:space="0" w:color="auto"/>
          </w:divBdr>
        </w:div>
        <w:div w:id="1426918540">
          <w:marLeft w:val="0"/>
          <w:marRight w:val="0"/>
          <w:marTop w:val="0"/>
          <w:marBottom w:val="0"/>
          <w:divBdr>
            <w:top w:val="none" w:sz="0" w:space="0" w:color="auto"/>
            <w:left w:val="none" w:sz="0" w:space="0" w:color="auto"/>
            <w:bottom w:val="none" w:sz="0" w:space="0" w:color="auto"/>
            <w:right w:val="none" w:sz="0" w:space="0" w:color="auto"/>
          </w:divBdr>
        </w:div>
        <w:div w:id="1726563938">
          <w:marLeft w:val="0"/>
          <w:marRight w:val="0"/>
          <w:marTop w:val="0"/>
          <w:marBottom w:val="0"/>
          <w:divBdr>
            <w:top w:val="none" w:sz="0" w:space="0" w:color="auto"/>
            <w:left w:val="none" w:sz="0" w:space="0" w:color="auto"/>
            <w:bottom w:val="none" w:sz="0" w:space="0" w:color="auto"/>
            <w:right w:val="none" w:sz="0" w:space="0" w:color="auto"/>
          </w:divBdr>
        </w:div>
      </w:divsChild>
    </w:div>
    <w:div w:id="1172259393">
      <w:bodyDiv w:val="1"/>
      <w:marLeft w:val="0"/>
      <w:marRight w:val="0"/>
      <w:marTop w:val="0"/>
      <w:marBottom w:val="0"/>
      <w:divBdr>
        <w:top w:val="none" w:sz="0" w:space="0" w:color="auto"/>
        <w:left w:val="none" w:sz="0" w:space="0" w:color="auto"/>
        <w:bottom w:val="none" w:sz="0" w:space="0" w:color="auto"/>
        <w:right w:val="none" w:sz="0" w:space="0" w:color="auto"/>
      </w:divBdr>
    </w:div>
    <w:div w:id="1216232127">
      <w:bodyDiv w:val="1"/>
      <w:marLeft w:val="0"/>
      <w:marRight w:val="0"/>
      <w:marTop w:val="0"/>
      <w:marBottom w:val="0"/>
      <w:divBdr>
        <w:top w:val="none" w:sz="0" w:space="0" w:color="auto"/>
        <w:left w:val="none" w:sz="0" w:space="0" w:color="auto"/>
        <w:bottom w:val="none" w:sz="0" w:space="0" w:color="auto"/>
        <w:right w:val="none" w:sz="0" w:space="0" w:color="auto"/>
      </w:divBdr>
    </w:div>
    <w:div w:id="1292328288">
      <w:bodyDiv w:val="1"/>
      <w:marLeft w:val="0"/>
      <w:marRight w:val="0"/>
      <w:marTop w:val="0"/>
      <w:marBottom w:val="0"/>
      <w:divBdr>
        <w:top w:val="none" w:sz="0" w:space="0" w:color="auto"/>
        <w:left w:val="none" w:sz="0" w:space="0" w:color="auto"/>
        <w:bottom w:val="none" w:sz="0" w:space="0" w:color="auto"/>
        <w:right w:val="none" w:sz="0" w:space="0" w:color="auto"/>
      </w:divBdr>
      <w:divsChild>
        <w:div w:id="2063750499">
          <w:marLeft w:val="0"/>
          <w:marRight w:val="0"/>
          <w:marTop w:val="0"/>
          <w:marBottom w:val="0"/>
          <w:divBdr>
            <w:top w:val="none" w:sz="0" w:space="0" w:color="auto"/>
            <w:left w:val="none" w:sz="0" w:space="0" w:color="auto"/>
            <w:bottom w:val="none" w:sz="0" w:space="0" w:color="auto"/>
            <w:right w:val="none" w:sz="0" w:space="0" w:color="auto"/>
          </w:divBdr>
          <w:divsChild>
            <w:div w:id="1575311796">
              <w:marLeft w:val="0"/>
              <w:marRight w:val="0"/>
              <w:marTop w:val="0"/>
              <w:marBottom w:val="0"/>
              <w:divBdr>
                <w:top w:val="none" w:sz="0" w:space="0" w:color="auto"/>
                <w:left w:val="none" w:sz="0" w:space="0" w:color="auto"/>
                <w:bottom w:val="none" w:sz="0" w:space="0" w:color="auto"/>
                <w:right w:val="none" w:sz="0" w:space="0" w:color="auto"/>
              </w:divBdr>
              <w:divsChild>
                <w:div w:id="73381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304449">
      <w:bodyDiv w:val="1"/>
      <w:marLeft w:val="0"/>
      <w:marRight w:val="0"/>
      <w:marTop w:val="0"/>
      <w:marBottom w:val="0"/>
      <w:divBdr>
        <w:top w:val="none" w:sz="0" w:space="0" w:color="auto"/>
        <w:left w:val="none" w:sz="0" w:space="0" w:color="auto"/>
        <w:bottom w:val="none" w:sz="0" w:space="0" w:color="auto"/>
        <w:right w:val="none" w:sz="0" w:space="0" w:color="auto"/>
      </w:divBdr>
      <w:divsChild>
        <w:div w:id="1965649973">
          <w:marLeft w:val="0"/>
          <w:marRight w:val="0"/>
          <w:marTop w:val="0"/>
          <w:marBottom w:val="0"/>
          <w:divBdr>
            <w:top w:val="none" w:sz="0" w:space="0" w:color="auto"/>
            <w:left w:val="none" w:sz="0" w:space="0" w:color="auto"/>
            <w:bottom w:val="none" w:sz="0" w:space="0" w:color="auto"/>
            <w:right w:val="none" w:sz="0" w:space="0" w:color="auto"/>
          </w:divBdr>
        </w:div>
      </w:divsChild>
    </w:div>
    <w:div w:id="1340431022">
      <w:bodyDiv w:val="1"/>
      <w:marLeft w:val="0"/>
      <w:marRight w:val="0"/>
      <w:marTop w:val="0"/>
      <w:marBottom w:val="0"/>
      <w:divBdr>
        <w:top w:val="none" w:sz="0" w:space="0" w:color="auto"/>
        <w:left w:val="none" w:sz="0" w:space="0" w:color="auto"/>
        <w:bottom w:val="none" w:sz="0" w:space="0" w:color="auto"/>
        <w:right w:val="none" w:sz="0" w:space="0" w:color="auto"/>
      </w:divBdr>
    </w:div>
    <w:div w:id="1417943232">
      <w:bodyDiv w:val="1"/>
      <w:marLeft w:val="0"/>
      <w:marRight w:val="0"/>
      <w:marTop w:val="0"/>
      <w:marBottom w:val="0"/>
      <w:divBdr>
        <w:top w:val="none" w:sz="0" w:space="0" w:color="auto"/>
        <w:left w:val="none" w:sz="0" w:space="0" w:color="auto"/>
        <w:bottom w:val="none" w:sz="0" w:space="0" w:color="auto"/>
        <w:right w:val="none" w:sz="0" w:space="0" w:color="auto"/>
      </w:divBdr>
    </w:div>
    <w:div w:id="1551380843">
      <w:bodyDiv w:val="1"/>
      <w:marLeft w:val="0"/>
      <w:marRight w:val="0"/>
      <w:marTop w:val="0"/>
      <w:marBottom w:val="0"/>
      <w:divBdr>
        <w:top w:val="none" w:sz="0" w:space="0" w:color="auto"/>
        <w:left w:val="none" w:sz="0" w:space="0" w:color="auto"/>
        <w:bottom w:val="none" w:sz="0" w:space="0" w:color="auto"/>
        <w:right w:val="none" w:sz="0" w:space="0" w:color="auto"/>
      </w:divBdr>
    </w:div>
    <w:div w:id="1584219333">
      <w:bodyDiv w:val="1"/>
      <w:marLeft w:val="0"/>
      <w:marRight w:val="0"/>
      <w:marTop w:val="0"/>
      <w:marBottom w:val="0"/>
      <w:divBdr>
        <w:top w:val="none" w:sz="0" w:space="0" w:color="auto"/>
        <w:left w:val="none" w:sz="0" w:space="0" w:color="auto"/>
        <w:bottom w:val="none" w:sz="0" w:space="0" w:color="auto"/>
        <w:right w:val="none" w:sz="0" w:space="0" w:color="auto"/>
      </w:divBdr>
      <w:divsChild>
        <w:div w:id="1391003720">
          <w:marLeft w:val="0"/>
          <w:marRight w:val="0"/>
          <w:marTop w:val="0"/>
          <w:marBottom w:val="0"/>
          <w:divBdr>
            <w:top w:val="none" w:sz="0" w:space="0" w:color="auto"/>
            <w:left w:val="none" w:sz="0" w:space="0" w:color="auto"/>
            <w:bottom w:val="none" w:sz="0" w:space="0" w:color="auto"/>
            <w:right w:val="none" w:sz="0" w:space="0" w:color="auto"/>
          </w:divBdr>
          <w:divsChild>
            <w:div w:id="1608729026">
              <w:marLeft w:val="0"/>
              <w:marRight w:val="0"/>
              <w:marTop w:val="0"/>
              <w:marBottom w:val="0"/>
              <w:divBdr>
                <w:top w:val="none" w:sz="0" w:space="0" w:color="auto"/>
                <w:left w:val="none" w:sz="0" w:space="0" w:color="auto"/>
                <w:bottom w:val="none" w:sz="0" w:space="0" w:color="auto"/>
                <w:right w:val="none" w:sz="0" w:space="0" w:color="auto"/>
              </w:divBdr>
              <w:divsChild>
                <w:div w:id="66727070">
                  <w:marLeft w:val="0"/>
                  <w:marRight w:val="0"/>
                  <w:marTop w:val="0"/>
                  <w:marBottom w:val="0"/>
                  <w:divBdr>
                    <w:top w:val="none" w:sz="0" w:space="0" w:color="auto"/>
                    <w:left w:val="none" w:sz="0" w:space="0" w:color="auto"/>
                    <w:bottom w:val="none" w:sz="0" w:space="0" w:color="auto"/>
                    <w:right w:val="none" w:sz="0" w:space="0" w:color="auto"/>
                  </w:divBdr>
                  <w:divsChild>
                    <w:div w:id="803619147">
                      <w:marLeft w:val="0"/>
                      <w:marRight w:val="0"/>
                      <w:marTop w:val="0"/>
                      <w:marBottom w:val="0"/>
                      <w:divBdr>
                        <w:top w:val="none" w:sz="0" w:space="0" w:color="auto"/>
                        <w:left w:val="none" w:sz="0" w:space="0" w:color="auto"/>
                        <w:bottom w:val="none" w:sz="0" w:space="0" w:color="auto"/>
                        <w:right w:val="none" w:sz="0" w:space="0" w:color="auto"/>
                      </w:divBdr>
                      <w:divsChild>
                        <w:div w:id="9796051">
                          <w:marLeft w:val="0"/>
                          <w:marRight w:val="0"/>
                          <w:marTop w:val="0"/>
                          <w:marBottom w:val="0"/>
                          <w:divBdr>
                            <w:top w:val="none" w:sz="0" w:space="0" w:color="auto"/>
                            <w:left w:val="none" w:sz="0" w:space="0" w:color="auto"/>
                            <w:bottom w:val="none" w:sz="0" w:space="0" w:color="auto"/>
                            <w:right w:val="none" w:sz="0" w:space="0" w:color="auto"/>
                          </w:divBdr>
                          <w:divsChild>
                            <w:div w:id="27490065">
                              <w:marLeft w:val="0"/>
                              <w:marRight w:val="0"/>
                              <w:marTop w:val="0"/>
                              <w:marBottom w:val="0"/>
                              <w:divBdr>
                                <w:top w:val="none" w:sz="0" w:space="0" w:color="auto"/>
                                <w:left w:val="none" w:sz="0" w:space="0" w:color="auto"/>
                                <w:bottom w:val="none" w:sz="0" w:space="0" w:color="auto"/>
                                <w:right w:val="none" w:sz="0" w:space="0" w:color="auto"/>
                              </w:divBdr>
                              <w:divsChild>
                                <w:div w:id="1945914146">
                                  <w:marLeft w:val="0"/>
                                  <w:marRight w:val="0"/>
                                  <w:marTop w:val="0"/>
                                  <w:marBottom w:val="0"/>
                                  <w:divBdr>
                                    <w:top w:val="none" w:sz="0" w:space="0" w:color="auto"/>
                                    <w:left w:val="none" w:sz="0" w:space="0" w:color="auto"/>
                                    <w:bottom w:val="none" w:sz="0" w:space="0" w:color="auto"/>
                                    <w:right w:val="none" w:sz="0" w:space="0" w:color="auto"/>
                                  </w:divBdr>
                                </w:div>
                                <w:div w:id="1999963216">
                                  <w:marLeft w:val="0"/>
                                  <w:marRight w:val="0"/>
                                  <w:marTop w:val="0"/>
                                  <w:marBottom w:val="0"/>
                                  <w:divBdr>
                                    <w:top w:val="none" w:sz="0" w:space="0" w:color="auto"/>
                                    <w:left w:val="none" w:sz="0" w:space="0" w:color="auto"/>
                                    <w:bottom w:val="none" w:sz="0" w:space="0" w:color="auto"/>
                                    <w:right w:val="none" w:sz="0" w:space="0" w:color="auto"/>
                                  </w:divBdr>
                                </w:div>
                              </w:divsChild>
                            </w:div>
                            <w:div w:id="827596668">
                              <w:marLeft w:val="0"/>
                              <w:marRight w:val="0"/>
                              <w:marTop w:val="0"/>
                              <w:marBottom w:val="0"/>
                              <w:divBdr>
                                <w:top w:val="none" w:sz="0" w:space="0" w:color="auto"/>
                                <w:left w:val="none" w:sz="0" w:space="0" w:color="auto"/>
                                <w:bottom w:val="none" w:sz="0" w:space="0" w:color="auto"/>
                                <w:right w:val="none" w:sz="0" w:space="0" w:color="auto"/>
                              </w:divBdr>
                              <w:divsChild>
                                <w:div w:id="663320791">
                                  <w:marLeft w:val="0"/>
                                  <w:marRight w:val="0"/>
                                  <w:marTop w:val="0"/>
                                  <w:marBottom w:val="0"/>
                                  <w:divBdr>
                                    <w:top w:val="none" w:sz="0" w:space="0" w:color="auto"/>
                                    <w:left w:val="none" w:sz="0" w:space="0" w:color="auto"/>
                                    <w:bottom w:val="none" w:sz="0" w:space="0" w:color="auto"/>
                                    <w:right w:val="none" w:sz="0" w:space="0" w:color="auto"/>
                                  </w:divBdr>
                                </w:div>
                                <w:div w:id="2131704357">
                                  <w:marLeft w:val="0"/>
                                  <w:marRight w:val="0"/>
                                  <w:marTop w:val="0"/>
                                  <w:marBottom w:val="0"/>
                                  <w:divBdr>
                                    <w:top w:val="none" w:sz="0" w:space="0" w:color="auto"/>
                                    <w:left w:val="none" w:sz="0" w:space="0" w:color="auto"/>
                                    <w:bottom w:val="none" w:sz="0" w:space="0" w:color="auto"/>
                                    <w:right w:val="none" w:sz="0" w:space="0" w:color="auto"/>
                                  </w:divBdr>
                                </w:div>
                              </w:divsChild>
                            </w:div>
                            <w:div w:id="1320383726">
                              <w:marLeft w:val="0"/>
                              <w:marRight w:val="0"/>
                              <w:marTop w:val="0"/>
                              <w:marBottom w:val="0"/>
                              <w:divBdr>
                                <w:top w:val="none" w:sz="0" w:space="0" w:color="auto"/>
                                <w:left w:val="none" w:sz="0" w:space="0" w:color="auto"/>
                                <w:bottom w:val="none" w:sz="0" w:space="0" w:color="auto"/>
                                <w:right w:val="none" w:sz="0" w:space="0" w:color="auto"/>
                              </w:divBdr>
                              <w:divsChild>
                                <w:div w:id="1008949006">
                                  <w:marLeft w:val="0"/>
                                  <w:marRight w:val="0"/>
                                  <w:marTop w:val="0"/>
                                  <w:marBottom w:val="0"/>
                                  <w:divBdr>
                                    <w:top w:val="none" w:sz="0" w:space="0" w:color="auto"/>
                                    <w:left w:val="none" w:sz="0" w:space="0" w:color="auto"/>
                                    <w:bottom w:val="none" w:sz="0" w:space="0" w:color="auto"/>
                                    <w:right w:val="none" w:sz="0" w:space="0" w:color="auto"/>
                                  </w:divBdr>
                                </w:div>
                                <w:div w:id="160303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59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428190">
                  <w:marLeft w:val="0"/>
                  <w:marRight w:val="0"/>
                  <w:marTop w:val="0"/>
                  <w:marBottom w:val="0"/>
                  <w:divBdr>
                    <w:top w:val="none" w:sz="0" w:space="0" w:color="auto"/>
                    <w:left w:val="none" w:sz="0" w:space="0" w:color="auto"/>
                    <w:bottom w:val="none" w:sz="0" w:space="0" w:color="auto"/>
                    <w:right w:val="none" w:sz="0" w:space="0" w:color="auto"/>
                  </w:divBdr>
                  <w:divsChild>
                    <w:div w:id="1078093890">
                      <w:marLeft w:val="0"/>
                      <w:marRight w:val="0"/>
                      <w:marTop w:val="0"/>
                      <w:marBottom w:val="0"/>
                      <w:divBdr>
                        <w:top w:val="none" w:sz="0" w:space="0" w:color="auto"/>
                        <w:left w:val="none" w:sz="0" w:space="0" w:color="auto"/>
                        <w:bottom w:val="none" w:sz="0" w:space="0" w:color="auto"/>
                        <w:right w:val="none" w:sz="0" w:space="0" w:color="auto"/>
                      </w:divBdr>
                      <w:divsChild>
                        <w:div w:id="100612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10251">
          <w:marLeft w:val="0"/>
          <w:marRight w:val="0"/>
          <w:marTop w:val="0"/>
          <w:marBottom w:val="0"/>
          <w:divBdr>
            <w:top w:val="none" w:sz="0" w:space="0" w:color="auto"/>
            <w:left w:val="none" w:sz="0" w:space="0" w:color="auto"/>
            <w:bottom w:val="none" w:sz="0" w:space="0" w:color="auto"/>
            <w:right w:val="none" w:sz="0" w:space="0" w:color="auto"/>
          </w:divBdr>
        </w:div>
      </w:divsChild>
    </w:div>
    <w:div w:id="1688365967">
      <w:bodyDiv w:val="1"/>
      <w:marLeft w:val="0"/>
      <w:marRight w:val="0"/>
      <w:marTop w:val="0"/>
      <w:marBottom w:val="0"/>
      <w:divBdr>
        <w:top w:val="none" w:sz="0" w:space="0" w:color="auto"/>
        <w:left w:val="none" w:sz="0" w:space="0" w:color="auto"/>
        <w:bottom w:val="none" w:sz="0" w:space="0" w:color="auto"/>
        <w:right w:val="none" w:sz="0" w:space="0" w:color="auto"/>
      </w:divBdr>
      <w:divsChild>
        <w:div w:id="1561330355">
          <w:marLeft w:val="0"/>
          <w:marRight w:val="0"/>
          <w:marTop w:val="0"/>
          <w:marBottom w:val="0"/>
          <w:divBdr>
            <w:top w:val="none" w:sz="0" w:space="0" w:color="auto"/>
            <w:left w:val="none" w:sz="0" w:space="0" w:color="auto"/>
            <w:bottom w:val="none" w:sz="0" w:space="0" w:color="auto"/>
            <w:right w:val="none" w:sz="0" w:space="0" w:color="auto"/>
          </w:divBdr>
        </w:div>
        <w:div w:id="140344997">
          <w:marLeft w:val="0"/>
          <w:marRight w:val="0"/>
          <w:marTop w:val="0"/>
          <w:marBottom w:val="0"/>
          <w:divBdr>
            <w:top w:val="none" w:sz="0" w:space="0" w:color="auto"/>
            <w:left w:val="none" w:sz="0" w:space="0" w:color="auto"/>
            <w:bottom w:val="none" w:sz="0" w:space="0" w:color="auto"/>
            <w:right w:val="none" w:sz="0" w:space="0" w:color="auto"/>
          </w:divBdr>
        </w:div>
        <w:div w:id="814839685">
          <w:marLeft w:val="0"/>
          <w:marRight w:val="0"/>
          <w:marTop w:val="0"/>
          <w:marBottom w:val="0"/>
          <w:divBdr>
            <w:top w:val="none" w:sz="0" w:space="0" w:color="auto"/>
            <w:left w:val="none" w:sz="0" w:space="0" w:color="auto"/>
            <w:bottom w:val="none" w:sz="0" w:space="0" w:color="auto"/>
            <w:right w:val="none" w:sz="0" w:space="0" w:color="auto"/>
          </w:divBdr>
        </w:div>
      </w:divsChild>
    </w:div>
    <w:div w:id="1699156030">
      <w:bodyDiv w:val="1"/>
      <w:marLeft w:val="0"/>
      <w:marRight w:val="0"/>
      <w:marTop w:val="0"/>
      <w:marBottom w:val="0"/>
      <w:divBdr>
        <w:top w:val="none" w:sz="0" w:space="0" w:color="auto"/>
        <w:left w:val="none" w:sz="0" w:space="0" w:color="auto"/>
        <w:bottom w:val="none" w:sz="0" w:space="0" w:color="auto"/>
        <w:right w:val="none" w:sz="0" w:space="0" w:color="auto"/>
      </w:divBdr>
    </w:div>
    <w:div w:id="1735540617">
      <w:bodyDiv w:val="1"/>
      <w:marLeft w:val="0"/>
      <w:marRight w:val="0"/>
      <w:marTop w:val="0"/>
      <w:marBottom w:val="0"/>
      <w:divBdr>
        <w:top w:val="none" w:sz="0" w:space="0" w:color="auto"/>
        <w:left w:val="none" w:sz="0" w:space="0" w:color="auto"/>
        <w:bottom w:val="none" w:sz="0" w:space="0" w:color="auto"/>
        <w:right w:val="none" w:sz="0" w:space="0" w:color="auto"/>
      </w:divBdr>
    </w:div>
    <w:div w:id="1806511085">
      <w:bodyDiv w:val="1"/>
      <w:marLeft w:val="0"/>
      <w:marRight w:val="0"/>
      <w:marTop w:val="0"/>
      <w:marBottom w:val="0"/>
      <w:divBdr>
        <w:top w:val="none" w:sz="0" w:space="0" w:color="auto"/>
        <w:left w:val="none" w:sz="0" w:space="0" w:color="auto"/>
        <w:bottom w:val="none" w:sz="0" w:space="0" w:color="auto"/>
        <w:right w:val="none" w:sz="0" w:space="0" w:color="auto"/>
      </w:divBdr>
      <w:divsChild>
        <w:div w:id="1076324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ademischeboekengids.nl/do.php?a=show_visitor_artikel&amp;id=837" TargetMode="External"/><Relationship Id="rId13" Type="http://schemas.openxmlformats.org/officeDocument/2006/relationships/hyperlink" Target="http://cat.ubn.ru.nl/DB=1/SET=7/TTL=6/CLK?IKT=4&amp;TRM=Menschenrechte" TargetMode="External"/><Relationship Id="rId18" Type="http://schemas.openxmlformats.org/officeDocument/2006/relationships/hyperlink" Target="http://cat.ubn.ru.nl/DB=1/SET=14/TTL=1/CLK?IKT=4&amp;TRM=time" TargetMode="External"/><Relationship Id="rId26" Type="http://schemas.openxmlformats.org/officeDocument/2006/relationships/hyperlink" Target="http://cat.ubn.ru.nl/DB=1/SET=12/TTL=5/CLK?IKT=4&amp;TRM=into" TargetMode="External"/><Relationship Id="rId3" Type="http://schemas.openxmlformats.org/officeDocument/2006/relationships/styles" Target="styles.xml"/><Relationship Id="rId21" Type="http://schemas.openxmlformats.org/officeDocument/2006/relationships/hyperlink" Target="http://cat.ubn.ru.nl/DB=1/SET=14/TTL=1/CLK?IKT=4&amp;TRM=history"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cat.ubn.ru.nl/DB=1/SET=7/TTL=6/CLK?IKT=4&amp;TRM=Genealogie" TargetMode="External"/><Relationship Id="rId17" Type="http://schemas.openxmlformats.org/officeDocument/2006/relationships/hyperlink" Target="http://cat.ubn.ru.nl/DB=1/SET=14/TTL=1/CLK?IKT=4&amp;TRM=abyss" TargetMode="External"/><Relationship Id="rId25" Type="http://schemas.openxmlformats.org/officeDocument/2006/relationships/hyperlink" Target="http://cat.ubn.ru.nl/DB=1/SET=12/TTL=5/CLK?IKT=4&amp;TRM=inquiry" TargetMode="External"/><Relationship Id="rId33" Type="http://schemas.openxmlformats.org/officeDocument/2006/relationships/hyperlink" Target="http://cat.ubn.ru.nl/DB=1/SET=14/TTL=1/CLK?IKT=4&amp;TRM=time" TargetMode="External"/><Relationship Id="rId2" Type="http://schemas.openxmlformats.org/officeDocument/2006/relationships/numbering" Target="numbering.xml"/><Relationship Id="rId16" Type="http://schemas.openxmlformats.org/officeDocument/2006/relationships/hyperlink" Target="http://cat.ubn.ru.nl/DB=1/SET=14/TTL=1/CLK?IKT=4&amp;TRM=dark" TargetMode="External"/><Relationship Id="rId20" Type="http://schemas.openxmlformats.org/officeDocument/2006/relationships/hyperlink" Target="http://cat.ubn.ru.nl/DB=1/SET=14/TTL=1/CLK?IKT=4&amp;TRM=earth" TargetMode="External"/><Relationship Id="rId29" Type="http://schemas.openxmlformats.org/officeDocument/2006/relationships/hyperlink" Target="http://cat.ubn.ru.nl/DB=1/SET=12/TTL=5/CLK?IKT=4&amp;TRM=wealt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at.ubn.ru.nl/DB=1/SET=7/TTL=6/CLK?IKT=4&amp;TRM=neue" TargetMode="External"/><Relationship Id="rId24" Type="http://schemas.openxmlformats.org/officeDocument/2006/relationships/hyperlink" Target="http://cat.ubn.ru.nl/DB=1/SET=14/TTL=1/CLK?IKT=4&amp;TRM=Vico" TargetMode="External"/><Relationship Id="rId32" Type="http://schemas.openxmlformats.org/officeDocument/2006/relationships/hyperlink" Target="http://cat.ubn.ru.nl/DB=1/SET=14/TTL=1/CLK?IKT=4&amp;TRM=abyss"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cat.ubn.ru.nl/DB=1/SET=7/TTL=6/CLK?IKT=1018&amp;TRM=Suhrkamp" TargetMode="External"/><Relationship Id="rId23" Type="http://schemas.openxmlformats.org/officeDocument/2006/relationships/hyperlink" Target="http://cat.ubn.ru.nl/DB=1/SET=14/TTL=1/CLK?IKT=4&amp;TRM=Hooke" TargetMode="External"/><Relationship Id="rId28" Type="http://schemas.openxmlformats.org/officeDocument/2006/relationships/hyperlink" Target="http://cat.ubn.ru.nl/DB=1/SET=12/TTL=5/CLK?IKT=4&amp;TRM=causes" TargetMode="External"/><Relationship Id="rId36" Type="http://schemas.openxmlformats.org/officeDocument/2006/relationships/fontTable" Target="fontTable.xml"/><Relationship Id="rId10" Type="http://schemas.openxmlformats.org/officeDocument/2006/relationships/hyperlink" Target="http://cat.ubn.ru.nl/DB=1/SET=7/TTL=6/CLK?IKT=4&amp;TRM=Person" TargetMode="External"/><Relationship Id="rId19" Type="http://schemas.openxmlformats.org/officeDocument/2006/relationships/hyperlink" Target="http://cat.ubn.ru.nl/DB=1/SET=14/TTL=1/CLK?IKT=4&amp;TRM=history" TargetMode="External"/><Relationship Id="rId31" Type="http://schemas.openxmlformats.org/officeDocument/2006/relationships/hyperlink" Target="http://cat.ubn.ru.nl/DB=1/SET=14/TTL=1/CLK?IKT=4&amp;TRM=dark" TargetMode="External"/><Relationship Id="rId4" Type="http://schemas.openxmlformats.org/officeDocument/2006/relationships/settings" Target="settings.xml"/><Relationship Id="rId9" Type="http://schemas.openxmlformats.org/officeDocument/2006/relationships/hyperlink" Target="http://cat.ubn.ru.nl/DB=1/SET=7/TTL=6/CLK?IKT=4&amp;TRM=Sakralita%CC%88t" TargetMode="External"/><Relationship Id="rId14" Type="http://schemas.openxmlformats.org/officeDocument/2006/relationships/hyperlink" Target="http://cat.ubn.ru.nl/DB=1/SET=7/TTL=6/CLK?IKT=1018&amp;TRM=Berlin" TargetMode="External"/><Relationship Id="rId22" Type="http://schemas.openxmlformats.org/officeDocument/2006/relationships/hyperlink" Target="http://cat.ubn.ru.nl/DB=1/SET=14/TTL=1/CLK?IKT=4&amp;TRM=nations" TargetMode="External"/><Relationship Id="rId27" Type="http://schemas.openxmlformats.org/officeDocument/2006/relationships/hyperlink" Target="http://cat.ubn.ru.nl/DB=1/SET=12/TTL=5/CLK?IKT=4&amp;TRM=nature" TargetMode="External"/><Relationship Id="rId30" Type="http://schemas.openxmlformats.org/officeDocument/2006/relationships/hyperlink" Target="http://cat.ubn.ru.nl/DB=1/SET=12/TTL=5/CLK?IKT=4&amp;TRM=nations" TargetMode="External"/><Relationship Id="rId35"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s://decorrespondent.nl/3156/Het-idee-dat-de-euro-kan-redden-werd-bedacht-door-de-nazis/240367612848-7df532b6" TargetMode="External"/><Relationship Id="rId1" Type="http://schemas.openxmlformats.org/officeDocument/2006/relationships/hyperlink" Target="https://nl.wikipedia.org/wiki/Franciscus_van_Assisi"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F7EC5A-549D-43D8-A599-471E0A492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25826</Words>
  <Characters>142044</Characters>
  <Application>Microsoft Office Word</Application>
  <DocSecurity>0</DocSecurity>
  <Lines>1183</Lines>
  <Paragraphs>335</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167535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Frank Jansen</dc:creator>
  <cp:lastModifiedBy>Jean-Pierre Wils</cp:lastModifiedBy>
  <cp:revision>4</cp:revision>
  <cp:lastPrinted>2016-01-03T13:00:00Z</cp:lastPrinted>
  <dcterms:created xsi:type="dcterms:W3CDTF">2016-02-15T16:39:00Z</dcterms:created>
  <dcterms:modified xsi:type="dcterms:W3CDTF">2016-02-15T16:40:00Z</dcterms:modified>
</cp:coreProperties>
</file>