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1632907271"/>
        <w:docPartObj>
          <w:docPartGallery w:val="Cover Pages"/>
          <w:docPartUnique/>
        </w:docPartObj>
      </w:sdtPr>
      <w:sdtEndPr>
        <w:rPr>
          <w:rFonts w:asciiTheme="minorHAnsi" w:eastAsia="Calibri" w:hAnsiTheme="minorHAnsi" w:cstheme="minorHAnsi"/>
          <w:b/>
          <w:bCs/>
          <w:caps w:val="0"/>
          <w:shd w:val="clear" w:color="auto" w:fill="FFFFFF"/>
          <w:lang w:val="en-US"/>
        </w:rPr>
      </w:sdtEndPr>
      <w:sdtContent>
        <w:tbl>
          <w:tblPr>
            <w:tblW w:w="5000" w:type="pct"/>
            <w:jc w:val="center"/>
            <w:tblLook w:val="04A0" w:firstRow="1" w:lastRow="0" w:firstColumn="1" w:lastColumn="0" w:noHBand="0" w:noVBand="1"/>
          </w:tblPr>
          <w:tblGrid>
            <w:gridCol w:w="9288"/>
          </w:tblGrid>
          <w:tr w:rsidR="00432D9E">
            <w:trPr>
              <w:trHeight w:val="2880"/>
              <w:jc w:val="center"/>
            </w:trPr>
            <w:sdt>
              <w:sdtPr>
                <w:rPr>
                  <w:rFonts w:asciiTheme="majorHAnsi" w:eastAsiaTheme="majorEastAsia" w:hAnsiTheme="majorHAnsi" w:cstheme="majorBidi"/>
                  <w:caps/>
                  <w:lang w:eastAsia="en-US"/>
                </w:rPr>
                <w:alias w:val="Bedrijf"/>
                <w:id w:val="15524243"/>
                <w:dataBinding w:prefixMappings="xmlns:ns0='http://schemas.openxmlformats.org/officeDocument/2006/extended-properties'" w:xpath="/ns0:Properties[1]/ns0:Company[1]" w:storeItemID="{6668398D-A668-4E3E-A5EB-62B293D839F1}"/>
                <w:text/>
              </w:sdtPr>
              <w:sdtEndPr>
                <w:rPr>
                  <w:rFonts w:asciiTheme="minorHAnsi" w:eastAsiaTheme="minorEastAsia" w:hAnsiTheme="minorHAnsi" w:cstheme="minorHAnsi"/>
                  <w:caps w:val="0"/>
                  <w:lang w:eastAsia="nl-NL"/>
                </w:rPr>
              </w:sdtEndPr>
              <w:sdtContent>
                <w:tc>
                  <w:tcPr>
                    <w:tcW w:w="5000" w:type="pct"/>
                  </w:tcPr>
                  <w:p w:rsidR="00432D9E" w:rsidRDefault="00432D9E">
                    <w:pPr>
                      <w:pStyle w:val="Geenafstand"/>
                      <w:jc w:val="center"/>
                      <w:rPr>
                        <w:rFonts w:asciiTheme="majorHAnsi" w:eastAsiaTheme="majorEastAsia" w:hAnsiTheme="majorHAnsi" w:cstheme="majorBidi"/>
                        <w:caps/>
                      </w:rPr>
                    </w:pPr>
                    <w:r w:rsidRPr="00432D9E">
                      <w:rPr>
                        <w:rFonts w:cstheme="minorHAnsi"/>
                      </w:rPr>
                      <w:t>Bestuurskunde - Faculteit der managementwetenschappen - Radboud Universiteit</w:t>
                    </w:r>
                  </w:p>
                </w:tc>
              </w:sdtContent>
            </w:sdt>
          </w:tr>
          <w:tr w:rsidR="00432D9E">
            <w:trPr>
              <w:trHeight w:val="1440"/>
              <w:jc w:val="center"/>
            </w:trPr>
            <w:sdt>
              <w:sdtPr>
                <w:rPr>
                  <w:rFonts w:asciiTheme="majorHAnsi" w:eastAsiaTheme="majorEastAsia" w:hAnsiTheme="majorHAnsi" w:cstheme="majorBidi"/>
                  <w:sz w:val="80"/>
                  <w:szCs w:val="80"/>
                </w:rPr>
                <w:alias w:val="Titel"/>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432D9E" w:rsidRDefault="00D06772" w:rsidP="00D06772">
                    <w:pPr>
                      <w:pStyle w:val="Geenafstand"/>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De legitieme woningcorporatie</w:t>
                    </w:r>
                  </w:p>
                </w:tc>
              </w:sdtContent>
            </w:sdt>
          </w:tr>
          <w:tr w:rsidR="00432D9E">
            <w:trPr>
              <w:trHeight w:val="720"/>
              <w:jc w:val="center"/>
            </w:trPr>
            <w:sdt>
              <w:sdtPr>
                <w:rPr>
                  <w:rFonts w:asciiTheme="majorHAnsi" w:eastAsiaTheme="majorEastAsia" w:hAnsiTheme="majorHAnsi" w:cstheme="majorBidi"/>
                  <w:sz w:val="32"/>
                  <w:szCs w:val="32"/>
                </w:rPr>
                <w:alias w:val="Ondertitel"/>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432D9E" w:rsidRDefault="008F0757" w:rsidP="00932764">
                    <w:pPr>
                      <w:pStyle w:val="Geenafstand"/>
                      <w:jc w:val="center"/>
                      <w:rPr>
                        <w:rFonts w:asciiTheme="majorHAnsi" w:eastAsiaTheme="majorEastAsia" w:hAnsiTheme="majorHAnsi" w:cstheme="majorBidi"/>
                        <w:sz w:val="44"/>
                        <w:szCs w:val="44"/>
                      </w:rPr>
                    </w:pPr>
                    <w:r w:rsidRPr="008F0757">
                      <w:rPr>
                        <w:rFonts w:asciiTheme="majorHAnsi" w:eastAsiaTheme="majorEastAsia" w:hAnsiTheme="majorHAnsi" w:cstheme="majorBidi"/>
                        <w:sz w:val="32"/>
                        <w:szCs w:val="32"/>
                      </w:rPr>
                      <w:t>Een kwantitatief onderzoek</w:t>
                    </w:r>
                    <w:r w:rsidR="00932764">
                      <w:rPr>
                        <w:rFonts w:asciiTheme="majorHAnsi" w:eastAsiaTheme="majorEastAsia" w:hAnsiTheme="majorHAnsi" w:cstheme="majorBidi"/>
                        <w:sz w:val="32"/>
                        <w:szCs w:val="32"/>
                      </w:rPr>
                      <w:t xml:space="preserve"> onder huurders van woningcorporatie </w:t>
                    </w:r>
                    <w:proofErr w:type="spellStart"/>
                    <w:r w:rsidR="00932764">
                      <w:rPr>
                        <w:rFonts w:asciiTheme="majorHAnsi" w:eastAsiaTheme="majorEastAsia" w:hAnsiTheme="majorHAnsi" w:cstheme="majorBidi"/>
                        <w:sz w:val="32"/>
                        <w:szCs w:val="32"/>
                      </w:rPr>
                      <w:t>Rhenam</w:t>
                    </w:r>
                    <w:proofErr w:type="spellEnd"/>
                    <w:r w:rsidR="00932764">
                      <w:rPr>
                        <w:rFonts w:asciiTheme="majorHAnsi" w:eastAsiaTheme="majorEastAsia" w:hAnsiTheme="majorHAnsi" w:cstheme="majorBidi"/>
                        <w:sz w:val="32"/>
                        <w:szCs w:val="32"/>
                      </w:rPr>
                      <w:t xml:space="preserve"> Wonen</w:t>
                    </w:r>
                    <w:r w:rsidRPr="008F0757">
                      <w:rPr>
                        <w:rFonts w:asciiTheme="majorHAnsi" w:eastAsiaTheme="majorEastAsia" w:hAnsiTheme="majorHAnsi" w:cstheme="majorBidi"/>
                        <w:sz w:val="32"/>
                        <w:szCs w:val="32"/>
                      </w:rPr>
                      <w:t xml:space="preserve"> naar de relatie tussen het niveau van burgerparticipatie en de </w:t>
                    </w:r>
                    <w:r w:rsidR="00781EDF">
                      <w:rPr>
                        <w:rFonts w:asciiTheme="majorHAnsi" w:eastAsiaTheme="majorEastAsia" w:hAnsiTheme="majorHAnsi" w:cstheme="majorBidi"/>
                        <w:sz w:val="32"/>
                        <w:szCs w:val="32"/>
                      </w:rPr>
                      <w:t>ervaren</w:t>
                    </w:r>
                    <w:r w:rsidRPr="008F0757">
                      <w:rPr>
                        <w:rFonts w:asciiTheme="majorHAnsi" w:eastAsiaTheme="majorEastAsia" w:hAnsiTheme="majorHAnsi" w:cstheme="majorBidi"/>
                        <w:sz w:val="32"/>
                        <w:szCs w:val="32"/>
                      </w:rPr>
                      <w:t xml:space="preserve"> legitimiteit</w:t>
                    </w:r>
                    <w:r w:rsidR="00932764">
                      <w:rPr>
                        <w:rFonts w:asciiTheme="majorHAnsi" w:eastAsiaTheme="majorEastAsia" w:hAnsiTheme="majorHAnsi" w:cstheme="majorBidi"/>
                        <w:sz w:val="32"/>
                        <w:szCs w:val="32"/>
                      </w:rPr>
                      <w:t>.</w:t>
                    </w:r>
                  </w:p>
                </w:tc>
              </w:sdtContent>
            </w:sdt>
          </w:tr>
          <w:tr w:rsidR="00432D9E">
            <w:trPr>
              <w:trHeight w:val="360"/>
              <w:jc w:val="center"/>
            </w:trPr>
            <w:tc>
              <w:tcPr>
                <w:tcW w:w="5000" w:type="pct"/>
                <w:vAlign w:val="center"/>
              </w:tcPr>
              <w:p w:rsidR="00432D9E" w:rsidRDefault="00432D9E">
                <w:pPr>
                  <w:pStyle w:val="Geenafstand"/>
                  <w:jc w:val="center"/>
                </w:pPr>
              </w:p>
            </w:tc>
          </w:tr>
          <w:tr w:rsidR="00432D9E">
            <w:trPr>
              <w:trHeight w:val="360"/>
              <w:jc w:val="center"/>
            </w:trPr>
            <w:sdt>
              <w:sdtPr>
                <w:rPr>
                  <w:b/>
                  <w:bCs/>
                </w:rPr>
                <w:alias w:val="Auteu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432D9E" w:rsidRDefault="00432D9E" w:rsidP="00432D9E">
                    <w:pPr>
                      <w:pStyle w:val="Geenafstand"/>
                      <w:jc w:val="center"/>
                      <w:rPr>
                        <w:b/>
                        <w:bCs/>
                      </w:rPr>
                    </w:pPr>
                    <w:r w:rsidRPr="00B518B1">
                      <w:rPr>
                        <w:b/>
                        <w:bCs/>
                      </w:rPr>
                      <w:t xml:space="preserve">R.H. Toonen – S4641981 </w:t>
                    </w:r>
                    <w:r>
                      <w:rPr>
                        <w:b/>
                        <w:bCs/>
                      </w:rPr>
                      <w:t xml:space="preserve">– Begeleider: dr. C.J. </w:t>
                    </w:r>
                    <w:proofErr w:type="spellStart"/>
                    <w:r>
                      <w:rPr>
                        <w:b/>
                        <w:bCs/>
                      </w:rPr>
                      <w:t>Lako</w:t>
                    </w:r>
                    <w:proofErr w:type="spellEnd"/>
                  </w:p>
                </w:tc>
              </w:sdtContent>
            </w:sdt>
          </w:tr>
          <w:tr w:rsidR="00432D9E">
            <w:trPr>
              <w:trHeight w:val="360"/>
              <w:jc w:val="center"/>
            </w:trPr>
            <w:sdt>
              <w:sdtPr>
                <w:rPr>
                  <w:b/>
                  <w:bCs/>
                </w:rPr>
                <w:alias w:val="Datum"/>
                <w:id w:val="516659546"/>
                <w:dataBinding w:prefixMappings="xmlns:ns0='http://schemas.microsoft.com/office/2006/coverPageProps'" w:xpath="/ns0:CoverPageProperties[1]/ns0:PublishDate[1]" w:storeItemID="{55AF091B-3C7A-41E3-B477-F2FDAA23CFDA}"/>
                <w:date w:fullDate="2017-07-14T00:00:00Z">
                  <w:dateFormat w:val="d-M-yyyy"/>
                  <w:lid w:val="nl-NL"/>
                  <w:storeMappedDataAs w:val="dateTime"/>
                  <w:calendar w:val="gregorian"/>
                </w:date>
              </w:sdtPr>
              <w:sdtEndPr/>
              <w:sdtContent>
                <w:tc>
                  <w:tcPr>
                    <w:tcW w:w="5000" w:type="pct"/>
                    <w:vAlign w:val="center"/>
                  </w:tcPr>
                  <w:p w:rsidR="00432D9E" w:rsidRDefault="00FB139C" w:rsidP="00FB139C">
                    <w:pPr>
                      <w:pStyle w:val="Geenafstand"/>
                      <w:jc w:val="center"/>
                      <w:rPr>
                        <w:b/>
                        <w:bCs/>
                      </w:rPr>
                    </w:pPr>
                    <w:r>
                      <w:rPr>
                        <w:b/>
                        <w:bCs/>
                      </w:rPr>
                      <w:t>14-7-2017</w:t>
                    </w:r>
                  </w:p>
                </w:tc>
              </w:sdtContent>
            </w:sdt>
          </w:tr>
        </w:tbl>
        <w:p w:rsidR="00432D9E" w:rsidRDefault="00432D9E"/>
        <w:p w:rsidR="00432D9E" w:rsidRDefault="00432D9E"/>
        <w:tbl>
          <w:tblPr>
            <w:tblpPr w:leftFromText="187" w:rightFromText="187" w:horzAnchor="margin" w:tblpXSpec="center" w:tblpYSpec="bottom"/>
            <w:tblW w:w="5000" w:type="pct"/>
            <w:tblLook w:val="04A0" w:firstRow="1" w:lastRow="0" w:firstColumn="1" w:lastColumn="0" w:noHBand="0" w:noVBand="1"/>
          </w:tblPr>
          <w:tblGrid>
            <w:gridCol w:w="9288"/>
          </w:tblGrid>
          <w:tr w:rsidR="00432D9E">
            <w:sdt>
              <w:sdtPr>
                <w:alias w:val="Samenvatting"/>
                <w:id w:val="8276291"/>
                <w:dataBinding w:prefixMappings="xmlns:ns0='http://schemas.microsoft.com/office/2006/coverPageProps'" w:xpath="/ns0:CoverPageProperties[1]/ns0:Abstract[1]" w:storeItemID="{55AF091B-3C7A-41E3-B477-F2FDAA23CFDA}"/>
                <w:text/>
              </w:sdtPr>
              <w:sdtEndPr/>
              <w:sdtContent>
                <w:tc>
                  <w:tcPr>
                    <w:tcW w:w="5000" w:type="pct"/>
                  </w:tcPr>
                  <w:p w:rsidR="00432D9E" w:rsidRDefault="00432D9E" w:rsidP="00432D9E">
                    <w:pPr>
                      <w:pStyle w:val="Geenafstand"/>
                      <w:jc w:val="center"/>
                    </w:pPr>
                    <w:r w:rsidRPr="00432D9E">
                      <w:t>Masterthesis Bestuurskunde – Organisatie en Management (Specialisatie)</w:t>
                    </w:r>
                  </w:p>
                </w:tc>
              </w:sdtContent>
            </w:sdt>
          </w:tr>
        </w:tbl>
        <w:p w:rsidR="00432D9E" w:rsidRDefault="00432D9E"/>
        <w:p w:rsidR="00432D9E" w:rsidRDefault="00432D9E">
          <w:pPr>
            <w:rPr>
              <w:rFonts w:asciiTheme="minorHAnsi" w:hAnsiTheme="minorHAnsi" w:cstheme="minorHAnsi"/>
              <w:shd w:val="clear" w:color="auto" w:fill="FFFFFF"/>
              <w:lang w:val="en-US"/>
            </w:rPr>
          </w:pPr>
          <w:r w:rsidRPr="00432D9E">
            <w:rPr>
              <w:rFonts w:asciiTheme="minorHAnsi" w:hAnsiTheme="minorHAnsi" w:cstheme="minorHAnsi"/>
              <w:b/>
              <w:bCs/>
              <w:shd w:val="clear" w:color="auto" w:fill="FFFFFF"/>
            </w:rPr>
            <w:br w:type="page"/>
          </w:r>
        </w:p>
      </w:sdtContent>
    </w:sdt>
    <w:p w:rsidR="008F0757" w:rsidRDefault="008F0757" w:rsidP="00964BEB">
      <w:pPr>
        <w:pStyle w:val="Kop1"/>
      </w:pPr>
      <w:bookmarkStart w:id="0" w:name="_Toc486503026"/>
      <w:r>
        <w:lastRenderedPageBreak/>
        <w:t>Voorwoord</w:t>
      </w:r>
      <w:bookmarkEnd w:id="0"/>
    </w:p>
    <w:p w:rsidR="0091079C" w:rsidRDefault="0091079C" w:rsidP="0091079C">
      <w:pPr>
        <w:spacing w:after="0" w:line="360" w:lineRule="auto"/>
        <w:jc w:val="both"/>
      </w:pPr>
      <w:r>
        <w:t xml:space="preserve">Met deze scriptie sluit ik de master opleiding Bestuurskunde </w:t>
      </w:r>
      <w:r w:rsidR="0031529E">
        <w:t xml:space="preserve">met de specialisatie </w:t>
      </w:r>
      <w:r>
        <w:t xml:space="preserve">Organisatie en Management aan de Radboud Universiteit af. Een opleiding </w:t>
      </w:r>
      <w:r w:rsidR="0031529E">
        <w:t>die ik de afgelopen twee jaar</w:t>
      </w:r>
      <w:r>
        <w:t xml:space="preserve"> met veel plezier heb gevolgd. </w:t>
      </w:r>
      <w:r w:rsidR="00AD25BE">
        <w:t>In deze</w:t>
      </w:r>
      <w:r>
        <w:t xml:space="preserve"> scriptie heb ik onderzocht wat de relatie is tussen de mate van burgerparticipatie en de ervaren legitimiteit van huurders aan een woningcorporatie.</w:t>
      </w:r>
    </w:p>
    <w:p w:rsidR="0091079C" w:rsidRDefault="0091079C" w:rsidP="0091079C">
      <w:pPr>
        <w:spacing w:after="0" w:line="360" w:lineRule="auto"/>
        <w:jc w:val="both"/>
      </w:pPr>
      <w:r>
        <w:tab/>
        <w:t>Voortvarend heb ik in maart van start kunnen gaan met mijn scriptie maar door persoonlijke omstandigheden is deze scriptie niet zonder slag of stoot af gekomen. Ik wil dan ook dit voorwoord gebruiken om enkele personen te bedanken</w:t>
      </w:r>
      <w:r w:rsidR="002B2178">
        <w:t>. Door hen ben</w:t>
      </w:r>
      <w:r>
        <w:t xml:space="preserve"> ik er alsnog in geslaagd om mijn scriptie bi</w:t>
      </w:r>
      <w:r w:rsidR="002B2178">
        <w:t xml:space="preserve">nnen de benodigde termijn af te </w:t>
      </w:r>
      <w:r>
        <w:t xml:space="preserve">ronden. Ten eerste wil ik mijn stagebegeleider bij </w:t>
      </w:r>
      <w:proofErr w:type="spellStart"/>
      <w:r>
        <w:t>Rhenam</w:t>
      </w:r>
      <w:proofErr w:type="spellEnd"/>
      <w:r>
        <w:t xml:space="preserve"> Wonen, Martijn Rink, bedanken. Ik heb mijn periode bij </w:t>
      </w:r>
      <w:proofErr w:type="spellStart"/>
      <w:r>
        <w:t>Rhenam</w:t>
      </w:r>
      <w:proofErr w:type="spellEnd"/>
      <w:r>
        <w:t xml:space="preserve"> Wonen als zeer prettig ervaren. Daarnaast heb ik het zeer op prijs gesteld dat ik van jou de ruimte heb gekregen om mijn eigen plan te kunnen trekken. </w:t>
      </w:r>
      <w:r w:rsidR="003C4E0D">
        <w:t xml:space="preserve">Ik vond jouw vertrouwen en meedenken erg fijn. Ik hoop dan ook van harte dat </w:t>
      </w:r>
      <w:proofErr w:type="spellStart"/>
      <w:r w:rsidR="003C4E0D">
        <w:t>Rhenam</w:t>
      </w:r>
      <w:proofErr w:type="spellEnd"/>
      <w:r w:rsidR="003C4E0D">
        <w:t xml:space="preserve"> Wonen verdere stappen kan gaan zetten </w:t>
      </w:r>
      <w:r w:rsidR="00607679">
        <w:t xml:space="preserve">met </w:t>
      </w:r>
      <w:r w:rsidR="00AD25BE">
        <w:t>de uitkomsten</w:t>
      </w:r>
      <w:r w:rsidR="003C4E0D">
        <w:t xml:space="preserve"> van mijn onderzoek.</w:t>
      </w:r>
    </w:p>
    <w:p w:rsidR="003C4E0D" w:rsidRDefault="003C4E0D" w:rsidP="0091079C">
      <w:pPr>
        <w:spacing w:after="0" w:line="360" w:lineRule="auto"/>
        <w:jc w:val="both"/>
      </w:pPr>
      <w:r>
        <w:tab/>
        <w:t xml:space="preserve">Ten tweede wil ik mijn scriptiebegeleider Christiaan </w:t>
      </w:r>
      <w:proofErr w:type="spellStart"/>
      <w:r>
        <w:t>Lako</w:t>
      </w:r>
      <w:proofErr w:type="spellEnd"/>
      <w:r>
        <w:t xml:space="preserve"> bedanken voor zijn begeleiding vanuit de Radboud Universiteit. Het doet mij deugd dat we een vertrouwensrelatie hebben kunnen opbouwen gedurende mijn scriptieperiode. Daarnaast wil ik je bedanken voor je flexibiliteit waardoor ik alsnog op tijd heb kunnen afstuderen.</w:t>
      </w:r>
    </w:p>
    <w:p w:rsidR="003C4E0D" w:rsidRDefault="003C4E0D" w:rsidP="0091079C">
      <w:pPr>
        <w:spacing w:after="0" w:line="360" w:lineRule="auto"/>
        <w:jc w:val="both"/>
      </w:pPr>
      <w:r>
        <w:tab/>
        <w:t xml:space="preserve">Tot slot wil ik mijn familie bedanken voor hun steun gedurende deze periode. Vooral mijn ouders ben ik erg dankbaar. Jullie waren en zijn </w:t>
      </w:r>
      <w:r w:rsidR="00F06BBB">
        <w:t xml:space="preserve">verreweg </w:t>
      </w:r>
      <w:r>
        <w:t xml:space="preserve">mijn </w:t>
      </w:r>
      <w:r w:rsidR="00F06BBB">
        <w:t xml:space="preserve">belangrijkste </w:t>
      </w:r>
      <w:r>
        <w:t xml:space="preserve">steun en toeverlaat. </w:t>
      </w:r>
      <w:r w:rsidR="00D31EDB">
        <w:t>Ik denk dat ik op dit moment geen mooier compliment richting jullie kan maken.</w:t>
      </w:r>
    </w:p>
    <w:p w:rsidR="00D31EDB" w:rsidRDefault="00D31EDB" w:rsidP="0091079C">
      <w:pPr>
        <w:spacing w:after="0" w:line="360" w:lineRule="auto"/>
        <w:jc w:val="both"/>
      </w:pPr>
      <w:r>
        <w:tab/>
        <w:t xml:space="preserve">Met deze scriptie sluit ik weer een hoofdstuk af. Een hoofdstuk met een grote lach maar ook met een kleine traan. Voor mij liggen weer nieuwe uitdagingen waar ik me op zal gaan richten. Ik hoop dat </w:t>
      </w:r>
      <w:r w:rsidR="00AD25BE">
        <w:t>mijn</w:t>
      </w:r>
      <w:r>
        <w:t xml:space="preserve"> scriptie </w:t>
      </w:r>
      <w:r w:rsidR="00607679">
        <w:t>een bijdrage kan leveren</w:t>
      </w:r>
      <w:r>
        <w:t xml:space="preserve"> aan </w:t>
      </w:r>
      <w:proofErr w:type="spellStart"/>
      <w:r>
        <w:t>Rhenam</w:t>
      </w:r>
      <w:proofErr w:type="spellEnd"/>
      <w:r>
        <w:t xml:space="preserve"> Wonen en dat ik hiermee heb kunnen bijdragen aan het verbeteren van de (lokale) maatschappij.</w:t>
      </w:r>
    </w:p>
    <w:p w:rsidR="00D31EDB" w:rsidRDefault="00D31EDB" w:rsidP="0091079C">
      <w:pPr>
        <w:spacing w:after="0" w:line="360" w:lineRule="auto"/>
        <w:jc w:val="both"/>
      </w:pPr>
    </w:p>
    <w:p w:rsidR="00D31EDB" w:rsidRDefault="00D31EDB" w:rsidP="0091079C">
      <w:pPr>
        <w:spacing w:after="0" w:line="360" w:lineRule="auto"/>
        <w:jc w:val="both"/>
      </w:pPr>
      <w:r>
        <w:t>Robin Toonen</w:t>
      </w:r>
    </w:p>
    <w:p w:rsidR="00D31EDB" w:rsidRDefault="00D31EDB" w:rsidP="0091079C">
      <w:pPr>
        <w:spacing w:after="0" w:line="360" w:lineRule="auto"/>
        <w:jc w:val="both"/>
      </w:pPr>
    </w:p>
    <w:p w:rsidR="00D31EDB" w:rsidRPr="0091079C" w:rsidRDefault="00D31EDB" w:rsidP="0091079C">
      <w:pPr>
        <w:spacing w:after="0" w:line="360" w:lineRule="auto"/>
        <w:jc w:val="both"/>
      </w:pPr>
      <w:r>
        <w:t>Rhenen, 14 juli 2017</w:t>
      </w:r>
    </w:p>
    <w:p w:rsidR="008F0757" w:rsidRDefault="008F0757" w:rsidP="008F0757"/>
    <w:p w:rsidR="00D31EDB" w:rsidRDefault="00D31EDB" w:rsidP="008F0757"/>
    <w:p w:rsidR="00D31EDB" w:rsidRDefault="00D31EDB" w:rsidP="008F0757"/>
    <w:p w:rsidR="00903BF2" w:rsidRPr="00903BF2" w:rsidRDefault="00903BF2" w:rsidP="00903BF2">
      <w:pPr>
        <w:pStyle w:val="Kop1"/>
      </w:pPr>
      <w:bookmarkStart w:id="1" w:name="_Toc486503027"/>
      <w:r>
        <w:lastRenderedPageBreak/>
        <w:t>Samenvatting</w:t>
      </w:r>
      <w:bookmarkEnd w:id="1"/>
    </w:p>
    <w:p w:rsidR="00047ED9" w:rsidRDefault="00047ED9" w:rsidP="00047ED9">
      <w:pPr>
        <w:spacing w:after="0" w:line="360" w:lineRule="auto"/>
        <w:jc w:val="both"/>
        <w:rPr>
          <w:rFonts w:cs="Calibri"/>
        </w:rPr>
      </w:pPr>
      <w:r>
        <w:rPr>
          <w:shd w:val="clear" w:color="auto" w:fill="FFFFFF"/>
        </w:rPr>
        <w:t xml:space="preserve">Het doel van dit onderzoek is om te onderzoeken wat de relatie is tussen het niveau van burgerparticipatie en de ervaren legitimiteit van huurders aan een woningcorporatie ten einde advies te kunnen geven over de inzet van burgerparticipatie en de daarbij horende ervaren legitimiteit binnen de processen van een woningcorporatie. Om dit doel te kunnen bereiken staat de volgende vraag centraal in dit onderzoek: </w:t>
      </w:r>
      <w:r>
        <w:rPr>
          <w:rFonts w:cs="Calibri"/>
        </w:rPr>
        <w:t xml:space="preserve">Wat is de relatie tussen de mate van burgerparticipatie en de ervaren legitimiteit van huurders aan een woningcorporatie? </w:t>
      </w:r>
      <w:r w:rsidR="00DE512E">
        <w:rPr>
          <w:rFonts w:cs="Calibri"/>
        </w:rPr>
        <w:t>Om hierop antwoord te kunnen geven heeft, g</w:t>
      </w:r>
      <w:r w:rsidR="00FE1C7F">
        <w:rPr>
          <w:rFonts w:cs="Calibri"/>
        </w:rPr>
        <w:t>ebaseerd op wetenschappelijke literatuur</w:t>
      </w:r>
      <w:r w:rsidR="00DE512E">
        <w:rPr>
          <w:rFonts w:cs="Calibri"/>
        </w:rPr>
        <w:t>,</w:t>
      </w:r>
      <w:r w:rsidR="00FE1C7F">
        <w:rPr>
          <w:rFonts w:cs="Calibri"/>
        </w:rPr>
        <w:t xml:space="preserve"> een kwantitatief onderzoek plaatsgevonden onder de huurders van </w:t>
      </w:r>
      <w:proofErr w:type="spellStart"/>
      <w:r w:rsidR="00FE1C7F">
        <w:rPr>
          <w:rFonts w:cs="Calibri"/>
        </w:rPr>
        <w:t>Rhenam</w:t>
      </w:r>
      <w:proofErr w:type="spellEnd"/>
      <w:r w:rsidR="00FE1C7F">
        <w:rPr>
          <w:rFonts w:cs="Calibri"/>
        </w:rPr>
        <w:t xml:space="preserve"> Wonen (N=191).</w:t>
      </w:r>
      <w:r w:rsidR="00BA5E03">
        <w:rPr>
          <w:rFonts w:cs="Calibri"/>
        </w:rPr>
        <w:t xml:space="preserve"> Dit onderzoek werd uitgezet onder alle 2702 huurders van </w:t>
      </w:r>
      <w:proofErr w:type="spellStart"/>
      <w:r w:rsidR="00BA5E03">
        <w:rPr>
          <w:rFonts w:cs="Calibri"/>
        </w:rPr>
        <w:t>Rhenam</w:t>
      </w:r>
      <w:proofErr w:type="spellEnd"/>
      <w:r w:rsidR="00BA5E03">
        <w:rPr>
          <w:rFonts w:cs="Calibri"/>
        </w:rPr>
        <w:t xml:space="preserve"> Wonen.</w:t>
      </w:r>
    </w:p>
    <w:p w:rsidR="00DE512E" w:rsidRDefault="00DE512E" w:rsidP="00047ED9">
      <w:pPr>
        <w:spacing w:after="0" w:line="360" w:lineRule="auto"/>
        <w:jc w:val="both"/>
        <w:rPr>
          <w:rFonts w:cs="Calibri"/>
          <w:shd w:val="clear" w:color="auto" w:fill="FFFFFF"/>
        </w:rPr>
      </w:pPr>
      <w:r>
        <w:rPr>
          <w:rFonts w:cs="Calibri"/>
        </w:rPr>
        <w:tab/>
        <w:t xml:space="preserve">Vanuit de wetenschappelijke </w:t>
      </w:r>
      <w:r w:rsidR="0031529E">
        <w:rPr>
          <w:rFonts w:cs="Calibri"/>
        </w:rPr>
        <w:t>literatuur</w:t>
      </w:r>
      <w:r>
        <w:rPr>
          <w:rFonts w:cs="Calibri"/>
        </w:rPr>
        <w:t xml:space="preserve"> zijn enkele variabelen en concepten afgeleid. Op basis hiervan richt dit onderzoek zich op vijf niveaus van burgerparticipatie. Dit zijn informeren, raadplegen, adviseren, coproduceren en meebeslissen </w:t>
      </w:r>
      <w:r w:rsidRPr="00113C79">
        <w:rPr>
          <w:rFonts w:cs="Calibri"/>
          <w:shd w:val="clear" w:color="auto" w:fill="FFFFFF"/>
        </w:rPr>
        <w:t xml:space="preserve">(Edelenbos &amp; </w:t>
      </w:r>
      <w:proofErr w:type="spellStart"/>
      <w:r w:rsidRPr="00113C79">
        <w:rPr>
          <w:rFonts w:cs="Calibri"/>
          <w:shd w:val="clear" w:color="auto" w:fill="FFFFFF"/>
        </w:rPr>
        <w:t>Monnikhof</w:t>
      </w:r>
      <w:proofErr w:type="spellEnd"/>
      <w:r w:rsidRPr="00113C79">
        <w:rPr>
          <w:rFonts w:cs="Calibri"/>
          <w:shd w:val="clear" w:color="auto" w:fill="FFFFFF"/>
        </w:rPr>
        <w:t>, 2001)</w:t>
      </w:r>
      <w:r>
        <w:rPr>
          <w:rFonts w:cs="Calibri"/>
          <w:shd w:val="clear" w:color="auto" w:fill="FFFFFF"/>
        </w:rPr>
        <w:t xml:space="preserve">. Daarnaast is er ook onderscheid gemaakt tussen drie dimensies van legitimiteit. Dit zijn input-, </w:t>
      </w:r>
      <w:proofErr w:type="spellStart"/>
      <w:r>
        <w:rPr>
          <w:rFonts w:cs="Calibri"/>
          <w:shd w:val="clear" w:color="auto" w:fill="FFFFFF"/>
        </w:rPr>
        <w:t>throughput</w:t>
      </w:r>
      <w:proofErr w:type="spellEnd"/>
      <w:r>
        <w:rPr>
          <w:rFonts w:cs="Calibri"/>
          <w:shd w:val="clear" w:color="auto" w:fill="FFFFFF"/>
        </w:rPr>
        <w:t xml:space="preserve">- en output legitimiteit </w:t>
      </w:r>
      <w:r w:rsidRPr="00113C79">
        <w:rPr>
          <w:rFonts w:cs="Calibri"/>
        </w:rPr>
        <w:t>(</w:t>
      </w:r>
      <w:proofErr w:type="spellStart"/>
      <w:r>
        <w:rPr>
          <w:rFonts w:cs="Calibri"/>
        </w:rPr>
        <w:t>Scharpf</w:t>
      </w:r>
      <w:proofErr w:type="spellEnd"/>
      <w:r>
        <w:rPr>
          <w:rFonts w:cs="Calibri"/>
        </w:rPr>
        <w:t>, 1999, pp. 7-21; Schmidt, 2013</w:t>
      </w:r>
      <w:r w:rsidRPr="00113C79">
        <w:rPr>
          <w:rFonts w:cs="Calibri"/>
          <w:shd w:val="clear" w:color="auto" w:fill="FFFFFF"/>
        </w:rPr>
        <w:t>)</w:t>
      </w:r>
      <w:r>
        <w:rPr>
          <w:rFonts w:cs="Calibri"/>
          <w:shd w:val="clear" w:color="auto" w:fill="FFFFFF"/>
        </w:rPr>
        <w:t>. Vanuit de theorie zijn ook enkele controlevariabelen afgeleid. Dit zijn geslacht, leeftijd, opleidingsniveau, taakcomplexiteit en de sector waarin iemand werkzaam is. Al deze variabelen zijn getoetst in het kwantitatieve onderzoek.</w:t>
      </w:r>
    </w:p>
    <w:p w:rsidR="00DE512E" w:rsidRDefault="00DE512E" w:rsidP="00047ED9">
      <w:pPr>
        <w:spacing w:after="0" w:line="360" w:lineRule="auto"/>
        <w:jc w:val="both"/>
        <w:rPr>
          <w:rFonts w:cs="Calibri"/>
          <w:shd w:val="clear" w:color="auto" w:fill="FFFFFF"/>
        </w:rPr>
      </w:pPr>
      <w:r>
        <w:rPr>
          <w:rFonts w:cs="Calibri"/>
          <w:shd w:val="clear" w:color="auto" w:fill="FFFFFF"/>
        </w:rPr>
        <w:tab/>
      </w:r>
      <w:r w:rsidR="006331F7">
        <w:rPr>
          <w:rFonts w:cs="Calibri"/>
          <w:shd w:val="clear" w:color="auto" w:fill="FFFFFF"/>
        </w:rPr>
        <w:t>Uit het empirisch onderzoek bl</w:t>
      </w:r>
      <w:r w:rsidR="0031529E">
        <w:rPr>
          <w:rFonts w:cs="Calibri"/>
          <w:shd w:val="clear" w:color="auto" w:fill="FFFFFF"/>
        </w:rPr>
        <w:t>ijkt</w:t>
      </w:r>
      <w:r w:rsidR="006331F7">
        <w:rPr>
          <w:rFonts w:cs="Calibri"/>
          <w:shd w:val="clear" w:color="auto" w:fill="FFFFFF"/>
        </w:rPr>
        <w:t xml:space="preserve"> dat raadplegen de sterkste relatie heeft met alle dimensies van legitimiteit. Ook informeren en coproduceren hebben een relatie met sommige dimensies van legitimiteit.</w:t>
      </w:r>
      <w:r w:rsidR="0031529E">
        <w:rPr>
          <w:rFonts w:cs="Calibri"/>
          <w:shd w:val="clear" w:color="auto" w:fill="FFFFFF"/>
        </w:rPr>
        <w:t xml:space="preserve"> Meebeslissen blijkt </w:t>
      </w:r>
      <w:r w:rsidR="006331F7">
        <w:rPr>
          <w:rFonts w:cs="Calibri"/>
          <w:shd w:val="clear" w:color="auto" w:fill="FFFFFF"/>
        </w:rPr>
        <w:t>geen relatie te hebben met legitimiteit. Adviseren is niet geanalyseerd omdat deze variabele niet betrouwbaar gem</w:t>
      </w:r>
      <w:r w:rsidR="0031529E">
        <w:rPr>
          <w:rFonts w:cs="Calibri"/>
          <w:shd w:val="clear" w:color="auto" w:fill="FFFFFF"/>
        </w:rPr>
        <w:t>eten kon worden. Daarnaast blijkt</w:t>
      </w:r>
      <w:r w:rsidR="006331F7">
        <w:rPr>
          <w:rFonts w:cs="Calibri"/>
          <w:shd w:val="clear" w:color="auto" w:fill="FFFFFF"/>
        </w:rPr>
        <w:t xml:space="preserve"> dat personen die werkzaam zijn in de private sector minder waarde hechten aan input legitimiteit. Verder is gebleken dat alle overige controlevariabelen geen invloed hebben op de ervaren legitimiteit. </w:t>
      </w:r>
    </w:p>
    <w:p w:rsidR="00BA5E03" w:rsidRDefault="00BA5E03" w:rsidP="00047ED9">
      <w:pPr>
        <w:spacing w:after="0" w:line="360" w:lineRule="auto"/>
        <w:jc w:val="both"/>
        <w:rPr>
          <w:rFonts w:cs="Calibri"/>
          <w:shd w:val="clear" w:color="auto" w:fill="FFFFFF"/>
        </w:rPr>
      </w:pPr>
      <w:r>
        <w:rPr>
          <w:rFonts w:cs="Calibri"/>
          <w:shd w:val="clear" w:color="auto" w:fill="FFFFFF"/>
        </w:rPr>
        <w:tab/>
        <w:t xml:space="preserve">Op basis van dit onderzoek is de belangrijkste aanbeveling dat de woningcorporatie haar huurders moet laten participeren </w:t>
      </w:r>
      <w:r w:rsidR="0031529E">
        <w:rPr>
          <w:rFonts w:cs="Calibri"/>
          <w:shd w:val="clear" w:color="auto" w:fill="FFFFFF"/>
        </w:rPr>
        <w:t>door hen te raadplegen</w:t>
      </w:r>
      <w:r>
        <w:rPr>
          <w:rFonts w:cs="Calibri"/>
          <w:shd w:val="clear" w:color="auto" w:fill="FFFFFF"/>
        </w:rPr>
        <w:t xml:space="preserve">. Dit komt het sterkst ten goede aan de ervaren legitimiteit. Dit wil zeggen dat de woningcorporatie de huurders betrekken als gesprekspartner. Met de informatie die de woningcorporatie </w:t>
      </w:r>
      <w:r w:rsidR="00E74585">
        <w:rPr>
          <w:rFonts w:cs="Calibri"/>
          <w:shd w:val="clear" w:color="auto" w:fill="FFFFFF"/>
        </w:rPr>
        <w:t xml:space="preserve">vervolgens </w:t>
      </w:r>
      <w:r>
        <w:rPr>
          <w:rFonts w:cs="Calibri"/>
          <w:shd w:val="clear" w:color="auto" w:fill="FFFFFF"/>
        </w:rPr>
        <w:t xml:space="preserve">verkrijgt uit de participatie </w:t>
      </w:r>
      <w:r w:rsidR="00E74585">
        <w:rPr>
          <w:rFonts w:cs="Calibri"/>
          <w:shd w:val="clear" w:color="auto" w:fill="FFFFFF"/>
        </w:rPr>
        <w:t>nemen zij zelf besluiten</w:t>
      </w:r>
      <w:r>
        <w:rPr>
          <w:rFonts w:cs="Calibri"/>
          <w:shd w:val="clear" w:color="auto" w:fill="FFFFFF"/>
        </w:rPr>
        <w:t>.</w:t>
      </w:r>
    </w:p>
    <w:p w:rsidR="00DE512E" w:rsidRPr="00747171" w:rsidRDefault="00DE512E" w:rsidP="00047ED9">
      <w:pPr>
        <w:spacing w:after="0" w:line="360" w:lineRule="auto"/>
        <w:jc w:val="both"/>
        <w:rPr>
          <w:rFonts w:cs="Calibri"/>
        </w:rPr>
      </w:pPr>
      <w:r>
        <w:rPr>
          <w:rFonts w:cs="Calibri"/>
          <w:shd w:val="clear" w:color="auto" w:fill="FFFFFF"/>
        </w:rPr>
        <w:tab/>
      </w:r>
    </w:p>
    <w:p w:rsidR="008F0757" w:rsidRDefault="008F0757" w:rsidP="008F0757"/>
    <w:p w:rsidR="00D31EDB" w:rsidRDefault="00D31EDB" w:rsidP="008F0757"/>
    <w:p w:rsidR="008F0757" w:rsidRDefault="008F0757" w:rsidP="008F0757"/>
    <w:sdt>
      <w:sdtPr>
        <w:rPr>
          <w:rFonts w:ascii="Calibri" w:eastAsia="Calibri" w:hAnsi="Calibri" w:cs="Arial"/>
          <w:b w:val="0"/>
          <w:bCs w:val="0"/>
          <w:color w:val="auto"/>
          <w:sz w:val="22"/>
          <w:szCs w:val="22"/>
          <w:lang w:eastAsia="en-US"/>
        </w:rPr>
        <w:id w:val="1639995432"/>
        <w:docPartObj>
          <w:docPartGallery w:val="Table of Contents"/>
          <w:docPartUnique/>
        </w:docPartObj>
      </w:sdtPr>
      <w:sdtEndPr/>
      <w:sdtContent>
        <w:p w:rsidR="008F0757" w:rsidRDefault="008F0757">
          <w:pPr>
            <w:pStyle w:val="Kopvaninhoudsopgave"/>
          </w:pPr>
          <w:r>
            <w:t>Inhoudsopgave</w:t>
          </w:r>
        </w:p>
        <w:p w:rsidR="007258D4" w:rsidRDefault="008F0757">
          <w:pPr>
            <w:pStyle w:val="Inhopg1"/>
            <w:tabs>
              <w:tab w:val="right" w:leader="dot" w:pos="9062"/>
            </w:tabs>
            <w:rPr>
              <w:rFonts w:asciiTheme="minorHAnsi" w:eastAsiaTheme="minorEastAsia" w:hAnsiTheme="minorHAnsi" w:cstheme="minorBidi"/>
              <w:noProof/>
              <w:lang w:eastAsia="nl-NL"/>
            </w:rPr>
          </w:pPr>
          <w:r>
            <w:fldChar w:fldCharType="begin"/>
          </w:r>
          <w:r>
            <w:instrText xml:space="preserve"> TOC \o "1-3" \h \z \u </w:instrText>
          </w:r>
          <w:r>
            <w:fldChar w:fldCharType="separate"/>
          </w:r>
          <w:hyperlink w:anchor="_Toc486503026" w:history="1">
            <w:r w:rsidR="007258D4" w:rsidRPr="0060127C">
              <w:rPr>
                <w:rStyle w:val="Hyperlink"/>
                <w:noProof/>
              </w:rPr>
              <w:t>Voorwoord</w:t>
            </w:r>
            <w:r w:rsidR="007258D4">
              <w:rPr>
                <w:noProof/>
                <w:webHidden/>
              </w:rPr>
              <w:tab/>
            </w:r>
            <w:r w:rsidR="007258D4">
              <w:rPr>
                <w:noProof/>
                <w:webHidden/>
              </w:rPr>
              <w:fldChar w:fldCharType="begin"/>
            </w:r>
            <w:r w:rsidR="007258D4">
              <w:rPr>
                <w:noProof/>
                <w:webHidden/>
              </w:rPr>
              <w:instrText xml:space="preserve"> PAGEREF _Toc486503026 \h </w:instrText>
            </w:r>
            <w:r w:rsidR="007258D4">
              <w:rPr>
                <w:noProof/>
                <w:webHidden/>
              </w:rPr>
            </w:r>
            <w:r w:rsidR="007258D4">
              <w:rPr>
                <w:noProof/>
                <w:webHidden/>
              </w:rPr>
              <w:fldChar w:fldCharType="separate"/>
            </w:r>
            <w:r w:rsidR="002B2178">
              <w:rPr>
                <w:noProof/>
                <w:webHidden/>
              </w:rPr>
              <w:t>1</w:t>
            </w:r>
            <w:r w:rsidR="007258D4">
              <w:rPr>
                <w:noProof/>
                <w:webHidden/>
              </w:rPr>
              <w:fldChar w:fldCharType="end"/>
            </w:r>
          </w:hyperlink>
        </w:p>
        <w:p w:rsidR="007258D4" w:rsidRDefault="003F569F">
          <w:pPr>
            <w:pStyle w:val="Inhopg1"/>
            <w:tabs>
              <w:tab w:val="right" w:leader="dot" w:pos="9062"/>
            </w:tabs>
            <w:rPr>
              <w:rFonts w:asciiTheme="minorHAnsi" w:eastAsiaTheme="minorEastAsia" w:hAnsiTheme="minorHAnsi" w:cstheme="minorBidi"/>
              <w:noProof/>
              <w:lang w:eastAsia="nl-NL"/>
            </w:rPr>
          </w:pPr>
          <w:hyperlink w:anchor="_Toc486503027" w:history="1">
            <w:r w:rsidR="007258D4" w:rsidRPr="0060127C">
              <w:rPr>
                <w:rStyle w:val="Hyperlink"/>
                <w:noProof/>
              </w:rPr>
              <w:t>Samenvatting</w:t>
            </w:r>
            <w:r w:rsidR="007258D4">
              <w:rPr>
                <w:noProof/>
                <w:webHidden/>
              </w:rPr>
              <w:tab/>
            </w:r>
            <w:r w:rsidR="007258D4">
              <w:rPr>
                <w:noProof/>
                <w:webHidden/>
              </w:rPr>
              <w:fldChar w:fldCharType="begin"/>
            </w:r>
            <w:r w:rsidR="007258D4">
              <w:rPr>
                <w:noProof/>
                <w:webHidden/>
              </w:rPr>
              <w:instrText xml:space="preserve"> PAGEREF _Toc486503027 \h </w:instrText>
            </w:r>
            <w:r w:rsidR="007258D4">
              <w:rPr>
                <w:noProof/>
                <w:webHidden/>
              </w:rPr>
            </w:r>
            <w:r w:rsidR="007258D4">
              <w:rPr>
                <w:noProof/>
                <w:webHidden/>
              </w:rPr>
              <w:fldChar w:fldCharType="separate"/>
            </w:r>
            <w:r w:rsidR="002B2178">
              <w:rPr>
                <w:noProof/>
                <w:webHidden/>
              </w:rPr>
              <w:t>2</w:t>
            </w:r>
            <w:r w:rsidR="007258D4">
              <w:rPr>
                <w:noProof/>
                <w:webHidden/>
              </w:rPr>
              <w:fldChar w:fldCharType="end"/>
            </w:r>
          </w:hyperlink>
        </w:p>
        <w:p w:rsidR="007258D4" w:rsidRDefault="003F569F">
          <w:pPr>
            <w:pStyle w:val="Inhopg1"/>
            <w:tabs>
              <w:tab w:val="right" w:leader="dot" w:pos="9062"/>
            </w:tabs>
            <w:rPr>
              <w:rFonts w:asciiTheme="minorHAnsi" w:eastAsiaTheme="minorEastAsia" w:hAnsiTheme="minorHAnsi" w:cstheme="minorBidi"/>
              <w:noProof/>
              <w:lang w:eastAsia="nl-NL"/>
            </w:rPr>
          </w:pPr>
          <w:hyperlink w:anchor="_Toc486503028" w:history="1">
            <w:r w:rsidR="007258D4" w:rsidRPr="0060127C">
              <w:rPr>
                <w:rStyle w:val="Hyperlink"/>
                <w:noProof/>
              </w:rPr>
              <w:t>1. Inleiding</w:t>
            </w:r>
            <w:r w:rsidR="007258D4">
              <w:rPr>
                <w:noProof/>
                <w:webHidden/>
              </w:rPr>
              <w:tab/>
            </w:r>
            <w:r w:rsidR="007258D4">
              <w:rPr>
                <w:noProof/>
                <w:webHidden/>
              </w:rPr>
              <w:fldChar w:fldCharType="begin"/>
            </w:r>
            <w:r w:rsidR="007258D4">
              <w:rPr>
                <w:noProof/>
                <w:webHidden/>
              </w:rPr>
              <w:instrText xml:space="preserve"> PAGEREF _Toc486503028 \h </w:instrText>
            </w:r>
            <w:r w:rsidR="007258D4">
              <w:rPr>
                <w:noProof/>
                <w:webHidden/>
              </w:rPr>
            </w:r>
            <w:r w:rsidR="007258D4">
              <w:rPr>
                <w:noProof/>
                <w:webHidden/>
              </w:rPr>
              <w:fldChar w:fldCharType="separate"/>
            </w:r>
            <w:r w:rsidR="002B2178">
              <w:rPr>
                <w:noProof/>
                <w:webHidden/>
              </w:rPr>
              <w:t>5</w:t>
            </w:r>
            <w:r w:rsidR="007258D4">
              <w:rPr>
                <w:noProof/>
                <w:webHidden/>
              </w:rPr>
              <w:fldChar w:fldCharType="end"/>
            </w:r>
          </w:hyperlink>
        </w:p>
        <w:p w:rsidR="007258D4" w:rsidRDefault="003F569F">
          <w:pPr>
            <w:pStyle w:val="Inhopg2"/>
            <w:tabs>
              <w:tab w:val="right" w:leader="dot" w:pos="9062"/>
            </w:tabs>
            <w:rPr>
              <w:rFonts w:asciiTheme="minorHAnsi" w:eastAsiaTheme="minorEastAsia" w:hAnsiTheme="minorHAnsi" w:cstheme="minorBidi"/>
              <w:noProof/>
              <w:lang w:eastAsia="nl-NL"/>
            </w:rPr>
          </w:pPr>
          <w:hyperlink w:anchor="_Toc486503029" w:history="1">
            <w:r w:rsidR="007258D4" w:rsidRPr="0060127C">
              <w:rPr>
                <w:rStyle w:val="Hyperlink"/>
                <w:noProof/>
              </w:rPr>
              <w:t>1.1. Aanleiding</w:t>
            </w:r>
            <w:r w:rsidR="007258D4">
              <w:rPr>
                <w:noProof/>
                <w:webHidden/>
              </w:rPr>
              <w:tab/>
            </w:r>
            <w:r w:rsidR="007258D4">
              <w:rPr>
                <w:noProof/>
                <w:webHidden/>
              </w:rPr>
              <w:fldChar w:fldCharType="begin"/>
            </w:r>
            <w:r w:rsidR="007258D4">
              <w:rPr>
                <w:noProof/>
                <w:webHidden/>
              </w:rPr>
              <w:instrText xml:space="preserve"> PAGEREF _Toc486503029 \h </w:instrText>
            </w:r>
            <w:r w:rsidR="007258D4">
              <w:rPr>
                <w:noProof/>
                <w:webHidden/>
              </w:rPr>
            </w:r>
            <w:r w:rsidR="007258D4">
              <w:rPr>
                <w:noProof/>
                <w:webHidden/>
              </w:rPr>
              <w:fldChar w:fldCharType="separate"/>
            </w:r>
            <w:r w:rsidR="002B2178">
              <w:rPr>
                <w:noProof/>
                <w:webHidden/>
              </w:rPr>
              <w:t>5</w:t>
            </w:r>
            <w:r w:rsidR="007258D4">
              <w:rPr>
                <w:noProof/>
                <w:webHidden/>
              </w:rPr>
              <w:fldChar w:fldCharType="end"/>
            </w:r>
          </w:hyperlink>
        </w:p>
        <w:p w:rsidR="007258D4" w:rsidRDefault="003F569F">
          <w:pPr>
            <w:pStyle w:val="Inhopg2"/>
            <w:tabs>
              <w:tab w:val="right" w:leader="dot" w:pos="9062"/>
            </w:tabs>
            <w:rPr>
              <w:rFonts w:asciiTheme="minorHAnsi" w:eastAsiaTheme="minorEastAsia" w:hAnsiTheme="minorHAnsi" w:cstheme="minorBidi"/>
              <w:noProof/>
              <w:lang w:eastAsia="nl-NL"/>
            </w:rPr>
          </w:pPr>
          <w:hyperlink w:anchor="_Toc486503030" w:history="1">
            <w:r w:rsidR="007258D4" w:rsidRPr="0060127C">
              <w:rPr>
                <w:rStyle w:val="Hyperlink"/>
                <w:noProof/>
                <w:shd w:val="clear" w:color="auto" w:fill="FFFFFF"/>
              </w:rPr>
              <w:t>1.2. Theoretische voorbeschouwing</w:t>
            </w:r>
            <w:r w:rsidR="007258D4">
              <w:rPr>
                <w:noProof/>
                <w:webHidden/>
              </w:rPr>
              <w:tab/>
            </w:r>
            <w:r w:rsidR="007258D4">
              <w:rPr>
                <w:noProof/>
                <w:webHidden/>
              </w:rPr>
              <w:fldChar w:fldCharType="begin"/>
            </w:r>
            <w:r w:rsidR="007258D4">
              <w:rPr>
                <w:noProof/>
                <w:webHidden/>
              </w:rPr>
              <w:instrText xml:space="preserve"> PAGEREF _Toc486503030 \h </w:instrText>
            </w:r>
            <w:r w:rsidR="007258D4">
              <w:rPr>
                <w:noProof/>
                <w:webHidden/>
              </w:rPr>
            </w:r>
            <w:r w:rsidR="007258D4">
              <w:rPr>
                <w:noProof/>
                <w:webHidden/>
              </w:rPr>
              <w:fldChar w:fldCharType="separate"/>
            </w:r>
            <w:r w:rsidR="002B2178">
              <w:rPr>
                <w:noProof/>
                <w:webHidden/>
              </w:rPr>
              <w:t>6</w:t>
            </w:r>
            <w:r w:rsidR="007258D4">
              <w:rPr>
                <w:noProof/>
                <w:webHidden/>
              </w:rPr>
              <w:fldChar w:fldCharType="end"/>
            </w:r>
          </w:hyperlink>
        </w:p>
        <w:p w:rsidR="007258D4" w:rsidRDefault="003F569F">
          <w:pPr>
            <w:pStyle w:val="Inhopg3"/>
            <w:tabs>
              <w:tab w:val="right" w:leader="dot" w:pos="9062"/>
            </w:tabs>
            <w:rPr>
              <w:rFonts w:asciiTheme="minorHAnsi" w:eastAsiaTheme="minorEastAsia" w:hAnsiTheme="minorHAnsi" w:cstheme="minorBidi"/>
              <w:noProof/>
              <w:lang w:eastAsia="nl-NL"/>
            </w:rPr>
          </w:pPr>
          <w:hyperlink w:anchor="_Toc486503031" w:history="1">
            <w:r w:rsidR="007258D4" w:rsidRPr="0060127C">
              <w:rPr>
                <w:rStyle w:val="Hyperlink"/>
                <w:noProof/>
                <w:shd w:val="clear" w:color="auto" w:fill="FFFFFF"/>
              </w:rPr>
              <w:t>1.2.1. Legitimiteit</w:t>
            </w:r>
            <w:r w:rsidR="007258D4">
              <w:rPr>
                <w:noProof/>
                <w:webHidden/>
              </w:rPr>
              <w:tab/>
            </w:r>
            <w:r w:rsidR="007258D4">
              <w:rPr>
                <w:noProof/>
                <w:webHidden/>
              </w:rPr>
              <w:fldChar w:fldCharType="begin"/>
            </w:r>
            <w:r w:rsidR="007258D4">
              <w:rPr>
                <w:noProof/>
                <w:webHidden/>
              </w:rPr>
              <w:instrText xml:space="preserve"> PAGEREF _Toc486503031 \h </w:instrText>
            </w:r>
            <w:r w:rsidR="007258D4">
              <w:rPr>
                <w:noProof/>
                <w:webHidden/>
              </w:rPr>
            </w:r>
            <w:r w:rsidR="007258D4">
              <w:rPr>
                <w:noProof/>
                <w:webHidden/>
              </w:rPr>
              <w:fldChar w:fldCharType="separate"/>
            </w:r>
            <w:r w:rsidR="002B2178">
              <w:rPr>
                <w:noProof/>
                <w:webHidden/>
              </w:rPr>
              <w:t>6</w:t>
            </w:r>
            <w:r w:rsidR="007258D4">
              <w:rPr>
                <w:noProof/>
                <w:webHidden/>
              </w:rPr>
              <w:fldChar w:fldCharType="end"/>
            </w:r>
          </w:hyperlink>
        </w:p>
        <w:p w:rsidR="007258D4" w:rsidRDefault="003F569F">
          <w:pPr>
            <w:pStyle w:val="Inhopg3"/>
            <w:tabs>
              <w:tab w:val="right" w:leader="dot" w:pos="9062"/>
            </w:tabs>
            <w:rPr>
              <w:rFonts w:asciiTheme="minorHAnsi" w:eastAsiaTheme="minorEastAsia" w:hAnsiTheme="minorHAnsi" w:cstheme="minorBidi"/>
              <w:noProof/>
              <w:lang w:eastAsia="nl-NL"/>
            </w:rPr>
          </w:pPr>
          <w:hyperlink w:anchor="_Toc486503032" w:history="1">
            <w:r w:rsidR="007258D4" w:rsidRPr="0060127C">
              <w:rPr>
                <w:rStyle w:val="Hyperlink"/>
                <w:noProof/>
              </w:rPr>
              <w:t>1.2.2. Burgerparticipatie</w:t>
            </w:r>
            <w:r w:rsidR="007258D4">
              <w:rPr>
                <w:noProof/>
                <w:webHidden/>
              </w:rPr>
              <w:tab/>
            </w:r>
            <w:r w:rsidR="007258D4">
              <w:rPr>
                <w:noProof/>
                <w:webHidden/>
              </w:rPr>
              <w:fldChar w:fldCharType="begin"/>
            </w:r>
            <w:r w:rsidR="007258D4">
              <w:rPr>
                <w:noProof/>
                <w:webHidden/>
              </w:rPr>
              <w:instrText xml:space="preserve"> PAGEREF _Toc486503032 \h </w:instrText>
            </w:r>
            <w:r w:rsidR="007258D4">
              <w:rPr>
                <w:noProof/>
                <w:webHidden/>
              </w:rPr>
            </w:r>
            <w:r w:rsidR="007258D4">
              <w:rPr>
                <w:noProof/>
                <w:webHidden/>
              </w:rPr>
              <w:fldChar w:fldCharType="separate"/>
            </w:r>
            <w:r w:rsidR="002B2178">
              <w:rPr>
                <w:noProof/>
                <w:webHidden/>
              </w:rPr>
              <w:t>7</w:t>
            </w:r>
            <w:r w:rsidR="007258D4">
              <w:rPr>
                <w:noProof/>
                <w:webHidden/>
              </w:rPr>
              <w:fldChar w:fldCharType="end"/>
            </w:r>
          </w:hyperlink>
        </w:p>
        <w:p w:rsidR="007258D4" w:rsidRDefault="003F569F">
          <w:pPr>
            <w:pStyle w:val="Inhopg2"/>
            <w:tabs>
              <w:tab w:val="right" w:leader="dot" w:pos="9062"/>
            </w:tabs>
            <w:rPr>
              <w:rFonts w:asciiTheme="minorHAnsi" w:eastAsiaTheme="minorEastAsia" w:hAnsiTheme="minorHAnsi" w:cstheme="minorBidi"/>
              <w:noProof/>
              <w:lang w:eastAsia="nl-NL"/>
            </w:rPr>
          </w:pPr>
          <w:hyperlink w:anchor="_Toc486503033" w:history="1">
            <w:r w:rsidR="007258D4" w:rsidRPr="0060127C">
              <w:rPr>
                <w:rStyle w:val="Hyperlink"/>
                <w:noProof/>
              </w:rPr>
              <w:t>1.3. Probleemstelling</w:t>
            </w:r>
            <w:r w:rsidR="007258D4">
              <w:rPr>
                <w:noProof/>
                <w:webHidden/>
              </w:rPr>
              <w:tab/>
            </w:r>
            <w:r w:rsidR="007258D4">
              <w:rPr>
                <w:noProof/>
                <w:webHidden/>
              </w:rPr>
              <w:fldChar w:fldCharType="begin"/>
            </w:r>
            <w:r w:rsidR="007258D4">
              <w:rPr>
                <w:noProof/>
                <w:webHidden/>
              </w:rPr>
              <w:instrText xml:space="preserve"> PAGEREF _Toc486503033 \h </w:instrText>
            </w:r>
            <w:r w:rsidR="007258D4">
              <w:rPr>
                <w:noProof/>
                <w:webHidden/>
              </w:rPr>
            </w:r>
            <w:r w:rsidR="007258D4">
              <w:rPr>
                <w:noProof/>
                <w:webHidden/>
              </w:rPr>
              <w:fldChar w:fldCharType="separate"/>
            </w:r>
            <w:r w:rsidR="002B2178">
              <w:rPr>
                <w:noProof/>
                <w:webHidden/>
              </w:rPr>
              <w:t>8</w:t>
            </w:r>
            <w:r w:rsidR="007258D4">
              <w:rPr>
                <w:noProof/>
                <w:webHidden/>
              </w:rPr>
              <w:fldChar w:fldCharType="end"/>
            </w:r>
          </w:hyperlink>
        </w:p>
        <w:p w:rsidR="007258D4" w:rsidRDefault="003F569F">
          <w:pPr>
            <w:pStyle w:val="Inhopg3"/>
            <w:tabs>
              <w:tab w:val="right" w:leader="dot" w:pos="9062"/>
            </w:tabs>
            <w:rPr>
              <w:rFonts w:asciiTheme="minorHAnsi" w:eastAsiaTheme="minorEastAsia" w:hAnsiTheme="minorHAnsi" w:cstheme="minorBidi"/>
              <w:noProof/>
              <w:lang w:eastAsia="nl-NL"/>
            </w:rPr>
          </w:pPr>
          <w:hyperlink w:anchor="_Toc486503034" w:history="1">
            <w:r w:rsidR="007258D4" w:rsidRPr="0060127C">
              <w:rPr>
                <w:rStyle w:val="Hyperlink"/>
                <w:noProof/>
              </w:rPr>
              <w:t>1.3.1. Doel- en vraagstelling</w:t>
            </w:r>
            <w:r w:rsidR="007258D4">
              <w:rPr>
                <w:noProof/>
                <w:webHidden/>
              </w:rPr>
              <w:tab/>
            </w:r>
            <w:r w:rsidR="007258D4">
              <w:rPr>
                <w:noProof/>
                <w:webHidden/>
              </w:rPr>
              <w:fldChar w:fldCharType="begin"/>
            </w:r>
            <w:r w:rsidR="007258D4">
              <w:rPr>
                <w:noProof/>
                <w:webHidden/>
              </w:rPr>
              <w:instrText xml:space="preserve"> PAGEREF _Toc486503034 \h </w:instrText>
            </w:r>
            <w:r w:rsidR="007258D4">
              <w:rPr>
                <w:noProof/>
                <w:webHidden/>
              </w:rPr>
            </w:r>
            <w:r w:rsidR="007258D4">
              <w:rPr>
                <w:noProof/>
                <w:webHidden/>
              </w:rPr>
              <w:fldChar w:fldCharType="separate"/>
            </w:r>
            <w:r w:rsidR="002B2178">
              <w:rPr>
                <w:noProof/>
                <w:webHidden/>
              </w:rPr>
              <w:t>8</w:t>
            </w:r>
            <w:r w:rsidR="007258D4">
              <w:rPr>
                <w:noProof/>
                <w:webHidden/>
              </w:rPr>
              <w:fldChar w:fldCharType="end"/>
            </w:r>
          </w:hyperlink>
        </w:p>
        <w:p w:rsidR="007258D4" w:rsidRDefault="003F569F">
          <w:pPr>
            <w:pStyle w:val="Inhopg3"/>
            <w:tabs>
              <w:tab w:val="right" w:leader="dot" w:pos="9062"/>
            </w:tabs>
            <w:rPr>
              <w:rFonts w:asciiTheme="minorHAnsi" w:eastAsiaTheme="minorEastAsia" w:hAnsiTheme="minorHAnsi" w:cstheme="minorBidi"/>
              <w:noProof/>
              <w:lang w:eastAsia="nl-NL"/>
            </w:rPr>
          </w:pPr>
          <w:hyperlink w:anchor="_Toc486503035" w:history="1">
            <w:r w:rsidR="007258D4" w:rsidRPr="0060127C">
              <w:rPr>
                <w:rStyle w:val="Hyperlink"/>
                <w:noProof/>
              </w:rPr>
              <w:t>1.3.2. Deelvragen</w:t>
            </w:r>
            <w:r w:rsidR="007258D4">
              <w:rPr>
                <w:noProof/>
                <w:webHidden/>
              </w:rPr>
              <w:tab/>
            </w:r>
            <w:r w:rsidR="007258D4">
              <w:rPr>
                <w:noProof/>
                <w:webHidden/>
              </w:rPr>
              <w:fldChar w:fldCharType="begin"/>
            </w:r>
            <w:r w:rsidR="007258D4">
              <w:rPr>
                <w:noProof/>
                <w:webHidden/>
              </w:rPr>
              <w:instrText xml:space="preserve"> PAGEREF _Toc486503035 \h </w:instrText>
            </w:r>
            <w:r w:rsidR="007258D4">
              <w:rPr>
                <w:noProof/>
                <w:webHidden/>
              </w:rPr>
            </w:r>
            <w:r w:rsidR="007258D4">
              <w:rPr>
                <w:noProof/>
                <w:webHidden/>
              </w:rPr>
              <w:fldChar w:fldCharType="separate"/>
            </w:r>
            <w:r w:rsidR="002B2178">
              <w:rPr>
                <w:noProof/>
                <w:webHidden/>
              </w:rPr>
              <w:t>8</w:t>
            </w:r>
            <w:r w:rsidR="007258D4">
              <w:rPr>
                <w:noProof/>
                <w:webHidden/>
              </w:rPr>
              <w:fldChar w:fldCharType="end"/>
            </w:r>
          </w:hyperlink>
        </w:p>
        <w:p w:rsidR="007258D4" w:rsidRDefault="003F569F">
          <w:pPr>
            <w:pStyle w:val="Inhopg2"/>
            <w:tabs>
              <w:tab w:val="right" w:leader="dot" w:pos="9062"/>
            </w:tabs>
            <w:rPr>
              <w:rFonts w:asciiTheme="minorHAnsi" w:eastAsiaTheme="minorEastAsia" w:hAnsiTheme="minorHAnsi" w:cstheme="minorBidi"/>
              <w:noProof/>
              <w:lang w:eastAsia="nl-NL"/>
            </w:rPr>
          </w:pPr>
          <w:hyperlink w:anchor="_Toc486503036" w:history="1">
            <w:r w:rsidR="007258D4" w:rsidRPr="0060127C">
              <w:rPr>
                <w:rStyle w:val="Hyperlink"/>
                <w:noProof/>
              </w:rPr>
              <w:t>1.4. Relevantie</w:t>
            </w:r>
            <w:r w:rsidR="007258D4">
              <w:rPr>
                <w:noProof/>
                <w:webHidden/>
              </w:rPr>
              <w:tab/>
            </w:r>
            <w:r w:rsidR="007258D4">
              <w:rPr>
                <w:noProof/>
                <w:webHidden/>
              </w:rPr>
              <w:fldChar w:fldCharType="begin"/>
            </w:r>
            <w:r w:rsidR="007258D4">
              <w:rPr>
                <w:noProof/>
                <w:webHidden/>
              </w:rPr>
              <w:instrText xml:space="preserve"> PAGEREF _Toc486503036 \h </w:instrText>
            </w:r>
            <w:r w:rsidR="007258D4">
              <w:rPr>
                <w:noProof/>
                <w:webHidden/>
              </w:rPr>
            </w:r>
            <w:r w:rsidR="007258D4">
              <w:rPr>
                <w:noProof/>
                <w:webHidden/>
              </w:rPr>
              <w:fldChar w:fldCharType="separate"/>
            </w:r>
            <w:r w:rsidR="002B2178">
              <w:rPr>
                <w:noProof/>
                <w:webHidden/>
              </w:rPr>
              <w:t>9</w:t>
            </w:r>
            <w:r w:rsidR="007258D4">
              <w:rPr>
                <w:noProof/>
                <w:webHidden/>
              </w:rPr>
              <w:fldChar w:fldCharType="end"/>
            </w:r>
          </w:hyperlink>
        </w:p>
        <w:p w:rsidR="007258D4" w:rsidRDefault="003F569F">
          <w:pPr>
            <w:pStyle w:val="Inhopg3"/>
            <w:tabs>
              <w:tab w:val="right" w:leader="dot" w:pos="9062"/>
            </w:tabs>
            <w:rPr>
              <w:rFonts w:asciiTheme="minorHAnsi" w:eastAsiaTheme="minorEastAsia" w:hAnsiTheme="minorHAnsi" w:cstheme="minorBidi"/>
              <w:noProof/>
              <w:lang w:eastAsia="nl-NL"/>
            </w:rPr>
          </w:pPr>
          <w:hyperlink w:anchor="_Toc486503037" w:history="1">
            <w:r w:rsidR="007258D4" w:rsidRPr="0060127C">
              <w:rPr>
                <w:rStyle w:val="Hyperlink"/>
                <w:noProof/>
              </w:rPr>
              <w:t>1.4.1. Maatschappelijke relevantie</w:t>
            </w:r>
            <w:r w:rsidR="007258D4">
              <w:rPr>
                <w:noProof/>
                <w:webHidden/>
              </w:rPr>
              <w:tab/>
            </w:r>
            <w:r w:rsidR="007258D4">
              <w:rPr>
                <w:noProof/>
                <w:webHidden/>
              </w:rPr>
              <w:fldChar w:fldCharType="begin"/>
            </w:r>
            <w:r w:rsidR="007258D4">
              <w:rPr>
                <w:noProof/>
                <w:webHidden/>
              </w:rPr>
              <w:instrText xml:space="preserve"> PAGEREF _Toc486503037 \h </w:instrText>
            </w:r>
            <w:r w:rsidR="007258D4">
              <w:rPr>
                <w:noProof/>
                <w:webHidden/>
              </w:rPr>
            </w:r>
            <w:r w:rsidR="007258D4">
              <w:rPr>
                <w:noProof/>
                <w:webHidden/>
              </w:rPr>
              <w:fldChar w:fldCharType="separate"/>
            </w:r>
            <w:r w:rsidR="002B2178">
              <w:rPr>
                <w:noProof/>
                <w:webHidden/>
              </w:rPr>
              <w:t>9</w:t>
            </w:r>
            <w:r w:rsidR="007258D4">
              <w:rPr>
                <w:noProof/>
                <w:webHidden/>
              </w:rPr>
              <w:fldChar w:fldCharType="end"/>
            </w:r>
          </w:hyperlink>
        </w:p>
        <w:p w:rsidR="007258D4" w:rsidRDefault="003F569F">
          <w:pPr>
            <w:pStyle w:val="Inhopg3"/>
            <w:tabs>
              <w:tab w:val="right" w:leader="dot" w:pos="9062"/>
            </w:tabs>
            <w:rPr>
              <w:rFonts w:asciiTheme="minorHAnsi" w:eastAsiaTheme="minorEastAsia" w:hAnsiTheme="minorHAnsi" w:cstheme="minorBidi"/>
              <w:noProof/>
              <w:lang w:eastAsia="nl-NL"/>
            </w:rPr>
          </w:pPr>
          <w:hyperlink w:anchor="_Toc486503038" w:history="1">
            <w:r w:rsidR="007258D4" w:rsidRPr="0060127C">
              <w:rPr>
                <w:rStyle w:val="Hyperlink"/>
                <w:noProof/>
              </w:rPr>
              <w:t>1.4.2. Wetenschappelijke relevantie</w:t>
            </w:r>
            <w:r w:rsidR="007258D4">
              <w:rPr>
                <w:noProof/>
                <w:webHidden/>
              </w:rPr>
              <w:tab/>
            </w:r>
            <w:r w:rsidR="007258D4">
              <w:rPr>
                <w:noProof/>
                <w:webHidden/>
              </w:rPr>
              <w:fldChar w:fldCharType="begin"/>
            </w:r>
            <w:r w:rsidR="007258D4">
              <w:rPr>
                <w:noProof/>
                <w:webHidden/>
              </w:rPr>
              <w:instrText xml:space="preserve"> PAGEREF _Toc486503038 \h </w:instrText>
            </w:r>
            <w:r w:rsidR="007258D4">
              <w:rPr>
                <w:noProof/>
                <w:webHidden/>
              </w:rPr>
            </w:r>
            <w:r w:rsidR="007258D4">
              <w:rPr>
                <w:noProof/>
                <w:webHidden/>
              </w:rPr>
              <w:fldChar w:fldCharType="separate"/>
            </w:r>
            <w:r w:rsidR="002B2178">
              <w:rPr>
                <w:noProof/>
                <w:webHidden/>
              </w:rPr>
              <w:t>9</w:t>
            </w:r>
            <w:r w:rsidR="007258D4">
              <w:rPr>
                <w:noProof/>
                <w:webHidden/>
              </w:rPr>
              <w:fldChar w:fldCharType="end"/>
            </w:r>
          </w:hyperlink>
        </w:p>
        <w:p w:rsidR="007258D4" w:rsidRDefault="003F569F">
          <w:pPr>
            <w:pStyle w:val="Inhopg2"/>
            <w:tabs>
              <w:tab w:val="right" w:leader="dot" w:pos="9062"/>
            </w:tabs>
            <w:rPr>
              <w:rFonts w:asciiTheme="minorHAnsi" w:eastAsiaTheme="minorEastAsia" w:hAnsiTheme="minorHAnsi" w:cstheme="minorBidi"/>
              <w:noProof/>
              <w:lang w:eastAsia="nl-NL"/>
            </w:rPr>
          </w:pPr>
          <w:hyperlink w:anchor="_Toc486503039" w:history="1">
            <w:r w:rsidR="007258D4" w:rsidRPr="0060127C">
              <w:rPr>
                <w:rStyle w:val="Hyperlink"/>
                <w:noProof/>
              </w:rPr>
              <w:t>1.5. Methodische voorbeschouwing</w:t>
            </w:r>
            <w:r w:rsidR="007258D4">
              <w:rPr>
                <w:noProof/>
                <w:webHidden/>
              </w:rPr>
              <w:tab/>
            </w:r>
            <w:r w:rsidR="007258D4">
              <w:rPr>
                <w:noProof/>
                <w:webHidden/>
              </w:rPr>
              <w:fldChar w:fldCharType="begin"/>
            </w:r>
            <w:r w:rsidR="007258D4">
              <w:rPr>
                <w:noProof/>
                <w:webHidden/>
              </w:rPr>
              <w:instrText xml:space="preserve"> PAGEREF _Toc486503039 \h </w:instrText>
            </w:r>
            <w:r w:rsidR="007258D4">
              <w:rPr>
                <w:noProof/>
                <w:webHidden/>
              </w:rPr>
            </w:r>
            <w:r w:rsidR="007258D4">
              <w:rPr>
                <w:noProof/>
                <w:webHidden/>
              </w:rPr>
              <w:fldChar w:fldCharType="separate"/>
            </w:r>
            <w:r w:rsidR="002B2178">
              <w:rPr>
                <w:noProof/>
                <w:webHidden/>
              </w:rPr>
              <w:t>10</w:t>
            </w:r>
            <w:r w:rsidR="007258D4">
              <w:rPr>
                <w:noProof/>
                <w:webHidden/>
              </w:rPr>
              <w:fldChar w:fldCharType="end"/>
            </w:r>
          </w:hyperlink>
        </w:p>
        <w:p w:rsidR="007258D4" w:rsidRDefault="003F569F">
          <w:pPr>
            <w:pStyle w:val="Inhopg2"/>
            <w:tabs>
              <w:tab w:val="right" w:leader="dot" w:pos="9062"/>
            </w:tabs>
            <w:rPr>
              <w:rFonts w:asciiTheme="minorHAnsi" w:eastAsiaTheme="minorEastAsia" w:hAnsiTheme="minorHAnsi" w:cstheme="minorBidi"/>
              <w:noProof/>
              <w:lang w:eastAsia="nl-NL"/>
            </w:rPr>
          </w:pPr>
          <w:hyperlink w:anchor="_Toc486503040" w:history="1">
            <w:r w:rsidR="007258D4" w:rsidRPr="0060127C">
              <w:rPr>
                <w:rStyle w:val="Hyperlink"/>
                <w:noProof/>
              </w:rPr>
              <w:t>1.6. Leeswijzer</w:t>
            </w:r>
            <w:r w:rsidR="007258D4">
              <w:rPr>
                <w:noProof/>
                <w:webHidden/>
              </w:rPr>
              <w:tab/>
            </w:r>
            <w:r w:rsidR="007258D4">
              <w:rPr>
                <w:noProof/>
                <w:webHidden/>
              </w:rPr>
              <w:fldChar w:fldCharType="begin"/>
            </w:r>
            <w:r w:rsidR="007258D4">
              <w:rPr>
                <w:noProof/>
                <w:webHidden/>
              </w:rPr>
              <w:instrText xml:space="preserve"> PAGEREF _Toc486503040 \h </w:instrText>
            </w:r>
            <w:r w:rsidR="007258D4">
              <w:rPr>
                <w:noProof/>
                <w:webHidden/>
              </w:rPr>
            </w:r>
            <w:r w:rsidR="007258D4">
              <w:rPr>
                <w:noProof/>
                <w:webHidden/>
              </w:rPr>
              <w:fldChar w:fldCharType="separate"/>
            </w:r>
            <w:r w:rsidR="002B2178">
              <w:rPr>
                <w:noProof/>
                <w:webHidden/>
              </w:rPr>
              <w:t>10</w:t>
            </w:r>
            <w:r w:rsidR="007258D4">
              <w:rPr>
                <w:noProof/>
                <w:webHidden/>
              </w:rPr>
              <w:fldChar w:fldCharType="end"/>
            </w:r>
          </w:hyperlink>
        </w:p>
        <w:p w:rsidR="007258D4" w:rsidRDefault="003F569F">
          <w:pPr>
            <w:pStyle w:val="Inhopg1"/>
            <w:tabs>
              <w:tab w:val="right" w:leader="dot" w:pos="9062"/>
            </w:tabs>
            <w:rPr>
              <w:rFonts w:asciiTheme="minorHAnsi" w:eastAsiaTheme="minorEastAsia" w:hAnsiTheme="minorHAnsi" w:cstheme="minorBidi"/>
              <w:noProof/>
              <w:lang w:eastAsia="nl-NL"/>
            </w:rPr>
          </w:pPr>
          <w:hyperlink w:anchor="_Toc486503041" w:history="1">
            <w:r w:rsidR="007258D4" w:rsidRPr="0060127C">
              <w:rPr>
                <w:rStyle w:val="Hyperlink"/>
                <w:noProof/>
              </w:rPr>
              <w:t>2. Beleidskader</w:t>
            </w:r>
            <w:r w:rsidR="007258D4">
              <w:rPr>
                <w:noProof/>
                <w:webHidden/>
              </w:rPr>
              <w:tab/>
            </w:r>
            <w:r w:rsidR="007258D4">
              <w:rPr>
                <w:noProof/>
                <w:webHidden/>
              </w:rPr>
              <w:fldChar w:fldCharType="begin"/>
            </w:r>
            <w:r w:rsidR="007258D4">
              <w:rPr>
                <w:noProof/>
                <w:webHidden/>
              </w:rPr>
              <w:instrText xml:space="preserve"> PAGEREF _Toc486503041 \h </w:instrText>
            </w:r>
            <w:r w:rsidR="007258D4">
              <w:rPr>
                <w:noProof/>
                <w:webHidden/>
              </w:rPr>
            </w:r>
            <w:r w:rsidR="007258D4">
              <w:rPr>
                <w:noProof/>
                <w:webHidden/>
              </w:rPr>
              <w:fldChar w:fldCharType="separate"/>
            </w:r>
            <w:r w:rsidR="002B2178">
              <w:rPr>
                <w:noProof/>
                <w:webHidden/>
              </w:rPr>
              <w:t>12</w:t>
            </w:r>
            <w:r w:rsidR="007258D4">
              <w:rPr>
                <w:noProof/>
                <w:webHidden/>
              </w:rPr>
              <w:fldChar w:fldCharType="end"/>
            </w:r>
          </w:hyperlink>
        </w:p>
        <w:p w:rsidR="007258D4" w:rsidRDefault="003F569F">
          <w:pPr>
            <w:pStyle w:val="Inhopg2"/>
            <w:tabs>
              <w:tab w:val="right" w:leader="dot" w:pos="9062"/>
            </w:tabs>
            <w:rPr>
              <w:rFonts w:asciiTheme="minorHAnsi" w:eastAsiaTheme="minorEastAsia" w:hAnsiTheme="minorHAnsi" w:cstheme="minorBidi"/>
              <w:noProof/>
              <w:lang w:eastAsia="nl-NL"/>
            </w:rPr>
          </w:pPr>
          <w:hyperlink w:anchor="_Toc486503042" w:history="1">
            <w:r w:rsidR="007258D4" w:rsidRPr="0060127C">
              <w:rPr>
                <w:rStyle w:val="Hyperlink"/>
                <w:noProof/>
              </w:rPr>
              <w:t>2.1. Geschiedenis woningcorporaties</w:t>
            </w:r>
            <w:r w:rsidR="007258D4">
              <w:rPr>
                <w:noProof/>
                <w:webHidden/>
              </w:rPr>
              <w:tab/>
            </w:r>
            <w:r w:rsidR="007258D4">
              <w:rPr>
                <w:noProof/>
                <w:webHidden/>
              </w:rPr>
              <w:fldChar w:fldCharType="begin"/>
            </w:r>
            <w:r w:rsidR="007258D4">
              <w:rPr>
                <w:noProof/>
                <w:webHidden/>
              </w:rPr>
              <w:instrText xml:space="preserve"> PAGEREF _Toc486503042 \h </w:instrText>
            </w:r>
            <w:r w:rsidR="007258D4">
              <w:rPr>
                <w:noProof/>
                <w:webHidden/>
              </w:rPr>
            </w:r>
            <w:r w:rsidR="007258D4">
              <w:rPr>
                <w:noProof/>
                <w:webHidden/>
              </w:rPr>
              <w:fldChar w:fldCharType="separate"/>
            </w:r>
            <w:r w:rsidR="002B2178">
              <w:rPr>
                <w:noProof/>
                <w:webHidden/>
              </w:rPr>
              <w:t>12</w:t>
            </w:r>
            <w:r w:rsidR="007258D4">
              <w:rPr>
                <w:noProof/>
                <w:webHidden/>
              </w:rPr>
              <w:fldChar w:fldCharType="end"/>
            </w:r>
          </w:hyperlink>
        </w:p>
        <w:p w:rsidR="007258D4" w:rsidRDefault="003F569F">
          <w:pPr>
            <w:pStyle w:val="Inhopg2"/>
            <w:tabs>
              <w:tab w:val="right" w:leader="dot" w:pos="9062"/>
            </w:tabs>
            <w:rPr>
              <w:rFonts w:asciiTheme="minorHAnsi" w:eastAsiaTheme="minorEastAsia" w:hAnsiTheme="minorHAnsi" w:cstheme="minorBidi"/>
              <w:noProof/>
              <w:lang w:eastAsia="nl-NL"/>
            </w:rPr>
          </w:pPr>
          <w:hyperlink w:anchor="_Toc486503043" w:history="1">
            <w:r w:rsidR="007258D4" w:rsidRPr="0060127C">
              <w:rPr>
                <w:rStyle w:val="Hyperlink"/>
                <w:noProof/>
              </w:rPr>
              <w:t>2.2. Brutering</w:t>
            </w:r>
            <w:r w:rsidR="007258D4">
              <w:rPr>
                <w:noProof/>
                <w:webHidden/>
              </w:rPr>
              <w:tab/>
            </w:r>
            <w:r w:rsidR="007258D4">
              <w:rPr>
                <w:noProof/>
                <w:webHidden/>
              </w:rPr>
              <w:fldChar w:fldCharType="begin"/>
            </w:r>
            <w:r w:rsidR="007258D4">
              <w:rPr>
                <w:noProof/>
                <w:webHidden/>
              </w:rPr>
              <w:instrText xml:space="preserve"> PAGEREF _Toc486503043 \h </w:instrText>
            </w:r>
            <w:r w:rsidR="007258D4">
              <w:rPr>
                <w:noProof/>
                <w:webHidden/>
              </w:rPr>
            </w:r>
            <w:r w:rsidR="007258D4">
              <w:rPr>
                <w:noProof/>
                <w:webHidden/>
              </w:rPr>
              <w:fldChar w:fldCharType="separate"/>
            </w:r>
            <w:r w:rsidR="002B2178">
              <w:rPr>
                <w:noProof/>
                <w:webHidden/>
              </w:rPr>
              <w:t>13</w:t>
            </w:r>
            <w:r w:rsidR="007258D4">
              <w:rPr>
                <w:noProof/>
                <w:webHidden/>
              </w:rPr>
              <w:fldChar w:fldCharType="end"/>
            </w:r>
          </w:hyperlink>
        </w:p>
        <w:p w:rsidR="007258D4" w:rsidRDefault="003F569F">
          <w:pPr>
            <w:pStyle w:val="Inhopg2"/>
            <w:tabs>
              <w:tab w:val="right" w:leader="dot" w:pos="9062"/>
            </w:tabs>
            <w:rPr>
              <w:rFonts w:asciiTheme="minorHAnsi" w:eastAsiaTheme="minorEastAsia" w:hAnsiTheme="minorHAnsi" w:cstheme="minorBidi"/>
              <w:noProof/>
              <w:lang w:eastAsia="nl-NL"/>
            </w:rPr>
          </w:pPr>
          <w:hyperlink w:anchor="_Toc486503044" w:history="1">
            <w:r w:rsidR="007258D4" w:rsidRPr="0060127C">
              <w:rPr>
                <w:rStyle w:val="Hyperlink"/>
                <w:noProof/>
              </w:rPr>
              <w:t>2.3. Woningwet 2015</w:t>
            </w:r>
            <w:r w:rsidR="007258D4">
              <w:rPr>
                <w:noProof/>
                <w:webHidden/>
              </w:rPr>
              <w:tab/>
            </w:r>
            <w:r w:rsidR="007258D4">
              <w:rPr>
                <w:noProof/>
                <w:webHidden/>
              </w:rPr>
              <w:fldChar w:fldCharType="begin"/>
            </w:r>
            <w:r w:rsidR="007258D4">
              <w:rPr>
                <w:noProof/>
                <w:webHidden/>
              </w:rPr>
              <w:instrText xml:space="preserve"> PAGEREF _Toc486503044 \h </w:instrText>
            </w:r>
            <w:r w:rsidR="007258D4">
              <w:rPr>
                <w:noProof/>
                <w:webHidden/>
              </w:rPr>
            </w:r>
            <w:r w:rsidR="007258D4">
              <w:rPr>
                <w:noProof/>
                <w:webHidden/>
              </w:rPr>
              <w:fldChar w:fldCharType="separate"/>
            </w:r>
            <w:r w:rsidR="002B2178">
              <w:rPr>
                <w:noProof/>
                <w:webHidden/>
              </w:rPr>
              <w:t>13</w:t>
            </w:r>
            <w:r w:rsidR="007258D4">
              <w:rPr>
                <w:noProof/>
                <w:webHidden/>
              </w:rPr>
              <w:fldChar w:fldCharType="end"/>
            </w:r>
          </w:hyperlink>
        </w:p>
        <w:p w:rsidR="007258D4" w:rsidRDefault="003F569F">
          <w:pPr>
            <w:pStyle w:val="Inhopg1"/>
            <w:tabs>
              <w:tab w:val="right" w:leader="dot" w:pos="9062"/>
            </w:tabs>
            <w:rPr>
              <w:rFonts w:asciiTheme="minorHAnsi" w:eastAsiaTheme="minorEastAsia" w:hAnsiTheme="minorHAnsi" w:cstheme="minorBidi"/>
              <w:noProof/>
              <w:lang w:eastAsia="nl-NL"/>
            </w:rPr>
          </w:pPr>
          <w:hyperlink w:anchor="_Toc486503045" w:history="1">
            <w:r w:rsidR="007258D4" w:rsidRPr="0060127C">
              <w:rPr>
                <w:rStyle w:val="Hyperlink"/>
                <w:noProof/>
              </w:rPr>
              <w:t>3. Theoretisch kader</w:t>
            </w:r>
            <w:r w:rsidR="007258D4">
              <w:rPr>
                <w:noProof/>
                <w:webHidden/>
              </w:rPr>
              <w:tab/>
            </w:r>
            <w:r w:rsidR="007258D4">
              <w:rPr>
                <w:noProof/>
                <w:webHidden/>
              </w:rPr>
              <w:fldChar w:fldCharType="begin"/>
            </w:r>
            <w:r w:rsidR="007258D4">
              <w:rPr>
                <w:noProof/>
                <w:webHidden/>
              </w:rPr>
              <w:instrText xml:space="preserve"> PAGEREF _Toc486503045 \h </w:instrText>
            </w:r>
            <w:r w:rsidR="007258D4">
              <w:rPr>
                <w:noProof/>
                <w:webHidden/>
              </w:rPr>
            </w:r>
            <w:r w:rsidR="007258D4">
              <w:rPr>
                <w:noProof/>
                <w:webHidden/>
              </w:rPr>
              <w:fldChar w:fldCharType="separate"/>
            </w:r>
            <w:r w:rsidR="002B2178">
              <w:rPr>
                <w:noProof/>
                <w:webHidden/>
              </w:rPr>
              <w:t>15</w:t>
            </w:r>
            <w:r w:rsidR="007258D4">
              <w:rPr>
                <w:noProof/>
                <w:webHidden/>
              </w:rPr>
              <w:fldChar w:fldCharType="end"/>
            </w:r>
          </w:hyperlink>
        </w:p>
        <w:p w:rsidR="007258D4" w:rsidRDefault="003F569F">
          <w:pPr>
            <w:pStyle w:val="Inhopg2"/>
            <w:tabs>
              <w:tab w:val="right" w:leader="dot" w:pos="9062"/>
            </w:tabs>
            <w:rPr>
              <w:rFonts w:asciiTheme="minorHAnsi" w:eastAsiaTheme="minorEastAsia" w:hAnsiTheme="minorHAnsi" w:cstheme="minorBidi"/>
              <w:noProof/>
              <w:lang w:eastAsia="nl-NL"/>
            </w:rPr>
          </w:pPr>
          <w:hyperlink w:anchor="_Toc486503046" w:history="1">
            <w:r w:rsidR="007258D4" w:rsidRPr="0060127C">
              <w:rPr>
                <w:rStyle w:val="Hyperlink"/>
                <w:noProof/>
              </w:rPr>
              <w:t>3.1. Legitimiteit</w:t>
            </w:r>
            <w:r w:rsidR="007258D4">
              <w:rPr>
                <w:noProof/>
                <w:webHidden/>
              </w:rPr>
              <w:tab/>
            </w:r>
            <w:r w:rsidR="007258D4">
              <w:rPr>
                <w:noProof/>
                <w:webHidden/>
              </w:rPr>
              <w:fldChar w:fldCharType="begin"/>
            </w:r>
            <w:r w:rsidR="007258D4">
              <w:rPr>
                <w:noProof/>
                <w:webHidden/>
              </w:rPr>
              <w:instrText xml:space="preserve"> PAGEREF _Toc486503046 \h </w:instrText>
            </w:r>
            <w:r w:rsidR="007258D4">
              <w:rPr>
                <w:noProof/>
                <w:webHidden/>
              </w:rPr>
            </w:r>
            <w:r w:rsidR="007258D4">
              <w:rPr>
                <w:noProof/>
                <w:webHidden/>
              </w:rPr>
              <w:fldChar w:fldCharType="separate"/>
            </w:r>
            <w:r w:rsidR="002B2178">
              <w:rPr>
                <w:noProof/>
                <w:webHidden/>
              </w:rPr>
              <w:t>15</w:t>
            </w:r>
            <w:r w:rsidR="007258D4">
              <w:rPr>
                <w:noProof/>
                <w:webHidden/>
              </w:rPr>
              <w:fldChar w:fldCharType="end"/>
            </w:r>
          </w:hyperlink>
        </w:p>
        <w:p w:rsidR="007258D4" w:rsidRDefault="003F569F">
          <w:pPr>
            <w:pStyle w:val="Inhopg3"/>
            <w:tabs>
              <w:tab w:val="right" w:leader="dot" w:pos="9062"/>
            </w:tabs>
            <w:rPr>
              <w:rFonts w:asciiTheme="minorHAnsi" w:eastAsiaTheme="minorEastAsia" w:hAnsiTheme="minorHAnsi" w:cstheme="minorBidi"/>
              <w:noProof/>
              <w:lang w:eastAsia="nl-NL"/>
            </w:rPr>
          </w:pPr>
          <w:hyperlink w:anchor="_Toc486503047" w:history="1">
            <w:r w:rsidR="007258D4" w:rsidRPr="0060127C">
              <w:rPr>
                <w:rStyle w:val="Hyperlink"/>
                <w:noProof/>
              </w:rPr>
              <w:t>3.1.1. Algemene achtergrond en definiëring</w:t>
            </w:r>
            <w:r w:rsidR="007258D4">
              <w:rPr>
                <w:noProof/>
                <w:webHidden/>
              </w:rPr>
              <w:tab/>
            </w:r>
            <w:r w:rsidR="007258D4">
              <w:rPr>
                <w:noProof/>
                <w:webHidden/>
              </w:rPr>
              <w:fldChar w:fldCharType="begin"/>
            </w:r>
            <w:r w:rsidR="007258D4">
              <w:rPr>
                <w:noProof/>
                <w:webHidden/>
              </w:rPr>
              <w:instrText xml:space="preserve"> PAGEREF _Toc486503047 \h </w:instrText>
            </w:r>
            <w:r w:rsidR="007258D4">
              <w:rPr>
                <w:noProof/>
                <w:webHidden/>
              </w:rPr>
            </w:r>
            <w:r w:rsidR="007258D4">
              <w:rPr>
                <w:noProof/>
                <w:webHidden/>
              </w:rPr>
              <w:fldChar w:fldCharType="separate"/>
            </w:r>
            <w:r w:rsidR="002B2178">
              <w:rPr>
                <w:noProof/>
                <w:webHidden/>
              </w:rPr>
              <w:t>15</w:t>
            </w:r>
            <w:r w:rsidR="007258D4">
              <w:rPr>
                <w:noProof/>
                <w:webHidden/>
              </w:rPr>
              <w:fldChar w:fldCharType="end"/>
            </w:r>
          </w:hyperlink>
        </w:p>
        <w:p w:rsidR="007258D4" w:rsidRDefault="003F569F">
          <w:pPr>
            <w:pStyle w:val="Inhopg3"/>
            <w:tabs>
              <w:tab w:val="right" w:leader="dot" w:pos="9062"/>
            </w:tabs>
            <w:rPr>
              <w:rFonts w:asciiTheme="minorHAnsi" w:eastAsiaTheme="minorEastAsia" w:hAnsiTheme="minorHAnsi" w:cstheme="minorBidi"/>
              <w:noProof/>
              <w:lang w:eastAsia="nl-NL"/>
            </w:rPr>
          </w:pPr>
          <w:hyperlink w:anchor="_Toc486503048" w:history="1">
            <w:r w:rsidR="007258D4" w:rsidRPr="0060127C">
              <w:rPr>
                <w:rStyle w:val="Hyperlink"/>
                <w:rFonts w:cs="Calibri"/>
                <w:noProof/>
              </w:rPr>
              <w:t>3.1.2. Vormen van legitimiteit</w:t>
            </w:r>
            <w:r w:rsidR="007258D4">
              <w:rPr>
                <w:noProof/>
                <w:webHidden/>
              </w:rPr>
              <w:tab/>
            </w:r>
            <w:r w:rsidR="007258D4">
              <w:rPr>
                <w:noProof/>
                <w:webHidden/>
              </w:rPr>
              <w:fldChar w:fldCharType="begin"/>
            </w:r>
            <w:r w:rsidR="007258D4">
              <w:rPr>
                <w:noProof/>
                <w:webHidden/>
              </w:rPr>
              <w:instrText xml:space="preserve"> PAGEREF _Toc486503048 \h </w:instrText>
            </w:r>
            <w:r w:rsidR="007258D4">
              <w:rPr>
                <w:noProof/>
                <w:webHidden/>
              </w:rPr>
            </w:r>
            <w:r w:rsidR="007258D4">
              <w:rPr>
                <w:noProof/>
                <w:webHidden/>
              </w:rPr>
              <w:fldChar w:fldCharType="separate"/>
            </w:r>
            <w:r w:rsidR="002B2178">
              <w:rPr>
                <w:noProof/>
                <w:webHidden/>
              </w:rPr>
              <w:t>16</w:t>
            </w:r>
            <w:r w:rsidR="007258D4">
              <w:rPr>
                <w:noProof/>
                <w:webHidden/>
              </w:rPr>
              <w:fldChar w:fldCharType="end"/>
            </w:r>
          </w:hyperlink>
        </w:p>
        <w:p w:rsidR="007258D4" w:rsidRDefault="003F569F">
          <w:pPr>
            <w:pStyle w:val="Inhopg3"/>
            <w:tabs>
              <w:tab w:val="right" w:leader="dot" w:pos="9062"/>
            </w:tabs>
            <w:rPr>
              <w:rFonts w:asciiTheme="minorHAnsi" w:eastAsiaTheme="minorEastAsia" w:hAnsiTheme="minorHAnsi" w:cstheme="minorBidi"/>
              <w:noProof/>
              <w:lang w:eastAsia="nl-NL"/>
            </w:rPr>
          </w:pPr>
          <w:hyperlink w:anchor="_Toc486503049" w:history="1">
            <w:r w:rsidR="007258D4" w:rsidRPr="0060127C">
              <w:rPr>
                <w:rStyle w:val="Hyperlink"/>
                <w:noProof/>
                <w:lang w:val="en-US"/>
              </w:rPr>
              <w:t>3.1.3. Democratische legitimiteit: input, throughput en output</w:t>
            </w:r>
            <w:r w:rsidR="007258D4">
              <w:rPr>
                <w:noProof/>
                <w:webHidden/>
              </w:rPr>
              <w:tab/>
            </w:r>
            <w:r w:rsidR="007258D4">
              <w:rPr>
                <w:noProof/>
                <w:webHidden/>
              </w:rPr>
              <w:fldChar w:fldCharType="begin"/>
            </w:r>
            <w:r w:rsidR="007258D4">
              <w:rPr>
                <w:noProof/>
                <w:webHidden/>
              </w:rPr>
              <w:instrText xml:space="preserve"> PAGEREF _Toc486503049 \h </w:instrText>
            </w:r>
            <w:r w:rsidR="007258D4">
              <w:rPr>
                <w:noProof/>
                <w:webHidden/>
              </w:rPr>
            </w:r>
            <w:r w:rsidR="007258D4">
              <w:rPr>
                <w:noProof/>
                <w:webHidden/>
              </w:rPr>
              <w:fldChar w:fldCharType="separate"/>
            </w:r>
            <w:r w:rsidR="002B2178">
              <w:rPr>
                <w:noProof/>
                <w:webHidden/>
              </w:rPr>
              <w:t>18</w:t>
            </w:r>
            <w:r w:rsidR="007258D4">
              <w:rPr>
                <w:noProof/>
                <w:webHidden/>
              </w:rPr>
              <w:fldChar w:fldCharType="end"/>
            </w:r>
          </w:hyperlink>
        </w:p>
        <w:p w:rsidR="007258D4" w:rsidRDefault="003F569F">
          <w:pPr>
            <w:pStyle w:val="Inhopg2"/>
            <w:tabs>
              <w:tab w:val="right" w:leader="dot" w:pos="9062"/>
            </w:tabs>
            <w:rPr>
              <w:rFonts w:asciiTheme="minorHAnsi" w:eastAsiaTheme="minorEastAsia" w:hAnsiTheme="minorHAnsi" w:cstheme="minorBidi"/>
              <w:noProof/>
              <w:lang w:eastAsia="nl-NL"/>
            </w:rPr>
          </w:pPr>
          <w:hyperlink w:anchor="_Toc486503050" w:history="1">
            <w:r w:rsidR="007258D4" w:rsidRPr="0060127C">
              <w:rPr>
                <w:rStyle w:val="Hyperlink"/>
                <w:noProof/>
              </w:rPr>
              <w:t>3.2. Burgerparticipatie</w:t>
            </w:r>
            <w:r w:rsidR="007258D4">
              <w:rPr>
                <w:noProof/>
                <w:webHidden/>
              </w:rPr>
              <w:tab/>
            </w:r>
            <w:r w:rsidR="007258D4">
              <w:rPr>
                <w:noProof/>
                <w:webHidden/>
              </w:rPr>
              <w:fldChar w:fldCharType="begin"/>
            </w:r>
            <w:r w:rsidR="007258D4">
              <w:rPr>
                <w:noProof/>
                <w:webHidden/>
              </w:rPr>
              <w:instrText xml:space="preserve"> PAGEREF _Toc486503050 \h </w:instrText>
            </w:r>
            <w:r w:rsidR="007258D4">
              <w:rPr>
                <w:noProof/>
                <w:webHidden/>
              </w:rPr>
            </w:r>
            <w:r w:rsidR="007258D4">
              <w:rPr>
                <w:noProof/>
                <w:webHidden/>
              </w:rPr>
              <w:fldChar w:fldCharType="separate"/>
            </w:r>
            <w:r w:rsidR="002B2178">
              <w:rPr>
                <w:noProof/>
                <w:webHidden/>
              </w:rPr>
              <w:t>19</w:t>
            </w:r>
            <w:r w:rsidR="007258D4">
              <w:rPr>
                <w:noProof/>
                <w:webHidden/>
              </w:rPr>
              <w:fldChar w:fldCharType="end"/>
            </w:r>
          </w:hyperlink>
        </w:p>
        <w:p w:rsidR="007258D4" w:rsidRDefault="003F569F">
          <w:pPr>
            <w:pStyle w:val="Inhopg3"/>
            <w:tabs>
              <w:tab w:val="right" w:leader="dot" w:pos="9062"/>
            </w:tabs>
            <w:rPr>
              <w:rFonts w:asciiTheme="minorHAnsi" w:eastAsiaTheme="minorEastAsia" w:hAnsiTheme="minorHAnsi" w:cstheme="minorBidi"/>
              <w:noProof/>
              <w:lang w:eastAsia="nl-NL"/>
            </w:rPr>
          </w:pPr>
          <w:hyperlink w:anchor="_Toc486503051" w:history="1">
            <w:r w:rsidR="007258D4" w:rsidRPr="0060127C">
              <w:rPr>
                <w:rStyle w:val="Hyperlink"/>
                <w:noProof/>
              </w:rPr>
              <w:t>3.2.1. Algemene achtergrond en definiëring</w:t>
            </w:r>
            <w:r w:rsidR="007258D4">
              <w:rPr>
                <w:noProof/>
                <w:webHidden/>
              </w:rPr>
              <w:tab/>
            </w:r>
            <w:r w:rsidR="007258D4">
              <w:rPr>
                <w:noProof/>
                <w:webHidden/>
              </w:rPr>
              <w:fldChar w:fldCharType="begin"/>
            </w:r>
            <w:r w:rsidR="007258D4">
              <w:rPr>
                <w:noProof/>
                <w:webHidden/>
              </w:rPr>
              <w:instrText xml:space="preserve"> PAGEREF _Toc486503051 \h </w:instrText>
            </w:r>
            <w:r w:rsidR="007258D4">
              <w:rPr>
                <w:noProof/>
                <w:webHidden/>
              </w:rPr>
            </w:r>
            <w:r w:rsidR="007258D4">
              <w:rPr>
                <w:noProof/>
                <w:webHidden/>
              </w:rPr>
              <w:fldChar w:fldCharType="separate"/>
            </w:r>
            <w:r w:rsidR="002B2178">
              <w:rPr>
                <w:noProof/>
                <w:webHidden/>
              </w:rPr>
              <w:t>19</w:t>
            </w:r>
            <w:r w:rsidR="007258D4">
              <w:rPr>
                <w:noProof/>
                <w:webHidden/>
              </w:rPr>
              <w:fldChar w:fldCharType="end"/>
            </w:r>
          </w:hyperlink>
        </w:p>
        <w:p w:rsidR="007258D4" w:rsidRDefault="003F569F">
          <w:pPr>
            <w:pStyle w:val="Inhopg3"/>
            <w:tabs>
              <w:tab w:val="right" w:leader="dot" w:pos="9062"/>
            </w:tabs>
            <w:rPr>
              <w:rFonts w:asciiTheme="minorHAnsi" w:eastAsiaTheme="minorEastAsia" w:hAnsiTheme="minorHAnsi" w:cstheme="minorBidi"/>
              <w:noProof/>
              <w:lang w:eastAsia="nl-NL"/>
            </w:rPr>
          </w:pPr>
          <w:hyperlink w:anchor="_Toc486503052" w:history="1">
            <w:r w:rsidR="007258D4" w:rsidRPr="0060127C">
              <w:rPr>
                <w:rStyle w:val="Hyperlink"/>
                <w:noProof/>
              </w:rPr>
              <w:t>3.2.2. Kritiek burgerparticipatie</w:t>
            </w:r>
            <w:r w:rsidR="007258D4">
              <w:rPr>
                <w:noProof/>
                <w:webHidden/>
              </w:rPr>
              <w:tab/>
            </w:r>
            <w:r w:rsidR="007258D4">
              <w:rPr>
                <w:noProof/>
                <w:webHidden/>
              </w:rPr>
              <w:fldChar w:fldCharType="begin"/>
            </w:r>
            <w:r w:rsidR="007258D4">
              <w:rPr>
                <w:noProof/>
                <w:webHidden/>
              </w:rPr>
              <w:instrText xml:space="preserve"> PAGEREF _Toc486503052 \h </w:instrText>
            </w:r>
            <w:r w:rsidR="007258D4">
              <w:rPr>
                <w:noProof/>
                <w:webHidden/>
              </w:rPr>
            </w:r>
            <w:r w:rsidR="007258D4">
              <w:rPr>
                <w:noProof/>
                <w:webHidden/>
              </w:rPr>
              <w:fldChar w:fldCharType="separate"/>
            </w:r>
            <w:r w:rsidR="002B2178">
              <w:rPr>
                <w:noProof/>
                <w:webHidden/>
              </w:rPr>
              <w:t>20</w:t>
            </w:r>
            <w:r w:rsidR="007258D4">
              <w:rPr>
                <w:noProof/>
                <w:webHidden/>
              </w:rPr>
              <w:fldChar w:fldCharType="end"/>
            </w:r>
          </w:hyperlink>
        </w:p>
        <w:p w:rsidR="007258D4" w:rsidRDefault="003F569F">
          <w:pPr>
            <w:pStyle w:val="Inhopg3"/>
            <w:tabs>
              <w:tab w:val="right" w:leader="dot" w:pos="9062"/>
            </w:tabs>
            <w:rPr>
              <w:rFonts w:asciiTheme="minorHAnsi" w:eastAsiaTheme="minorEastAsia" w:hAnsiTheme="minorHAnsi" w:cstheme="minorBidi"/>
              <w:noProof/>
              <w:lang w:eastAsia="nl-NL"/>
            </w:rPr>
          </w:pPr>
          <w:hyperlink w:anchor="_Toc486503053" w:history="1">
            <w:r w:rsidR="007258D4" w:rsidRPr="0060127C">
              <w:rPr>
                <w:rStyle w:val="Hyperlink"/>
                <w:noProof/>
              </w:rPr>
              <w:t>3.2.3. Niveaus van burgerparticipatie</w:t>
            </w:r>
            <w:r w:rsidR="007258D4">
              <w:rPr>
                <w:noProof/>
                <w:webHidden/>
              </w:rPr>
              <w:tab/>
            </w:r>
            <w:r w:rsidR="007258D4">
              <w:rPr>
                <w:noProof/>
                <w:webHidden/>
              </w:rPr>
              <w:fldChar w:fldCharType="begin"/>
            </w:r>
            <w:r w:rsidR="007258D4">
              <w:rPr>
                <w:noProof/>
                <w:webHidden/>
              </w:rPr>
              <w:instrText xml:space="preserve"> PAGEREF _Toc486503053 \h </w:instrText>
            </w:r>
            <w:r w:rsidR="007258D4">
              <w:rPr>
                <w:noProof/>
                <w:webHidden/>
              </w:rPr>
            </w:r>
            <w:r w:rsidR="007258D4">
              <w:rPr>
                <w:noProof/>
                <w:webHidden/>
              </w:rPr>
              <w:fldChar w:fldCharType="separate"/>
            </w:r>
            <w:r w:rsidR="002B2178">
              <w:rPr>
                <w:noProof/>
                <w:webHidden/>
              </w:rPr>
              <w:t>22</w:t>
            </w:r>
            <w:r w:rsidR="007258D4">
              <w:rPr>
                <w:noProof/>
                <w:webHidden/>
              </w:rPr>
              <w:fldChar w:fldCharType="end"/>
            </w:r>
          </w:hyperlink>
        </w:p>
        <w:p w:rsidR="007258D4" w:rsidRDefault="003F569F">
          <w:pPr>
            <w:pStyle w:val="Inhopg2"/>
            <w:tabs>
              <w:tab w:val="right" w:leader="dot" w:pos="9062"/>
            </w:tabs>
            <w:rPr>
              <w:rFonts w:asciiTheme="minorHAnsi" w:eastAsiaTheme="minorEastAsia" w:hAnsiTheme="minorHAnsi" w:cstheme="minorBidi"/>
              <w:noProof/>
              <w:lang w:eastAsia="nl-NL"/>
            </w:rPr>
          </w:pPr>
          <w:hyperlink w:anchor="_Toc486503054" w:history="1">
            <w:r w:rsidR="007258D4" w:rsidRPr="0060127C">
              <w:rPr>
                <w:rStyle w:val="Hyperlink"/>
                <w:noProof/>
              </w:rPr>
              <w:t>3.3. Legitimiteit en burgerparticipatie</w:t>
            </w:r>
            <w:r w:rsidR="007258D4">
              <w:rPr>
                <w:noProof/>
                <w:webHidden/>
              </w:rPr>
              <w:tab/>
            </w:r>
            <w:r w:rsidR="007258D4">
              <w:rPr>
                <w:noProof/>
                <w:webHidden/>
              </w:rPr>
              <w:fldChar w:fldCharType="begin"/>
            </w:r>
            <w:r w:rsidR="007258D4">
              <w:rPr>
                <w:noProof/>
                <w:webHidden/>
              </w:rPr>
              <w:instrText xml:space="preserve"> PAGEREF _Toc486503054 \h </w:instrText>
            </w:r>
            <w:r w:rsidR="007258D4">
              <w:rPr>
                <w:noProof/>
                <w:webHidden/>
              </w:rPr>
            </w:r>
            <w:r w:rsidR="007258D4">
              <w:rPr>
                <w:noProof/>
                <w:webHidden/>
              </w:rPr>
              <w:fldChar w:fldCharType="separate"/>
            </w:r>
            <w:r w:rsidR="002B2178">
              <w:rPr>
                <w:noProof/>
                <w:webHidden/>
              </w:rPr>
              <w:t>24</w:t>
            </w:r>
            <w:r w:rsidR="007258D4">
              <w:rPr>
                <w:noProof/>
                <w:webHidden/>
              </w:rPr>
              <w:fldChar w:fldCharType="end"/>
            </w:r>
          </w:hyperlink>
        </w:p>
        <w:p w:rsidR="007258D4" w:rsidRDefault="003F569F">
          <w:pPr>
            <w:pStyle w:val="Inhopg2"/>
            <w:tabs>
              <w:tab w:val="right" w:leader="dot" w:pos="9062"/>
            </w:tabs>
            <w:rPr>
              <w:rFonts w:asciiTheme="minorHAnsi" w:eastAsiaTheme="minorEastAsia" w:hAnsiTheme="minorHAnsi" w:cstheme="minorBidi"/>
              <w:noProof/>
              <w:lang w:eastAsia="nl-NL"/>
            </w:rPr>
          </w:pPr>
          <w:hyperlink w:anchor="_Toc486503055" w:history="1">
            <w:r w:rsidR="007258D4" w:rsidRPr="0060127C">
              <w:rPr>
                <w:rStyle w:val="Hyperlink"/>
                <w:noProof/>
              </w:rPr>
              <w:t>3.4. Controlevariabelen</w:t>
            </w:r>
            <w:r w:rsidR="007258D4">
              <w:rPr>
                <w:noProof/>
                <w:webHidden/>
              </w:rPr>
              <w:tab/>
            </w:r>
            <w:r w:rsidR="007258D4">
              <w:rPr>
                <w:noProof/>
                <w:webHidden/>
              </w:rPr>
              <w:fldChar w:fldCharType="begin"/>
            </w:r>
            <w:r w:rsidR="007258D4">
              <w:rPr>
                <w:noProof/>
                <w:webHidden/>
              </w:rPr>
              <w:instrText xml:space="preserve"> PAGEREF _Toc486503055 \h </w:instrText>
            </w:r>
            <w:r w:rsidR="007258D4">
              <w:rPr>
                <w:noProof/>
                <w:webHidden/>
              </w:rPr>
            </w:r>
            <w:r w:rsidR="007258D4">
              <w:rPr>
                <w:noProof/>
                <w:webHidden/>
              </w:rPr>
              <w:fldChar w:fldCharType="separate"/>
            </w:r>
            <w:r w:rsidR="002B2178">
              <w:rPr>
                <w:noProof/>
                <w:webHidden/>
              </w:rPr>
              <w:t>26</w:t>
            </w:r>
            <w:r w:rsidR="007258D4">
              <w:rPr>
                <w:noProof/>
                <w:webHidden/>
              </w:rPr>
              <w:fldChar w:fldCharType="end"/>
            </w:r>
          </w:hyperlink>
        </w:p>
        <w:p w:rsidR="007258D4" w:rsidRDefault="003F569F">
          <w:pPr>
            <w:pStyle w:val="Inhopg2"/>
            <w:tabs>
              <w:tab w:val="right" w:leader="dot" w:pos="9062"/>
            </w:tabs>
            <w:rPr>
              <w:rFonts w:asciiTheme="minorHAnsi" w:eastAsiaTheme="minorEastAsia" w:hAnsiTheme="minorHAnsi" w:cstheme="minorBidi"/>
              <w:noProof/>
              <w:lang w:eastAsia="nl-NL"/>
            </w:rPr>
          </w:pPr>
          <w:hyperlink w:anchor="_Toc486503056" w:history="1">
            <w:r w:rsidR="007258D4" w:rsidRPr="0060127C">
              <w:rPr>
                <w:rStyle w:val="Hyperlink"/>
                <w:noProof/>
              </w:rPr>
              <w:t>3.5. Conceptueel model</w:t>
            </w:r>
            <w:r w:rsidR="007258D4">
              <w:rPr>
                <w:noProof/>
                <w:webHidden/>
              </w:rPr>
              <w:tab/>
            </w:r>
            <w:r w:rsidR="007258D4">
              <w:rPr>
                <w:noProof/>
                <w:webHidden/>
              </w:rPr>
              <w:fldChar w:fldCharType="begin"/>
            </w:r>
            <w:r w:rsidR="007258D4">
              <w:rPr>
                <w:noProof/>
                <w:webHidden/>
              </w:rPr>
              <w:instrText xml:space="preserve"> PAGEREF _Toc486503056 \h </w:instrText>
            </w:r>
            <w:r w:rsidR="007258D4">
              <w:rPr>
                <w:noProof/>
                <w:webHidden/>
              </w:rPr>
            </w:r>
            <w:r w:rsidR="007258D4">
              <w:rPr>
                <w:noProof/>
                <w:webHidden/>
              </w:rPr>
              <w:fldChar w:fldCharType="separate"/>
            </w:r>
            <w:r w:rsidR="002B2178">
              <w:rPr>
                <w:noProof/>
                <w:webHidden/>
              </w:rPr>
              <w:t>27</w:t>
            </w:r>
            <w:r w:rsidR="007258D4">
              <w:rPr>
                <w:noProof/>
                <w:webHidden/>
              </w:rPr>
              <w:fldChar w:fldCharType="end"/>
            </w:r>
          </w:hyperlink>
        </w:p>
        <w:p w:rsidR="007258D4" w:rsidRDefault="003F569F">
          <w:pPr>
            <w:pStyle w:val="Inhopg1"/>
            <w:tabs>
              <w:tab w:val="right" w:leader="dot" w:pos="9062"/>
            </w:tabs>
            <w:rPr>
              <w:rFonts w:asciiTheme="minorHAnsi" w:eastAsiaTheme="minorEastAsia" w:hAnsiTheme="minorHAnsi" w:cstheme="minorBidi"/>
              <w:noProof/>
              <w:lang w:eastAsia="nl-NL"/>
            </w:rPr>
          </w:pPr>
          <w:hyperlink w:anchor="_Toc486503057" w:history="1">
            <w:r w:rsidR="007258D4" w:rsidRPr="0060127C">
              <w:rPr>
                <w:rStyle w:val="Hyperlink"/>
                <w:noProof/>
              </w:rPr>
              <w:t>4. Methode</w:t>
            </w:r>
            <w:r w:rsidR="007258D4">
              <w:rPr>
                <w:noProof/>
                <w:webHidden/>
              </w:rPr>
              <w:tab/>
            </w:r>
            <w:r w:rsidR="007258D4">
              <w:rPr>
                <w:noProof/>
                <w:webHidden/>
              </w:rPr>
              <w:fldChar w:fldCharType="begin"/>
            </w:r>
            <w:r w:rsidR="007258D4">
              <w:rPr>
                <w:noProof/>
                <w:webHidden/>
              </w:rPr>
              <w:instrText xml:space="preserve"> PAGEREF _Toc486503057 \h </w:instrText>
            </w:r>
            <w:r w:rsidR="007258D4">
              <w:rPr>
                <w:noProof/>
                <w:webHidden/>
              </w:rPr>
            </w:r>
            <w:r w:rsidR="007258D4">
              <w:rPr>
                <w:noProof/>
                <w:webHidden/>
              </w:rPr>
              <w:fldChar w:fldCharType="separate"/>
            </w:r>
            <w:r w:rsidR="002B2178">
              <w:rPr>
                <w:noProof/>
                <w:webHidden/>
              </w:rPr>
              <w:t>28</w:t>
            </w:r>
            <w:r w:rsidR="007258D4">
              <w:rPr>
                <w:noProof/>
                <w:webHidden/>
              </w:rPr>
              <w:fldChar w:fldCharType="end"/>
            </w:r>
          </w:hyperlink>
        </w:p>
        <w:p w:rsidR="007258D4" w:rsidRDefault="003F569F">
          <w:pPr>
            <w:pStyle w:val="Inhopg2"/>
            <w:tabs>
              <w:tab w:val="right" w:leader="dot" w:pos="9062"/>
            </w:tabs>
            <w:rPr>
              <w:rFonts w:asciiTheme="minorHAnsi" w:eastAsiaTheme="minorEastAsia" w:hAnsiTheme="minorHAnsi" w:cstheme="minorBidi"/>
              <w:noProof/>
              <w:lang w:eastAsia="nl-NL"/>
            </w:rPr>
          </w:pPr>
          <w:hyperlink w:anchor="_Toc486503058" w:history="1">
            <w:r w:rsidR="007258D4" w:rsidRPr="0060127C">
              <w:rPr>
                <w:rStyle w:val="Hyperlink"/>
                <w:noProof/>
              </w:rPr>
              <w:t>4.1. Onderzoeksstrategie, -methode en –techniek</w:t>
            </w:r>
            <w:r w:rsidR="007258D4">
              <w:rPr>
                <w:noProof/>
                <w:webHidden/>
              </w:rPr>
              <w:tab/>
            </w:r>
            <w:r w:rsidR="007258D4">
              <w:rPr>
                <w:noProof/>
                <w:webHidden/>
              </w:rPr>
              <w:fldChar w:fldCharType="begin"/>
            </w:r>
            <w:r w:rsidR="007258D4">
              <w:rPr>
                <w:noProof/>
                <w:webHidden/>
              </w:rPr>
              <w:instrText xml:space="preserve"> PAGEREF _Toc486503058 \h </w:instrText>
            </w:r>
            <w:r w:rsidR="007258D4">
              <w:rPr>
                <w:noProof/>
                <w:webHidden/>
              </w:rPr>
            </w:r>
            <w:r w:rsidR="007258D4">
              <w:rPr>
                <w:noProof/>
                <w:webHidden/>
              </w:rPr>
              <w:fldChar w:fldCharType="separate"/>
            </w:r>
            <w:r w:rsidR="002B2178">
              <w:rPr>
                <w:noProof/>
                <w:webHidden/>
              </w:rPr>
              <w:t>28</w:t>
            </w:r>
            <w:r w:rsidR="007258D4">
              <w:rPr>
                <w:noProof/>
                <w:webHidden/>
              </w:rPr>
              <w:fldChar w:fldCharType="end"/>
            </w:r>
          </w:hyperlink>
        </w:p>
        <w:p w:rsidR="007258D4" w:rsidRDefault="003F569F">
          <w:pPr>
            <w:pStyle w:val="Inhopg3"/>
            <w:tabs>
              <w:tab w:val="right" w:leader="dot" w:pos="9062"/>
            </w:tabs>
            <w:rPr>
              <w:rFonts w:asciiTheme="minorHAnsi" w:eastAsiaTheme="minorEastAsia" w:hAnsiTheme="minorHAnsi" w:cstheme="minorBidi"/>
              <w:noProof/>
              <w:lang w:eastAsia="nl-NL"/>
            </w:rPr>
          </w:pPr>
          <w:hyperlink w:anchor="_Toc486503059" w:history="1">
            <w:r w:rsidR="007258D4" w:rsidRPr="0060127C">
              <w:rPr>
                <w:rStyle w:val="Hyperlink"/>
                <w:noProof/>
              </w:rPr>
              <w:t>4.1.1. Onderzoeksstrategie</w:t>
            </w:r>
            <w:r w:rsidR="007258D4">
              <w:rPr>
                <w:noProof/>
                <w:webHidden/>
              </w:rPr>
              <w:tab/>
            </w:r>
            <w:r w:rsidR="007258D4">
              <w:rPr>
                <w:noProof/>
                <w:webHidden/>
              </w:rPr>
              <w:fldChar w:fldCharType="begin"/>
            </w:r>
            <w:r w:rsidR="007258D4">
              <w:rPr>
                <w:noProof/>
                <w:webHidden/>
              </w:rPr>
              <w:instrText xml:space="preserve"> PAGEREF _Toc486503059 \h </w:instrText>
            </w:r>
            <w:r w:rsidR="007258D4">
              <w:rPr>
                <w:noProof/>
                <w:webHidden/>
              </w:rPr>
            </w:r>
            <w:r w:rsidR="007258D4">
              <w:rPr>
                <w:noProof/>
                <w:webHidden/>
              </w:rPr>
              <w:fldChar w:fldCharType="separate"/>
            </w:r>
            <w:r w:rsidR="002B2178">
              <w:rPr>
                <w:noProof/>
                <w:webHidden/>
              </w:rPr>
              <w:t>28</w:t>
            </w:r>
            <w:r w:rsidR="007258D4">
              <w:rPr>
                <w:noProof/>
                <w:webHidden/>
              </w:rPr>
              <w:fldChar w:fldCharType="end"/>
            </w:r>
          </w:hyperlink>
        </w:p>
        <w:p w:rsidR="007258D4" w:rsidRDefault="003F569F">
          <w:pPr>
            <w:pStyle w:val="Inhopg3"/>
            <w:tabs>
              <w:tab w:val="right" w:leader="dot" w:pos="9062"/>
            </w:tabs>
            <w:rPr>
              <w:rFonts w:asciiTheme="minorHAnsi" w:eastAsiaTheme="minorEastAsia" w:hAnsiTheme="minorHAnsi" w:cstheme="minorBidi"/>
              <w:noProof/>
              <w:lang w:eastAsia="nl-NL"/>
            </w:rPr>
          </w:pPr>
          <w:hyperlink w:anchor="_Toc486503060" w:history="1">
            <w:r w:rsidR="007258D4" w:rsidRPr="0060127C">
              <w:rPr>
                <w:rStyle w:val="Hyperlink"/>
                <w:noProof/>
              </w:rPr>
              <w:t>4.1.2. Onderzoeksmethode</w:t>
            </w:r>
            <w:r w:rsidR="007258D4">
              <w:rPr>
                <w:noProof/>
                <w:webHidden/>
              </w:rPr>
              <w:tab/>
            </w:r>
            <w:r w:rsidR="007258D4">
              <w:rPr>
                <w:noProof/>
                <w:webHidden/>
              </w:rPr>
              <w:fldChar w:fldCharType="begin"/>
            </w:r>
            <w:r w:rsidR="007258D4">
              <w:rPr>
                <w:noProof/>
                <w:webHidden/>
              </w:rPr>
              <w:instrText xml:space="preserve"> PAGEREF _Toc486503060 \h </w:instrText>
            </w:r>
            <w:r w:rsidR="007258D4">
              <w:rPr>
                <w:noProof/>
                <w:webHidden/>
              </w:rPr>
            </w:r>
            <w:r w:rsidR="007258D4">
              <w:rPr>
                <w:noProof/>
                <w:webHidden/>
              </w:rPr>
              <w:fldChar w:fldCharType="separate"/>
            </w:r>
            <w:r w:rsidR="002B2178">
              <w:rPr>
                <w:noProof/>
                <w:webHidden/>
              </w:rPr>
              <w:t>29</w:t>
            </w:r>
            <w:r w:rsidR="007258D4">
              <w:rPr>
                <w:noProof/>
                <w:webHidden/>
              </w:rPr>
              <w:fldChar w:fldCharType="end"/>
            </w:r>
          </w:hyperlink>
        </w:p>
        <w:p w:rsidR="007258D4" w:rsidRDefault="003F569F">
          <w:pPr>
            <w:pStyle w:val="Inhopg3"/>
            <w:tabs>
              <w:tab w:val="right" w:leader="dot" w:pos="9062"/>
            </w:tabs>
            <w:rPr>
              <w:rFonts w:asciiTheme="minorHAnsi" w:eastAsiaTheme="minorEastAsia" w:hAnsiTheme="minorHAnsi" w:cstheme="minorBidi"/>
              <w:noProof/>
              <w:lang w:eastAsia="nl-NL"/>
            </w:rPr>
          </w:pPr>
          <w:hyperlink w:anchor="_Toc486503061" w:history="1">
            <w:r w:rsidR="007258D4" w:rsidRPr="0060127C">
              <w:rPr>
                <w:rStyle w:val="Hyperlink"/>
                <w:noProof/>
              </w:rPr>
              <w:t>4.1.3. Onderzoekstechniek</w:t>
            </w:r>
            <w:r w:rsidR="007258D4">
              <w:rPr>
                <w:noProof/>
                <w:webHidden/>
              </w:rPr>
              <w:tab/>
            </w:r>
            <w:r w:rsidR="007258D4">
              <w:rPr>
                <w:noProof/>
                <w:webHidden/>
              </w:rPr>
              <w:fldChar w:fldCharType="begin"/>
            </w:r>
            <w:r w:rsidR="007258D4">
              <w:rPr>
                <w:noProof/>
                <w:webHidden/>
              </w:rPr>
              <w:instrText xml:space="preserve"> PAGEREF _Toc486503061 \h </w:instrText>
            </w:r>
            <w:r w:rsidR="007258D4">
              <w:rPr>
                <w:noProof/>
                <w:webHidden/>
              </w:rPr>
            </w:r>
            <w:r w:rsidR="007258D4">
              <w:rPr>
                <w:noProof/>
                <w:webHidden/>
              </w:rPr>
              <w:fldChar w:fldCharType="separate"/>
            </w:r>
            <w:r w:rsidR="002B2178">
              <w:rPr>
                <w:noProof/>
                <w:webHidden/>
              </w:rPr>
              <w:t>30</w:t>
            </w:r>
            <w:r w:rsidR="007258D4">
              <w:rPr>
                <w:noProof/>
                <w:webHidden/>
              </w:rPr>
              <w:fldChar w:fldCharType="end"/>
            </w:r>
          </w:hyperlink>
        </w:p>
        <w:p w:rsidR="007258D4" w:rsidRDefault="003F569F">
          <w:pPr>
            <w:pStyle w:val="Inhopg2"/>
            <w:tabs>
              <w:tab w:val="right" w:leader="dot" w:pos="9062"/>
            </w:tabs>
            <w:rPr>
              <w:rFonts w:asciiTheme="minorHAnsi" w:eastAsiaTheme="minorEastAsia" w:hAnsiTheme="minorHAnsi" w:cstheme="minorBidi"/>
              <w:noProof/>
              <w:lang w:eastAsia="nl-NL"/>
            </w:rPr>
          </w:pPr>
          <w:hyperlink w:anchor="_Toc486503062" w:history="1">
            <w:r w:rsidR="007258D4" w:rsidRPr="0060127C">
              <w:rPr>
                <w:rStyle w:val="Hyperlink"/>
                <w:noProof/>
              </w:rPr>
              <w:t>4.2. Selectie onderzoekseenheden</w:t>
            </w:r>
            <w:r w:rsidR="007258D4">
              <w:rPr>
                <w:noProof/>
                <w:webHidden/>
              </w:rPr>
              <w:tab/>
            </w:r>
            <w:r w:rsidR="007258D4">
              <w:rPr>
                <w:noProof/>
                <w:webHidden/>
              </w:rPr>
              <w:fldChar w:fldCharType="begin"/>
            </w:r>
            <w:r w:rsidR="007258D4">
              <w:rPr>
                <w:noProof/>
                <w:webHidden/>
              </w:rPr>
              <w:instrText xml:space="preserve"> PAGEREF _Toc486503062 \h </w:instrText>
            </w:r>
            <w:r w:rsidR="007258D4">
              <w:rPr>
                <w:noProof/>
                <w:webHidden/>
              </w:rPr>
            </w:r>
            <w:r w:rsidR="007258D4">
              <w:rPr>
                <w:noProof/>
                <w:webHidden/>
              </w:rPr>
              <w:fldChar w:fldCharType="separate"/>
            </w:r>
            <w:r w:rsidR="002B2178">
              <w:rPr>
                <w:noProof/>
                <w:webHidden/>
              </w:rPr>
              <w:t>32</w:t>
            </w:r>
            <w:r w:rsidR="007258D4">
              <w:rPr>
                <w:noProof/>
                <w:webHidden/>
              </w:rPr>
              <w:fldChar w:fldCharType="end"/>
            </w:r>
          </w:hyperlink>
        </w:p>
        <w:p w:rsidR="007258D4" w:rsidRDefault="003F569F">
          <w:pPr>
            <w:pStyle w:val="Inhopg2"/>
            <w:tabs>
              <w:tab w:val="right" w:leader="dot" w:pos="9062"/>
            </w:tabs>
            <w:rPr>
              <w:rFonts w:asciiTheme="minorHAnsi" w:eastAsiaTheme="minorEastAsia" w:hAnsiTheme="minorHAnsi" w:cstheme="minorBidi"/>
              <w:noProof/>
              <w:lang w:eastAsia="nl-NL"/>
            </w:rPr>
          </w:pPr>
          <w:hyperlink w:anchor="_Toc486503063" w:history="1">
            <w:r w:rsidR="007258D4" w:rsidRPr="0060127C">
              <w:rPr>
                <w:rStyle w:val="Hyperlink"/>
                <w:noProof/>
              </w:rPr>
              <w:t>4.3. Operationalisering</w:t>
            </w:r>
            <w:r w:rsidR="007258D4">
              <w:rPr>
                <w:noProof/>
                <w:webHidden/>
              </w:rPr>
              <w:tab/>
            </w:r>
            <w:r w:rsidR="007258D4">
              <w:rPr>
                <w:noProof/>
                <w:webHidden/>
              </w:rPr>
              <w:fldChar w:fldCharType="begin"/>
            </w:r>
            <w:r w:rsidR="007258D4">
              <w:rPr>
                <w:noProof/>
                <w:webHidden/>
              </w:rPr>
              <w:instrText xml:space="preserve"> PAGEREF _Toc486503063 \h </w:instrText>
            </w:r>
            <w:r w:rsidR="007258D4">
              <w:rPr>
                <w:noProof/>
                <w:webHidden/>
              </w:rPr>
            </w:r>
            <w:r w:rsidR="007258D4">
              <w:rPr>
                <w:noProof/>
                <w:webHidden/>
              </w:rPr>
              <w:fldChar w:fldCharType="separate"/>
            </w:r>
            <w:r w:rsidR="002B2178">
              <w:rPr>
                <w:noProof/>
                <w:webHidden/>
              </w:rPr>
              <w:t>33</w:t>
            </w:r>
            <w:r w:rsidR="007258D4">
              <w:rPr>
                <w:noProof/>
                <w:webHidden/>
              </w:rPr>
              <w:fldChar w:fldCharType="end"/>
            </w:r>
          </w:hyperlink>
        </w:p>
        <w:p w:rsidR="007258D4" w:rsidRDefault="003F569F">
          <w:pPr>
            <w:pStyle w:val="Inhopg3"/>
            <w:tabs>
              <w:tab w:val="right" w:leader="dot" w:pos="9062"/>
            </w:tabs>
            <w:rPr>
              <w:rFonts w:asciiTheme="minorHAnsi" w:eastAsiaTheme="minorEastAsia" w:hAnsiTheme="minorHAnsi" w:cstheme="minorBidi"/>
              <w:noProof/>
              <w:lang w:eastAsia="nl-NL"/>
            </w:rPr>
          </w:pPr>
          <w:hyperlink w:anchor="_Toc486503064" w:history="1">
            <w:r w:rsidR="007258D4" w:rsidRPr="0060127C">
              <w:rPr>
                <w:rStyle w:val="Hyperlink"/>
                <w:noProof/>
                <w:lang w:val="en-US"/>
              </w:rPr>
              <w:t>4.3.1. Legitimiteit</w:t>
            </w:r>
            <w:r w:rsidR="007258D4">
              <w:rPr>
                <w:noProof/>
                <w:webHidden/>
              </w:rPr>
              <w:tab/>
            </w:r>
            <w:r w:rsidR="007258D4">
              <w:rPr>
                <w:noProof/>
                <w:webHidden/>
              </w:rPr>
              <w:fldChar w:fldCharType="begin"/>
            </w:r>
            <w:r w:rsidR="007258D4">
              <w:rPr>
                <w:noProof/>
                <w:webHidden/>
              </w:rPr>
              <w:instrText xml:space="preserve"> PAGEREF _Toc486503064 \h </w:instrText>
            </w:r>
            <w:r w:rsidR="007258D4">
              <w:rPr>
                <w:noProof/>
                <w:webHidden/>
              </w:rPr>
            </w:r>
            <w:r w:rsidR="007258D4">
              <w:rPr>
                <w:noProof/>
                <w:webHidden/>
              </w:rPr>
              <w:fldChar w:fldCharType="separate"/>
            </w:r>
            <w:r w:rsidR="002B2178">
              <w:rPr>
                <w:noProof/>
                <w:webHidden/>
              </w:rPr>
              <w:t>33</w:t>
            </w:r>
            <w:r w:rsidR="007258D4">
              <w:rPr>
                <w:noProof/>
                <w:webHidden/>
              </w:rPr>
              <w:fldChar w:fldCharType="end"/>
            </w:r>
          </w:hyperlink>
        </w:p>
        <w:p w:rsidR="007258D4" w:rsidRDefault="003F569F">
          <w:pPr>
            <w:pStyle w:val="Inhopg3"/>
            <w:tabs>
              <w:tab w:val="right" w:leader="dot" w:pos="9062"/>
            </w:tabs>
            <w:rPr>
              <w:rFonts w:asciiTheme="minorHAnsi" w:eastAsiaTheme="minorEastAsia" w:hAnsiTheme="minorHAnsi" w:cstheme="minorBidi"/>
              <w:noProof/>
              <w:lang w:eastAsia="nl-NL"/>
            </w:rPr>
          </w:pPr>
          <w:hyperlink w:anchor="_Toc486503065" w:history="1">
            <w:r w:rsidR="007258D4" w:rsidRPr="0060127C">
              <w:rPr>
                <w:rStyle w:val="Hyperlink"/>
                <w:noProof/>
              </w:rPr>
              <w:t>4.3.2. Burgerparticipatie</w:t>
            </w:r>
            <w:r w:rsidR="007258D4">
              <w:rPr>
                <w:noProof/>
                <w:webHidden/>
              </w:rPr>
              <w:tab/>
            </w:r>
            <w:r w:rsidR="007258D4">
              <w:rPr>
                <w:noProof/>
                <w:webHidden/>
              </w:rPr>
              <w:fldChar w:fldCharType="begin"/>
            </w:r>
            <w:r w:rsidR="007258D4">
              <w:rPr>
                <w:noProof/>
                <w:webHidden/>
              </w:rPr>
              <w:instrText xml:space="preserve"> PAGEREF _Toc486503065 \h </w:instrText>
            </w:r>
            <w:r w:rsidR="007258D4">
              <w:rPr>
                <w:noProof/>
                <w:webHidden/>
              </w:rPr>
            </w:r>
            <w:r w:rsidR="007258D4">
              <w:rPr>
                <w:noProof/>
                <w:webHidden/>
              </w:rPr>
              <w:fldChar w:fldCharType="separate"/>
            </w:r>
            <w:r w:rsidR="002B2178">
              <w:rPr>
                <w:noProof/>
                <w:webHidden/>
              </w:rPr>
              <w:t>36</w:t>
            </w:r>
            <w:r w:rsidR="007258D4">
              <w:rPr>
                <w:noProof/>
                <w:webHidden/>
              </w:rPr>
              <w:fldChar w:fldCharType="end"/>
            </w:r>
          </w:hyperlink>
        </w:p>
        <w:p w:rsidR="007258D4" w:rsidRDefault="003F569F">
          <w:pPr>
            <w:pStyle w:val="Inhopg3"/>
            <w:tabs>
              <w:tab w:val="right" w:leader="dot" w:pos="9062"/>
            </w:tabs>
            <w:rPr>
              <w:rFonts w:asciiTheme="minorHAnsi" w:eastAsiaTheme="minorEastAsia" w:hAnsiTheme="minorHAnsi" w:cstheme="minorBidi"/>
              <w:noProof/>
              <w:lang w:eastAsia="nl-NL"/>
            </w:rPr>
          </w:pPr>
          <w:hyperlink w:anchor="_Toc486503066" w:history="1">
            <w:r w:rsidR="007258D4" w:rsidRPr="0060127C">
              <w:rPr>
                <w:rStyle w:val="Hyperlink"/>
                <w:noProof/>
              </w:rPr>
              <w:t>4.3.3. Controlevariabelen</w:t>
            </w:r>
            <w:r w:rsidR="007258D4">
              <w:rPr>
                <w:noProof/>
                <w:webHidden/>
              </w:rPr>
              <w:tab/>
            </w:r>
            <w:r w:rsidR="007258D4">
              <w:rPr>
                <w:noProof/>
                <w:webHidden/>
              </w:rPr>
              <w:fldChar w:fldCharType="begin"/>
            </w:r>
            <w:r w:rsidR="007258D4">
              <w:rPr>
                <w:noProof/>
                <w:webHidden/>
              </w:rPr>
              <w:instrText xml:space="preserve"> PAGEREF _Toc486503066 \h </w:instrText>
            </w:r>
            <w:r w:rsidR="007258D4">
              <w:rPr>
                <w:noProof/>
                <w:webHidden/>
              </w:rPr>
            </w:r>
            <w:r w:rsidR="007258D4">
              <w:rPr>
                <w:noProof/>
                <w:webHidden/>
              </w:rPr>
              <w:fldChar w:fldCharType="separate"/>
            </w:r>
            <w:r w:rsidR="002B2178">
              <w:rPr>
                <w:noProof/>
                <w:webHidden/>
              </w:rPr>
              <w:t>42</w:t>
            </w:r>
            <w:r w:rsidR="007258D4">
              <w:rPr>
                <w:noProof/>
                <w:webHidden/>
              </w:rPr>
              <w:fldChar w:fldCharType="end"/>
            </w:r>
          </w:hyperlink>
        </w:p>
        <w:p w:rsidR="007258D4" w:rsidRDefault="003F569F">
          <w:pPr>
            <w:pStyle w:val="Inhopg2"/>
            <w:tabs>
              <w:tab w:val="right" w:leader="dot" w:pos="9062"/>
            </w:tabs>
            <w:rPr>
              <w:rFonts w:asciiTheme="minorHAnsi" w:eastAsiaTheme="minorEastAsia" w:hAnsiTheme="minorHAnsi" w:cstheme="minorBidi"/>
              <w:noProof/>
              <w:lang w:eastAsia="nl-NL"/>
            </w:rPr>
          </w:pPr>
          <w:hyperlink w:anchor="_Toc486503067" w:history="1">
            <w:r w:rsidR="007258D4" w:rsidRPr="0060127C">
              <w:rPr>
                <w:rStyle w:val="Hyperlink"/>
                <w:noProof/>
              </w:rPr>
              <w:t>4.4. Validiteit en betrouwbaarheid</w:t>
            </w:r>
            <w:r w:rsidR="007258D4">
              <w:rPr>
                <w:noProof/>
                <w:webHidden/>
              </w:rPr>
              <w:tab/>
            </w:r>
            <w:r w:rsidR="007258D4">
              <w:rPr>
                <w:noProof/>
                <w:webHidden/>
              </w:rPr>
              <w:fldChar w:fldCharType="begin"/>
            </w:r>
            <w:r w:rsidR="007258D4">
              <w:rPr>
                <w:noProof/>
                <w:webHidden/>
              </w:rPr>
              <w:instrText xml:space="preserve"> PAGEREF _Toc486503067 \h </w:instrText>
            </w:r>
            <w:r w:rsidR="007258D4">
              <w:rPr>
                <w:noProof/>
                <w:webHidden/>
              </w:rPr>
            </w:r>
            <w:r w:rsidR="007258D4">
              <w:rPr>
                <w:noProof/>
                <w:webHidden/>
              </w:rPr>
              <w:fldChar w:fldCharType="separate"/>
            </w:r>
            <w:r w:rsidR="002B2178">
              <w:rPr>
                <w:noProof/>
                <w:webHidden/>
              </w:rPr>
              <w:t>43</w:t>
            </w:r>
            <w:r w:rsidR="007258D4">
              <w:rPr>
                <w:noProof/>
                <w:webHidden/>
              </w:rPr>
              <w:fldChar w:fldCharType="end"/>
            </w:r>
          </w:hyperlink>
        </w:p>
        <w:p w:rsidR="007258D4" w:rsidRDefault="003F569F">
          <w:pPr>
            <w:pStyle w:val="Inhopg1"/>
            <w:tabs>
              <w:tab w:val="right" w:leader="dot" w:pos="9062"/>
            </w:tabs>
            <w:rPr>
              <w:rFonts w:asciiTheme="minorHAnsi" w:eastAsiaTheme="minorEastAsia" w:hAnsiTheme="minorHAnsi" w:cstheme="minorBidi"/>
              <w:noProof/>
              <w:lang w:eastAsia="nl-NL"/>
            </w:rPr>
          </w:pPr>
          <w:hyperlink w:anchor="_Toc486503068" w:history="1">
            <w:r w:rsidR="007258D4" w:rsidRPr="0060127C">
              <w:rPr>
                <w:rStyle w:val="Hyperlink"/>
                <w:noProof/>
              </w:rPr>
              <w:t>5. Resultaten</w:t>
            </w:r>
            <w:r w:rsidR="007258D4">
              <w:rPr>
                <w:noProof/>
                <w:webHidden/>
              </w:rPr>
              <w:tab/>
            </w:r>
            <w:r w:rsidR="007258D4">
              <w:rPr>
                <w:noProof/>
                <w:webHidden/>
              </w:rPr>
              <w:fldChar w:fldCharType="begin"/>
            </w:r>
            <w:r w:rsidR="007258D4">
              <w:rPr>
                <w:noProof/>
                <w:webHidden/>
              </w:rPr>
              <w:instrText xml:space="preserve"> PAGEREF _Toc486503068 \h </w:instrText>
            </w:r>
            <w:r w:rsidR="007258D4">
              <w:rPr>
                <w:noProof/>
                <w:webHidden/>
              </w:rPr>
            </w:r>
            <w:r w:rsidR="007258D4">
              <w:rPr>
                <w:noProof/>
                <w:webHidden/>
              </w:rPr>
              <w:fldChar w:fldCharType="separate"/>
            </w:r>
            <w:r w:rsidR="002B2178">
              <w:rPr>
                <w:noProof/>
                <w:webHidden/>
              </w:rPr>
              <w:t>45</w:t>
            </w:r>
            <w:r w:rsidR="007258D4">
              <w:rPr>
                <w:noProof/>
                <w:webHidden/>
              </w:rPr>
              <w:fldChar w:fldCharType="end"/>
            </w:r>
          </w:hyperlink>
        </w:p>
        <w:p w:rsidR="007258D4" w:rsidRDefault="003F569F">
          <w:pPr>
            <w:pStyle w:val="Inhopg2"/>
            <w:tabs>
              <w:tab w:val="right" w:leader="dot" w:pos="9062"/>
            </w:tabs>
            <w:rPr>
              <w:rFonts w:asciiTheme="minorHAnsi" w:eastAsiaTheme="minorEastAsia" w:hAnsiTheme="minorHAnsi" w:cstheme="minorBidi"/>
              <w:noProof/>
              <w:lang w:eastAsia="nl-NL"/>
            </w:rPr>
          </w:pPr>
          <w:hyperlink w:anchor="_Toc486503069" w:history="1">
            <w:r w:rsidR="007258D4" w:rsidRPr="0060127C">
              <w:rPr>
                <w:rStyle w:val="Hyperlink"/>
                <w:noProof/>
              </w:rPr>
              <w:t>5.1. Algemene gegevens</w:t>
            </w:r>
            <w:r w:rsidR="007258D4">
              <w:rPr>
                <w:noProof/>
                <w:webHidden/>
              </w:rPr>
              <w:tab/>
            </w:r>
            <w:r w:rsidR="007258D4">
              <w:rPr>
                <w:noProof/>
                <w:webHidden/>
              </w:rPr>
              <w:fldChar w:fldCharType="begin"/>
            </w:r>
            <w:r w:rsidR="007258D4">
              <w:rPr>
                <w:noProof/>
                <w:webHidden/>
              </w:rPr>
              <w:instrText xml:space="preserve"> PAGEREF _Toc486503069 \h </w:instrText>
            </w:r>
            <w:r w:rsidR="007258D4">
              <w:rPr>
                <w:noProof/>
                <w:webHidden/>
              </w:rPr>
            </w:r>
            <w:r w:rsidR="007258D4">
              <w:rPr>
                <w:noProof/>
                <w:webHidden/>
              </w:rPr>
              <w:fldChar w:fldCharType="separate"/>
            </w:r>
            <w:r w:rsidR="002B2178">
              <w:rPr>
                <w:noProof/>
                <w:webHidden/>
              </w:rPr>
              <w:t>45</w:t>
            </w:r>
            <w:r w:rsidR="007258D4">
              <w:rPr>
                <w:noProof/>
                <w:webHidden/>
              </w:rPr>
              <w:fldChar w:fldCharType="end"/>
            </w:r>
          </w:hyperlink>
        </w:p>
        <w:p w:rsidR="007258D4" w:rsidRDefault="003F569F">
          <w:pPr>
            <w:pStyle w:val="Inhopg2"/>
            <w:tabs>
              <w:tab w:val="right" w:leader="dot" w:pos="9062"/>
            </w:tabs>
            <w:rPr>
              <w:rFonts w:asciiTheme="minorHAnsi" w:eastAsiaTheme="minorEastAsia" w:hAnsiTheme="minorHAnsi" w:cstheme="minorBidi"/>
              <w:noProof/>
              <w:lang w:eastAsia="nl-NL"/>
            </w:rPr>
          </w:pPr>
          <w:hyperlink w:anchor="_Toc486503070" w:history="1">
            <w:r w:rsidR="007258D4" w:rsidRPr="0060127C">
              <w:rPr>
                <w:rStyle w:val="Hyperlink"/>
                <w:noProof/>
              </w:rPr>
              <w:t>5.2. Betrouwbaarheid</w:t>
            </w:r>
            <w:r w:rsidR="007258D4">
              <w:rPr>
                <w:noProof/>
                <w:webHidden/>
              </w:rPr>
              <w:tab/>
            </w:r>
            <w:r w:rsidR="007258D4">
              <w:rPr>
                <w:noProof/>
                <w:webHidden/>
              </w:rPr>
              <w:fldChar w:fldCharType="begin"/>
            </w:r>
            <w:r w:rsidR="007258D4">
              <w:rPr>
                <w:noProof/>
                <w:webHidden/>
              </w:rPr>
              <w:instrText xml:space="preserve"> PAGEREF _Toc486503070 \h </w:instrText>
            </w:r>
            <w:r w:rsidR="007258D4">
              <w:rPr>
                <w:noProof/>
                <w:webHidden/>
              </w:rPr>
            </w:r>
            <w:r w:rsidR="007258D4">
              <w:rPr>
                <w:noProof/>
                <w:webHidden/>
              </w:rPr>
              <w:fldChar w:fldCharType="separate"/>
            </w:r>
            <w:r w:rsidR="002B2178">
              <w:rPr>
                <w:noProof/>
                <w:webHidden/>
              </w:rPr>
              <w:t>46</w:t>
            </w:r>
            <w:r w:rsidR="007258D4">
              <w:rPr>
                <w:noProof/>
                <w:webHidden/>
              </w:rPr>
              <w:fldChar w:fldCharType="end"/>
            </w:r>
          </w:hyperlink>
        </w:p>
        <w:p w:rsidR="007258D4" w:rsidRDefault="003F569F">
          <w:pPr>
            <w:pStyle w:val="Inhopg3"/>
            <w:tabs>
              <w:tab w:val="right" w:leader="dot" w:pos="9062"/>
            </w:tabs>
            <w:rPr>
              <w:rFonts w:asciiTheme="minorHAnsi" w:eastAsiaTheme="minorEastAsia" w:hAnsiTheme="minorHAnsi" w:cstheme="minorBidi"/>
              <w:noProof/>
              <w:lang w:eastAsia="nl-NL"/>
            </w:rPr>
          </w:pPr>
          <w:hyperlink w:anchor="_Toc486503071" w:history="1">
            <w:r w:rsidR="007258D4" w:rsidRPr="0060127C">
              <w:rPr>
                <w:rStyle w:val="Hyperlink"/>
                <w:noProof/>
              </w:rPr>
              <w:t>5.2.1. Legitimiteit</w:t>
            </w:r>
            <w:r w:rsidR="007258D4">
              <w:rPr>
                <w:noProof/>
                <w:webHidden/>
              </w:rPr>
              <w:tab/>
            </w:r>
            <w:r w:rsidR="007258D4">
              <w:rPr>
                <w:noProof/>
                <w:webHidden/>
              </w:rPr>
              <w:fldChar w:fldCharType="begin"/>
            </w:r>
            <w:r w:rsidR="007258D4">
              <w:rPr>
                <w:noProof/>
                <w:webHidden/>
              </w:rPr>
              <w:instrText xml:space="preserve"> PAGEREF _Toc486503071 \h </w:instrText>
            </w:r>
            <w:r w:rsidR="007258D4">
              <w:rPr>
                <w:noProof/>
                <w:webHidden/>
              </w:rPr>
            </w:r>
            <w:r w:rsidR="007258D4">
              <w:rPr>
                <w:noProof/>
                <w:webHidden/>
              </w:rPr>
              <w:fldChar w:fldCharType="separate"/>
            </w:r>
            <w:r w:rsidR="002B2178">
              <w:rPr>
                <w:noProof/>
                <w:webHidden/>
              </w:rPr>
              <w:t>46</w:t>
            </w:r>
            <w:r w:rsidR="007258D4">
              <w:rPr>
                <w:noProof/>
                <w:webHidden/>
              </w:rPr>
              <w:fldChar w:fldCharType="end"/>
            </w:r>
          </w:hyperlink>
        </w:p>
        <w:p w:rsidR="007258D4" w:rsidRDefault="003F569F">
          <w:pPr>
            <w:pStyle w:val="Inhopg3"/>
            <w:tabs>
              <w:tab w:val="right" w:leader="dot" w:pos="9062"/>
            </w:tabs>
            <w:rPr>
              <w:rFonts w:asciiTheme="minorHAnsi" w:eastAsiaTheme="minorEastAsia" w:hAnsiTheme="minorHAnsi" w:cstheme="minorBidi"/>
              <w:noProof/>
              <w:lang w:eastAsia="nl-NL"/>
            </w:rPr>
          </w:pPr>
          <w:hyperlink w:anchor="_Toc486503072" w:history="1">
            <w:r w:rsidR="007258D4" w:rsidRPr="0060127C">
              <w:rPr>
                <w:rStyle w:val="Hyperlink"/>
                <w:noProof/>
              </w:rPr>
              <w:t>5.2.2. Burgerparticipatie</w:t>
            </w:r>
            <w:r w:rsidR="007258D4">
              <w:rPr>
                <w:noProof/>
                <w:webHidden/>
              </w:rPr>
              <w:tab/>
            </w:r>
            <w:r w:rsidR="007258D4">
              <w:rPr>
                <w:noProof/>
                <w:webHidden/>
              </w:rPr>
              <w:fldChar w:fldCharType="begin"/>
            </w:r>
            <w:r w:rsidR="007258D4">
              <w:rPr>
                <w:noProof/>
                <w:webHidden/>
              </w:rPr>
              <w:instrText xml:space="preserve"> PAGEREF _Toc486503072 \h </w:instrText>
            </w:r>
            <w:r w:rsidR="007258D4">
              <w:rPr>
                <w:noProof/>
                <w:webHidden/>
              </w:rPr>
            </w:r>
            <w:r w:rsidR="007258D4">
              <w:rPr>
                <w:noProof/>
                <w:webHidden/>
              </w:rPr>
              <w:fldChar w:fldCharType="separate"/>
            </w:r>
            <w:r w:rsidR="002B2178">
              <w:rPr>
                <w:noProof/>
                <w:webHidden/>
              </w:rPr>
              <w:t>48</w:t>
            </w:r>
            <w:r w:rsidR="007258D4">
              <w:rPr>
                <w:noProof/>
                <w:webHidden/>
              </w:rPr>
              <w:fldChar w:fldCharType="end"/>
            </w:r>
          </w:hyperlink>
        </w:p>
        <w:p w:rsidR="007258D4" w:rsidRDefault="003F569F">
          <w:pPr>
            <w:pStyle w:val="Inhopg3"/>
            <w:tabs>
              <w:tab w:val="right" w:leader="dot" w:pos="9062"/>
            </w:tabs>
            <w:rPr>
              <w:rFonts w:asciiTheme="minorHAnsi" w:eastAsiaTheme="minorEastAsia" w:hAnsiTheme="minorHAnsi" w:cstheme="minorBidi"/>
              <w:noProof/>
              <w:lang w:eastAsia="nl-NL"/>
            </w:rPr>
          </w:pPr>
          <w:hyperlink w:anchor="_Toc486503073" w:history="1">
            <w:r w:rsidR="007258D4" w:rsidRPr="0060127C">
              <w:rPr>
                <w:rStyle w:val="Hyperlink"/>
                <w:noProof/>
              </w:rPr>
              <w:t>5.2.3. Taakcomplexiteit</w:t>
            </w:r>
            <w:r w:rsidR="007258D4">
              <w:rPr>
                <w:noProof/>
                <w:webHidden/>
              </w:rPr>
              <w:tab/>
            </w:r>
            <w:r w:rsidR="007258D4">
              <w:rPr>
                <w:noProof/>
                <w:webHidden/>
              </w:rPr>
              <w:fldChar w:fldCharType="begin"/>
            </w:r>
            <w:r w:rsidR="007258D4">
              <w:rPr>
                <w:noProof/>
                <w:webHidden/>
              </w:rPr>
              <w:instrText xml:space="preserve"> PAGEREF _Toc486503073 \h </w:instrText>
            </w:r>
            <w:r w:rsidR="007258D4">
              <w:rPr>
                <w:noProof/>
                <w:webHidden/>
              </w:rPr>
            </w:r>
            <w:r w:rsidR="007258D4">
              <w:rPr>
                <w:noProof/>
                <w:webHidden/>
              </w:rPr>
              <w:fldChar w:fldCharType="separate"/>
            </w:r>
            <w:r w:rsidR="002B2178">
              <w:rPr>
                <w:noProof/>
                <w:webHidden/>
              </w:rPr>
              <w:t>50</w:t>
            </w:r>
            <w:r w:rsidR="007258D4">
              <w:rPr>
                <w:noProof/>
                <w:webHidden/>
              </w:rPr>
              <w:fldChar w:fldCharType="end"/>
            </w:r>
          </w:hyperlink>
        </w:p>
        <w:p w:rsidR="007258D4" w:rsidRDefault="003F569F">
          <w:pPr>
            <w:pStyle w:val="Inhopg2"/>
            <w:tabs>
              <w:tab w:val="right" w:leader="dot" w:pos="9062"/>
            </w:tabs>
            <w:rPr>
              <w:rFonts w:asciiTheme="minorHAnsi" w:eastAsiaTheme="minorEastAsia" w:hAnsiTheme="minorHAnsi" w:cstheme="minorBidi"/>
              <w:noProof/>
              <w:lang w:eastAsia="nl-NL"/>
            </w:rPr>
          </w:pPr>
          <w:hyperlink w:anchor="_Toc486503074" w:history="1">
            <w:r w:rsidR="007258D4" w:rsidRPr="0060127C">
              <w:rPr>
                <w:rStyle w:val="Hyperlink"/>
                <w:noProof/>
              </w:rPr>
              <w:t>5.3. Correlatiematrix</w:t>
            </w:r>
            <w:r w:rsidR="007258D4">
              <w:rPr>
                <w:noProof/>
                <w:webHidden/>
              </w:rPr>
              <w:tab/>
            </w:r>
            <w:r w:rsidR="007258D4">
              <w:rPr>
                <w:noProof/>
                <w:webHidden/>
              </w:rPr>
              <w:fldChar w:fldCharType="begin"/>
            </w:r>
            <w:r w:rsidR="007258D4">
              <w:rPr>
                <w:noProof/>
                <w:webHidden/>
              </w:rPr>
              <w:instrText xml:space="preserve"> PAGEREF _Toc486503074 \h </w:instrText>
            </w:r>
            <w:r w:rsidR="007258D4">
              <w:rPr>
                <w:noProof/>
                <w:webHidden/>
              </w:rPr>
            </w:r>
            <w:r w:rsidR="007258D4">
              <w:rPr>
                <w:noProof/>
                <w:webHidden/>
              </w:rPr>
              <w:fldChar w:fldCharType="separate"/>
            </w:r>
            <w:r w:rsidR="002B2178">
              <w:rPr>
                <w:noProof/>
                <w:webHidden/>
              </w:rPr>
              <w:t>50</w:t>
            </w:r>
            <w:r w:rsidR="007258D4">
              <w:rPr>
                <w:noProof/>
                <w:webHidden/>
              </w:rPr>
              <w:fldChar w:fldCharType="end"/>
            </w:r>
          </w:hyperlink>
        </w:p>
        <w:p w:rsidR="007258D4" w:rsidRDefault="003F569F">
          <w:pPr>
            <w:pStyle w:val="Inhopg2"/>
            <w:tabs>
              <w:tab w:val="right" w:leader="dot" w:pos="9062"/>
            </w:tabs>
            <w:rPr>
              <w:rFonts w:asciiTheme="minorHAnsi" w:eastAsiaTheme="minorEastAsia" w:hAnsiTheme="minorHAnsi" w:cstheme="minorBidi"/>
              <w:noProof/>
              <w:lang w:eastAsia="nl-NL"/>
            </w:rPr>
          </w:pPr>
          <w:hyperlink w:anchor="_Toc486503075" w:history="1">
            <w:r w:rsidR="007258D4" w:rsidRPr="0060127C">
              <w:rPr>
                <w:rStyle w:val="Hyperlink"/>
                <w:noProof/>
              </w:rPr>
              <w:t>5.4. Regressieanalyse</w:t>
            </w:r>
            <w:r w:rsidR="007258D4">
              <w:rPr>
                <w:noProof/>
                <w:webHidden/>
              </w:rPr>
              <w:tab/>
            </w:r>
            <w:r w:rsidR="007258D4">
              <w:rPr>
                <w:noProof/>
                <w:webHidden/>
              </w:rPr>
              <w:fldChar w:fldCharType="begin"/>
            </w:r>
            <w:r w:rsidR="007258D4">
              <w:rPr>
                <w:noProof/>
                <w:webHidden/>
              </w:rPr>
              <w:instrText xml:space="preserve"> PAGEREF _Toc486503075 \h </w:instrText>
            </w:r>
            <w:r w:rsidR="007258D4">
              <w:rPr>
                <w:noProof/>
                <w:webHidden/>
              </w:rPr>
            </w:r>
            <w:r w:rsidR="007258D4">
              <w:rPr>
                <w:noProof/>
                <w:webHidden/>
              </w:rPr>
              <w:fldChar w:fldCharType="separate"/>
            </w:r>
            <w:r w:rsidR="002B2178">
              <w:rPr>
                <w:noProof/>
                <w:webHidden/>
              </w:rPr>
              <w:t>53</w:t>
            </w:r>
            <w:r w:rsidR="007258D4">
              <w:rPr>
                <w:noProof/>
                <w:webHidden/>
              </w:rPr>
              <w:fldChar w:fldCharType="end"/>
            </w:r>
          </w:hyperlink>
        </w:p>
        <w:p w:rsidR="007258D4" w:rsidRDefault="003F569F">
          <w:pPr>
            <w:pStyle w:val="Inhopg3"/>
            <w:tabs>
              <w:tab w:val="right" w:leader="dot" w:pos="9062"/>
            </w:tabs>
            <w:rPr>
              <w:rFonts w:asciiTheme="minorHAnsi" w:eastAsiaTheme="minorEastAsia" w:hAnsiTheme="minorHAnsi" w:cstheme="minorBidi"/>
              <w:noProof/>
              <w:lang w:eastAsia="nl-NL"/>
            </w:rPr>
          </w:pPr>
          <w:hyperlink w:anchor="_Toc486503076" w:history="1">
            <w:r w:rsidR="007258D4" w:rsidRPr="0060127C">
              <w:rPr>
                <w:rStyle w:val="Hyperlink"/>
                <w:noProof/>
              </w:rPr>
              <w:t>5.4.1. Input legitimiteit en burgerparticipatie</w:t>
            </w:r>
            <w:r w:rsidR="007258D4">
              <w:rPr>
                <w:noProof/>
                <w:webHidden/>
              </w:rPr>
              <w:tab/>
            </w:r>
            <w:r w:rsidR="007258D4">
              <w:rPr>
                <w:noProof/>
                <w:webHidden/>
              </w:rPr>
              <w:fldChar w:fldCharType="begin"/>
            </w:r>
            <w:r w:rsidR="007258D4">
              <w:rPr>
                <w:noProof/>
                <w:webHidden/>
              </w:rPr>
              <w:instrText xml:space="preserve"> PAGEREF _Toc486503076 \h </w:instrText>
            </w:r>
            <w:r w:rsidR="007258D4">
              <w:rPr>
                <w:noProof/>
                <w:webHidden/>
              </w:rPr>
            </w:r>
            <w:r w:rsidR="007258D4">
              <w:rPr>
                <w:noProof/>
                <w:webHidden/>
              </w:rPr>
              <w:fldChar w:fldCharType="separate"/>
            </w:r>
            <w:r w:rsidR="002B2178">
              <w:rPr>
                <w:noProof/>
                <w:webHidden/>
              </w:rPr>
              <w:t>53</w:t>
            </w:r>
            <w:r w:rsidR="007258D4">
              <w:rPr>
                <w:noProof/>
                <w:webHidden/>
              </w:rPr>
              <w:fldChar w:fldCharType="end"/>
            </w:r>
          </w:hyperlink>
        </w:p>
        <w:p w:rsidR="007258D4" w:rsidRDefault="003F569F">
          <w:pPr>
            <w:pStyle w:val="Inhopg3"/>
            <w:tabs>
              <w:tab w:val="right" w:leader="dot" w:pos="9062"/>
            </w:tabs>
            <w:rPr>
              <w:rFonts w:asciiTheme="minorHAnsi" w:eastAsiaTheme="minorEastAsia" w:hAnsiTheme="minorHAnsi" w:cstheme="minorBidi"/>
              <w:noProof/>
              <w:lang w:eastAsia="nl-NL"/>
            </w:rPr>
          </w:pPr>
          <w:hyperlink w:anchor="_Toc486503077" w:history="1">
            <w:r w:rsidR="007258D4" w:rsidRPr="0060127C">
              <w:rPr>
                <w:rStyle w:val="Hyperlink"/>
                <w:noProof/>
              </w:rPr>
              <w:t>5.4.2. Throughput legitimiteit en burgerparticipatie</w:t>
            </w:r>
            <w:r w:rsidR="007258D4">
              <w:rPr>
                <w:noProof/>
                <w:webHidden/>
              </w:rPr>
              <w:tab/>
            </w:r>
            <w:r w:rsidR="007258D4">
              <w:rPr>
                <w:noProof/>
                <w:webHidden/>
              </w:rPr>
              <w:fldChar w:fldCharType="begin"/>
            </w:r>
            <w:r w:rsidR="007258D4">
              <w:rPr>
                <w:noProof/>
                <w:webHidden/>
              </w:rPr>
              <w:instrText xml:space="preserve"> PAGEREF _Toc486503077 \h </w:instrText>
            </w:r>
            <w:r w:rsidR="007258D4">
              <w:rPr>
                <w:noProof/>
                <w:webHidden/>
              </w:rPr>
            </w:r>
            <w:r w:rsidR="007258D4">
              <w:rPr>
                <w:noProof/>
                <w:webHidden/>
              </w:rPr>
              <w:fldChar w:fldCharType="separate"/>
            </w:r>
            <w:r w:rsidR="002B2178">
              <w:rPr>
                <w:noProof/>
                <w:webHidden/>
              </w:rPr>
              <w:t>55</w:t>
            </w:r>
            <w:r w:rsidR="007258D4">
              <w:rPr>
                <w:noProof/>
                <w:webHidden/>
              </w:rPr>
              <w:fldChar w:fldCharType="end"/>
            </w:r>
          </w:hyperlink>
        </w:p>
        <w:p w:rsidR="007258D4" w:rsidRDefault="003F569F">
          <w:pPr>
            <w:pStyle w:val="Inhopg3"/>
            <w:tabs>
              <w:tab w:val="right" w:leader="dot" w:pos="9062"/>
            </w:tabs>
            <w:rPr>
              <w:rFonts w:asciiTheme="minorHAnsi" w:eastAsiaTheme="minorEastAsia" w:hAnsiTheme="minorHAnsi" w:cstheme="minorBidi"/>
              <w:noProof/>
              <w:lang w:eastAsia="nl-NL"/>
            </w:rPr>
          </w:pPr>
          <w:hyperlink w:anchor="_Toc486503078" w:history="1">
            <w:r w:rsidR="007258D4" w:rsidRPr="0060127C">
              <w:rPr>
                <w:rStyle w:val="Hyperlink"/>
                <w:noProof/>
              </w:rPr>
              <w:t>5.4.3. Output legitimiteit en burgerparticipatie</w:t>
            </w:r>
            <w:r w:rsidR="007258D4">
              <w:rPr>
                <w:noProof/>
                <w:webHidden/>
              </w:rPr>
              <w:tab/>
            </w:r>
            <w:r w:rsidR="007258D4">
              <w:rPr>
                <w:noProof/>
                <w:webHidden/>
              </w:rPr>
              <w:fldChar w:fldCharType="begin"/>
            </w:r>
            <w:r w:rsidR="007258D4">
              <w:rPr>
                <w:noProof/>
                <w:webHidden/>
              </w:rPr>
              <w:instrText xml:space="preserve"> PAGEREF _Toc486503078 \h </w:instrText>
            </w:r>
            <w:r w:rsidR="007258D4">
              <w:rPr>
                <w:noProof/>
                <w:webHidden/>
              </w:rPr>
            </w:r>
            <w:r w:rsidR="007258D4">
              <w:rPr>
                <w:noProof/>
                <w:webHidden/>
              </w:rPr>
              <w:fldChar w:fldCharType="separate"/>
            </w:r>
            <w:r w:rsidR="002B2178">
              <w:rPr>
                <w:noProof/>
                <w:webHidden/>
              </w:rPr>
              <w:t>57</w:t>
            </w:r>
            <w:r w:rsidR="007258D4">
              <w:rPr>
                <w:noProof/>
                <w:webHidden/>
              </w:rPr>
              <w:fldChar w:fldCharType="end"/>
            </w:r>
          </w:hyperlink>
        </w:p>
        <w:p w:rsidR="007258D4" w:rsidRDefault="003F569F">
          <w:pPr>
            <w:pStyle w:val="Inhopg1"/>
            <w:tabs>
              <w:tab w:val="right" w:leader="dot" w:pos="9062"/>
            </w:tabs>
            <w:rPr>
              <w:rFonts w:asciiTheme="minorHAnsi" w:eastAsiaTheme="minorEastAsia" w:hAnsiTheme="minorHAnsi" w:cstheme="minorBidi"/>
              <w:noProof/>
              <w:lang w:eastAsia="nl-NL"/>
            </w:rPr>
          </w:pPr>
          <w:hyperlink w:anchor="_Toc486503079" w:history="1">
            <w:r w:rsidR="007258D4" w:rsidRPr="0060127C">
              <w:rPr>
                <w:rStyle w:val="Hyperlink"/>
                <w:noProof/>
              </w:rPr>
              <w:t>6. Conclusie</w:t>
            </w:r>
            <w:r w:rsidR="007258D4">
              <w:rPr>
                <w:noProof/>
                <w:webHidden/>
              </w:rPr>
              <w:tab/>
            </w:r>
            <w:r w:rsidR="007258D4">
              <w:rPr>
                <w:noProof/>
                <w:webHidden/>
              </w:rPr>
              <w:fldChar w:fldCharType="begin"/>
            </w:r>
            <w:r w:rsidR="007258D4">
              <w:rPr>
                <w:noProof/>
                <w:webHidden/>
              </w:rPr>
              <w:instrText xml:space="preserve"> PAGEREF _Toc486503079 \h </w:instrText>
            </w:r>
            <w:r w:rsidR="007258D4">
              <w:rPr>
                <w:noProof/>
                <w:webHidden/>
              </w:rPr>
            </w:r>
            <w:r w:rsidR="007258D4">
              <w:rPr>
                <w:noProof/>
                <w:webHidden/>
              </w:rPr>
              <w:fldChar w:fldCharType="separate"/>
            </w:r>
            <w:r w:rsidR="002B2178">
              <w:rPr>
                <w:noProof/>
                <w:webHidden/>
              </w:rPr>
              <w:t>59</w:t>
            </w:r>
            <w:r w:rsidR="007258D4">
              <w:rPr>
                <w:noProof/>
                <w:webHidden/>
              </w:rPr>
              <w:fldChar w:fldCharType="end"/>
            </w:r>
          </w:hyperlink>
        </w:p>
        <w:p w:rsidR="007258D4" w:rsidRDefault="003F569F">
          <w:pPr>
            <w:pStyle w:val="Inhopg1"/>
            <w:tabs>
              <w:tab w:val="right" w:leader="dot" w:pos="9062"/>
            </w:tabs>
            <w:rPr>
              <w:rFonts w:asciiTheme="minorHAnsi" w:eastAsiaTheme="minorEastAsia" w:hAnsiTheme="minorHAnsi" w:cstheme="minorBidi"/>
              <w:noProof/>
              <w:lang w:eastAsia="nl-NL"/>
            </w:rPr>
          </w:pPr>
          <w:hyperlink w:anchor="_Toc486503080" w:history="1">
            <w:r w:rsidR="007258D4" w:rsidRPr="0060127C">
              <w:rPr>
                <w:rStyle w:val="Hyperlink"/>
                <w:noProof/>
              </w:rPr>
              <w:t>7. Discussie</w:t>
            </w:r>
            <w:r w:rsidR="007258D4">
              <w:rPr>
                <w:noProof/>
                <w:webHidden/>
              </w:rPr>
              <w:tab/>
            </w:r>
            <w:r w:rsidR="007258D4">
              <w:rPr>
                <w:noProof/>
                <w:webHidden/>
              </w:rPr>
              <w:fldChar w:fldCharType="begin"/>
            </w:r>
            <w:r w:rsidR="007258D4">
              <w:rPr>
                <w:noProof/>
                <w:webHidden/>
              </w:rPr>
              <w:instrText xml:space="preserve"> PAGEREF _Toc486503080 \h </w:instrText>
            </w:r>
            <w:r w:rsidR="007258D4">
              <w:rPr>
                <w:noProof/>
                <w:webHidden/>
              </w:rPr>
            </w:r>
            <w:r w:rsidR="007258D4">
              <w:rPr>
                <w:noProof/>
                <w:webHidden/>
              </w:rPr>
              <w:fldChar w:fldCharType="separate"/>
            </w:r>
            <w:r w:rsidR="002B2178">
              <w:rPr>
                <w:noProof/>
                <w:webHidden/>
              </w:rPr>
              <w:t>61</w:t>
            </w:r>
            <w:r w:rsidR="007258D4">
              <w:rPr>
                <w:noProof/>
                <w:webHidden/>
              </w:rPr>
              <w:fldChar w:fldCharType="end"/>
            </w:r>
          </w:hyperlink>
        </w:p>
        <w:p w:rsidR="007258D4" w:rsidRDefault="003F569F">
          <w:pPr>
            <w:pStyle w:val="Inhopg1"/>
            <w:tabs>
              <w:tab w:val="right" w:leader="dot" w:pos="9062"/>
            </w:tabs>
            <w:rPr>
              <w:rFonts w:asciiTheme="minorHAnsi" w:eastAsiaTheme="minorEastAsia" w:hAnsiTheme="minorHAnsi" w:cstheme="minorBidi"/>
              <w:noProof/>
              <w:lang w:eastAsia="nl-NL"/>
            </w:rPr>
          </w:pPr>
          <w:hyperlink w:anchor="_Toc486503081" w:history="1">
            <w:r w:rsidR="007258D4" w:rsidRPr="0060127C">
              <w:rPr>
                <w:rStyle w:val="Hyperlink"/>
                <w:noProof/>
              </w:rPr>
              <w:t>8. Aanbevelingen</w:t>
            </w:r>
            <w:r w:rsidR="007258D4">
              <w:rPr>
                <w:noProof/>
                <w:webHidden/>
              </w:rPr>
              <w:tab/>
            </w:r>
            <w:r w:rsidR="007258D4">
              <w:rPr>
                <w:noProof/>
                <w:webHidden/>
              </w:rPr>
              <w:fldChar w:fldCharType="begin"/>
            </w:r>
            <w:r w:rsidR="007258D4">
              <w:rPr>
                <w:noProof/>
                <w:webHidden/>
              </w:rPr>
              <w:instrText xml:space="preserve"> PAGEREF _Toc486503081 \h </w:instrText>
            </w:r>
            <w:r w:rsidR="007258D4">
              <w:rPr>
                <w:noProof/>
                <w:webHidden/>
              </w:rPr>
            </w:r>
            <w:r w:rsidR="007258D4">
              <w:rPr>
                <w:noProof/>
                <w:webHidden/>
              </w:rPr>
              <w:fldChar w:fldCharType="separate"/>
            </w:r>
            <w:r w:rsidR="002B2178">
              <w:rPr>
                <w:noProof/>
                <w:webHidden/>
              </w:rPr>
              <w:t>63</w:t>
            </w:r>
            <w:r w:rsidR="007258D4">
              <w:rPr>
                <w:noProof/>
                <w:webHidden/>
              </w:rPr>
              <w:fldChar w:fldCharType="end"/>
            </w:r>
          </w:hyperlink>
        </w:p>
        <w:p w:rsidR="007258D4" w:rsidRDefault="003F569F">
          <w:pPr>
            <w:pStyle w:val="Inhopg2"/>
            <w:tabs>
              <w:tab w:val="right" w:leader="dot" w:pos="9062"/>
            </w:tabs>
            <w:rPr>
              <w:rFonts w:asciiTheme="minorHAnsi" w:eastAsiaTheme="minorEastAsia" w:hAnsiTheme="minorHAnsi" w:cstheme="minorBidi"/>
              <w:noProof/>
              <w:lang w:eastAsia="nl-NL"/>
            </w:rPr>
          </w:pPr>
          <w:hyperlink w:anchor="_Toc486503082" w:history="1">
            <w:r w:rsidR="007258D4" w:rsidRPr="0060127C">
              <w:rPr>
                <w:rStyle w:val="Hyperlink"/>
                <w:noProof/>
              </w:rPr>
              <w:t>8.1. Praktische aanbevelingen</w:t>
            </w:r>
            <w:r w:rsidR="007258D4">
              <w:rPr>
                <w:noProof/>
                <w:webHidden/>
              </w:rPr>
              <w:tab/>
            </w:r>
            <w:r w:rsidR="007258D4">
              <w:rPr>
                <w:noProof/>
                <w:webHidden/>
              </w:rPr>
              <w:fldChar w:fldCharType="begin"/>
            </w:r>
            <w:r w:rsidR="007258D4">
              <w:rPr>
                <w:noProof/>
                <w:webHidden/>
              </w:rPr>
              <w:instrText xml:space="preserve"> PAGEREF _Toc486503082 \h </w:instrText>
            </w:r>
            <w:r w:rsidR="007258D4">
              <w:rPr>
                <w:noProof/>
                <w:webHidden/>
              </w:rPr>
            </w:r>
            <w:r w:rsidR="007258D4">
              <w:rPr>
                <w:noProof/>
                <w:webHidden/>
              </w:rPr>
              <w:fldChar w:fldCharType="separate"/>
            </w:r>
            <w:r w:rsidR="002B2178">
              <w:rPr>
                <w:noProof/>
                <w:webHidden/>
              </w:rPr>
              <w:t>63</w:t>
            </w:r>
            <w:r w:rsidR="007258D4">
              <w:rPr>
                <w:noProof/>
                <w:webHidden/>
              </w:rPr>
              <w:fldChar w:fldCharType="end"/>
            </w:r>
          </w:hyperlink>
        </w:p>
        <w:p w:rsidR="007258D4" w:rsidRDefault="003F569F">
          <w:pPr>
            <w:pStyle w:val="Inhopg2"/>
            <w:tabs>
              <w:tab w:val="right" w:leader="dot" w:pos="9062"/>
            </w:tabs>
            <w:rPr>
              <w:rFonts w:asciiTheme="minorHAnsi" w:eastAsiaTheme="minorEastAsia" w:hAnsiTheme="minorHAnsi" w:cstheme="minorBidi"/>
              <w:noProof/>
              <w:lang w:eastAsia="nl-NL"/>
            </w:rPr>
          </w:pPr>
          <w:hyperlink w:anchor="_Toc486503083" w:history="1">
            <w:r w:rsidR="007258D4" w:rsidRPr="0060127C">
              <w:rPr>
                <w:rStyle w:val="Hyperlink"/>
                <w:noProof/>
              </w:rPr>
              <w:t>8.2. Aanbevelingen vervolgonderzoek</w:t>
            </w:r>
            <w:r w:rsidR="007258D4">
              <w:rPr>
                <w:noProof/>
                <w:webHidden/>
              </w:rPr>
              <w:tab/>
            </w:r>
            <w:r w:rsidR="007258D4">
              <w:rPr>
                <w:noProof/>
                <w:webHidden/>
              </w:rPr>
              <w:fldChar w:fldCharType="begin"/>
            </w:r>
            <w:r w:rsidR="007258D4">
              <w:rPr>
                <w:noProof/>
                <w:webHidden/>
              </w:rPr>
              <w:instrText xml:space="preserve"> PAGEREF _Toc486503083 \h </w:instrText>
            </w:r>
            <w:r w:rsidR="007258D4">
              <w:rPr>
                <w:noProof/>
                <w:webHidden/>
              </w:rPr>
            </w:r>
            <w:r w:rsidR="007258D4">
              <w:rPr>
                <w:noProof/>
                <w:webHidden/>
              </w:rPr>
              <w:fldChar w:fldCharType="separate"/>
            </w:r>
            <w:r w:rsidR="002B2178">
              <w:rPr>
                <w:noProof/>
                <w:webHidden/>
              </w:rPr>
              <w:t>64</w:t>
            </w:r>
            <w:r w:rsidR="007258D4">
              <w:rPr>
                <w:noProof/>
                <w:webHidden/>
              </w:rPr>
              <w:fldChar w:fldCharType="end"/>
            </w:r>
          </w:hyperlink>
        </w:p>
        <w:p w:rsidR="007258D4" w:rsidRDefault="003F569F">
          <w:pPr>
            <w:pStyle w:val="Inhopg1"/>
            <w:tabs>
              <w:tab w:val="right" w:leader="dot" w:pos="9062"/>
            </w:tabs>
            <w:rPr>
              <w:rFonts w:asciiTheme="minorHAnsi" w:eastAsiaTheme="minorEastAsia" w:hAnsiTheme="minorHAnsi" w:cstheme="minorBidi"/>
              <w:noProof/>
              <w:lang w:eastAsia="nl-NL"/>
            </w:rPr>
          </w:pPr>
          <w:hyperlink w:anchor="_Toc486503084" w:history="1">
            <w:r w:rsidR="007258D4" w:rsidRPr="0060127C">
              <w:rPr>
                <w:rStyle w:val="Hyperlink"/>
                <w:noProof/>
                <w:lang w:val="en-US"/>
              </w:rPr>
              <w:t>Literatuurlijst</w:t>
            </w:r>
            <w:r w:rsidR="007258D4">
              <w:rPr>
                <w:noProof/>
                <w:webHidden/>
              </w:rPr>
              <w:tab/>
            </w:r>
            <w:r w:rsidR="007258D4">
              <w:rPr>
                <w:noProof/>
                <w:webHidden/>
              </w:rPr>
              <w:fldChar w:fldCharType="begin"/>
            </w:r>
            <w:r w:rsidR="007258D4">
              <w:rPr>
                <w:noProof/>
                <w:webHidden/>
              </w:rPr>
              <w:instrText xml:space="preserve"> PAGEREF _Toc486503084 \h </w:instrText>
            </w:r>
            <w:r w:rsidR="007258D4">
              <w:rPr>
                <w:noProof/>
                <w:webHidden/>
              </w:rPr>
            </w:r>
            <w:r w:rsidR="007258D4">
              <w:rPr>
                <w:noProof/>
                <w:webHidden/>
              </w:rPr>
              <w:fldChar w:fldCharType="separate"/>
            </w:r>
            <w:r w:rsidR="002B2178">
              <w:rPr>
                <w:noProof/>
                <w:webHidden/>
              </w:rPr>
              <w:t>65</w:t>
            </w:r>
            <w:r w:rsidR="007258D4">
              <w:rPr>
                <w:noProof/>
                <w:webHidden/>
              </w:rPr>
              <w:fldChar w:fldCharType="end"/>
            </w:r>
          </w:hyperlink>
        </w:p>
        <w:p w:rsidR="007258D4" w:rsidRDefault="003F569F">
          <w:pPr>
            <w:pStyle w:val="Inhopg1"/>
            <w:tabs>
              <w:tab w:val="right" w:leader="dot" w:pos="9062"/>
            </w:tabs>
            <w:rPr>
              <w:rFonts w:asciiTheme="minorHAnsi" w:eastAsiaTheme="minorEastAsia" w:hAnsiTheme="minorHAnsi" w:cstheme="minorBidi"/>
              <w:noProof/>
              <w:lang w:eastAsia="nl-NL"/>
            </w:rPr>
          </w:pPr>
          <w:hyperlink w:anchor="_Toc486503085" w:history="1">
            <w:r w:rsidR="007258D4" w:rsidRPr="0060127C">
              <w:rPr>
                <w:rStyle w:val="Hyperlink"/>
                <w:rFonts w:cstheme="minorHAnsi"/>
                <w:iCs/>
                <w:noProof/>
              </w:rPr>
              <w:t>Bijlage 1</w:t>
            </w:r>
            <w:r w:rsidR="007258D4">
              <w:rPr>
                <w:noProof/>
                <w:webHidden/>
              </w:rPr>
              <w:tab/>
            </w:r>
            <w:r w:rsidR="007258D4">
              <w:rPr>
                <w:noProof/>
                <w:webHidden/>
              </w:rPr>
              <w:fldChar w:fldCharType="begin"/>
            </w:r>
            <w:r w:rsidR="007258D4">
              <w:rPr>
                <w:noProof/>
                <w:webHidden/>
              </w:rPr>
              <w:instrText xml:space="preserve"> PAGEREF _Toc486503085 \h </w:instrText>
            </w:r>
            <w:r w:rsidR="007258D4">
              <w:rPr>
                <w:noProof/>
                <w:webHidden/>
              </w:rPr>
            </w:r>
            <w:r w:rsidR="007258D4">
              <w:rPr>
                <w:noProof/>
                <w:webHidden/>
              </w:rPr>
              <w:fldChar w:fldCharType="separate"/>
            </w:r>
            <w:r w:rsidR="002B2178">
              <w:rPr>
                <w:noProof/>
                <w:webHidden/>
              </w:rPr>
              <w:t>72</w:t>
            </w:r>
            <w:r w:rsidR="007258D4">
              <w:rPr>
                <w:noProof/>
                <w:webHidden/>
              </w:rPr>
              <w:fldChar w:fldCharType="end"/>
            </w:r>
          </w:hyperlink>
        </w:p>
        <w:p w:rsidR="007258D4" w:rsidRDefault="003F569F">
          <w:pPr>
            <w:pStyle w:val="Inhopg1"/>
            <w:tabs>
              <w:tab w:val="right" w:leader="dot" w:pos="9062"/>
            </w:tabs>
            <w:rPr>
              <w:rFonts w:asciiTheme="minorHAnsi" w:eastAsiaTheme="minorEastAsia" w:hAnsiTheme="minorHAnsi" w:cstheme="minorBidi"/>
              <w:noProof/>
              <w:lang w:eastAsia="nl-NL"/>
            </w:rPr>
          </w:pPr>
          <w:hyperlink w:anchor="_Toc486503086" w:history="1">
            <w:r w:rsidR="007258D4" w:rsidRPr="0060127C">
              <w:rPr>
                <w:rStyle w:val="Hyperlink"/>
                <w:rFonts w:cstheme="minorHAnsi"/>
                <w:iCs/>
                <w:noProof/>
              </w:rPr>
              <w:t>Bijlage 2</w:t>
            </w:r>
            <w:r w:rsidR="007258D4">
              <w:rPr>
                <w:noProof/>
                <w:webHidden/>
              </w:rPr>
              <w:tab/>
            </w:r>
            <w:r w:rsidR="007258D4">
              <w:rPr>
                <w:noProof/>
                <w:webHidden/>
              </w:rPr>
              <w:fldChar w:fldCharType="begin"/>
            </w:r>
            <w:r w:rsidR="007258D4">
              <w:rPr>
                <w:noProof/>
                <w:webHidden/>
              </w:rPr>
              <w:instrText xml:space="preserve"> PAGEREF _Toc486503086 \h </w:instrText>
            </w:r>
            <w:r w:rsidR="007258D4">
              <w:rPr>
                <w:noProof/>
                <w:webHidden/>
              </w:rPr>
            </w:r>
            <w:r w:rsidR="007258D4">
              <w:rPr>
                <w:noProof/>
                <w:webHidden/>
              </w:rPr>
              <w:fldChar w:fldCharType="separate"/>
            </w:r>
            <w:r w:rsidR="002B2178">
              <w:rPr>
                <w:noProof/>
                <w:webHidden/>
              </w:rPr>
              <w:t>73</w:t>
            </w:r>
            <w:r w:rsidR="007258D4">
              <w:rPr>
                <w:noProof/>
                <w:webHidden/>
              </w:rPr>
              <w:fldChar w:fldCharType="end"/>
            </w:r>
          </w:hyperlink>
        </w:p>
        <w:p w:rsidR="008F0757" w:rsidRDefault="008F0757">
          <w:r>
            <w:rPr>
              <w:b/>
              <w:bCs/>
            </w:rPr>
            <w:fldChar w:fldCharType="end"/>
          </w:r>
        </w:p>
      </w:sdtContent>
    </w:sdt>
    <w:p w:rsidR="004F0EBA" w:rsidRDefault="004F0EBA" w:rsidP="004F0EBA"/>
    <w:p w:rsidR="0002145A" w:rsidRDefault="0002145A" w:rsidP="004F0EBA"/>
    <w:p w:rsidR="0002145A" w:rsidRDefault="0002145A" w:rsidP="004F0EBA"/>
    <w:p w:rsidR="0002145A" w:rsidRDefault="0002145A" w:rsidP="004F0EBA"/>
    <w:p w:rsidR="00964BEB" w:rsidRDefault="00964BEB" w:rsidP="00964BEB">
      <w:pPr>
        <w:pStyle w:val="Kop1"/>
      </w:pPr>
      <w:bookmarkStart w:id="2" w:name="_Toc486503028"/>
      <w:r>
        <w:lastRenderedPageBreak/>
        <w:t xml:space="preserve">1. </w:t>
      </w:r>
      <w:r w:rsidRPr="000214B5">
        <w:t>Inleiding</w:t>
      </w:r>
      <w:bookmarkEnd w:id="2"/>
    </w:p>
    <w:p w:rsidR="00964BEB" w:rsidRPr="00915A70" w:rsidRDefault="00964BEB" w:rsidP="00964BEB">
      <w:pPr>
        <w:pStyle w:val="Kop2"/>
      </w:pPr>
      <w:bookmarkStart w:id="3" w:name="_Toc486503029"/>
      <w:r>
        <w:t>1.1. Aanleiding</w:t>
      </w:r>
      <w:bookmarkEnd w:id="3"/>
    </w:p>
    <w:p w:rsidR="00964BEB" w:rsidRDefault="00964BEB" w:rsidP="00964BEB">
      <w:pPr>
        <w:spacing w:after="0" w:line="360" w:lineRule="auto"/>
        <w:jc w:val="both"/>
        <w:rPr>
          <w:shd w:val="clear" w:color="auto" w:fill="FFFFFF"/>
        </w:rPr>
      </w:pPr>
      <w:r>
        <w:t>In het jaar 1995 vond een grootschalige hervorming plaats die de woonsector op zijn kop zette</w:t>
      </w:r>
      <w:r w:rsidR="002D70B5">
        <w:t>, de zogeheten brutering. T</w:t>
      </w:r>
      <w:r>
        <w:t xml:space="preserve">ot dan toe </w:t>
      </w:r>
      <w:r w:rsidR="002D70B5">
        <w:t xml:space="preserve">stonden </w:t>
      </w:r>
      <w:r>
        <w:t xml:space="preserve">de woningcorporaties dicht bij de overheid en </w:t>
      </w:r>
      <w:r w:rsidR="002D70B5">
        <w:t xml:space="preserve">waren </w:t>
      </w:r>
      <w:r>
        <w:t>zij ook financieel gedeeltelijk afhankelijk van de overheid</w:t>
      </w:r>
      <w:r w:rsidR="002D70B5">
        <w:t>. Echter,</w:t>
      </w:r>
      <w:r>
        <w:t xml:space="preserve"> door de bruteringsoperatie </w:t>
      </w:r>
      <w:r w:rsidR="002D70B5">
        <w:t xml:space="preserve">werden </w:t>
      </w:r>
      <w:r>
        <w:t xml:space="preserve">de financiële banden tussen de overheid en de woningcorporaties verbroken. De woningcorporatie werd een maatschappelijke onderneming </w:t>
      </w:r>
      <w:r w:rsidRPr="009F06CD">
        <w:rPr>
          <w:shd w:val="clear" w:color="auto" w:fill="FFFFFF"/>
        </w:rPr>
        <w:t>(</w:t>
      </w:r>
      <w:proofErr w:type="spellStart"/>
      <w:r w:rsidRPr="009F06CD">
        <w:rPr>
          <w:shd w:val="clear" w:color="auto" w:fill="FFFFFF"/>
        </w:rPr>
        <w:t>Brandsen</w:t>
      </w:r>
      <w:proofErr w:type="spellEnd"/>
      <w:r w:rsidRPr="009F06CD">
        <w:rPr>
          <w:shd w:val="clear" w:color="auto" w:fill="FFFFFF"/>
        </w:rPr>
        <w:t xml:space="preserve"> &amp; Helderman, 2004</w:t>
      </w:r>
      <w:r>
        <w:rPr>
          <w:shd w:val="clear" w:color="auto" w:fill="FFFFFF"/>
        </w:rPr>
        <w:t>, pp. 66-67</w:t>
      </w:r>
      <w:r w:rsidRPr="009F06CD">
        <w:rPr>
          <w:shd w:val="clear" w:color="auto" w:fill="FFFFFF"/>
        </w:rPr>
        <w:t>)</w:t>
      </w:r>
      <w:r>
        <w:rPr>
          <w:shd w:val="clear" w:color="auto" w:fill="FFFFFF"/>
        </w:rPr>
        <w:t>.</w:t>
      </w:r>
    </w:p>
    <w:p w:rsidR="00964BEB" w:rsidRDefault="00964BEB" w:rsidP="00964BEB">
      <w:pPr>
        <w:spacing w:after="0" w:line="360" w:lineRule="auto"/>
        <w:jc w:val="both"/>
        <w:rPr>
          <w:shd w:val="clear" w:color="auto" w:fill="FFFFFF"/>
        </w:rPr>
      </w:pPr>
      <w:r>
        <w:rPr>
          <w:shd w:val="clear" w:color="auto" w:fill="FFFFFF"/>
        </w:rPr>
        <w:tab/>
        <w:t xml:space="preserve">Echter, zoals bij vrijwel elke </w:t>
      </w:r>
      <w:r w:rsidR="007026C9">
        <w:rPr>
          <w:shd w:val="clear" w:color="auto" w:fill="FFFFFF"/>
        </w:rPr>
        <w:t>grootschalige hervorming, brengt</w:t>
      </w:r>
      <w:r>
        <w:rPr>
          <w:shd w:val="clear" w:color="auto" w:fill="FFFFFF"/>
        </w:rPr>
        <w:t xml:space="preserve"> zij neveneffecten met zich mee die voorafgaand aan een hervorming niet voorzien waren. Eén van de effecten die de bruteringsoperatie met zich meebracht was de afname van de legitimiteit binnen woningcorporaties. Een aspect dat voorheen wel bevredigd werd doordat de woningcorporaties tot dan toe door verstatelijking dicht bij de overheid stonden (Laan, 2013, pp. 7-8). Door de grote invloed op de besturing van de woningcorporaties door de Tweede Kamer was de legitimiteit gewaarborgd. </w:t>
      </w:r>
      <w:r w:rsidR="002D70B5">
        <w:rPr>
          <w:shd w:val="clear" w:color="auto" w:fill="FFFFFF"/>
        </w:rPr>
        <w:t>Echter,</w:t>
      </w:r>
      <w:r>
        <w:rPr>
          <w:shd w:val="clear" w:color="auto" w:fill="FFFFFF"/>
        </w:rPr>
        <w:t xml:space="preserve"> door de brutering kwam er meer macht en vrijheid in besluitvorming te liggen bij het bestuur van de woningcorporaties, wat leidde tot enkele grote schandalen. Voorbeelden hiervan zijn het schandaal van woningcorporatie Vestia dat leidde tot een parlementaire enquête </w:t>
      </w:r>
      <w:r w:rsidR="002D70B5">
        <w:rPr>
          <w:shd w:val="clear" w:color="auto" w:fill="FFFFFF"/>
        </w:rPr>
        <w:t>en</w:t>
      </w:r>
      <w:r w:rsidR="007026C9">
        <w:rPr>
          <w:shd w:val="clear" w:color="auto" w:fill="FFFFFF"/>
        </w:rPr>
        <w:t xml:space="preserve"> woningcorporatie Woonbron die</w:t>
      </w:r>
      <w:r>
        <w:rPr>
          <w:shd w:val="clear" w:color="auto" w:fill="FFFFFF"/>
        </w:rPr>
        <w:t xml:space="preserve"> in grote financiële problemen raakte doordat ze een cruiseschip wilden renoveren (NRC, 2014). Dit </w:t>
      </w:r>
      <w:r w:rsidR="002D70B5">
        <w:rPr>
          <w:shd w:val="clear" w:color="auto" w:fill="FFFFFF"/>
        </w:rPr>
        <w:t>leidde</w:t>
      </w:r>
      <w:r>
        <w:rPr>
          <w:shd w:val="clear" w:color="auto" w:fill="FFFFFF"/>
        </w:rPr>
        <w:t xml:space="preserve"> er in het jaar 2015 onder andere toe dat de Woningwet 2015 werd ingevoerd. De nadruk in deze wet kwam onder andere te liggen op </w:t>
      </w:r>
      <w:r w:rsidR="002D70B5">
        <w:rPr>
          <w:shd w:val="clear" w:color="auto" w:fill="FFFFFF"/>
        </w:rPr>
        <w:t>de versterking van de positie van de huurder.</w:t>
      </w:r>
      <w:r>
        <w:rPr>
          <w:shd w:val="clear" w:color="auto" w:fill="FFFFFF"/>
        </w:rPr>
        <w:t xml:space="preserve"> </w:t>
      </w:r>
      <w:r w:rsidR="002D70B5">
        <w:rPr>
          <w:shd w:val="clear" w:color="auto" w:fill="FFFFFF"/>
        </w:rPr>
        <w:t xml:space="preserve">Hierdoor kon meer </w:t>
      </w:r>
      <w:r>
        <w:rPr>
          <w:shd w:val="clear" w:color="auto" w:fill="FFFFFF"/>
        </w:rPr>
        <w:t xml:space="preserve">invloed </w:t>
      </w:r>
      <w:r w:rsidR="002D70B5">
        <w:rPr>
          <w:shd w:val="clear" w:color="auto" w:fill="FFFFFF"/>
        </w:rPr>
        <w:t>worden uitgeoefend</w:t>
      </w:r>
      <w:r>
        <w:rPr>
          <w:shd w:val="clear" w:color="auto" w:fill="FFFFFF"/>
        </w:rPr>
        <w:t xml:space="preserve"> op de woningcorporatie (</w:t>
      </w:r>
      <w:proofErr w:type="spellStart"/>
      <w:r>
        <w:rPr>
          <w:shd w:val="clear" w:color="auto" w:fill="FFFFFF"/>
        </w:rPr>
        <w:t>Terlingen</w:t>
      </w:r>
      <w:proofErr w:type="spellEnd"/>
      <w:r>
        <w:rPr>
          <w:shd w:val="clear" w:color="auto" w:fill="FFFFFF"/>
        </w:rPr>
        <w:t xml:space="preserve">, 2016, p. 5). </w:t>
      </w:r>
      <w:r w:rsidR="002D70B5">
        <w:rPr>
          <w:shd w:val="clear" w:color="auto" w:fill="FFFFFF"/>
        </w:rPr>
        <w:t xml:space="preserve">Er werd </w:t>
      </w:r>
      <w:r>
        <w:rPr>
          <w:shd w:val="clear" w:color="auto" w:fill="FFFFFF"/>
        </w:rPr>
        <w:t>verplicht gesteld dat een woningcorporatie haar beleid moest overleggen met haar huurdersorganisatie en dat huurders ten minste een derde van de Raad van Commissarissen mocht</w:t>
      </w:r>
      <w:r w:rsidR="007026C9">
        <w:rPr>
          <w:shd w:val="clear" w:color="auto" w:fill="FFFFFF"/>
        </w:rPr>
        <w:t>en</w:t>
      </w:r>
      <w:r>
        <w:rPr>
          <w:shd w:val="clear" w:color="auto" w:fill="FFFFFF"/>
        </w:rPr>
        <w:t xml:space="preserve"> aandragen. Oftewel, met behulp van deze wet werd getracht om de legitimiteit terug in de woningcorporatie te brengen.</w:t>
      </w:r>
    </w:p>
    <w:p w:rsidR="00964BEB" w:rsidRDefault="00964BEB" w:rsidP="00964BEB">
      <w:pPr>
        <w:spacing w:after="0" w:line="360" w:lineRule="auto"/>
        <w:jc w:val="both"/>
        <w:rPr>
          <w:shd w:val="clear" w:color="auto" w:fill="FFFFFF"/>
        </w:rPr>
      </w:pPr>
      <w:r>
        <w:rPr>
          <w:shd w:val="clear" w:color="auto" w:fill="FFFFFF"/>
        </w:rPr>
        <w:tab/>
        <w:t xml:space="preserve">Maar is dit gelukt? Er is gekozen voor specifieke methoden van burgerparticipatie waarbij twijfel heerst onder woningcorporaties of dit wel de juiste methoden zijn voor het verkrijgen van legitimiteit. Zo ook bij woningcorporatie </w:t>
      </w:r>
      <w:proofErr w:type="spellStart"/>
      <w:r>
        <w:rPr>
          <w:shd w:val="clear" w:color="auto" w:fill="FFFFFF"/>
        </w:rPr>
        <w:t>Rhenam</w:t>
      </w:r>
      <w:proofErr w:type="spellEnd"/>
      <w:r>
        <w:rPr>
          <w:shd w:val="clear" w:color="auto" w:fill="FFFFFF"/>
        </w:rPr>
        <w:t xml:space="preserve"> Wonen. </w:t>
      </w:r>
      <w:r w:rsidR="00932764">
        <w:rPr>
          <w:shd w:val="clear" w:color="auto" w:fill="FFFFFF"/>
        </w:rPr>
        <w:t>Deze woningcorporatie</w:t>
      </w:r>
      <w:r>
        <w:rPr>
          <w:shd w:val="clear" w:color="auto" w:fill="FFFFFF"/>
        </w:rPr>
        <w:t xml:space="preserve"> </w:t>
      </w:r>
      <w:r w:rsidR="00932764">
        <w:rPr>
          <w:shd w:val="clear" w:color="auto" w:fill="FFFFFF"/>
        </w:rPr>
        <w:t xml:space="preserve">is </w:t>
      </w:r>
      <w:r>
        <w:rPr>
          <w:shd w:val="clear" w:color="auto" w:fill="FFFFFF"/>
        </w:rPr>
        <w:t xml:space="preserve">het er geheel mee eens dat het belangrijk is dat haar huurders invloed kunnen uitoefenen op de taken die een woningcorporatie uitvoert. De woningcorporatie vervult ten slotte een publieke taak. Dat blijkt ook uit onderzoek. Burgerparticipatie komt de hoeveelheid </w:t>
      </w:r>
      <w:r w:rsidR="00781EDF">
        <w:rPr>
          <w:shd w:val="clear" w:color="auto" w:fill="FFFFFF"/>
        </w:rPr>
        <w:t>ervaren</w:t>
      </w:r>
      <w:r>
        <w:rPr>
          <w:shd w:val="clear" w:color="auto" w:fill="FFFFFF"/>
        </w:rPr>
        <w:t xml:space="preserve"> legitimiteit van een organisatie ten goede </w:t>
      </w:r>
      <w:r w:rsidRPr="009F06CD">
        <w:rPr>
          <w:shd w:val="clear" w:color="auto" w:fill="FFFFFF"/>
        </w:rPr>
        <w:t>(van Buuren &amp; Edelenbos, 2008, p. 187)</w:t>
      </w:r>
      <w:r>
        <w:rPr>
          <w:shd w:val="clear" w:color="auto" w:fill="FFFFFF"/>
        </w:rPr>
        <w:t>.</w:t>
      </w:r>
      <w:r w:rsidR="007026C9">
        <w:rPr>
          <w:shd w:val="clear" w:color="auto" w:fill="FFFFFF"/>
        </w:rPr>
        <w:t xml:space="preserve"> Maar aan de andere kant ervaart de organisatie</w:t>
      </w:r>
      <w:r>
        <w:rPr>
          <w:shd w:val="clear" w:color="auto" w:fill="FFFFFF"/>
        </w:rPr>
        <w:t xml:space="preserve"> ook dat de huidige participatiemethoden </w:t>
      </w:r>
      <w:r w:rsidR="007026C9">
        <w:rPr>
          <w:shd w:val="clear" w:color="auto" w:fill="FFFFFF"/>
        </w:rPr>
        <w:t>hun</w:t>
      </w:r>
      <w:r>
        <w:rPr>
          <w:shd w:val="clear" w:color="auto" w:fill="FFFFFF"/>
        </w:rPr>
        <w:t xml:space="preserve"> beperkingen ken</w:t>
      </w:r>
      <w:r w:rsidR="007026C9">
        <w:rPr>
          <w:shd w:val="clear" w:color="auto" w:fill="FFFFFF"/>
        </w:rPr>
        <w:t>nen</w:t>
      </w:r>
      <w:r>
        <w:rPr>
          <w:shd w:val="clear" w:color="auto" w:fill="FFFFFF"/>
        </w:rPr>
        <w:t>. Hierdoor rijst de vraag of de huidige participatiemethoden wel de geschikte methoden zijn voor het verkrijgen van legitimiteit. Burgerparticipatie kent namelijk verschillende niveaus en vormen (</w:t>
      </w:r>
      <w:proofErr w:type="spellStart"/>
      <w:r>
        <w:rPr>
          <w:shd w:val="clear" w:color="auto" w:fill="FFFFFF"/>
        </w:rPr>
        <w:t>Arnstein</w:t>
      </w:r>
      <w:proofErr w:type="spellEnd"/>
      <w:r>
        <w:rPr>
          <w:shd w:val="clear" w:color="auto" w:fill="FFFFFF"/>
        </w:rPr>
        <w:t xml:space="preserve">, 1969; </w:t>
      </w:r>
      <w:proofErr w:type="spellStart"/>
      <w:r>
        <w:rPr>
          <w:shd w:val="clear" w:color="auto" w:fill="FFFFFF"/>
        </w:rPr>
        <w:t>Leyenaar</w:t>
      </w:r>
      <w:proofErr w:type="spellEnd"/>
      <w:r>
        <w:rPr>
          <w:shd w:val="clear" w:color="auto" w:fill="FFFFFF"/>
        </w:rPr>
        <w:t xml:space="preserve">, 2009, p. </w:t>
      </w:r>
      <w:r>
        <w:rPr>
          <w:shd w:val="clear" w:color="auto" w:fill="FFFFFF"/>
        </w:rPr>
        <w:lastRenderedPageBreak/>
        <w:t xml:space="preserve">13). In dit onderzoek wordt daarom onderzocht </w:t>
      </w:r>
      <w:r w:rsidRPr="00747171">
        <w:rPr>
          <w:shd w:val="clear" w:color="auto" w:fill="FFFFFF"/>
        </w:rPr>
        <w:t xml:space="preserve">wat de relatie is tussen de mate van burgerparticipatie en de </w:t>
      </w:r>
      <w:r w:rsidR="00781EDF">
        <w:rPr>
          <w:shd w:val="clear" w:color="auto" w:fill="FFFFFF"/>
        </w:rPr>
        <w:t>ervaren</w:t>
      </w:r>
      <w:r w:rsidRPr="00747171">
        <w:rPr>
          <w:shd w:val="clear" w:color="auto" w:fill="FFFFFF"/>
        </w:rPr>
        <w:t xml:space="preserve"> legitimiteit van huurders aan een woningcorporatie.</w:t>
      </w:r>
      <w:r>
        <w:rPr>
          <w:shd w:val="clear" w:color="auto" w:fill="FFFFFF"/>
        </w:rPr>
        <w:t xml:space="preserve"> Dit wordt onderzocht door middel van een toetsend kwantitatief onderzoek.</w:t>
      </w:r>
    </w:p>
    <w:p w:rsidR="00964BEB" w:rsidRPr="00915A70" w:rsidRDefault="00964BEB" w:rsidP="00964BEB">
      <w:pPr>
        <w:pStyle w:val="Kop2"/>
        <w:rPr>
          <w:shd w:val="clear" w:color="auto" w:fill="FFFFFF"/>
        </w:rPr>
      </w:pPr>
      <w:bookmarkStart w:id="4" w:name="_Toc486503030"/>
      <w:r>
        <w:rPr>
          <w:shd w:val="clear" w:color="auto" w:fill="FFFFFF"/>
        </w:rPr>
        <w:t>1.2. Theoretische voorbeschouwing</w:t>
      </w:r>
      <w:bookmarkEnd w:id="4"/>
    </w:p>
    <w:p w:rsidR="00964BEB" w:rsidRDefault="00964BEB" w:rsidP="00964BEB">
      <w:pPr>
        <w:spacing w:after="0" w:line="360" w:lineRule="auto"/>
        <w:jc w:val="both"/>
        <w:rPr>
          <w:shd w:val="clear" w:color="auto" w:fill="FFFFFF"/>
        </w:rPr>
      </w:pPr>
      <w:r>
        <w:rPr>
          <w:shd w:val="clear" w:color="auto" w:fill="FFFFFF"/>
        </w:rPr>
        <w:t xml:space="preserve">In dit onderzoek staan de concepten </w:t>
      </w:r>
      <w:r w:rsidR="00781EDF">
        <w:rPr>
          <w:shd w:val="clear" w:color="auto" w:fill="FFFFFF"/>
        </w:rPr>
        <w:t>ervaren</w:t>
      </w:r>
      <w:r>
        <w:rPr>
          <w:shd w:val="clear" w:color="auto" w:fill="FFFFFF"/>
        </w:rPr>
        <w:t xml:space="preserve"> legitimiteit en burgerparticipatie centraal. Twee concepten die in het theoretisch kader uitgebreid besproken worden. Echter, omdat in de opgestelde probleemstelling, die in het vervolg van het rapport behandeld wordt, theoretische termen worden genoemd</w:t>
      </w:r>
      <w:r w:rsidR="005261EC">
        <w:rPr>
          <w:shd w:val="clear" w:color="auto" w:fill="FFFFFF"/>
        </w:rPr>
        <w:t xml:space="preserve"> is</w:t>
      </w:r>
      <w:r>
        <w:rPr>
          <w:shd w:val="clear" w:color="auto" w:fill="FFFFFF"/>
        </w:rPr>
        <w:t xml:space="preserve"> er in deze paragraaf een korte voorbeschouwing van de theorie </w:t>
      </w:r>
      <w:r w:rsidR="005261EC">
        <w:rPr>
          <w:shd w:val="clear" w:color="auto" w:fill="FFFFFF"/>
        </w:rPr>
        <w:t>weer</w:t>
      </w:r>
      <w:r>
        <w:rPr>
          <w:shd w:val="clear" w:color="auto" w:fill="FFFFFF"/>
        </w:rPr>
        <w:t>gegeven. Hierbij worden ook de kernbegrippen omschreven.</w:t>
      </w:r>
    </w:p>
    <w:p w:rsidR="00964BEB" w:rsidRDefault="00964BEB" w:rsidP="00964BEB">
      <w:pPr>
        <w:pStyle w:val="Kop3"/>
        <w:rPr>
          <w:shd w:val="clear" w:color="auto" w:fill="FFFFFF"/>
        </w:rPr>
      </w:pPr>
      <w:bookmarkStart w:id="5" w:name="_Toc486503031"/>
      <w:r>
        <w:rPr>
          <w:shd w:val="clear" w:color="auto" w:fill="FFFFFF"/>
        </w:rPr>
        <w:t>1.2.1. Legitimiteit</w:t>
      </w:r>
      <w:bookmarkEnd w:id="5"/>
    </w:p>
    <w:p w:rsidR="00964BEB" w:rsidRPr="0026016E" w:rsidRDefault="00964BEB" w:rsidP="00964BEB">
      <w:pPr>
        <w:spacing w:after="0" w:line="360" w:lineRule="auto"/>
        <w:jc w:val="both"/>
        <w:rPr>
          <w:rFonts w:cs="Calibri"/>
          <w:lang w:val="en-US"/>
        </w:rPr>
      </w:pPr>
      <w:r w:rsidRPr="00113C79">
        <w:t xml:space="preserve">Legitimiteit is een breed begrip waarbij verschillende aspecten een rol spelen. Allereerst is er een </w:t>
      </w:r>
      <w:r>
        <w:t>hiërarchisch</w:t>
      </w:r>
      <w:r w:rsidRPr="00113C79">
        <w:t xml:space="preserve"> aspect dat verscholen zit in dit begrip (</w:t>
      </w:r>
      <w:r>
        <w:t>Weber, 1964, p. 328</w:t>
      </w:r>
      <w:r w:rsidRPr="00113C79">
        <w:t xml:space="preserve">). </w:t>
      </w:r>
      <w:r>
        <w:t xml:space="preserve">Op basis van normen of autoriteit kan iemand een opdracht of besluit accepteren. Dit is medebepalend of iets legitiem wordt opgevat. </w:t>
      </w:r>
      <w:r w:rsidRPr="00113C79">
        <w:t xml:space="preserve">Daarnaast kent </w:t>
      </w:r>
      <w:r>
        <w:t>legitimiteit</w:t>
      </w:r>
      <w:r w:rsidRPr="00113C79">
        <w:t xml:space="preserve"> o</w:t>
      </w:r>
      <w:r w:rsidR="0037255E">
        <w:t>ok een cognitief aspect (Meyer,</w:t>
      </w:r>
      <w:r w:rsidRPr="00113C79">
        <w:t xml:space="preserve"> Scott,</w:t>
      </w:r>
      <w:r w:rsidR="0037255E">
        <w:t xml:space="preserve"> Rowan &amp; Deal,</w:t>
      </w:r>
      <w:r w:rsidRPr="00113C79">
        <w:t xml:space="preserve"> 1985</w:t>
      </w:r>
      <w:r w:rsidR="002D70B5">
        <w:t xml:space="preserve"> in </w:t>
      </w:r>
      <w:proofErr w:type="spellStart"/>
      <w:r w:rsidR="002D70B5">
        <w:t>Suchman</w:t>
      </w:r>
      <w:proofErr w:type="spellEnd"/>
      <w:r w:rsidR="002D70B5">
        <w:t>, 1995</w:t>
      </w:r>
      <w:r w:rsidRPr="00113C79">
        <w:t xml:space="preserve">). Een organisatie is legitiem wanneer het bestaan van een organisatie </w:t>
      </w:r>
      <w:proofErr w:type="spellStart"/>
      <w:r w:rsidRPr="00113C79">
        <w:t>begrijpbaar</w:t>
      </w:r>
      <w:proofErr w:type="spellEnd"/>
      <w:r w:rsidRPr="00113C79">
        <w:t xml:space="preserve"> is in plaats van d</w:t>
      </w:r>
      <w:r>
        <w:t xml:space="preserve">at ze wenselijk is. Het gaat er </w:t>
      </w:r>
      <w:r w:rsidRPr="00113C79">
        <w:t>dus om dat er een duidelijke verklaring is voor het bestaan van de organisatie. Het laatste aspect</w:t>
      </w:r>
      <w:r w:rsidR="002D70B5">
        <w:t>,</w:t>
      </w:r>
      <w:r w:rsidRPr="00113C79">
        <w:t xml:space="preserve"> is het sociale publiek dat een rol speelt bij de bepaling van legitimiteit (</w:t>
      </w:r>
      <w:proofErr w:type="spellStart"/>
      <w:r w:rsidRPr="00113C79">
        <w:t>Suchman</w:t>
      </w:r>
      <w:proofErr w:type="spellEnd"/>
      <w:r w:rsidRPr="00113C79">
        <w:t xml:space="preserve">, 1995). </w:t>
      </w:r>
      <w:r w:rsidR="002D70B5">
        <w:t xml:space="preserve">Dit betreft dus een democratisch aspect (Spencer, 1970). </w:t>
      </w:r>
      <w:r>
        <w:t>Het sociale publiek beoordeelt</w:t>
      </w:r>
      <w:r w:rsidRPr="00113C79">
        <w:t xml:space="preserve"> tenslotte in welke mate een organisatie als legitiem wordt beschouwd. </w:t>
      </w:r>
      <w:r w:rsidR="00932764">
        <w:t>Dit veronderstelt</w:t>
      </w:r>
      <w:r>
        <w:t xml:space="preserve"> een meer algemeen principe waarbij legitimiteit niet gebaseerd is op concrete normen. In de definitie van legitimiteit moet dan ook het hiërarchisch</w:t>
      </w:r>
      <w:r w:rsidR="002D70B5">
        <w:t>e aspect, cognitieve aspect en aanwezigheid van het sociaal</w:t>
      </w:r>
      <w:r>
        <w:t xml:space="preserve"> publiek zitten. </w:t>
      </w:r>
      <w:proofErr w:type="spellStart"/>
      <w:r w:rsidRPr="0026016E">
        <w:rPr>
          <w:lang w:val="en-US"/>
        </w:rPr>
        <w:t>Legitimiteit</w:t>
      </w:r>
      <w:proofErr w:type="spellEnd"/>
      <w:r w:rsidRPr="0026016E">
        <w:rPr>
          <w:lang w:val="en-US"/>
        </w:rPr>
        <w:t xml:space="preserve"> </w:t>
      </w:r>
      <w:proofErr w:type="spellStart"/>
      <w:r w:rsidRPr="0026016E">
        <w:rPr>
          <w:lang w:val="en-US"/>
        </w:rPr>
        <w:t>wordt</w:t>
      </w:r>
      <w:proofErr w:type="spellEnd"/>
      <w:r w:rsidRPr="0026016E">
        <w:rPr>
          <w:lang w:val="en-US"/>
        </w:rPr>
        <w:t xml:space="preserve"> </w:t>
      </w:r>
      <w:proofErr w:type="spellStart"/>
      <w:r w:rsidRPr="0026016E">
        <w:rPr>
          <w:lang w:val="en-US"/>
        </w:rPr>
        <w:t>daarom</w:t>
      </w:r>
      <w:proofErr w:type="spellEnd"/>
      <w:r w:rsidRPr="0026016E">
        <w:rPr>
          <w:lang w:val="en-US"/>
        </w:rPr>
        <w:t xml:space="preserve"> </w:t>
      </w:r>
      <w:proofErr w:type="spellStart"/>
      <w:r w:rsidRPr="0026016E">
        <w:rPr>
          <w:lang w:val="en-US"/>
        </w:rPr>
        <w:t>gedefinieerd</w:t>
      </w:r>
      <w:proofErr w:type="spellEnd"/>
      <w:r w:rsidRPr="0026016E">
        <w:rPr>
          <w:lang w:val="en-US"/>
        </w:rPr>
        <w:t xml:space="preserve"> </w:t>
      </w:r>
      <w:proofErr w:type="spellStart"/>
      <w:r w:rsidR="003B6D8E" w:rsidRPr="0026016E">
        <w:rPr>
          <w:lang w:val="en-US"/>
        </w:rPr>
        <w:t>vol</w:t>
      </w:r>
      <w:r w:rsidR="000445FE">
        <w:rPr>
          <w:lang w:val="en-US"/>
        </w:rPr>
        <w:t>gens</w:t>
      </w:r>
      <w:proofErr w:type="spellEnd"/>
      <w:r w:rsidR="000445FE">
        <w:rPr>
          <w:lang w:val="en-US"/>
        </w:rPr>
        <w:t xml:space="preserve"> </w:t>
      </w:r>
      <w:proofErr w:type="spellStart"/>
      <w:r w:rsidR="000445FE">
        <w:rPr>
          <w:lang w:val="en-US"/>
        </w:rPr>
        <w:t>Suchman</w:t>
      </w:r>
      <w:proofErr w:type="spellEnd"/>
      <w:r w:rsidR="000445FE">
        <w:rPr>
          <w:lang w:val="en-US"/>
        </w:rPr>
        <w:t xml:space="preserve"> (1995): </w:t>
      </w:r>
      <w:r w:rsidR="003B6D8E" w:rsidRPr="0026016E">
        <w:rPr>
          <w:lang w:val="en-US"/>
        </w:rPr>
        <w:t>“</w:t>
      </w:r>
      <w:r w:rsidR="0026016E" w:rsidRPr="0026016E">
        <w:rPr>
          <w:lang w:val="en-US"/>
        </w:rPr>
        <w:t>a generalized perception or assumption that the actions of an entity are desirable, proper, or appropriate within some socially constructed system of norms, values, beliefs, and definitions</w:t>
      </w:r>
      <w:r w:rsidR="003B6D8E" w:rsidRPr="0026016E">
        <w:rPr>
          <w:rFonts w:cs="Calibri"/>
          <w:lang w:val="en-US"/>
        </w:rPr>
        <w:t>”</w:t>
      </w:r>
      <w:r w:rsidR="000A14EF" w:rsidRPr="0026016E">
        <w:rPr>
          <w:rFonts w:cs="Calibri"/>
          <w:lang w:val="en-US"/>
        </w:rPr>
        <w:t xml:space="preserve"> </w:t>
      </w:r>
      <w:r w:rsidR="003B6D8E" w:rsidRPr="0026016E">
        <w:rPr>
          <w:rFonts w:cs="Calibri"/>
          <w:lang w:val="en-US"/>
        </w:rPr>
        <w:t>(p. 574).</w:t>
      </w:r>
    </w:p>
    <w:p w:rsidR="00964BEB" w:rsidRDefault="00964BEB" w:rsidP="00964BEB">
      <w:pPr>
        <w:spacing w:after="0" w:line="360" w:lineRule="auto"/>
        <w:jc w:val="both"/>
        <w:rPr>
          <w:rFonts w:cs="Calibri"/>
          <w:shd w:val="clear" w:color="auto" w:fill="FFFFFF"/>
        </w:rPr>
      </w:pPr>
      <w:r w:rsidRPr="0026016E">
        <w:rPr>
          <w:rFonts w:cs="Calibri"/>
          <w:lang w:val="en-US"/>
        </w:rPr>
        <w:tab/>
      </w:r>
      <w:r w:rsidRPr="00113C79">
        <w:rPr>
          <w:rFonts w:cs="Calibri"/>
        </w:rPr>
        <w:t>Wanneer burgers de mogelijkheid hebben om te participeren in besluitvorming leidt dit tot een verhoging van de legitimiteit (</w:t>
      </w:r>
      <w:r w:rsidRPr="00113C79">
        <w:rPr>
          <w:rFonts w:cs="Calibri"/>
          <w:shd w:val="clear" w:color="auto" w:fill="FFFFFF"/>
        </w:rPr>
        <w:t xml:space="preserve">van Buuren &amp; Edelenbos, 2008, p. 187). </w:t>
      </w:r>
      <w:r>
        <w:rPr>
          <w:rFonts w:cs="Calibri"/>
          <w:shd w:val="clear" w:color="auto" w:fill="FFFFFF"/>
        </w:rPr>
        <w:t>Er zijn</w:t>
      </w:r>
      <w:r w:rsidRPr="00113C79">
        <w:rPr>
          <w:rFonts w:cs="Calibri"/>
          <w:shd w:val="clear" w:color="auto" w:fill="FFFFFF"/>
        </w:rPr>
        <w:t xml:space="preserve"> </w:t>
      </w:r>
      <w:r>
        <w:rPr>
          <w:rFonts w:cs="Calibri"/>
          <w:shd w:val="clear" w:color="auto" w:fill="FFFFFF"/>
        </w:rPr>
        <w:t xml:space="preserve">tegenwoordig </w:t>
      </w:r>
      <w:r w:rsidRPr="00113C79">
        <w:rPr>
          <w:rFonts w:cs="Calibri"/>
          <w:shd w:val="clear" w:color="auto" w:fill="FFFFFF"/>
        </w:rPr>
        <w:t xml:space="preserve">steeds meer nieuwe vormen </w:t>
      </w:r>
      <w:r>
        <w:rPr>
          <w:rFonts w:cs="Calibri"/>
          <w:shd w:val="clear" w:color="auto" w:fill="FFFFFF"/>
        </w:rPr>
        <w:t xml:space="preserve">van participatie </w:t>
      </w:r>
      <w:r w:rsidRPr="00113C79">
        <w:rPr>
          <w:rFonts w:cs="Calibri"/>
          <w:shd w:val="clear" w:color="auto" w:fill="FFFFFF"/>
        </w:rPr>
        <w:t xml:space="preserve">te zien die inspelen op dit gegeven. </w:t>
      </w:r>
      <w:r w:rsidR="002D70B5">
        <w:rPr>
          <w:rFonts w:cs="Calibri"/>
          <w:shd w:val="clear" w:color="auto" w:fill="FFFFFF"/>
        </w:rPr>
        <w:t>In</w:t>
      </w:r>
      <w:r>
        <w:rPr>
          <w:rFonts w:cs="Calibri"/>
          <w:shd w:val="clear" w:color="auto" w:fill="FFFFFF"/>
        </w:rPr>
        <w:t xml:space="preserve"> het verleden</w:t>
      </w:r>
      <w:r w:rsidRPr="00113C79">
        <w:rPr>
          <w:rFonts w:cs="Calibri"/>
          <w:shd w:val="clear" w:color="auto" w:fill="FFFFFF"/>
        </w:rPr>
        <w:t xml:space="preserve"> </w:t>
      </w:r>
      <w:r w:rsidR="002D70B5">
        <w:rPr>
          <w:rFonts w:cs="Calibri"/>
          <w:shd w:val="clear" w:color="auto" w:fill="FFFFFF"/>
        </w:rPr>
        <w:t xml:space="preserve">werd </w:t>
      </w:r>
      <w:r w:rsidRPr="00113C79">
        <w:rPr>
          <w:rFonts w:cs="Calibri"/>
          <w:shd w:val="clear" w:color="auto" w:fill="FFFFFF"/>
        </w:rPr>
        <w:t>vooral gebruik gemaakt van klassieke vormen van (politieke) participatie</w:t>
      </w:r>
      <w:r w:rsidR="002D70B5">
        <w:rPr>
          <w:rFonts w:cs="Calibri"/>
          <w:shd w:val="clear" w:color="auto" w:fill="FFFFFF"/>
        </w:rPr>
        <w:t>. Dit gebeurde</w:t>
      </w:r>
      <w:r w:rsidRPr="00113C79">
        <w:rPr>
          <w:rFonts w:cs="Calibri"/>
          <w:shd w:val="clear" w:color="auto" w:fill="FFFFFF"/>
        </w:rPr>
        <w:t xml:space="preserve"> door middel van vormen van democratie waarbij door een parlement beleid w</w:t>
      </w:r>
      <w:r>
        <w:rPr>
          <w:rFonts w:cs="Calibri"/>
          <w:shd w:val="clear" w:color="auto" w:fill="FFFFFF"/>
        </w:rPr>
        <w:t>erd</w:t>
      </w:r>
      <w:r w:rsidRPr="00113C79">
        <w:rPr>
          <w:rFonts w:cs="Calibri"/>
          <w:shd w:val="clear" w:color="auto" w:fill="FFFFFF"/>
        </w:rPr>
        <w:t xml:space="preserve"> vastgesteld</w:t>
      </w:r>
      <w:r w:rsidR="002D70B5">
        <w:rPr>
          <w:rFonts w:cs="Calibri"/>
          <w:shd w:val="clear" w:color="auto" w:fill="FFFFFF"/>
        </w:rPr>
        <w:t xml:space="preserve"> en de uitvoering </w:t>
      </w:r>
      <w:r w:rsidR="0031529E">
        <w:rPr>
          <w:rFonts w:cs="Calibri"/>
          <w:shd w:val="clear" w:color="auto" w:fill="FFFFFF"/>
        </w:rPr>
        <w:t xml:space="preserve">werd </w:t>
      </w:r>
      <w:r w:rsidR="002D70B5">
        <w:rPr>
          <w:rFonts w:cs="Calibri"/>
          <w:shd w:val="clear" w:color="auto" w:fill="FFFFFF"/>
        </w:rPr>
        <w:t>gecontroleerd.</w:t>
      </w:r>
      <w:r w:rsidRPr="00113C79">
        <w:rPr>
          <w:rFonts w:cs="Calibri"/>
          <w:shd w:val="clear" w:color="auto" w:fill="FFFFFF"/>
        </w:rPr>
        <w:t xml:space="preserve"> </w:t>
      </w:r>
      <w:r w:rsidR="002D70B5">
        <w:rPr>
          <w:rFonts w:cs="Calibri"/>
          <w:shd w:val="clear" w:color="auto" w:fill="FFFFFF"/>
        </w:rPr>
        <w:t>T</w:t>
      </w:r>
      <w:r w:rsidRPr="00113C79">
        <w:rPr>
          <w:rFonts w:cs="Calibri"/>
          <w:shd w:val="clear" w:color="auto" w:fill="FFFFFF"/>
        </w:rPr>
        <w:t>egenwoordig</w:t>
      </w:r>
      <w:r w:rsidR="002D70B5">
        <w:rPr>
          <w:rFonts w:cs="Calibri"/>
          <w:shd w:val="clear" w:color="auto" w:fill="FFFFFF"/>
        </w:rPr>
        <w:t xml:space="preserve"> zijn er</w:t>
      </w:r>
      <w:r w:rsidRPr="00113C79">
        <w:rPr>
          <w:rFonts w:cs="Calibri"/>
          <w:shd w:val="clear" w:color="auto" w:fill="FFFFFF"/>
        </w:rPr>
        <w:t xml:space="preserve"> meer actieve vormen van participatie te zien om aan de roep </w:t>
      </w:r>
      <w:r>
        <w:rPr>
          <w:rFonts w:cs="Calibri"/>
          <w:shd w:val="clear" w:color="auto" w:fill="FFFFFF"/>
        </w:rPr>
        <w:t>om</w:t>
      </w:r>
      <w:r w:rsidRPr="00113C79">
        <w:rPr>
          <w:rFonts w:cs="Calibri"/>
          <w:shd w:val="clear" w:color="auto" w:fill="FFFFFF"/>
        </w:rPr>
        <w:t xml:space="preserve"> meer mogelijkheden voor inspraak en medezeggenschap </w:t>
      </w:r>
      <w:r>
        <w:rPr>
          <w:rFonts w:cs="Calibri"/>
          <w:shd w:val="clear" w:color="auto" w:fill="FFFFFF"/>
        </w:rPr>
        <w:t>te kunnen voldoen</w:t>
      </w:r>
      <w:r w:rsidRPr="00113C79">
        <w:rPr>
          <w:rFonts w:cs="Calibri"/>
          <w:shd w:val="clear" w:color="auto" w:fill="FFFFFF"/>
        </w:rPr>
        <w:t xml:space="preserve"> </w:t>
      </w:r>
      <w:r w:rsidRPr="00113C79">
        <w:rPr>
          <w:rFonts w:cs="Calibri"/>
        </w:rPr>
        <w:t>(</w:t>
      </w:r>
      <w:r w:rsidRPr="00113C79">
        <w:rPr>
          <w:rFonts w:cs="Calibri"/>
          <w:shd w:val="clear" w:color="auto" w:fill="FFFFFF"/>
        </w:rPr>
        <w:t xml:space="preserve">van Buuren &amp; Edelenbos, 2008, p. 187). Er </w:t>
      </w:r>
      <w:r>
        <w:rPr>
          <w:rFonts w:cs="Calibri"/>
          <w:shd w:val="clear" w:color="auto" w:fill="FFFFFF"/>
        </w:rPr>
        <w:t>worden in dit onderzoek</w:t>
      </w:r>
      <w:r w:rsidRPr="00113C79">
        <w:rPr>
          <w:rFonts w:cs="Calibri"/>
          <w:shd w:val="clear" w:color="auto" w:fill="FFFFFF"/>
        </w:rPr>
        <w:t xml:space="preserve"> drie </w:t>
      </w:r>
      <w:r>
        <w:rPr>
          <w:rFonts w:cs="Calibri"/>
          <w:shd w:val="clear" w:color="auto" w:fill="FFFFFF"/>
        </w:rPr>
        <w:t>dimensies onderscheiden die bijdragen aan het verkrijgen van</w:t>
      </w:r>
      <w:r w:rsidRPr="00113C79">
        <w:rPr>
          <w:rFonts w:cs="Calibri"/>
          <w:shd w:val="clear" w:color="auto" w:fill="FFFFFF"/>
        </w:rPr>
        <w:t xml:space="preserve"> legitimiteit </w:t>
      </w:r>
      <w:r w:rsidRPr="00113C79">
        <w:rPr>
          <w:rFonts w:cs="Calibri"/>
        </w:rPr>
        <w:t>(</w:t>
      </w:r>
      <w:proofErr w:type="spellStart"/>
      <w:r>
        <w:rPr>
          <w:rFonts w:cs="Calibri"/>
        </w:rPr>
        <w:t>Scharpf</w:t>
      </w:r>
      <w:proofErr w:type="spellEnd"/>
      <w:r>
        <w:rPr>
          <w:rFonts w:cs="Calibri"/>
        </w:rPr>
        <w:t>, 1999, pp. 7-21; Schmidt, 2013</w:t>
      </w:r>
      <w:r w:rsidRPr="00113C79">
        <w:rPr>
          <w:rFonts w:cs="Calibri"/>
          <w:shd w:val="clear" w:color="auto" w:fill="FFFFFF"/>
        </w:rPr>
        <w:t>):</w:t>
      </w:r>
    </w:p>
    <w:p w:rsidR="00964BEB" w:rsidRPr="00113C79" w:rsidRDefault="00964BEB" w:rsidP="00964BEB">
      <w:pPr>
        <w:pStyle w:val="Lijstalinea"/>
        <w:numPr>
          <w:ilvl w:val="0"/>
          <w:numId w:val="1"/>
        </w:numPr>
        <w:overflowPunct w:val="0"/>
        <w:autoSpaceDE w:val="0"/>
        <w:autoSpaceDN w:val="0"/>
        <w:adjustRightInd w:val="0"/>
        <w:spacing w:after="0" w:line="360" w:lineRule="auto"/>
        <w:jc w:val="both"/>
        <w:textAlignment w:val="baseline"/>
        <w:rPr>
          <w:rFonts w:cs="Calibri"/>
          <w:shd w:val="clear" w:color="auto" w:fill="FFFFFF"/>
        </w:rPr>
      </w:pPr>
      <w:r w:rsidRPr="00113C79">
        <w:rPr>
          <w:rFonts w:cs="Calibri"/>
          <w:shd w:val="clear" w:color="auto" w:fill="FFFFFF"/>
        </w:rPr>
        <w:lastRenderedPageBreak/>
        <w:t>Input legitimiteit:</w:t>
      </w:r>
      <w:r>
        <w:rPr>
          <w:rFonts w:cs="Calibri"/>
          <w:shd w:val="clear" w:color="auto" w:fill="FFFFFF"/>
        </w:rPr>
        <w:t xml:space="preserve"> </w:t>
      </w:r>
      <w:r>
        <w:rPr>
          <w:rFonts w:asciiTheme="minorHAnsi" w:hAnsiTheme="minorHAnsi"/>
        </w:rPr>
        <w:t>De ervaren responsiviteit van een organisatie door burgers in de wijze waarin belangen, visies en waarden van burgers worden opgepikt.</w:t>
      </w:r>
      <w:r w:rsidRPr="00113C79">
        <w:rPr>
          <w:rFonts w:cs="Calibri"/>
        </w:rPr>
        <w:t xml:space="preserve"> </w:t>
      </w:r>
    </w:p>
    <w:p w:rsidR="00964BEB" w:rsidRPr="00113C79" w:rsidRDefault="00964BEB" w:rsidP="00964BEB">
      <w:pPr>
        <w:pStyle w:val="Lijstalinea"/>
        <w:numPr>
          <w:ilvl w:val="0"/>
          <w:numId w:val="1"/>
        </w:numPr>
        <w:overflowPunct w:val="0"/>
        <w:autoSpaceDE w:val="0"/>
        <w:autoSpaceDN w:val="0"/>
        <w:adjustRightInd w:val="0"/>
        <w:spacing w:after="0" w:line="360" w:lineRule="auto"/>
        <w:jc w:val="both"/>
        <w:textAlignment w:val="baseline"/>
        <w:rPr>
          <w:rFonts w:cs="Calibri"/>
          <w:shd w:val="clear" w:color="auto" w:fill="FFFFFF"/>
        </w:rPr>
      </w:pPr>
      <w:r w:rsidRPr="00113C79">
        <w:rPr>
          <w:rFonts w:cs="Calibri"/>
          <w:shd w:val="clear" w:color="auto" w:fill="FFFFFF"/>
        </w:rPr>
        <w:t xml:space="preserve">Throughput legitimiteit: </w:t>
      </w:r>
      <w:r>
        <w:rPr>
          <w:rFonts w:asciiTheme="minorHAnsi" w:hAnsiTheme="minorHAnsi"/>
        </w:rPr>
        <w:t xml:space="preserve">De </w:t>
      </w:r>
      <w:proofErr w:type="spellStart"/>
      <w:r>
        <w:rPr>
          <w:rFonts w:asciiTheme="minorHAnsi" w:hAnsiTheme="minorHAnsi"/>
        </w:rPr>
        <w:t>inclusiviteit</w:t>
      </w:r>
      <w:proofErr w:type="spellEnd"/>
      <w:r>
        <w:rPr>
          <w:rFonts w:asciiTheme="minorHAnsi" w:hAnsiTheme="minorHAnsi"/>
        </w:rPr>
        <w:t xml:space="preserve"> en openheid voor overleg met burgers tijdens een proces.</w:t>
      </w:r>
    </w:p>
    <w:p w:rsidR="00964BEB" w:rsidRPr="00113C79" w:rsidRDefault="00964BEB" w:rsidP="00964BEB">
      <w:pPr>
        <w:pStyle w:val="Lijstalinea"/>
        <w:numPr>
          <w:ilvl w:val="0"/>
          <w:numId w:val="1"/>
        </w:numPr>
        <w:overflowPunct w:val="0"/>
        <w:autoSpaceDE w:val="0"/>
        <w:autoSpaceDN w:val="0"/>
        <w:adjustRightInd w:val="0"/>
        <w:spacing w:after="0" w:line="360" w:lineRule="auto"/>
        <w:jc w:val="both"/>
        <w:textAlignment w:val="baseline"/>
        <w:rPr>
          <w:rFonts w:cs="Calibri"/>
          <w:shd w:val="clear" w:color="auto" w:fill="FFFFFF"/>
        </w:rPr>
      </w:pPr>
      <w:r w:rsidRPr="00113C79">
        <w:rPr>
          <w:rFonts w:cs="Calibri"/>
          <w:shd w:val="clear" w:color="auto" w:fill="FFFFFF"/>
        </w:rPr>
        <w:t>Output legitimiteit:</w:t>
      </w:r>
      <w:r>
        <w:rPr>
          <w:rFonts w:cs="Calibri"/>
          <w:shd w:val="clear" w:color="auto" w:fill="FFFFFF"/>
        </w:rPr>
        <w:t xml:space="preserve"> </w:t>
      </w:r>
      <w:r>
        <w:rPr>
          <w:rFonts w:asciiTheme="minorHAnsi" w:hAnsiTheme="minorHAnsi"/>
        </w:rPr>
        <w:t>De mate waarin uitkomsten of prestaties effectief bijdragen aan het oplossen of verbeteren van een onderwerp.</w:t>
      </w:r>
    </w:p>
    <w:p w:rsidR="00964BEB" w:rsidRDefault="00964BEB" w:rsidP="00964BEB">
      <w:pPr>
        <w:pStyle w:val="Kop3"/>
      </w:pPr>
      <w:r w:rsidRPr="00113C79">
        <w:t xml:space="preserve"> </w:t>
      </w:r>
      <w:bookmarkStart w:id="6" w:name="_Toc486503032"/>
      <w:r>
        <w:t>1.2.2. Burgerparticipatie</w:t>
      </w:r>
      <w:bookmarkEnd w:id="6"/>
    </w:p>
    <w:p w:rsidR="00964BEB" w:rsidRDefault="00964BEB" w:rsidP="00964BEB">
      <w:pPr>
        <w:spacing w:after="0" w:line="360" w:lineRule="auto"/>
        <w:jc w:val="both"/>
        <w:rPr>
          <w:rFonts w:asciiTheme="minorHAnsi" w:hAnsiTheme="minorHAnsi"/>
        </w:rPr>
      </w:pPr>
      <w:r>
        <w:t xml:space="preserve">Burgerparticipatie kan opgesplitst worden in twee categorieën namelijk indirecte- en directe burgerparticipatie </w:t>
      </w:r>
      <w:r>
        <w:rPr>
          <w:rFonts w:asciiTheme="minorHAnsi" w:hAnsiTheme="minorHAnsi"/>
        </w:rPr>
        <w:t xml:space="preserve">(Roberts, 2004; van Houwelingen, Boele &amp; Dekker, 2014, p. 19). In dit onderzoek wordt met beide categorieën van burgerparticipatie rekening gehouden maar de directe burgerparticipatie heeft de </w:t>
      </w:r>
      <w:r w:rsidR="00932764">
        <w:rPr>
          <w:rFonts w:asciiTheme="minorHAnsi" w:hAnsiTheme="minorHAnsi"/>
        </w:rPr>
        <w:t>nadruk</w:t>
      </w:r>
      <w:r>
        <w:rPr>
          <w:rFonts w:asciiTheme="minorHAnsi" w:hAnsiTheme="minorHAnsi"/>
        </w:rPr>
        <w:t>.</w:t>
      </w:r>
    </w:p>
    <w:p w:rsidR="00964BEB" w:rsidRDefault="00964BEB" w:rsidP="00964BEB">
      <w:pPr>
        <w:spacing w:after="0" w:line="360" w:lineRule="auto"/>
        <w:jc w:val="both"/>
        <w:rPr>
          <w:rFonts w:asciiTheme="minorHAnsi" w:hAnsiTheme="minorHAnsi"/>
        </w:rPr>
      </w:pPr>
      <w:r>
        <w:rPr>
          <w:rFonts w:asciiTheme="minorHAnsi" w:hAnsiTheme="minorHAnsi"/>
        </w:rPr>
        <w:tab/>
        <w:t>Burgerparticipatie heeft door de tijd heen verschillende ontwikkelingen doorgemaakt. D</w:t>
      </w:r>
      <w:r w:rsidR="00C649CD">
        <w:rPr>
          <w:rFonts w:asciiTheme="minorHAnsi" w:hAnsiTheme="minorHAnsi"/>
        </w:rPr>
        <w:t>e</w:t>
      </w:r>
      <w:r>
        <w:rPr>
          <w:rFonts w:asciiTheme="minorHAnsi" w:hAnsiTheme="minorHAnsi"/>
        </w:rPr>
        <w:t xml:space="preserve"> historische ontwikkelingen en de vele verschillende meningen op de wijze van burgerparticipatie hebben ertoe geleid dat er veel verschillende participatiemethoden zijn ontwikkeld. Dit maakt dat burgerparticipatie tegenwoordig een breed begrip is. Om tot een definitie te komen voor dit onderzoek richt deze definitie zich op een lokale omgeving. Daarnaast is opvallend dat in elke definitie terugkomt dat participatie de representatieve democratie aanvult o</w:t>
      </w:r>
      <w:r w:rsidR="00C649CD">
        <w:rPr>
          <w:rFonts w:asciiTheme="minorHAnsi" w:hAnsiTheme="minorHAnsi"/>
        </w:rPr>
        <w:t>ver onderwerpen die van publiek</w:t>
      </w:r>
      <w:r>
        <w:rPr>
          <w:rFonts w:asciiTheme="minorHAnsi" w:hAnsiTheme="minorHAnsi"/>
        </w:rPr>
        <w:t xml:space="preserve"> belang zijn door middel van samenwerking/communicatie (</w:t>
      </w:r>
      <w:proofErr w:type="spellStart"/>
      <w:r>
        <w:rPr>
          <w:rFonts w:asciiTheme="minorHAnsi" w:hAnsiTheme="minorHAnsi"/>
        </w:rPr>
        <w:t>Newig</w:t>
      </w:r>
      <w:proofErr w:type="spellEnd"/>
      <w:r>
        <w:rPr>
          <w:rFonts w:asciiTheme="minorHAnsi" w:hAnsiTheme="minorHAnsi"/>
        </w:rPr>
        <w:t xml:space="preserve"> &amp; </w:t>
      </w:r>
      <w:proofErr w:type="spellStart"/>
      <w:r>
        <w:rPr>
          <w:rFonts w:asciiTheme="minorHAnsi" w:hAnsiTheme="minorHAnsi"/>
        </w:rPr>
        <w:t>Kvarda</w:t>
      </w:r>
      <w:proofErr w:type="spellEnd"/>
      <w:r>
        <w:rPr>
          <w:rFonts w:asciiTheme="minorHAnsi" w:hAnsiTheme="minorHAnsi"/>
        </w:rPr>
        <w:t xml:space="preserve">, 2012; van Houwelingen et al., 2014, p. 20). Dit heeft </w:t>
      </w:r>
      <w:r w:rsidR="00C649CD">
        <w:rPr>
          <w:rFonts w:asciiTheme="minorHAnsi" w:hAnsiTheme="minorHAnsi"/>
        </w:rPr>
        <w:t xml:space="preserve">ertoe </w:t>
      </w:r>
      <w:r>
        <w:rPr>
          <w:rFonts w:asciiTheme="minorHAnsi" w:hAnsiTheme="minorHAnsi"/>
        </w:rPr>
        <w:t xml:space="preserve">geleid om de definitie van </w:t>
      </w:r>
      <w:proofErr w:type="spellStart"/>
      <w:r>
        <w:rPr>
          <w:rFonts w:asciiTheme="minorHAnsi" w:hAnsiTheme="minorHAnsi"/>
        </w:rPr>
        <w:t>Dinjens</w:t>
      </w:r>
      <w:proofErr w:type="spellEnd"/>
      <w:r>
        <w:rPr>
          <w:rFonts w:asciiTheme="minorHAnsi" w:hAnsiTheme="minorHAnsi"/>
        </w:rPr>
        <w:t xml:space="preserve"> (2010) te gebruiken: </w:t>
      </w:r>
      <w:r w:rsidRPr="00664DA6">
        <w:rPr>
          <w:rFonts w:asciiTheme="minorHAnsi" w:hAnsiTheme="minorHAnsi"/>
        </w:rPr>
        <w:t xml:space="preserve">“Burgerparticipatie is een manier van beleidsvoering waarbij burgers (al dan niet georganiseerd in maatschappelijke organisaties) direct of indirect bij het lokale beleid betrokken worden om door middel van samenwerking tot de ontwikkeling, uitvoering en/of </w:t>
      </w:r>
      <w:r>
        <w:rPr>
          <w:rFonts w:asciiTheme="minorHAnsi" w:hAnsiTheme="minorHAnsi"/>
        </w:rPr>
        <w:t>evaluatie van beleid te komen” (</w:t>
      </w:r>
      <w:r w:rsidRPr="00664DA6">
        <w:rPr>
          <w:rFonts w:asciiTheme="minorHAnsi" w:hAnsiTheme="minorHAnsi"/>
        </w:rPr>
        <w:t>p. 6).</w:t>
      </w:r>
      <w:r>
        <w:rPr>
          <w:rFonts w:asciiTheme="minorHAnsi" w:hAnsiTheme="minorHAnsi"/>
        </w:rPr>
        <w:t xml:space="preserve"> </w:t>
      </w:r>
    </w:p>
    <w:p w:rsidR="00964BEB" w:rsidRDefault="00964BEB" w:rsidP="00964BEB">
      <w:pPr>
        <w:spacing w:after="0" w:line="360" w:lineRule="auto"/>
        <w:jc w:val="both"/>
        <w:rPr>
          <w:rFonts w:asciiTheme="minorHAnsi" w:hAnsiTheme="minorHAnsi"/>
        </w:rPr>
      </w:pPr>
      <w:r>
        <w:rPr>
          <w:rFonts w:asciiTheme="minorHAnsi" w:hAnsiTheme="minorHAnsi"/>
        </w:rPr>
        <w:tab/>
        <w:t>Burger</w:t>
      </w:r>
      <w:r w:rsidRPr="00113C79">
        <w:rPr>
          <w:rFonts w:cs="Calibri"/>
          <w:shd w:val="clear" w:color="auto" w:fill="FFFFFF"/>
        </w:rPr>
        <w:t xml:space="preserve">participatie </w:t>
      </w:r>
      <w:r>
        <w:rPr>
          <w:rFonts w:cs="Calibri"/>
          <w:shd w:val="clear" w:color="auto" w:fill="FFFFFF"/>
        </w:rPr>
        <w:t xml:space="preserve">kan </w:t>
      </w:r>
      <w:r w:rsidRPr="00113C79">
        <w:rPr>
          <w:rFonts w:cs="Calibri"/>
          <w:shd w:val="clear" w:color="auto" w:fill="FFFFFF"/>
        </w:rPr>
        <w:t xml:space="preserve">op verschillende niveaus plaatsvinden. De participatieladder maakt onderscheid tussen de niveaus informeren, raadplegen, adviseren, coproduceren en (mee)beslissen (Edelenbos &amp; </w:t>
      </w:r>
      <w:proofErr w:type="spellStart"/>
      <w:r w:rsidRPr="00113C79">
        <w:rPr>
          <w:rFonts w:cs="Calibri"/>
          <w:shd w:val="clear" w:color="auto" w:fill="FFFFFF"/>
        </w:rPr>
        <w:t>Monnikhof</w:t>
      </w:r>
      <w:proofErr w:type="spellEnd"/>
      <w:r w:rsidRPr="00113C79">
        <w:rPr>
          <w:rFonts w:cs="Calibri"/>
          <w:shd w:val="clear" w:color="auto" w:fill="FFFFFF"/>
        </w:rPr>
        <w:t>, 2001). Deze vorm</w:t>
      </w:r>
      <w:r>
        <w:rPr>
          <w:rFonts w:cs="Calibri"/>
          <w:shd w:val="clear" w:color="auto" w:fill="FFFFFF"/>
        </w:rPr>
        <w:t>en</w:t>
      </w:r>
      <w:r w:rsidRPr="00113C79">
        <w:rPr>
          <w:rFonts w:cs="Calibri"/>
          <w:shd w:val="clear" w:color="auto" w:fill="FFFFFF"/>
        </w:rPr>
        <w:t xml:space="preserve"> van de participatieladder </w:t>
      </w:r>
      <w:r>
        <w:rPr>
          <w:rFonts w:cs="Calibri"/>
          <w:shd w:val="clear" w:color="auto" w:fill="FFFFFF"/>
        </w:rPr>
        <w:t>zijn</w:t>
      </w:r>
      <w:r w:rsidRPr="00113C79">
        <w:rPr>
          <w:rFonts w:cs="Calibri"/>
          <w:shd w:val="clear" w:color="auto" w:fill="FFFFFF"/>
        </w:rPr>
        <w:t xml:space="preserve"> oorspronkelijk afgeleid van de participatieladder van </w:t>
      </w:r>
      <w:proofErr w:type="spellStart"/>
      <w:r w:rsidRPr="00113C79">
        <w:rPr>
          <w:rFonts w:cs="Calibri"/>
          <w:shd w:val="clear" w:color="auto" w:fill="FFFFFF"/>
        </w:rPr>
        <w:t>Arnstein</w:t>
      </w:r>
      <w:proofErr w:type="spellEnd"/>
      <w:r w:rsidRPr="00113C79">
        <w:rPr>
          <w:rFonts w:cs="Calibri"/>
          <w:shd w:val="clear" w:color="auto" w:fill="FFFFFF"/>
        </w:rPr>
        <w:t xml:space="preserve"> (1969). Hierbij geldt informeren als het laagste niveau van participeren en (mee)beslissen als </w:t>
      </w:r>
      <w:r>
        <w:rPr>
          <w:rFonts w:cs="Calibri"/>
          <w:shd w:val="clear" w:color="auto" w:fill="FFFFFF"/>
        </w:rPr>
        <w:t xml:space="preserve">het </w:t>
      </w:r>
      <w:r w:rsidRPr="00113C79">
        <w:rPr>
          <w:rFonts w:cs="Calibri"/>
          <w:shd w:val="clear" w:color="auto" w:fill="FFFFFF"/>
        </w:rPr>
        <w:t>hoogste niveau van participatie. Aan elk van deze niveaus kunnen verschillende participatiemethoden worden toebedeeld (</w:t>
      </w:r>
      <w:proofErr w:type="spellStart"/>
      <w:r w:rsidRPr="00113C79">
        <w:rPr>
          <w:rFonts w:cs="Calibri"/>
          <w:shd w:val="clear" w:color="auto" w:fill="FFFFFF"/>
        </w:rPr>
        <w:t>Leyenaar</w:t>
      </w:r>
      <w:proofErr w:type="spellEnd"/>
      <w:r w:rsidRPr="00113C79">
        <w:rPr>
          <w:rFonts w:cs="Calibri"/>
          <w:shd w:val="clear" w:color="auto" w:fill="FFFFFF"/>
        </w:rPr>
        <w:t>, 2009, p. 13).</w:t>
      </w:r>
    </w:p>
    <w:p w:rsidR="00964BEB" w:rsidRPr="009C0DE0" w:rsidRDefault="00964BEB" w:rsidP="00964BEB">
      <w:pPr>
        <w:spacing w:after="0" w:line="360" w:lineRule="auto"/>
        <w:jc w:val="both"/>
      </w:pPr>
      <w:r>
        <w:rPr>
          <w:rFonts w:asciiTheme="minorHAnsi" w:hAnsiTheme="minorHAnsi"/>
        </w:rPr>
        <w:tab/>
      </w:r>
      <w:r w:rsidRPr="00113C79">
        <w:rPr>
          <w:rFonts w:cs="Calibri"/>
          <w:shd w:val="clear" w:color="auto" w:fill="FFFFFF"/>
        </w:rPr>
        <w:t>Dat er verschillende niveaus en vormen van participatie zijn</w:t>
      </w:r>
      <w:r w:rsidR="00C649CD">
        <w:rPr>
          <w:rFonts w:cs="Calibri"/>
          <w:shd w:val="clear" w:color="auto" w:fill="FFFFFF"/>
        </w:rPr>
        <w:t>,</w:t>
      </w:r>
      <w:r w:rsidRPr="00113C79">
        <w:rPr>
          <w:rFonts w:cs="Calibri"/>
          <w:shd w:val="clear" w:color="auto" w:fill="FFFFFF"/>
        </w:rPr>
        <w:t xml:space="preserve"> roept de vraag op hoe participatie bijdraagt aan legitimiteit. Er kan worden aangenomen dat participatie bijdraagt aan de leg</w:t>
      </w:r>
      <w:r w:rsidR="00C649CD">
        <w:rPr>
          <w:rFonts w:cs="Calibri"/>
          <w:shd w:val="clear" w:color="auto" w:fill="FFFFFF"/>
        </w:rPr>
        <w:t>itimiteit van de besluitvorming. Echter,</w:t>
      </w:r>
      <w:r w:rsidRPr="00113C79">
        <w:rPr>
          <w:rFonts w:cs="Calibri"/>
          <w:shd w:val="clear" w:color="auto" w:fill="FFFFFF"/>
        </w:rPr>
        <w:t xml:space="preserve"> de constatering dat er verschillende fases zijn in een besluitvormingspro</w:t>
      </w:r>
      <w:r>
        <w:rPr>
          <w:rFonts w:cs="Calibri"/>
          <w:shd w:val="clear" w:color="auto" w:fill="FFFFFF"/>
        </w:rPr>
        <w:t>ces die de legitimiteit verhogen,</w:t>
      </w:r>
      <w:r w:rsidRPr="00113C79">
        <w:rPr>
          <w:rFonts w:cs="Calibri"/>
          <w:shd w:val="clear" w:color="auto" w:fill="FFFFFF"/>
        </w:rPr>
        <w:t xml:space="preserve"> wekt de ind</w:t>
      </w:r>
      <w:r>
        <w:rPr>
          <w:rFonts w:cs="Calibri"/>
          <w:shd w:val="clear" w:color="auto" w:fill="FFFFFF"/>
        </w:rPr>
        <w:t>ruk</w:t>
      </w:r>
      <w:r w:rsidRPr="00113C79">
        <w:rPr>
          <w:rFonts w:cs="Calibri"/>
          <w:shd w:val="clear" w:color="auto" w:fill="FFFFFF"/>
        </w:rPr>
        <w:t xml:space="preserve"> dat de</w:t>
      </w:r>
      <w:r>
        <w:rPr>
          <w:rFonts w:cs="Calibri"/>
          <w:shd w:val="clear" w:color="auto" w:fill="FFFFFF"/>
        </w:rPr>
        <w:t xml:space="preserve"> </w:t>
      </w:r>
      <w:r w:rsidR="00781EDF">
        <w:rPr>
          <w:rFonts w:cs="Calibri"/>
          <w:shd w:val="clear" w:color="auto" w:fill="FFFFFF"/>
        </w:rPr>
        <w:t>ervaren</w:t>
      </w:r>
      <w:r>
        <w:rPr>
          <w:rFonts w:cs="Calibri"/>
          <w:shd w:val="clear" w:color="auto" w:fill="FFFFFF"/>
        </w:rPr>
        <w:t xml:space="preserve"> legitimiteit </w:t>
      </w:r>
      <w:r>
        <w:rPr>
          <w:rFonts w:cs="Calibri"/>
          <w:shd w:val="clear" w:color="auto" w:fill="FFFFFF"/>
        </w:rPr>
        <w:lastRenderedPageBreak/>
        <w:t>verschilt</w:t>
      </w:r>
      <w:r w:rsidRPr="00113C79">
        <w:rPr>
          <w:rFonts w:cs="Calibri"/>
          <w:shd w:val="clear" w:color="auto" w:fill="FFFFFF"/>
        </w:rPr>
        <w:t xml:space="preserve"> op basis van</w:t>
      </w:r>
      <w:r>
        <w:rPr>
          <w:rFonts w:cs="Calibri"/>
          <w:shd w:val="clear" w:color="auto" w:fill="FFFFFF"/>
        </w:rPr>
        <w:t xml:space="preserve"> de keuze in participatieniveau</w:t>
      </w:r>
      <w:r w:rsidRPr="00113C79">
        <w:rPr>
          <w:rFonts w:cs="Calibri"/>
          <w:shd w:val="clear" w:color="auto" w:fill="FFFFFF"/>
        </w:rPr>
        <w:t xml:space="preserve">. Daarbij kan de invloed op de uiteindelijke mate van </w:t>
      </w:r>
      <w:r w:rsidR="00781EDF">
        <w:rPr>
          <w:rFonts w:cs="Calibri"/>
          <w:shd w:val="clear" w:color="auto" w:fill="FFFFFF"/>
        </w:rPr>
        <w:t>ervaren</w:t>
      </w:r>
      <w:r w:rsidRPr="00113C79">
        <w:rPr>
          <w:rFonts w:cs="Calibri"/>
          <w:shd w:val="clear" w:color="auto" w:fill="FFFFFF"/>
        </w:rPr>
        <w:t xml:space="preserve"> legitimiteit verschillen per fase waarin geparticipeerd </w:t>
      </w:r>
      <w:r>
        <w:rPr>
          <w:rFonts w:cs="Calibri"/>
          <w:shd w:val="clear" w:color="auto" w:fill="FFFFFF"/>
        </w:rPr>
        <w:t>word</w:t>
      </w:r>
      <w:r w:rsidR="00570B3A">
        <w:rPr>
          <w:rFonts w:cs="Calibri"/>
          <w:shd w:val="clear" w:color="auto" w:fill="FFFFFF"/>
        </w:rPr>
        <w:t>t</w:t>
      </w:r>
      <w:r w:rsidRPr="00113C79">
        <w:rPr>
          <w:rFonts w:cs="Calibri"/>
          <w:shd w:val="clear" w:color="auto" w:fill="FFFFFF"/>
        </w:rPr>
        <w:t>.</w:t>
      </w:r>
    </w:p>
    <w:p w:rsidR="00964BEB" w:rsidRDefault="00964BEB" w:rsidP="00964BEB">
      <w:pPr>
        <w:pStyle w:val="Kop2"/>
      </w:pPr>
      <w:bookmarkStart w:id="7" w:name="_Toc486503033"/>
      <w:r>
        <w:t>1.3. Probleemstelling</w:t>
      </w:r>
      <w:bookmarkEnd w:id="7"/>
    </w:p>
    <w:p w:rsidR="00964BEB" w:rsidRDefault="00964BEB" w:rsidP="00964BEB">
      <w:pPr>
        <w:spacing w:after="0" w:line="360" w:lineRule="auto"/>
        <w:jc w:val="both"/>
        <w:rPr>
          <w:rFonts w:cs="Calibri"/>
        </w:rPr>
      </w:pPr>
      <w:r w:rsidRPr="00113C79">
        <w:rPr>
          <w:rFonts w:cs="Calibri"/>
        </w:rPr>
        <w:t xml:space="preserve">Op basis van de </w:t>
      </w:r>
      <w:r>
        <w:rPr>
          <w:rFonts w:cs="Calibri"/>
        </w:rPr>
        <w:t>eerder</w:t>
      </w:r>
      <w:r w:rsidRPr="00113C79">
        <w:rPr>
          <w:rFonts w:cs="Calibri"/>
        </w:rPr>
        <w:t xml:space="preserve"> geschetste aanleiding</w:t>
      </w:r>
      <w:r>
        <w:rPr>
          <w:rFonts w:cs="Calibri"/>
        </w:rPr>
        <w:t xml:space="preserve"> en theoretische voorbeschouwing</w:t>
      </w:r>
      <w:r w:rsidRPr="00113C79">
        <w:rPr>
          <w:rFonts w:cs="Calibri"/>
        </w:rPr>
        <w:t xml:space="preserve">, </w:t>
      </w:r>
      <w:r>
        <w:rPr>
          <w:rFonts w:cs="Calibri"/>
        </w:rPr>
        <w:t>kan worden</w:t>
      </w:r>
      <w:r w:rsidRPr="00113C79">
        <w:rPr>
          <w:rFonts w:cs="Calibri"/>
        </w:rPr>
        <w:t xml:space="preserve"> </w:t>
      </w:r>
      <w:r>
        <w:rPr>
          <w:rFonts w:cs="Calibri"/>
        </w:rPr>
        <w:t>geformuleerd</w:t>
      </w:r>
      <w:r w:rsidRPr="00113C79">
        <w:rPr>
          <w:rFonts w:cs="Calibri"/>
        </w:rPr>
        <w:t xml:space="preserve"> welke </w:t>
      </w:r>
      <w:r>
        <w:rPr>
          <w:rFonts w:cs="Calibri"/>
        </w:rPr>
        <w:t xml:space="preserve">doel- en </w:t>
      </w:r>
      <w:r w:rsidRPr="00113C79">
        <w:rPr>
          <w:rFonts w:cs="Calibri"/>
        </w:rPr>
        <w:t>vraagstellin</w:t>
      </w:r>
      <w:r>
        <w:rPr>
          <w:rFonts w:cs="Calibri"/>
        </w:rPr>
        <w:t>g</w:t>
      </w:r>
      <w:r w:rsidR="0031529E">
        <w:rPr>
          <w:rFonts w:cs="Calibri"/>
        </w:rPr>
        <w:t xml:space="preserve"> in dit onderzoek centraal komt</w:t>
      </w:r>
      <w:r w:rsidRPr="00113C79">
        <w:rPr>
          <w:rFonts w:cs="Calibri"/>
        </w:rPr>
        <w:t xml:space="preserve"> te staan. Naast de centrale vraagstelling zijn </w:t>
      </w:r>
      <w:r>
        <w:rPr>
          <w:rFonts w:cs="Calibri"/>
        </w:rPr>
        <w:t xml:space="preserve">er </w:t>
      </w:r>
      <w:r w:rsidRPr="00113C79">
        <w:rPr>
          <w:rFonts w:cs="Calibri"/>
        </w:rPr>
        <w:t>enkele deelvragen opgesteld. De deelvragen dienen bij te dragen om tot beantwoording van de centrale vraagstelling te kunnen komen.</w:t>
      </w:r>
      <w:r>
        <w:rPr>
          <w:rFonts w:cs="Calibri"/>
        </w:rPr>
        <w:t xml:space="preserve"> De kern van dit onderzoek focust zich op het toetsen van </w:t>
      </w:r>
      <w:r w:rsidRPr="00747171">
        <w:rPr>
          <w:rFonts w:cs="Calibri"/>
        </w:rPr>
        <w:t xml:space="preserve">de relatie tussen het niveau van burgerparticipatie en de </w:t>
      </w:r>
      <w:r w:rsidR="00781EDF">
        <w:rPr>
          <w:rFonts w:cs="Calibri"/>
        </w:rPr>
        <w:t>ervaren</w:t>
      </w:r>
      <w:r w:rsidRPr="00747171">
        <w:rPr>
          <w:rFonts w:cs="Calibri"/>
        </w:rPr>
        <w:t xml:space="preserve"> legitimiteit met betrekking tot de  woningcorporatie.</w:t>
      </w:r>
      <w:r>
        <w:rPr>
          <w:rFonts w:cs="Calibri"/>
        </w:rPr>
        <w:t xml:space="preserve"> </w:t>
      </w:r>
    </w:p>
    <w:p w:rsidR="00964BEB" w:rsidRDefault="00964BEB" w:rsidP="00964BEB">
      <w:pPr>
        <w:pStyle w:val="Kop3"/>
      </w:pPr>
      <w:bookmarkStart w:id="8" w:name="_Toc486503034"/>
      <w:r>
        <w:t>1.3.1. Doel- en vraagstelling</w:t>
      </w:r>
      <w:bookmarkEnd w:id="8"/>
    </w:p>
    <w:p w:rsidR="00964BEB" w:rsidRPr="00393EEE" w:rsidRDefault="00964BEB" w:rsidP="00964BEB">
      <w:pPr>
        <w:spacing w:after="0" w:line="360" w:lineRule="auto"/>
        <w:jc w:val="both"/>
        <w:rPr>
          <w:b/>
        </w:rPr>
      </w:pPr>
      <w:r>
        <w:t xml:space="preserve">De geformuleerde probleemstelling die leidend is in dit onderzoek bestaat uit een doel- en vraagstelling. Hieronder staan zij beschreven. </w:t>
      </w:r>
    </w:p>
    <w:p w:rsidR="00964BEB" w:rsidRDefault="00964BEB" w:rsidP="00964BEB">
      <w:pPr>
        <w:spacing w:after="0" w:line="360" w:lineRule="auto"/>
        <w:ind w:firstLine="708"/>
        <w:jc w:val="both"/>
        <w:rPr>
          <w:shd w:val="clear" w:color="auto" w:fill="FFFFFF"/>
        </w:rPr>
      </w:pPr>
      <w:r>
        <w:rPr>
          <w:shd w:val="clear" w:color="auto" w:fill="FFFFFF"/>
        </w:rPr>
        <w:t xml:space="preserve">De doelstelling van dit onderzoek is om te </w:t>
      </w:r>
      <w:r w:rsidR="004C71AE">
        <w:rPr>
          <w:shd w:val="clear" w:color="auto" w:fill="FFFFFF"/>
        </w:rPr>
        <w:t>onderzoeken</w:t>
      </w:r>
      <w:r>
        <w:rPr>
          <w:shd w:val="clear" w:color="auto" w:fill="FFFFFF"/>
        </w:rPr>
        <w:t xml:space="preserve"> wat de relatie is tussen </w:t>
      </w:r>
      <w:r w:rsidR="00404D63">
        <w:rPr>
          <w:shd w:val="clear" w:color="auto" w:fill="FFFFFF"/>
        </w:rPr>
        <w:t xml:space="preserve">het niveau van burgerparticipatie en </w:t>
      </w:r>
      <w:r>
        <w:rPr>
          <w:shd w:val="clear" w:color="auto" w:fill="FFFFFF"/>
        </w:rPr>
        <w:t xml:space="preserve">de </w:t>
      </w:r>
      <w:r w:rsidR="00781EDF">
        <w:rPr>
          <w:shd w:val="clear" w:color="auto" w:fill="FFFFFF"/>
        </w:rPr>
        <w:t>ervaren</w:t>
      </w:r>
      <w:r>
        <w:rPr>
          <w:shd w:val="clear" w:color="auto" w:fill="FFFFFF"/>
        </w:rPr>
        <w:t xml:space="preserve"> legitimiteit van huurders aan een woningcorporatie ten einde advies te kunnen geven over de inzet van burgerparticipatie en de daarbij horende </w:t>
      </w:r>
      <w:r w:rsidR="00781EDF">
        <w:rPr>
          <w:shd w:val="clear" w:color="auto" w:fill="FFFFFF"/>
        </w:rPr>
        <w:t>ervaren</w:t>
      </w:r>
      <w:r>
        <w:rPr>
          <w:shd w:val="clear" w:color="auto" w:fill="FFFFFF"/>
        </w:rPr>
        <w:t xml:space="preserve"> legitimiteit binnen de processen van een woningcorporatie.</w:t>
      </w:r>
    </w:p>
    <w:p w:rsidR="00964BEB" w:rsidRPr="00747171" w:rsidRDefault="00964BEB" w:rsidP="00964BEB">
      <w:pPr>
        <w:spacing w:line="360" w:lineRule="auto"/>
        <w:ind w:firstLine="708"/>
        <w:jc w:val="both"/>
        <w:rPr>
          <w:rFonts w:cs="Calibri"/>
        </w:rPr>
      </w:pPr>
      <w:r w:rsidRPr="00113C79">
        <w:rPr>
          <w:rFonts w:cs="Calibri"/>
        </w:rPr>
        <w:t xml:space="preserve"> </w:t>
      </w:r>
      <w:r w:rsidRPr="00747171">
        <w:rPr>
          <w:rFonts w:cs="Calibri"/>
        </w:rPr>
        <w:t xml:space="preserve">De centrale vraagstelling in dit onderzoek luidt: </w:t>
      </w:r>
      <w:r>
        <w:rPr>
          <w:rFonts w:cs="Calibri"/>
        </w:rPr>
        <w:t xml:space="preserve">Wat is de relatie tussen de mate van burgerparticipatie en de </w:t>
      </w:r>
      <w:r w:rsidR="00781EDF">
        <w:rPr>
          <w:rFonts w:cs="Calibri"/>
        </w:rPr>
        <w:t>ervaren</w:t>
      </w:r>
      <w:r>
        <w:rPr>
          <w:rFonts w:cs="Calibri"/>
        </w:rPr>
        <w:t xml:space="preserve"> legitimiteit van huurders aan een woningcorporatie?</w:t>
      </w:r>
    </w:p>
    <w:p w:rsidR="00964BEB" w:rsidRPr="00113C79" w:rsidRDefault="00964BEB" w:rsidP="00964BEB">
      <w:pPr>
        <w:pStyle w:val="Kop3"/>
      </w:pPr>
      <w:bookmarkStart w:id="9" w:name="_Toc486503035"/>
      <w:r>
        <w:t>1.3.2. Deelvragen</w:t>
      </w:r>
      <w:bookmarkEnd w:id="9"/>
    </w:p>
    <w:p w:rsidR="00964BEB" w:rsidRDefault="00964BEB" w:rsidP="00964BEB">
      <w:pPr>
        <w:spacing w:after="0" w:line="360" w:lineRule="auto"/>
        <w:jc w:val="both"/>
      </w:pPr>
      <w:r>
        <w:t>Om op een</w:t>
      </w:r>
      <w:r w:rsidR="00570B3A">
        <w:t xml:space="preserve"> gestructureerde wijze tot een </w:t>
      </w:r>
      <w:r>
        <w:t xml:space="preserve">antwoord op de centrale vraagstelling te kunnen komen, zijn er enkele deelvragen opgesteld. Onder de deelvragen bevinden zich zowel </w:t>
      </w:r>
      <w:r w:rsidR="00570B3A">
        <w:t>theoretisch als empirisch te beantwoorden deelvragen</w:t>
      </w:r>
      <w:r>
        <w:t>. In dit onderzoek wordt gebruik gemaakt van de volgende deelvragen:</w:t>
      </w:r>
    </w:p>
    <w:p w:rsidR="00964BEB" w:rsidRDefault="00964BEB" w:rsidP="00964BEB">
      <w:pPr>
        <w:pStyle w:val="Lijstalinea"/>
        <w:numPr>
          <w:ilvl w:val="0"/>
          <w:numId w:val="2"/>
        </w:numPr>
        <w:spacing w:after="0" w:line="360" w:lineRule="auto"/>
        <w:jc w:val="both"/>
      </w:pPr>
      <w:r>
        <w:t>Hoe wordt legitimiteit gedefinieerd volgens wetenschappelijke theorieën?</w:t>
      </w:r>
    </w:p>
    <w:p w:rsidR="00964BEB" w:rsidRDefault="00964BEB" w:rsidP="00964BEB">
      <w:pPr>
        <w:pStyle w:val="Lijstalinea"/>
        <w:numPr>
          <w:ilvl w:val="0"/>
          <w:numId w:val="2"/>
        </w:numPr>
        <w:spacing w:after="0" w:line="360" w:lineRule="auto"/>
        <w:jc w:val="both"/>
      </w:pPr>
      <w:r>
        <w:t>Welke niveaus van burgerparticipatie kunnen vanuit wetenschappelijke theorieën worden onderscheiden?</w:t>
      </w:r>
    </w:p>
    <w:p w:rsidR="00964BEB" w:rsidRDefault="00964BEB" w:rsidP="00964BEB">
      <w:pPr>
        <w:pStyle w:val="Lijstalinea"/>
        <w:numPr>
          <w:ilvl w:val="0"/>
          <w:numId w:val="2"/>
        </w:numPr>
        <w:spacing w:after="0" w:line="360" w:lineRule="auto"/>
        <w:jc w:val="both"/>
      </w:pPr>
      <w:r>
        <w:t xml:space="preserve">Wat is de rol van burgerparticipatie bij het verkrijgen van </w:t>
      </w:r>
      <w:r w:rsidR="00932764">
        <w:t xml:space="preserve">input, </w:t>
      </w:r>
      <w:proofErr w:type="spellStart"/>
      <w:r w:rsidR="00932764">
        <w:t>throughput</w:t>
      </w:r>
      <w:proofErr w:type="spellEnd"/>
      <w:r w:rsidR="00932764">
        <w:t xml:space="preserve"> en output </w:t>
      </w:r>
      <w:r>
        <w:t>legitimiteit volgens wetenschappelijke theorieën?</w:t>
      </w:r>
    </w:p>
    <w:p w:rsidR="00964BEB" w:rsidRDefault="00964BEB" w:rsidP="00964BEB">
      <w:pPr>
        <w:pStyle w:val="Lijstalinea"/>
        <w:numPr>
          <w:ilvl w:val="0"/>
          <w:numId w:val="2"/>
        </w:numPr>
        <w:spacing w:after="0" w:line="360" w:lineRule="auto"/>
        <w:jc w:val="both"/>
      </w:pPr>
      <w:r>
        <w:t xml:space="preserve">Wat is </w:t>
      </w:r>
      <w:r w:rsidR="004C71AE">
        <w:t xml:space="preserve">blijkens empirisch onderzoek </w:t>
      </w:r>
      <w:r>
        <w:t xml:space="preserve">de samenhang tussen het niveau van burgerparticipatie en de mate van </w:t>
      </w:r>
      <w:r w:rsidR="00781EDF">
        <w:t>ervaren</w:t>
      </w:r>
      <w:r>
        <w:t xml:space="preserve"> input, </w:t>
      </w:r>
      <w:proofErr w:type="spellStart"/>
      <w:r>
        <w:t>throughput</w:t>
      </w:r>
      <w:proofErr w:type="spellEnd"/>
      <w:r>
        <w:t xml:space="preserve"> en output legitimiteit door huurders van </w:t>
      </w:r>
      <w:proofErr w:type="spellStart"/>
      <w:r>
        <w:t>Rhenam</w:t>
      </w:r>
      <w:proofErr w:type="spellEnd"/>
      <w:r>
        <w:t xml:space="preserve"> Wonen?</w:t>
      </w:r>
    </w:p>
    <w:p w:rsidR="00B33889" w:rsidRDefault="00B33889" w:rsidP="00B33889">
      <w:pPr>
        <w:spacing w:after="0" w:line="360" w:lineRule="auto"/>
        <w:jc w:val="both"/>
      </w:pPr>
    </w:p>
    <w:p w:rsidR="00B33889" w:rsidRDefault="00B33889" w:rsidP="00B33889">
      <w:pPr>
        <w:spacing w:after="0" w:line="360" w:lineRule="auto"/>
        <w:jc w:val="both"/>
      </w:pPr>
    </w:p>
    <w:p w:rsidR="00B33889" w:rsidRDefault="00B33889" w:rsidP="00B33889">
      <w:pPr>
        <w:spacing w:after="0" w:line="360" w:lineRule="auto"/>
        <w:jc w:val="both"/>
      </w:pPr>
    </w:p>
    <w:p w:rsidR="00964BEB" w:rsidRDefault="00964BEB" w:rsidP="00964BEB">
      <w:pPr>
        <w:pStyle w:val="Kop2"/>
      </w:pPr>
      <w:bookmarkStart w:id="10" w:name="_Toc486503036"/>
      <w:r>
        <w:lastRenderedPageBreak/>
        <w:t>1.4. Relevantie</w:t>
      </w:r>
      <w:bookmarkEnd w:id="10"/>
    </w:p>
    <w:p w:rsidR="00964BEB" w:rsidRPr="00527FD5" w:rsidRDefault="00964BEB" w:rsidP="00964BEB">
      <w:pPr>
        <w:spacing w:line="360" w:lineRule="auto"/>
        <w:jc w:val="both"/>
      </w:pPr>
      <w:r>
        <w:t>De relevantie van dit onderzoek is zowel maatschappelijk als wetenschappelijk van aard. In de onderstaande paragrafen worden beide soorten relevanties toegelicht.</w:t>
      </w:r>
    </w:p>
    <w:p w:rsidR="00964BEB" w:rsidRDefault="00964BEB" w:rsidP="00964BEB">
      <w:pPr>
        <w:pStyle w:val="Kop3"/>
      </w:pPr>
      <w:bookmarkStart w:id="11" w:name="_Toc486503037"/>
      <w:r>
        <w:t>1.4.1. Maatschappelijke relevantie</w:t>
      </w:r>
      <w:bookmarkEnd w:id="11"/>
    </w:p>
    <w:p w:rsidR="00964BEB" w:rsidRDefault="00964BEB" w:rsidP="00964BEB">
      <w:pPr>
        <w:spacing w:after="0" w:line="360" w:lineRule="auto"/>
        <w:jc w:val="both"/>
      </w:pPr>
      <w:r>
        <w:t xml:space="preserve">In de aanleiding werd reeds beschreven dat er momenteel onzekerheid heerst bij woningcorporaties over de geschiktheid van de huidige participatiemethoden voor het verhogen van de </w:t>
      </w:r>
      <w:r w:rsidR="00781EDF">
        <w:t>ervaren</w:t>
      </w:r>
      <w:r>
        <w:t xml:space="preserve"> legitimiteit. Deze onzekerheid kan verder worden onderbouwd. Er is gebleken dat 66,9% van de huurdersorganisaties, waar een woningcorporatie verplicht mee overlegt in besluitvorming, nog nooit stevige kritiek heeft gekregen van haar achterban (</w:t>
      </w:r>
      <w:proofErr w:type="spellStart"/>
      <w:r>
        <w:t>Terlingen</w:t>
      </w:r>
      <w:proofErr w:type="spellEnd"/>
      <w:r>
        <w:t>, 2016, p. 22). Dit is een</w:t>
      </w:r>
      <w:r w:rsidR="00932764">
        <w:t xml:space="preserve"> </w:t>
      </w:r>
      <w:r w:rsidR="00570B3A">
        <w:t>zeer</w:t>
      </w:r>
      <w:r w:rsidR="00932764">
        <w:t xml:space="preserve"> hoog percentage</w:t>
      </w:r>
      <w:r w:rsidR="00570B3A">
        <w:t>. D</w:t>
      </w:r>
      <w:r w:rsidR="00932764">
        <w:t xml:space="preserve">it </w:t>
      </w:r>
      <w:r w:rsidR="00570B3A">
        <w:t xml:space="preserve">wekt </w:t>
      </w:r>
      <w:r w:rsidR="00932764">
        <w:t>de</w:t>
      </w:r>
      <w:r>
        <w:t xml:space="preserve"> indruk dat de achterban in het merendeel van de gevallen nauwelijks betrokken is bij de taken die de huurorganisatie uitvoert. Een pijnlijke constatering</w:t>
      </w:r>
      <w:r w:rsidR="00570B3A">
        <w:t>,</w:t>
      </w:r>
      <w:r>
        <w:t xml:space="preserve"> aangezien de huurdersorganisatie juist de vertegenwoordiger moet zijn van alle huurders. Deze constatering wordt kracht bij gezet doordat 50% van de huurdersorganisaties nog nooit positieve of negatieve druk heeft ervaren vanuit de achterban (</w:t>
      </w:r>
      <w:proofErr w:type="spellStart"/>
      <w:r>
        <w:t>Terlingen</w:t>
      </w:r>
      <w:proofErr w:type="spellEnd"/>
      <w:r>
        <w:t xml:space="preserve">, 2016, p. 22). Het ligt dan ook voor de hand om te denken dat deze participatiemethoden niet de gewenste </w:t>
      </w:r>
      <w:r w:rsidR="00781EDF">
        <w:t>ervaren</w:t>
      </w:r>
      <w:r>
        <w:t xml:space="preserve"> legitimiteit van de huurder oplevert.</w:t>
      </w:r>
    </w:p>
    <w:p w:rsidR="00964BEB" w:rsidRDefault="00964BEB" w:rsidP="00964BEB">
      <w:pPr>
        <w:spacing w:after="0" w:line="360" w:lineRule="auto"/>
        <w:jc w:val="both"/>
      </w:pPr>
      <w:r>
        <w:tab/>
        <w:t>Reden genoeg voor de woningcorporaties om op zoek te gaan naar andere participatiemethoden om wel de gewenste legitimiteit te verkrijgen. En juist doordat er verschillende participatieniveaus</w:t>
      </w:r>
      <w:r w:rsidR="00932764">
        <w:t xml:space="preserve"> zijn</w:t>
      </w:r>
      <w:r>
        <w:t xml:space="preserve">, is het daarom ook relevant voor de woningcorporatie om te weten wat de relaties zijn tussen de participatieniveaus en de </w:t>
      </w:r>
      <w:r w:rsidR="00781EDF">
        <w:t>ervaren</w:t>
      </w:r>
      <w:r>
        <w:t xml:space="preserve"> legitimiteit. Hierdoor is het mogelijk om passender burgerparticipatie toe te kunnen passen in de processen van de woningcorporatie die leiden tot de gewenste </w:t>
      </w:r>
      <w:r w:rsidR="00781EDF">
        <w:t>ervaren</w:t>
      </w:r>
      <w:r>
        <w:t xml:space="preserve"> legitimiteit. </w:t>
      </w:r>
    </w:p>
    <w:p w:rsidR="00964BEB" w:rsidRDefault="00964BEB" w:rsidP="00964BEB">
      <w:pPr>
        <w:pStyle w:val="Kop3"/>
      </w:pPr>
      <w:bookmarkStart w:id="12" w:name="_Toc486503038"/>
      <w:r>
        <w:t>1.4.2. Wetenschappelijke relevantie</w:t>
      </w:r>
      <w:bookmarkEnd w:id="12"/>
    </w:p>
    <w:p w:rsidR="00964BEB" w:rsidRPr="002029A2" w:rsidRDefault="00964BEB" w:rsidP="00964BEB">
      <w:pPr>
        <w:spacing w:after="0" w:line="360" w:lineRule="auto"/>
        <w:jc w:val="both"/>
        <w:rPr>
          <w:lang w:val="en-US"/>
        </w:rPr>
      </w:pPr>
      <w:r>
        <w:t xml:space="preserve">Op het vlak van versterking van </w:t>
      </w:r>
      <w:r w:rsidR="00781EDF">
        <w:t>ervaren</w:t>
      </w:r>
      <w:r>
        <w:t xml:space="preserve"> legitimiteit door middel van burgerparticipatie heerst nog veel onzekerheid. Niet alleen in de sector waarin de woningcorporaties zich bevinden maar ook op andere terreinen heerst deze onzekerheid. </w:t>
      </w:r>
      <w:proofErr w:type="spellStart"/>
      <w:r w:rsidRPr="002029A2">
        <w:rPr>
          <w:lang w:val="en-US"/>
        </w:rPr>
        <w:t>Newig</w:t>
      </w:r>
      <w:proofErr w:type="spellEnd"/>
      <w:r w:rsidRPr="002029A2">
        <w:rPr>
          <w:lang w:val="en-US"/>
        </w:rPr>
        <w:t xml:space="preserve"> </w:t>
      </w:r>
      <w:proofErr w:type="spellStart"/>
      <w:r w:rsidRPr="002029A2">
        <w:rPr>
          <w:lang w:val="en-US"/>
        </w:rPr>
        <w:t>en</w:t>
      </w:r>
      <w:proofErr w:type="spellEnd"/>
      <w:r w:rsidRPr="002029A2">
        <w:rPr>
          <w:lang w:val="en-US"/>
        </w:rPr>
        <w:t xml:space="preserve"> Fritsch (2009 in: </w:t>
      </w:r>
      <w:proofErr w:type="spellStart"/>
      <w:r w:rsidRPr="002029A2">
        <w:rPr>
          <w:lang w:val="en-US"/>
        </w:rPr>
        <w:t>Newig</w:t>
      </w:r>
      <w:proofErr w:type="spellEnd"/>
      <w:r w:rsidRPr="002029A2">
        <w:rPr>
          <w:lang w:val="en-US"/>
        </w:rPr>
        <w:t xml:space="preserve"> &amp; </w:t>
      </w:r>
      <w:proofErr w:type="spellStart"/>
      <w:r w:rsidRPr="002029A2">
        <w:rPr>
          <w:lang w:val="en-US"/>
        </w:rPr>
        <w:t>Kvarda</w:t>
      </w:r>
      <w:proofErr w:type="spellEnd"/>
      <w:r w:rsidRPr="002029A2">
        <w:rPr>
          <w:lang w:val="en-US"/>
        </w:rPr>
        <w:t xml:space="preserve">, 2012) </w:t>
      </w:r>
      <w:proofErr w:type="spellStart"/>
      <w:r w:rsidRPr="002029A2">
        <w:rPr>
          <w:lang w:val="en-US"/>
        </w:rPr>
        <w:t>zeggen</w:t>
      </w:r>
      <w:proofErr w:type="spellEnd"/>
      <w:r w:rsidRPr="002029A2">
        <w:rPr>
          <w:lang w:val="en-US"/>
        </w:rPr>
        <w:t xml:space="preserve"> </w:t>
      </w:r>
      <w:proofErr w:type="spellStart"/>
      <w:r w:rsidRPr="002029A2">
        <w:rPr>
          <w:lang w:val="en-US"/>
        </w:rPr>
        <w:t>hierover</w:t>
      </w:r>
      <w:proofErr w:type="spellEnd"/>
      <w:r w:rsidRPr="002029A2">
        <w:rPr>
          <w:lang w:val="en-US"/>
        </w:rPr>
        <w:t>: “</w:t>
      </w:r>
      <w:r w:rsidRPr="00527FD5">
        <w:rPr>
          <w:lang w:val="en-US"/>
        </w:rPr>
        <w:t>Does participation in environmental governance contribute to enhanced legitimacy and/or effectiveness? Our critical reflections based on a range of insights from different literatures suggest that these questions still remain conceptually and theoretically contested. What is more, the empirical literature does not (yet) yield anything like a consolidated body of evidence but rather remains highly fragmented with partly conflicting evidence”</w:t>
      </w:r>
      <w:r w:rsidRPr="002029A2">
        <w:rPr>
          <w:lang w:val="en-US"/>
        </w:rPr>
        <w:t xml:space="preserve"> (p. 38). </w:t>
      </w:r>
    </w:p>
    <w:p w:rsidR="00964BEB" w:rsidRDefault="00964BEB" w:rsidP="00964BEB">
      <w:pPr>
        <w:spacing w:after="0" w:line="360" w:lineRule="auto"/>
        <w:jc w:val="both"/>
      </w:pPr>
      <w:r w:rsidRPr="002029A2">
        <w:rPr>
          <w:lang w:val="en-US"/>
        </w:rPr>
        <w:tab/>
      </w:r>
      <w:r>
        <w:t xml:space="preserve">De uitspraak die zij doen, illustreert dat de huidige empirische literatuur nog geen uitsluitend bewijs levert en dat er veel conflicterend bewijs is. Dit gegeven maakt het wetenschappelijk relevant om een empirisch onderzoek uit te voeren waarin vanuit een nieuwe invalshoek gekeken wordt naar de invloed van burgerparticipatie op de </w:t>
      </w:r>
      <w:r w:rsidR="00781EDF">
        <w:t>ervaren</w:t>
      </w:r>
      <w:r>
        <w:t xml:space="preserve"> legitimiteit.  </w:t>
      </w:r>
      <w:r>
        <w:rPr>
          <w:shd w:val="clear" w:color="auto" w:fill="FFFFFF"/>
        </w:rPr>
        <w:t xml:space="preserve">Er is vanuit wetenschappelijk oogpunt </w:t>
      </w:r>
      <w:r>
        <w:rPr>
          <w:shd w:val="clear" w:color="auto" w:fill="FFFFFF"/>
        </w:rPr>
        <w:lastRenderedPageBreak/>
        <w:t>wel onderzoek gedaan naar de invloed van deelname aan een specifieke vorm van participatie en de hieruit voortkomende legitimiteit die huurders toebedelen aan een woningcorporatie (Laan, 2013, p. 10). Daarnaast is er ook onderzocht of een hogere mate van legitimiteitsgevoel zorgt voor meer participatie (</w:t>
      </w:r>
      <w:proofErr w:type="spellStart"/>
      <w:r>
        <w:rPr>
          <w:shd w:val="clear" w:color="auto" w:fill="FFFFFF"/>
        </w:rPr>
        <w:t>Booth</w:t>
      </w:r>
      <w:proofErr w:type="spellEnd"/>
      <w:r>
        <w:rPr>
          <w:shd w:val="clear" w:color="auto" w:fill="FFFFFF"/>
        </w:rPr>
        <w:t xml:space="preserve"> &amp; </w:t>
      </w:r>
      <w:proofErr w:type="spellStart"/>
      <w:r>
        <w:rPr>
          <w:shd w:val="clear" w:color="auto" w:fill="FFFFFF"/>
        </w:rPr>
        <w:t>Seligson</w:t>
      </w:r>
      <w:proofErr w:type="spellEnd"/>
      <w:r>
        <w:rPr>
          <w:shd w:val="clear" w:color="auto" w:fill="FFFFFF"/>
        </w:rPr>
        <w:t xml:space="preserve">, 2005). Echter, onderzoek waarin verschillende niveaus van participatie op verbanden getoetst worden met </w:t>
      </w:r>
      <w:r w:rsidR="00781EDF">
        <w:rPr>
          <w:shd w:val="clear" w:color="auto" w:fill="FFFFFF"/>
        </w:rPr>
        <w:t>ervaren</w:t>
      </w:r>
      <w:r>
        <w:rPr>
          <w:shd w:val="clear" w:color="auto" w:fill="FFFFFF"/>
        </w:rPr>
        <w:t xml:space="preserve"> legitimiteit bij woningcorporaties ontbreekt. Door het onderzoek hierop toe te spitsen kan dan ook worden bijgedragen aan het ontwikkelen van empirisch bewijs over de invloed van burgerparticipatie op de </w:t>
      </w:r>
      <w:r w:rsidR="00781EDF">
        <w:rPr>
          <w:shd w:val="clear" w:color="auto" w:fill="FFFFFF"/>
        </w:rPr>
        <w:t>ervaren</w:t>
      </w:r>
      <w:r>
        <w:rPr>
          <w:shd w:val="clear" w:color="auto" w:fill="FFFFFF"/>
        </w:rPr>
        <w:t xml:space="preserve"> legitimiteit.</w:t>
      </w:r>
    </w:p>
    <w:p w:rsidR="00964BEB" w:rsidRDefault="00964BEB" w:rsidP="00964BEB">
      <w:pPr>
        <w:pStyle w:val="Kop2"/>
      </w:pPr>
      <w:bookmarkStart w:id="13" w:name="_Toc486503039"/>
      <w:r>
        <w:t>1.5. Methodische voorbeschouwing</w:t>
      </w:r>
      <w:bookmarkEnd w:id="13"/>
    </w:p>
    <w:p w:rsidR="00404D63" w:rsidRPr="00113C79" w:rsidRDefault="007026C9" w:rsidP="00404D63">
      <w:pPr>
        <w:spacing w:after="0" w:line="360" w:lineRule="auto"/>
        <w:jc w:val="both"/>
        <w:rPr>
          <w:rFonts w:cs="Calibri"/>
        </w:rPr>
      </w:pPr>
      <w:r>
        <w:rPr>
          <w:rFonts w:cs="Calibri"/>
        </w:rPr>
        <w:t>De a</w:t>
      </w:r>
      <w:r w:rsidR="00404D63" w:rsidRPr="00113C79">
        <w:rPr>
          <w:rFonts w:cs="Calibri"/>
        </w:rPr>
        <w:t xml:space="preserve">ard </w:t>
      </w:r>
      <w:r>
        <w:rPr>
          <w:rFonts w:cs="Calibri"/>
        </w:rPr>
        <w:t xml:space="preserve">van dit onderzoek is </w:t>
      </w:r>
      <w:r w:rsidR="00404D63">
        <w:rPr>
          <w:rFonts w:cs="Calibri"/>
        </w:rPr>
        <w:t>toetsend</w:t>
      </w:r>
      <w:r w:rsidR="00404D63" w:rsidRPr="00113C79">
        <w:rPr>
          <w:rFonts w:cs="Calibri"/>
        </w:rPr>
        <w:t xml:space="preserve">. Hier is voor gekozen omdat vanuit de theorie al is aangetoond dat burgerparticipatie een positieve invloed heeft op de </w:t>
      </w:r>
      <w:r w:rsidR="00781EDF">
        <w:rPr>
          <w:rFonts w:cs="Calibri"/>
        </w:rPr>
        <w:t>ervaren</w:t>
      </w:r>
      <w:r w:rsidR="00404D63" w:rsidRPr="00113C79">
        <w:rPr>
          <w:rFonts w:cs="Calibri"/>
        </w:rPr>
        <w:t xml:space="preserve"> legitimiteit (</w:t>
      </w:r>
      <w:r w:rsidR="00404D63" w:rsidRPr="00113C79">
        <w:rPr>
          <w:rFonts w:cs="Calibri"/>
          <w:shd w:val="clear" w:color="auto" w:fill="FFFFFF"/>
        </w:rPr>
        <w:t xml:space="preserve">van Buuren &amp; Edelenbos, 2008, p. 187). </w:t>
      </w:r>
      <w:r w:rsidR="00404D63">
        <w:rPr>
          <w:rFonts w:cs="Calibri"/>
        </w:rPr>
        <w:t xml:space="preserve">In dit onderzoek wordt daarom getoetst wat </w:t>
      </w:r>
      <w:r w:rsidR="00404D63" w:rsidRPr="00747171">
        <w:rPr>
          <w:rFonts w:cs="Calibri"/>
        </w:rPr>
        <w:t>de relatie</w:t>
      </w:r>
      <w:r w:rsidR="00404D63">
        <w:rPr>
          <w:rFonts w:cs="Calibri"/>
        </w:rPr>
        <w:t xml:space="preserve"> is</w:t>
      </w:r>
      <w:r w:rsidR="00404D63" w:rsidRPr="00747171">
        <w:rPr>
          <w:rFonts w:cs="Calibri"/>
        </w:rPr>
        <w:t xml:space="preserve"> tussen het niveau van burgerparticipatie en de </w:t>
      </w:r>
      <w:r w:rsidR="00781EDF">
        <w:rPr>
          <w:rFonts w:cs="Calibri"/>
        </w:rPr>
        <w:t>ervaren</w:t>
      </w:r>
      <w:r w:rsidR="00404D63" w:rsidRPr="00747171">
        <w:rPr>
          <w:rFonts w:cs="Calibri"/>
        </w:rPr>
        <w:t xml:space="preserve"> legitimiteit</w:t>
      </w:r>
      <w:r w:rsidR="00404D63">
        <w:rPr>
          <w:rFonts w:cs="Calibri"/>
        </w:rPr>
        <w:t xml:space="preserve"> van huurders aan een</w:t>
      </w:r>
      <w:r w:rsidR="00404D63" w:rsidRPr="00747171">
        <w:rPr>
          <w:rFonts w:cs="Calibri"/>
        </w:rPr>
        <w:t xml:space="preserve">  woningcorporatie</w:t>
      </w:r>
      <w:r w:rsidR="00404D63">
        <w:rPr>
          <w:rFonts w:cs="Calibri"/>
        </w:rPr>
        <w:t>.</w:t>
      </w:r>
    </w:p>
    <w:p w:rsidR="00404D63" w:rsidRPr="00113C79" w:rsidRDefault="00404D63" w:rsidP="00404D63">
      <w:pPr>
        <w:spacing w:after="0" w:line="360" w:lineRule="auto"/>
        <w:ind w:firstLine="708"/>
        <w:jc w:val="both"/>
        <w:rPr>
          <w:rFonts w:cs="Calibri"/>
        </w:rPr>
      </w:pPr>
      <w:r w:rsidRPr="00113C79">
        <w:rPr>
          <w:rFonts w:cs="Calibri"/>
        </w:rPr>
        <w:t xml:space="preserve">Er is gekozen om dit onderzoek op een kwantitatieve wijze plaats te laten vinden. Deze vorm van onderzoek maakt het mogelijk om zowel beschrijvende als verklarende uitspraken </w:t>
      </w:r>
      <w:r>
        <w:rPr>
          <w:rFonts w:cs="Calibri"/>
        </w:rPr>
        <w:t xml:space="preserve">te </w:t>
      </w:r>
      <w:r w:rsidRPr="00113C79">
        <w:rPr>
          <w:rFonts w:cs="Calibri"/>
        </w:rPr>
        <w:t xml:space="preserve">kunnen doen over de verworven </w:t>
      </w:r>
      <w:r>
        <w:rPr>
          <w:rFonts w:cs="Calibri"/>
        </w:rPr>
        <w:t>gegevens</w:t>
      </w:r>
      <w:r w:rsidRPr="00113C79">
        <w:rPr>
          <w:rFonts w:cs="Calibri"/>
        </w:rPr>
        <w:t xml:space="preserve"> (Verhoeven, 2011, p. 117). Voordat het kwantitatieve onderzoek wordt uitgevoerd, wordt er voorafgaand middels een literatuurstudie meer inzicht </w:t>
      </w:r>
      <w:r w:rsidR="004501BE">
        <w:rPr>
          <w:rFonts w:cs="Calibri"/>
        </w:rPr>
        <w:t>verkregen</w:t>
      </w:r>
      <w:r w:rsidRPr="00113C79">
        <w:rPr>
          <w:rFonts w:cs="Calibri"/>
        </w:rPr>
        <w:t xml:space="preserve"> in </w:t>
      </w:r>
      <w:r>
        <w:rPr>
          <w:rFonts w:cs="Calibri"/>
        </w:rPr>
        <w:t xml:space="preserve">de </w:t>
      </w:r>
      <w:r w:rsidR="00781EDF">
        <w:rPr>
          <w:rFonts w:cs="Calibri"/>
        </w:rPr>
        <w:t>ervaren</w:t>
      </w:r>
      <w:r>
        <w:rPr>
          <w:rFonts w:cs="Calibri"/>
        </w:rPr>
        <w:t xml:space="preserve"> legitimiteit</w:t>
      </w:r>
      <w:r w:rsidRPr="00113C79">
        <w:rPr>
          <w:rFonts w:cs="Calibri"/>
        </w:rPr>
        <w:t xml:space="preserve"> </w:t>
      </w:r>
      <w:r>
        <w:rPr>
          <w:rFonts w:cs="Calibri"/>
        </w:rPr>
        <w:t xml:space="preserve">en </w:t>
      </w:r>
      <w:r w:rsidRPr="00113C79">
        <w:rPr>
          <w:rFonts w:cs="Calibri"/>
        </w:rPr>
        <w:t xml:space="preserve">de verschillende niveaus van </w:t>
      </w:r>
      <w:r>
        <w:rPr>
          <w:rFonts w:cs="Calibri"/>
        </w:rPr>
        <w:t>burger</w:t>
      </w:r>
      <w:r w:rsidRPr="00113C79">
        <w:rPr>
          <w:rFonts w:cs="Calibri"/>
        </w:rPr>
        <w:t>participatie. Hierdoor kan in het kwantitatieve onderzoek goede operationalisering plaatsvinden.</w:t>
      </w:r>
    </w:p>
    <w:p w:rsidR="00404D63" w:rsidRPr="00113C79" w:rsidRDefault="00404D63" w:rsidP="00510525">
      <w:pPr>
        <w:spacing w:after="0" w:line="360" w:lineRule="auto"/>
        <w:jc w:val="both"/>
        <w:rPr>
          <w:rFonts w:cs="Calibri"/>
        </w:rPr>
      </w:pPr>
      <w:r>
        <w:rPr>
          <w:rFonts w:cs="Calibri"/>
        </w:rPr>
        <w:tab/>
      </w:r>
      <w:r w:rsidRPr="00113C79">
        <w:rPr>
          <w:rFonts w:cs="Calibri"/>
        </w:rPr>
        <w:t xml:space="preserve">De respondenten die geselecteerd </w:t>
      </w:r>
      <w:r>
        <w:rPr>
          <w:rFonts w:cs="Calibri"/>
        </w:rPr>
        <w:t>zijn</w:t>
      </w:r>
      <w:r w:rsidRPr="00113C79">
        <w:rPr>
          <w:rFonts w:cs="Calibri"/>
        </w:rPr>
        <w:t xml:space="preserve"> voor het onderzoek zijn de huurders van </w:t>
      </w:r>
      <w:r>
        <w:rPr>
          <w:rFonts w:cs="Calibri"/>
        </w:rPr>
        <w:t>woningcorporatie</w:t>
      </w:r>
      <w:r w:rsidRPr="00113C79">
        <w:rPr>
          <w:rFonts w:cs="Calibri"/>
        </w:rPr>
        <w:t xml:space="preserve"> </w:t>
      </w:r>
      <w:proofErr w:type="spellStart"/>
      <w:r w:rsidRPr="00113C79">
        <w:rPr>
          <w:rFonts w:cs="Calibri"/>
        </w:rPr>
        <w:t>Rhenam</w:t>
      </w:r>
      <w:proofErr w:type="spellEnd"/>
      <w:r>
        <w:rPr>
          <w:rFonts w:cs="Calibri"/>
        </w:rPr>
        <w:t xml:space="preserve"> Wonen</w:t>
      </w:r>
      <w:r w:rsidRPr="00113C79">
        <w:rPr>
          <w:rFonts w:cs="Calibri"/>
        </w:rPr>
        <w:t xml:space="preserve">. Hier is voor gekozen omdat het </w:t>
      </w:r>
      <w:r>
        <w:rPr>
          <w:rFonts w:cs="Calibri"/>
        </w:rPr>
        <w:t>legitimiteitstekort</w:t>
      </w:r>
      <w:r w:rsidRPr="00113C79">
        <w:rPr>
          <w:rFonts w:cs="Calibri"/>
        </w:rPr>
        <w:t xml:space="preserve">, dat ontstaan is onder woningcorporaties, een tekort is </w:t>
      </w:r>
      <w:r>
        <w:rPr>
          <w:rFonts w:cs="Calibri"/>
        </w:rPr>
        <w:t>dat te maken heeft met</w:t>
      </w:r>
      <w:r w:rsidRPr="00113C79">
        <w:rPr>
          <w:rFonts w:cs="Calibri"/>
        </w:rPr>
        <w:t xml:space="preserve"> de </w:t>
      </w:r>
      <w:r>
        <w:rPr>
          <w:rFonts w:cs="Calibri"/>
        </w:rPr>
        <w:t>huurder van een woningcorporatie</w:t>
      </w:r>
      <w:r w:rsidRPr="00113C79">
        <w:rPr>
          <w:rFonts w:cs="Calibri"/>
        </w:rPr>
        <w:t>.</w:t>
      </w:r>
      <w:r w:rsidR="00510525">
        <w:rPr>
          <w:rFonts w:cs="Calibri"/>
        </w:rPr>
        <w:t xml:space="preserve"> Daarnaast is </w:t>
      </w:r>
      <w:proofErr w:type="spellStart"/>
      <w:r w:rsidR="00510525">
        <w:rPr>
          <w:rFonts w:cs="Calibri"/>
        </w:rPr>
        <w:t>Rhenam</w:t>
      </w:r>
      <w:proofErr w:type="spellEnd"/>
      <w:r w:rsidR="00510525">
        <w:rPr>
          <w:rFonts w:cs="Calibri"/>
        </w:rPr>
        <w:t xml:space="preserve"> Wonen de opdrachtge</w:t>
      </w:r>
      <w:r w:rsidR="0031529E">
        <w:rPr>
          <w:rFonts w:cs="Calibri"/>
        </w:rPr>
        <w:t>ver voor dit onderzoek en wil</w:t>
      </w:r>
      <w:r w:rsidR="00510525">
        <w:rPr>
          <w:rFonts w:cs="Calibri"/>
        </w:rPr>
        <w:t xml:space="preserve"> zij kennis verkrijgen over hun huurders. Hierdoor</w:t>
      </w:r>
      <w:r w:rsidRPr="00113C79">
        <w:rPr>
          <w:rFonts w:cs="Calibri"/>
        </w:rPr>
        <w:t xml:space="preserve"> zijn </w:t>
      </w:r>
      <w:r w:rsidR="00510525">
        <w:rPr>
          <w:rFonts w:cs="Calibri"/>
        </w:rPr>
        <w:t xml:space="preserve">deze huurders </w:t>
      </w:r>
      <w:r w:rsidRPr="00113C79">
        <w:rPr>
          <w:rFonts w:cs="Calibri"/>
        </w:rPr>
        <w:t xml:space="preserve">dan ook het meest relevant om te onderzoeken. </w:t>
      </w:r>
      <w:proofErr w:type="spellStart"/>
      <w:r w:rsidRPr="007026C9">
        <w:rPr>
          <w:rFonts w:cs="Calibri"/>
        </w:rPr>
        <w:t>Rhenam</w:t>
      </w:r>
      <w:proofErr w:type="spellEnd"/>
      <w:r w:rsidRPr="007026C9">
        <w:rPr>
          <w:rFonts w:cs="Calibri"/>
        </w:rPr>
        <w:t xml:space="preserve"> Wonen beschikt over 270</w:t>
      </w:r>
      <w:r w:rsidR="007026C9" w:rsidRPr="007026C9">
        <w:rPr>
          <w:rFonts w:cs="Calibri"/>
        </w:rPr>
        <w:t>2</w:t>
      </w:r>
      <w:r w:rsidRPr="007026C9">
        <w:rPr>
          <w:rFonts w:cs="Calibri"/>
        </w:rPr>
        <w:t xml:space="preserve"> huishoudens</w:t>
      </w:r>
      <w:r w:rsidR="007026C9">
        <w:rPr>
          <w:rFonts w:cs="Calibri"/>
        </w:rPr>
        <w:t xml:space="preserve"> (</w:t>
      </w:r>
      <w:proofErr w:type="spellStart"/>
      <w:r w:rsidR="007026C9">
        <w:rPr>
          <w:rFonts w:cs="Calibri"/>
        </w:rPr>
        <w:t>Rhenam</w:t>
      </w:r>
      <w:proofErr w:type="spellEnd"/>
      <w:r w:rsidR="003119E6">
        <w:rPr>
          <w:rFonts w:cs="Calibri"/>
        </w:rPr>
        <w:t xml:space="preserve"> Wonen</w:t>
      </w:r>
      <w:r w:rsidR="007026C9">
        <w:rPr>
          <w:rFonts w:cs="Calibri"/>
        </w:rPr>
        <w:t xml:space="preserve">, 2017, </w:t>
      </w:r>
      <w:r w:rsidR="00FE5A8E">
        <w:rPr>
          <w:rFonts w:cs="Calibri"/>
        </w:rPr>
        <w:t>p. 47</w:t>
      </w:r>
      <w:r w:rsidR="007026C9">
        <w:rPr>
          <w:rFonts w:cs="Calibri"/>
        </w:rPr>
        <w:t>)</w:t>
      </w:r>
      <w:r w:rsidRPr="007026C9">
        <w:rPr>
          <w:rFonts w:cs="Calibri"/>
        </w:rPr>
        <w:t>.</w:t>
      </w:r>
      <w:r w:rsidRPr="00113C79">
        <w:rPr>
          <w:rFonts w:cs="Calibri"/>
        </w:rPr>
        <w:t xml:space="preserve"> Onder al deze huishoudens </w:t>
      </w:r>
      <w:r w:rsidR="00DD2EA5">
        <w:rPr>
          <w:rFonts w:cs="Calibri"/>
        </w:rPr>
        <w:t xml:space="preserve">is </w:t>
      </w:r>
      <w:r w:rsidRPr="00113C79">
        <w:rPr>
          <w:rFonts w:cs="Calibri"/>
        </w:rPr>
        <w:t xml:space="preserve">een </w:t>
      </w:r>
      <w:r w:rsidR="00510525">
        <w:rPr>
          <w:rFonts w:cs="Calibri"/>
        </w:rPr>
        <w:t>vragenlijst</w:t>
      </w:r>
      <w:r w:rsidRPr="00113C79">
        <w:rPr>
          <w:rFonts w:cs="Calibri"/>
        </w:rPr>
        <w:t xml:space="preserve"> uitgezet die</w:t>
      </w:r>
      <w:r w:rsidR="00510525">
        <w:rPr>
          <w:rFonts w:cs="Calibri"/>
          <w:b/>
        </w:rPr>
        <w:t xml:space="preserve"> </w:t>
      </w:r>
      <w:r w:rsidR="00DD2EA5" w:rsidRPr="00BD1DFA">
        <w:rPr>
          <w:rFonts w:cs="Calibri"/>
        </w:rPr>
        <w:t>via de post is</w:t>
      </w:r>
      <w:r w:rsidR="00510525" w:rsidRPr="00BD1DFA">
        <w:rPr>
          <w:rFonts w:cs="Calibri"/>
        </w:rPr>
        <w:t xml:space="preserve"> verspreid</w:t>
      </w:r>
      <w:r w:rsidRPr="00BD1DFA">
        <w:rPr>
          <w:rFonts w:cs="Calibri"/>
        </w:rPr>
        <w:t>.</w:t>
      </w:r>
      <w:r>
        <w:rPr>
          <w:rFonts w:cs="Calibri"/>
        </w:rPr>
        <w:t xml:space="preserve"> </w:t>
      </w:r>
    </w:p>
    <w:p w:rsidR="00964BEB" w:rsidRDefault="00964BEB" w:rsidP="00964BEB">
      <w:pPr>
        <w:pStyle w:val="Kop2"/>
      </w:pPr>
      <w:bookmarkStart w:id="14" w:name="_Toc486503040"/>
      <w:r>
        <w:t>1.6. Leeswijzer</w:t>
      </w:r>
      <w:bookmarkEnd w:id="14"/>
    </w:p>
    <w:p w:rsidR="00964BEB" w:rsidRDefault="00964BEB" w:rsidP="00964BEB">
      <w:pPr>
        <w:spacing w:after="0" w:line="360" w:lineRule="auto"/>
        <w:jc w:val="both"/>
      </w:pPr>
      <w:r>
        <w:t>Om de rapportage van het onderzoek gestructureerd weer te geven, is het rapport verdeeld in verschillende hoofdstukken. In het eerstvolgende hoofdstuk wordt het beleidskader uitgewerkt. Hierbij wordt ingegaan op de beleidsmaatregelen vanuit de overheid die geleid hebben tot de huidige situatie. Vervolgens wordt het theoretisch kader uitgewerkt. Hierin worden de theoretische achtergronden van de centrale concepten legitimiteit en burgerparticipatie behandeld. Hierop volgend wordt de methode van het onderzoek besproken. Er wordt in dit hoofdstuk aandacht besteed aan de werkwijze, selectie van onderzoekseenheden</w:t>
      </w:r>
      <w:r w:rsidR="00570B3A">
        <w:t>, operationalisering</w:t>
      </w:r>
      <w:r>
        <w:t xml:space="preserve"> en de validiteit en betrouwbaarheid van het onderzoek. Vervolgens worden de resultaten van het onderzoek besproken </w:t>
      </w:r>
      <w:r>
        <w:lastRenderedPageBreak/>
        <w:t xml:space="preserve">waarna in </w:t>
      </w:r>
      <w:r w:rsidR="00570B3A">
        <w:t>de daarop volgende</w:t>
      </w:r>
      <w:r>
        <w:t xml:space="preserve"> hoofdstuk</w:t>
      </w:r>
      <w:r w:rsidR="00570B3A">
        <w:t>ken</w:t>
      </w:r>
      <w:r>
        <w:t xml:space="preserve"> aandacht</w:t>
      </w:r>
      <w:r w:rsidR="00570B3A">
        <w:t xml:space="preserve"> wordt besteed aan de conclusie, </w:t>
      </w:r>
      <w:r>
        <w:t>discussie</w:t>
      </w:r>
      <w:r w:rsidR="00570B3A">
        <w:t xml:space="preserve"> en aanbevelingen</w:t>
      </w:r>
      <w:r>
        <w:t xml:space="preserve"> van het onderzoek.</w:t>
      </w:r>
    </w:p>
    <w:p w:rsidR="00964BEB" w:rsidRDefault="00964BEB" w:rsidP="00964BEB">
      <w:pPr>
        <w:spacing w:after="0" w:line="360" w:lineRule="auto"/>
        <w:jc w:val="both"/>
      </w:pPr>
    </w:p>
    <w:p w:rsidR="00742D3B" w:rsidRDefault="00742D3B" w:rsidP="00964BEB">
      <w:pPr>
        <w:spacing w:after="0" w:line="360" w:lineRule="auto"/>
        <w:jc w:val="both"/>
      </w:pPr>
    </w:p>
    <w:p w:rsidR="00742D3B" w:rsidRDefault="00742D3B" w:rsidP="00964BEB">
      <w:pPr>
        <w:spacing w:after="0" w:line="360" w:lineRule="auto"/>
        <w:jc w:val="both"/>
      </w:pPr>
    </w:p>
    <w:p w:rsidR="00742D3B" w:rsidRDefault="00742D3B" w:rsidP="00964BEB">
      <w:pPr>
        <w:spacing w:after="0" w:line="360" w:lineRule="auto"/>
        <w:jc w:val="both"/>
      </w:pPr>
    </w:p>
    <w:p w:rsidR="00742D3B" w:rsidRDefault="00742D3B" w:rsidP="00964BEB">
      <w:pPr>
        <w:spacing w:after="0" w:line="360" w:lineRule="auto"/>
        <w:jc w:val="both"/>
      </w:pPr>
    </w:p>
    <w:p w:rsidR="00742D3B" w:rsidRDefault="00742D3B" w:rsidP="00964BEB">
      <w:pPr>
        <w:spacing w:after="0" w:line="360" w:lineRule="auto"/>
        <w:jc w:val="both"/>
      </w:pPr>
    </w:p>
    <w:p w:rsidR="00742D3B" w:rsidRDefault="00742D3B" w:rsidP="00964BEB">
      <w:pPr>
        <w:spacing w:after="0" w:line="360" w:lineRule="auto"/>
        <w:jc w:val="both"/>
      </w:pPr>
    </w:p>
    <w:p w:rsidR="00742D3B" w:rsidRDefault="00742D3B" w:rsidP="00964BEB">
      <w:pPr>
        <w:spacing w:after="0" w:line="360" w:lineRule="auto"/>
        <w:jc w:val="both"/>
      </w:pPr>
    </w:p>
    <w:p w:rsidR="00546FB0" w:rsidRDefault="00546FB0" w:rsidP="00964BEB">
      <w:pPr>
        <w:spacing w:after="0" w:line="360" w:lineRule="auto"/>
        <w:jc w:val="both"/>
      </w:pPr>
    </w:p>
    <w:p w:rsidR="00546FB0" w:rsidRDefault="00546FB0" w:rsidP="00964BEB">
      <w:pPr>
        <w:spacing w:after="0" w:line="360" w:lineRule="auto"/>
        <w:jc w:val="both"/>
      </w:pPr>
    </w:p>
    <w:p w:rsidR="00546FB0" w:rsidRDefault="00546FB0" w:rsidP="00964BEB">
      <w:pPr>
        <w:spacing w:after="0" w:line="360" w:lineRule="auto"/>
        <w:jc w:val="both"/>
      </w:pPr>
    </w:p>
    <w:p w:rsidR="00546FB0" w:rsidRDefault="00546FB0" w:rsidP="00964BEB">
      <w:pPr>
        <w:spacing w:after="0" w:line="360" w:lineRule="auto"/>
        <w:jc w:val="both"/>
      </w:pPr>
    </w:p>
    <w:p w:rsidR="00510525" w:rsidRDefault="00510525" w:rsidP="00964BEB">
      <w:pPr>
        <w:spacing w:after="0" w:line="360" w:lineRule="auto"/>
        <w:jc w:val="both"/>
      </w:pPr>
    </w:p>
    <w:p w:rsidR="00510525" w:rsidRDefault="00510525" w:rsidP="00964BEB">
      <w:pPr>
        <w:spacing w:after="0" w:line="360" w:lineRule="auto"/>
        <w:jc w:val="both"/>
      </w:pPr>
    </w:p>
    <w:p w:rsidR="00510525" w:rsidRDefault="00510525" w:rsidP="00964BEB">
      <w:pPr>
        <w:spacing w:after="0" w:line="360" w:lineRule="auto"/>
        <w:jc w:val="both"/>
      </w:pPr>
    </w:p>
    <w:p w:rsidR="00510525" w:rsidRDefault="00510525" w:rsidP="00964BEB">
      <w:pPr>
        <w:spacing w:after="0" w:line="360" w:lineRule="auto"/>
        <w:jc w:val="both"/>
      </w:pPr>
    </w:p>
    <w:p w:rsidR="00510525" w:rsidRDefault="00510525" w:rsidP="00964BEB">
      <w:pPr>
        <w:spacing w:after="0" w:line="360" w:lineRule="auto"/>
        <w:jc w:val="both"/>
      </w:pPr>
    </w:p>
    <w:p w:rsidR="00510525" w:rsidRDefault="00510525" w:rsidP="00964BEB">
      <w:pPr>
        <w:spacing w:after="0" w:line="360" w:lineRule="auto"/>
        <w:jc w:val="both"/>
      </w:pPr>
    </w:p>
    <w:p w:rsidR="00510525" w:rsidRDefault="00510525" w:rsidP="00964BEB">
      <w:pPr>
        <w:spacing w:after="0" w:line="360" w:lineRule="auto"/>
        <w:jc w:val="both"/>
      </w:pPr>
    </w:p>
    <w:p w:rsidR="00510525" w:rsidRDefault="00510525" w:rsidP="00964BEB">
      <w:pPr>
        <w:spacing w:after="0" w:line="360" w:lineRule="auto"/>
        <w:jc w:val="both"/>
      </w:pPr>
    </w:p>
    <w:p w:rsidR="00510525" w:rsidRDefault="00510525" w:rsidP="00964BEB">
      <w:pPr>
        <w:spacing w:after="0" w:line="360" w:lineRule="auto"/>
        <w:jc w:val="both"/>
      </w:pPr>
    </w:p>
    <w:p w:rsidR="00510525" w:rsidRDefault="00510525" w:rsidP="00964BEB">
      <w:pPr>
        <w:spacing w:after="0" w:line="360" w:lineRule="auto"/>
        <w:jc w:val="both"/>
      </w:pPr>
    </w:p>
    <w:p w:rsidR="00510525" w:rsidRDefault="00510525" w:rsidP="00964BEB">
      <w:pPr>
        <w:spacing w:after="0" w:line="360" w:lineRule="auto"/>
        <w:jc w:val="both"/>
      </w:pPr>
    </w:p>
    <w:p w:rsidR="00CE46B7" w:rsidRDefault="00CE46B7" w:rsidP="00964BEB">
      <w:pPr>
        <w:spacing w:after="0" w:line="360" w:lineRule="auto"/>
        <w:jc w:val="both"/>
      </w:pPr>
    </w:p>
    <w:p w:rsidR="00CE46B7" w:rsidRDefault="00CE46B7" w:rsidP="00964BEB">
      <w:pPr>
        <w:spacing w:after="0" w:line="360" w:lineRule="auto"/>
        <w:jc w:val="both"/>
      </w:pPr>
    </w:p>
    <w:p w:rsidR="00641B01" w:rsidRDefault="00641B01" w:rsidP="00964BEB">
      <w:pPr>
        <w:spacing w:after="0" w:line="360" w:lineRule="auto"/>
        <w:jc w:val="both"/>
      </w:pPr>
    </w:p>
    <w:p w:rsidR="00510525" w:rsidRDefault="00510525" w:rsidP="00964BEB">
      <w:pPr>
        <w:spacing w:after="0" w:line="360" w:lineRule="auto"/>
        <w:jc w:val="both"/>
      </w:pPr>
    </w:p>
    <w:p w:rsidR="00510525" w:rsidRDefault="00510525" w:rsidP="00964BEB">
      <w:pPr>
        <w:spacing w:after="0" w:line="360" w:lineRule="auto"/>
        <w:jc w:val="both"/>
      </w:pPr>
    </w:p>
    <w:p w:rsidR="00510525" w:rsidRDefault="00510525" w:rsidP="00964BEB">
      <w:pPr>
        <w:spacing w:after="0" w:line="360" w:lineRule="auto"/>
        <w:jc w:val="both"/>
      </w:pPr>
    </w:p>
    <w:p w:rsidR="00964BEB" w:rsidRDefault="00964BEB" w:rsidP="00964BEB">
      <w:pPr>
        <w:pStyle w:val="Kop1"/>
      </w:pPr>
      <w:bookmarkStart w:id="15" w:name="_Toc486503041"/>
      <w:r>
        <w:lastRenderedPageBreak/>
        <w:t>2. Beleidskader</w:t>
      </w:r>
      <w:bookmarkEnd w:id="15"/>
    </w:p>
    <w:p w:rsidR="00964BEB" w:rsidRDefault="00964BEB" w:rsidP="00964BEB">
      <w:pPr>
        <w:spacing w:after="0" w:line="360" w:lineRule="auto"/>
        <w:jc w:val="both"/>
        <w:rPr>
          <w:rFonts w:asciiTheme="minorHAnsi" w:hAnsiTheme="minorHAnsi"/>
        </w:rPr>
      </w:pPr>
      <w:r>
        <w:rPr>
          <w:rFonts w:asciiTheme="minorHAnsi" w:hAnsiTheme="minorHAnsi"/>
        </w:rPr>
        <w:t xml:space="preserve">In dit hoofdstuk wordt het beleidskader besproken </w:t>
      </w:r>
      <w:r w:rsidR="00493055">
        <w:rPr>
          <w:rFonts w:asciiTheme="minorHAnsi" w:hAnsiTheme="minorHAnsi"/>
        </w:rPr>
        <w:t>d</w:t>
      </w:r>
      <w:r>
        <w:rPr>
          <w:rFonts w:asciiTheme="minorHAnsi" w:hAnsiTheme="minorHAnsi"/>
        </w:rPr>
        <w:t>at ertoe heeft geleid dat de woningcorporaties zich in de huidige situatie bevinden. Allereerst wordt er stil gestaan bij de geschiedenis van de woningcorporatie. Vervolgens worden de brutering en de Woningwet 2015 besproken. Deze twee beleidswijzigingen hebben de grootste invloed gehad op het legitimiteitstekort dat is ontstaan.</w:t>
      </w:r>
    </w:p>
    <w:p w:rsidR="00964BEB" w:rsidRDefault="00964BEB" w:rsidP="00964BEB">
      <w:pPr>
        <w:pStyle w:val="Kop2"/>
      </w:pPr>
      <w:bookmarkStart w:id="16" w:name="_Toc486503042"/>
      <w:r>
        <w:t>2.1. Geschiedenis woningcorporaties</w:t>
      </w:r>
      <w:bookmarkEnd w:id="16"/>
    </w:p>
    <w:p w:rsidR="00964BEB" w:rsidRDefault="00964BEB" w:rsidP="00964BEB">
      <w:pPr>
        <w:spacing w:after="0" w:line="360" w:lineRule="auto"/>
        <w:jc w:val="both"/>
        <w:rPr>
          <w:rFonts w:asciiTheme="minorHAnsi" w:hAnsiTheme="minorHAnsi"/>
        </w:rPr>
      </w:pPr>
      <w:r w:rsidRPr="00A055A2">
        <w:rPr>
          <w:rFonts w:asciiTheme="minorHAnsi" w:hAnsiTheme="minorHAnsi"/>
        </w:rPr>
        <w:t>De geschiedenis van de woningcorporaties start</w:t>
      </w:r>
      <w:r w:rsidR="00861D7E">
        <w:rPr>
          <w:rFonts w:asciiTheme="minorHAnsi" w:hAnsiTheme="minorHAnsi"/>
        </w:rPr>
        <w:t>te</w:t>
      </w:r>
      <w:r w:rsidRPr="00A055A2">
        <w:rPr>
          <w:rFonts w:asciiTheme="minorHAnsi" w:hAnsiTheme="minorHAnsi"/>
        </w:rPr>
        <w:t xml:space="preserve"> in het jaar 1852. In dit jaar werd de eerste woningbouwvereniging opgericht waarna er nog tientallen volgden (Beekers, 2012, p.</w:t>
      </w:r>
      <w:r>
        <w:rPr>
          <w:rFonts w:asciiTheme="minorHAnsi" w:hAnsiTheme="minorHAnsi"/>
        </w:rPr>
        <w:t xml:space="preserve"> </w:t>
      </w:r>
      <w:r w:rsidRPr="00A055A2">
        <w:rPr>
          <w:rFonts w:asciiTheme="minorHAnsi" w:hAnsiTheme="minorHAnsi"/>
        </w:rPr>
        <w:t>23).</w:t>
      </w:r>
      <w:r>
        <w:rPr>
          <w:rFonts w:asciiTheme="minorHAnsi" w:hAnsiTheme="minorHAnsi"/>
        </w:rPr>
        <w:t xml:space="preserve"> Dit waren voornamelijk particuliere initiatieven. De eerste echte overheidsbemoeienis ontstond in het jaar 1901 door de invoering van de Woningwet. De overheid wilde een rol gaan spelen in het oplossen van de problemen in de volkshuisvesting. De Woningwet maakt</w:t>
      </w:r>
      <w:r w:rsidR="00CE46B7">
        <w:rPr>
          <w:rFonts w:asciiTheme="minorHAnsi" w:hAnsiTheme="minorHAnsi"/>
        </w:rPr>
        <w:t>e</w:t>
      </w:r>
      <w:r>
        <w:rPr>
          <w:rFonts w:asciiTheme="minorHAnsi" w:hAnsiTheme="minorHAnsi"/>
        </w:rPr>
        <w:t xml:space="preserve"> het mogelijk voor </w:t>
      </w:r>
      <w:r w:rsidR="00CE46B7">
        <w:rPr>
          <w:rFonts w:asciiTheme="minorHAnsi" w:hAnsiTheme="minorHAnsi"/>
        </w:rPr>
        <w:t>woningbouwverenigingen</w:t>
      </w:r>
      <w:r>
        <w:rPr>
          <w:rFonts w:asciiTheme="minorHAnsi" w:hAnsiTheme="minorHAnsi"/>
        </w:rPr>
        <w:t xml:space="preserve"> om, tegen zeer aantrekkelijke voorwaarden, financiële steun te krijgen van de overheid in de bouw van woningen (</w:t>
      </w:r>
      <w:proofErr w:type="spellStart"/>
      <w:r>
        <w:rPr>
          <w:rFonts w:asciiTheme="minorHAnsi" w:hAnsiTheme="minorHAnsi"/>
        </w:rPr>
        <w:t>Elsinga</w:t>
      </w:r>
      <w:proofErr w:type="spellEnd"/>
      <w:r>
        <w:rPr>
          <w:rFonts w:asciiTheme="minorHAnsi" w:hAnsiTheme="minorHAnsi"/>
        </w:rPr>
        <w:t>, Hoekstra, van ’t Hof, van der Leij &amp; van Rijn, 2014, p. 5).</w:t>
      </w:r>
    </w:p>
    <w:p w:rsidR="00964BEB" w:rsidRDefault="00964BEB" w:rsidP="00964BEB">
      <w:pPr>
        <w:spacing w:after="0" w:line="360" w:lineRule="auto"/>
        <w:jc w:val="both"/>
        <w:rPr>
          <w:rFonts w:asciiTheme="minorHAnsi" w:hAnsiTheme="minorHAnsi"/>
        </w:rPr>
      </w:pPr>
      <w:r>
        <w:rPr>
          <w:rFonts w:asciiTheme="minorHAnsi" w:hAnsiTheme="minorHAnsi"/>
        </w:rPr>
        <w:tab/>
        <w:t>Na de Tweede Wereldoorlog ontstond er een woningnood in Nederland. De overheid wilde hierdoor nog dominanter de taak van volkshuisvesting op zich nemen. Zij zagen de woningcorporaties als de ideale partner om dit te kunnen bereiken. Het particuliere karakter van woningcorporaties nam hierdoor af en verdere verstatelijking trad op (</w:t>
      </w:r>
      <w:proofErr w:type="spellStart"/>
      <w:r>
        <w:rPr>
          <w:rFonts w:asciiTheme="minorHAnsi" w:hAnsiTheme="minorHAnsi"/>
        </w:rPr>
        <w:t>Elsinga</w:t>
      </w:r>
      <w:proofErr w:type="spellEnd"/>
      <w:r>
        <w:rPr>
          <w:rFonts w:asciiTheme="minorHAnsi" w:hAnsiTheme="minorHAnsi"/>
        </w:rPr>
        <w:t xml:space="preserve"> et al., 2014, p. 5; De Jong, Helderman, Koedijk &amp; van der Schaar, 2013, p. 11). Dit kwam voornamelijk door de invoering van de Woonruimtewet in het jaar 1947. De overheid verkreeg door deze wet instrumenten tot haar beschikking waar</w:t>
      </w:r>
      <w:r w:rsidR="00861D7E">
        <w:rPr>
          <w:rFonts w:asciiTheme="minorHAnsi" w:hAnsiTheme="minorHAnsi"/>
        </w:rPr>
        <w:t>door ze meer invloed kregen op</w:t>
      </w:r>
      <w:r>
        <w:rPr>
          <w:rFonts w:asciiTheme="minorHAnsi" w:hAnsiTheme="minorHAnsi"/>
        </w:rPr>
        <w:t xml:space="preserve"> bouw- en beheersprocessen  (</w:t>
      </w:r>
      <w:proofErr w:type="spellStart"/>
      <w:r w:rsidRPr="00E65ADA">
        <w:rPr>
          <w:rFonts w:asciiTheme="minorHAnsi" w:hAnsiTheme="minorHAnsi"/>
          <w:shd w:val="clear" w:color="auto" w:fill="FFFFFF"/>
        </w:rPr>
        <w:t>Gerrichhauzen</w:t>
      </w:r>
      <w:proofErr w:type="spellEnd"/>
      <w:r w:rsidRPr="00E65ADA">
        <w:rPr>
          <w:rFonts w:asciiTheme="minorHAnsi" w:hAnsiTheme="minorHAnsi"/>
          <w:shd w:val="clear" w:color="auto" w:fill="FFFFFF"/>
        </w:rPr>
        <w:t>, 1990</w:t>
      </w:r>
      <w:r w:rsidRPr="00E65ADA">
        <w:rPr>
          <w:rFonts w:asciiTheme="minorHAnsi" w:hAnsiTheme="minorHAnsi"/>
        </w:rPr>
        <w:t xml:space="preserve"> pp. </w:t>
      </w:r>
      <w:r>
        <w:rPr>
          <w:rFonts w:asciiTheme="minorHAnsi" w:hAnsiTheme="minorHAnsi"/>
        </w:rPr>
        <w:t>32-35). De woningcorporaties maakten hierdoor een gigantische groei door.</w:t>
      </w:r>
    </w:p>
    <w:p w:rsidR="00964BEB" w:rsidRPr="00867115" w:rsidRDefault="00964BEB" w:rsidP="00964BEB">
      <w:pPr>
        <w:spacing w:after="0" w:line="360" w:lineRule="auto"/>
        <w:jc w:val="both"/>
        <w:rPr>
          <w:rFonts w:asciiTheme="minorHAnsi" w:hAnsiTheme="minorHAnsi"/>
        </w:rPr>
      </w:pPr>
      <w:r>
        <w:rPr>
          <w:rFonts w:asciiTheme="minorHAnsi" w:hAnsiTheme="minorHAnsi"/>
        </w:rPr>
        <w:tab/>
        <w:t>Vanaf het jaar 1958 zijn er de eerste gedachtes te zien over een mate van zelfstandigheid voor woningcorporaties (</w:t>
      </w:r>
      <w:proofErr w:type="spellStart"/>
      <w:r>
        <w:rPr>
          <w:rFonts w:asciiTheme="minorHAnsi" w:hAnsiTheme="minorHAnsi"/>
        </w:rPr>
        <w:t>Elsinga</w:t>
      </w:r>
      <w:proofErr w:type="spellEnd"/>
      <w:r>
        <w:rPr>
          <w:rFonts w:asciiTheme="minorHAnsi" w:hAnsiTheme="minorHAnsi"/>
        </w:rPr>
        <w:t xml:space="preserve"> et al., 2014, p. 5). Echter, de grote en ingrijpende hervormingen vinden plaats vanaf het jaar 1989. De nota </w:t>
      </w:r>
      <w:r>
        <w:rPr>
          <w:rFonts w:asciiTheme="minorHAnsi" w:hAnsiTheme="minorHAnsi"/>
          <w:i/>
        </w:rPr>
        <w:t>V</w:t>
      </w:r>
      <w:r w:rsidRPr="00867115">
        <w:rPr>
          <w:rFonts w:asciiTheme="minorHAnsi" w:hAnsiTheme="minorHAnsi"/>
          <w:i/>
        </w:rPr>
        <w:t>olkshuisvesting in de jaren negentig</w:t>
      </w:r>
      <w:r>
        <w:rPr>
          <w:rFonts w:asciiTheme="minorHAnsi" w:hAnsiTheme="minorHAnsi"/>
          <w:i/>
        </w:rPr>
        <w:t xml:space="preserve"> </w:t>
      </w:r>
      <w:r>
        <w:rPr>
          <w:rFonts w:asciiTheme="minorHAnsi" w:hAnsiTheme="minorHAnsi"/>
        </w:rPr>
        <w:t>bracht hervormingen met zich mee die de positie van de woningcorporaties veranderde</w:t>
      </w:r>
      <w:r w:rsidR="007026C9">
        <w:rPr>
          <w:rFonts w:asciiTheme="minorHAnsi" w:hAnsiTheme="minorHAnsi"/>
        </w:rPr>
        <w:t>n</w:t>
      </w:r>
      <w:r>
        <w:rPr>
          <w:rFonts w:asciiTheme="minorHAnsi" w:hAnsiTheme="minorHAnsi"/>
        </w:rPr>
        <w:t xml:space="preserve"> </w:t>
      </w:r>
      <w:r w:rsidRPr="00867115">
        <w:rPr>
          <w:rFonts w:asciiTheme="minorHAnsi" w:hAnsiTheme="minorHAnsi"/>
          <w:shd w:val="clear" w:color="auto" w:fill="FFFFFF"/>
        </w:rPr>
        <w:t>(</w:t>
      </w:r>
      <w:proofErr w:type="spellStart"/>
      <w:r w:rsidRPr="00867115">
        <w:rPr>
          <w:rFonts w:asciiTheme="minorHAnsi" w:hAnsiTheme="minorHAnsi"/>
          <w:shd w:val="clear" w:color="auto" w:fill="FFFFFF"/>
        </w:rPr>
        <w:t>Brandsen</w:t>
      </w:r>
      <w:proofErr w:type="spellEnd"/>
      <w:r w:rsidRPr="00867115">
        <w:rPr>
          <w:rFonts w:asciiTheme="minorHAnsi" w:hAnsiTheme="minorHAnsi"/>
          <w:shd w:val="clear" w:color="auto" w:fill="FFFFFF"/>
        </w:rPr>
        <w:t xml:space="preserve"> &amp; Helderman, 2004</w:t>
      </w:r>
      <w:r>
        <w:rPr>
          <w:rFonts w:asciiTheme="minorHAnsi" w:hAnsiTheme="minorHAnsi"/>
          <w:shd w:val="clear" w:color="auto" w:fill="FFFFFF"/>
        </w:rPr>
        <w:t>, p. 66</w:t>
      </w:r>
      <w:r w:rsidRPr="00867115">
        <w:rPr>
          <w:rFonts w:asciiTheme="minorHAnsi" w:hAnsiTheme="minorHAnsi"/>
          <w:shd w:val="clear" w:color="auto" w:fill="FFFFFF"/>
        </w:rPr>
        <w:t>)</w:t>
      </w:r>
      <w:r>
        <w:rPr>
          <w:rFonts w:asciiTheme="minorHAnsi" w:hAnsiTheme="minorHAnsi"/>
          <w:shd w:val="clear" w:color="auto" w:fill="FFFFFF"/>
        </w:rPr>
        <w:t>. Het hoogtepunt van deze hervormingen was de bruteringsoperatie</w:t>
      </w:r>
      <w:r w:rsidR="00CE46B7">
        <w:rPr>
          <w:rFonts w:asciiTheme="minorHAnsi" w:hAnsiTheme="minorHAnsi"/>
          <w:shd w:val="clear" w:color="auto" w:fill="FFFFFF"/>
        </w:rPr>
        <w:t>,</w:t>
      </w:r>
      <w:r>
        <w:rPr>
          <w:rFonts w:asciiTheme="minorHAnsi" w:hAnsiTheme="minorHAnsi"/>
          <w:shd w:val="clear" w:color="auto" w:fill="FFFFFF"/>
        </w:rPr>
        <w:t xml:space="preserve"> waar in paragraaf 2.2</w:t>
      </w:r>
      <w:r w:rsidR="00CE46B7">
        <w:rPr>
          <w:rFonts w:asciiTheme="minorHAnsi" w:hAnsiTheme="minorHAnsi"/>
          <w:shd w:val="clear" w:color="auto" w:fill="FFFFFF"/>
        </w:rPr>
        <w:t>.</w:t>
      </w:r>
      <w:r>
        <w:rPr>
          <w:rFonts w:asciiTheme="minorHAnsi" w:hAnsiTheme="minorHAnsi"/>
          <w:shd w:val="clear" w:color="auto" w:fill="FFFFFF"/>
        </w:rPr>
        <w:t xml:space="preserve"> meer aandacht a</w:t>
      </w:r>
      <w:r w:rsidR="00861D7E">
        <w:rPr>
          <w:rFonts w:asciiTheme="minorHAnsi" w:hAnsiTheme="minorHAnsi"/>
          <w:shd w:val="clear" w:color="auto" w:fill="FFFFFF"/>
        </w:rPr>
        <w:t>an wordt besteed</w:t>
      </w:r>
      <w:r w:rsidR="00CE46B7">
        <w:rPr>
          <w:rFonts w:asciiTheme="minorHAnsi" w:hAnsiTheme="minorHAnsi"/>
          <w:shd w:val="clear" w:color="auto" w:fill="FFFFFF"/>
        </w:rPr>
        <w:t>,</w:t>
      </w:r>
      <w:r w:rsidR="00861D7E">
        <w:rPr>
          <w:rFonts w:asciiTheme="minorHAnsi" w:hAnsiTheme="minorHAnsi"/>
          <w:shd w:val="clear" w:color="auto" w:fill="FFFFFF"/>
        </w:rPr>
        <w:t xml:space="preserve"> met als gevolg de</w:t>
      </w:r>
      <w:r>
        <w:rPr>
          <w:rFonts w:asciiTheme="minorHAnsi" w:hAnsiTheme="minorHAnsi"/>
          <w:shd w:val="clear" w:color="auto" w:fill="FFFFFF"/>
        </w:rPr>
        <w:t xml:space="preserve"> verzelfstandiging van de woningcorporaties (Beekers, 2012, p. 243). Door de verzelfstandiging ontstonden onduidelijke grenzen van het gebied</w:t>
      </w:r>
      <w:r w:rsidR="00861D7E">
        <w:rPr>
          <w:rFonts w:asciiTheme="minorHAnsi" w:hAnsiTheme="minorHAnsi"/>
          <w:shd w:val="clear" w:color="auto" w:fill="FFFFFF"/>
        </w:rPr>
        <w:t xml:space="preserve"> dat de woningcorporatie bediend</w:t>
      </w:r>
      <w:r w:rsidR="00CE46B7">
        <w:rPr>
          <w:rFonts w:asciiTheme="minorHAnsi" w:hAnsiTheme="minorHAnsi"/>
          <w:shd w:val="clear" w:color="auto" w:fill="FFFFFF"/>
        </w:rPr>
        <w:t>e.</w:t>
      </w:r>
      <w:r>
        <w:rPr>
          <w:rFonts w:asciiTheme="minorHAnsi" w:hAnsiTheme="minorHAnsi"/>
          <w:shd w:val="clear" w:color="auto" w:fill="FFFFFF"/>
        </w:rPr>
        <w:t xml:space="preserve"> </w:t>
      </w:r>
      <w:r w:rsidR="00CE46B7">
        <w:rPr>
          <w:rFonts w:asciiTheme="minorHAnsi" w:hAnsiTheme="minorHAnsi"/>
          <w:shd w:val="clear" w:color="auto" w:fill="FFFFFF"/>
        </w:rPr>
        <w:t>Het gevolg hiervan waren</w:t>
      </w:r>
      <w:r>
        <w:rPr>
          <w:rFonts w:asciiTheme="minorHAnsi" w:hAnsiTheme="minorHAnsi"/>
          <w:shd w:val="clear" w:color="auto" w:fill="FFFFFF"/>
        </w:rPr>
        <w:t xml:space="preserve"> enkele affaires en een slechter imago. In 2015 werd dan ook een vernieuwde Woningwet ingevoerd die deze problemen moest tegengaan door heldere spelregels op te stellen (Rijksoverheid, 2015). Dit wordt in paragraaf 2.3</w:t>
      </w:r>
      <w:r w:rsidR="00CE46B7">
        <w:rPr>
          <w:rFonts w:asciiTheme="minorHAnsi" w:hAnsiTheme="minorHAnsi"/>
          <w:shd w:val="clear" w:color="auto" w:fill="FFFFFF"/>
        </w:rPr>
        <w:t>.</w:t>
      </w:r>
      <w:r>
        <w:rPr>
          <w:rFonts w:asciiTheme="minorHAnsi" w:hAnsiTheme="minorHAnsi"/>
          <w:shd w:val="clear" w:color="auto" w:fill="FFFFFF"/>
        </w:rPr>
        <w:t xml:space="preserve"> verder toegelicht.</w:t>
      </w:r>
    </w:p>
    <w:p w:rsidR="00964BEB" w:rsidRDefault="00964BEB" w:rsidP="00964BEB">
      <w:pPr>
        <w:pStyle w:val="Kop2"/>
      </w:pPr>
      <w:bookmarkStart w:id="17" w:name="_Toc486503043"/>
      <w:r>
        <w:lastRenderedPageBreak/>
        <w:t>2.2. Brutering</w:t>
      </w:r>
      <w:bookmarkEnd w:id="17"/>
    </w:p>
    <w:p w:rsidR="00964BEB" w:rsidRDefault="00964BEB" w:rsidP="00964BEB">
      <w:pPr>
        <w:spacing w:after="0" w:line="360" w:lineRule="auto"/>
        <w:jc w:val="both"/>
        <w:rPr>
          <w:rFonts w:asciiTheme="minorHAnsi" w:hAnsiTheme="minorHAnsi"/>
        </w:rPr>
      </w:pPr>
      <w:r w:rsidRPr="00D469B0">
        <w:rPr>
          <w:rFonts w:asciiTheme="minorHAnsi" w:hAnsiTheme="minorHAnsi"/>
        </w:rPr>
        <w:t>De Wet balansverkorting geldelijke steu</w:t>
      </w:r>
      <w:r w:rsidR="0031529E">
        <w:rPr>
          <w:rFonts w:asciiTheme="minorHAnsi" w:hAnsiTheme="minorHAnsi"/>
        </w:rPr>
        <w:t>n volkshuisvesting, beter bekend</w:t>
      </w:r>
      <w:r w:rsidRPr="00D469B0">
        <w:rPr>
          <w:rFonts w:asciiTheme="minorHAnsi" w:hAnsiTheme="minorHAnsi"/>
        </w:rPr>
        <w:t xml:space="preserve"> als de Brutering, zorgde voor een keerpunt in de geschiedenis van de volkshuisvesting (Schulte, Snijders &amp; van </w:t>
      </w:r>
      <w:proofErr w:type="spellStart"/>
      <w:r w:rsidRPr="00D469B0">
        <w:rPr>
          <w:rFonts w:asciiTheme="minorHAnsi" w:hAnsiTheme="minorHAnsi"/>
        </w:rPr>
        <w:t>Weersch</w:t>
      </w:r>
      <w:proofErr w:type="spellEnd"/>
      <w:r w:rsidRPr="00D469B0">
        <w:rPr>
          <w:rFonts w:asciiTheme="minorHAnsi" w:hAnsiTheme="minorHAnsi"/>
        </w:rPr>
        <w:t>, 2015</w:t>
      </w:r>
      <w:r>
        <w:rPr>
          <w:rFonts w:asciiTheme="minorHAnsi" w:hAnsiTheme="minorHAnsi"/>
        </w:rPr>
        <w:t xml:space="preserve">; </w:t>
      </w:r>
      <w:proofErr w:type="spellStart"/>
      <w:r w:rsidRPr="00867115">
        <w:rPr>
          <w:rFonts w:asciiTheme="minorHAnsi" w:hAnsiTheme="minorHAnsi"/>
          <w:shd w:val="clear" w:color="auto" w:fill="FFFFFF"/>
        </w:rPr>
        <w:t>Brandsen</w:t>
      </w:r>
      <w:proofErr w:type="spellEnd"/>
      <w:r w:rsidRPr="00867115">
        <w:rPr>
          <w:rFonts w:asciiTheme="minorHAnsi" w:hAnsiTheme="minorHAnsi"/>
          <w:shd w:val="clear" w:color="auto" w:fill="FFFFFF"/>
        </w:rPr>
        <w:t xml:space="preserve"> &amp; Helderman, 2004</w:t>
      </w:r>
      <w:r>
        <w:rPr>
          <w:rFonts w:asciiTheme="minorHAnsi" w:hAnsiTheme="minorHAnsi"/>
          <w:shd w:val="clear" w:color="auto" w:fill="FFFFFF"/>
        </w:rPr>
        <w:t>, p. 66</w:t>
      </w:r>
      <w:r w:rsidRPr="00D469B0">
        <w:rPr>
          <w:rFonts w:asciiTheme="minorHAnsi" w:hAnsiTheme="minorHAnsi"/>
        </w:rPr>
        <w:t>).</w:t>
      </w:r>
      <w:r>
        <w:rPr>
          <w:rFonts w:asciiTheme="minorHAnsi" w:hAnsiTheme="minorHAnsi"/>
        </w:rPr>
        <w:t xml:space="preserve"> Het was toenmalig Staatssecretaris Heerma van Volkshuisvesting, Ruimtelijke Ordening en Milieubeheer die in het jaar 1989 de nota </w:t>
      </w:r>
      <w:r w:rsidRPr="00606037">
        <w:rPr>
          <w:rFonts w:asciiTheme="minorHAnsi" w:hAnsiTheme="minorHAnsi"/>
          <w:i/>
        </w:rPr>
        <w:t>Volkshuisvesting in de jaren negentig</w:t>
      </w:r>
      <w:r>
        <w:rPr>
          <w:rFonts w:asciiTheme="minorHAnsi" w:hAnsiTheme="minorHAnsi"/>
        </w:rPr>
        <w:t xml:space="preserve"> uitbracht. De brutering was een onderdeel van de hervormingen die hij </w:t>
      </w:r>
      <w:r w:rsidR="00861D7E">
        <w:rPr>
          <w:rFonts w:asciiTheme="minorHAnsi" w:hAnsiTheme="minorHAnsi"/>
        </w:rPr>
        <w:t>in deze nota beschreef</w:t>
      </w:r>
      <w:r>
        <w:rPr>
          <w:rFonts w:asciiTheme="minorHAnsi" w:hAnsiTheme="minorHAnsi"/>
        </w:rPr>
        <w:t>. De wet werd in het jaar 1995 van kracht (</w:t>
      </w:r>
      <w:r>
        <w:rPr>
          <w:rFonts w:asciiTheme="minorHAnsi" w:hAnsiTheme="minorHAnsi"/>
          <w:shd w:val="clear" w:color="auto" w:fill="FFFFFF"/>
        </w:rPr>
        <w:t>Wet balansverkorting geldelijke steun volkshuisvesting, 1995).</w:t>
      </w:r>
    </w:p>
    <w:p w:rsidR="00964BEB" w:rsidRDefault="00964BEB" w:rsidP="00964BEB">
      <w:pPr>
        <w:spacing w:after="0" w:line="360" w:lineRule="auto"/>
        <w:ind w:firstLine="708"/>
        <w:jc w:val="both"/>
        <w:rPr>
          <w:rFonts w:asciiTheme="minorHAnsi" w:hAnsiTheme="minorHAnsi"/>
        </w:rPr>
      </w:pPr>
      <w:r>
        <w:rPr>
          <w:rFonts w:asciiTheme="minorHAnsi" w:hAnsiTheme="minorHAnsi"/>
        </w:rPr>
        <w:t xml:space="preserve">Eén van de belangrijkste redenen om de brutering door te voeren was het aanzienlijke percentage van tien procent dat de volkshuisvesting innam van de rijksbegroting </w:t>
      </w:r>
      <w:r w:rsidRPr="00D469B0">
        <w:rPr>
          <w:rFonts w:asciiTheme="minorHAnsi" w:hAnsiTheme="minorHAnsi"/>
        </w:rPr>
        <w:t>(Schulte</w:t>
      </w:r>
      <w:r>
        <w:rPr>
          <w:rFonts w:asciiTheme="minorHAnsi" w:hAnsiTheme="minorHAnsi"/>
        </w:rPr>
        <w:t xml:space="preserve"> et al.</w:t>
      </w:r>
      <w:r w:rsidRPr="00D469B0">
        <w:rPr>
          <w:rFonts w:asciiTheme="minorHAnsi" w:hAnsiTheme="minorHAnsi"/>
        </w:rPr>
        <w:t>, 2015</w:t>
      </w:r>
      <w:r>
        <w:rPr>
          <w:rFonts w:asciiTheme="minorHAnsi" w:hAnsiTheme="minorHAnsi"/>
        </w:rPr>
        <w:t>). Er moest bezuinigd worden en de brutering bood hier een goede oplossing voor. De brutering focuste zich op twee hoofdpunten. De overheid werd verplicht gesteld om alle toekomstige subsidies in één keer uit te keren aan de woningcorporaties. Daar tegenover stond dat de woningcorporaties werden verplicht om alle leningen bij de overheid in één keer af te lossen (</w:t>
      </w:r>
      <w:r>
        <w:rPr>
          <w:rFonts w:asciiTheme="minorHAnsi" w:hAnsiTheme="minorHAnsi"/>
          <w:shd w:val="clear" w:color="auto" w:fill="FFFFFF"/>
        </w:rPr>
        <w:t>Wet balansverkorting geldelijke steun volkshuisvesting, 1995; Schulte et al., 2015)</w:t>
      </w:r>
      <w:r>
        <w:rPr>
          <w:rFonts w:asciiTheme="minorHAnsi" w:hAnsiTheme="minorHAnsi"/>
        </w:rPr>
        <w:t>. Dit zorgde ervoor dat ongeveer eenzelfde bedrag door de overheid werd uitgegeven aan subsidies maar dat zij ook eenzelfde bedrag terug ontvingen van de woningcorporaties (</w:t>
      </w:r>
      <w:r>
        <w:rPr>
          <w:rFonts w:asciiTheme="minorHAnsi" w:hAnsiTheme="minorHAnsi"/>
          <w:shd w:val="clear" w:color="auto" w:fill="FFFFFF"/>
        </w:rPr>
        <w:t>Schulte et al., 2015). Echter, de brutering had ook als gevolg dat de financiële banden tussen de overheid en de woningcorporaties verdwenen (</w:t>
      </w:r>
      <w:proofErr w:type="spellStart"/>
      <w:r w:rsidRPr="00867115">
        <w:rPr>
          <w:rFonts w:asciiTheme="minorHAnsi" w:hAnsiTheme="minorHAnsi"/>
          <w:shd w:val="clear" w:color="auto" w:fill="FFFFFF"/>
        </w:rPr>
        <w:t>Brandsen</w:t>
      </w:r>
      <w:proofErr w:type="spellEnd"/>
      <w:r w:rsidRPr="00867115">
        <w:rPr>
          <w:rFonts w:asciiTheme="minorHAnsi" w:hAnsiTheme="minorHAnsi"/>
          <w:shd w:val="clear" w:color="auto" w:fill="FFFFFF"/>
        </w:rPr>
        <w:t xml:space="preserve"> &amp; Helderman, 2004</w:t>
      </w:r>
      <w:r>
        <w:rPr>
          <w:rFonts w:asciiTheme="minorHAnsi" w:hAnsiTheme="minorHAnsi"/>
          <w:shd w:val="clear" w:color="auto" w:fill="FFFFFF"/>
        </w:rPr>
        <w:t xml:space="preserve">, p. 66). De afstand tussen de overheid en de woningcorporaties werd vergroot.    </w:t>
      </w:r>
      <w:r>
        <w:rPr>
          <w:rFonts w:asciiTheme="minorHAnsi" w:hAnsiTheme="minorHAnsi"/>
        </w:rPr>
        <w:t xml:space="preserve"> </w:t>
      </w:r>
    </w:p>
    <w:p w:rsidR="00964BEB" w:rsidRPr="00606037" w:rsidRDefault="00964BEB" w:rsidP="00964BEB">
      <w:pPr>
        <w:spacing w:after="0" w:line="360" w:lineRule="auto"/>
        <w:ind w:firstLine="708"/>
        <w:jc w:val="both"/>
        <w:rPr>
          <w:rFonts w:asciiTheme="minorHAnsi" w:hAnsiTheme="minorHAnsi"/>
        </w:rPr>
      </w:pPr>
      <w:r>
        <w:rPr>
          <w:rFonts w:asciiTheme="minorHAnsi" w:hAnsiTheme="minorHAnsi"/>
        </w:rPr>
        <w:t>De vergroting van de machtsafstand tussen de overheid en de woningcorporaties leidde tot nieuwe bedenkingen over het kunnen verkrijgen van legitimiteit. Waar dit eerst werd gewaarborgd door de Tweede Kamer moesten woningcorporaties nu zelf op zoek naar de toekenning van legitimiteit onder haar huurders. Een nieuwe situatie waar de woningcorporaties niet goed mee konden omgaan. Dit leidde in het jaar 2015 tot een vernieuwing van de Woningwet waarin onder andere aandacht werd besteed aan het waarborgen van legitimiteit.</w:t>
      </w:r>
    </w:p>
    <w:p w:rsidR="00964BEB" w:rsidRDefault="00964BEB" w:rsidP="00964BEB">
      <w:pPr>
        <w:pStyle w:val="Kop2"/>
      </w:pPr>
      <w:bookmarkStart w:id="18" w:name="_Toc486503044"/>
      <w:r>
        <w:t>2.3. Woningwet 2015</w:t>
      </w:r>
      <w:bookmarkEnd w:id="18"/>
    </w:p>
    <w:p w:rsidR="00964BEB" w:rsidRDefault="00964BEB" w:rsidP="00964BEB">
      <w:pPr>
        <w:spacing w:after="0" w:line="360" w:lineRule="auto"/>
        <w:jc w:val="both"/>
        <w:rPr>
          <w:rFonts w:asciiTheme="minorHAnsi" w:hAnsiTheme="minorHAnsi"/>
        </w:rPr>
      </w:pPr>
      <w:r>
        <w:rPr>
          <w:rFonts w:asciiTheme="minorHAnsi" w:hAnsiTheme="minorHAnsi"/>
        </w:rPr>
        <w:t xml:space="preserve">De </w:t>
      </w:r>
      <w:r w:rsidRPr="006C670E">
        <w:rPr>
          <w:rFonts w:asciiTheme="minorHAnsi" w:hAnsiTheme="minorHAnsi"/>
        </w:rPr>
        <w:t>Herzieningswet toegelaten instellingen volkshuisvesting</w:t>
      </w:r>
      <w:r>
        <w:rPr>
          <w:rFonts w:asciiTheme="minorHAnsi" w:hAnsiTheme="minorHAnsi"/>
        </w:rPr>
        <w:t>, oftewel de Woningwet 2015, was een aanscherping van de al bestaande Woningwet (Rijksoverheid, 2015). Dit gebeurde mede onder de druk van enkele kritische rapporten en onderzoeken die gepubliceerd werden over het huidige stelsel van de woningcorporaties.</w:t>
      </w:r>
    </w:p>
    <w:p w:rsidR="00964BEB" w:rsidRDefault="00964BEB" w:rsidP="00964BEB">
      <w:pPr>
        <w:spacing w:after="0" w:line="360" w:lineRule="auto"/>
        <w:jc w:val="both"/>
        <w:rPr>
          <w:rFonts w:asciiTheme="minorHAnsi" w:hAnsiTheme="minorHAnsi"/>
        </w:rPr>
      </w:pPr>
      <w:r>
        <w:rPr>
          <w:rFonts w:asciiTheme="minorHAnsi" w:hAnsiTheme="minorHAnsi"/>
        </w:rPr>
        <w:tab/>
        <w:t xml:space="preserve">De Woningwet 2015 focuste zich inhoudelijk op een zestal aspecten (Rijksoverheid, 2015; </w:t>
      </w:r>
      <w:r w:rsidRPr="006C670E">
        <w:rPr>
          <w:rFonts w:asciiTheme="minorHAnsi" w:hAnsiTheme="minorHAnsi"/>
        </w:rPr>
        <w:t>Herzieningswet toegelaten instellingen volkshuisvesting</w:t>
      </w:r>
      <w:r>
        <w:rPr>
          <w:rFonts w:asciiTheme="minorHAnsi" w:hAnsiTheme="minorHAnsi"/>
        </w:rPr>
        <w:t xml:space="preserve">, 2015). Ten eerste moest de Woningwet 2015 ertoe leidden dat woningcorporaties zich weer gingen </w:t>
      </w:r>
      <w:r w:rsidR="004C71AE">
        <w:rPr>
          <w:rFonts w:asciiTheme="minorHAnsi" w:hAnsiTheme="minorHAnsi"/>
        </w:rPr>
        <w:t>richten</w:t>
      </w:r>
      <w:r>
        <w:rPr>
          <w:rFonts w:asciiTheme="minorHAnsi" w:hAnsiTheme="minorHAnsi"/>
        </w:rPr>
        <w:t xml:space="preserve"> op h</w:t>
      </w:r>
      <w:r w:rsidR="007026C9">
        <w:rPr>
          <w:rFonts w:asciiTheme="minorHAnsi" w:hAnsiTheme="minorHAnsi"/>
        </w:rPr>
        <w:t>un</w:t>
      </w:r>
      <w:r>
        <w:rPr>
          <w:rFonts w:asciiTheme="minorHAnsi" w:hAnsiTheme="minorHAnsi"/>
        </w:rPr>
        <w:t xml:space="preserve"> kerntaken. Oftewel het bouwen en verhuren van sociale huurwoningen. Ten tweede mogen woningcorporaties naast h</w:t>
      </w:r>
      <w:r w:rsidR="007026C9">
        <w:rPr>
          <w:rFonts w:asciiTheme="minorHAnsi" w:hAnsiTheme="minorHAnsi"/>
        </w:rPr>
        <w:t>un</w:t>
      </w:r>
      <w:r>
        <w:rPr>
          <w:rFonts w:asciiTheme="minorHAnsi" w:hAnsiTheme="minorHAnsi"/>
        </w:rPr>
        <w:t xml:space="preserve"> </w:t>
      </w:r>
      <w:r>
        <w:rPr>
          <w:rFonts w:asciiTheme="minorHAnsi" w:hAnsiTheme="minorHAnsi"/>
        </w:rPr>
        <w:lastRenderedPageBreak/>
        <w:t xml:space="preserve">kerntaken ook overige taken op zich nemen. Maar in de Woningwet 2015 werden wel eisen gesteld waaraan een overige taak moet voldoen om uitgevoerd te mogen worden door een woningcorporatie (Rijksoverheid, 2015). Het moet bijvoorbeeld een activiteit zijn die geen dienst </w:t>
      </w:r>
      <w:r w:rsidR="00CE46B7">
        <w:rPr>
          <w:rFonts w:asciiTheme="minorHAnsi" w:hAnsiTheme="minorHAnsi"/>
        </w:rPr>
        <w:t>van algemeen economisch belang [</w:t>
      </w:r>
      <w:proofErr w:type="spellStart"/>
      <w:r w:rsidR="00CE46B7">
        <w:rPr>
          <w:rFonts w:asciiTheme="minorHAnsi" w:hAnsiTheme="minorHAnsi"/>
        </w:rPr>
        <w:t>daebactiviteit</w:t>
      </w:r>
      <w:proofErr w:type="spellEnd"/>
      <w:r w:rsidR="00CE46B7">
        <w:rPr>
          <w:rFonts w:asciiTheme="minorHAnsi" w:hAnsiTheme="minorHAnsi"/>
        </w:rPr>
        <w:t>]</w:t>
      </w:r>
      <w:r>
        <w:rPr>
          <w:rFonts w:asciiTheme="minorHAnsi" w:hAnsiTheme="minorHAnsi"/>
        </w:rPr>
        <w:t xml:space="preserve"> is</w:t>
      </w:r>
      <w:r w:rsidR="00CE46B7">
        <w:rPr>
          <w:rFonts w:asciiTheme="minorHAnsi" w:hAnsiTheme="minorHAnsi"/>
        </w:rPr>
        <w:t>. Daarnaast mag er geen andere partij zijn</w:t>
      </w:r>
      <w:r>
        <w:rPr>
          <w:rFonts w:asciiTheme="minorHAnsi" w:hAnsiTheme="minorHAnsi"/>
        </w:rPr>
        <w:t xml:space="preserve"> die de taak op zich wil nemen. Ten derde wordt er ook ingegaan op prestatieafspraken met de gemeente en huurders</w:t>
      </w:r>
      <w:r w:rsidR="00CE46B7">
        <w:rPr>
          <w:rFonts w:asciiTheme="minorHAnsi" w:hAnsiTheme="minorHAnsi"/>
        </w:rPr>
        <w:t>. De huurdersorganisatie werd</w:t>
      </w:r>
      <w:r>
        <w:rPr>
          <w:rFonts w:asciiTheme="minorHAnsi" w:hAnsiTheme="minorHAnsi"/>
        </w:rPr>
        <w:t xml:space="preserve"> ingesteld als overlegpartner van de woningcorporatie</w:t>
      </w:r>
      <w:r w:rsidR="00CE46B7">
        <w:rPr>
          <w:rFonts w:asciiTheme="minorHAnsi" w:hAnsiTheme="minorHAnsi"/>
        </w:rPr>
        <w:t>. Z</w:t>
      </w:r>
      <w:r>
        <w:rPr>
          <w:rFonts w:asciiTheme="minorHAnsi" w:hAnsiTheme="minorHAnsi"/>
        </w:rPr>
        <w:t xml:space="preserve">ij hebben het recht om commissarissen voor te dragen voor de Raad van Toezicht (Rijksoverheid, 2015; </w:t>
      </w:r>
      <w:r w:rsidRPr="006C670E">
        <w:rPr>
          <w:rFonts w:asciiTheme="minorHAnsi" w:hAnsiTheme="minorHAnsi"/>
        </w:rPr>
        <w:t>Herzieningswet toegelaten instellingen volkshuisvesting</w:t>
      </w:r>
      <w:r>
        <w:rPr>
          <w:rFonts w:asciiTheme="minorHAnsi" w:hAnsiTheme="minorHAnsi"/>
        </w:rPr>
        <w:t>, 2015). Daarnaast zijn er nog drie overige punten</w:t>
      </w:r>
      <w:r w:rsidR="00CE46B7">
        <w:rPr>
          <w:rFonts w:asciiTheme="minorHAnsi" w:hAnsiTheme="minorHAnsi"/>
        </w:rPr>
        <w:t>,</w:t>
      </w:r>
      <w:r>
        <w:rPr>
          <w:rFonts w:asciiTheme="minorHAnsi" w:hAnsiTheme="minorHAnsi"/>
        </w:rPr>
        <w:t xml:space="preserve"> namelijk het scheiden van </w:t>
      </w:r>
      <w:proofErr w:type="spellStart"/>
      <w:r>
        <w:rPr>
          <w:rFonts w:asciiTheme="minorHAnsi" w:hAnsiTheme="minorHAnsi"/>
        </w:rPr>
        <w:t>daeb</w:t>
      </w:r>
      <w:proofErr w:type="spellEnd"/>
      <w:r>
        <w:rPr>
          <w:rFonts w:asciiTheme="minorHAnsi" w:hAnsiTheme="minorHAnsi"/>
        </w:rPr>
        <w:t>- en niet-</w:t>
      </w:r>
      <w:proofErr w:type="spellStart"/>
      <w:r>
        <w:rPr>
          <w:rFonts w:asciiTheme="minorHAnsi" w:hAnsiTheme="minorHAnsi"/>
        </w:rPr>
        <w:t>daebactiviteiten</w:t>
      </w:r>
      <w:proofErr w:type="spellEnd"/>
      <w:r>
        <w:rPr>
          <w:rFonts w:asciiTheme="minorHAnsi" w:hAnsiTheme="minorHAnsi"/>
        </w:rPr>
        <w:t>, regels voor het functioneren van bestuurders</w:t>
      </w:r>
      <w:r w:rsidR="0054715D">
        <w:rPr>
          <w:rFonts w:asciiTheme="minorHAnsi" w:hAnsiTheme="minorHAnsi"/>
        </w:rPr>
        <w:t xml:space="preserve"> en </w:t>
      </w:r>
      <w:r>
        <w:rPr>
          <w:rFonts w:asciiTheme="minorHAnsi" w:hAnsiTheme="minorHAnsi"/>
        </w:rPr>
        <w:t>het interne toezicht</w:t>
      </w:r>
      <w:r w:rsidR="0054715D">
        <w:rPr>
          <w:rFonts w:asciiTheme="minorHAnsi" w:hAnsiTheme="minorHAnsi"/>
        </w:rPr>
        <w:t xml:space="preserve">. Tot slot werd er </w:t>
      </w:r>
      <w:r>
        <w:rPr>
          <w:rFonts w:asciiTheme="minorHAnsi" w:hAnsiTheme="minorHAnsi"/>
        </w:rPr>
        <w:t>een externe toezichtorganisatie ingesteld.</w:t>
      </w:r>
    </w:p>
    <w:p w:rsidR="00964BEB" w:rsidRDefault="00964BEB" w:rsidP="00964BEB">
      <w:pPr>
        <w:spacing w:after="0" w:line="360" w:lineRule="auto"/>
        <w:jc w:val="both"/>
        <w:rPr>
          <w:rFonts w:asciiTheme="minorHAnsi" w:hAnsiTheme="minorHAnsi"/>
        </w:rPr>
      </w:pPr>
      <w:r>
        <w:rPr>
          <w:rFonts w:asciiTheme="minorHAnsi" w:hAnsiTheme="minorHAnsi"/>
        </w:rPr>
        <w:tab/>
        <w:t xml:space="preserve">Voornamelijk het derde aspect van de Woningwet 2015 kan gekoppeld worden aan het verkrijgen van legitimiteit. De huurdersorganisatie is bevoegd om </w:t>
      </w:r>
      <w:r w:rsidR="00932764">
        <w:rPr>
          <w:rFonts w:asciiTheme="minorHAnsi" w:hAnsiTheme="minorHAnsi"/>
        </w:rPr>
        <w:t>mee te beslissen over</w:t>
      </w:r>
      <w:r>
        <w:rPr>
          <w:rFonts w:asciiTheme="minorHAnsi" w:hAnsiTheme="minorHAnsi"/>
        </w:rPr>
        <w:t xml:space="preserve"> het volkshuisvestingsbeleid van de woningcorporatie. Daarnaast </w:t>
      </w:r>
      <w:r w:rsidR="00932764">
        <w:rPr>
          <w:rFonts w:asciiTheme="minorHAnsi" w:hAnsiTheme="minorHAnsi"/>
        </w:rPr>
        <w:t>heeft de huurdersorganisatie</w:t>
      </w:r>
      <w:r>
        <w:rPr>
          <w:rFonts w:asciiTheme="minorHAnsi" w:hAnsiTheme="minorHAnsi"/>
        </w:rPr>
        <w:t xml:space="preserve"> het recht om commissarissen voor te dragen (Rijksoverheid, 2015). De woningcorporatie wordt met deze regeling gedwongen om huurders mee te laten participeren in de processen van de woningcorporatie. Toch is het opvallend dat, ondanks de invoering van twee participatiemethoden, woningcorporaties nog steeds zoekende zijn naar het verkrijgen van legitimiteit.</w:t>
      </w:r>
    </w:p>
    <w:p w:rsidR="00742D3B" w:rsidRDefault="00742D3B" w:rsidP="00964BEB">
      <w:pPr>
        <w:spacing w:after="0" w:line="360" w:lineRule="auto"/>
        <w:jc w:val="both"/>
        <w:rPr>
          <w:rFonts w:asciiTheme="minorHAnsi" w:hAnsiTheme="minorHAnsi"/>
        </w:rPr>
      </w:pPr>
    </w:p>
    <w:p w:rsidR="00932764" w:rsidRDefault="00932764" w:rsidP="00964BEB">
      <w:pPr>
        <w:spacing w:after="0" w:line="360" w:lineRule="auto"/>
        <w:jc w:val="both"/>
        <w:rPr>
          <w:rFonts w:asciiTheme="minorHAnsi" w:hAnsiTheme="minorHAnsi"/>
        </w:rPr>
      </w:pPr>
    </w:p>
    <w:p w:rsidR="00742D3B" w:rsidRDefault="00742D3B" w:rsidP="00964BEB">
      <w:pPr>
        <w:spacing w:after="0" w:line="360" w:lineRule="auto"/>
        <w:jc w:val="both"/>
        <w:rPr>
          <w:rFonts w:asciiTheme="minorHAnsi" w:hAnsiTheme="minorHAnsi"/>
        </w:rPr>
      </w:pPr>
    </w:p>
    <w:p w:rsidR="00742D3B" w:rsidRDefault="00742D3B" w:rsidP="00964BEB">
      <w:pPr>
        <w:spacing w:after="0" w:line="360" w:lineRule="auto"/>
        <w:jc w:val="both"/>
        <w:rPr>
          <w:rFonts w:asciiTheme="minorHAnsi" w:hAnsiTheme="minorHAnsi"/>
        </w:rPr>
      </w:pPr>
    </w:p>
    <w:p w:rsidR="00742D3B" w:rsidRDefault="00742D3B" w:rsidP="00964BEB">
      <w:pPr>
        <w:spacing w:after="0" w:line="360" w:lineRule="auto"/>
        <w:jc w:val="both"/>
        <w:rPr>
          <w:rFonts w:asciiTheme="minorHAnsi" w:hAnsiTheme="minorHAnsi"/>
        </w:rPr>
      </w:pPr>
    </w:p>
    <w:p w:rsidR="00742D3B" w:rsidRDefault="00742D3B" w:rsidP="00964BEB">
      <w:pPr>
        <w:spacing w:after="0" w:line="360" w:lineRule="auto"/>
        <w:jc w:val="both"/>
        <w:rPr>
          <w:rFonts w:asciiTheme="minorHAnsi" w:hAnsiTheme="minorHAnsi"/>
        </w:rPr>
      </w:pPr>
    </w:p>
    <w:p w:rsidR="00742D3B" w:rsidRDefault="00742D3B" w:rsidP="00964BEB">
      <w:pPr>
        <w:spacing w:after="0" w:line="360" w:lineRule="auto"/>
        <w:jc w:val="both"/>
        <w:rPr>
          <w:rFonts w:asciiTheme="minorHAnsi" w:hAnsiTheme="minorHAnsi"/>
        </w:rPr>
      </w:pPr>
    </w:p>
    <w:p w:rsidR="00742D3B" w:rsidRDefault="00742D3B" w:rsidP="00964BEB">
      <w:pPr>
        <w:spacing w:after="0" w:line="360" w:lineRule="auto"/>
        <w:jc w:val="both"/>
        <w:rPr>
          <w:rFonts w:asciiTheme="minorHAnsi" w:hAnsiTheme="minorHAnsi"/>
        </w:rPr>
      </w:pPr>
    </w:p>
    <w:p w:rsidR="00742D3B" w:rsidRDefault="00742D3B" w:rsidP="00964BEB">
      <w:pPr>
        <w:spacing w:after="0" w:line="360" w:lineRule="auto"/>
        <w:jc w:val="both"/>
        <w:rPr>
          <w:rFonts w:asciiTheme="minorHAnsi" w:hAnsiTheme="minorHAnsi"/>
        </w:rPr>
      </w:pPr>
    </w:p>
    <w:p w:rsidR="00742D3B" w:rsidRDefault="00742D3B" w:rsidP="00964BEB">
      <w:pPr>
        <w:spacing w:after="0" w:line="360" w:lineRule="auto"/>
        <w:jc w:val="both"/>
        <w:rPr>
          <w:rFonts w:asciiTheme="minorHAnsi" w:hAnsiTheme="minorHAnsi"/>
        </w:rPr>
      </w:pPr>
    </w:p>
    <w:p w:rsidR="00742D3B" w:rsidRDefault="00742D3B" w:rsidP="00964BEB">
      <w:pPr>
        <w:spacing w:after="0" w:line="360" w:lineRule="auto"/>
        <w:jc w:val="both"/>
        <w:rPr>
          <w:rFonts w:asciiTheme="minorHAnsi" w:hAnsiTheme="minorHAnsi"/>
        </w:rPr>
      </w:pPr>
    </w:p>
    <w:p w:rsidR="00742D3B" w:rsidRDefault="00742D3B" w:rsidP="00964BEB">
      <w:pPr>
        <w:spacing w:after="0" w:line="360" w:lineRule="auto"/>
        <w:jc w:val="both"/>
        <w:rPr>
          <w:rFonts w:asciiTheme="minorHAnsi" w:hAnsiTheme="minorHAnsi"/>
        </w:rPr>
      </w:pPr>
    </w:p>
    <w:p w:rsidR="00742D3B" w:rsidRDefault="00742D3B" w:rsidP="00964BEB">
      <w:pPr>
        <w:spacing w:after="0" w:line="360" w:lineRule="auto"/>
        <w:jc w:val="both"/>
        <w:rPr>
          <w:rFonts w:asciiTheme="minorHAnsi" w:hAnsiTheme="minorHAnsi"/>
        </w:rPr>
      </w:pPr>
    </w:p>
    <w:p w:rsidR="00964BEB" w:rsidRDefault="00964BEB" w:rsidP="00964BEB">
      <w:pPr>
        <w:spacing w:after="0" w:line="360" w:lineRule="auto"/>
        <w:jc w:val="both"/>
        <w:rPr>
          <w:rFonts w:asciiTheme="minorHAnsi" w:hAnsiTheme="minorHAnsi"/>
        </w:rPr>
      </w:pPr>
    </w:p>
    <w:p w:rsidR="00964BEB" w:rsidRDefault="00964BEB" w:rsidP="00964BEB">
      <w:pPr>
        <w:pStyle w:val="Kop1"/>
      </w:pPr>
      <w:bookmarkStart w:id="19" w:name="_Toc486503045"/>
      <w:r>
        <w:lastRenderedPageBreak/>
        <w:t>3. Theoretisch kader</w:t>
      </w:r>
      <w:bookmarkEnd w:id="19"/>
    </w:p>
    <w:p w:rsidR="00964BEB" w:rsidRPr="00BC35DD" w:rsidRDefault="00964BEB" w:rsidP="00964BEB">
      <w:pPr>
        <w:spacing w:after="0" w:line="360" w:lineRule="auto"/>
        <w:jc w:val="both"/>
        <w:rPr>
          <w:rFonts w:asciiTheme="minorHAnsi" w:hAnsiTheme="minorHAnsi"/>
        </w:rPr>
      </w:pPr>
      <w:r w:rsidRPr="00BC35DD">
        <w:rPr>
          <w:rFonts w:asciiTheme="minorHAnsi" w:hAnsiTheme="minorHAnsi"/>
        </w:rPr>
        <w:t xml:space="preserve">In het theoretisch kader wordt een overzicht geboden van de uitgevoerde literatuurstudie. In dit hoofdstuk wordt ingegaan op de begrippen legitimiteit en burgerparticipatie. Zij worden eerst </w:t>
      </w:r>
      <w:r>
        <w:rPr>
          <w:rFonts w:asciiTheme="minorHAnsi" w:hAnsiTheme="minorHAnsi"/>
        </w:rPr>
        <w:t>apart</w:t>
      </w:r>
      <w:r w:rsidRPr="00BC35DD">
        <w:rPr>
          <w:rFonts w:asciiTheme="minorHAnsi" w:hAnsiTheme="minorHAnsi"/>
        </w:rPr>
        <w:t xml:space="preserve"> besproken</w:t>
      </w:r>
      <w:r w:rsidR="00EB76EA">
        <w:rPr>
          <w:rFonts w:asciiTheme="minorHAnsi" w:hAnsiTheme="minorHAnsi"/>
        </w:rPr>
        <w:t>. Vervolgens werden</w:t>
      </w:r>
      <w:r w:rsidRPr="00BC35DD">
        <w:rPr>
          <w:rFonts w:asciiTheme="minorHAnsi" w:hAnsiTheme="minorHAnsi"/>
        </w:rPr>
        <w:t xml:space="preserve"> </w:t>
      </w:r>
      <w:r w:rsidR="00EB76EA">
        <w:rPr>
          <w:rFonts w:asciiTheme="minorHAnsi" w:hAnsiTheme="minorHAnsi"/>
        </w:rPr>
        <w:t>ze gecombineerd</w:t>
      </w:r>
      <w:r w:rsidRPr="00BC35DD">
        <w:rPr>
          <w:rFonts w:asciiTheme="minorHAnsi" w:hAnsiTheme="minorHAnsi"/>
        </w:rPr>
        <w:t xml:space="preserve">. Hier is voor gekozen om eerste indrukken te kunnen verkrijgen over de rol van burgerparticipatie bij het verkrijgen van legitimiteit. </w:t>
      </w:r>
      <w:r w:rsidR="00EB76EA">
        <w:rPr>
          <w:rFonts w:asciiTheme="minorHAnsi" w:hAnsiTheme="minorHAnsi"/>
        </w:rPr>
        <w:t>Daarna</w:t>
      </w:r>
      <w:r w:rsidRPr="00BC35DD">
        <w:rPr>
          <w:rFonts w:asciiTheme="minorHAnsi" w:hAnsiTheme="minorHAnsi"/>
        </w:rPr>
        <w:t xml:space="preserve"> wordt een paragraaf gewijd aan de con</w:t>
      </w:r>
      <w:r>
        <w:rPr>
          <w:rFonts w:asciiTheme="minorHAnsi" w:hAnsiTheme="minorHAnsi"/>
        </w:rPr>
        <w:t>trole</w:t>
      </w:r>
      <w:r w:rsidRPr="00BC35DD">
        <w:rPr>
          <w:rFonts w:asciiTheme="minorHAnsi" w:hAnsiTheme="minorHAnsi"/>
        </w:rPr>
        <w:t>variabelen die van invloed kunnen zijn binnen dit onderzoek.</w:t>
      </w:r>
      <w:r>
        <w:rPr>
          <w:rFonts w:asciiTheme="minorHAnsi" w:hAnsiTheme="minorHAnsi"/>
        </w:rPr>
        <w:t xml:space="preserve"> Tot slot wordt er een conceptueel model gepresenteerd.</w:t>
      </w:r>
    </w:p>
    <w:p w:rsidR="00964BEB" w:rsidRDefault="00964BEB" w:rsidP="00964BEB">
      <w:pPr>
        <w:pStyle w:val="Kop2"/>
      </w:pPr>
      <w:bookmarkStart w:id="20" w:name="_Toc486503046"/>
      <w:r>
        <w:t>3.1. Legitimiteit</w:t>
      </w:r>
      <w:bookmarkEnd w:id="20"/>
    </w:p>
    <w:p w:rsidR="00964BEB" w:rsidRDefault="00964BEB" w:rsidP="00964BEB">
      <w:pPr>
        <w:spacing w:after="0" w:line="360" w:lineRule="auto"/>
        <w:jc w:val="both"/>
        <w:rPr>
          <w:rFonts w:asciiTheme="minorHAnsi" w:hAnsiTheme="minorHAnsi"/>
        </w:rPr>
      </w:pPr>
      <w:r w:rsidRPr="00BC35DD">
        <w:rPr>
          <w:rFonts w:asciiTheme="minorHAnsi" w:hAnsiTheme="minorHAnsi"/>
        </w:rPr>
        <w:t xml:space="preserve">In deze paragraaf wordt allereerst aandacht besteed aan het schetsen van een algemeen beeld over legitimiteit zodat een definitie kan worden </w:t>
      </w:r>
      <w:r>
        <w:rPr>
          <w:rFonts w:asciiTheme="minorHAnsi" w:hAnsiTheme="minorHAnsi"/>
        </w:rPr>
        <w:t>geformuleerd</w:t>
      </w:r>
      <w:r w:rsidRPr="00BC35DD">
        <w:rPr>
          <w:rFonts w:asciiTheme="minorHAnsi" w:hAnsiTheme="minorHAnsi"/>
        </w:rPr>
        <w:t>. Vervolgens wordt aandacht besteed aan de</w:t>
      </w:r>
      <w:r w:rsidR="00EB76EA">
        <w:rPr>
          <w:rFonts w:asciiTheme="minorHAnsi" w:hAnsiTheme="minorHAnsi"/>
        </w:rPr>
        <w:t xml:space="preserve"> wijze waarop legitimiteit wordt</w:t>
      </w:r>
      <w:r w:rsidRPr="00BC35DD">
        <w:rPr>
          <w:rFonts w:asciiTheme="minorHAnsi" w:hAnsiTheme="minorHAnsi"/>
        </w:rPr>
        <w:t xml:space="preserve"> vormgegeven in de wetenschap. Als laatst wordt de wijze waarop legitimiteit in dit onderzoek wordt onderzocht verder besproken.</w:t>
      </w:r>
    </w:p>
    <w:p w:rsidR="00964BEB" w:rsidRDefault="00964BEB" w:rsidP="00964BEB">
      <w:pPr>
        <w:pStyle w:val="Kop3"/>
      </w:pPr>
      <w:bookmarkStart w:id="21" w:name="_Toc486503047"/>
      <w:r>
        <w:t>3.1.1. Algemene achtergrond en definiëring</w:t>
      </w:r>
      <w:bookmarkEnd w:id="21"/>
      <w:r>
        <w:t xml:space="preserve"> </w:t>
      </w:r>
    </w:p>
    <w:p w:rsidR="00964BEB" w:rsidRDefault="00964BEB" w:rsidP="00964BEB">
      <w:pPr>
        <w:spacing w:after="0" w:line="360" w:lineRule="auto"/>
        <w:jc w:val="both"/>
        <w:rPr>
          <w:rFonts w:asciiTheme="minorHAnsi" w:hAnsiTheme="minorHAnsi"/>
        </w:rPr>
      </w:pPr>
      <w:r>
        <w:rPr>
          <w:rFonts w:asciiTheme="minorHAnsi" w:hAnsiTheme="minorHAnsi"/>
        </w:rPr>
        <w:t xml:space="preserve">Het beginsel van het concept legitimiteit start bij Max Weber (1964). Legitimiteit kan vanuit dit perspectief </w:t>
      </w:r>
      <w:r w:rsidR="004501BE">
        <w:rPr>
          <w:rFonts w:asciiTheme="minorHAnsi" w:hAnsiTheme="minorHAnsi"/>
        </w:rPr>
        <w:t>verkregen</w:t>
      </w:r>
      <w:r>
        <w:rPr>
          <w:rFonts w:asciiTheme="minorHAnsi" w:hAnsiTheme="minorHAnsi"/>
        </w:rPr>
        <w:t xml:space="preserve"> worden door middel van het hebben van autoriteit en de aanwezigheid van normen. Een norm is hierbij een regel waarop een actor zijn gedrag baseert (Weber, 1964, p. 124). Autoriteit is een relatie tussen meerdere actoren waarbij de opdrachten die gegeven worden door een actor als bindend worden ervaren door andere actoren (Weber, 1964, p. 328). Legitimiteit wordt hier gezien als iets dat te verkrijgen is op basis van een hiërarchische verhouding door macht. Als op basis van normen of autoriteit iemand een opdracht of besluit accepteert</w:t>
      </w:r>
      <w:r w:rsidR="00EB76EA">
        <w:rPr>
          <w:rFonts w:asciiTheme="minorHAnsi" w:hAnsiTheme="minorHAnsi"/>
        </w:rPr>
        <w:t>,</w:t>
      </w:r>
      <w:r>
        <w:rPr>
          <w:rFonts w:asciiTheme="minorHAnsi" w:hAnsiTheme="minorHAnsi"/>
        </w:rPr>
        <w:t xml:space="preserve"> dan is het legitiem. </w:t>
      </w:r>
    </w:p>
    <w:p w:rsidR="00964BEB" w:rsidRDefault="00964BEB" w:rsidP="00964BEB">
      <w:pPr>
        <w:spacing w:after="0" w:line="360" w:lineRule="auto"/>
        <w:ind w:firstLine="708"/>
        <w:jc w:val="both"/>
        <w:rPr>
          <w:rFonts w:cs="Calibri"/>
        </w:rPr>
      </w:pPr>
      <w:r>
        <w:rPr>
          <w:rFonts w:asciiTheme="minorHAnsi" w:hAnsiTheme="minorHAnsi"/>
        </w:rPr>
        <w:t xml:space="preserve">Echter, in deze opvatting over legitimiteit is een tegenwoordig belangrijk onderdeel van legitimiteit vergeten. Namelijk het democratische aspect in legitimiteit (Spencer, 1970). Centraal in dit aspect van legitimiteit staat de toestemming die een heerser of bestuurder krijgt in de uitvoering van zijn taken (Spencer, 1970). Hierbij ligt de machtsverhouding dus eigenlijk </w:t>
      </w:r>
      <w:r w:rsidR="00612294">
        <w:rPr>
          <w:rFonts w:asciiTheme="minorHAnsi" w:hAnsiTheme="minorHAnsi"/>
        </w:rPr>
        <w:t>tegenovergesteld van de wijze waarop</w:t>
      </w:r>
      <w:r>
        <w:rPr>
          <w:rFonts w:asciiTheme="minorHAnsi" w:hAnsiTheme="minorHAnsi"/>
        </w:rPr>
        <w:t xml:space="preserve"> Weber (1964) </w:t>
      </w:r>
      <w:r w:rsidR="00612294">
        <w:rPr>
          <w:rFonts w:asciiTheme="minorHAnsi" w:hAnsiTheme="minorHAnsi"/>
        </w:rPr>
        <w:t>legitimiteit omschrijft. Legitimiteit</w:t>
      </w:r>
      <w:r>
        <w:rPr>
          <w:rFonts w:asciiTheme="minorHAnsi" w:hAnsiTheme="minorHAnsi"/>
        </w:rPr>
        <w:t xml:space="preserve"> </w:t>
      </w:r>
      <w:r w:rsidR="00612294">
        <w:rPr>
          <w:rFonts w:asciiTheme="minorHAnsi" w:hAnsiTheme="minorHAnsi"/>
        </w:rPr>
        <w:t xml:space="preserve">is vanuit dit aspect namelijk </w:t>
      </w:r>
      <w:r>
        <w:rPr>
          <w:rFonts w:asciiTheme="minorHAnsi" w:hAnsiTheme="minorHAnsi"/>
        </w:rPr>
        <w:t>niet gebaseerd op concrete normen. Er ligt een meer algemeen principe onder dit aspect van legitimiteit. Cognit</w:t>
      </w:r>
      <w:r w:rsidR="007026C9">
        <w:rPr>
          <w:rFonts w:asciiTheme="minorHAnsi" w:hAnsiTheme="minorHAnsi"/>
        </w:rPr>
        <w:t xml:space="preserve">ie en </w:t>
      </w:r>
      <w:r w:rsidR="00EB76EA">
        <w:rPr>
          <w:rFonts w:asciiTheme="minorHAnsi" w:hAnsiTheme="minorHAnsi"/>
        </w:rPr>
        <w:t>het</w:t>
      </w:r>
      <w:r w:rsidR="007026C9">
        <w:rPr>
          <w:rFonts w:asciiTheme="minorHAnsi" w:hAnsiTheme="minorHAnsi"/>
        </w:rPr>
        <w:t xml:space="preserve"> sociale </w:t>
      </w:r>
      <w:r w:rsidR="00EB76EA">
        <w:rPr>
          <w:rFonts w:asciiTheme="minorHAnsi" w:hAnsiTheme="minorHAnsi"/>
        </w:rPr>
        <w:t>publiek</w:t>
      </w:r>
      <w:r w:rsidR="007026C9">
        <w:rPr>
          <w:rFonts w:asciiTheme="minorHAnsi" w:hAnsiTheme="minorHAnsi"/>
        </w:rPr>
        <w:t xml:space="preserve"> spelen</w:t>
      </w:r>
      <w:r>
        <w:rPr>
          <w:rFonts w:asciiTheme="minorHAnsi" w:hAnsiTheme="minorHAnsi"/>
        </w:rPr>
        <w:t xml:space="preserve"> oo</w:t>
      </w:r>
      <w:r w:rsidR="00053F0D">
        <w:rPr>
          <w:rFonts w:asciiTheme="minorHAnsi" w:hAnsiTheme="minorHAnsi"/>
        </w:rPr>
        <w:t xml:space="preserve">k een rol (Meyer </w:t>
      </w:r>
      <w:r w:rsidR="00D11166">
        <w:rPr>
          <w:rFonts w:asciiTheme="minorHAnsi" w:hAnsiTheme="minorHAnsi"/>
        </w:rPr>
        <w:t>et al.</w:t>
      </w:r>
      <w:r w:rsidR="00053F0D">
        <w:rPr>
          <w:rFonts w:asciiTheme="minorHAnsi" w:hAnsiTheme="minorHAnsi"/>
        </w:rPr>
        <w:t xml:space="preserve">, 1985 in: </w:t>
      </w:r>
      <w:proofErr w:type="spellStart"/>
      <w:r>
        <w:rPr>
          <w:rFonts w:asciiTheme="minorHAnsi" w:hAnsiTheme="minorHAnsi"/>
        </w:rPr>
        <w:t>Suchman</w:t>
      </w:r>
      <w:proofErr w:type="spellEnd"/>
      <w:r>
        <w:rPr>
          <w:rFonts w:asciiTheme="minorHAnsi" w:hAnsiTheme="minorHAnsi"/>
        </w:rPr>
        <w:t>, 1995). Vanuit cognitief perspectief is e</w:t>
      </w:r>
      <w:r w:rsidRPr="00113C79">
        <w:rPr>
          <w:rFonts w:cs="Calibri"/>
        </w:rPr>
        <w:t xml:space="preserve">en organisatie legitiem wanneer het bestaan van een organisatie </w:t>
      </w:r>
      <w:proofErr w:type="spellStart"/>
      <w:r w:rsidRPr="00113C79">
        <w:rPr>
          <w:rFonts w:cs="Calibri"/>
        </w:rPr>
        <w:t>begrijpbaar</w:t>
      </w:r>
      <w:proofErr w:type="spellEnd"/>
      <w:r w:rsidRPr="00113C79">
        <w:rPr>
          <w:rFonts w:cs="Calibri"/>
        </w:rPr>
        <w:t xml:space="preserve"> is in plaats van d</w:t>
      </w:r>
      <w:r>
        <w:rPr>
          <w:rFonts w:cs="Calibri"/>
        </w:rPr>
        <w:t xml:space="preserve">at ze wenselijk is. Het gaat er </w:t>
      </w:r>
      <w:r w:rsidRPr="00113C79">
        <w:rPr>
          <w:rFonts w:cs="Calibri"/>
        </w:rPr>
        <w:t>dus om dat er een duidelijke verklaring is voor het bestaan van de organisatie</w:t>
      </w:r>
      <w:r>
        <w:rPr>
          <w:rFonts w:cs="Calibri"/>
        </w:rPr>
        <w:t xml:space="preserve"> </w:t>
      </w:r>
      <w:r>
        <w:rPr>
          <w:rFonts w:asciiTheme="minorHAnsi" w:hAnsiTheme="minorHAnsi"/>
        </w:rPr>
        <w:t xml:space="preserve">(Meyer </w:t>
      </w:r>
      <w:r w:rsidR="00D11166">
        <w:rPr>
          <w:rFonts w:asciiTheme="minorHAnsi" w:hAnsiTheme="minorHAnsi"/>
        </w:rPr>
        <w:t>et al.</w:t>
      </w:r>
      <w:r>
        <w:rPr>
          <w:rFonts w:asciiTheme="minorHAnsi" w:hAnsiTheme="minorHAnsi"/>
        </w:rPr>
        <w:t>, 1985</w:t>
      </w:r>
      <w:r w:rsidR="00053F0D">
        <w:rPr>
          <w:rFonts w:asciiTheme="minorHAnsi" w:hAnsiTheme="minorHAnsi"/>
        </w:rPr>
        <w:t xml:space="preserve"> in: </w:t>
      </w:r>
      <w:proofErr w:type="spellStart"/>
      <w:r w:rsidR="00053F0D">
        <w:rPr>
          <w:rFonts w:asciiTheme="minorHAnsi" w:hAnsiTheme="minorHAnsi"/>
        </w:rPr>
        <w:t>Suchman</w:t>
      </w:r>
      <w:proofErr w:type="spellEnd"/>
      <w:r w:rsidR="00053F0D">
        <w:rPr>
          <w:rFonts w:asciiTheme="minorHAnsi" w:hAnsiTheme="minorHAnsi"/>
        </w:rPr>
        <w:t>, 1995</w:t>
      </w:r>
      <w:r>
        <w:rPr>
          <w:rFonts w:asciiTheme="minorHAnsi" w:hAnsiTheme="minorHAnsi"/>
        </w:rPr>
        <w:t>)</w:t>
      </w:r>
      <w:r w:rsidRPr="00113C79">
        <w:rPr>
          <w:rFonts w:cs="Calibri"/>
        </w:rPr>
        <w:t xml:space="preserve">. </w:t>
      </w:r>
      <w:r>
        <w:rPr>
          <w:rFonts w:cs="Calibri"/>
        </w:rPr>
        <w:t>Daarnaast is er nog het aspect van het sociale publiek</w:t>
      </w:r>
      <w:r w:rsidR="00EB76EA">
        <w:rPr>
          <w:rFonts w:cs="Calibri"/>
        </w:rPr>
        <w:t xml:space="preserve"> </w:t>
      </w:r>
      <w:r w:rsidR="00EB76EA">
        <w:rPr>
          <w:rFonts w:asciiTheme="minorHAnsi" w:hAnsiTheme="minorHAnsi"/>
        </w:rPr>
        <w:t xml:space="preserve">(Meyer et al., 1985 in: </w:t>
      </w:r>
      <w:proofErr w:type="spellStart"/>
      <w:r w:rsidR="00EB76EA">
        <w:rPr>
          <w:rFonts w:asciiTheme="minorHAnsi" w:hAnsiTheme="minorHAnsi"/>
        </w:rPr>
        <w:t>Suchman</w:t>
      </w:r>
      <w:proofErr w:type="spellEnd"/>
      <w:r w:rsidR="00EB76EA">
        <w:rPr>
          <w:rFonts w:asciiTheme="minorHAnsi" w:hAnsiTheme="minorHAnsi"/>
        </w:rPr>
        <w:t>, 1995)</w:t>
      </w:r>
      <w:r>
        <w:rPr>
          <w:rFonts w:cs="Calibri"/>
        </w:rPr>
        <w:t>. Het sociale publiek beoordeelt</w:t>
      </w:r>
      <w:r w:rsidRPr="00113C79">
        <w:rPr>
          <w:rFonts w:cs="Calibri"/>
        </w:rPr>
        <w:t xml:space="preserve"> tenslotte in welke mate een organisatie als legitiem wordt beschouwd. </w:t>
      </w:r>
      <w:r w:rsidR="00EB76EA">
        <w:rPr>
          <w:rFonts w:cs="Calibri"/>
        </w:rPr>
        <w:t xml:space="preserve">Hier komt dus ook een democratisch aspect in terug. </w:t>
      </w:r>
      <w:r>
        <w:rPr>
          <w:rFonts w:cs="Calibri"/>
        </w:rPr>
        <w:t>Het sociale publiek kan de gehele maatschappij zijn maar wanneer</w:t>
      </w:r>
      <w:r w:rsidRPr="00113C79">
        <w:rPr>
          <w:rFonts w:cs="Calibri"/>
        </w:rPr>
        <w:t xml:space="preserve"> een </w:t>
      </w:r>
      <w:r w:rsidRPr="00113C79">
        <w:rPr>
          <w:rFonts w:cs="Calibri"/>
        </w:rPr>
        <w:lastRenderedPageBreak/>
        <w:t xml:space="preserve">organisatie op lokaal niveau werkzaam is dan ligt de beoordeling van legitimiteit bij de betrokken stakeholders </w:t>
      </w:r>
      <w:r>
        <w:rPr>
          <w:rFonts w:cs="Calibri"/>
        </w:rPr>
        <w:t>van een woningcorporatie</w:t>
      </w:r>
      <w:r w:rsidRPr="00113C79">
        <w:rPr>
          <w:rFonts w:cs="Calibri"/>
        </w:rPr>
        <w:t xml:space="preserve"> (Boot &amp; </w:t>
      </w:r>
      <w:proofErr w:type="spellStart"/>
      <w:r w:rsidRPr="00113C79">
        <w:rPr>
          <w:rFonts w:cs="Calibri"/>
        </w:rPr>
        <w:t>Soeting</w:t>
      </w:r>
      <w:proofErr w:type="spellEnd"/>
      <w:r w:rsidRPr="00113C79">
        <w:rPr>
          <w:rFonts w:cs="Calibri"/>
        </w:rPr>
        <w:t>, 2004).</w:t>
      </w:r>
      <w:r>
        <w:rPr>
          <w:rFonts w:cs="Calibri"/>
        </w:rPr>
        <w:t xml:space="preserve"> </w:t>
      </w:r>
    </w:p>
    <w:p w:rsidR="00964BEB" w:rsidRPr="00664DA6" w:rsidRDefault="00964BEB" w:rsidP="00964BEB">
      <w:pPr>
        <w:spacing w:after="0" w:line="360" w:lineRule="auto"/>
        <w:ind w:firstLine="708"/>
        <w:jc w:val="both"/>
        <w:rPr>
          <w:rFonts w:cs="Calibri"/>
          <w:b/>
        </w:rPr>
      </w:pPr>
      <w:r>
        <w:rPr>
          <w:rFonts w:asciiTheme="minorHAnsi" w:hAnsiTheme="minorHAnsi"/>
        </w:rPr>
        <w:t xml:space="preserve">Een combinatie van deze aspecten is nodig om tot een goede definitie van legitimiteit te kunnen komen. Een definitie waarin aandacht is voor de aspecten hiërarchie, cognitie en de aanwezigheid van een sociaal publiek. </w:t>
      </w:r>
      <w:r w:rsidRPr="0026016E">
        <w:rPr>
          <w:rFonts w:cs="Calibri"/>
          <w:lang w:val="en-US"/>
        </w:rPr>
        <w:t xml:space="preserve">Op basis van </w:t>
      </w:r>
      <w:proofErr w:type="spellStart"/>
      <w:r w:rsidRPr="0026016E">
        <w:rPr>
          <w:rFonts w:cs="Calibri"/>
          <w:lang w:val="en-US"/>
        </w:rPr>
        <w:t>deze</w:t>
      </w:r>
      <w:proofErr w:type="spellEnd"/>
      <w:r w:rsidRPr="0026016E">
        <w:rPr>
          <w:rFonts w:cs="Calibri"/>
          <w:lang w:val="en-US"/>
        </w:rPr>
        <w:t xml:space="preserve"> </w:t>
      </w:r>
      <w:proofErr w:type="spellStart"/>
      <w:r w:rsidRPr="0026016E">
        <w:rPr>
          <w:rFonts w:cs="Calibri"/>
          <w:lang w:val="en-US"/>
        </w:rPr>
        <w:t>aspecten</w:t>
      </w:r>
      <w:proofErr w:type="spellEnd"/>
      <w:r w:rsidRPr="0026016E">
        <w:rPr>
          <w:rFonts w:cs="Calibri"/>
          <w:lang w:val="en-US"/>
        </w:rPr>
        <w:t xml:space="preserve"> </w:t>
      </w:r>
      <w:proofErr w:type="spellStart"/>
      <w:r w:rsidRPr="0026016E">
        <w:rPr>
          <w:rFonts w:cs="Calibri"/>
          <w:lang w:val="en-US"/>
        </w:rPr>
        <w:t>wordt</w:t>
      </w:r>
      <w:proofErr w:type="spellEnd"/>
      <w:r w:rsidRPr="0026016E">
        <w:rPr>
          <w:rFonts w:cs="Calibri"/>
          <w:lang w:val="en-US"/>
        </w:rPr>
        <w:t xml:space="preserve"> </w:t>
      </w:r>
      <w:r w:rsidR="00935BF4" w:rsidRPr="0026016E">
        <w:rPr>
          <w:rFonts w:cs="Calibri"/>
          <w:lang w:val="en-US"/>
        </w:rPr>
        <w:t xml:space="preserve">de </w:t>
      </w:r>
      <w:proofErr w:type="spellStart"/>
      <w:r w:rsidRPr="0026016E">
        <w:rPr>
          <w:rFonts w:cs="Calibri"/>
          <w:lang w:val="en-US"/>
        </w:rPr>
        <w:t>legitimiteit</w:t>
      </w:r>
      <w:proofErr w:type="spellEnd"/>
      <w:r w:rsidRPr="0026016E">
        <w:rPr>
          <w:rFonts w:cs="Calibri"/>
          <w:lang w:val="en-US"/>
        </w:rPr>
        <w:t xml:space="preserve"> </w:t>
      </w:r>
      <w:proofErr w:type="spellStart"/>
      <w:r w:rsidR="00935BF4" w:rsidRPr="0026016E">
        <w:rPr>
          <w:rFonts w:cs="Calibri"/>
          <w:lang w:val="en-US"/>
        </w:rPr>
        <w:t>definitie</w:t>
      </w:r>
      <w:proofErr w:type="spellEnd"/>
      <w:r w:rsidR="00935BF4" w:rsidRPr="0026016E">
        <w:rPr>
          <w:rFonts w:cs="Calibri"/>
          <w:lang w:val="en-US"/>
        </w:rPr>
        <w:t xml:space="preserve"> van </w:t>
      </w:r>
      <w:proofErr w:type="spellStart"/>
      <w:r w:rsidR="00935BF4" w:rsidRPr="0026016E">
        <w:rPr>
          <w:rFonts w:cs="Calibri"/>
          <w:lang w:val="en-US"/>
        </w:rPr>
        <w:t>Suchman</w:t>
      </w:r>
      <w:proofErr w:type="spellEnd"/>
      <w:r w:rsidR="00935BF4" w:rsidRPr="0026016E">
        <w:rPr>
          <w:rFonts w:cs="Calibri"/>
          <w:lang w:val="en-US"/>
        </w:rPr>
        <w:t xml:space="preserve"> (1995) </w:t>
      </w:r>
      <w:proofErr w:type="spellStart"/>
      <w:r w:rsidR="00935BF4" w:rsidRPr="0026016E">
        <w:rPr>
          <w:rFonts w:cs="Calibri"/>
          <w:lang w:val="en-US"/>
        </w:rPr>
        <w:t>aangehouden</w:t>
      </w:r>
      <w:proofErr w:type="spellEnd"/>
      <w:r w:rsidRPr="0026016E">
        <w:rPr>
          <w:rFonts w:cs="Calibri"/>
          <w:lang w:val="en-US"/>
        </w:rPr>
        <w:t>: “</w:t>
      </w:r>
      <w:r w:rsidR="0026016E" w:rsidRPr="0026016E">
        <w:rPr>
          <w:lang w:val="en-US"/>
        </w:rPr>
        <w:t>a generalized perception or assumption that the actions of an entity are desirable, proper, or appropriate within some socially constructed system of norms, values, beliefs, and definitions</w:t>
      </w:r>
      <w:r w:rsidRPr="0026016E">
        <w:rPr>
          <w:rFonts w:cs="Calibri"/>
          <w:lang w:val="en-US"/>
        </w:rPr>
        <w:t>”</w:t>
      </w:r>
      <w:r w:rsidR="0026016E">
        <w:rPr>
          <w:rFonts w:cs="Calibri"/>
          <w:lang w:val="en-US"/>
        </w:rPr>
        <w:t xml:space="preserve"> </w:t>
      </w:r>
      <w:r w:rsidR="003B6D8E" w:rsidRPr="0026016E">
        <w:rPr>
          <w:rFonts w:cs="Calibri"/>
          <w:lang w:val="en-US"/>
        </w:rPr>
        <w:t>(p. 574).</w:t>
      </w:r>
      <w:r w:rsidR="00935BF4" w:rsidRPr="0026016E">
        <w:rPr>
          <w:rFonts w:cs="Calibri"/>
          <w:lang w:val="en-US"/>
        </w:rPr>
        <w:t xml:space="preserve"> </w:t>
      </w:r>
      <w:r w:rsidR="00935BF4" w:rsidRPr="007026C9">
        <w:rPr>
          <w:rFonts w:cs="Calibri"/>
        </w:rPr>
        <w:t xml:space="preserve">De definitie die </w:t>
      </w:r>
      <w:proofErr w:type="spellStart"/>
      <w:r w:rsidR="00935BF4" w:rsidRPr="007026C9">
        <w:rPr>
          <w:rFonts w:cs="Calibri"/>
        </w:rPr>
        <w:t>Suchman</w:t>
      </w:r>
      <w:proofErr w:type="spellEnd"/>
      <w:r w:rsidR="00935BF4" w:rsidRPr="007026C9">
        <w:rPr>
          <w:rFonts w:cs="Calibri"/>
        </w:rPr>
        <w:t xml:space="preserve"> (1995) gebruikt is gebaseerd op</w:t>
      </w:r>
      <w:r w:rsidR="00237857" w:rsidRPr="007026C9">
        <w:rPr>
          <w:rFonts w:cs="Calibri"/>
        </w:rPr>
        <w:t xml:space="preserve"> een vergelijking van verschillende</w:t>
      </w:r>
      <w:r w:rsidR="00935BF4" w:rsidRPr="007026C9">
        <w:rPr>
          <w:rFonts w:cs="Calibri"/>
        </w:rPr>
        <w:t xml:space="preserve"> wetenschappelijke theorieën van verschillende wetenschappers </w:t>
      </w:r>
      <w:r w:rsidRPr="007026C9">
        <w:rPr>
          <w:rFonts w:cs="Calibri"/>
        </w:rPr>
        <w:t>(</w:t>
      </w:r>
      <w:proofErr w:type="spellStart"/>
      <w:r w:rsidRPr="007026C9">
        <w:rPr>
          <w:rFonts w:cs="Calibri"/>
        </w:rPr>
        <w:t>Ginzel</w:t>
      </w:r>
      <w:proofErr w:type="spellEnd"/>
      <w:r w:rsidRPr="007026C9">
        <w:rPr>
          <w:rFonts w:cs="Calibri"/>
        </w:rPr>
        <w:t xml:space="preserve">, Kramer &amp; Sutton, 1992; </w:t>
      </w:r>
      <w:proofErr w:type="spellStart"/>
      <w:r w:rsidRPr="007026C9">
        <w:rPr>
          <w:rFonts w:cs="Calibri"/>
        </w:rPr>
        <w:t>Nielsen</w:t>
      </w:r>
      <w:proofErr w:type="spellEnd"/>
      <w:r w:rsidRPr="007026C9">
        <w:rPr>
          <w:rFonts w:cs="Calibri"/>
        </w:rPr>
        <w:t xml:space="preserve"> &amp; </w:t>
      </w:r>
      <w:proofErr w:type="spellStart"/>
      <w:r w:rsidRPr="007026C9">
        <w:rPr>
          <w:rFonts w:cs="Calibri"/>
        </w:rPr>
        <w:t>Rao</w:t>
      </w:r>
      <w:proofErr w:type="spellEnd"/>
      <w:r w:rsidRPr="007026C9">
        <w:rPr>
          <w:rFonts w:cs="Calibri"/>
        </w:rPr>
        <w:t xml:space="preserve">, 1987; </w:t>
      </w:r>
      <w:proofErr w:type="spellStart"/>
      <w:r w:rsidRPr="007026C9">
        <w:rPr>
          <w:rFonts w:cs="Calibri"/>
        </w:rPr>
        <w:t>Perrow</w:t>
      </w:r>
      <w:proofErr w:type="spellEnd"/>
      <w:r w:rsidRPr="007026C9">
        <w:rPr>
          <w:rFonts w:cs="Calibri"/>
        </w:rPr>
        <w:t>, 1970</w:t>
      </w:r>
      <w:r w:rsidR="00C31DFA" w:rsidRPr="007026C9">
        <w:rPr>
          <w:rFonts w:cs="Calibri"/>
        </w:rPr>
        <w:t xml:space="preserve"> in </w:t>
      </w:r>
      <w:proofErr w:type="spellStart"/>
      <w:r w:rsidR="00C31DFA" w:rsidRPr="007026C9">
        <w:rPr>
          <w:rFonts w:cs="Calibri"/>
        </w:rPr>
        <w:t>Suchman</w:t>
      </w:r>
      <w:proofErr w:type="spellEnd"/>
      <w:r w:rsidR="00C31DFA" w:rsidRPr="007026C9">
        <w:rPr>
          <w:rFonts w:cs="Calibri"/>
        </w:rPr>
        <w:t>, 1995</w:t>
      </w:r>
      <w:r w:rsidRPr="007026C9">
        <w:rPr>
          <w:rFonts w:cs="Calibri"/>
        </w:rPr>
        <w:t>).</w:t>
      </w:r>
      <w:r w:rsidR="00935BF4">
        <w:rPr>
          <w:rFonts w:cs="Calibri"/>
        </w:rPr>
        <w:t xml:space="preserve"> </w:t>
      </w:r>
    </w:p>
    <w:p w:rsidR="00964BEB" w:rsidRDefault="00964BEB" w:rsidP="00964BEB">
      <w:pPr>
        <w:pStyle w:val="Kop3"/>
      </w:pPr>
      <w:bookmarkStart w:id="22" w:name="_Toc486503048"/>
      <w:r>
        <w:rPr>
          <w:rFonts w:ascii="Calibri" w:hAnsi="Calibri" w:cs="Calibri"/>
        </w:rPr>
        <w:t xml:space="preserve">3.1.2. </w:t>
      </w:r>
      <w:r w:rsidRPr="00326FFE">
        <w:rPr>
          <w:rFonts w:ascii="Calibri" w:hAnsi="Calibri" w:cs="Calibri"/>
        </w:rPr>
        <w:t>Vorm</w:t>
      </w:r>
      <w:r>
        <w:rPr>
          <w:rFonts w:ascii="Calibri" w:hAnsi="Calibri" w:cs="Calibri"/>
        </w:rPr>
        <w:t>en van legitimiteit</w:t>
      </w:r>
      <w:bookmarkEnd w:id="22"/>
      <w:r>
        <w:rPr>
          <w:rFonts w:ascii="Calibri" w:hAnsi="Calibri" w:cs="Calibri"/>
        </w:rPr>
        <w:t xml:space="preserve"> </w:t>
      </w:r>
      <w:r>
        <w:t xml:space="preserve"> </w:t>
      </w:r>
    </w:p>
    <w:p w:rsidR="00964BEB" w:rsidRDefault="00964BEB" w:rsidP="00964BEB">
      <w:pPr>
        <w:spacing w:after="0" w:line="360" w:lineRule="auto"/>
        <w:jc w:val="both"/>
        <w:rPr>
          <w:rFonts w:asciiTheme="minorHAnsi" w:hAnsiTheme="minorHAnsi"/>
        </w:rPr>
      </w:pPr>
      <w:r>
        <w:rPr>
          <w:rFonts w:asciiTheme="minorHAnsi" w:hAnsiTheme="minorHAnsi"/>
        </w:rPr>
        <w:t xml:space="preserve">Er zijn verschillende wetenschappelijke theorieën die inhaken op het verkrijgen van legitimiteit. Hierdoor zijn verschillende </w:t>
      </w:r>
      <w:r w:rsidRPr="00F2445D">
        <w:rPr>
          <w:rFonts w:asciiTheme="minorHAnsi" w:hAnsiTheme="minorHAnsi"/>
        </w:rPr>
        <w:t>vormen</w:t>
      </w:r>
      <w:r>
        <w:rPr>
          <w:rFonts w:asciiTheme="minorHAnsi" w:hAnsiTheme="minorHAnsi"/>
        </w:rPr>
        <w:t xml:space="preserve"> over het verkrijgen van legitimiteit ontstaan. In deze paragraaf worden verschillende vormen besproken</w:t>
      </w:r>
      <w:r w:rsidR="00083707">
        <w:rPr>
          <w:rFonts w:asciiTheme="minorHAnsi" w:hAnsiTheme="minorHAnsi"/>
        </w:rPr>
        <w:t>. Daarna</w:t>
      </w:r>
      <w:r>
        <w:rPr>
          <w:rFonts w:asciiTheme="minorHAnsi" w:hAnsiTheme="minorHAnsi"/>
        </w:rPr>
        <w:t xml:space="preserve"> wordt de keus voor de meest relevante vorm in dit onderzoek voor </w:t>
      </w:r>
      <w:r w:rsidR="00781EDF">
        <w:rPr>
          <w:rFonts w:asciiTheme="minorHAnsi" w:hAnsiTheme="minorHAnsi"/>
        </w:rPr>
        <w:t>ervaren</w:t>
      </w:r>
      <w:r>
        <w:rPr>
          <w:rFonts w:asciiTheme="minorHAnsi" w:hAnsiTheme="minorHAnsi"/>
        </w:rPr>
        <w:t xml:space="preserve"> legitimiteit beargumenteerd.</w:t>
      </w:r>
    </w:p>
    <w:p w:rsidR="00964BEB" w:rsidRDefault="00964BEB" w:rsidP="00964BEB">
      <w:pPr>
        <w:spacing w:after="0" w:line="360" w:lineRule="auto"/>
        <w:jc w:val="both"/>
        <w:rPr>
          <w:rFonts w:asciiTheme="minorHAnsi" w:hAnsiTheme="minorHAnsi"/>
        </w:rPr>
      </w:pPr>
      <w:r>
        <w:rPr>
          <w:rFonts w:asciiTheme="minorHAnsi" w:hAnsiTheme="minorHAnsi"/>
        </w:rPr>
        <w:tab/>
        <w:t xml:space="preserve">Een eerste vorm voor het verkrijgen van legitimiteit die onderscheiden kan worden is </w:t>
      </w:r>
      <w:proofErr w:type="spellStart"/>
      <w:r>
        <w:rPr>
          <w:rFonts w:asciiTheme="minorHAnsi" w:hAnsiTheme="minorHAnsi"/>
        </w:rPr>
        <w:t>numineuze</w:t>
      </w:r>
      <w:proofErr w:type="spellEnd"/>
      <w:r>
        <w:rPr>
          <w:rFonts w:asciiTheme="minorHAnsi" w:hAnsiTheme="minorHAnsi"/>
        </w:rPr>
        <w:t xml:space="preserve"> legitimiteit </w:t>
      </w:r>
      <w:r w:rsidR="0007551C">
        <w:rPr>
          <w:rFonts w:asciiTheme="minorHAnsi" w:hAnsiTheme="minorHAnsi"/>
        </w:rPr>
        <w:t>(Clark &amp;</w:t>
      </w:r>
      <w:r w:rsidRPr="00EB1572">
        <w:rPr>
          <w:rFonts w:asciiTheme="minorHAnsi" w:hAnsiTheme="minorHAnsi"/>
        </w:rPr>
        <w:t xml:space="preserve"> </w:t>
      </w:r>
      <w:proofErr w:type="spellStart"/>
      <w:r w:rsidRPr="00EB1572">
        <w:rPr>
          <w:rFonts w:asciiTheme="minorHAnsi" w:hAnsiTheme="minorHAnsi"/>
        </w:rPr>
        <w:t>Majone</w:t>
      </w:r>
      <w:proofErr w:type="spellEnd"/>
      <w:r w:rsidRPr="00EB1572">
        <w:rPr>
          <w:rFonts w:asciiTheme="minorHAnsi" w:hAnsiTheme="minorHAnsi"/>
        </w:rPr>
        <w:t>, 1985)</w:t>
      </w:r>
      <w:r>
        <w:rPr>
          <w:rFonts w:asciiTheme="minorHAnsi" w:hAnsiTheme="minorHAnsi"/>
        </w:rPr>
        <w:t>. Deze vorm van legitimiteit is afgeleid van een superieure autoriteit zonder dat daar aan getwijfeld word</w:t>
      </w:r>
      <w:r w:rsidR="0031529E">
        <w:rPr>
          <w:rFonts w:asciiTheme="minorHAnsi" w:hAnsiTheme="minorHAnsi"/>
        </w:rPr>
        <w:t>t</w:t>
      </w:r>
      <w:r>
        <w:rPr>
          <w:rFonts w:asciiTheme="minorHAnsi" w:hAnsiTheme="minorHAnsi"/>
        </w:rPr>
        <w:t xml:space="preserve"> door degenen die de autoriteit aanhangen. Het aanhangen van een god of religie zijn hier voorbeelden van </w:t>
      </w:r>
      <w:r w:rsidRPr="00EB1572">
        <w:rPr>
          <w:rFonts w:asciiTheme="minorHAnsi" w:hAnsiTheme="minorHAnsi"/>
        </w:rPr>
        <w:t xml:space="preserve">(Clark </w:t>
      </w:r>
      <w:proofErr w:type="spellStart"/>
      <w:r w:rsidRPr="00EB1572">
        <w:rPr>
          <w:rFonts w:asciiTheme="minorHAnsi" w:hAnsiTheme="minorHAnsi"/>
        </w:rPr>
        <w:t>and</w:t>
      </w:r>
      <w:proofErr w:type="spellEnd"/>
      <w:r w:rsidRPr="00EB1572">
        <w:rPr>
          <w:rFonts w:asciiTheme="minorHAnsi" w:hAnsiTheme="minorHAnsi"/>
        </w:rPr>
        <w:t xml:space="preserve"> </w:t>
      </w:r>
      <w:proofErr w:type="spellStart"/>
      <w:r w:rsidRPr="00EB1572">
        <w:rPr>
          <w:rFonts w:asciiTheme="minorHAnsi" w:hAnsiTheme="minorHAnsi"/>
        </w:rPr>
        <w:t>Majone</w:t>
      </w:r>
      <w:proofErr w:type="spellEnd"/>
      <w:r w:rsidRPr="00EB1572">
        <w:rPr>
          <w:rFonts w:asciiTheme="minorHAnsi" w:hAnsiTheme="minorHAnsi"/>
        </w:rPr>
        <w:t>, 1985</w:t>
      </w:r>
      <w:r>
        <w:rPr>
          <w:rFonts w:asciiTheme="minorHAnsi" w:hAnsiTheme="minorHAnsi"/>
        </w:rPr>
        <w:t xml:space="preserve">). Dit is een vorm van legitimiteit die niet relevant is voor dit onderzoek. De woningcorporatie, die centraal staat in dit onderzoek voor het verkrijgen van legitimiteit, is niet toe te bedelen in een religie of een </w:t>
      </w:r>
      <w:proofErr w:type="spellStart"/>
      <w:r>
        <w:rPr>
          <w:rFonts w:asciiTheme="minorHAnsi" w:hAnsiTheme="minorHAnsi"/>
        </w:rPr>
        <w:t>inspirationele</w:t>
      </w:r>
      <w:proofErr w:type="spellEnd"/>
      <w:r>
        <w:rPr>
          <w:rFonts w:asciiTheme="minorHAnsi" w:hAnsiTheme="minorHAnsi"/>
        </w:rPr>
        <w:t xml:space="preserve"> leider. Vanuit deze constatering zal een woningcorporatie dan ook nooit legitimiteit kunnen </w:t>
      </w:r>
      <w:r w:rsidR="004501BE">
        <w:rPr>
          <w:rFonts w:asciiTheme="minorHAnsi" w:hAnsiTheme="minorHAnsi"/>
        </w:rPr>
        <w:t>verkrijgen</w:t>
      </w:r>
      <w:r>
        <w:rPr>
          <w:rFonts w:asciiTheme="minorHAnsi" w:hAnsiTheme="minorHAnsi"/>
        </w:rPr>
        <w:t xml:space="preserve"> vanuit de </w:t>
      </w:r>
      <w:proofErr w:type="spellStart"/>
      <w:r>
        <w:rPr>
          <w:rFonts w:asciiTheme="minorHAnsi" w:hAnsiTheme="minorHAnsi"/>
        </w:rPr>
        <w:t>numinieuze</w:t>
      </w:r>
      <w:proofErr w:type="spellEnd"/>
      <w:r>
        <w:rPr>
          <w:rFonts w:asciiTheme="minorHAnsi" w:hAnsiTheme="minorHAnsi"/>
        </w:rPr>
        <w:t xml:space="preserve"> vorm.</w:t>
      </w:r>
    </w:p>
    <w:p w:rsidR="00964BEB" w:rsidRDefault="00964BEB" w:rsidP="00964BEB">
      <w:pPr>
        <w:overflowPunct w:val="0"/>
        <w:autoSpaceDE w:val="0"/>
        <w:autoSpaceDN w:val="0"/>
        <w:adjustRightInd w:val="0"/>
        <w:spacing w:after="0" w:line="360" w:lineRule="auto"/>
        <w:jc w:val="both"/>
        <w:textAlignment w:val="baseline"/>
        <w:rPr>
          <w:rFonts w:asciiTheme="minorHAnsi" w:hAnsiTheme="minorHAnsi"/>
        </w:rPr>
      </w:pPr>
      <w:r>
        <w:rPr>
          <w:rFonts w:asciiTheme="minorHAnsi" w:hAnsiTheme="minorHAnsi"/>
        </w:rPr>
        <w:tab/>
        <w:t>De tweede vorm van legitimiteit is de democratische legitimiteit (</w:t>
      </w:r>
      <w:proofErr w:type="spellStart"/>
      <w:r>
        <w:rPr>
          <w:rFonts w:asciiTheme="minorHAnsi" w:hAnsiTheme="minorHAnsi"/>
        </w:rPr>
        <w:t>Scharpf</w:t>
      </w:r>
      <w:proofErr w:type="spellEnd"/>
      <w:r>
        <w:rPr>
          <w:rFonts w:asciiTheme="minorHAnsi" w:hAnsiTheme="minorHAnsi"/>
        </w:rPr>
        <w:t xml:space="preserve">, 1998a, pp. 1-2; Schmidt, 2013). De maatschappij participeert hierbij als het ware mee in de bestuurlijke keuzes die worden gemaakt. Een voorbeeld van klassieke participatie om legitimiteit te verkrijgen is door middel van de democratie </w:t>
      </w:r>
      <w:r w:rsidRPr="00113C79">
        <w:rPr>
          <w:rFonts w:cs="Calibri"/>
        </w:rPr>
        <w:t>(</w:t>
      </w:r>
      <w:r w:rsidRPr="00113C79">
        <w:rPr>
          <w:rFonts w:cs="Calibri"/>
          <w:shd w:val="clear" w:color="auto" w:fill="FFFFFF"/>
        </w:rPr>
        <w:t xml:space="preserve">van </w:t>
      </w:r>
      <w:r>
        <w:rPr>
          <w:rFonts w:cs="Calibri"/>
          <w:shd w:val="clear" w:color="auto" w:fill="FFFFFF"/>
        </w:rPr>
        <w:t>Buuren &amp; Edelenbos, 2008, p. 184</w:t>
      </w:r>
      <w:r w:rsidRPr="00113C79">
        <w:rPr>
          <w:rFonts w:cs="Calibri"/>
          <w:shd w:val="clear" w:color="auto" w:fill="FFFFFF"/>
        </w:rPr>
        <w:t>)</w:t>
      </w:r>
      <w:r>
        <w:rPr>
          <w:rFonts w:asciiTheme="minorHAnsi" w:hAnsiTheme="minorHAnsi"/>
        </w:rPr>
        <w:t>. De Tweede kamer wordt samengesteld doordat elke burger kan stemmen op haar gewenste vertegenwoordiger. Een situatie die niet op gaat voor de woningcorporatie omdat daar niet klassieke vormen van participatie in verwerkt zijn. Dit wordt dan ook buiten beschouwing gelaten. Echter, nieuwe manieren van interactieve besluitvormingsprocessen maken het mogelijk om ook tot democratische legitimiteit te komen (</w:t>
      </w:r>
      <w:r w:rsidRPr="00113C79">
        <w:rPr>
          <w:rFonts w:cs="Calibri"/>
          <w:shd w:val="clear" w:color="auto" w:fill="FFFFFF"/>
        </w:rPr>
        <w:t xml:space="preserve">van </w:t>
      </w:r>
      <w:r>
        <w:rPr>
          <w:rFonts w:cs="Calibri"/>
          <w:shd w:val="clear" w:color="auto" w:fill="FFFFFF"/>
        </w:rPr>
        <w:t>Buuren &amp; Edelenbos, 2008, p. 184</w:t>
      </w:r>
      <w:r w:rsidRPr="00113C79">
        <w:rPr>
          <w:rFonts w:cs="Calibri"/>
          <w:shd w:val="clear" w:color="auto" w:fill="FFFFFF"/>
        </w:rPr>
        <w:t>)</w:t>
      </w:r>
      <w:r>
        <w:rPr>
          <w:rFonts w:asciiTheme="minorHAnsi" w:hAnsiTheme="minorHAnsi"/>
        </w:rPr>
        <w:t xml:space="preserve">. </w:t>
      </w:r>
      <w:proofErr w:type="spellStart"/>
      <w:r>
        <w:rPr>
          <w:rFonts w:asciiTheme="minorHAnsi" w:hAnsiTheme="minorHAnsi"/>
        </w:rPr>
        <w:t>Scharpf</w:t>
      </w:r>
      <w:proofErr w:type="spellEnd"/>
      <w:r>
        <w:rPr>
          <w:rFonts w:asciiTheme="minorHAnsi" w:hAnsiTheme="minorHAnsi"/>
        </w:rPr>
        <w:t xml:space="preserve"> (1999, pp. 7-21) maakt binnen de democratische legitimiteit onderscheid in twee dimensies. De eerste dimensie is input. Input focust zich op de ervaren responsiviteit van een organisatie door burgers in de wijze waarop belangen, visies en </w:t>
      </w:r>
      <w:r>
        <w:rPr>
          <w:rFonts w:asciiTheme="minorHAnsi" w:hAnsiTheme="minorHAnsi"/>
        </w:rPr>
        <w:lastRenderedPageBreak/>
        <w:t xml:space="preserve">waarden van burgers worden opgepikt. De tweede dimensie is output. </w:t>
      </w:r>
      <w:r w:rsidRPr="00604011">
        <w:rPr>
          <w:rFonts w:asciiTheme="minorHAnsi" w:hAnsiTheme="minorHAnsi"/>
        </w:rPr>
        <w:t>De mate waarin uitkomsten of prestaties effectief bijdragen aan het oplossen of verbeteren van een onderwerp.</w:t>
      </w:r>
      <w:r>
        <w:rPr>
          <w:rFonts w:asciiTheme="minorHAnsi" w:hAnsiTheme="minorHAnsi"/>
        </w:rPr>
        <w:t xml:space="preserve"> Het resultaat is hierbij leidend. Later werd hier nog een derde dimensie aan toegevoegd, namelijk </w:t>
      </w:r>
      <w:proofErr w:type="spellStart"/>
      <w:r>
        <w:rPr>
          <w:rFonts w:asciiTheme="minorHAnsi" w:hAnsiTheme="minorHAnsi"/>
        </w:rPr>
        <w:t>throughput</w:t>
      </w:r>
      <w:proofErr w:type="spellEnd"/>
      <w:r>
        <w:rPr>
          <w:rFonts w:asciiTheme="minorHAnsi" w:hAnsiTheme="minorHAnsi"/>
        </w:rPr>
        <w:t xml:space="preserve"> (Schmidt, 2013). Deze dimensie focust zich op de </w:t>
      </w:r>
      <w:proofErr w:type="spellStart"/>
      <w:r>
        <w:rPr>
          <w:rFonts w:asciiTheme="minorHAnsi" w:hAnsiTheme="minorHAnsi"/>
        </w:rPr>
        <w:t>inclusiviteit</w:t>
      </w:r>
      <w:proofErr w:type="spellEnd"/>
      <w:r>
        <w:rPr>
          <w:rFonts w:asciiTheme="minorHAnsi" w:hAnsiTheme="minorHAnsi"/>
        </w:rPr>
        <w:t xml:space="preserve"> en openheid voor overleg met burgers tijdens een proces (Schmidt, 2013). Vaak worden deze dimensies in een systeembenadering gebruikt (</w:t>
      </w:r>
      <w:proofErr w:type="spellStart"/>
      <w:r>
        <w:rPr>
          <w:rFonts w:asciiTheme="minorHAnsi" w:hAnsiTheme="minorHAnsi"/>
        </w:rPr>
        <w:t>Bekkers</w:t>
      </w:r>
      <w:proofErr w:type="spellEnd"/>
      <w:r>
        <w:rPr>
          <w:rFonts w:asciiTheme="minorHAnsi" w:hAnsiTheme="minorHAnsi"/>
        </w:rPr>
        <w:t xml:space="preserve">, 2007, p. 38; Bokhorst, 2014, p. 61). Dit veronderstelt een bepaalde afhankelijkheid tussen de dimensies. Op basis van deze uitwerking is democratische legitimiteit het meest geschikt voor dit onderzoek. Niet alleen omdat het de assumptie met zich meebrengt dat participatie nodig is om legitimiteit te verkrijgen, wat centraal staat in dit onderzoek. Maar ook omdat het onderzoek gericht is op de huurders van de woningcorporatie. Oftewel, de democratie van de woningcorporatie waarvan de legitimiteit </w:t>
      </w:r>
      <w:r w:rsidR="004501BE">
        <w:rPr>
          <w:rFonts w:asciiTheme="minorHAnsi" w:hAnsiTheme="minorHAnsi"/>
        </w:rPr>
        <w:t>verkregen</w:t>
      </w:r>
      <w:r>
        <w:rPr>
          <w:rFonts w:asciiTheme="minorHAnsi" w:hAnsiTheme="minorHAnsi"/>
        </w:rPr>
        <w:t xml:space="preserve"> dient te worden.</w:t>
      </w:r>
    </w:p>
    <w:p w:rsidR="00964BEB" w:rsidRDefault="00964BEB" w:rsidP="00964BEB">
      <w:pPr>
        <w:spacing w:after="0" w:line="360" w:lineRule="auto"/>
        <w:ind w:firstLine="360"/>
        <w:jc w:val="both"/>
        <w:rPr>
          <w:rFonts w:asciiTheme="minorHAnsi" w:hAnsiTheme="minorHAnsi"/>
        </w:rPr>
      </w:pPr>
      <w:r>
        <w:rPr>
          <w:rFonts w:asciiTheme="minorHAnsi" w:hAnsiTheme="minorHAnsi"/>
        </w:rPr>
        <w:t xml:space="preserve">Een derde vorm is het verkrijgen van legitimiteit op basis van </w:t>
      </w:r>
      <w:r w:rsidR="00B33BA0">
        <w:rPr>
          <w:rFonts w:asciiTheme="minorHAnsi" w:hAnsiTheme="minorHAnsi"/>
        </w:rPr>
        <w:t>morele/</w:t>
      </w:r>
      <w:r>
        <w:rPr>
          <w:rFonts w:asciiTheme="minorHAnsi" w:hAnsiTheme="minorHAnsi"/>
        </w:rPr>
        <w:t>nor</w:t>
      </w:r>
      <w:r w:rsidR="007026C9">
        <w:rPr>
          <w:rFonts w:asciiTheme="minorHAnsi" w:hAnsiTheme="minorHAnsi"/>
        </w:rPr>
        <w:t>matieve gronden (</w:t>
      </w:r>
      <w:proofErr w:type="spellStart"/>
      <w:r w:rsidR="007026C9">
        <w:rPr>
          <w:rFonts w:asciiTheme="minorHAnsi" w:hAnsiTheme="minorHAnsi"/>
        </w:rPr>
        <w:t>Suchman</w:t>
      </w:r>
      <w:proofErr w:type="spellEnd"/>
      <w:r w:rsidR="007026C9">
        <w:rPr>
          <w:rFonts w:asciiTheme="minorHAnsi" w:hAnsiTheme="minorHAnsi"/>
        </w:rPr>
        <w:t>, 1995</w:t>
      </w:r>
      <w:r>
        <w:rPr>
          <w:rFonts w:asciiTheme="minorHAnsi" w:hAnsiTheme="minorHAnsi"/>
        </w:rPr>
        <w:t>). Dit is een meer filosofische vorm voor het verkrijgen van legitimiteit. Het rationele aspect van legitimiteit speelt hier geen rol</w:t>
      </w:r>
      <w:r w:rsidR="00083707">
        <w:rPr>
          <w:rFonts w:asciiTheme="minorHAnsi" w:hAnsiTheme="minorHAnsi"/>
        </w:rPr>
        <w:t>. Hetgeen wat centraal staat is binnen deze vorm</w:t>
      </w:r>
      <w:r>
        <w:rPr>
          <w:rFonts w:asciiTheme="minorHAnsi" w:hAnsiTheme="minorHAnsi"/>
        </w:rPr>
        <w:t xml:space="preserve"> de reden dat we iets doen </w:t>
      </w:r>
      <w:r w:rsidR="004C71AE">
        <w:rPr>
          <w:rFonts w:asciiTheme="minorHAnsi" w:hAnsiTheme="minorHAnsi"/>
        </w:rPr>
        <w:t xml:space="preserve">is </w:t>
      </w:r>
      <w:r>
        <w:rPr>
          <w:rFonts w:asciiTheme="minorHAnsi" w:hAnsiTheme="minorHAnsi"/>
        </w:rPr>
        <w:t>omdat het de moeite waard is (</w:t>
      </w:r>
      <w:proofErr w:type="spellStart"/>
      <w:r>
        <w:rPr>
          <w:rFonts w:asciiTheme="minorHAnsi" w:hAnsiTheme="minorHAnsi"/>
        </w:rPr>
        <w:t>Suchman</w:t>
      </w:r>
      <w:proofErr w:type="spellEnd"/>
      <w:r>
        <w:rPr>
          <w:rFonts w:asciiTheme="minorHAnsi" w:hAnsiTheme="minorHAnsi"/>
        </w:rPr>
        <w:t xml:space="preserve">, 1995; </w:t>
      </w:r>
      <w:proofErr w:type="spellStart"/>
      <w:r>
        <w:rPr>
          <w:rFonts w:asciiTheme="minorHAnsi" w:hAnsiTheme="minorHAnsi"/>
        </w:rPr>
        <w:t>Abulof</w:t>
      </w:r>
      <w:proofErr w:type="spellEnd"/>
      <w:r>
        <w:rPr>
          <w:rFonts w:asciiTheme="minorHAnsi" w:hAnsiTheme="minorHAnsi"/>
        </w:rPr>
        <w:t>, 2015). Het zijn hierbij dus de normatieve concepten, die worden gecategoriseerd als goed of fout, die bepa</w:t>
      </w:r>
      <w:r w:rsidR="00612294">
        <w:rPr>
          <w:rFonts w:asciiTheme="minorHAnsi" w:hAnsiTheme="minorHAnsi"/>
        </w:rPr>
        <w:t xml:space="preserve">len of er legitimiteit verleend </w:t>
      </w:r>
      <w:r>
        <w:rPr>
          <w:rFonts w:asciiTheme="minorHAnsi" w:hAnsiTheme="minorHAnsi"/>
        </w:rPr>
        <w:t>word</w:t>
      </w:r>
      <w:r w:rsidR="00612294">
        <w:rPr>
          <w:rFonts w:asciiTheme="minorHAnsi" w:hAnsiTheme="minorHAnsi"/>
        </w:rPr>
        <w:t>t</w:t>
      </w:r>
      <w:r>
        <w:rPr>
          <w:rFonts w:asciiTheme="minorHAnsi" w:hAnsiTheme="minorHAnsi"/>
        </w:rPr>
        <w:t xml:space="preserve"> (</w:t>
      </w:r>
      <w:proofErr w:type="spellStart"/>
      <w:r>
        <w:rPr>
          <w:rFonts w:asciiTheme="minorHAnsi" w:hAnsiTheme="minorHAnsi"/>
        </w:rPr>
        <w:t>Abulof</w:t>
      </w:r>
      <w:proofErr w:type="spellEnd"/>
      <w:r>
        <w:rPr>
          <w:rFonts w:asciiTheme="minorHAnsi" w:hAnsiTheme="minorHAnsi"/>
        </w:rPr>
        <w:t xml:space="preserve">, 2015). De normatieve legitimiteit is terug te zien in drie vormen (Scott &amp; Meyer, 1991): </w:t>
      </w:r>
    </w:p>
    <w:p w:rsidR="00964BEB" w:rsidRDefault="00964BEB" w:rsidP="00964BEB">
      <w:pPr>
        <w:pStyle w:val="Lijstalinea"/>
        <w:numPr>
          <w:ilvl w:val="0"/>
          <w:numId w:val="3"/>
        </w:numPr>
        <w:overflowPunct w:val="0"/>
        <w:autoSpaceDE w:val="0"/>
        <w:autoSpaceDN w:val="0"/>
        <w:adjustRightInd w:val="0"/>
        <w:spacing w:after="0" w:line="360" w:lineRule="auto"/>
        <w:jc w:val="both"/>
        <w:textAlignment w:val="baseline"/>
        <w:rPr>
          <w:rFonts w:asciiTheme="minorHAnsi" w:hAnsiTheme="minorHAnsi"/>
        </w:rPr>
      </w:pPr>
      <w:r>
        <w:rPr>
          <w:rFonts w:asciiTheme="minorHAnsi" w:hAnsiTheme="minorHAnsi"/>
        </w:rPr>
        <w:t>Evaluatie van output en consequenties</w:t>
      </w:r>
    </w:p>
    <w:p w:rsidR="00964BEB" w:rsidRDefault="00964BEB" w:rsidP="00964BEB">
      <w:pPr>
        <w:pStyle w:val="Lijstalinea"/>
        <w:numPr>
          <w:ilvl w:val="0"/>
          <w:numId w:val="3"/>
        </w:numPr>
        <w:overflowPunct w:val="0"/>
        <w:autoSpaceDE w:val="0"/>
        <w:autoSpaceDN w:val="0"/>
        <w:adjustRightInd w:val="0"/>
        <w:spacing w:after="0" w:line="360" w:lineRule="auto"/>
        <w:jc w:val="both"/>
        <w:textAlignment w:val="baseline"/>
        <w:rPr>
          <w:rFonts w:asciiTheme="minorHAnsi" w:hAnsiTheme="minorHAnsi"/>
        </w:rPr>
      </w:pPr>
      <w:r>
        <w:rPr>
          <w:rFonts w:asciiTheme="minorHAnsi" w:hAnsiTheme="minorHAnsi"/>
        </w:rPr>
        <w:t>Evaluatie van technieken en procedures</w:t>
      </w:r>
    </w:p>
    <w:p w:rsidR="00964BEB" w:rsidRDefault="00964BEB" w:rsidP="00964BEB">
      <w:pPr>
        <w:pStyle w:val="Lijstalinea"/>
        <w:numPr>
          <w:ilvl w:val="0"/>
          <w:numId w:val="3"/>
        </w:numPr>
        <w:overflowPunct w:val="0"/>
        <w:autoSpaceDE w:val="0"/>
        <w:autoSpaceDN w:val="0"/>
        <w:adjustRightInd w:val="0"/>
        <w:spacing w:after="0" w:line="360" w:lineRule="auto"/>
        <w:jc w:val="both"/>
        <w:textAlignment w:val="baseline"/>
        <w:rPr>
          <w:rFonts w:asciiTheme="minorHAnsi" w:hAnsiTheme="minorHAnsi"/>
        </w:rPr>
      </w:pPr>
      <w:r>
        <w:rPr>
          <w:rFonts w:asciiTheme="minorHAnsi" w:hAnsiTheme="minorHAnsi"/>
        </w:rPr>
        <w:t>Evaluatie van structuren</w:t>
      </w:r>
      <w:r w:rsidRPr="006F4F10">
        <w:rPr>
          <w:rFonts w:asciiTheme="minorHAnsi" w:hAnsiTheme="minorHAnsi"/>
        </w:rPr>
        <w:t xml:space="preserve">    </w:t>
      </w:r>
    </w:p>
    <w:p w:rsidR="00964BEB" w:rsidRDefault="00964BEB" w:rsidP="00964BEB">
      <w:pPr>
        <w:spacing w:after="0" w:line="360" w:lineRule="auto"/>
        <w:jc w:val="both"/>
        <w:rPr>
          <w:rFonts w:asciiTheme="minorHAnsi" w:hAnsiTheme="minorHAnsi"/>
        </w:rPr>
      </w:pPr>
      <w:r w:rsidRPr="003D3FE8">
        <w:rPr>
          <w:rFonts w:asciiTheme="minorHAnsi" w:hAnsiTheme="minorHAnsi"/>
        </w:rPr>
        <w:t>Uit deze drie vormen valt op te maken dat het verkrijgen van normatieve legitimiteit enige overlap vertoont met de de</w:t>
      </w:r>
      <w:r>
        <w:rPr>
          <w:rFonts w:asciiTheme="minorHAnsi" w:hAnsiTheme="minorHAnsi"/>
        </w:rPr>
        <w:t>mocratische legitimiteit</w:t>
      </w:r>
      <w:r w:rsidR="00083707">
        <w:rPr>
          <w:rFonts w:asciiTheme="minorHAnsi" w:hAnsiTheme="minorHAnsi"/>
        </w:rPr>
        <w:t>. Echter,</w:t>
      </w:r>
      <w:r>
        <w:rPr>
          <w:rFonts w:asciiTheme="minorHAnsi" w:hAnsiTheme="minorHAnsi"/>
        </w:rPr>
        <w:t xml:space="preserve"> normatieve legitimiteit</w:t>
      </w:r>
      <w:r w:rsidRPr="003D3FE8">
        <w:rPr>
          <w:rFonts w:asciiTheme="minorHAnsi" w:hAnsiTheme="minorHAnsi"/>
        </w:rPr>
        <w:t xml:space="preserve"> </w:t>
      </w:r>
      <w:r w:rsidR="00083707">
        <w:rPr>
          <w:rFonts w:asciiTheme="minorHAnsi" w:hAnsiTheme="minorHAnsi"/>
        </w:rPr>
        <w:t xml:space="preserve">is </w:t>
      </w:r>
      <w:r w:rsidRPr="003D3FE8">
        <w:rPr>
          <w:rFonts w:asciiTheme="minorHAnsi" w:hAnsiTheme="minorHAnsi"/>
        </w:rPr>
        <w:t xml:space="preserve">evaluatief van aard. </w:t>
      </w:r>
      <w:r>
        <w:rPr>
          <w:rFonts w:asciiTheme="minorHAnsi" w:hAnsiTheme="minorHAnsi"/>
        </w:rPr>
        <w:t>De evaluatie van output en e</w:t>
      </w:r>
      <w:r w:rsidR="007026C9">
        <w:rPr>
          <w:rFonts w:asciiTheme="minorHAnsi" w:hAnsiTheme="minorHAnsi"/>
        </w:rPr>
        <w:t>valuatie van procedures vertonen</w:t>
      </w:r>
      <w:r>
        <w:rPr>
          <w:rFonts w:asciiTheme="minorHAnsi" w:hAnsiTheme="minorHAnsi"/>
        </w:rPr>
        <w:t xml:space="preserve"> overeenkomsten met de dimensies </w:t>
      </w:r>
      <w:proofErr w:type="spellStart"/>
      <w:r>
        <w:rPr>
          <w:rFonts w:asciiTheme="minorHAnsi" w:hAnsiTheme="minorHAnsi"/>
        </w:rPr>
        <w:t>throughput</w:t>
      </w:r>
      <w:proofErr w:type="spellEnd"/>
      <w:r>
        <w:rPr>
          <w:rFonts w:asciiTheme="minorHAnsi" w:hAnsiTheme="minorHAnsi"/>
        </w:rPr>
        <w:t xml:space="preserve"> en output. Echter, er is te zien dat de </w:t>
      </w:r>
      <w:r w:rsidR="00083707">
        <w:rPr>
          <w:rFonts w:asciiTheme="minorHAnsi" w:hAnsiTheme="minorHAnsi"/>
        </w:rPr>
        <w:t>dimensies</w:t>
      </w:r>
      <w:r>
        <w:rPr>
          <w:rFonts w:asciiTheme="minorHAnsi" w:hAnsiTheme="minorHAnsi"/>
        </w:rPr>
        <w:t xml:space="preserve"> </w:t>
      </w:r>
      <w:proofErr w:type="spellStart"/>
      <w:r>
        <w:rPr>
          <w:rFonts w:asciiTheme="minorHAnsi" w:hAnsiTheme="minorHAnsi"/>
        </w:rPr>
        <w:t>throughput</w:t>
      </w:r>
      <w:proofErr w:type="spellEnd"/>
      <w:r>
        <w:rPr>
          <w:rFonts w:asciiTheme="minorHAnsi" w:hAnsiTheme="minorHAnsi"/>
        </w:rPr>
        <w:t xml:space="preserve"> en output van de democratische legitimiteit vanuit een breder perspectief kijken dan de normatieve benadering.</w:t>
      </w:r>
    </w:p>
    <w:p w:rsidR="00964BEB" w:rsidRDefault="00964BEB" w:rsidP="00964BEB">
      <w:pPr>
        <w:spacing w:after="0" w:line="360" w:lineRule="auto"/>
        <w:ind w:firstLine="708"/>
        <w:jc w:val="both"/>
        <w:rPr>
          <w:rFonts w:asciiTheme="minorHAnsi" w:hAnsiTheme="minorHAnsi"/>
        </w:rPr>
      </w:pPr>
      <w:r>
        <w:rPr>
          <w:rFonts w:asciiTheme="minorHAnsi" w:hAnsiTheme="minorHAnsi"/>
        </w:rPr>
        <w:t>Een laatste vorm die onderscheiden kan worden in het verkrijgen van legitimiteit is instrumentele legitimiteit</w:t>
      </w:r>
      <w:r w:rsidR="00083707">
        <w:rPr>
          <w:rFonts w:asciiTheme="minorHAnsi" w:hAnsiTheme="minorHAnsi"/>
        </w:rPr>
        <w:t>. Deze vorm</w:t>
      </w:r>
      <w:r>
        <w:rPr>
          <w:rFonts w:asciiTheme="minorHAnsi" w:hAnsiTheme="minorHAnsi"/>
        </w:rPr>
        <w:t xml:space="preserve"> staat in contrast met de normatieve legitimiteit (</w:t>
      </w:r>
      <w:proofErr w:type="spellStart"/>
      <w:r w:rsidRPr="00E04F6C">
        <w:rPr>
          <w:rFonts w:asciiTheme="minorHAnsi" w:hAnsiTheme="minorHAnsi"/>
          <w:shd w:val="clear" w:color="auto" w:fill="FFFFFF"/>
        </w:rPr>
        <w:t>Weigand</w:t>
      </w:r>
      <w:proofErr w:type="spellEnd"/>
      <w:r w:rsidRPr="00E04F6C">
        <w:rPr>
          <w:rFonts w:asciiTheme="minorHAnsi" w:hAnsiTheme="minorHAnsi"/>
          <w:shd w:val="clear" w:color="auto" w:fill="FFFFFF"/>
        </w:rPr>
        <w:t>, 2015</w:t>
      </w:r>
      <w:r w:rsidR="0007551C">
        <w:rPr>
          <w:rFonts w:asciiTheme="minorHAnsi" w:hAnsiTheme="minorHAnsi"/>
          <w:shd w:val="clear" w:color="auto" w:fill="FFFFFF"/>
        </w:rPr>
        <w:t>, p. 16</w:t>
      </w:r>
      <w:r w:rsidRPr="00260A5D">
        <w:rPr>
          <w:rFonts w:asciiTheme="minorHAnsi" w:hAnsiTheme="minorHAnsi"/>
          <w:color w:val="222222"/>
          <w:shd w:val="clear" w:color="auto" w:fill="FFFFFF"/>
        </w:rPr>
        <w:t>)</w:t>
      </w:r>
      <w:r>
        <w:rPr>
          <w:rFonts w:asciiTheme="minorHAnsi" w:hAnsiTheme="minorHAnsi"/>
        </w:rPr>
        <w:t>. De instrumentele legitimiteit speelt in op de mate waarin een autoriteit in staat is om de gemeenschappelijke behoeften te kunnen vervullen. Het rationeel bekijken van effectiviteit van de dienstverlening staat centraal (</w:t>
      </w:r>
      <w:proofErr w:type="spellStart"/>
      <w:r>
        <w:rPr>
          <w:rFonts w:asciiTheme="minorHAnsi" w:hAnsiTheme="minorHAnsi"/>
        </w:rPr>
        <w:t>Weigand</w:t>
      </w:r>
      <w:proofErr w:type="spellEnd"/>
      <w:r>
        <w:rPr>
          <w:rFonts w:asciiTheme="minorHAnsi" w:hAnsiTheme="minorHAnsi"/>
        </w:rPr>
        <w:t>, 2015</w:t>
      </w:r>
      <w:r w:rsidR="0007551C">
        <w:rPr>
          <w:rFonts w:asciiTheme="minorHAnsi" w:hAnsiTheme="minorHAnsi"/>
        </w:rPr>
        <w:t>, p. 16</w:t>
      </w:r>
      <w:r>
        <w:rPr>
          <w:rFonts w:asciiTheme="minorHAnsi" w:hAnsiTheme="minorHAnsi"/>
        </w:rPr>
        <w:t>). Deze vorm van legitimiteit vertoont overlap met de output dimensie in de democratische legitimiteit. In deze vorm staat namelijk ook effectiviteit centraal</w:t>
      </w:r>
      <w:r w:rsidR="00083707">
        <w:rPr>
          <w:rFonts w:asciiTheme="minorHAnsi" w:hAnsiTheme="minorHAnsi"/>
        </w:rPr>
        <w:t>. Echter,</w:t>
      </w:r>
      <w:r>
        <w:rPr>
          <w:rFonts w:asciiTheme="minorHAnsi" w:hAnsiTheme="minorHAnsi"/>
        </w:rPr>
        <w:t xml:space="preserve"> dit is niet specifiek op rationele afwegingen gebaseerd zoals in de instrumentele legitimiteit wordt verondersteld.</w:t>
      </w:r>
    </w:p>
    <w:p w:rsidR="00964BEB" w:rsidRDefault="00964BEB" w:rsidP="00964BEB">
      <w:pPr>
        <w:spacing w:after="0" w:line="360" w:lineRule="auto"/>
        <w:ind w:firstLine="708"/>
        <w:jc w:val="both"/>
        <w:rPr>
          <w:rFonts w:asciiTheme="minorHAnsi" w:hAnsiTheme="minorHAnsi"/>
        </w:rPr>
      </w:pPr>
      <w:r>
        <w:rPr>
          <w:rFonts w:asciiTheme="minorHAnsi" w:hAnsiTheme="minorHAnsi"/>
        </w:rPr>
        <w:lastRenderedPageBreak/>
        <w:t xml:space="preserve">Samenvattend kan worden </w:t>
      </w:r>
      <w:r w:rsidR="004C71AE">
        <w:rPr>
          <w:rFonts w:asciiTheme="minorHAnsi" w:hAnsiTheme="minorHAnsi"/>
        </w:rPr>
        <w:t>gesteld</w:t>
      </w:r>
      <w:r>
        <w:rPr>
          <w:rFonts w:asciiTheme="minorHAnsi" w:hAnsiTheme="minorHAnsi"/>
        </w:rPr>
        <w:t xml:space="preserve"> dat de democratische legitimiteit het meest geschikt is voor dit onderzoek. Het sluit namelijk niet alleen het best aan bij de context waarin dit onderzoek zich bevind</w:t>
      </w:r>
      <w:r w:rsidR="00083707">
        <w:rPr>
          <w:rFonts w:asciiTheme="minorHAnsi" w:hAnsiTheme="minorHAnsi"/>
        </w:rPr>
        <w:t>t</w:t>
      </w:r>
      <w:r>
        <w:rPr>
          <w:rFonts w:asciiTheme="minorHAnsi" w:hAnsiTheme="minorHAnsi"/>
        </w:rPr>
        <w:t xml:space="preserve">, ook wordt in deze vorm een balans gevonden in de normatieve- en instrumentele legitimiteit. Deze twee vormen moeten dan ook een juiste operationalisering krijgen binnen de demografische legitimiteit in het verdere verloop van het onderzoek. De </w:t>
      </w:r>
      <w:proofErr w:type="spellStart"/>
      <w:r>
        <w:rPr>
          <w:rFonts w:asciiTheme="minorHAnsi" w:hAnsiTheme="minorHAnsi"/>
        </w:rPr>
        <w:t>numineuze</w:t>
      </w:r>
      <w:proofErr w:type="spellEnd"/>
      <w:r>
        <w:rPr>
          <w:rFonts w:asciiTheme="minorHAnsi" w:hAnsiTheme="minorHAnsi"/>
        </w:rPr>
        <w:t xml:space="preserve"> legitimiteit is niet relevant voor dit onderzoek en wordt daarom buiten beschouwing gelaten.</w:t>
      </w:r>
    </w:p>
    <w:p w:rsidR="00964BEB" w:rsidRPr="008C1617" w:rsidRDefault="00964BEB" w:rsidP="00964BEB">
      <w:pPr>
        <w:pStyle w:val="Kop3"/>
        <w:rPr>
          <w:lang w:val="en-US"/>
        </w:rPr>
      </w:pPr>
      <w:bookmarkStart w:id="23" w:name="_Toc486503049"/>
      <w:r w:rsidRPr="008C1617">
        <w:rPr>
          <w:lang w:val="en-US"/>
        </w:rPr>
        <w:t xml:space="preserve">3.1.3. </w:t>
      </w:r>
      <w:proofErr w:type="spellStart"/>
      <w:r w:rsidRPr="008C1617">
        <w:rPr>
          <w:lang w:val="en-US"/>
        </w:rPr>
        <w:t>Democratische</w:t>
      </w:r>
      <w:proofErr w:type="spellEnd"/>
      <w:r w:rsidRPr="008C1617">
        <w:rPr>
          <w:lang w:val="en-US"/>
        </w:rPr>
        <w:t xml:space="preserve"> </w:t>
      </w:r>
      <w:proofErr w:type="spellStart"/>
      <w:r w:rsidRPr="008C1617">
        <w:rPr>
          <w:lang w:val="en-US"/>
        </w:rPr>
        <w:t>legitimiteit</w:t>
      </w:r>
      <w:proofErr w:type="spellEnd"/>
      <w:r w:rsidRPr="008C1617">
        <w:rPr>
          <w:lang w:val="en-US"/>
        </w:rPr>
        <w:t xml:space="preserve">: input, throughput </w:t>
      </w:r>
      <w:proofErr w:type="spellStart"/>
      <w:r w:rsidRPr="008C1617">
        <w:rPr>
          <w:lang w:val="en-US"/>
        </w:rPr>
        <w:t>en</w:t>
      </w:r>
      <w:proofErr w:type="spellEnd"/>
      <w:r w:rsidRPr="008C1617">
        <w:rPr>
          <w:lang w:val="en-US"/>
        </w:rPr>
        <w:t xml:space="preserve"> output</w:t>
      </w:r>
      <w:bookmarkEnd w:id="23"/>
    </w:p>
    <w:p w:rsidR="00964BEB" w:rsidRDefault="00964BEB" w:rsidP="00964BEB">
      <w:pPr>
        <w:spacing w:after="0" w:line="360" w:lineRule="auto"/>
        <w:jc w:val="both"/>
        <w:rPr>
          <w:rFonts w:asciiTheme="minorHAnsi" w:hAnsiTheme="minorHAnsi"/>
        </w:rPr>
      </w:pPr>
      <w:r w:rsidRPr="00C1585E">
        <w:rPr>
          <w:rFonts w:asciiTheme="minorHAnsi" w:hAnsiTheme="minorHAnsi"/>
        </w:rPr>
        <w:t xml:space="preserve">Op basis van de in de vorige paragraaf </w:t>
      </w:r>
      <w:r>
        <w:rPr>
          <w:rFonts w:asciiTheme="minorHAnsi" w:hAnsiTheme="minorHAnsi"/>
        </w:rPr>
        <w:t xml:space="preserve">beargumenteerde keuze voor democratische legitimiteit worden de dimensies input, </w:t>
      </w:r>
      <w:proofErr w:type="spellStart"/>
      <w:r>
        <w:rPr>
          <w:rFonts w:asciiTheme="minorHAnsi" w:hAnsiTheme="minorHAnsi"/>
        </w:rPr>
        <w:t>throughput</w:t>
      </w:r>
      <w:proofErr w:type="spellEnd"/>
      <w:r>
        <w:rPr>
          <w:rFonts w:asciiTheme="minorHAnsi" w:hAnsiTheme="minorHAnsi"/>
        </w:rPr>
        <w:t xml:space="preserve"> en output verder uitgediept.</w:t>
      </w:r>
      <w:r w:rsidRPr="00C1585E">
        <w:rPr>
          <w:rFonts w:asciiTheme="minorHAnsi" w:hAnsiTheme="minorHAnsi"/>
        </w:rPr>
        <w:t xml:space="preserve"> </w:t>
      </w:r>
    </w:p>
    <w:p w:rsidR="00964BEB" w:rsidRDefault="00964BEB" w:rsidP="00964BEB">
      <w:pPr>
        <w:spacing w:after="0" w:line="360" w:lineRule="auto"/>
        <w:jc w:val="both"/>
        <w:rPr>
          <w:rFonts w:asciiTheme="minorHAnsi" w:hAnsiTheme="minorHAnsi"/>
          <w:b/>
        </w:rPr>
      </w:pPr>
      <w:r>
        <w:rPr>
          <w:rFonts w:asciiTheme="minorHAnsi" w:hAnsiTheme="minorHAnsi"/>
        </w:rPr>
        <w:tab/>
      </w:r>
      <w:r w:rsidRPr="00DF33D2">
        <w:rPr>
          <w:rFonts w:asciiTheme="minorHAnsi" w:hAnsiTheme="minorHAnsi"/>
        </w:rPr>
        <w:t xml:space="preserve">Kijkend naar de input dimensie zijn er verschillende aspecten te onderscheiden die deze vorm van democratische legitimiteit kenmerken. </w:t>
      </w:r>
      <w:r>
        <w:rPr>
          <w:rFonts w:asciiTheme="minorHAnsi" w:hAnsiTheme="minorHAnsi"/>
        </w:rPr>
        <w:t>Een eerste aspect is de mate waarin er mogelijkheden zijn voor burgerparticipatie (</w:t>
      </w:r>
      <w:proofErr w:type="spellStart"/>
      <w:r>
        <w:rPr>
          <w:rFonts w:asciiTheme="minorHAnsi" w:hAnsiTheme="minorHAnsi"/>
        </w:rPr>
        <w:t>Scharpf</w:t>
      </w:r>
      <w:proofErr w:type="spellEnd"/>
      <w:r>
        <w:rPr>
          <w:rFonts w:asciiTheme="minorHAnsi" w:hAnsiTheme="minorHAnsi"/>
        </w:rPr>
        <w:t xml:space="preserve">, 1998b, pp. 6-7; </w:t>
      </w:r>
      <w:proofErr w:type="spellStart"/>
      <w:r>
        <w:rPr>
          <w:rFonts w:asciiTheme="minorHAnsi" w:hAnsiTheme="minorHAnsi"/>
        </w:rPr>
        <w:t>Bekkers</w:t>
      </w:r>
      <w:proofErr w:type="spellEnd"/>
      <w:r>
        <w:rPr>
          <w:rFonts w:asciiTheme="minorHAnsi" w:hAnsiTheme="minorHAnsi"/>
        </w:rPr>
        <w:t>, 2007, p. 39; Bokhorst, 2014, p. 62; Hendriks et al., 2011, p. 60). Het gaat er hierbij om in hoeverre de burger in staat is om input te kunnen leveren aan de organisatie. Dit is niet alleen in de vorm van klassieke participatievormen zoals verkiezingen</w:t>
      </w:r>
      <w:r w:rsidR="00083707">
        <w:rPr>
          <w:rFonts w:asciiTheme="minorHAnsi" w:hAnsiTheme="minorHAnsi"/>
        </w:rPr>
        <w:t>. Het gaat hier namelijk ook</w:t>
      </w:r>
      <w:r w:rsidR="004C71AE">
        <w:rPr>
          <w:rFonts w:asciiTheme="minorHAnsi" w:hAnsiTheme="minorHAnsi"/>
        </w:rPr>
        <w:t xml:space="preserve"> om </w:t>
      </w:r>
      <w:r>
        <w:rPr>
          <w:rFonts w:asciiTheme="minorHAnsi" w:hAnsiTheme="minorHAnsi"/>
        </w:rPr>
        <w:t>andere interactiemethoden. Een ander aspect is de kwaliteit van representatie (</w:t>
      </w:r>
      <w:proofErr w:type="spellStart"/>
      <w:r>
        <w:rPr>
          <w:rFonts w:asciiTheme="minorHAnsi" w:hAnsiTheme="minorHAnsi"/>
        </w:rPr>
        <w:t>Scharpf</w:t>
      </w:r>
      <w:proofErr w:type="spellEnd"/>
      <w:r>
        <w:rPr>
          <w:rFonts w:asciiTheme="minorHAnsi" w:hAnsiTheme="minorHAnsi"/>
        </w:rPr>
        <w:t xml:space="preserve">, 1998b, pp. 6-7; </w:t>
      </w:r>
      <w:proofErr w:type="spellStart"/>
      <w:r>
        <w:rPr>
          <w:rFonts w:asciiTheme="minorHAnsi" w:hAnsiTheme="minorHAnsi"/>
        </w:rPr>
        <w:t>Bekkers</w:t>
      </w:r>
      <w:proofErr w:type="spellEnd"/>
      <w:r>
        <w:rPr>
          <w:rFonts w:asciiTheme="minorHAnsi" w:hAnsiTheme="minorHAnsi"/>
        </w:rPr>
        <w:t xml:space="preserve">, 2007, p. 39; Engelen &amp; </w:t>
      </w:r>
      <w:proofErr w:type="spellStart"/>
      <w:r>
        <w:rPr>
          <w:rFonts w:asciiTheme="minorHAnsi" w:hAnsiTheme="minorHAnsi"/>
        </w:rPr>
        <w:t>Sie</w:t>
      </w:r>
      <w:proofErr w:type="spellEnd"/>
      <w:r>
        <w:rPr>
          <w:rFonts w:asciiTheme="minorHAnsi" w:hAnsiTheme="minorHAnsi"/>
        </w:rPr>
        <w:t xml:space="preserve"> </w:t>
      </w:r>
      <w:proofErr w:type="spellStart"/>
      <w:r>
        <w:rPr>
          <w:rFonts w:asciiTheme="minorHAnsi" w:hAnsiTheme="minorHAnsi"/>
        </w:rPr>
        <w:t>Dhian</w:t>
      </w:r>
      <w:proofErr w:type="spellEnd"/>
      <w:r>
        <w:rPr>
          <w:rFonts w:asciiTheme="minorHAnsi" w:hAnsiTheme="minorHAnsi"/>
        </w:rPr>
        <w:t xml:space="preserve"> Ho, 2004, pp. 19-20). De focus in de representatie ligt op de mate waarin belangen en voorkeuren van de achterban door vertegenwoordigers of bestuurders worden vertegenwoordigd. Een derde aspect is de mate van open agendavorming (</w:t>
      </w:r>
      <w:proofErr w:type="spellStart"/>
      <w:r>
        <w:rPr>
          <w:rFonts w:asciiTheme="minorHAnsi" w:hAnsiTheme="minorHAnsi"/>
        </w:rPr>
        <w:t>Scharpf</w:t>
      </w:r>
      <w:proofErr w:type="spellEnd"/>
      <w:r>
        <w:rPr>
          <w:rFonts w:asciiTheme="minorHAnsi" w:hAnsiTheme="minorHAnsi"/>
        </w:rPr>
        <w:t xml:space="preserve">, 1998b, pp. 6-7; </w:t>
      </w:r>
      <w:proofErr w:type="spellStart"/>
      <w:r>
        <w:rPr>
          <w:rFonts w:asciiTheme="minorHAnsi" w:hAnsiTheme="minorHAnsi"/>
        </w:rPr>
        <w:t>Bekkers</w:t>
      </w:r>
      <w:proofErr w:type="spellEnd"/>
      <w:r>
        <w:rPr>
          <w:rFonts w:asciiTheme="minorHAnsi" w:hAnsiTheme="minorHAnsi"/>
        </w:rPr>
        <w:t xml:space="preserve">, 2007, p. 39). </w:t>
      </w:r>
      <w:r w:rsidR="004C71AE">
        <w:rPr>
          <w:rFonts w:asciiTheme="minorHAnsi" w:hAnsiTheme="minorHAnsi"/>
        </w:rPr>
        <w:t>Hierbij gaat het om</w:t>
      </w:r>
      <w:r>
        <w:rPr>
          <w:rFonts w:asciiTheme="minorHAnsi" w:hAnsiTheme="minorHAnsi"/>
        </w:rPr>
        <w:t xml:space="preserve"> de mate waarin burgers in staat zijn om belangen op de agenda te plaatsen. Als hier sprake van is</w:t>
      </w:r>
      <w:r w:rsidR="00083707">
        <w:rPr>
          <w:rFonts w:asciiTheme="minorHAnsi" w:hAnsiTheme="minorHAnsi"/>
        </w:rPr>
        <w:t>,</w:t>
      </w:r>
      <w:r>
        <w:rPr>
          <w:rFonts w:asciiTheme="minorHAnsi" w:hAnsiTheme="minorHAnsi"/>
        </w:rPr>
        <w:t xml:space="preserve"> leidt dit ertoe dat de belangen automatisch in het systeem terecht komen omdat ze door de burgers zelf op de agenda kunnen worden geplaatst. </w:t>
      </w:r>
    </w:p>
    <w:p w:rsidR="00964BEB" w:rsidRDefault="00964BEB" w:rsidP="00964BEB">
      <w:pPr>
        <w:spacing w:after="0" w:line="360" w:lineRule="auto"/>
        <w:jc w:val="both"/>
        <w:rPr>
          <w:rFonts w:asciiTheme="minorHAnsi" w:hAnsiTheme="minorHAnsi"/>
        </w:rPr>
      </w:pPr>
      <w:r>
        <w:rPr>
          <w:rFonts w:asciiTheme="minorHAnsi" w:hAnsiTheme="minorHAnsi"/>
          <w:b/>
        </w:rPr>
        <w:tab/>
      </w:r>
      <w:r>
        <w:rPr>
          <w:rFonts w:asciiTheme="minorHAnsi" w:hAnsiTheme="minorHAnsi"/>
        </w:rPr>
        <w:t xml:space="preserve">De tweede dimensie, </w:t>
      </w:r>
      <w:proofErr w:type="spellStart"/>
      <w:r>
        <w:rPr>
          <w:rFonts w:asciiTheme="minorHAnsi" w:hAnsiTheme="minorHAnsi"/>
        </w:rPr>
        <w:t>throughput</w:t>
      </w:r>
      <w:proofErr w:type="spellEnd"/>
      <w:r>
        <w:rPr>
          <w:rFonts w:asciiTheme="minorHAnsi" w:hAnsiTheme="minorHAnsi"/>
        </w:rPr>
        <w:t xml:space="preserve">, laat zich ook kenmerken door enkele aspecten. Het eerste aspect is de transparantie van een organisatie (Schmidt, 2013; </w:t>
      </w:r>
      <w:r w:rsidRPr="00F10E93">
        <w:rPr>
          <w:rFonts w:asciiTheme="minorHAnsi" w:hAnsiTheme="minorHAnsi"/>
        </w:rPr>
        <w:t>Hendriks</w:t>
      </w:r>
      <w:r>
        <w:rPr>
          <w:rFonts w:asciiTheme="minorHAnsi" w:hAnsiTheme="minorHAnsi"/>
        </w:rPr>
        <w:t xml:space="preserve"> et al., 2011, p. 60; </w:t>
      </w:r>
      <w:proofErr w:type="spellStart"/>
      <w:r>
        <w:rPr>
          <w:rFonts w:asciiTheme="minorHAnsi" w:hAnsiTheme="minorHAnsi"/>
        </w:rPr>
        <w:t>Risse</w:t>
      </w:r>
      <w:proofErr w:type="spellEnd"/>
      <w:r>
        <w:rPr>
          <w:rFonts w:asciiTheme="minorHAnsi" w:hAnsiTheme="minorHAnsi"/>
        </w:rPr>
        <w:t xml:space="preserve"> &amp; Kleine, 2007; Van Meerkerk, Edelenbos &amp; Klijn, 2015). De wijze waarop processen verlopen binnen een organisatie moet op een transparante wijze plaatsvinden om de </w:t>
      </w:r>
      <w:proofErr w:type="spellStart"/>
      <w:r>
        <w:rPr>
          <w:rFonts w:asciiTheme="minorHAnsi" w:hAnsiTheme="minorHAnsi"/>
        </w:rPr>
        <w:t>throughput</w:t>
      </w:r>
      <w:proofErr w:type="spellEnd"/>
      <w:r>
        <w:rPr>
          <w:rFonts w:asciiTheme="minorHAnsi" w:hAnsiTheme="minorHAnsi"/>
        </w:rPr>
        <w:t xml:space="preserve"> dimensie ten goede te komen. Daaronder valt ook de toegang tot informatie voor burgers (</w:t>
      </w:r>
      <w:proofErr w:type="spellStart"/>
      <w:r>
        <w:rPr>
          <w:rFonts w:asciiTheme="minorHAnsi" w:hAnsiTheme="minorHAnsi"/>
        </w:rPr>
        <w:t>Héritier</w:t>
      </w:r>
      <w:proofErr w:type="spellEnd"/>
      <w:r>
        <w:rPr>
          <w:rFonts w:asciiTheme="minorHAnsi" w:hAnsiTheme="minorHAnsi"/>
        </w:rPr>
        <w:t xml:space="preserve">, 2003). Een tweede aspect is de </w:t>
      </w:r>
      <w:proofErr w:type="spellStart"/>
      <w:r>
        <w:rPr>
          <w:rFonts w:asciiTheme="minorHAnsi" w:hAnsiTheme="minorHAnsi"/>
        </w:rPr>
        <w:t>inclusiviteit</w:t>
      </w:r>
      <w:proofErr w:type="spellEnd"/>
      <w:r>
        <w:rPr>
          <w:rFonts w:asciiTheme="minorHAnsi" w:hAnsiTheme="minorHAnsi"/>
        </w:rPr>
        <w:t xml:space="preserve"> van burgers in het proces (Schmidt, 2013; Van Meerkerk et al., 2015). De focus ligt hier nadrukkelijk op de invloed van belanghebbenden in het proces zelf bij het komen tot een besluit. Het derde aspect vloeit hieruit voort</w:t>
      </w:r>
      <w:r w:rsidR="004C71AE">
        <w:rPr>
          <w:rFonts w:asciiTheme="minorHAnsi" w:hAnsiTheme="minorHAnsi"/>
        </w:rPr>
        <w:t>,</w:t>
      </w:r>
      <w:r>
        <w:rPr>
          <w:rFonts w:asciiTheme="minorHAnsi" w:hAnsiTheme="minorHAnsi"/>
        </w:rPr>
        <w:t xml:space="preserve"> namelijk openheid van een organisatie in de belangen bemiddeling (Schmidt, 2013; Hendriks et al., 2011, p. 60). Hiermee wordt ingespeeld op het gevoel onder de belanghebbenden dat de organisatie onpartijdig is en een gelijke behandeling nastreeft. Ook het aspect verantwoordelijkheid heeft invloed op de </w:t>
      </w:r>
      <w:proofErr w:type="spellStart"/>
      <w:r>
        <w:rPr>
          <w:rFonts w:asciiTheme="minorHAnsi" w:hAnsiTheme="minorHAnsi"/>
        </w:rPr>
        <w:t>throughput</w:t>
      </w:r>
      <w:proofErr w:type="spellEnd"/>
      <w:r>
        <w:rPr>
          <w:rFonts w:asciiTheme="minorHAnsi" w:hAnsiTheme="minorHAnsi"/>
        </w:rPr>
        <w:t xml:space="preserve"> dimensie (Schmidt, 2013; </w:t>
      </w:r>
      <w:proofErr w:type="spellStart"/>
      <w:r>
        <w:rPr>
          <w:rFonts w:asciiTheme="minorHAnsi" w:hAnsiTheme="minorHAnsi"/>
        </w:rPr>
        <w:t>Risse</w:t>
      </w:r>
      <w:proofErr w:type="spellEnd"/>
      <w:r>
        <w:rPr>
          <w:rFonts w:asciiTheme="minorHAnsi" w:hAnsiTheme="minorHAnsi"/>
        </w:rPr>
        <w:t xml:space="preserve"> &amp; Kleine, 2007). Burgers willen weten wie verantwoordelijk is voor de keuzes die tijdens </w:t>
      </w:r>
      <w:r>
        <w:rPr>
          <w:rFonts w:asciiTheme="minorHAnsi" w:hAnsiTheme="minorHAnsi"/>
        </w:rPr>
        <w:lastRenderedPageBreak/>
        <w:t xml:space="preserve">een proces zijn gemaakt zodat de </w:t>
      </w:r>
      <w:r w:rsidR="005E7599">
        <w:rPr>
          <w:rFonts w:asciiTheme="minorHAnsi" w:hAnsiTheme="minorHAnsi"/>
        </w:rPr>
        <w:t xml:space="preserve">hij verantwoordelijk </w:t>
      </w:r>
      <w:r>
        <w:rPr>
          <w:rFonts w:asciiTheme="minorHAnsi" w:hAnsiTheme="minorHAnsi"/>
        </w:rPr>
        <w:t xml:space="preserve">kan worden gehouden. Het laatste aspect dat van invloed is op de </w:t>
      </w:r>
      <w:proofErr w:type="spellStart"/>
      <w:r>
        <w:rPr>
          <w:rFonts w:asciiTheme="minorHAnsi" w:hAnsiTheme="minorHAnsi"/>
        </w:rPr>
        <w:t>throughput</w:t>
      </w:r>
      <w:proofErr w:type="spellEnd"/>
      <w:r>
        <w:rPr>
          <w:rFonts w:asciiTheme="minorHAnsi" w:hAnsiTheme="minorHAnsi"/>
        </w:rPr>
        <w:t xml:space="preserve"> dimensie is de werkzaamheid van de organisatie (Schmidt, 2013; </w:t>
      </w:r>
      <w:proofErr w:type="spellStart"/>
      <w:r>
        <w:rPr>
          <w:rFonts w:asciiTheme="minorHAnsi" w:hAnsiTheme="minorHAnsi"/>
        </w:rPr>
        <w:t>Risse</w:t>
      </w:r>
      <w:proofErr w:type="spellEnd"/>
      <w:r>
        <w:rPr>
          <w:rFonts w:asciiTheme="minorHAnsi" w:hAnsiTheme="minorHAnsi"/>
        </w:rPr>
        <w:t xml:space="preserve"> &amp; Kleine, 2007). Op het moment dat burgers het idee hebben dat een organisatie de regels volgt bij het tot stand komen van processen komt dit ten goede aan de legitimiteit. De legaliteit van een proces speelt hierbij dus een rol.</w:t>
      </w:r>
    </w:p>
    <w:p w:rsidR="00964BEB" w:rsidRPr="005554BC" w:rsidRDefault="00964BEB" w:rsidP="00964BEB">
      <w:pPr>
        <w:spacing w:after="0" w:line="360" w:lineRule="auto"/>
        <w:ind w:firstLine="708"/>
        <w:jc w:val="both"/>
        <w:rPr>
          <w:rFonts w:asciiTheme="minorHAnsi" w:hAnsiTheme="minorHAnsi"/>
        </w:rPr>
      </w:pPr>
      <w:r w:rsidRPr="0096761D">
        <w:rPr>
          <w:rFonts w:asciiTheme="minorHAnsi" w:hAnsiTheme="minorHAnsi"/>
        </w:rPr>
        <w:t>Tenslotte wordt nu ingegaan op de output dimensie die een rol speelt in het verkrijgen van democratische legitimiteit. Het eerste aspect dat hierbij aansluit is het dienen van het publiek belang (</w:t>
      </w:r>
      <w:proofErr w:type="spellStart"/>
      <w:r w:rsidRPr="0096761D">
        <w:rPr>
          <w:rFonts w:asciiTheme="minorHAnsi" w:hAnsiTheme="minorHAnsi"/>
        </w:rPr>
        <w:t>Scharpf</w:t>
      </w:r>
      <w:proofErr w:type="spellEnd"/>
      <w:r w:rsidRPr="0096761D">
        <w:rPr>
          <w:rFonts w:asciiTheme="minorHAnsi" w:hAnsiTheme="minorHAnsi"/>
        </w:rPr>
        <w:t>, 1998</w:t>
      </w:r>
      <w:r>
        <w:rPr>
          <w:rFonts w:asciiTheme="minorHAnsi" w:hAnsiTheme="minorHAnsi"/>
        </w:rPr>
        <w:t>a</w:t>
      </w:r>
      <w:r w:rsidRPr="0096761D">
        <w:rPr>
          <w:rFonts w:asciiTheme="minorHAnsi" w:hAnsiTheme="minorHAnsi"/>
        </w:rPr>
        <w:t>, p. 2). De taken die een organisatie verricht</w:t>
      </w:r>
      <w:r w:rsidR="005E7599">
        <w:rPr>
          <w:rFonts w:asciiTheme="minorHAnsi" w:hAnsiTheme="minorHAnsi"/>
        </w:rPr>
        <w:t>, moet</w:t>
      </w:r>
      <w:r w:rsidRPr="0096761D">
        <w:rPr>
          <w:rFonts w:asciiTheme="minorHAnsi" w:hAnsiTheme="minorHAnsi"/>
        </w:rPr>
        <w:t xml:space="preserve"> er </w:t>
      </w:r>
      <w:r w:rsidR="004C71AE">
        <w:rPr>
          <w:rFonts w:asciiTheme="minorHAnsi" w:hAnsiTheme="minorHAnsi"/>
        </w:rPr>
        <w:t>toe leiden</w:t>
      </w:r>
      <w:r w:rsidRPr="0096761D">
        <w:rPr>
          <w:rFonts w:asciiTheme="minorHAnsi" w:hAnsiTheme="minorHAnsi"/>
        </w:rPr>
        <w:t xml:space="preserve"> dat het publieke belang hi</w:t>
      </w:r>
      <w:r>
        <w:rPr>
          <w:rFonts w:asciiTheme="minorHAnsi" w:hAnsiTheme="minorHAnsi"/>
        </w:rPr>
        <w:t>erbij word</w:t>
      </w:r>
      <w:r w:rsidR="005E7599">
        <w:rPr>
          <w:rFonts w:asciiTheme="minorHAnsi" w:hAnsiTheme="minorHAnsi"/>
        </w:rPr>
        <w:t>t</w:t>
      </w:r>
      <w:r w:rsidRPr="0096761D">
        <w:rPr>
          <w:rFonts w:asciiTheme="minorHAnsi" w:hAnsiTheme="minorHAnsi"/>
        </w:rPr>
        <w:t xml:space="preserve"> vervuld. Als een organisatie dit </w:t>
      </w:r>
      <w:r w:rsidR="00612294">
        <w:rPr>
          <w:rFonts w:asciiTheme="minorHAnsi" w:hAnsiTheme="minorHAnsi"/>
        </w:rPr>
        <w:t xml:space="preserve">belang </w:t>
      </w:r>
      <w:r w:rsidRPr="0096761D">
        <w:rPr>
          <w:rFonts w:asciiTheme="minorHAnsi" w:hAnsiTheme="minorHAnsi"/>
        </w:rPr>
        <w:t>beter ve</w:t>
      </w:r>
      <w:r w:rsidR="00612294">
        <w:rPr>
          <w:rFonts w:asciiTheme="minorHAnsi" w:hAnsiTheme="minorHAnsi"/>
        </w:rPr>
        <w:t>rvult</w:t>
      </w:r>
      <w:r>
        <w:rPr>
          <w:rFonts w:asciiTheme="minorHAnsi" w:hAnsiTheme="minorHAnsi"/>
        </w:rPr>
        <w:t xml:space="preserve"> dan komt dit ten goede aan</w:t>
      </w:r>
      <w:r w:rsidRPr="0096761D">
        <w:rPr>
          <w:rFonts w:asciiTheme="minorHAnsi" w:hAnsiTheme="minorHAnsi"/>
        </w:rPr>
        <w:t xml:space="preserve"> de legitimiteit. Ook speelt controle een rol binnen de dimensie output (</w:t>
      </w:r>
      <w:proofErr w:type="spellStart"/>
      <w:r w:rsidRPr="0096761D">
        <w:rPr>
          <w:rFonts w:asciiTheme="minorHAnsi" w:eastAsia="Times New Roman" w:hAnsiTheme="minorHAnsi"/>
          <w:lang w:eastAsia="nl-NL"/>
        </w:rPr>
        <w:t>Upham</w:t>
      </w:r>
      <w:proofErr w:type="spellEnd"/>
      <w:r w:rsidRPr="0096761D">
        <w:rPr>
          <w:rFonts w:asciiTheme="minorHAnsi" w:eastAsia="Times New Roman" w:hAnsiTheme="minorHAnsi"/>
          <w:lang w:eastAsia="nl-NL"/>
        </w:rPr>
        <w:t xml:space="preserve">, </w:t>
      </w:r>
      <w:proofErr w:type="spellStart"/>
      <w:r w:rsidRPr="0096761D">
        <w:rPr>
          <w:rFonts w:asciiTheme="minorHAnsi" w:eastAsia="Times New Roman" w:hAnsiTheme="minorHAnsi"/>
          <w:lang w:eastAsia="nl-NL"/>
        </w:rPr>
        <w:t>Tomei</w:t>
      </w:r>
      <w:proofErr w:type="spellEnd"/>
      <w:r w:rsidRPr="0096761D">
        <w:rPr>
          <w:rFonts w:asciiTheme="minorHAnsi" w:eastAsia="Times New Roman" w:hAnsiTheme="minorHAnsi"/>
          <w:lang w:eastAsia="nl-NL"/>
        </w:rPr>
        <w:t xml:space="preserve"> &amp; </w:t>
      </w:r>
      <w:proofErr w:type="spellStart"/>
      <w:r w:rsidRPr="0096761D">
        <w:rPr>
          <w:rFonts w:asciiTheme="minorHAnsi" w:eastAsia="Times New Roman" w:hAnsiTheme="minorHAnsi"/>
          <w:lang w:eastAsia="nl-NL"/>
        </w:rPr>
        <w:t>Dendler</w:t>
      </w:r>
      <w:proofErr w:type="spellEnd"/>
      <w:r w:rsidRPr="0096761D">
        <w:rPr>
          <w:rFonts w:asciiTheme="minorHAnsi" w:eastAsia="Times New Roman" w:hAnsiTheme="minorHAnsi"/>
          <w:lang w:eastAsia="nl-NL"/>
        </w:rPr>
        <w:t xml:space="preserve">, 2011). Niet alleen door de burgers zelf maar ook door onafhankelijke organisaties die controleren </w:t>
      </w:r>
      <w:r>
        <w:rPr>
          <w:rFonts w:asciiTheme="minorHAnsi" w:eastAsia="Times New Roman" w:hAnsiTheme="minorHAnsi"/>
          <w:lang w:eastAsia="nl-NL"/>
        </w:rPr>
        <w:t>of</w:t>
      </w:r>
      <w:r w:rsidRPr="0096761D">
        <w:rPr>
          <w:rFonts w:asciiTheme="minorHAnsi" w:eastAsia="Times New Roman" w:hAnsiTheme="minorHAnsi"/>
          <w:lang w:eastAsia="nl-NL"/>
        </w:rPr>
        <w:t xml:space="preserve"> de organisatie de gestelde standaarden bereikt (</w:t>
      </w:r>
      <w:proofErr w:type="spellStart"/>
      <w:r w:rsidRPr="0096761D">
        <w:rPr>
          <w:rFonts w:asciiTheme="minorHAnsi" w:eastAsia="Times New Roman" w:hAnsiTheme="minorHAnsi"/>
          <w:lang w:eastAsia="nl-NL"/>
        </w:rPr>
        <w:t>Schrader</w:t>
      </w:r>
      <w:proofErr w:type="spellEnd"/>
      <w:r w:rsidRPr="0096761D">
        <w:rPr>
          <w:rFonts w:asciiTheme="minorHAnsi" w:eastAsia="Times New Roman" w:hAnsiTheme="minorHAnsi"/>
          <w:lang w:eastAsia="nl-NL"/>
        </w:rPr>
        <w:t>, 2004</w:t>
      </w:r>
      <w:r w:rsidR="00CD2314">
        <w:rPr>
          <w:rFonts w:asciiTheme="minorHAnsi" w:eastAsia="Times New Roman" w:hAnsiTheme="minorHAnsi"/>
          <w:lang w:eastAsia="nl-NL"/>
        </w:rPr>
        <w:t xml:space="preserve"> in</w:t>
      </w:r>
      <w:r w:rsidR="00B27319">
        <w:rPr>
          <w:rFonts w:asciiTheme="minorHAnsi" w:eastAsia="Times New Roman" w:hAnsiTheme="minorHAnsi"/>
          <w:lang w:eastAsia="nl-NL"/>
        </w:rPr>
        <w:t>:</w:t>
      </w:r>
      <w:r w:rsidR="00CD2314">
        <w:rPr>
          <w:rFonts w:asciiTheme="minorHAnsi" w:eastAsia="Times New Roman" w:hAnsiTheme="minorHAnsi"/>
          <w:lang w:eastAsia="nl-NL"/>
        </w:rPr>
        <w:t xml:space="preserve"> </w:t>
      </w:r>
      <w:proofErr w:type="spellStart"/>
      <w:r w:rsidR="00CD2314">
        <w:rPr>
          <w:rFonts w:asciiTheme="minorHAnsi" w:eastAsia="Times New Roman" w:hAnsiTheme="minorHAnsi"/>
          <w:lang w:eastAsia="nl-NL"/>
        </w:rPr>
        <w:t>Upham</w:t>
      </w:r>
      <w:proofErr w:type="spellEnd"/>
      <w:r w:rsidR="00CD2314">
        <w:rPr>
          <w:rFonts w:asciiTheme="minorHAnsi" w:eastAsia="Times New Roman" w:hAnsiTheme="minorHAnsi"/>
          <w:lang w:eastAsia="nl-NL"/>
        </w:rPr>
        <w:t xml:space="preserve"> et al., 2011</w:t>
      </w:r>
      <w:r w:rsidRPr="0096761D">
        <w:rPr>
          <w:rFonts w:asciiTheme="minorHAnsi" w:eastAsia="Times New Roman" w:hAnsiTheme="minorHAnsi"/>
          <w:lang w:eastAsia="nl-NL"/>
        </w:rPr>
        <w:t>). Echter</w:t>
      </w:r>
      <w:r w:rsidR="005E7599">
        <w:rPr>
          <w:rFonts w:asciiTheme="minorHAnsi" w:eastAsia="Times New Roman" w:hAnsiTheme="minorHAnsi"/>
          <w:lang w:eastAsia="nl-NL"/>
        </w:rPr>
        <w:t>, het</w:t>
      </w:r>
      <w:r w:rsidRPr="0096761D">
        <w:rPr>
          <w:rFonts w:asciiTheme="minorHAnsi" w:eastAsia="Times New Roman" w:hAnsiTheme="minorHAnsi"/>
          <w:lang w:eastAsia="nl-NL"/>
        </w:rPr>
        <w:t xml:space="preserve"> gaat hierbij ook om de juistheid van de beslissingen die genomen zijn (</w:t>
      </w:r>
      <w:r w:rsidRPr="0096761D">
        <w:rPr>
          <w:rFonts w:asciiTheme="minorHAnsi" w:hAnsiTheme="minorHAnsi"/>
        </w:rPr>
        <w:t xml:space="preserve">van Buuren &amp; Edelenbos, 2008, p. 187). </w:t>
      </w:r>
      <w:r>
        <w:rPr>
          <w:rFonts w:asciiTheme="minorHAnsi" w:hAnsiTheme="minorHAnsi"/>
        </w:rPr>
        <w:t xml:space="preserve">Hier zit dus ook het normatieve aspect van burgers in die beoordelen in hoeverre de uitvoering van de taak een goed iets is. </w:t>
      </w:r>
      <w:r w:rsidRPr="0096761D">
        <w:rPr>
          <w:rFonts w:asciiTheme="minorHAnsi" w:eastAsia="Times New Roman" w:hAnsiTheme="minorHAnsi"/>
          <w:lang w:eastAsia="nl-NL"/>
        </w:rPr>
        <w:t>Daarnaast speelt ook de effectiviteit van beleid een rol. Oftewel, de mate waarin het bestuur haar resultaten weet te behalen (Schmidt, 2013; Hendriks et al., 2011</w:t>
      </w:r>
      <w:r w:rsidR="00612294">
        <w:rPr>
          <w:rFonts w:asciiTheme="minorHAnsi" w:eastAsia="Times New Roman" w:hAnsiTheme="minorHAnsi"/>
          <w:lang w:eastAsia="nl-NL"/>
        </w:rPr>
        <w:t>, p. 60). Een aspect dat</w:t>
      </w:r>
      <w:r>
        <w:rPr>
          <w:rFonts w:asciiTheme="minorHAnsi" w:eastAsia="Times New Roman" w:hAnsiTheme="minorHAnsi"/>
          <w:lang w:eastAsia="nl-NL"/>
        </w:rPr>
        <w:t xml:space="preserve"> raakvlakken heeft met de instrumentele benadering.</w:t>
      </w:r>
    </w:p>
    <w:p w:rsidR="00964BEB" w:rsidRDefault="00964BEB" w:rsidP="00964BEB">
      <w:pPr>
        <w:pStyle w:val="Kop2"/>
      </w:pPr>
      <w:bookmarkStart w:id="24" w:name="_Toc486503050"/>
      <w:r>
        <w:t>3.2. Burgerparticipatie</w:t>
      </w:r>
      <w:bookmarkEnd w:id="24"/>
    </w:p>
    <w:p w:rsidR="00964BEB" w:rsidRDefault="00964BEB" w:rsidP="00964BEB">
      <w:pPr>
        <w:spacing w:after="0" w:line="360" w:lineRule="auto"/>
        <w:jc w:val="both"/>
        <w:rPr>
          <w:rFonts w:asciiTheme="minorHAnsi" w:hAnsiTheme="minorHAnsi"/>
        </w:rPr>
      </w:pPr>
      <w:r>
        <w:rPr>
          <w:rFonts w:asciiTheme="minorHAnsi" w:hAnsiTheme="minorHAnsi"/>
        </w:rPr>
        <w:t>Burgerparticipatie is tegenwoordig een begrip geworden dat op verschillende manieren geïnterpreteerd kan worden. Er wordt daarom eerst aandacht besteed aan de achtergrond van burgerparticipatie en op welke wijze burgerparticipatie gedefinieerd wordt. Hierna worden kritieken besproken over burgerparticipatie</w:t>
      </w:r>
      <w:r w:rsidR="00E15EED">
        <w:rPr>
          <w:rFonts w:asciiTheme="minorHAnsi" w:hAnsiTheme="minorHAnsi"/>
        </w:rPr>
        <w:t>. Daarbij wordt weerlegd waarom de</w:t>
      </w:r>
      <w:r>
        <w:rPr>
          <w:rFonts w:asciiTheme="minorHAnsi" w:hAnsiTheme="minorHAnsi"/>
        </w:rPr>
        <w:t xml:space="preserve"> kritieken </w:t>
      </w:r>
      <w:r w:rsidR="00E15EED">
        <w:rPr>
          <w:rFonts w:asciiTheme="minorHAnsi" w:hAnsiTheme="minorHAnsi"/>
        </w:rPr>
        <w:t>in</w:t>
      </w:r>
      <w:r>
        <w:rPr>
          <w:rFonts w:asciiTheme="minorHAnsi" w:hAnsiTheme="minorHAnsi"/>
        </w:rPr>
        <w:t xml:space="preserve"> deze context niet zwaarder wegen dan de voordelen. Tenslotte wordt er toegelicht welke niveaus van burgerparticipatie er te onderscheiden zijn. </w:t>
      </w:r>
    </w:p>
    <w:p w:rsidR="00964BEB" w:rsidRDefault="00964BEB" w:rsidP="00964BEB">
      <w:pPr>
        <w:pStyle w:val="Kop3"/>
      </w:pPr>
      <w:bookmarkStart w:id="25" w:name="_Toc486503051"/>
      <w:r>
        <w:t>3.2.1. Algemene achtergrond en definiëring</w:t>
      </w:r>
      <w:bookmarkEnd w:id="25"/>
    </w:p>
    <w:p w:rsidR="00964BEB" w:rsidRDefault="00964BEB" w:rsidP="00964BEB">
      <w:pPr>
        <w:spacing w:after="0" w:line="360" w:lineRule="auto"/>
        <w:jc w:val="both"/>
        <w:rPr>
          <w:rFonts w:asciiTheme="minorHAnsi" w:hAnsiTheme="minorHAnsi"/>
        </w:rPr>
      </w:pPr>
      <w:r>
        <w:rPr>
          <w:rFonts w:asciiTheme="minorHAnsi" w:hAnsiTheme="minorHAnsi"/>
        </w:rPr>
        <w:t>Allereerst is het goed om een scheiding te maken in de wijze waarop burgerparticipatie wordt gezien in dit onderzoek. Burgerparticipatie kan in twee vormen gecategorisee</w:t>
      </w:r>
      <w:r w:rsidR="007026C9">
        <w:rPr>
          <w:rFonts w:asciiTheme="minorHAnsi" w:hAnsiTheme="minorHAnsi"/>
        </w:rPr>
        <w:t>rd worden, namelijk indirecte</w:t>
      </w:r>
      <w:r>
        <w:rPr>
          <w:rFonts w:asciiTheme="minorHAnsi" w:hAnsiTheme="minorHAnsi"/>
        </w:rPr>
        <w:t xml:space="preserve"> en directe burgerparticipatie (Roberts, 2004; van Houwelingen, Boele &amp; Dekker, 2014, p. 19). Indirecte burgerparticipatie is een vorm van participatie waarin de burger een ander persoon verkiest om hem te vertegenwoordigen. Daarmee verschilt deze vorm van directe burgerparticipatie</w:t>
      </w:r>
      <w:r w:rsidR="00E15EED">
        <w:rPr>
          <w:rFonts w:asciiTheme="minorHAnsi" w:hAnsiTheme="minorHAnsi"/>
        </w:rPr>
        <w:t>.</w:t>
      </w:r>
      <w:r>
        <w:rPr>
          <w:rFonts w:asciiTheme="minorHAnsi" w:hAnsiTheme="minorHAnsi"/>
        </w:rPr>
        <w:t xml:space="preserve"> </w:t>
      </w:r>
      <w:r w:rsidR="00E15EED">
        <w:rPr>
          <w:rFonts w:asciiTheme="minorHAnsi" w:hAnsiTheme="minorHAnsi"/>
        </w:rPr>
        <w:t>I</w:t>
      </w:r>
      <w:r>
        <w:rPr>
          <w:rFonts w:asciiTheme="minorHAnsi" w:hAnsiTheme="minorHAnsi"/>
        </w:rPr>
        <w:t xml:space="preserve">n deze vorm </w:t>
      </w:r>
      <w:r w:rsidR="00E15EED">
        <w:rPr>
          <w:rFonts w:asciiTheme="minorHAnsi" w:hAnsiTheme="minorHAnsi"/>
        </w:rPr>
        <w:t xml:space="preserve">participeert </w:t>
      </w:r>
      <w:r>
        <w:rPr>
          <w:rFonts w:asciiTheme="minorHAnsi" w:hAnsiTheme="minorHAnsi"/>
        </w:rPr>
        <w:t xml:space="preserve">de burger zelf mee en dus niet via vertegenwoordiging. Dit onderzoek houdt rekening met beide vormen van burgerparticipatie. Echter, de focus ligt voornamelijk op directe burgerparticipatie. De reden hiervoor is dat bij woningcorporaties verkiezingen </w:t>
      </w:r>
      <w:r w:rsidR="007026C9">
        <w:rPr>
          <w:rFonts w:asciiTheme="minorHAnsi" w:hAnsiTheme="minorHAnsi"/>
        </w:rPr>
        <w:t>niet aan de orde zijn. De enig</w:t>
      </w:r>
      <w:r>
        <w:rPr>
          <w:rFonts w:asciiTheme="minorHAnsi" w:hAnsiTheme="minorHAnsi"/>
        </w:rPr>
        <w:t xml:space="preserve">e wijze waarop indirecte burgerparticipatie terug komt is in de vorm van </w:t>
      </w:r>
      <w:r>
        <w:rPr>
          <w:rFonts w:asciiTheme="minorHAnsi" w:hAnsiTheme="minorHAnsi"/>
        </w:rPr>
        <w:lastRenderedPageBreak/>
        <w:t>adviesorganen waar vertegenwoordigers van de burgers in zitten</w:t>
      </w:r>
      <w:r w:rsidR="00E15EED">
        <w:rPr>
          <w:rFonts w:asciiTheme="minorHAnsi" w:hAnsiTheme="minorHAnsi"/>
        </w:rPr>
        <w:t>. Een voorbeeld hiervan is</w:t>
      </w:r>
      <w:r>
        <w:rPr>
          <w:rFonts w:asciiTheme="minorHAnsi" w:hAnsiTheme="minorHAnsi"/>
        </w:rPr>
        <w:t xml:space="preserve"> de huurdersorganisatie. In dit onderzoek komt dan ook vooral de directe vorm van burgerparticipatie terug.</w:t>
      </w:r>
    </w:p>
    <w:p w:rsidR="00964BEB" w:rsidRDefault="00964BEB" w:rsidP="00964BEB">
      <w:pPr>
        <w:spacing w:after="0" w:line="360" w:lineRule="auto"/>
        <w:jc w:val="both"/>
        <w:rPr>
          <w:rFonts w:asciiTheme="minorHAnsi" w:hAnsiTheme="minorHAnsi"/>
        </w:rPr>
      </w:pPr>
      <w:r>
        <w:rPr>
          <w:rFonts w:asciiTheme="minorHAnsi" w:hAnsiTheme="minorHAnsi"/>
        </w:rPr>
        <w:tab/>
        <w:t>Het begrip burgerparticipatie kent een lange historie. In Nederland begon burgerparticipatie sinds de jaren zestig van de vorige eeuw serieuze ontwikkelingen door te maken (</w:t>
      </w:r>
      <w:proofErr w:type="spellStart"/>
      <w:r>
        <w:rPr>
          <w:rFonts w:asciiTheme="minorHAnsi" w:hAnsiTheme="minorHAnsi"/>
        </w:rPr>
        <w:t>Castenmiller</w:t>
      </w:r>
      <w:proofErr w:type="spellEnd"/>
      <w:r>
        <w:rPr>
          <w:rFonts w:asciiTheme="minorHAnsi" w:hAnsiTheme="minorHAnsi"/>
        </w:rPr>
        <w:t xml:space="preserve"> &amp; Veldheer, 1989). Tot die tijd was er voornamelijk sprake van indirecte burgerparticipatie door middel van verkiezingen op het politieke vlak (van Houwelingen et al., 2014, p. 33). De invloed van de burger </w:t>
      </w:r>
      <w:r w:rsidR="00612294">
        <w:rPr>
          <w:rFonts w:asciiTheme="minorHAnsi" w:hAnsiTheme="minorHAnsi"/>
        </w:rPr>
        <w:t>nam toe</w:t>
      </w:r>
      <w:r>
        <w:rPr>
          <w:rFonts w:asciiTheme="minorHAnsi" w:hAnsiTheme="minorHAnsi"/>
        </w:rPr>
        <w:t>, voornamelijk door meer openbaarheid van het openbaar bestuur. Pas vanaf de jaren tachtig kwam de directe burgerparticipatie op. Door de opkomst van het New Public Management werd de burger meer als klant gezien</w:t>
      </w:r>
      <w:r w:rsidR="00E15EED">
        <w:rPr>
          <w:rFonts w:asciiTheme="minorHAnsi" w:hAnsiTheme="minorHAnsi"/>
        </w:rPr>
        <w:t>. Dit</w:t>
      </w:r>
      <w:r>
        <w:rPr>
          <w:rFonts w:asciiTheme="minorHAnsi" w:hAnsiTheme="minorHAnsi"/>
        </w:rPr>
        <w:t xml:space="preserve"> leidde </w:t>
      </w:r>
      <w:r w:rsidR="00E15EED">
        <w:rPr>
          <w:rFonts w:asciiTheme="minorHAnsi" w:hAnsiTheme="minorHAnsi"/>
        </w:rPr>
        <w:t xml:space="preserve">ertoe </w:t>
      </w:r>
      <w:r>
        <w:rPr>
          <w:rFonts w:asciiTheme="minorHAnsi" w:hAnsiTheme="minorHAnsi"/>
        </w:rPr>
        <w:t xml:space="preserve">dat het idee ontstond dat </w:t>
      </w:r>
      <w:r w:rsidR="00612294">
        <w:rPr>
          <w:rFonts w:asciiTheme="minorHAnsi" w:hAnsiTheme="minorHAnsi"/>
        </w:rPr>
        <w:t>burgers</w:t>
      </w:r>
      <w:r>
        <w:rPr>
          <w:rFonts w:asciiTheme="minorHAnsi" w:hAnsiTheme="minorHAnsi"/>
        </w:rPr>
        <w:t xml:space="preserve"> meer inspraak moesten krijgen (van Houwelingen et al., 2014, p. 33). Deze trend </w:t>
      </w:r>
      <w:r w:rsidR="00612294">
        <w:rPr>
          <w:rFonts w:asciiTheme="minorHAnsi" w:hAnsiTheme="minorHAnsi"/>
        </w:rPr>
        <w:t>zette door</w:t>
      </w:r>
      <w:r>
        <w:rPr>
          <w:rFonts w:asciiTheme="minorHAnsi" w:hAnsiTheme="minorHAnsi"/>
        </w:rPr>
        <w:t xml:space="preserve"> waardoor inspraak geïnstitutionaliseerd is geraakt. Echter, een heikel twistpunt is de wijze en mate waarin de burger goed bereikt wordt (</w:t>
      </w:r>
      <w:proofErr w:type="spellStart"/>
      <w:r>
        <w:rPr>
          <w:rFonts w:asciiTheme="minorHAnsi" w:hAnsiTheme="minorHAnsi"/>
        </w:rPr>
        <w:t>Castenmiller</w:t>
      </w:r>
      <w:proofErr w:type="spellEnd"/>
      <w:r>
        <w:rPr>
          <w:rFonts w:asciiTheme="minorHAnsi" w:hAnsiTheme="minorHAnsi"/>
        </w:rPr>
        <w:t>, 1987, p. 143). Een vraagstuk dat toen al leefde maar tegenwoordig ook regelmatig een onderwerp van discussie is. Doordat de meningen o</w:t>
      </w:r>
      <w:r w:rsidR="00612294">
        <w:rPr>
          <w:rFonts w:asciiTheme="minorHAnsi" w:hAnsiTheme="minorHAnsi"/>
        </w:rPr>
        <w:t>ver</w:t>
      </w:r>
      <w:r>
        <w:rPr>
          <w:rFonts w:asciiTheme="minorHAnsi" w:hAnsiTheme="minorHAnsi"/>
        </w:rPr>
        <w:t xml:space="preserve"> de wijze van burgerparticipatie verschillen zijn er veel verschillende directe participatiemethoden ontwikkeld en uitgevoerd. Dit verklaart dan ook waardoor burgerparticipatie zo’n breed begrip is geworden.</w:t>
      </w:r>
    </w:p>
    <w:p w:rsidR="00964BEB" w:rsidRDefault="00964BEB" w:rsidP="00964BEB">
      <w:pPr>
        <w:spacing w:after="0" w:line="360" w:lineRule="auto"/>
        <w:jc w:val="both"/>
        <w:rPr>
          <w:rFonts w:asciiTheme="minorHAnsi" w:hAnsiTheme="minorHAnsi"/>
        </w:rPr>
      </w:pPr>
      <w:r>
        <w:rPr>
          <w:rFonts w:asciiTheme="minorHAnsi" w:hAnsiTheme="minorHAnsi"/>
        </w:rPr>
        <w:tab/>
        <w:t xml:space="preserve">Het is dan ook logisch dat definities die aan burgerparticipatie worden gegeven verschillen van elkaar. </w:t>
      </w:r>
      <w:r w:rsidR="00E15EED">
        <w:rPr>
          <w:rFonts w:asciiTheme="minorHAnsi" w:hAnsiTheme="minorHAnsi"/>
        </w:rPr>
        <w:t>P</w:t>
      </w:r>
      <w:r>
        <w:rPr>
          <w:rFonts w:asciiTheme="minorHAnsi" w:hAnsiTheme="minorHAnsi"/>
        </w:rPr>
        <w:t xml:space="preserve">articipatiemethoden </w:t>
      </w:r>
      <w:r w:rsidR="00E15EED">
        <w:rPr>
          <w:rFonts w:asciiTheme="minorHAnsi" w:hAnsiTheme="minorHAnsi"/>
        </w:rPr>
        <w:t>kunnen in een breed gebied worden</w:t>
      </w:r>
      <w:r>
        <w:rPr>
          <w:rFonts w:asciiTheme="minorHAnsi" w:hAnsiTheme="minorHAnsi"/>
        </w:rPr>
        <w:t xml:space="preserve"> geschaard</w:t>
      </w:r>
      <w:r w:rsidR="00E15EED">
        <w:rPr>
          <w:rFonts w:asciiTheme="minorHAnsi" w:hAnsiTheme="minorHAnsi"/>
        </w:rPr>
        <w:t>. Er zijn</w:t>
      </w:r>
      <w:r>
        <w:rPr>
          <w:rFonts w:asciiTheme="minorHAnsi" w:hAnsiTheme="minorHAnsi"/>
        </w:rPr>
        <w:t xml:space="preserve"> verschillende categorieën van indirect</w:t>
      </w:r>
      <w:r w:rsidR="00E15EED">
        <w:rPr>
          <w:rFonts w:asciiTheme="minorHAnsi" w:hAnsiTheme="minorHAnsi"/>
        </w:rPr>
        <w:t>e en directe burgerparticipatie. Dit maakt</w:t>
      </w:r>
      <w:r>
        <w:rPr>
          <w:rFonts w:asciiTheme="minorHAnsi" w:hAnsiTheme="minorHAnsi"/>
        </w:rPr>
        <w:t xml:space="preserve"> het lastig om een eenduidige definitie te formuleren. Omdat dit onderzoek betrekking heeft op een organisatie waarbij de focus ligt op burgerparticipatie met de lokale omgeving, wordt een definitie gekozen die hier op in gaat. Daarnaast valt op dat in elke definitie terugkomt dat participatie de representatieve democratie aanvult o</w:t>
      </w:r>
      <w:r w:rsidR="00E15EED">
        <w:rPr>
          <w:rFonts w:asciiTheme="minorHAnsi" w:hAnsiTheme="minorHAnsi"/>
        </w:rPr>
        <w:t>ver onderwerpen die van publiek</w:t>
      </w:r>
      <w:r>
        <w:rPr>
          <w:rFonts w:asciiTheme="minorHAnsi" w:hAnsiTheme="minorHAnsi"/>
        </w:rPr>
        <w:t xml:space="preserve"> belang zijn door middel van samenwerking/communicatie (</w:t>
      </w:r>
      <w:proofErr w:type="spellStart"/>
      <w:r>
        <w:rPr>
          <w:rFonts w:asciiTheme="minorHAnsi" w:hAnsiTheme="minorHAnsi"/>
        </w:rPr>
        <w:t>Newig</w:t>
      </w:r>
      <w:proofErr w:type="spellEnd"/>
      <w:r>
        <w:rPr>
          <w:rFonts w:asciiTheme="minorHAnsi" w:hAnsiTheme="minorHAnsi"/>
        </w:rPr>
        <w:t xml:space="preserve"> &amp; </w:t>
      </w:r>
      <w:proofErr w:type="spellStart"/>
      <w:r>
        <w:rPr>
          <w:rFonts w:asciiTheme="minorHAnsi" w:hAnsiTheme="minorHAnsi"/>
        </w:rPr>
        <w:t>Kvarda</w:t>
      </w:r>
      <w:proofErr w:type="spellEnd"/>
      <w:r>
        <w:rPr>
          <w:rFonts w:asciiTheme="minorHAnsi" w:hAnsiTheme="minorHAnsi"/>
        </w:rPr>
        <w:t xml:space="preserve">, 2012; van Houwelingen et al., 2014, p. 20).  In dit onderzoek wordt dan ook de definitie van </w:t>
      </w:r>
      <w:proofErr w:type="spellStart"/>
      <w:r>
        <w:rPr>
          <w:rFonts w:asciiTheme="minorHAnsi" w:hAnsiTheme="minorHAnsi"/>
        </w:rPr>
        <w:t>Dinjens</w:t>
      </w:r>
      <w:proofErr w:type="spellEnd"/>
      <w:r>
        <w:rPr>
          <w:rFonts w:asciiTheme="minorHAnsi" w:hAnsiTheme="minorHAnsi"/>
        </w:rPr>
        <w:t xml:space="preserve"> (2010) aangehouden: </w:t>
      </w:r>
      <w:r w:rsidRPr="00664DA6">
        <w:rPr>
          <w:rFonts w:asciiTheme="minorHAnsi" w:hAnsiTheme="minorHAnsi"/>
        </w:rPr>
        <w:t>“Burgerparticipatie is een manier van beleidsvoering waarbij burgers (al dan niet georganiseerd in maatschappelijke organisaties) direct of indirect bij het lokale beleid betrokken worden om door middel van samenwerking tot de ontwikkeling, uitvoering en/of evaluatie van beleid te komen” (p. 6).</w:t>
      </w:r>
      <w:r>
        <w:t xml:space="preserve"> </w:t>
      </w:r>
      <w:r>
        <w:rPr>
          <w:rFonts w:asciiTheme="minorHAnsi" w:hAnsiTheme="minorHAnsi"/>
        </w:rPr>
        <w:t xml:space="preserve"> </w:t>
      </w:r>
    </w:p>
    <w:p w:rsidR="00964BEB" w:rsidRDefault="00964BEB" w:rsidP="00964BEB">
      <w:pPr>
        <w:pStyle w:val="Kop3"/>
      </w:pPr>
      <w:bookmarkStart w:id="26" w:name="_Toc486503052"/>
      <w:r>
        <w:t>3.2.2. Kritiek burgerparticipatie</w:t>
      </w:r>
      <w:bookmarkEnd w:id="26"/>
    </w:p>
    <w:p w:rsidR="00964BEB" w:rsidRDefault="00964BEB" w:rsidP="00964BEB">
      <w:pPr>
        <w:spacing w:after="0" w:line="360" w:lineRule="auto"/>
        <w:jc w:val="both"/>
        <w:rPr>
          <w:rFonts w:asciiTheme="minorHAnsi" w:hAnsiTheme="minorHAnsi" w:cstheme="minorHAnsi"/>
        </w:rPr>
      </w:pPr>
      <w:r>
        <w:rPr>
          <w:rFonts w:asciiTheme="minorHAnsi" w:hAnsiTheme="minorHAnsi" w:cstheme="minorHAnsi"/>
        </w:rPr>
        <w:t xml:space="preserve">Burgerparticipatie wordt over het algemeen gezien als een positieve </w:t>
      </w:r>
      <w:r w:rsidR="004C71AE">
        <w:rPr>
          <w:rFonts w:asciiTheme="minorHAnsi" w:hAnsiTheme="minorHAnsi" w:cstheme="minorHAnsi"/>
        </w:rPr>
        <w:t>ontwikkeling die</w:t>
      </w:r>
      <w:r>
        <w:rPr>
          <w:rFonts w:asciiTheme="minorHAnsi" w:hAnsiTheme="minorHAnsi" w:cstheme="minorHAnsi"/>
        </w:rPr>
        <w:t xml:space="preserve"> onder andere bijdraagt aan het behouden van vrijheid, de ontwikkeling van democratie en het verkrijgen van legitimiteit (Roberts, 2004). Toch zijn er ook argumenten ontstaan waardoor burgerparticipatie niet zo’n volmaakt concept is als </w:t>
      </w:r>
      <w:r w:rsidR="004C71AE">
        <w:rPr>
          <w:rFonts w:asciiTheme="minorHAnsi" w:hAnsiTheme="minorHAnsi" w:cstheme="minorHAnsi"/>
        </w:rPr>
        <w:t xml:space="preserve">het </w:t>
      </w:r>
      <w:r>
        <w:rPr>
          <w:rFonts w:asciiTheme="minorHAnsi" w:hAnsiTheme="minorHAnsi" w:cstheme="minorHAnsi"/>
        </w:rPr>
        <w:t>word</w:t>
      </w:r>
      <w:r w:rsidR="004C71AE">
        <w:rPr>
          <w:rFonts w:asciiTheme="minorHAnsi" w:hAnsiTheme="minorHAnsi" w:cstheme="minorHAnsi"/>
        </w:rPr>
        <w:t>t</w:t>
      </w:r>
      <w:r>
        <w:rPr>
          <w:rFonts w:asciiTheme="minorHAnsi" w:hAnsiTheme="minorHAnsi" w:cstheme="minorHAnsi"/>
        </w:rPr>
        <w:t xml:space="preserve"> gesteld. In deze paragraaf worden enkele van deze </w:t>
      </w:r>
      <w:r>
        <w:rPr>
          <w:rFonts w:asciiTheme="minorHAnsi" w:hAnsiTheme="minorHAnsi" w:cstheme="minorHAnsi"/>
        </w:rPr>
        <w:lastRenderedPageBreak/>
        <w:t>argumenten besproken</w:t>
      </w:r>
      <w:r w:rsidR="00E15EED">
        <w:rPr>
          <w:rFonts w:asciiTheme="minorHAnsi" w:hAnsiTheme="minorHAnsi" w:cstheme="minorHAnsi"/>
        </w:rPr>
        <w:t>. Vervolgens</w:t>
      </w:r>
      <w:r w:rsidR="004C71AE">
        <w:rPr>
          <w:rFonts w:asciiTheme="minorHAnsi" w:hAnsiTheme="minorHAnsi" w:cstheme="minorHAnsi"/>
        </w:rPr>
        <w:t xml:space="preserve"> wordt weerlegd</w:t>
      </w:r>
      <w:r>
        <w:rPr>
          <w:rFonts w:asciiTheme="minorHAnsi" w:hAnsiTheme="minorHAnsi" w:cstheme="minorHAnsi"/>
        </w:rPr>
        <w:t xml:space="preserve"> waarom zij voor dit onderzoek niet opwegen tegen de potentiële voordelen.</w:t>
      </w:r>
    </w:p>
    <w:p w:rsidR="00964BEB" w:rsidRDefault="00964BEB" w:rsidP="00964BEB">
      <w:pPr>
        <w:spacing w:after="0" w:line="360" w:lineRule="auto"/>
        <w:jc w:val="both"/>
        <w:rPr>
          <w:rFonts w:asciiTheme="minorHAnsi" w:hAnsiTheme="minorHAnsi" w:cstheme="minorHAnsi"/>
        </w:rPr>
      </w:pPr>
      <w:r>
        <w:rPr>
          <w:rFonts w:asciiTheme="minorHAnsi" w:hAnsiTheme="minorHAnsi" w:cstheme="minorHAnsi"/>
        </w:rPr>
        <w:tab/>
        <w:t xml:space="preserve">Een eerste tegenargument is dat burgerparticipatie niet realistisch is doordat het van burgers vaardigheden, tijd en geld vraagt die zij niet hebben (Roberts, 2004; </w:t>
      </w:r>
      <w:r w:rsidRPr="00B0302A">
        <w:rPr>
          <w:rFonts w:asciiTheme="minorHAnsi" w:hAnsiTheme="minorHAnsi" w:cstheme="minorHAnsi"/>
        </w:rPr>
        <w:t xml:space="preserve">King, </w:t>
      </w:r>
      <w:proofErr w:type="spellStart"/>
      <w:r w:rsidRPr="00B0302A">
        <w:rPr>
          <w:rFonts w:asciiTheme="minorHAnsi" w:hAnsiTheme="minorHAnsi" w:cstheme="minorHAnsi"/>
        </w:rPr>
        <w:t>Feltey</w:t>
      </w:r>
      <w:proofErr w:type="spellEnd"/>
      <w:r w:rsidRPr="00B0302A">
        <w:rPr>
          <w:rFonts w:asciiTheme="minorHAnsi" w:hAnsiTheme="minorHAnsi" w:cstheme="minorHAnsi"/>
        </w:rPr>
        <w:t xml:space="preserve">, &amp; </w:t>
      </w:r>
      <w:proofErr w:type="spellStart"/>
      <w:r w:rsidRPr="00B0302A">
        <w:rPr>
          <w:rFonts w:asciiTheme="minorHAnsi" w:hAnsiTheme="minorHAnsi" w:cstheme="minorHAnsi"/>
        </w:rPr>
        <w:t>Susel</w:t>
      </w:r>
      <w:proofErr w:type="spellEnd"/>
      <w:r w:rsidRPr="00B0302A">
        <w:rPr>
          <w:rFonts w:asciiTheme="minorHAnsi" w:hAnsiTheme="minorHAnsi" w:cstheme="minorHAnsi"/>
        </w:rPr>
        <w:t>, 1998).</w:t>
      </w:r>
      <w:r>
        <w:rPr>
          <w:rFonts w:asciiTheme="minorHAnsi" w:hAnsiTheme="minorHAnsi" w:cstheme="minorHAnsi"/>
        </w:rPr>
        <w:t xml:space="preserve"> Hierdoor hebben burgers niet de kans of zijn zij niet voldoende gemotiveerd om te participeren. Maar dit argument </w:t>
      </w:r>
      <w:r w:rsidR="007338B9">
        <w:rPr>
          <w:rFonts w:asciiTheme="minorHAnsi" w:hAnsiTheme="minorHAnsi" w:cstheme="minorHAnsi"/>
        </w:rPr>
        <w:t>kan worden verworpen</w:t>
      </w:r>
      <w:r>
        <w:rPr>
          <w:rFonts w:asciiTheme="minorHAnsi" w:hAnsiTheme="minorHAnsi" w:cstheme="minorHAnsi"/>
        </w:rPr>
        <w:t xml:space="preserve">. Het is van belang dat er gekozen wordt voor participatiemethoden die passen bij de potentiële participanten die een publieke organisatie wil betrekken. Door de vele verschillende methoden </w:t>
      </w:r>
      <w:r w:rsidR="007338B9">
        <w:rPr>
          <w:rFonts w:asciiTheme="minorHAnsi" w:hAnsiTheme="minorHAnsi" w:cstheme="minorHAnsi"/>
        </w:rPr>
        <w:t>toe te passen</w:t>
      </w:r>
      <w:r>
        <w:rPr>
          <w:rFonts w:asciiTheme="minorHAnsi" w:hAnsiTheme="minorHAnsi" w:cstheme="minorHAnsi"/>
        </w:rPr>
        <w:t xml:space="preserve">, zonder dat goed is gekeken naar de behoeften van de potentiële participanten, ontstaat de situatie die leidt tot het bovenstaande tegenargument. Dit onderzoek helpt juist </w:t>
      </w:r>
      <w:r w:rsidR="004C71AE">
        <w:rPr>
          <w:rFonts w:asciiTheme="minorHAnsi" w:hAnsiTheme="minorHAnsi" w:cstheme="minorHAnsi"/>
        </w:rPr>
        <w:t>bij</w:t>
      </w:r>
      <w:r>
        <w:rPr>
          <w:rFonts w:asciiTheme="minorHAnsi" w:hAnsiTheme="minorHAnsi" w:cstheme="minorHAnsi"/>
        </w:rPr>
        <w:t xml:space="preserve"> het vinden van het juiste participatieniveau waar de participanten behoefte aan hebben zodat dit probleem kan worden opgelost.</w:t>
      </w:r>
    </w:p>
    <w:p w:rsidR="00964BEB" w:rsidRDefault="00964BEB" w:rsidP="00964BEB">
      <w:pPr>
        <w:spacing w:after="0" w:line="360" w:lineRule="auto"/>
        <w:jc w:val="both"/>
        <w:rPr>
          <w:rFonts w:asciiTheme="minorHAnsi" w:hAnsiTheme="minorHAnsi" w:cstheme="minorHAnsi"/>
        </w:rPr>
      </w:pPr>
      <w:r>
        <w:rPr>
          <w:rFonts w:asciiTheme="minorHAnsi" w:hAnsiTheme="minorHAnsi" w:cstheme="minorHAnsi"/>
        </w:rPr>
        <w:tab/>
        <w:t xml:space="preserve">Een tweede argument is dat burgerparticipatie leidt tot inefficiëntie </w:t>
      </w:r>
      <w:r w:rsidRPr="00B0302A">
        <w:rPr>
          <w:rFonts w:asciiTheme="minorHAnsi" w:hAnsiTheme="minorHAnsi" w:cstheme="minorHAnsi"/>
        </w:rPr>
        <w:t>(Cleveland, 1975)</w:t>
      </w:r>
      <w:r w:rsidRPr="00A45E2F">
        <w:rPr>
          <w:rFonts w:asciiTheme="minorHAnsi" w:hAnsiTheme="minorHAnsi" w:cstheme="minorHAnsi"/>
          <w:b/>
        </w:rPr>
        <w:t>.</w:t>
      </w:r>
      <w:r>
        <w:rPr>
          <w:rFonts w:asciiTheme="minorHAnsi" w:hAnsiTheme="minorHAnsi" w:cstheme="minorHAnsi"/>
          <w:b/>
        </w:rPr>
        <w:t xml:space="preserve"> </w:t>
      </w:r>
      <w:r>
        <w:rPr>
          <w:rFonts w:asciiTheme="minorHAnsi" w:hAnsiTheme="minorHAnsi" w:cstheme="minorHAnsi"/>
        </w:rPr>
        <w:t xml:space="preserve">De betrokkenheid van de massa, de participanten, leidt tot tragere besluitvorming. Daarnaast maakt het de besluitvorming duurder. Opnieuw een argument dat te verwerpen is. Goede publieke dienstverlening draait namelijk niet alleen om het resultaat in de zin van efficiëntie. Ook aspecten als effectiviteit, legaliteit, legitimiteit en transparantie spelen een bepalende rol in de beoordeling van goede publieke dienstverlening </w:t>
      </w:r>
      <w:r w:rsidRPr="006562EE">
        <w:rPr>
          <w:rFonts w:asciiTheme="minorHAnsi" w:hAnsiTheme="minorHAnsi" w:cstheme="minorHAnsi"/>
        </w:rPr>
        <w:t>(</w:t>
      </w:r>
      <w:proofErr w:type="spellStart"/>
      <w:r w:rsidR="00792E5F">
        <w:rPr>
          <w:rFonts w:asciiTheme="minorHAnsi" w:hAnsiTheme="minorHAnsi" w:cstheme="minorHAnsi"/>
        </w:rPr>
        <w:t>Koppenjan</w:t>
      </w:r>
      <w:proofErr w:type="spellEnd"/>
      <w:r w:rsidR="00792E5F">
        <w:rPr>
          <w:rFonts w:asciiTheme="minorHAnsi" w:hAnsiTheme="minorHAnsi" w:cstheme="minorHAnsi"/>
        </w:rPr>
        <w:t xml:space="preserve">, 2012, p. 12, </w:t>
      </w:r>
      <w:r w:rsidRPr="00641B01">
        <w:rPr>
          <w:rFonts w:asciiTheme="minorHAnsi" w:hAnsiTheme="minorHAnsi" w:cstheme="minorHAnsi"/>
        </w:rPr>
        <w:t>Ringeling, 1993</w:t>
      </w:r>
      <w:r w:rsidRPr="006562EE">
        <w:rPr>
          <w:rFonts w:asciiTheme="minorHAnsi" w:hAnsiTheme="minorHAnsi" w:cstheme="minorHAnsi"/>
        </w:rPr>
        <w:t xml:space="preserve">; </w:t>
      </w:r>
      <w:r w:rsidRPr="003E4099">
        <w:rPr>
          <w:rFonts w:asciiTheme="minorHAnsi" w:hAnsiTheme="minorHAnsi" w:cstheme="minorHAnsi"/>
        </w:rPr>
        <w:t>Wetenschappelijke Raad voor het Regeringsbeleid, 2004</w:t>
      </w:r>
      <w:r w:rsidR="00792E5F" w:rsidRPr="003E4099">
        <w:rPr>
          <w:rFonts w:asciiTheme="minorHAnsi" w:hAnsiTheme="minorHAnsi" w:cstheme="minorHAnsi"/>
        </w:rPr>
        <w:t>, p. 22</w:t>
      </w:r>
      <w:r w:rsidRPr="006562EE">
        <w:rPr>
          <w:rFonts w:asciiTheme="minorHAnsi" w:hAnsiTheme="minorHAnsi" w:cstheme="minorHAnsi"/>
        </w:rPr>
        <w:t xml:space="preserve">; </w:t>
      </w:r>
      <w:proofErr w:type="spellStart"/>
      <w:r w:rsidRPr="006562EE">
        <w:rPr>
          <w:rFonts w:asciiTheme="minorHAnsi" w:hAnsiTheme="minorHAnsi" w:cstheme="minorHAnsi"/>
        </w:rPr>
        <w:t>Koppenjan</w:t>
      </w:r>
      <w:proofErr w:type="spellEnd"/>
      <w:r w:rsidR="003E4099">
        <w:rPr>
          <w:rFonts w:asciiTheme="minorHAnsi" w:hAnsiTheme="minorHAnsi" w:cstheme="minorHAnsi"/>
        </w:rPr>
        <w:t xml:space="preserve">, </w:t>
      </w:r>
      <w:r w:rsidR="003E4099" w:rsidRPr="003E4099">
        <w:rPr>
          <w:rFonts w:asciiTheme="minorHAnsi" w:hAnsiTheme="minorHAnsi" w:cstheme="minorHAnsi"/>
        </w:rPr>
        <w:t>Charles &amp;</w:t>
      </w:r>
      <w:r w:rsidR="003E4099">
        <w:rPr>
          <w:rFonts w:asciiTheme="minorHAnsi" w:hAnsiTheme="minorHAnsi" w:cstheme="minorHAnsi"/>
        </w:rPr>
        <w:t xml:space="preserve"> </w:t>
      </w:r>
      <w:r w:rsidR="003E4099" w:rsidRPr="003E4099">
        <w:rPr>
          <w:rFonts w:asciiTheme="minorHAnsi" w:hAnsiTheme="minorHAnsi" w:cstheme="minorHAnsi"/>
        </w:rPr>
        <w:t xml:space="preserve">Ryan, </w:t>
      </w:r>
      <w:r w:rsidRPr="006562EE">
        <w:rPr>
          <w:rFonts w:asciiTheme="minorHAnsi" w:hAnsiTheme="minorHAnsi" w:cstheme="minorHAnsi"/>
        </w:rPr>
        <w:t>2008).</w:t>
      </w:r>
      <w:r>
        <w:t xml:space="preserve"> </w:t>
      </w:r>
      <w:r>
        <w:rPr>
          <w:rFonts w:asciiTheme="minorHAnsi" w:hAnsiTheme="minorHAnsi" w:cstheme="minorHAnsi"/>
        </w:rPr>
        <w:t xml:space="preserve">Aspecten waar burgerparticipatie aan bijdraagt. Een goede publieke dienstverlening die kan ontstaan </w:t>
      </w:r>
      <w:r w:rsidR="00E15EED">
        <w:rPr>
          <w:rFonts w:asciiTheme="minorHAnsi" w:hAnsiTheme="minorHAnsi" w:cstheme="minorHAnsi"/>
        </w:rPr>
        <w:t>met</w:t>
      </w:r>
      <w:r>
        <w:rPr>
          <w:rFonts w:asciiTheme="minorHAnsi" w:hAnsiTheme="minorHAnsi" w:cstheme="minorHAnsi"/>
        </w:rPr>
        <w:t xml:space="preserve"> behulp van participatie weegt dan ook niet op tegen het feit dat het ten koste kan gaan van de efficiëntie.</w:t>
      </w:r>
    </w:p>
    <w:p w:rsidR="00964BEB" w:rsidRDefault="00964BEB" w:rsidP="00964BEB">
      <w:pPr>
        <w:spacing w:after="0" w:line="360" w:lineRule="auto"/>
        <w:jc w:val="both"/>
        <w:rPr>
          <w:rFonts w:asciiTheme="minorHAnsi" w:hAnsiTheme="minorHAnsi" w:cstheme="minorHAnsi"/>
        </w:rPr>
      </w:pPr>
      <w:r>
        <w:rPr>
          <w:rFonts w:asciiTheme="minorHAnsi" w:hAnsiTheme="minorHAnsi" w:cstheme="minorHAnsi"/>
        </w:rPr>
        <w:tab/>
        <w:t xml:space="preserve">Een laatste veelgehoord argument is dat burgerparticipatie ontwrichtend kan werken. Burgers hebben verschillende voorkeuren en zijn irrationeel waardoor het moeilijk is om tot </w:t>
      </w:r>
      <w:r w:rsidR="00E15EED">
        <w:rPr>
          <w:rFonts w:asciiTheme="minorHAnsi" w:hAnsiTheme="minorHAnsi" w:cstheme="minorHAnsi"/>
        </w:rPr>
        <w:t>een voor een ieder gewenst</w:t>
      </w:r>
      <w:r>
        <w:rPr>
          <w:rFonts w:asciiTheme="minorHAnsi" w:hAnsiTheme="minorHAnsi" w:cstheme="minorHAnsi"/>
        </w:rPr>
        <w:t xml:space="preserve"> resulta</w:t>
      </w:r>
      <w:r w:rsidR="00E15EED">
        <w:rPr>
          <w:rFonts w:asciiTheme="minorHAnsi" w:hAnsiTheme="minorHAnsi" w:cstheme="minorHAnsi"/>
        </w:rPr>
        <w:t>at</w:t>
      </w:r>
      <w:r>
        <w:rPr>
          <w:rFonts w:asciiTheme="minorHAnsi" w:hAnsiTheme="minorHAnsi" w:cstheme="minorHAnsi"/>
        </w:rPr>
        <w:t xml:space="preserve"> te </w:t>
      </w:r>
      <w:r w:rsidRPr="00B0302A">
        <w:rPr>
          <w:rFonts w:asciiTheme="minorHAnsi" w:hAnsiTheme="minorHAnsi" w:cstheme="minorHAnsi"/>
        </w:rPr>
        <w:t>komen (</w:t>
      </w:r>
      <w:proofErr w:type="spellStart"/>
      <w:r w:rsidRPr="00B0302A">
        <w:rPr>
          <w:rFonts w:asciiTheme="minorHAnsi" w:hAnsiTheme="minorHAnsi" w:cstheme="minorHAnsi"/>
        </w:rPr>
        <w:t>Stivers</w:t>
      </w:r>
      <w:proofErr w:type="spellEnd"/>
      <w:r w:rsidRPr="00B0302A">
        <w:rPr>
          <w:rFonts w:asciiTheme="minorHAnsi" w:hAnsiTheme="minorHAnsi" w:cstheme="minorHAnsi"/>
        </w:rPr>
        <w:t>, 1990).</w:t>
      </w:r>
      <w:r>
        <w:rPr>
          <w:rFonts w:asciiTheme="minorHAnsi" w:hAnsiTheme="minorHAnsi" w:cstheme="minorHAnsi"/>
        </w:rPr>
        <w:t xml:space="preserve"> Echter, volledig rationeel handelen is een utopie. Niet alleen voor een burger maar ook voor een ambtenaar. Door burgerparticipatie uit te sluiten is het probleem van irrationaliteit dus niet opgelost. Daarnaast heeft een ambtenaar altijd te maken met verschillende voorkeuren</w:t>
      </w:r>
      <w:r w:rsidR="00E15EED">
        <w:rPr>
          <w:rFonts w:asciiTheme="minorHAnsi" w:hAnsiTheme="minorHAnsi" w:cstheme="minorHAnsi"/>
        </w:rPr>
        <w:t>.</w:t>
      </w:r>
      <w:r>
        <w:rPr>
          <w:rFonts w:asciiTheme="minorHAnsi" w:hAnsiTheme="minorHAnsi" w:cstheme="minorHAnsi"/>
        </w:rPr>
        <w:t xml:space="preserve"> </w:t>
      </w:r>
      <w:r w:rsidR="00E15EED">
        <w:rPr>
          <w:rFonts w:asciiTheme="minorHAnsi" w:hAnsiTheme="minorHAnsi" w:cstheme="minorHAnsi"/>
        </w:rPr>
        <w:t>Het is dan ook</w:t>
      </w:r>
      <w:r>
        <w:rPr>
          <w:rFonts w:asciiTheme="minorHAnsi" w:hAnsiTheme="minorHAnsi" w:cstheme="minorHAnsi"/>
        </w:rPr>
        <w:t xml:space="preserve"> onmogelijk om tot een besluit te komen waar iedereen zich in gehoord voelt. Het klopt dat burgerparticipatie mogelijk ontwrichtend kan werken. Echter, het is te kortzichtig om te stellen dat dit probleem opgelost is wanneer er geen burgerparticipatie zou zijn. </w:t>
      </w:r>
    </w:p>
    <w:p w:rsidR="00964BEB" w:rsidRDefault="00964BEB" w:rsidP="00964BEB">
      <w:pPr>
        <w:spacing w:after="0" w:line="360" w:lineRule="auto"/>
        <w:jc w:val="both"/>
        <w:rPr>
          <w:rFonts w:asciiTheme="minorHAnsi" w:hAnsiTheme="minorHAnsi" w:cstheme="minorHAnsi"/>
        </w:rPr>
      </w:pPr>
      <w:r>
        <w:rPr>
          <w:rFonts w:asciiTheme="minorHAnsi" w:hAnsiTheme="minorHAnsi" w:cstheme="minorHAnsi"/>
        </w:rPr>
        <w:tab/>
        <w:t xml:space="preserve">Samenvattend kan gesteld worden dat de tegenargumenten van burgerparticipatie allen </w:t>
      </w:r>
      <w:r w:rsidR="00612294">
        <w:rPr>
          <w:rFonts w:asciiTheme="minorHAnsi" w:hAnsiTheme="minorHAnsi" w:cstheme="minorHAnsi"/>
        </w:rPr>
        <w:t>kunnen worden verworpen</w:t>
      </w:r>
      <w:r>
        <w:rPr>
          <w:rFonts w:asciiTheme="minorHAnsi" w:hAnsiTheme="minorHAnsi" w:cstheme="minorHAnsi"/>
        </w:rPr>
        <w:t>. Natuurlijk zit er een kern van waarheid in de argumenten die tegen burgerparticipatie worden aangevoerd. Daarbij mag ook niet verwacht worden van burge</w:t>
      </w:r>
      <w:r w:rsidR="00612294">
        <w:rPr>
          <w:rFonts w:asciiTheme="minorHAnsi" w:hAnsiTheme="minorHAnsi" w:cstheme="minorHAnsi"/>
        </w:rPr>
        <w:t>rparticipatie dat dit het enig</w:t>
      </w:r>
      <w:r>
        <w:rPr>
          <w:rFonts w:asciiTheme="minorHAnsi" w:hAnsiTheme="minorHAnsi" w:cstheme="minorHAnsi"/>
        </w:rPr>
        <w:t xml:space="preserve">e middel is om legitimiteit te verkrijgen. Het is daarom belangrijk om meer empirisch inzicht in de burgerparticipatie te verkrijgen. Dit is belangrijk omdat op deze </w:t>
      </w:r>
      <w:r>
        <w:rPr>
          <w:rFonts w:asciiTheme="minorHAnsi" w:hAnsiTheme="minorHAnsi" w:cstheme="minorHAnsi"/>
        </w:rPr>
        <w:lastRenderedPageBreak/>
        <w:t>manier de tegenargumenten die nu aangevoerd worden</w:t>
      </w:r>
      <w:r w:rsidR="00E15EED">
        <w:rPr>
          <w:rFonts w:asciiTheme="minorHAnsi" w:hAnsiTheme="minorHAnsi" w:cstheme="minorHAnsi"/>
        </w:rPr>
        <w:t>,</w:t>
      </w:r>
      <w:r>
        <w:rPr>
          <w:rFonts w:asciiTheme="minorHAnsi" w:hAnsiTheme="minorHAnsi" w:cstheme="minorHAnsi"/>
        </w:rPr>
        <w:t xml:space="preserve"> weggenomen</w:t>
      </w:r>
      <w:r w:rsidR="00E15EED">
        <w:rPr>
          <w:rFonts w:asciiTheme="minorHAnsi" w:hAnsiTheme="minorHAnsi" w:cstheme="minorHAnsi"/>
        </w:rPr>
        <w:t xml:space="preserve"> kunnen worden</w:t>
      </w:r>
      <w:r>
        <w:rPr>
          <w:rFonts w:asciiTheme="minorHAnsi" w:hAnsiTheme="minorHAnsi" w:cstheme="minorHAnsi"/>
        </w:rPr>
        <w:t>. Dit onderzoek zal daar een bijdrage aan leveren.</w:t>
      </w:r>
    </w:p>
    <w:p w:rsidR="00964BEB" w:rsidRDefault="00964BEB" w:rsidP="00964BEB">
      <w:pPr>
        <w:pStyle w:val="Kop3"/>
      </w:pPr>
      <w:bookmarkStart w:id="27" w:name="_Toc486503053"/>
      <w:r>
        <w:t>3.2.3. Niveaus van burgerparticipatie</w:t>
      </w:r>
      <w:bookmarkEnd w:id="27"/>
    </w:p>
    <w:p w:rsidR="00964BEB" w:rsidRDefault="00964BEB" w:rsidP="00964BEB">
      <w:pPr>
        <w:spacing w:after="0" w:line="360" w:lineRule="auto"/>
        <w:jc w:val="both"/>
        <w:rPr>
          <w:rFonts w:asciiTheme="minorHAnsi" w:hAnsiTheme="minorHAnsi"/>
        </w:rPr>
      </w:pPr>
      <w:r w:rsidRPr="0078320C">
        <w:rPr>
          <w:rFonts w:asciiTheme="minorHAnsi" w:hAnsiTheme="minorHAnsi"/>
        </w:rPr>
        <w:t>Nu bekend is welke definitie er wordt aangehouden</w:t>
      </w:r>
      <w:r>
        <w:rPr>
          <w:rFonts w:asciiTheme="minorHAnsi" w:hAnsiTheme="minorHAnsi"/>
        </w:rPr>
        <w:t xml:space="preserve"> blijft er nog verduidelijking nodig over de vele verschillende participatiemethoden die zijn ontwikkeld. De ontstane participatiemethoden richten zich op verschillende niveaus waarop burgerparticipatie plaats vind</w:t>
      </w:r>
      <w:r w:rsidR="00612294">
        <w:rPr>
          <w:rFonts w:asciiTheme="minorHAnsi" w:hAnsiTheme="minorHAnsi"/>
        </w:rPr>
        <w:t>t</w:t>
      </w:r>
      <w:r>
        <w:rPr>
          <w:rFonts w:asciiTheme="minorHAnsi" w:hAnsiTheme="minorHAnsi"/>
        </w:rPr>
        <w:t>. In deze paragraaf wordt dan ook beschreven welke niveaus van burgerparticipatie te onderscheiden zijn om zo afbakening en inkadering mogelijk te maken. Daarnaast wordt ook beargumenteerd welke indeling van niveaus het meest relevant is voor dit onderzoek.</w:t>
      </w:r>
    </w:p>
    <w:p w:rsidR="00964BEB" w:rsidRPr="00D34D5F" w:rsidRDefault="00964BEB" w:rsidP="00964BEB">
      <w:pPr>
        <w:spacing w:after="0" w:line="360" w:lineRule="auto"/>
        <w:jc w:val="both"/>
        <w:rPr>
          <w:rFonts w:asciiTheme="minorHAnsi" w:hAnsiTheme="minorHAnsi"/>
        </w:rPr>
      </w:pPr>
      <w:r>
        <w:rPr>
          <w:rFonts w:asciiTheme="minorHAnsi" w:hAnsiTheme="minorHAnsi"/>
        </w:rPr>
        <w:tab/>
      </w:r>
      <w:r w:rsidRPr="00D34D5F">
        <w:rPr>
          <w:rFonts w:asciiTheme="minorHAnsi" w:hAnsiTheme="minorHAnsi"/>
        </w:rPr>
        <w:t>Een eerste indeling voor niveaus van burgerparticipatie heet de burgerparticipatieladder (</w:t>
      </w:r>
      <w:proofErr w:type="spellStart"/>
      <w:r w:rsidRPr="00D34D5F">
        <w:rPr>
          <w:rFonts w:asciiTheme="minorHAnsi" w:hAnsiTheme="minorHAnsi"/>
        </w:rPr>
        <w:t>Arnstein</w:t>
      </w:r>
      <w:proofErr w:type="spellEnd"/>
      <w:r w:rsidRPr="00D34D5F">
        <w:rPr>
          <w:rFonts w:asciiTheme="minorHAnsi" w:hAnsiTheme="minorHAnsi"/>
        </w:rPr>
        <w:t xml:space="preserve">, 1969). Deze indeling laat zich kenmerken door drie niveaus genaamd </w:t>
      </w:r>
      <w:proofErr w:type="spellStart"/>
      <w:r w:rsidRPr="00D34D5F">
        <w:rPr>
          <w:rFonts w:asciiTheme="minorHAnsi" w:hAnsiTheme="minorHAnsi"/>
        </w:rPr>
        <w:t>nonparticipation</w:t>
      </w:r>
      <w:proofErr w:type="spellEnd"/>
      <w:r w:rsidRPr="00D34D5F">
        <w:rPr>
          <w:rFonts w:asciiTheme="minorHAnsi" w:hAnsiTheme="minorHAnsi"/>
        </w:rPr>
        <w:t xml:space="preserve">, </w:t>
      </w:r>
      <w:proofErr w:type="spellStart"/>
      <w:r w:rsidRPr="00D34D5F">
        <w:rPr>
          <w:rFonts w:asciiTheme="minorHAnsi" w:hAnsiTheme="minorHAnsi"/>
        </w:rPr>
        <w:t>tokenism</w:t>
      </w:r>
      <w:proofErr w:type="spellEnd"/>
      <w:r w:rsidRPr="00D34D5F">
        <w:rPr>
          <w:rFonts w:asciiTheme="minorHAnsi" w:hAnsiTheme="minorHAnsi"/>
        </w:rPr>
        <w:t xml:space="preserve"> en </w:t>
      </w:r>
      <w:proofErr w:type="spellStart"/>
      <w:r w:rsidRPr="00D34D5F">
        <w:rPr>
          <w:rFonts w:asciiTheme="minorHAnsi" w:hAnsiTheme="minorHAnsi"/>
        </w:rPr>
        <w:t>citizen</w:t>
      </w:r>
      <w:proofErr w:type="spellEnd"/>
      <w:r w:rsidRPr="00D34D5F">
        <w:rPr>
          <w:rFonts w:asciiTheme="minorHAnsi" w:hAnsiTheme="minorHAnsi"/>
        </w:rPr>
        <w:t xml:space="preserve"> power. Er is een toenemende mate van burger</w:t>
      </w:r>
      <w:r>
        <w:rPr>
          <w:rFonts w:asciiTheme="minorHAnsi" w:hAnsiTheme="minorHAnsi"/>
        </w:rPr>
        <w:t>participatie te zien wanneer het</w:t>
      </w:r>
      <w:r w:rsidRPr="00D34D5F">
        <w:rPr>
          <w:rFonts w:asciiTheme="minorHAnsi" w:hAnsiTheme="minorHAnsi"/>
        </w:rPr>
        <w:t xml:space="preserve"> niveau stijgt. </w:t>
      </w:r>
      <w:proofErr w:type="spellStart"/>
      <w:r w:rsidRPr="00D34D5F">
        <w:rPr>
          <w:rFonts w:asciiTheme="minorHAnsi" w:hAnsiTheme="minorHAnsi"/>
        </w:rPr>
        <w:t>Nonparticipation</w:t>
      </w:r>
      <w:proofErr w:type="spellEnd"/>
      <w:r w:rsidRPr="00D34D5F">
        <w:rPr>
          <w:rFonts w:asciiTheme="minorHAnsi" w:hAnsiTheme="minorHAnsi"/>
        </w:rPr>
        <w:t xml:space="preserve"> bestaat uit de sub-niveaus </w:t>
      </w:r>
      <w:proofErr w:type="spellStart"/>
      <w:r w:rsidRPr="00D34D5F">
        <w:rPr>
          <w:rFonts w:asciiTheme="minorHAnsi" w:hAnsiTheme="minorHAnsi"/>
        </w:rPr>
        <w:t>manipulation</w:t>
      </w:r>
      <w:proofErr w:type="spellEnd"/>
      <w:r w:rsidRPr="00D34D5F">
        <w:rPr>
          <w:rFonts w:asciiTheme="minorHAnsi" w:hAnsiTheme="minorHAnsi"/>
        </w:rPr>
        <w:t xml:space="preserve"> en </w:t>
      </w:r>
      <w:proofErr w:type="spellStart"/>
      <w:r w:rsidRPr="00D34D5F">
        <w:rPr>
          <w:rFonts w:asciiTheme="minorHAnsi" w:hAnsiTheme="minorHAnsi"/>
        </w:rPr>
        <w:t>therapy</w:t>
      </w:r>
      <w:proofErr w:type="spellEnd"/>
      <w:r>
        <w:rPr>
          <w:rFonts w:asciiTheme="minorHAnsi" w:hAnsiTheme="minorHAnsi"/>
        </w:rPr>
        <w:t xml:space="preserve">. Zij </w:t>
      </w:r>
      <w:r w:rsidRPr="00D34D5F">
        <w:rPr>
          <w:rFonts w:asciiTheme="minorHAnsi" w:hAnsiTheme="minorHAnsi"/>
        </w:rPr>
        <w:t>nemen de onderste twee plekken in op de ladder. In deze niveaus vindt nog geen echte participatie plaats</w:t>
      </w:r>
      <w:r w:rsidR="00E15EED">
        <w:rPr>
          <w:rFonts w:asciiTheme="minorHAnsi" w:hAnsiTheme="minorHAnsi"/>
        </w:rPr>
        <w:t>,</w:t>
      </w:r>
      <w:r w:rsidRPr="00D34D5F">
        <w:rPr>
          <w:rFonts w:asciiTheme="minorHAnsi" w:hAnsiTheme="minorHAnsi"/>
        </w:rPr>
        <w:t xml:space="preserve"> maar ligt de focus op het onderwijzen en behandelen van burgers. In het niveau </w:t>
      </w:r>
      <w:proofErr w:type="spellStart"/>
      <w:r w:rsidRPr="00D34D5F">
        <w:rPr>
          <w:rFonts w:asciiTheme="minorHAnsi" w:hAnsiTheme="minorHAnsi"/>
        </w:rPr>
        <w:t>tokenism</w:t>
      </w:r>
      <w:proofErr w:type="spellEnd"/>
      <w:r w:rsidRPr="00D34D5F">
        <w:rPr>
          <w:rFonts w:asciiTheme="minorHAnsi" w:hAnsiTheme="minorHAnsi"/>
        </w:rPr>
        <w:t xml:space="preserve"> bevinden zich de sub-niveaus </w:t>
      </w:r>
      <w:proofErr w:type="spellStart"/>
      <w:r w:rsidRPr="00D34D5F">
        <w:rPr>
          <w:rFonts w:asciiTheme="minorHAnsi" w:hAnsiTheme="minorHAnsi"/>
        </w:rPr>
        <w:t>informin</w:t>
      </w:r>
      <w:r w:rsidR="00612294">
        <w:rPr>
          <w:rFonts w:asciiTheme="minorHAnsi" w:hAnsiTheme="minorHAnsi"/>
        </w:rPr>
        <w:t>g</w:t>
      </w:r>
      <w:proofErr w:type="spellEnd"/>
      <w:r w:rsidR="00612294">
        <w:rPr>
          <w:rFonts w:asciiTheme="minorHAnsi" w:hAnsiTheme="minorHAnsi"/>
        </w:rPr>
        <w:t xml:space="preserve">, </w:t>
      </w:r>
      <w:proofErr w:type="spellStart"/>
      <w:r w:rsidR="00612294">
        <w:rPr>
          <w:rFonts w:asciiTheme="minorHAnsi" w:hAnsiTheme="minorHAnsi"/>
        </w:rPr>
        <w:t>consultation</w:t>
      </w:r>
      <w:proofErr w:type="spellEnd"/>
      <w:r w:rsidR="00612294">
        <w:rPr>
          <w:rFonts w:asciiTheme="minorHAnsi" w:hAnsiTheme="minorHAnsi"/>
        </w:rPr>
        <w:t xml:space="preserve"> en </w:t>
      </w:r>
      <w:proofErr w:type="spellStart"/>
      <w:r w:rsidR="00612294">
        <w:rPr>
          <w:rFonts w:asciiTheme="minorHAnsi" w:hAnsiTheme="minorHAnsi"/>
        </w:rPr>
        <w:t>placation</w:t>
      </w:r>
      <w:proofErr w:type="spellEnd"/>
      <w:r w:rsidR="00612294">
        <w:rPr>
          <w:rFonts w:asciiTheme="minorHAnsi" w:hAnsiTheme="minorHAnsi"/>
        </w:rPr>
        <w:t>. Op</w:t>
      </w:r>
      <w:r w:rsidRPr="00D34D5F">
        <w:rPr>
          <w:rFonts w:asciiTheme="minorHAnsi" w:hAnsiTheme="minorHAnsi"/>
        </w:rPr>
        <w:t xml:space="preserve"> dit niveau wordt de burger gehoord en heeft hij een zekere invloed. Echter, bij </w:t>
      </w:r>
      <w:proofErr w:type="spellStart"/>
      <w:r w:rsidRPr="00D34D5F">
        <w:rPr>
          <w:rFonts w:asciiTheme="minorHAnsi" w:hAnsiTheme="minorHAnsi"/>
        </w:rPr>
        <w:t>informing</w:t>
      </w:r>
      <w:proofErr w:type="spellEnd"/>
      <w:r w:rsidRPr="00D34D5F">
        <w:rPr>
          <w:rFonts w:asciiTheme="minorHAnsi" w:hAnsiTheme="minorHAnsi"/>
        </w:rPr>
        <w:t xml:space="preserve"> en </w:t>
      </w:r>
      <w:proofErr w:type="spellStart"/>
      <w:r w:rsidRPr="00D34D5F">
        <w:rPr>
          <w:rFonts w:asciiTheme="minorHAnsi" w:hAnsiTheme="minorHAnsi"/>
        </w:rPr>
        <w:t>consultation</w:t>
      </w:r>
      <w:proofErr w:type="spellEnd"/>
      <w:r w:rsidRPr="00D34D5F">
        <w:rPr>
          <w:rFonts w:asciiTheme="minorHAnsi" w:hAnsiTheme="minorHAnsi"/>
        </w:rPr>
        <w:t xml:space="preserve"> hoeft dit nog niet te betekenen dat er daadwerkelijk wat wordt gedaan met de gegeven input van de burgers door de uiteindelijke machthebbers. Zij nemen dan ook plaats drie en vier in op de participatieladder. In het sub-niveau </w:t>
      </w:r>
      <w:proofErr w:type="spellStart"/>
      <w:r w:rsidRPr="00D34D5F">
        <w:rPr>
          <w:rFonts w:asciiTheme="minorHAnsi" w:hAnsiTheme="minorHAnsi"/>
        </w:rPr>
        <w:t>placation</w:t>
      </w:r>
      <w:proofErr w:type="spellEnd"/>
      <w:r w:rsidRPr="00D34D5F">
        <w:rPr>
          <w:rFonts w:asciiTheme="minorHAnsi" w:hAnsiTheme="minorHAnsi"/>
        </w:rPr>
        <w:t xml:space="preserve"> geldt dit ook </w:t>
      </w:r>
      <w:r>
        <w:rPr>
          <w:rFonts w:asciiTheme="minorHAnsi" w:hAnsiTheme="minorHAnsi"/>
        </w:rPr>
        <w:t>maar</w:t>
      </w:r>
      <w:r w:rsidRPr="00D34D5F">
        <w:rPr>
          <w:rFonts w:asciiTheme="minorHAnsi" w:hAnsiTheme="minorHAnsi"/>
        </w:rPr>
        <w:t xml:space="preserve"> de invloed van burgers </w:t>
      </w:r>
      <w:r>
        <w:rPr>
          <w:rFonts w:asciiTheme="minorHAnsi" w:hAnsiTheme="minorHAnsi"/>
        </w:rPr>
        <w:t xml:space="preserve">is </w:t>
      </w:r>
      <w:r w:rsidRPr="00D34D5F">
        <w:rPr>
          <w:rFonts w:asciiTheme="minorHAnsi" w:hAnsiTheme="minorHAnsi"/>
        </w:rPr>
        <w:t>in dit sub-niveau hoger. Zij ve</w:t>
      </w:r>
      <w:r w:rsidR="00E15EED">
        <w:rPr>
          <w:rFonts w:asciiTheme="minorHAnsi" w:hAnsiTheme="minorHAnsi"/>
        </w:rPr>
        <w:t>rvullen dan namelijk een advies</w:t>
      </w:r>
      <w:r w:rsidR="00E15EED" w:rsidRPr="00D34D5F">
        <w:rPr>
          <w:rFonts w:asciiTheme="minorHAnsi" w:hAnsiTheme="minorHAnsi"/>
        </w:rPr>
        <w:t xml:space="preserve"> gevende</w:t>
      </w:r>
      <w:r w:rsidRPr="00D34D5F">
        <w:rPr>
          <w:rFonts w:asciiTheme="minorHAnsi" w:hAnsiTheme="minorHAnsi"/>
        </w:rPr>
        <w:t xml:space="preserve"> functie gebaseerd op regels. Zij hebben dus meer formele rechten voor participatie. </w:t>
      </w:r>
      <w:proofErr w:type="spellStart"/>
      <w:r w:rsidRPr="00D34D5F">
        <w:rPr>
          <w:rFonts w:asciiTheme="minorHAnsi" w:hAnsiTheme="minorHAnsi"/>
        </w:rPr>
        <w:t>Placation</w:t>
      </w:r>
      <w:proofErr w:type="spellEnd"/>
      <w:r w:rsidRPr="00D34D5F">
        <w:rPr>
          <w:rFonts w:asciiTheme="minorHAnsi" w:hAnsiTheme="minorHAnsi"/>
        </w:rPr>
        <w:t xml:space="preserve"> wordt dan ook op de vijfde plaats geschaald. In het laatste niveau</w:t>
      </w:r>
      <w:r>
        <w:rPr>
          <w:rFonts w:asciiTheme="minorHAnsi" w:hAnsiTheme="minorHAnsi"/>
        </w:rPr>
        <w:t>,</w:t>
      </w:r>
      <w:r w:rsidRPr="00D34D5F">
        <w:rPr>
          <w:rFonts w:asciiTheme="minorHAnsi" w:hAnsiTheme="minorHAnsi"/>
        </w:rPr>
        <w:t xml:space="preserve"> </w:t>
      </w:r>
      <w:proofErr w:type="spellStart"/>
      <w:r w:rsidRPr="00D34D5F">
        <w:rPr>
          <w:rFonts w:asciiTheme="minorHAnsi" w:hAnsiTheme="minorHAnsi"/>
        </w:rPr>
        <w:t>citizen</w:t>
      </w:r>
      <w:proofErr w:type="spellEnd"/>
      <w:r w:rsidRPr="00D34D5F">
        <w:rPr>
          <w:rFonts w:asciiTheme="minorHAnsi" w:hAnsiTheme="minorHAnsi"/>
        </w:rPr>
        <w:t xml:space="preserve"> </w:t>
      </w:r>
      <w:r>
        <w:rPr>
          <w:rFonts w:asciiTheme="minorHAnsi" w:hAnsiTheme="minorHAnsi"/>
        </w:rPr>
        <w:t>power,</w:t>
      </w:r>
      <w:r w:rsidRPr="00D34D5F">
        <w:rPr>
          <w:rFonts w:asciiTheme="minorHAnsi" w:hAnsiTheme="minorHAnsi"/>
        </w:rPr>
        <w:t xml:space="preserve"> bevinden zich de sub-niveaus partnership, </w:t>
      </w:r>
      <w:proofErr w:type="spellStart"/>
      <w:r w:rsidRPr="00D34D5F">
        <w:rPr>
          <w:rFonts w:asciiTheme="minorHAnsi" w:hAnsiTheme="minorHAnsi"/>
        </w:rPr>
        <w:t>delegated</w:t>
      </w:r>
      <w:proofErr w:type="spellEnd"/>
      <w:r w:rsidRPr="00D34D5F">
        <w:rPr>
          <w:rFonts w:asciiTheme="minorHAnsi" w:hAnsiTheme="minorHAnsi"/>
        </w:rPr>
        <w:t xml:space="preserve"> power en </w:t>
      </w:r>
      <w:proofErr w:type="spellStart"/>
      <w:r w:rsidRPr="00D34D5F">
        <w:rPr>
          <w:rFonts w:asciiTheme="minorHAnsi" w:hAnsiTheme="minorHAnsi"/>
        </w:rPr>
        <w:t>citizen</w:t>
      </w:r>
      <w:proofErr w:type="spellEnd"/>
      <w:r w:rsidRPr="00D34D5F">
        <w:rPr>
          <w:rFonts w:asciiTheme="minorHAnsi" w:hAnsiTheme="minorHAnsi"/>
        </w:rPr>
        <w:t xml:space="preserve"> control. De zesde plek wordt ingenomen door partnership. In dit sub-niveau kunnen participanten onderhandelen met de machthebbers. Dit is dan ook het hoogste sub-niveau waar de machthebber nog een zekere invloed heeft op de besluiten die worden gemaakt. In het zevende en achtste sub-niveau, </w:t>
      </w:r>
      <w:proofErr w:type="spellStart"/>
      <w:r w:rsidRPr="00D34D5F">
        <w:rPr>
          <w:rFonts w:asciiTheme="minorHAnsi" w:hAnsiTheme="minorHAnsi"/>
        </w:rPr>
        <w:t>delegated</w:t>
      </w:r>
      <w:proofErr w:type="spellEnd"/>
      <w:r w:rsidRPr="00D34D5F">
        <w:rPr>
          <w:rFonts w:asciiTheme="minorHAnsi" w:hAnsiTheme="minorHAnsi"/>
        </w:rPr>
        <w:t xml:space="preserve"> power en </w:t>
      </w:r>
      <w:proofErr w:type="spellStart"/>
      <w:r w:rsidRPr="00D34D5F">
        <w:rPr>
          <w:rFonts w:asciiTheme="minorHAnsi" w:hAnsiTheme="minorHAnsi"/>
        </w:rPr>
        <w:t>citizen</w:t>
      </w:r>
      <w:proofErr w:type="spellEnd"/>
      <w:r w:rsidRPr="00D34D5F">
        <w:rPr>
          <w:rFonts w:asciiTheme="minorHAnsi" w:hAnsiTheme="minorHAnsi"/>
        </w:rPr>
        <w:t xml:space="preserve"> control, hebben de participanten de macht om besluiten te nemen (</w:t>
      </w:r>
      <w:proofErr w:type="spellStart"/>
      <w:r w:rsidRPr="00D34D5F">
        <w:rPr>
          <w:rFonts w:asciiTheme="minorHAnsi" w:hAnsiTheme="minorHAnsi"/>
        </w:rPr>
        <w:t>Arnstein</w:t>
      </w:r>
      <w:proofErr w:type="spellEnd"/>
      <w:r w:rsidRPr="00D34D5F">
        <w:rPr>
          <w:rFonts w:asciiTheme="minorHAnsi" w:hAnsiTheme="minorHAnsi"/>
        </w:rPr>
        <w:t>, 1969).</w:t>
      </w:r>
    </w:p>
    <w:p w:rsidR="00964BEB" w:rsidRDefault="00964BEB" w:rsidP="00964BEB">
      <w:pPr>
        <w:spacing w:after="0" w:line="360" w:lineRule="auto"/>
        <w:jc w:val="both"/>
        <w:rPr>
          <w:rFonts w:asciiTheme="minorHAnsi" w:hAnsiTheme="minorHAnsi"/>
        </w:rPr>
      </w:pPr>
      <w:r w:rsidRPr="00D34D5F">
        <w:rPr>
          <w:rFonts w:asciiTheme="minorHAnsi" w:hAnsiTheme="minorHAnsi"/>
        </w:rPr>
        <w:tab/>
        <w:t xml:space="preserve">Toch kent deze opzet voor de niveaus van burgerparticipatie haar beperkingen. Een kritiekpunt op de hierboven beschreven indeling </w:t>
      </w:r>
      <w:r w:rsidR="00612294">
        <w:rPr>
          <w:rFonts w:asciiTheme="minorHAnsi" w:hAnsiTheme="minorHAnsi"/>
        </w:rPr>
        <w:t xml:space="preserve">betreft </w:t>
      </w:r>
      <w:r w:rsidRPr="00D34D5F">
        <w:rPr>
          <w:rFonts w:asciiTheme="minorHAnsi" w:hAnsiTheme="minorHAnsi"/>
        </w:rPr>
        <w:t xml:space="preserve">de acht sub-niveaus die onderscheiden worden. Er is in deze indeling gekozen voor acht specifieke niveaus van participatie terwijl er misschien wel veel meer specifieke niveaus te onderscheiden zijn (Connor, 1988; </w:t>
      </w:r>
      <w:proofErr w:type="spellStart"/>
      <w:r w:rsidRPr="00D34D5F">
        <w:rPr>
          <w:rFonts w:asciiTheme="minorHAnsi" w:hAnsiTheme="minorHAnsi"/>
        </w:rPr>
        <w:t>Arnstein</w:t>
      </w:r>
      <w:proofErr w:type="spellEnd"/>
      <w:r w:rsidRPr="00D34D5F">
        <w:rPr>
          <w:rFonts w:asciiTheme="minorHAnsi" w:hAnsiTheme="minorHAnsi"/>
        </w:rPr>
        <w:t xml:space="preserve">, 1969). Vanuit dit perspectief bekeken is het dan ook beter om een algemenere indeling van niveaus in burgerparticipatie te gebruiken. Daarnaast kan er een vraagteken </w:t>
      </w:r>
      <w:r w:rsidR="00612294">
        <w:rPr>
          <w:rFonts w:asciiTheme="minorHAnsi" w:hAnsiTheme="minorHAnsi"/>
        </w:rPr>
        <w:t>geplaatst</w:t>
      </w:r>
      <w:r w:rsidRPr="00D34D5F">
        <w:rPr>
          <w:rFonts w:asciiTheme="minorHAnsi" w:hAnsiTheme="minorHAnsi"/>
        </w:rPr>
        <w:t xml:space="preserve"> worden bij het hoogste </w:t>
      </w:r>
      <w:r>
        <w:rPr>
          <w:rFonts w:asciiTheme="minorHAnsi" w:hAnsiTheme="minorHAnsi"/>
        </w:rPr>
        <w:t>sub-</w:t>
      </w:r>
      <w:r w:rsidRPr="00D34D5F">
        <w:rPr>
          <w:rFonts w:asciiTheme="minorHAnsi" w:hAnsiTheme="minorHAnsi"/>
        </w:rPr>
        <w:t xml:space="preserve">niveau van burgerparticipatie genaamd </w:t>
      </w:r>
      <w:proofErr w:type="spellStart"/>
      <w:r w:rsidRPr="00D34D5F">
        <w:rPr>
          <w:rFonts w:asciiTheme="minorHAnsi" w:hAnsiTheme="minorHAnsi"/>
        </w:rPr>
        <w:t>citizen</w:t>
      </w:r>
      <w:proofErr w:type="spellEnd"/>
      <w:r w:rsidRPr="00D34D5F">
        <w:rPr>
          <w:rFonts w:asciiTheme="minorHAnsi" w:hAnsiTheme="minorHAnsi"/>
        </w:rPr>
        <w:t xml:space="preserve"> control. Dit </w:t>
      </w:r>
      <w:r w:rsidR="00612294">
        <w:rPr>
          <w:rFonts w:asciiTheme="minorHAnsi" w:hAnsiTheme="minorHAnsi"/>
        </w:rPr>
        <w:t>sub-niveau veronderstelt</w:t>
      </w:r>
      <w:r w:rsidRPr="00D34D5F">
        <w:rPr>
          <w:rFonts w:asciiTheme="minorHAnsi" w:hAnsiTheme="minorHAnsi"/>
        </w:rPr>
        <w:t xml:space="preserve"> dat de </w:t>
      </w:r>
      <w:r w:rsidRPr="00D34D5F">
        <w:rPr>
          <w:rFonts w:asciiTheme="minorHAnsi" w:hAnsiTheme="minorHAnsi"/>
        </w:rPr>
        <w:lastRenderedPageBreak/>
        <w:t>participanten de volledige controle hebben</w:t>
      </w:r>
      <w:r w:rsidR="00E15EED">
        <w:rPr>
          <w:rFonts w:asciiTheme="minorHAnsi" w:hAnsiTheme="minorHAnsi"/>
        </w:rPr>
        <w:t xml:space="preserve">. Het is hierdoor discutabel </w:t>
      </w:r>
      <w:r w:rsidRPr="00D34D5F">
        <w:rPr>
          <w:rFonts w:asciiTheme="minorHAnsi" w:hAnsiTheme="minorHAnsi"/>
        </w:rPr>
        <w:t>of dit dan nog wel een sub-niveau van participatie is. Dit kan namelijk ook worden beschouwd als een activiteit waarbij de betrokkenheid van een publieke organisatie dusdanig</w:t>
      </w:r>
      <w:r>
        <w:rPr>
          <w:rFonts w:asciiTheme="minorHAnsi" w:hAnsiTheme="minorHAnsi"/>
        </w:rPr>
        <w:t xml:space="preserve"> laag is</w:t>
      </w:r>
      <w:r w:rsidR="00E15EED">
        <w:rPr>
          <w:rFonts w:asciiTheme="minorHAnsi" w:hAnsiTheme="minorHAnsi"/>
        </w:rPr>
        <w:t>,</w:t>
      </w:r>
      <w:r>
        <w:rPr>
          <w:rFonts w:asciiTheme="minorHAnsi" w:hAnsiTheme="minorHAnsi"/>
        </w:rPr>
        <w:t xml:space="preserve"> dat het gezien kan worden als een particuliere activiteit.</w:t>
      </w:r>
    </w:p>
    <w:p w:rsidR="00964BEB" w:rsidRDefault="00964BEB" w:rsidP="00964BEB">
      <w:pPr>
        <w:spacing w:after="0" w:line="360" w:lineRule="auto"/>
        <w:jc w:val="both"/>
        <w:rPr>
          <w:rFonts w:asciiTheme="minorHAnsi" w:hAnsiTheme="minorHAnsi"/>
        </w:rPr>
      </w:pPr>
      <w:r>
        <w:rPr>
          <w:rFonts w:asciiTheme="minorHAnsi" w:hAnsiTheme="minorHAnsi"/>
        </w:rPr>
        <w:tab/>
        <w:t xml:space="preserve">Een andere indeling waarbij wordt ingespeeld op deze kritiekpunten is de participatieladder van Edelenbos en </w:t>
      </w:r>
      <w:proofErr w:type="spellStart"/>
      <w:r>
        <w:rPr>
          <w:rFonts w:asciiTheme="minorHAnsi" w:hAnsiTheme="minorHAnsi"/>
        </w:rPr>
        <w:t>Monnikhof</w:t>
      </w:r>
      <w:proofErr w:type="spellEnd"/>
      <w:r>
        <w:rPr>
          <w:rFonts w:asciiTheme="minorHAnsi" w:hAnsiTheme="minorHAnsi"/>
        </w:rPr>
        <w:t xml:space="preserve"> (1998). Deze participatieladder onderscheidt vijf oplopende niveaus van burgerparticipatie en die </w:t>
      </w:r>
      <w:r w:rsidR="0031529E">
        <w:rPr>
          <w:rFonts w:asciiTheme="minorHAnsi" w:hAnsiTheme="minorHAnsi"/>
        </w:rPr>
        <w:t xml:space="preserve">niveaus </w:t>
      </w:r>
      <w:r>
        <w:rPr>
          <w:rFonts w:asciiTheme="minorHAnsi" w:hAnsiTheme="minorHAnsi"/>
        </w:rPr>
        <w:t xml:space="preserve">zijn algemener geformuleerd (Edelenbos &amp; </w:t>
      </w:r>
      <w:proofErr w:type="spellStart"/>
      <w:r>
        <w:rPr>
          <w:rFonts w:asciiTheme="minorHAnsi" w:hAnsiTheme="minorHAnsi"/>
        </w:rPr>
        <w:t>Monnikhof</w:t>
      </w:r>
      <w:proofErr w:type="spellEnd"/>
      <w:r>
        <w:rPr>
          <w:rFonts w:asciiTheme="minorHAnsi" w:hAnsiTheme="minorHAnsi"/>
        </w:rPr>
        <w:t xml:space="preserve">, 1998; Edelenbos, 2000, pp. 43-44). Het eerste en daarmee laagste niveau van burgerparticipatie is </w:t>
      </w:r>
      <w:r w:rsidRPr="00D34D5F">
        <w:rPr>
          <w:rFonts w:asciiTheme="minorHAnsi" w:hAnsiTheme="minorHAnsi"/>
        </w:rPr>
        <w:t>informeren</w:t>
      </w:r>
      <w:r>
        <w:rPr>
          <w:rFonts w:asciiTheme="minorHAnsi" w:hAnsiTheme="minorHAnsi"/>
        </w:rPr>
        <w:t xml:space="preserve"> (Edelenbos &amp; </w:t>
      </w:r>
      <w:proofErr w:type="spellStart"/>
      <w:r>
        <w:rPr>
          <w:rFonts w:asciiTheme="minorHAnsi" w:hAnsiTheme="minorHAnsi"/>
        </w:rPr>
        <w:t>Monnikhof</w:t>
      </w:r>
      <w:proofErr w:type="spellEnd"/>
      <w:r>
        <w:rPr>
          <w:rFonts w:asciiTheme="minorHAnsi" w:hAnsiTheme="minorHAnsi"/>
        </w:rPr>
        <w:t>, 1998; Edelenbos, 2000, pp. 43-44)</w:t>
      </w:r>
      <w:r w:rsidRPr="00D34D5F">
        <w:rPr>
          <w:rFonts w:asciiTheme="minorHAnsi" w:hAnsiTheme="minorHAnsi"/>
        </w:rPr>
        <w:t>.</w:t>
      </w:r>
      <w:r>
        <w:rPr>
          <w:rFonts w:asciiTheme="minorHAnsi" w:hAnsiTheme="minorHAnsi"/>
        </w:rPr>
        <w:t xml:space="preserve"> In dit niveau bepalen de machthebbers zelf welke onderwerpen er op de agenda staan</w:t>
      </w:r>
      <w:r w:rsidR="00E15EED">
        <w:rPr>
          <w:rFonts w:asciiTheme="minorHAnsi" w:hAnsiTheme="minorHAnsi"/>
        </w:rPr>
        <w:t>. Daarbij</w:t>
      </w:r>
      <w:r>
        <w:rPr>
          <w:rFonts w:asciiTheme="minorHAnsi" w:hAnsiTheme="minorHAnsi"/>
        </w:rPr>
        <w:t xml:space="preserve"> </w:t>
      </w:r>
      <w:r w:rsidR="00E97969">
        <w:rPr>
          <w:rFonts w:asciiTheme="minorHAnsi" w:hAnsiTheme="minorHAnsi"/>
        </w:rPr>
        <w:t>houden zij</w:t>
      </w:r>
      <w:r>
        <w:rPr>
          <w:rFonts w:asciiTheme="minorHAnsi" w:hAnsiTheme="minorHAnsi"/>
        </w:rPr>
        <w:t xml:space="preserve"> de burgers op de hoogte</w:t>
      </w:r>
      <w:r w:rsidR="00E97969">
        <w:rPr>
          <w:rFonts w:asciiTheme="minorHAnsi" w:hAnsiTheme="minorHAnsi"/>
        </w:rPr>
        <w:t xml:space="preserve"> van ontwikkelingen</w:t>
      </w:r>
      <w:r>
        <w:rPr>
          <w:rFonts w:asciiTheme="minorHAnsi" w:hAnsiTheme="minorHAnsi"/>
        </w:rPr>
        <w:t>. Echter, de burgers hebben geen mogelijkheden om input te leveren. Het bestuur van een organisatie hanteert hierbij een autoritaire bestuursstijl (</w:t>
      </w:r>
      <w:r w:rsidRPr="00B16B36">
        <w:rPr>
          <w:rFonts w:asciiTheme="minorHAnsi" w:hAnsiTheme="minorHAnsi"/>
        </w:rPr>
        <w:t>Edelenbos, Domingo &amp; Klok, 2006, p. 21).</w:t>
      </w:r>
      <w:r>
        <w:rPr>
          <w:rFonts w:asciiTheme="minorHAnsi" w:hAnsiTheme="minorHAnsi"/>
        </w:rPr>
        <w:t xml:space="preserve"> Het volgende niveau is raadplegen (Edelenbos &amp; </w:t>
      </w:r>
      <w:proofErr w:type="spellStart"/>
      <w:r>
        <w:rPr>
          <w:rFonts w:asciiTheme="minorHAnsi" w:hAnsiTheme="minorHAnsi"/>
        </w:rPr>
        <w:t>Monnikhof</w:t>
      </w:r>
      <w:proofErr w:type="spellEnd"/>
      <w:r>
        <w:rPr>
          <w:rFonts w:asciiTheme="minorHAnsi" w:hAnsiTheme="minorHAnsi"/>
        </w:rPr>
        <w:t>, 1998; Ed</w:t>
      </w:r>
      <w:r w:rsidR="00612294">
        <w:rPr>
          <w:rFonts w:asciiTheme="minorHAnsi" w:hAnsiTheme="minorHAnsi"/>
        </w:rPr>
        <w:t>elenbos, 2000, pp. 43-44). Ook op</w:t>
      </w:r>
      <w:r>
        <w:rPr>
          <w:rFonts w:asciiTheme="minorHAnsi" w:hAnsiTheme="minorHAnsi"/>
        </w:rPr>
        <w:t xml:space="preserve"> dit niveau zijn het de machthebbers die in hoge mate de agenda bepalen</w:t>
      </w:r>
      <w:r w:rsidR="00E15EED">
        <w:rPr>
          <w:rFonts w:asciiTheme="minorHAnsi" w:hAnsiTheme="minorHAnsi"/>
        </w:rPr>
        <w:t>,</w:t>
      </w:r>
      <w:r>
        <w:rPr>
          <w:rFonts w:asciiTheme="minorHAnsi" w:hAnsiTheme="minorHAnsi"/>
        </w:rPr>
        <w:t xml:space="preserve"> maar de burgers worden betrokken om als gesprekspartner te functioneren over het beleid. Echter, dit betekent niet dat de machthebbers ook daadwerkelijk iets moeten doen met de informatie die zij verkrijgen via de gesprekken. Er wordt op dit niveau dan ook gesproken van een consultatieve bestuursstijl door het bestuur van de organisatie (</w:t>
      </w:r>
      <w:r w:rsidRPr="00B16B36">
        <w:rPr>
          <w:rFonts w:asciiTheme="minorHAnsi" w:hAnsiTheme="minorHAnsi"/>
        </w:rPr>
        <w:t>Edelenbos et al., 2006, p. 21).</w:t>
      </w:r>
      <w:r>
        <w:rPr>
          <w:rFonts w:asciiTheme="minorHAnsi" w:hAnsiTheme="minorHAnsi"/>
        </w:rPr>
        <w:t xml:space="preserve"> Het derde niveau heet adviseren (Edelenbos &amp; </w:t>
      </w:r>
      <w:proofErr w:type="spellStart"/>
      <w:r>
        <w:rPr>
          <w:rFonts w:asciiTheme="minorHAnsi" w:hAnsiTheme="minorHAnsi"/>
        </w:rPr>
        <w:t>Monnikhof</w:t>
      </w:r>
      <w:proofErr w:type="spellEnd"/>
      <w:r>
        <w:rPr>
          <w:rFonts w:asciiTheme="minorHAnsi" w:hAnsiTheme="minorHAnsi"/>
        </w:rPr>
        <w:t>, 1998; Edelenbos, 2000, pp. 43-44). Op dit niveau kunnen naast de machthebbers ook de burgers onderwerpen aandragen voor op de agenda. Dit heet de participatieve bestuursstijl (</w:t>
      </w:r>
      <w:r w:rsidRPr="00B16B36">
        <w:rPr>
          <w:rFonts w:asciiTheme="minorHAnsi" w:hAnsiTheme="minorHAnsi"/>
        </w:rPr>
        <w:t>Edelenbos et al., 2006, p. 21).</w:t>
      </w:r>
      <w:r>
        <w:rPr>
          <w:rFonts w:asciiTheme="minorHAnsi" w:hAnsiTheme="minorHAnsi"/>
        </w:rPr>
        <w:t xml:space="preserve"> De burgers spelen in het proces dan ook een volwaardige rol</w:t>
      </w:r>
      <w:r w:rsidR="00E15EED">
        <w:rPr>
          <w:rFonts w:asciiTheme="minorHAnsi" w:hAnsiTheme="minorHAnsi"/>
        </w:rPr>
        <w:t>,</w:t>
      </w:r>
      <w:r>
        <w:rPr>
          <w:rFonts w:asciiTheme="minorHAnsi" w:hAnsiTheme="minorHAnsi"/>
        </w:rPr>
        <w:t xml:space="preserve"> maar de machthebber kan alsnog besluiten om af te wijken van gezamenlijke keuzes. In deze fase is later nog een tweedeling gemaakt in adviseren over de agendavorming en advisering over het beleid (</w:t>
      </w:r>
      <w:proofErr w:type="spellStart"/>
      <w:r>
        <w:rPr>
          <w:rFonts w:asciiTheme="minorHAnsi" w:hAnsiTheme="minorHAnsi"/>
        </w:rPr>
        <w:t>Leyenaar</w:t>
      </w:r>
      <w:proofErr w:type="spellEnd"/>
      <w:r>
        <w:rPr>
          <w:rFonts w:asciiTheme="minorHAnsi" w:hAnsiTheme="minorHAnsi"/>
        </w:rPr>
        <w:t xml:space="preserve">, 2009, p. 13). Deze tweedeling is relevant omdat op dit niveau de participatiemethoden voor agendavorming en beleidsadvisering veel van elkaar verschillen. Het vierde niveau van de participatieladder is coproduceren (Edelenbos &amp; </w:t>
      </w:r>
      <w:proofErr w:type="spellStart"/>
      <w:r>
        <w:rPr>
          <w:rFonts w:asciiTheme="minorHAnsi" w:hAnsiTheme="minorHAnsi"/>
        </w:rPr>
        <w:t>Monnikhof</w:t>
      </w:r>
      <w:proofErr w:type="spellEnd"/>
      <w:r>
        <w:rPr>
          <w:rFonts w:asciiTheme="minorHAnsi" w:hAnsiTheme="minorHAnsi"/>
        </w:rPr>
        <w:t>, 1998; Edelenbos, 2000, pp. 43-44). Hierbij wordt de agenda gezamenlijk door de machthebbers en de burgers opgesteld. Er wordt daarna gezamenlijk tot besluiten gekomen en zowel de machthebbers als de burgers verbinden zich hieraan. Hierin kan een samenwerkende- of delegerende bestuursstijl worden gehanteerd (</w:t>
      </w:r>
      <w:r w:rsidRPr="00B16B36">
        <w:rPr>
          <w:rFonts w:asciiTheme="minorHAnsi" w:hAnsiTheme="minorHAnsi"/>
        </w:rPr>
        <w:t>Edelenbos et al., 2006, p. 21).</w:t>
      </w:r>
      <w:r>
        <w:rPr>
          <w:rFonts w:asciiTheme="minorHAnsi" w:hAnsiTheme="minorHAnsi"/>
        </w:rPr>
        <w:t xml:space="preserve"> Burgers kunnen namelijk meewerken op basis van gelijkheid, de samenwerkende bestuursstijl, of meebeslissen binnen gestelde randvoorwaarden van het bestuur, de delegerende bestuursstijl. Het laatste en hoogste niveau van participatie is meebeslissen (Edelenbos &amp; </w:t>
      </w:r>
      <w:proofErr w:type="spellStart"/>
      <w:r>
        <w:rPr>
          <w:rFonts w:asciiTheme="minorHAnsi" w:hAnsiTheme="minorHAnsi"/>
        </w:rPr>
        <w:t>Monnikhof</w:t>
      </w:r>
      <w:proofErr w:type="spellEnd"/>
      <w:r>
        <w:rPr>
          <w:rFonts w:asciiTheme="minorHAnsi" w:hAnsiTheme="minorHAnsi"/>
        </w:rPr>
        <w:t xml:space="preserve">, 1998; Edelenbos, 2000, pp. 43-44). Hierbij wordt de ontwikkeling en besluitvorming over het beleid overgelaten aan de burgers. Het is in dit niveau de </w:t>
      </w:r>
      <w:r>
        <w:rPr>
          <w:rFonts w:asciiTheme="minorHAnsi" w:hAnsiTheme="minorHAnsi"/>
        </w:rPr>
        <w:lastRenderedPageBreak/>
        <w:t>publieke organisatie die een adviserende rol vervult, de faciliterende bestuursstijl (</w:t>
      </w:r>
      <w:r w:rsidRPr="00B16B36">
        <w:rPr>
          <w:rFonts w:asciiTheme="minorHAnsi" w:hAnsiTheme="minorHAnsi"/>
        </w:rPr>
        <w:t>Edelenbos et al., 2006, p. 21)</w:t>
      </w:r>
      <w:r>
        <w:rPr>
          <w:rFonts w:asciiTheme="minorHAnsi" w:hAnsiTheme="minorHAnsi"/>
        </w:rPr>
        <w:t>. De keuzes en resultaten van de burgers worden dan ook volledig overgenomen.</w:t>
      </w:r>
    </w:p>
    <w:p w:rsidR="00964BEB" w:rsidRPr="00F04555" w:rsidRDefault="00964BEB" w:rsidP="00964BEB">
      <w:pPr>
        <w:spacing w:after="0" w:line="360" w:lineRule="auto"/>
        <w:jc w:val="both"/>
        <w:rPr>
          <w:rFonts w:asciiTheme="minorHAnsi" w:hAnsiTheme="minorHAnsi"/>
        </w:rPr>
      </w:pPr>
      <w:r>
        <w:rPr>
          <w:rFonts w:asciiTheme="minorHAnsi" w:hAnsiTheme="minorHAnsi"/>
        </w:rPr>
        <w:tab/>
        <w:t xml:space="preserve">In vergelijking met de burgerparticipatieladder van </w:t>
      </w:r>
      <w:proofErr w:type="spellStart"/>
      <w:r>
        <w:rPr>
          <w:rFonts w:asciiTheme="minorHAnsi" w:hAnsiTheme="minorHAnsi"/>
        </w:rPr>
        <w:t>Arnstein</w:t>
      </w:r>
      <w:proofErr w:type="spellEnd"/>
      <w:r>
        <w:rPr>
          <w:rFonts w:asciiTheme="minorHAnsi" w:hAnsiTheme="minorHAnsi"/>
        </w:rPr>
        <w:t xml:space="preserve"> (1969) verschilt de participatieladder van Edelenbos en </w:t>
      </w:r>
      <w:proofErr w:type="spellStart"/>
      <w:r>
        <w:rPr>
          <w:rFonts w:asciiTheme="minorHAnsi" w:hAnsiTheme="minorHAnsi"/>
        </w:rPr>
        <w:t>Monnikhof</w:t>
      </w:r>
      <w:proofErr w:type="spellEnd"/>
      <w:r>
        <w:rPr>
          <w:rFonts w:asciiTheme="minorHAnsi" w:hAnsiTheme="minorHAnsi"/>
        </w:rPr>
        <w:t xml:space="preserve"> (1998) op de twee eerder benoemde kritiekpunten. Er wordt gebruik gemaakt van minder niveaus die algemener geformuleerd zijn. Daarnaast is het hoogste niveau meebeslissen. Op dit niveau is nog een duidelijke betrokkenheid te zien van zowel de burgers als van de publieke organisatie</w:t>
      </w:r>
      <w:r w:rsidR="00526F03">
        <w:rPr>
          <w:rFonts w:asciiTheme="minorHAnsi" w:hAnsiTheme="minorHAnsi"/>
        </w:rPr>
        <w:t>. Hierdoor is</w:t>
      </w:r>
      <w:r>
        <w:rPr>
          <w:rFonts w:asciiTheme="minorHAnsi" w:hAnsiTheme="minorHAnsi"/>
        </w:rPr>
        <w:t xml:space="preserve"> er ge</w:t>
      </w:r>
      <w:r w:rsidR="00526F03">
        <w:rPr>
          <w:rFonts w:asciiTheme="minorHAnsi" w:hAnsiTheme="minorHAnsi"/>
        </w:rPr>
        <w:t>en discutabel niveau aanwezig</w:t>
      </w:r>
      <w:r>
        <w:rPr>
          <w:rFonts w:asciiTheme="minorHAnsi" w:hAnsiTheme="minorHAnsi"/>
        </w:rPr>
        <w:t xml:space="preserve"> zoals in de indeling van </w:t>
      </w:r>
      <w:proofErr w:type="spellStart"/>
      <w:r>
        <w:rPr>
          <w:rFonts w:asciiTheme="minorHAnsi" w:hAnsiTheme="minorHAnsi"/>
        </w:rPr>
        <w:t>Arnstein</w:t>
      </w:r>
      <w:proofErr w:type="spellEnd"/>
      <w:r>
        <w:rPr>
          <w:rFonts w:asciiTheme="minorHAnsi" w:hAnsiTheme="minorHAnsi"/>
        </w:rPr>
        <w:t xml:space="preserve"> (1969). De indeling van Edelenbos en </w:t>
      </w:r>
      <w:proofErr w:type="spellStart"/>
      <w:r>
        <w:rPr>
          <w:rFonts w:asciiTheme="minorHAnsi" w:hAnsiTheme="minorHAnsi"/>
        </w:rPr>
        <w:t>Monnikhof</w:t>
      </w:r>
      <w:proofErr w:type="spellEnd"/>
      <w:r>
        <w:rPr>
          <w:rFonts w:asciiTheme="minorHAnsi" w:hAnsiTheme="minorHAnsi"/>
        </w:rPr>
        <w:t xml:space="preserve"> (1998) wordt in dit onderzoek dan ook gebruikt. </w:t>
      </w:r>
      <w:proofErr w:type="spellStart"/>
      <w:r>
        <w:rPr>
          <w:rFonts w:asciiTheme="minorHAnsi" w:hAnsiTheme="minorHAnsi"/>
        </w:rPr>
        <w:t>Leyenaar</w:t>
      </w:r>
      <w:proofErr w:type="spellEnd"/>
      <w:r>
        <w:rPr>
          <w:rFonts w:asciiTheme="minorHAnsi" w:hAnsiTheme="minorHAnsi"/>
        </w:rPr>
        <w:t xml:space="preserve"> (2009, p. 13) ontwikkelde op basis van deze participatieladder een indeling van participatiemethoden die passen binnen elk niveau van burgerparticipatie. Deze indeling is opgenomen in </w:t>
      </w:r>
      <w:r w:rsidR="007338B9" w:rsidRPr="007338B9">
        <w:rPr>
          <w:rFonts w:asciiTheme="minorHAnsi" w:hAnsiTheme="minorHAnsi"/>
        </w:rPr>
        <w:t>bijlage 1</w:t>
      </w:r>
      <w:r>
        <w:rPr>
          <w:rFonts w:asciiTheme="minorHAnsi" w:hAnsiTheme="minorHAnsi"/>
        </w:rPr>
        <w:t>.</w:t>
      </w:r>
    </w:p>
    <w:p w:rsidR="00964BEB" w:rsidRPr="00CA6A8A" w:rsidRDefault="00964BEB" w:rsidP="00964BEB">
      <w:pPr>
        <w:pStyle w:val="Kop2"/>
        <w:rPr>
          <w:rFonts w:asciiTheme="minorHAnsi" w:hAnsiTheme="minorHAnsi"/>
          <w:sz w:val="22"/>
        </w:rPr>
      </w:pPr>
      <w:bookmarkStart w:id="28" w:name="_Toc486503054"/>
      <w:r>
        <w:t>3.3. Legitimiteit en burgerparticipatie</w:t>
      </w:r>
      <w:bookmarkEnd w:id="28"/>
    </w:p>
    <w:p w:rsidR="00964BEB" w:rsidRDefault="00964BEB" w:rsidP="00964BEB">
      <w:pPr>
        <w:spacing w:after="0" w:line="360" w:lineRule="auto"/>
        <w:jc w:val="both"/>
        <w:rPr>
          <w:rFonts w:asciiTheme="minorHAnsi" w:hAnsiTheme="minorHAnsi"/>
        </w:rPr>
      </w:pPr>
      <w:r w:rsidRPr="006F5540">
        <w:rPr>
          <w:rFonts w:asciiTheme="minorHAnsi" w:hAnsiTheme="minorHAnsi"/>
        </w:rPr>
        <w:t>In de voorgaande paragrafen zijn legitimiteit en burgerparticipatie uitgewerkt als twee op zichzelf staande concepten.</w:t>
      </w:r>
      <w:r>
        <w:rPr>
          <w:rFonts w:asciiTheme="minorHAnsi" w:hAnsiTheme="minorHAnsi"/>
        </w:rPr>
        <w:t xml:space="preserve"> Maar omdat in dit onderzoek gezocht wordt naar de relatie tussen de mate van burgerparticipatie en de </w:t>
      </w:r>
      <w:r w:rsidR="00781EDF">
        <w:rPr>
          <w:rFonts w:asciiTheme="minorHAnsi" w:hAnsiTheme="minorHAnsi"/>
        </w:rPr>
        <w:t>ervaren</w:t>
      </w:r>
      <w:r>
        <w:rPr>
          <w:rFonts w:asciiTheme="minorHAnsi" w:hAnsiTheme="minorHAnsi"/>
        </w:rPr>
        <w:t xml:space="preserve"> legitimiteit, wordt in deze paragraaf beschreven wat hierover bekend is zodat hypotheses kunnen worden opgesteld.</w:t>
      </w:r>
      <w:r w:rsidRPr="006F5540">
        <w:rPr>
          <w:rFonts w:asciiTheme="minorHAnsi" w:hAnsiTheme="minorHAnsi"/>
        </w:rPr>
        <w:t xml:space="preserve"> </w:t>
      </w:r>
    </w:p>
    <w:p w:rsidR="00964BEB" w:rsidRDefault="002E192D" w:rsidP="00964BEB">
      <w:pPr>
        <w:spacing w:after="0" w:line="360" w:lineRule="auto"/>
        <w:jc w:val="both"/>
        <w:rPr>
          <w:rFonts w:asciiTheme="minorHAnsi" w:hAnsiTheme="minorHAnsi"/>
        </w:rPr>
      </w:pPr>
      <w:r>
        <w:rPr>
          <w:rFonts w:asciiTheme="minorHAnsi" w:hAnsiTheme="minorHAnsi"/>
        </w:rPr>
        <w:tab/>
        <w:t>V</w:t>
      </w:r>
      <w:r w:rsidR="00964BEB">
        <w:rPr>
          <w:rFonts w:asciiTheme="minorHAnsi" w:hAnsiTheme="minorHAnsi"/>
        </w:rPr>
        <w:t xml:space="preserve">erschillende onderzoeken </w:t>
      </w:r>
      <w:r>
        <w:rPr>
          <w:rFonts w:asciiTheme="minorHAnsi" w:hAnsiTheme="minorHAnsi"/>
        </w:rPr>
        <w:t>tonen aan</w:t>
      </w:r>
      <w:r w:rsidR="00964BEB">
        <w:rPr>
          <w:rFonts w:asciiTheme="minorHAnsi" w:hAnsiTheme="minorHAnsi"/>
        </w:rPr>
        <w:t xml:space="preserve"> dat burgerparticipatie van invloed is op legitimiteit </w:t>
      </w:r>
      <w:r w:rsidR="00964BEB" w:rsidRPr="009F06CD">
        <w:rPr>
          <w:shd w:val="clear" w:color="auto" w:fill="FFFFFF"/>
        </w:rPr>
        <w:t>(</w:t>
      </w:r>
      <w:proofErr w:type="spellStart"/>
      <w:r w:rsidR="00964BEB">
        <w:rPr>
          <w:shd w:val="clear" w:color="auto" w:fill="FFFFFF"/>
        </w:rPr>
        <w:t>Scharpf</w:t>
      </w:r>
      <w:proofErr w:type="spellEnd"/>
      <w:r w:rsidR="00964BEB">
        <w:rPr>
          <w:shd w:val="clear" w:color="auto" w:fill="FFFFFF"/>
        </w:rPr>
        <w:t xml:space="preserve">, 1999, pp. 7-21 </w:t>
      </w:r>
      <w:r w:rsidR="00964BEB" w:rsidRPr="009F06CD">
        <w:rPr>
          <w:shd w:val="clear" w:color="auto" w:fill="FFFFFF"/>
        </w:rPr>
        <w:t>van Buuren &amp; Edelenbos, 2008, p. 187</w:t>
      </w:r>
      <w:r w:rsidR="00964BEB">
        <w:rPr>
          <w:shd w:val="clear" w:color="auto" w:fill="FFFFFF"/>
        </w:rPr>
        <w:t xml:space="preserve">; Laan, </w:t>
      </w:r>
      <w:r w:rsidR="00964BEB" w:rsidRPr="00CE454F">
        <w:rPr>
          <w:shd w:val="clear" w:color="auto" w:fill="FFFFFF"/>
        </w:rPr>
        <w:t xml:space="preserve">2013, pp. 38-39; </w:t>
      </w:r>
      <w:r w:rsidR="00964BEB" w:rsidRPr="00767CF7">
        <w:rPr>
          <w:rFonts w:asciiTheme="minorHAnsi" w:hAnsiTheme="minorHAnsi"/>
          <w:shd w:val="clear" w:color="auto" w:fill="FFFFFF"/>
        </w:rPr>
        <w:t xml:space="preserve">Boedeltje &amp; </w:t>
      </w:r>
      <w:proofErr w:type="spellStart"/>
      <w:r w:rsidR="00964BEB" w:rsidRPr="00767CF7">
        <w:rPr>
          <w:rFonts w:asciiTheme="minorHAnsi" w:hAnsiTheme="minorHAnsi"/>
          <w:shd w:val="clear" w:color="auto" w:fill="FFFFFF"/>
        </w:rPr>
        <w:t>Cornips</w:t>
      </w:r>
      <w:proofErr w:type="spellEnd"/>
      <w:r w:rsidR="00964BEB" w:rsidRPr="00CE454F">
        <w:rPr>
          <w:rFonts w:asciiTheme="minorHAnsi" w:hAnsiTheme="minorHAnsi"/>
          <w:shd w:val="clear" w:color="auto" w:fill="FFFFFF"/>
        </w:rPr>
        <w:t>, 2004</w:t>
      </w:r>
      <w:r w:rsidR="00964BEB" w:rsidRPr="00080CC4">
        <w:rPr>
          <w:rFonts w:asciiTheme="minorHAnsi" w:hAnsiTheme="minorHAnsi"/>
          <w:shd w:val="clear" w:color="auto" w:fill="FFFFFF"/>
        </w:rPr>
        <w:t>)</w:t>
      </w:r>
      <w:r w:rsidR="00964BEB">
        <w:rPr>
          <w:rFonts w:asciiTheme="minorHAnsi" w:hAnsiTheme="minorHAnsi"/>
          <w:shd w:val="clear" w:color="auto" w:fill="FFFFFF"/>
        </w:rPr>
        <w:t xml:space="preserve">. Echter, er ontbreekt </w:t>
      </w:r>
      <w:r w:rsidR="00526F03">
        <w:rPr>
          <w:rFonts w:asciiTheme="minorHAnsi" w:hAnsiTheme="minorHAnsi"/>
          <w:shd w:val="clear" w:color="auto" w:fill="FFFFFF"/>
        </w:rPr>
        <w:t>empirische data die onderscheid</w:t>
      </w:r>
      <w:r w:rsidR="00964BEB">
        <w:rPr>
          <w:rFonts w:asciiTheme="minorHAnsi" w:hAnsiTheme="minorHAnsi"/>
          <w:shd w:val="clear" w:color="auto" w:fill="FFFFFF"/>
        </w:rPr>
        <w:t xml:space="preserve"> maakt tussen de verschillende niveaus van burgerparticipatie en de </w:t>
      </w:r>
      <w:r w:rsidR="00781EDF">
        <w:rPr>
          <w:rFonts w:asciiTheme="minorHAnsi" w:hAnsiTheme="minorHAnsi"/>
          <w:shd w:val="clear" w:color="auto" w:fill="FFFFFF"/>
        </w:rPr>
        <w:t>ervaren</w:t>
      </w:r>
      <w:r w:rsidR="00964BEB">
        <w:rPr>
          <w:rFonts w:asciiTheme="minorHAnsi" w:hAnsiTheme="minorHAnsi"/>
          <w:shd w:val="clear" w:color="auto" w:fill="FFFFFF"/>
        </w:rPr>
        <w:t xml:space="preserve"> legitimiteit. Het is hierdoor dan ook lastig om in te kunnen schatten welke niveaus van burgerparticipatie per dimensie van legitimiteit samenhang hebben. Toch wordt er geprobeerd om een inschatting te maken zodat er in ie</w:t>
      </w:r>
      <w:r>
        <w:rPr>
          <w:rFonts w:asciiTheme="minorHAnsi" w:hAnsiTheme="minorHAnsi"/>
          <w:shd w:val="clear" w:color="auto" w:fill="FFFFFF"/>
        </w:rPr>
        <w:t>der geval een kader is om van daaruit</w:t>
      </w:r>
      <w:r w:rsidR="00964BEB">
        <w:rPr>
          <w:rFonts w:asciiTheme="minorHAnsi" w:hAnsiTheme="minorHAnsi"/>
          <w:shd w:val="clear" w:color="auto" w:fill="FFFFFF"/>
        </w:rPr>
        <w:t xml:space="preserve"> te kunnen toetsen.</w:t>
      </w:r>
    </w:p>
    <w:p w:rsidR="004A7D77" w:rsidRDefault="00964BEB" w:rsidP="00964BEB">
      <w:pPr>
        <w:spacing w:after="0" w:line="360" w:lineRule="auto"/>
        <w:jc w:val="both"/>
        <w:rPr>
          <w:rFonts w:asciiTheme="minorHAnsi" w:hAnsiTheme="minorHAnsi"/>
          <w:b/>
          <w:i/>
        </w:rPr>
      </w:pPr>
      <w:r>
        <w:rPr>
          <w:rFonts w:asciiTheme="minorHAnsi" w:hAnsiTheme="minorHAnsi"/>
        </w:rPr>
        <w:tab/>
      </w:r>
      <w:r w:rsidR="00526F03">
        <w:rPr>
          <w:rFonts w:asciiTheme="minorHAnsi" w:hAnsiTheme="minorHAnsi"/>
        </w:rPr>
        <w:t xml:space="preserve">Ten eerste </w:t>
      </w:r>
      <w:r>
        <w:rPr>
          <w:rFonts w:asciiTheme="minorHAnsi" w:hAnsiTheme="minorHAnsi"/>
        </w:rPr>
        <w:t>de dimensie input van democratische legitimiteit. Zoals eerder beschreven werd, ligt de focus van de dimensie input op de ervaren responsiviteit van een organisatie door burgers (</w:t>
      </w:r>
      <w:proofErr w:type="spellStart"/>
      <w:r>
        <w:rPr>
          <w:rFonts w:asciiTheme="minorHAnsi" w:hAnsiTheme="minorHAnsi"/>
        </w:rPr>
        <w:t>Scharpf</w:t>
      </w:r>
      <w:proofErr w:type="spellEnd"/>
      <w:r>
        <w:rPr>
          <w:rFonts w:asciiTheme="minorHAnsi" w:hAnsiTheme="minorHAnsi"/>
        </w:rPr>
        <w:t>, 1999, pp. 7-21). Belangrijk is hierbij dat burgers informatie kunnen leveren, wat voor mogelijkheden hiervoor zijn, of dit op de agenda komt en wat vervolgens de kwaliteit van  de representatie is. Het ontvangen van informatie en dit omzetten in juiste keuzes</w:t>
      </w:r>
      <w:r w:rsidR="00526F03">
        <w:rPr>
          <w:rFonts w:asciiTheme="minorHAnsi" w:hAnsiTheme="minorHAnsi"/>
        </w:rPr>
        <w:t>,</w:t>
      </w:r>
      <w:r>
        <w:rPr>
          <w:rFonts w:asciiTheme="minorHAnsi" w:hAnsiTheme="minorHAnsi"/>
        </w:rPr>
        <w:t xml:space="preserve"> speelt dus een belangrijke rol binnen deze dimensie. Echter, ambtenaren maken vaak “slechte” keuzes wanneer zij zelf </w:t>
      </w:r>
      <w:r w:rsidR="00526F03">
        <w:rPr>
          <w:rFonts w:asciiTheme="minorHAnsi" w:hAnsiTheme="minorHAnsi"/>
        </w:rPr>
        <w:t>beslissingen</w:t>
      </w:r>
      <w:r>
        <w:rPr>
          <w:rFonts w:asciiTheme="minorHAnsi" w:hAnsiTheme="minorHAnsi"/>
        </w:rPr>
        <w:t xml:space="preserve"> moet</w:t>
      </w:r>
      <w:r w:rsidR="00F36F9B">
        <w:rPr>
          <w:rFonts w:asciiTheme="minorHAnsi" w:hAnsiTheme="minorHAnsi"/>
        </w:rPr>
        <w:t>en</w:t>
      </w:r>
      <w:r>
        <w:rPr>
          <w:rFonts w:asciiTheme="minorHAnsi" w:hAnsiTheme="minorHAnsi"/>
        </w:rPr>
        <w:t xml:space="preserve"> maken op basis van alle ontvangen informatie (</w:t>
      </w:r>
      <w:proofErr w:type="spellStart"/>
      <w:r w:rsidRPr="00767CF7">
        <w:rPr>
          <w:rFonts w:asciiTheme="minorHAnsi" w:hAnsiTheme="minorHAnsi"/>
        </w:rPr>
        <w:t>Wengert</w:t>
      </w:r>
      <w:proofErr w:type="spellEnd"/>
      <w:r w:rsidRPr="00767CF7">
        <w:rPr>
          <w:rFonts w:asciiTheme="minorHAnsi" w:hAnsiTheme="minorHAnsi"/>
        </w:rPr>
        <w:t>, 1976</w:t>
      </w:r>
      <w:r>
        <w:rPr>
          <w:rFonts w:asciiTheme="minorHAnsi" w:hAnsiTheme="minorHAnsi"/>
        </w:rPr>
        <w:t xml:space="preserve">). Hierdoor is het aannemelijk dat dit de </w:t>
      </w:r>
      <w:r w:rsidR="00781EDF">
        <w:rPr>
          <w:rFonts w:asciiTheme="minorHAnsi" w:hAnsiTheme="minorHAnsi"/>
        </w:rPr>
        <w:t>ervaren</w:t>
      </w:r>
      <w:r>
        <w:rPr>
          <w:rFonts w:asciiTheme="minorHAnsi" w:hAnsiTheme="minorHAnsi"/>
        </w:rPr>
        <w:t xml:space="preserve"> legitimiteit niet ten goede komt als de burgers participeren op het niveau raadplegen of adviseren. Daarnaast blijkt wel dat wanneer burgers meer de dialoog kunnen aangaan met een publieke organisatie, de </w:t>
      </w:r>
      <w:r w:rsidR="00781EDF">
        <w:rPr>
          <w:rFonts w:asciiTheme="minorHAnsi" w:hAnsiTheme="minorHAnsi"/>
        </w:rPr>
        <w:t>ervaren</w:t>
      </w:r>
      <w:r>
        <w:rPr>
          <w:rFonts w:asciiTheme="minorHAnsi" w:hAnsiTheme="minorHAnsi"/>
        </w:rPr>
        <w:t xml:space="preserve"> legitimiteit stijgt (Laan, 2013, p. 38). Uitgaande van deze constatering is de relatie tussen het niveau meebeslissen het hoogst met de </w:t>
      </w:r>
      <w:r w:rsidR="00781EDF">
        <w:rPr>
          <w:rFonts w:asciiTheme="minorHAnsi" w:hAnsiTheme="minorHAnsi"/>
        </w:rPr>
        <w:t>ervaren</w:t>
      </w:r>
      <w:r>
        <w:rPr>
          <w:rFonts w:asciiTheme="minorHAnsi" w:hAnsiTheme="minorHAnsi"/>
        </w:rPr>
        <w:t xml:space="preserve"> </w:t>
      </w:r>
      <w:r>
        <w:rPr>
          <w:rFonts w:asciiTheme="minorHAnsi" w:hAnsiTheme="minorHAnsi"/>
        </w:rPr>
        <w:lastRenderedPageBreak/>
        <w:t xml:space="preserve">legitimiteit in de input dimensie gevolgd door coproduceren, informeren, adviseren en raadplegen. De eerste hypothese luidt: </w:t>
      </w:r>
      <w:r w:rsidR="004A7D77" w:rsidRPr="004A7D77">
        <w:rPr>
          <w:rFonts w:asciiTheme="minorHAnsi" w:hAnsiTheme="minorHAnsi"/>
          <w:i/>
        </w:rPr>
        <w:t xml:space="preserve">Als een woningcorporatie burgerparticipatie op het niveau meebeslissen gebruikt dan is er sprake van de meeste </w:t>
      </w:r>
      <w:r w:rsidR="00781EDF">
        <w:rPr>
          <w:rFonts w:asciiTheme="minorHAnsi" w:hAnsiTheme="minorHAnsi"/>
          <w:i/>
        </w:rPr>
        <w:t>ervaren</w:t>
      </w:r>
      <w:r w:rsidR="004A7D77" w:rsidRPr="004A7D77">
        <w:rPr>
          <w:rFonts w:asciiTheme="minorHAnsi" w:hAnsiTheme="minorHAnsi"/>
          <w:i/>
        </w:rPr>
        <w:t xml:space="preserve"> legitimiteit in de input dimensie gevolgd door de niveaus coproduceren, informeren, adviseren en raadplegen.</w:t>
      </w:r>
      <w:r w:rsidR="004A7D77">
        <w:rPr>
          <w:rFonts w:asciiTheme="minorHAnsi" w:hAnsiTheme="minorHAnsi"/>
          <w:b/>
          <w:i/>
        </w:rPr>
        <w:t xml:space="preserve"> </w:t>
      </w:r>
    </w:p>
    <w:p w:rsidR="004A7D77" w:rsidRDefault="00964BEB" w:rsidP="00964BEB">
      <w:pPr>
        <w:spacing w:after="0" w:line="360" w:lineRule="auto"/>
        <w:jc w:val="both"/>
        <w:rPr>
          <w:rFonts w:asciiTheme="minorHAnsi" w:hAnsiTheme="minorHAnsi"/>
        </w:rPr>
      </w:pPr>
      <w:r>
        <w:rPr>
          <w:rFonts w:asciiTheme="minorHAnsi" w:hAnsiTheme="minorHAnsi"/>
        </w:rPr>
        <w:tab/>
        <w:t xml:space="preserve">De </w:t>
      </w:r>
      <w:proofErr w:type="spellStart"/>
      <w:r>
        <w:rPr>
          <w:rFonts w:asciiTheme="minorHAnsi" w:hAnsiTheme="minorHAnsi"/>
        </w:rPr>
        <w:t>throughput</w:t>
      </w:r>
      <w:proofErr w:type="spellEnd"/>
      <w:r>
        <w:rPr>
          <w:rFonts w:asciiTheme="minorHAnsi" w:hAnsiTheme="minorHAnsi"/>
        </w:rPr>
        <w:t xml:space="preserve"> dimensie </w:t>
      </w:r>
      <w:r w:rsidR="007338B9">
        <w:rPr>
          <w:rFonts w:asciiTheme="minorHAnsi" w:hAnsiTheme="minorHAnsi"/>
        </w:rPr>
        <w:t>richt</w:t>
      </w:r>
      <w:r>
        <w:rPr>
          <w:rFonts w:asciiTheme="minorHAnsi" w:hAnsiTheme="minorHAnsi"/>
        </w:rPr>
        <w:t xml:space="preserve"> zich op de </w:t>
      </w:r>
      <w:proofErr w:type="spellStart"/>
      <w:r>
        <w:rPr>
          <w:rFonts w:asciiTheme="minorHAnsi" w:hAnsiTheme="minorHAnsi"/>
        </w:rPr>
        <w:t>inclusiviteit</w:t>
      </w:r>
      <w:proofErr w:type="spellEnd"/>
      <w:r>
        <w:rPr>
          <w:rFonts w:asciiTheme="minorHAnsi" w:hAnsiTheme="minorHAnsi"/>
        </w:rPr>
        <w:t xml:space="preserve"> en openheid voor overleg met burgers gedurende het proces (Schmidt, 2013). Aspecten die hierbij een rol spelen zijn </w:t>
      </w:r>
      <w:proofErr w:type="spellStart"/>
      <w:r>
        <w:rPr>
          <w:rFonts w:asciiTheme="minorHAnsi" w:hAnsiTheme="minorHAnsi"/>
        </w:rPr>
        <w:t>inclusiviteit</w:t>
      </w:r>
      <w:proofErr w:type="spellEnd"/>
      <w:r>
        <w:rPr>
          <w:rFonts w:asciiTheme="minorHAnsi" w:hAnsiTheme="minorHAnsi"/>
        </w:rPr>
        <w:t xml:space="preserve"> van burgers, transparantie, openheid in belangen bemiddeling, verantwoordelijkheid en de werkzaamheid van de organisatie. In voorgaande wetenschappelijke onderzoeken is alleen onderzoek gedaan naar de relatie tussen de </w:t>
      </w:r>
      <w:r w:rsidR="00781EDF">
        <w:rPr>
          <w:rFonts w:asciiTheme="minorHAnsi" w:hAnsiTheme="minorHAnsi"/>
        </w:rPr>
        <w:t>ervaren</w:t>
      </w:r>
      <w:r>
        <w:rPr>
          <w:rFonts w:asciiTheme="minorHAnsi" w:hAnsiTheme="minorHAnsi"/>
        </w:rPr>
        <w:t xml:space="preserve"> legitimiteit in de </w:t>
      </w:r>
      <w:proofErr w:type="spellStart"/>
      <w:r>
        <w:rPr>
          <w:rFonts w:asciiTheme="minorHAnsi" w:hAnsiTheme="minorHAnsi"/>
        </w:rPr>
        <w:t>throughput</w:t>
      </w:r>
      <w:proofErr w:type="spellEnd"/>
      <w:r>
        <w:rPr>
          <w:rFonts w:asciiTheme="minorHAnsi" w:hAnsiTheme="minorHAnsi"/>
        </w:rPr>
        <w:t xml:space="preserve"> dimensie en een specifieke vorm van burgerparticipatie</w:t>
      </w:r>
      <w:r w:rsidR="00526F03">
        <w:rPr>
          <w:rFonts w:asciiTheme="minorHAnsi" w:hAnsiTheme="minorHAnsi"/>
        </w:rPr>
        <w:t>. Een voorbeeld hiervan is</w:t>
      </w:r>
      <w:r>
        <w:rPr>
          <w:rFonts w:asciiTheme="minorHAnsi" w:hAnsiTheme="minorHAnsi"/>
        </w:rPr>
        <w:t xml:space="preserve"> het onderzoek van </w:t>
      </w:r>
      <w:proofErr w:type="spellStart"/>
      <w:r>
        <w:rPr>
          <w:rFonts w:asciiTheme="minorHAnsi" w:hAnsiTheme="minorHAnsi"/>
        </w:rPr>
        <w:t>Van</w:t>
      </w:r>
      <w:proofErr w:type="spellEnd"/>
      <w:r>
        <w:rPr>
          <w:rFonts w:asciiTheme="minorHAnsi" w:hAnsiTheme="minorHAnsi"/>
        </w:rPr>
        <w:t xml:space="preserve"> Meerkerk, Edelenbos &amp; Klijn (2015). Dit maakt het lastig om meer generale uitspraken te doen over de relatie tussen </w:t>
      </w:r>
      <w:r w:rsidR="00781EDF">
        <w:rPr>
          <w:rFonts w:asciiTheme="minorHAnsi" w:hAnsiTheme="minorHAnsi"/>
        </w:rPr>
        <w:t>ervaren</w:t>
      </w:r>
      <w:r>
        <w:rPr>
          <w:rFonts w:asciiTheme="minorHAnsi" w:hAnsiTheme="minorHAnsi"/>
        </w:rPr>
        <w:t xml:space="preserve"> </w:t>
      </w:r>
      <w:proofErr w:type="spellStart"/>
      <w:r>
        <w:rPr>
          <w:rFonts w:asciiTheme="minorHAnsi" w:hAnsiTheme="minorHAnsi"/>
        </w:rPr>
        <w:t>throughput</w:t>
      </w:r>
      <w:proofErr w:type="spellEnd"/>
      <w:r>
        <w:rPr>
          <w:rFonts w:asciiTheme="minorHAnsi" w:hAnsiTheme="minorHAnsi"/>
        </w:rPr>
        <w:t xml:space="preserve"> legitimiteit en de niveaus van burgerparticipatie. Er wordt daarom binnen deze dimensie van uitgegaan dat de </w:t>
      </w:r>
      <w:r w:rsidR="00781EDF">
        <w:rPr>
          <w:rFonts w:asciiTheme="minorHAnsi" w:hAnsiTheme="minorHAnsi"/>
        </w:rPr>
        <w:t>ervaren</w:t>
      </w:r>
      <w:r>
        <w:rPr>
          <w:rFonts w:asciiTheme="minorHAnsi" w:hAnsiTheme="minorHAnsi"/>
        </w:rPr>
        <w:t xml:space="preserve"> legitimiteit stijgt naar mate er meer interactie in burgerparticipatie is (Laan, 2013, p. 38). De relatie tussen het niveau meebeslissen is dan ook het hoogst met de </w:t>
      </w:r>
      <w:r w:rsidR="00781EDF">
        <w:rPr>
          <w:rFonts w:asciiTheme="minorHAnsi" w:hAnsiTheme="minorHAnsi"/>
        </w:rPr>
        <w:t>ervaren</w:t>
      </w:r>
      <w:r>
        <w:rPr>
          <w:rFonts w:asciiTheme="minorHAnsi" w:hAnsiTheme="minorHAnsi"/>
        </w:rPr>
        <w:t xml:space="preserve"> legitimiteit in de </w:t>
      </w:r>
      <w:proofErr w:type="spellStart"/>
      <w:r>
        <w:rPr>
          <w:rFonts w:asciiTheme="minorHAnsi" w:hAnsiTheme="minorHAnsi"/>
        </w:rPr>
        <w:t>throughput</w:t>
      </w:r>
      <w:proofErr w:type="spellEnd"/>
      <w:r>
        <w:rPr>
          <w:rFonts w:asciiTheme="minorHAnsi" w:hAnsiTheme="minorHAnsi"/>
        </w:rPr>
        <w:t xml:space="preserve"> dimensie gevolgd door coproduceren, adviseren, raadplegen en informeren. De tweede hypothese luidt: </w:t>
      </w:r>
      <w:r w:rsidR="004A7D77" w:rsidRPr="004A7D77">
        <w:rPr>
          <w:rFonts w:asciiTheme="minorHAnsi" w:hAnsiTheme="minorHAnsi"/>
          <w:i/>
        </w:rPr>
        <w:t xml:space="preserve">Als een woningcorporatie burgerparticipatie op het niveau meebeslissen gebruikt dan is er sprake van de meeste </w:t>
      </w:r>
      <w:r w:rsidR="00781EDF">
        <w:rPr>
          <w:rFonts w:asciiTheme="minorHAnsi" w:hAnsiTheme="minorHAnsi"/>
          <w:i/>
        </w:rPr>
        <w:t>ervaren</w:t>
      </w:r>
      <w:r w:rsidR="004A7D77" w:rsidRPr="004A7D77">
        <w:rPr>
          <w:rFonts w:asciiTheme="minorHAnsi" w:hAnsiTheme="minorHAnsi"/>
          <w:i/>
        </w:rPr>
        <w:t xml:space="preserve"> legitimiteit in de </w:t>
      </w:r>
      <w:proofErr w:type="spellStart"/>
      <w:r w:rsidR="002646BF">
        <w:rPr>
          <w:rFonts w:asciiTheme="minorHAnsi" w:hAnsiTheme="minorHAnsi"/>
          <w:i/>
        </w:rPr>
        <w:t>throughput</w:t>
      </w:r>
      <w:proofErr w:type="spellEnd"/>
      <w:r w:rsidR="004A7D77" w:rsidRPr="004A7D77">
        <w:rPr>
          <w:rFonts w:asciiTheme="minorHAnsi" w:hAnsiTheme="minorHAnsi"/>
          <w:i/>
        </w:rPr>
        <w:t xml:space="preserve"> dimensie gevolgd door de niveaus coproduceren, </w:t>
      </w:r>
      <w:r w:rsidR="002646BF">
        <w:rPr>
          <w:rFonts w:asciiTheme="minorHAnsi" w:hAnsiTheme="minorHAnsi"/>
          <w:i/>
        </w:rPr>
        <w:t>adviseren, raadplegen en informeren</w:t>
      </w:r>
      <w:r w:rsidR="004A7D77" w:rsidRPr="004A7D77">
        <w:rPr>
          <w:rFonts w:asciiTheme="minorHAnsi" w:hAnsiTheme="minorHAnsi"/>
          <w:i/>
        </w:rPr>
        <w:t>.</w:t>
      </w:r>
    </w:p>
    <w:p w:rsidR="002646BF" w:rsidRDefault="00964BEB" w:rsidP="00964BEB">
      <w:pPr>
        <w:spacing w:after="0" w:line="360" w:lineRule="auto"/>
        <w:jc w:val="both"/>
        <w:rPr>
          <w:rFonts w:asciiTheme="minorHAnsi" w:hAnsiTheme="minorHAnsi"/>
        </w:rPr>
      </w:pPr>
      <w:r>
        <w:rPr>
          <w:rFonts w:asciiTheme="minorHAnsi" w:hAnsiTheme="minorHAnsi"/>
        </w:rPr>
        <w:tab/>
        <w:t>In de laatste dimensie, output, ligt de focus op d</w:t>
      </w:r>
      <w:r w:rsidRPr="00604011">
        <w:rPr>
          <w:rFonts w:asciiTheme="minorHAnsi" w:hAnsiTheme="minorHAnsi"/>
        </w:rPr>
        <w:t>e mate waarin uitkomsten of prestaties effectief bijdragen aan het oplossen of verbeteren van een onderwerp</w:t>
      </w:r>
      <w:r>
        <w:rPr>
          <w:rFonts w:asciiTheme="minorHAnsi" w:hAnsiTheme="minorHAnsi"/>
        </w:rPr>
        <w:t xml:space="preserve"> (</w:t>
      </w:r>
      <w:proofErr w:type="spellStart"/>
      <w:r>
        <w:rPr>
          <w:rFonts w:asciiTheme="minorHAnsi" w:hAnsiTheme="minorHAnsi"/>
        </w:rPr>
        <w:t>Scharpf</w:t>
      </w:r>
      <w:proofErr w:type="spellEnd"/>
      <w:r>
        <w:rPr>
          <w:rFonts w:asciiTheme="minorHAnsi" w:hAnsiTheme="minorHAnsi"/>
        </w:rPr>
        <w:t>, 1999, pp. 7-21). Om hiertoe positieve legitimiteit te verkrijgen</w:t>
      </w:r>
      <w:r w:rsidR="00526F03">
        <w:rPr>
          <w:rFonts w:asciiTheme="minorHAnsi" w:hAnsiTheme="minorHAnsi"/>
        </w:rPr>
        <w:t>,</w:t>
      </w:r>
      <w:r>
        <w:rPr>
          <w:rFonts w:asciiTheme="minorHAnsi" w:hAnsiTheme="minorHAnsi"/>
        </w:rPr>
        <w:t xml:space="preserve"> zijn de aspecten dienen van het publiek belang, controle, juistheid van beslissingen en effectiviteit belangrijk. Door de pluraliteit in de samenleving is het aannemelijk dat de interpretatie van resultaten kan verschillen onder de burgerparticipanten. Geen enkel interactief proces is vrij van ongelijkheid waardoor de juistheid van resultaten altijd in twijfel zullen worden getrokken door enkele burgerparticipanten (Boedeltje &amp; </w:t>
      </w:r>
      <w:proofErr w:type="spellStart"/>
      <w:r>
        <w:rPr>
          <w:rFonts w:asciiTheme="minorHAnsi" w:hAnsiTheme="minorHAnsi"/>
        </w:rPr>
        <w:t>Cornips</w:t>
      </w:r>
      <w:proofErr w:type="spellEnd"/>
      <w:r>
        <w:rPr>
          <w:rFonts w:asciiTheme="minorHAnsi" w:hAnsiTheme="minorHAnsi"/>
        </w:rPr>
        <w:t>, 2004). Op basis van dit gegeven wordt gesteld dat burgerparticipatie op de niveaus meebeslissen en coproduceren, waarin zij de meeste interactie aangaan met een org</w:t>
      </w:r>
      <w:r w:rsidR="004501BE">
        <w:rPr>
          <w:rFonts w:asciiTheme="minorHAnsi" w:hAnsiTheme="minorHAnsi"/>
        </w:rPr>
        <w:t>anisatie, niet ten goede komt aa</w:t>
      </w:r>
      <w:r>
        <w:rPr>
          <w:rFonts w:asciiTheme="minorHAnsi" w:hAnsiTheme="minorHAnsi"/>
        </w:rPr>
        <w:t xml:space="preserve">n de </w:t>
      </w:r>
      <w:r w:rsidR="00781EDF">
        <w:rPr>
          <w:rFonts w:asciiTheme="minorHAnsi" w:hAnsiTheme="minorHAnsi"/>
        </w:rPr>
        <w:t>ervaren</w:t>
      </w:r>
      <w:r>
        <w:rPr>
          <w:rFonts w:asciiTheme="minorHAnsi" w:hAnsiTheme="minorHAnsi"/>
        </w:rPr>
        <w:t xml:space="preserve"> legitimiteit in de output dimensie. Er </w:t>
      </w:r>
      <w:r w:rsidR="00526F03">
        <w:rPr>
          <w:rFonts w:asciiTheme="minorHAnsi" w:hAnsiTheme="minorHAnsi"/>
        </w:rPr>
        <w:t xml:space="preserve">wordt </w:t>
      </w:r>
      <w:r>
        <w:rPr>
          <w:rFonts w:asciiTheme="minorHAnsi" w:hAnsiTheme="minorHAnsi"/>
        </w:rPr>
        <w:t xml:space="preserve">verder weer van </w:t>
      </w:r>
      <w:r w:rsidR="00526F03">
        <w:rPr>
          <w:rFonts w:asciiTheme="minorHAnsi" w:hAnsiTheme="minorHAnsi"/>
        </w:rPr>
        <w:t>uitgegaan dat wanneer</w:t>
      </w:r>
      <w:r>
        <w:rPr>
          <w:rFonts w:asciiTheme="minorHAnsi" w:hAnsiTheme="minorHAnsi"/>
        </w:rPr>
        <w:t xml:space="preserve"> burgers meer dialoog kunnen</w:t>
      </w:r>
      <w:r w:rsidR="00526F03">
        <w:rPr>
          <w:rFonts w:asciiTheme="minorHAnsi" w:hAnsiTheme="minorHAnsi"/>
        </w:rPr>
        <w:t xml:space="preserve"> aangaan met de organisatie </w:t>
      </w:r>
      <w:r>
        <w:rPr>
          <w:rFonts w:asciiTheme="minorHAnsi" w:hAnsiTheme="minorHAnsi"/>
        </w:rPr>
        <w:t xml:space="preserve">de </w:t>
      </w:r>
      <w:r w:rsidR="00781EDF">
        <w:rPr>
          <w:rFonts w:asciiTheme="minorHAnsi" w:hAnsiTheme="minorHAnsi"/>
        </w:rPr>
        <w:t>ervaren</w:t>
      </w:r>
      <w:r w:rsidR="00526F03">
        <w:rPr>
          <w:rFonts w:asciiTheme="minorHAnsi" w:hAnsiTheme="minorHAnsi"/>
        </w:rPr>
        <w:t xml:space="preserve"> legitimiteit </w:t>
      </w:r>
      <w:r>
        <w:rPr>
          <w:rFonts w:asciiTheme="minorHAnsi" w:hAnsiTheme="minorHAnsi"/>
        </w:rPr>
        <w:t xml:space="preserve">stijgt (Laan, 2013, p. 38). </w:t>
      </w:r>
      <w:r w:rsidR="00526F03">
        <w:rPr>
          <w:rFonts w:asciiTheme="minorHAnsi" w:hAnsiTheme="minorHAnsi"/>
        </w:rPr>
        <w:t>Dit heeft</w:t>
      </w:r>
      <w:r>
        <w:rPr>
          <w:rFonts w:asciiTheme="minorHAnsi" w:hAnsiTheme="minorHAnsi"/>
        </w:rPr>
        <w:t xml:space="preserve"> als gevolg dat verwacht word</w:t>
      </w:r>
      <w:r w:rsidR="00526F03">
        <w:rPr>
          <w:rFonts w:asciiTheme="minorHAnsi" w:hAnsiTheme="minorHAnsi"/>
        </w:rPr>
        <w:t>t</w:t>
      </w:r>
      <w:r>
        <w:rPr>
          <w:rFonts w:asciiTheme="minorHAnsi" w:hAnsiTheme="minorHAnsi"/>
        </w:rPr>
        <w:t xml:space="preserve"> dat de relatie tussen het niveau </w:t>
      </w:r>
      <w:r w:rsidR="002646BF">
        <w:rPr>
          <w:rFonts w:asciiTheme="minorHAnsi" w:hAnsiTheme="minorHAnsi"/>
        </w:rPr>
        <w:t>adviseren</w:t>
      </w:r>
      <w:r>
        <w:rPr>
          <w:rFonts w:asciiTheme="minorHAnsi" w:hAnsiTheme="minorHAnsi"/>
        </w:rPr>
        <w:t xml:space="preserve"> het hoogst is met de </w:t>
      </w:r>
      <w:r w:rsidR="00781EDF">
        <w:rPr>
          <w:rFonts w:asciiTheme="minorHAnsi" w:hAnsiTheme="minorHAnsi"/>
        </w:rPr>
        <w:t>ervaren</w:t>
      </w:r>
      <w:r>
        <w:rPr>
          <w:rFonts w:asciiTheme="minorHAnsi" w:hAnsiTheme="minorHAnsi"/>
        </w:rPr>
        <w:t xml:space="preserve"> legitimiteit in de output dimensie</w:t>
      </w:r>
      <w:r w:rsidR="00526F03">
        <w:rPr>
          <w:rFonts w:asciiTheme="minorHAnsi" w:hAnsiTheme="minorHAnsi"/>
        </w:rPr>
        <w:t>,</w:t>
      </w:r>
      <w:r>
        <w:rPr>
          <w:rFonts w:asciiTheme="minorHAnsi" w:hAnsiTheme="minorHAnsi"/>
        </w:rPr>
        <w:t xml:space="preserve"> gevolgd door </w:t>
      </w:r>
      <w:r w:rsidR="002646BF">
        <w:rPr>
          <w:rFonts w:asciiTheme="minorHAnsi" w:hAnsiTheme="minorHAnsi"/>
        </w:rPr>
        <w:t>raadplegen</w:t>
      </w:r>
      <w:r>
        <w:rPr>
          <w:rFonts w:asciiTheme="minorHAnsi" w:hAnsiTheme="minorHAnsi"/>
        </w:rPr>
        <w:t xml:space="preserve">, informeren, coproduceren en meebeslissen. De laatste hypothese luidt: </w:t>
      </w:r>
      <w:r w:rsidR="002646BF" w:rsidRPr="004A7D77">
        <w:rPr>
          <w:rFonts w:asciiTheme="minorHAnsi" w:hAnsiTheme="minorHAnsi"/>
          <w:i/>
        </w:rPr>
        <w:t xml:space="preserve">Als een woningcorporatie burgerparticipatie op het niveau </w:t>
      </w:r>
      <w:r w:rsidR="002646BF">
        <w:rPr>
          <w:rFonts w:asciiTheme="minorHAnsi" w:hAnsiTheme="minorHAnsi"/>
          <w:i/>
        </w:rPr>
        <w:t>adviseren</w:t>
      </w:r>
      <w:r w:rsidR="002646BF" w:rsidRPr="004A7D77">
        <w:rPr>
          <w:rFonts w:asciiTheme="minorHAnsi" w:hAnsiTheme="minorHAnsi"/>
          <w:i/>
        </w:rPr>
        <w:t xml:space="preserve"> gebruikt dan is er sprake van de meeste </w:t>
      </w:r>
      <w:r w:rsidR="00781EDF">
        <w:rPr>
          <w:rFonts w:asciiTheme="minorHAnsi" w:hAnsiTheme="minorHAnsi"/>
          <w:i/>
        </w:rPr>
        <w:t>ervaren</w:t>
      </w:r>
      <w:r w:rsidR="002646BF" w:rsidRPr="004A7D77">
        <w:rPr>
          <w:rFonts w:asciiTheme="minorHAnsi" w:hAnsiTheme="minorHAnsi"/>
          <w:i/>
        </w:rPr>
        <w:t xml:space="preserve"> legitimiteit in de </w:t>
      </w:r>
      <w:r w:rsidR="00DA02A3">
        <w:rPr>
          <w:rFonts w:asciiTheme="minorHAnsi" w:hAnsiTheme="minorHAnsi"/>
          <w:i/>
        </w:rPr>
        <w:t>output</w:t>
      </w:r>
      <w:r w:rsidR="002646BF" w:rsidRPr="004A7D77">
        <w:rPr>
          <w:rFonts w:asciiTheme="minorHAnsi" w:hAnsiTheme="minorHAnsi"/>
          <w:i/>
        </w:rPr>
        <w:t xml:space="preserve"> dimensie gevolgd door de niveaus </w:t>
      </w:r>
      <w:r w:rsidR="002646BF">
        <w:rPr>
          <w:rFonts w:asciiTheme="minorHAnsi" w:hAnsiTheme="minorHAnsi"/>
          <w:i/>
        </w:rPr>
        <w:t>raadplegen, informeren, coproduceren en meebeslissen.</w:t>
      </w:r>
    </w:p>
    <w:p w:rsidR="00964BEB" w:rsidRDefault="00964BEB" w:rsidP="00964BEB">
      <w:pPr>
        <w:pStyle w:val="Kop2"/>
      </w:pPr>
      <w:bookmarkStart w:id="29" w:name="_Toc486503055"/>
      <w:r>
        <w:lastRenderedPageBreak/>
        <w:t>3.4. Controlevariabelen</w:t>
      </w:r>
      <w:bookmarkEnd w:id="29"/>
    </w:p>
    <w:p w:rsidR="00964BEB" w:rsidRDefault="00964BEB" w:rsidP="00964BEB">
      <w:pPr>
        <w:spacing w:after="0" w:line="360" w:lineRule="auto"/>
        <w:jc w:val="both"/>
        <w:rPr>
          <w:rFonts w:asciiTheme="minorHAnsi" w:hAnsiTheme="minorHAnsi"/>
        </w:rPr>
      </w:pPr>
      <w:r w:rsidRPr="00381BB1">
        <w:rPr>
          <w:rFonts w:asciiTheme="minorHAnsi" w:hAnsiTheme="minorHAnsi"/>
        </w:rPr>
        <w:t xml:space="preserve">Om goed aan te kunnen tonen hoe de daadwerkelijke relatie ligt tussen de </w:t>
      </w:r>
      <w:r w:rsidR="00781EDF">
        <w:rPr>
          <w:rFonts w:asciiTheme="minorHAnsi" w:hAnsiTheme="minorHAnsi"/>
        </w:rPr>
        <w:t>ervaren</w:t>
      </w:r>
      <w:r w:rsidRPr="00381BB1">
        <w:rPr>
          <w:rFonts w:asciiTheme="minorHAnsi" w:hAnsiTheme="minorHAnsi"/>
        </w:rPr>
        <w:t xml:space="preserve"> legitimiteit en het niveau van burgerparticipatie worden enkele controlevariabelen opgenomen in het onderzoek.</w:t>
      </w:r>
      <w:r>
        <w:rPr>
          <w:rFonts w:asciiTheme="minorHAnsi" w:hAnsiTheme="minorHAnsi"/>
        </w:rPr>
        <w:t xml:space="preserve"> Dit zijn controlevariabelen gericht op de respondent en op burgerparticipatie.</w:t>
      </w:r>
    </w:p>
    <w:p w:rsidR="00964BEB" w:rsidRPr="00576996" w:rsidRDefault="00964BEB" w:rsidP="00964BEB">
      <w:pPr>
        <w:spacing w:after="0" w:line="360" w:lineRule="auto"/>
        <w:jc w:val="both"/>
        <w:rPr>
          <w:rFonts w:asciiTheme="minorHAnsi" w:hAnsiTheme="minorHAnsi"/>
        </w:rPr>
      </w:pPr>
      <w:r>
        <w:rPr>
          <w:rFonts w:asciiTheme="minorHAnsi" w:hAnsiTheme="minorHAnsi"/>
        </w:rPr>
        <w:tab/>
        <w:t xml:space="preserve">Als eerste controlevariabelen die gericht zijn op de respondenten worden de kenmerken geslacht, leeftijd en opleidingsniveau opgenomen. Het is namelijk mogelijk dat deze </w:t>
      </w:r>
      <w:r w:rsidR="002E192D">
        <w:rPr>
          <w:rFonts w:asciiTheme="minorHAnsi" w:hAnsiTheme="minorHAnsi"/>
        </w:rPr>
        <w:t>drie kenmerken een rol spelen bij</w:t>
      </w:r>
      <w:r>
        <w:rPr>
          <w:rFonts w:asciiTheme="minorHAnsi" w:hAnsiTheme="minorHAnsi"/>
        </w:rPr>
        <w:t xml:space="preserve"> het toegekende vertrouwen en </w:t>
      </w:r>
      <w:r w:rsidR="002E192D">
        <w:rPr>
          <w:rFonts w:asciiTheme="minorHAnsi" w:hAnsiTheme="minorHAnsi"/>
        </w:rPr>
        <w:t xml:space="preserve">de </w:t>
      </w:r>
      <w:r w:rsidR="00781EDF">
        <w:rPr>
          <w:rFonts w:asciiTheme="minorHAnsi" w:hAnsiTheme="minorHAnsi"/>
        </w:rPr>
        <w:t>ervaren</w:t>
      </w:r>
      <w:r w:rsidR="002E192D">
        <w:rPr>
          <w:rFonts w:asciiTheme="minorHAnsi" w:hAnsiTheme="minorHAnsi"/>
        </w:rPr>
        <w:t xml:space="preserve"> </w:t>
      </w:r>
      <w:r>
        <w:rPr>
          <w:rFonts w:asciiTheme="minorHAnsi" w:hAnsiTheme="minorHAnsi"/>
        </w:rPr>
        <w:t>legitimitei</w:t>
      </w:r>
      <w:r w:rsidR="002E192D">
        <w:rPr>
          <w:rFonts w:asciiTheme="minorHAnsi" w:hAnsiTheme="minorHAnsi"/>
        </w:rPr>
        <w:t>t van een respondent</w:t>
      </w:r>
      <w:r>
        <w:rPr>
          <w:rFonts w:asciiTheme="minorHAnsi" w:hAnsiTheme="minorHAnsi"/>
        </w:rPr>
        <w:t xml:space="preserve"> aan een ov</w:t>
      </w:r>
      <w:r w:rsidR="002E192D">
        <w:rPr>
          <w:rFonts w:asciiTheme="minorHAnsi" w:hAnsiTheme="minorHAnsi"/>
        </w:rPr>
        <w:t>erheidsorganisatie (</w:t>
      </w:r>
      <w:proofErr w:type="spellStart"/>
      <w:r w:rsidR="002E192D">
        <w:rPr>
          <w:rFonts w:asciiTheme="minorHAnsi" w:hAnsiTheme="minorHAnsi"/>
        </w:rPr>
        <w:t>Christensen</w:t>
      </w:r>
      <w:proofErr w:type="spellEnd"/>
      <w:r w:rsidR="002E192D">
        <w:rPr>
          <w:rFonts w:asciiTheme="minorHAnsi" w:hAnsiTheme="minorHAnsi"/>
        </w:rPr>
        <w:t xml:space="preserve"> &amp;</w:t>
      </w:r>
      <w:r>
        <w:rPr>
          <w:rFonts w:asciiTheme="minorHAnsi" w:hAnsiTheme="minorHAnsi"/>
        </w:rPr>
        <w:t xml:space="preserve"> </w:t>
      </w:r>
      <w:proofErr w:type="spellStart"/>
      <w:r w:rsidRPr="000A2ED9">
        <w:rPr>
          <w:rFonts w:asciiTheme="minorHAnsi" w:hAnsiTheme="minorHAnsi"/>
          <w:shd w:val="clear" w:color="auto" w:fill="FFFFFF"/>
        </w:rPr>
        <w:t>Lægreid</w:t>
      </w:r>
      <w:proofErr w:type="spellEnd"/>
      <w:r w:rsidRPr="00576996">
        <w:rPr>
          <w:rFonts w:asciiTheme="minorHAnsi" w:hAnsiTheme="minorHAnsi"/>
          <w:shd w:val="clear" w:color="auto" w:fill="FFFFFF"/>
        </w:rPr>
        <w:t xml:space="preserve">, 2005; Hinds &amp; Murphy, 2007). Vrouwen zouden namelijk de publieke sector meer steunen. </w:t>
      </w:r>
      <w:r w:rsidR="004C71AE">
        <w:rPr>
          <w:rFonts w:asciiTheme="minorHAnsi" w:hAnsiTheme="minorHAnsi"/>
          <w:shd w:val="clear" w:color="auto" w:fill="FFFFFF"/>
        </w:rPr>
        <w:t>Naarmate</w:t>
      </w:r>
      <w:r w:rsidRPr="00576996">
        <w:rPr>
          <w:rFonts w:asciiTheme="minorHAnsi" w:hAnsiTheme="minorHAnsi"/>
          <w:shd w:val="clear" w:color="auto" w:fill="FFFFFF"/>
        </w:rPr>
        <w:t xml:space="preserve"> de leeftijd toeneemt stijgt </w:t>
      </w:r>
      <w:r w:rsidR="004C71AE">
        <w:rPr>
          <w:rFonts w:asciiTheme="minorHAnsi" w:hAnsiTheme="minorHAnsi"/>
          <w:shd w:val="clear" w:color="auto" w:fill="FFFFFF"/>
        </w:rPr>
        <w:t xml:space="preserve">ook </w:t>
      </w:r>
      <w:r w:rsidRPr="00576996">
        <w:rPr>
          <w:rFonts w:asciiTheme="minorHAnsi" w:hAnsiTheme="minorHAnsi"/>
          <w:shd w:val="clear" w:color="auto" w:fill="FFFFFF"/>
        </w:rPr>
        <w:t xml:space="preserve">het vertrouwen in de overheid. Daarnaast hebben hoger opgeleiden meer vertrouwen in de overheid. </w:t>
      </w:r>
      <w:r>
        <w:rPr>
          <w:rFonts w:asciiTheme="minorHAnsi" w:hAnsiTheme="minorHAnsi"/>
          <w:shd w:val="clear" w:color="auto" w:fill="FFFFFF"/>
        </w:rPr>
        <w:t>Ook</w:t>
      </w:r>
      <w:r w:rsidRPr="00576996">
        <w:rPr>
          <w:rFonts w:asciiTheme="minorHAnsi" w:hAnsiTheme="minorHAnsi"/>
          <w:shd w:val="clear" w:color="auto" w:fill="FFFFFF"/>
        </w:rPr>
        <w:t xml:space="preserve"> wordt in het onderzoek meegenomen of een respondent werkzaam is in de publieke- of private sector. </w:t>
      </w:r>
      <w:r>
        <w:rPr>
          <w:rFonts w:asciiTheme="minorHAnsi" w:hAnsiTheme="minorHAnsi"/>
          <w:shd w:val="clear" w:color="auto" w:fill="FFFFFF"/>
        </w:rPr>
        <w:t xml:space="preserve">Burgers die werkzaam zijn in de publieke sector zijn vaak positiever over andere publieke organisaties dan burgers die werken in de private sector </w:t>
      </w:r>
      <w:r w:rsidRPr="00576996">
        <w:rPr>
          <w:rFonts w:asciiTheme="minorHAnsi" w:hAnsiTheme="minorHAnsi"/>
          <w:shd w:val="clear" w:color="auto" w:fill="FFFFFF"/>
        </w:rPr>
        <w:t>(</w:t>
      </w:r>
      <w:r w:rsidRPr="00576996">
        <w:rPr>
          <w:rFonts w:asciiTheme="minorHAnsi" w:hAnsiTheme="minorHAnsi"/>
        </w:rPr>
        <w:t>Rose &amp; Pettersen, 2000</w:t>
      </w:r>
      <w:r w:rsidR="00E170A5">
        <w:rPr>
          <w:rFonts w:asciiTheme="minorHAnsi" w:hAnsiTheme="minorHAnsi"/>
        </w:rPr>
        <w:t xml:space="preserve"> </w:t>
      </w:r>
      <w:r w:rsidR="00B9137D">
        <w:rPr>
          <w:rFonts w:asciiTheme="minorHAnsi" w:hAnsiTheme="minorHAnsi"/>
        </w:rPr>
        <w:t xml:space="preserve">in </w:t>
      </w:r>
      <w:proofErr w:type="spellStart"/>
      <w:r w:rsidR="00B9137D">
        <w:rPr>
          <w:rFonts w:asciiTheme="minorHAnsi" w:hAnsiTheme="minorHAnsi"/>
        </w:rPr>
        <w:t>Christensen</w:t>
      </w:r>
      <w:proofErr w:type="spellEnd"/>
      <w:r w:rsidR="00B9137D">
        <w:rPr>
          <w:rFonts w:asciiTheme="minorHAnsi" w:hAnsiTheme="minorHAnsi"/>
        </w:rPr>
        <w:t xml:space="preserve"> &amp; </w:t>
      </w:r>
      <w:proofErr w:type="spellStart"/>
      <w:r w:rsidR="00B9137D">
        <w:rPr>
          <w:rFonts w:asciiTheme="minorHAnsi" w:hAnsiTheme="minorHAnsi"/>
        </w:rPr>
        <w:t>Laegreid</w:t>
      </w:r>
      <w:proofErr w:type="spellEnd"/>
      <w:r w:rsidR="00B9137D">
        <w:rPr>
          <w:rFonts w:asciiTheme="minorHAnsi" w:hAnsiTheme="minorHAnsi"/>
        </w:rPr>
        <w:t>, 2005</w:t>
      </w:r>
      <w:r w:rsidRPr="00576996">
        <w:rPr>
          <w:rFonts w:asciiTheme="minorHAnsi" w:hAnsiTheme="minorHAnsi"/>
        </w:rPr>
        <w:t>)</w:t>
      </w:r>
      <w:r w:rsidRPr="00576996">
        <w:rPr>
          <w:rFonts w:asciiTheme="minorHAnsi" w:hAnsiTheme="minorHAnsi"/>
          <w:shd w:val="clear" w:color="auto" w:fill="FFFFFF"/>
        </w:rPr>
        <w:t>.</w:t>
      </w:r>
    </w:p>
    <w:p w:rsidR="00964BEB" w:rsidRDefault="00964BEB" w:rsidP="00964BEB">
      <w:pPr>
        <w:spacing w:after="0" w:line="360" w:lineRule="auto"/>
        <w:jc w:val="both"/>
        <w:rPr>
          <w:rFonts w:asciiTheme="minorHAnsi" w:hAnsiTheme="minorHAnsi"/>
        </w:rPr>
      </w:pPr>
      <w:r>
        <w:rPr>
          <w:rFonts w:asciiTheme="minorHAnsi" w:hAnsiTheme="minorHAnsi"/>
        </w:rPr>
        <w:tab/>
        <w:t>Als controlevariabele toegespitst op burgerparticipatie wordt taakcomplexiteit opgenomen. Taakcomplexiteit kan het realiseren van prestaties bemoeilijken (</w:t>
      </w:r>
      <w:proofErr w:type="spellStart"/>
      <w:r>
        <w:rPr>
          <w:rFonts w:asciiTheme="minorHAnsi" w:hAnsiTheme="minorHAnsi"/>
        </w:rPr>
        <w:t>Moynihan</w:t>
      </w:r>
      <w:proofErr w:type="spellEnd"/>
      <w:r>
        <w:rPr>
          <w:rFonts w:asciiTheme="minorHAnsi" w:hAnsiTheme="minorHAnsi"/>
        </w:rPr>
        <w:t xml:space="preserve">, </w:t>
      </w:r>
      <w:proofErr w:type="spellStart"/>
      <w:r>
        <w:rPr>
          <w:rFonts w:asciiTheme="minorHAnsi" w:hAnsiTheme="minorHAnsi"/>
        </w:rPr>
        <w:t>Fernandez</w:t>
      </w:r>
      <w:proofErr w:type="spellEnd"/>
      <w:r>
        <w:rPr>
          <w:rFonts w:asciiTheme="minorHAnsi" w:hAnsiTheme="minorHAnsi"/>
        </w:rPr>
        <w:t xml:space="preserve">, Kim, </w:t>
      </w:r>
      <w:proofErr w:type="spellStart"/>
      <w:r>
        <w:rPr>
          <w:rFonts w:asciiTheme="minorHAnsi" w:hAnsiTheme="minorHAnsi"/>
        </w:rPr>
        <w:t>LeRoux</w:t>
      </w:r>
      <w:proofErr w:type="spellEnd"/>
      <w:r>
        <w:rPr>
          <w:rFonts w:asciiTheme="minorHAnsi" w:hAnsiTheme="minorHAnsi"/>
        </w:rPr>
        <w:t xml:space="preserve">, </w:t>
      </w:r>
      <w:proofErr w:type="spellStart"/>
      <w:r>
        <w:rPr>
          <w:rFonts w:asciiTheme="minorHAnsi" w:hAnsiTheme="minorHAnsi"/>
        </w:rPr>
        <w:t>Piortrowski</w:t>
      </w:r>
      <w:proofErr w:type="spellEnd"/>
      <w:r>
        <w:rPr>
          <w:rFonts w:asciiTheme="minorHAnsi" w:hAnsiTheme="minorHAnsi"/>
        </w:rPr>
        <w:t>, Wright &amp; Yang, 2011; Van Meerkerk et al., 2015). Er moet daarom rekening worden gehouden met de mogelijkheid dat wanneer gevraagd wordt aan burgers om te partici</w:t>
      </w:r>
      <w:r w:rsidR="00526F03">
        <w:rPr>
          <w:rFonts w:asciiTheme="minorHAnsi" w:hAnsiTheme="minorHAnsi"/>
        </w:rPr>
        <w:t xml:space="preserve">peren in een complexe taak, </w:t>
      </w:r>
      <w:r>
        <w:rPr>
          <w:rFonts w:asciiTheme="minorHAnsi" w:hAnsiTheme="minorHAnsi"/>
        </w:rPr>
        <w:t>zij hiervan afzien.</w:t>
      </w:r>
    </w:p>
    <w:p w:rsidR="007974BD" w:rsidRDefault="007974BD" w:rsidP="00964BEB">
      <w:pPr>
        <w:spacing w:after="0" w:line="360" w:lineRule="auto"/>
        <w:jc w:val="both"/>
        <w:rPr>
          <w:rFonts w:asciiTheme="minorHAnsi" w:hAnsiTheme="minorHAnsi"/>
        </w:rPr>
      </w:pPr>
    </w:p>
    <w:p w:rsidR="007974BD" w:rsidRDefault="007974BD" w:rsidP="00964BEB">
      <w:pPr>
        <w:spacing w:after="0" w:line="360" w:lineRule="auto"/>
        <w:jc w:val="both"/>
        <w:rPr>
          <w:rFonts w:asciiTheme="minorHAnsi" w:hAnsiTheme="minorHAnsi"/>
        </w:rPr>
      </w:pPr>
    </w:p>
    <w:p w:rsidR="007974BD" w:rsidRDefault="007974BD" w:rsidP="00964BEB">
      <w:pPr>
        <w:spacing w:after="0" w:line="360" w:lineRule="auto"/>
        <w:jc w:val="both"/>
        <w:rPr>
          <w:rFonts w:asciiTheme="minorHAnsi" w:hAnsiTheme="minorHAnsi"/>
        </w:rPr>
      </w:pPr>
    </w:p>
    <w:p w:rsidR="007974BD" w:rsidRDefault="007974BD" w:rsidP="00964BEB">
      <w:pPr>
        <w:spacing w:after="0" w:line="360" w:lineRule="auto"/>
        <w:jc w:val="both"/>
        <w:rPr>
          <w:rFonts w:asciiTheme="minorHAnsi" w:hAnsiTheme="minorHAnsi"/>
        </w:rPr>
      </w:pPr>
    </w:p>
    <w:p w:rsidR="007974BD" w:rsidRDefault="007974BD" w:rsidP="00964BEB">
      <w:pPr>
        <w:spacing w:after="0" w:line="360" w:lineRule="auto"/>
        <w:jc w:val="both"/>
        <w:rPr>
          <w:rFonts w:asciiTheme="minorHAnsi" w:hAnsiTheme="minorHAnsi"/>
        </w:rPr>
      </w:pPr>
    </w:p>
    <w:p w:rsidR="007974BD" w:rsidRDefault="007974BD" w:rsidP="00964BEB">
      <w:pPr>
        <w:spacing w:after="0" w:line="360" w:lineRule="auto"/>
        <w:jc w:val="both"/>
        <w:rPr>
          <w:rFonts w:asciiTheme="minorHAnsi" w:hAnsiTheme="minorHAnsi"/>
        </w:rPr>
      </w:pPr>
    </w:p>
    <w:p w:rsidR="007974BD" w:rsidRDefault="007974BD" w:rsidP="00964BEB">
      <w:pPr>
        <w:spacing w:after="0" w:line="360" w:lineRule="auto"/>
        <w:jc w:val="both"/>
        <w:rPr>
          <w:rFonts w:asciiTheme="minorHAnsi" w:hAnsiTheme="minorHAnsi"/>
        </w:rPr>
      </w:pPr>
    </w:p>
    <w:p w:rsidR="007974BD" w:rsidRDefault="007974BD" w:rsidP="00964BEB">
      <w:pPr>
        <w:spacing w:after="0" w:line="360" w:lineRule="auto"/>
        <w:jc w:val="both"/>
        <w:rPr>
          <w:rFonts w:asciiTheme="minorHAnsi" w:hAnsiTheme="minorHAnsi"/>
        </w:rPr>
      </w:pPr>
    </w:p>
    <w:p w:rsidR="007974BD" w:rsidRDefault="007974BD" w:rsidP="00964BEB">
      <w:pPr>
        <w:spacing w:after="0" w:line="360" w:lineRule="auto"/>
        <w:jc w:val="both"/>
        <w:rPr>
          <w:rFonts w:asciiTheme="minorHAnsi" w:hAnsiTheme="minorHAnsi"/>
        </w:rPr>
      </w:pPr>
    </w:p>
    <w:p w:rsidR="007974BD" w:rsidRDefault="007974BD" w:rsidP="00964BEB">
      <w:pPr>
        <w:spacing w:after="0" w:line="360" w:lineRule="auto"/>
        <w:jc w:val="both"/>
        <w:rPr>
          <w:rFonts w:asciiTheme="minorHAnsi" w:hAnsiTheme="minorHAnsi"/>
        </w:rPr>
      </w:pPr>
    </w:p>
    <w:p w:rsidR="007974BD" w:rsidRDefault="007974BD" w:rsidP="00964BEB">
      <w:pPr>
        <w:spacing w:after="0" w:line="360" w:lineRule="auto"/>
        <w:jc w:val="both"/>
        <w:rPr>
          <w:rFonts w:asciiTheme="minorHAnsi" w:hAnsiTheme="minorHAnsi"/>
        </w:rPr>
      </w:pPr>
    </w:p>
    <w:p w:rsidR="007974BD" w:rsidRDefault="007974BD" w:rsidP="00964BEB">
      <w:pPr>
        <w:spacing w:after="0" w:line="360" w:lineRule="auto"/>
        <w:jc w:val="both"/>
        <w:rPr>
          <w:rFonts w:asciiTheme="minorHAnsi" w:hAnsiTheme="minorHAnsi"/>
        </w:rPr>
      </w:pPr>
    </w:p>
    <w:p w:rsidR="007974BD" w:rsidRDefault="007974BD" w:rsidP="00964BEB">
      <w:pPr>
        <w:spacing w:after="0" w:line="360" w:lineRule="auto"/>
        <w:jc w:val="both"/>
        <w:rPr>
          <w:rFonts w:asciiTheme="minorHAnsi" w:hAnsiTheme="minorHAnsi"/>
        </w:rPr>
      </w:pPr>
    </w:p>
    <w:p w:rsidR="00F312A2" w:rsidRPr="00F312A2" w:rsidRDefault="00F312A2" w:rsidP="00F312A2"/>
    <w:p w:rsidR="00964BEB" w:rsidRDefault="00964BEB" w:rsidP="00964BEB">
      <w:pPr>
        <w:pStyle w:val="Kop2"/>
      </w:pPr>
      <w:bookmarkStart w:id="30" w:name="_Toc486503056"/>
      <w:r>
        <w:lastRenderedPageBreak/>
        <w:t>3.5. Conceptueel model</w:t>
      </w:r>
      <w:bookmarkEnd w:id="30"/>
    </w:p>
    <w:p w:rsidR="00915697" w:rsidRDefault="00964BEB" w:rsidP="009445EB">
      <w:pPr>
        <w:spacing w:after="0" w:line="360" w:lineRule="auto"/>
        <w:jc w:val="both"/>
        <w:rPr>
          <w:rFonts w:asciiTheme="minorHAnsi" w:hAnsiTheme="minorHAnsi"/>
        </w:rPr>
      </w:pPr>
      <w:r>
        <w:rPr>
          <w:rFonts w:asciiTheme="minorHAnsi" w:hAnsiTheme="minorHAnsi"/>
        </w:rPr>
        <w:t xml:space="preserve">Op basis van de in de voorgaande paragrafen beschreven constateringen en hypotheses is een conceptueel model ontwikkeld. Dit staat weergegeven in </w:t>
      </w:r>
      <w:r w:rsidR="004E68BC" w:rsidRPr="007338B9">
        <w:rPr>
          <w:rFonts w:asciiTheme="minorHAnsi" w:hAnsiTheme="minorHAnsi"/>
        </w:rPr>
        <w:t>figuur 1</w:t>
      </w:r>
      <w:r>
        <w:rPr>
          <w:rFonts w:asciiTheme="minorHAnsi" w:hAnsiTheme="minorHAnsi"/>
          <w:b/>
        </w:rPr>
        <w:t xml:space="preserve"> </w:t>
      </w:r>
      <w:r>
        <w:rPr>
          <w:rFonts w:asciiTheme="minorHAnsi" w:hAnsiTheme="minorHAnsi"/>
        </w:rPr>
        <w:t xml:space="preserve">en waar mogelijk is aangegeven </w:t>
      </w:r>
      <w:r w:rsidR="00526F03">
        <w:rPr>
          <w:rFonts w:asciiTheme="minorHAnsi" w:hAnsiTheme="minorHAnsi"/>
        </w:rPr>
        <w:t>w</w:t>
      </w:r>
      <w:r>
        <w:rPr>
          <w:rFonts w:asciiTheme="minorHAnsi" w:hAnsiTheme="minorHAnsi"/>
        </w:rPr>
        <w:t>elke invloed er verwacht wordt tussen de factoren die met elkaar in verband staan.</w:t>
      </w:r>
    </w:p>
    <w:p w:rsidR="00915697" w:rsidRDefault="00915697" w:rsidP="00915697">
      <w:pPr>
        <w:spacing w:after="0" w:line="360" w:lineRule="auto"/>
        <w:ind w:firstLine="708"/>
        <w:jc w:val="both"/>
        <w:rPr>
          <w:rFonts w:asciiTheme="minorHAnsi" w:hAnsiTheme="minorHAnsi"/>
        </w:rPr>
      </w:pPr>
      <w:r>
        <w:rPr>
          <w:rFonts w:asciiTheme="minorHAnsi" w:hAnsiTheme="minorHAnsi"/>
        </w:rPr>
        <w:t xml:space="preserve">Vanuit de theorie, zie paragraaf 3.4., is afgeleid dat de variabelen geslacht, leeftijd, opleidingsniveau en de sector waarin een persoon werkzaam is een directe invloed hebben op legitimiteit. Deze controlevariabelen zijn hierdoor met eenzelfde verband weergegeven </w:t>
      </w:r>
      <w:r w:rsidR="00583334">
        <w:rPr>
          <w:rFonts w:asciiTheme="minorHAnsi" w:hAnsiTheme="minorHAnsi"/>
        </w:rPr>
        <w:t>als</w:t>
      </w:r>
      <w:r>
        <w:rPr>
          <w:rFonts w:asciiTheme="minorHAnsi" w:hAnsiTheme="minorHAnsi"/>
        </w:rPr>
        <w:t xml:space="preserve"> burgerparticipatie. </w:t>
      </w:r>
      <w:r w:rsidR="00583334">
        <w:rPr>
          <w:rFonts w:asciiTheme="minorHAnsi" w:hAnsiTheme="minorHAnsi"/>
        </w:rPr>
        <w:t>De controlevariabele taakcomplexiteit staat weergegeven als een variabele die een directe invloed heeft op burgerparticipatie. Vanuit de theorie bleek dat de complexiteit van taken van een participatiemogelijkheid een negatieve invloed kan hebben op het al dan niet mee participeren. Deze variabele richt zich daarom ook niet direct op ervaren legitimiteit. In paragraaf 3.4. staat dit beschreven.</w:t>
      </w:r>
    </w:p>
    <w:p w:rsidR="00964BEB" w:rsidRDefault="00915697" w:rsidP="00915697">
      <w:pPr>
        <w:spacing w:after="0" w:line="360" w:lineRule="auto"/>
        <w:ind w:firstLine="708"/>
        <w:jc w:val="both"/>
      </w:pPr>
      <w:r>
        <w:rPr>
          <w:rFonts w:asciiTheme="minorHAnsi" w:hAnsiTheme="minorHAnsi"/>
        </w:rPr>
        <w:t xml:space="preserve">  </w:t>
      </w:r>
      <w:r w:rsidR="00964BEB">
        <w:rPr>
          <w:rFonts w:asciiTheme="minorHAnsi" w:hAnsiTheme="minorHAnsi"/>
        </w:rPr>
        <w:t xml:space="preserve"> </w:t>
      </w:r>
      <w:r>
        <w:rPr>
          <w:rFonts w:asciiTheme="minorHAnsi" w:hAnsiTheme="minorHAnsi"/>
          <w:noProof/>
          <w:lang w:eastAsia="nl-NL"/>
        </w:rPr>
        <w:drawing>
          <wp:inline distT="0" distB="0" distL="0" distR="0">
            <wp:extent cx="5752465" cy="4529455"/>
            <wp:effectExtent l="0" t="0" r="635"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2465" cy="4529455"/>
                    </a:xfrm>
                    <a:prstGeom prst="rect">
                      <a:avLst/>
                    </a:prstGeom>
                    <a:noFill/>
                    <a:ln>
                      <a:noFill/>
                    </a:ln>
                  </pic:spPr>
                </pic:pic>
              </a:graphicData>
            </a:graphic>
          </wp:inline>
        </w:drawing>
      </w:r>
    </w:p>
    <w:p w:rsidR="00964BEB" w:rsidRPr="00D17444" w:rsidRDefault="00964BEB" w:rsidP="00964BEB">
      <w:pPr>
        <w:pStyle w:val="Bijschrift"/>
        <w:jc w:val="both"/>
        <w:rPr>
          <w:rFonts w:asciiTheme="minorHAnsi" w:hAnsiTheme="minorHAnsi"/>
          <w:color w:val="auto"/>
          <w:sz w:val="22"/>
          <w:szCs w:val="22"/>
        </w:rPr>
      </w:pPr>
      <w:r w:rsidRPr="00D17444">
        <w:rPr>
          <w:rFonts w:asciiTheme="minorHAnsi" w:hAnsiTheme="minorHAnsi"/>
        </w:rPr>
        <w:t xml:space="preserve">Figuur </w:t>
      </w:r>
      <w:r w:rsidRPr="00D17444">
        <w:rPr>
          <w:rFonts w:asciiTheme="minorHAnsi" w:hAnsiTheme="minorHAnsi"/>
        </w:rPr>
        <w:fldChar w:fldCharType="begin"/>
      </w:r>
      <w:r w:rsidRPr="00D17444">
        <w:rPr>
          <w:rFonts w:asciiTheme="minorHAnsi" w:hAnsiTheme="minorHAnsi"/>
        </w:rPr>
        <w:instrText xml:space="preserve"> SEQ Figuur \* ARABIC </w:instrText>
      </w:r>
      <w:r w:rsidRPr="00D17444">
        <w:rPr>
          <w:rFonts w:asciiTheme="minorHAnsi" w:hAnsiTheme="minorHAnsi"/>
        </w:rPr>
        <w:fldChar w:fldCharType="separate"/>
      </w:r>
      <w:r w:rsidR="002B2178">
        <w:rPr>
          <w:rFonts w:asciiTheme="minorHAnsi" w:hAnsiTheme="minorHAnsi"/>
          <w:noProof/>
        </w:rPr>
        <w:t>1</w:t>
      </w:r>
      <w:r w:rsidRPr="00D17444">
        <w:rPr>
          <w:rFonts w:asciiTheme="minorHAnsi" w:hAnsiTheme="minorHAnsi"/>
        </w:rPr>
        <w:fldChar w:fldCharType="end"/>
      </w:r>
      <w:r w:rsidRPr="00D17444">
        <w:rPr>
          <w:rFonts w:asciiTheme="minorHAnsi" w:hAnsiTheme="minorHAnsi"/>
        </w:rPr>
        <w:t>: Conceptueel model</w:t>
      </w:r>
    </w:p>
    <w:p w:rsidR="00964BEB" w:rsidRPr="00F312A2" w:rsidRDefault="00964BEB" w:rsidP="00964BEB">
      <w:pPr>
        <w:rPr>
          <w:b/>
        </w:rPr>
      </w:pPr>
    </w:p>
    <w:p w:rsidR="009445EB" w:rsidRPr="00F312A2" w:rsidRDefault="009445EB" w:rsidP="00964BEB">
      <w:pPr>
        <w:rPr>
          <w:b/>
        </w:rPr>
      </w:pPr>
    </w:p>
    <w:p w:rsidR="009445EB" w:rsidRDefault="009445EB" w:rsidP="009445EB">
      <w:pPr>
        <w:pStyle w:val="Kop1"/>
      </w:pPr>
      <w:bookmarkStart w:id="31" w:name="_Toc486503057"/>
      <w:r>
        <w:lastRenderedPageBreak/>
        <w:t>4. Methode</w:t>
      </w:r>
      <w:bookmarkEnd w:id="31"/>
    </w:p>
    <w:p w:rsidR="009445EB" w:rsidRDefault="009445EB" w:rsidP="009445EB">
      <w:pPr>
        <w:spacing w:after="0" w:line="360" w:lineRule="auto"/>
        <w:jc w:val="both"/>
      </w:pPr>
      <w:r>
        <w:t xml:space="preserve">In dit hoofdstuk wordt de toegepaste methode voor het onderzoek verantwoord. Allereerst wordt de gekozen onderzoeksstrategie, -methode en –techniek toegelicht. Vervolgens wordt er aandacht besteed aan de wijze waarop selectie van onderzoekseenheden heeft plaats gevonden. Hierna volgt een uiteenzetting van de operationalisering van de centrale begrippen. Tot slot wordt de validiteit en betrouwbaarheid van het onderzoek besproken. </w:t>
      </w:r>
    </w:p>
    <w:p w:rsidR="009445EB" w:rsidRDefault="009445EB" w:rsidP="009445EB">
      <w:pPr>
        <w:pStyle w:val="Kop2"/>
      </w:pPr>
      <w:bookmarkStart w:id="32" w:name="_Toc486503058"/>
      <w:r>
        <w:t>4.1. Onderzoeksstrategie, -methode en –techniek</w:t>
      </w:r>
      <w:bookmarkEnd w:id="32"/>
    </w:p>
    <w:p w:rsidR="009445EB" w:rsidRDefault="009445EB" w:rsidP="009445EB">
      <w:pPr>
        <w:spacing w:after="0" w:line="360" w:lineRule="auto"/>
      </w:pPr>
      <w:r>
        <w:t>De opzet van een onderzoek is uit te splitsen in een onderzoeksstrategie, -methode en -techniek. In de komende paragrafen wordt elk aspect apart besproken.</w:t>
      </w:r>
    </w:p>
    <w:p w:rsidR="009445EB" w:rsidRDefault="009445EB" w:rsidP="009445EB">
      <w:pPr>
        <w:pStyle w:val="Kop3"/>
      </w:pPr>
      <w:bookmarkStart w:id="33" w:name="_Toc486503059"/>
      <w:r>
        <w:t>4.1.1. Onderzoeksstrategie</w:t>
      </w:r>
      <w:bookmarkEnd w:id="33"/>
    </w:p>
    <w:p w:rsidR="009445EB" w:rsidRDefault="009445EB" w:rsidP="009445EB">
      <w:pPr>
        <w:spacing w:after="0" w:line="360" w:lineRule="auto"/>
        <w:jc w:val="both"/>
      </w:pPr>
      <w:r>
        <w:t>In de onderzoeksstrategie wordt toegelicht wat de globale opzet van het onderzoek is (van Thiel, 2010, pp. 68-69). In dit onderzoek is de belangrijkste strategie de enquête. Er liggen verschillende argumenten ten grondslag aan deze onderzoeksstrategie.</w:t>
      </w:r>
    </w:p>
    <w:p w:rsidR="009445EB" w:rsidRDefault="009445EB" w:rsidP="009445EB">
      <w:pPr>
        <w:spacing w:after="0" w:line="360" w:lineRule="auto"/>
        <w:jc w:val="both"/>
      </w:pPr>
      <w:r>
        <w:tab/>
      </w:r>
      <w:r w:rsidR="004501BE">
        <w:t>De</w:t>
      </w:r>
      <w:r>
        <w:t xml:space="preserve"> strategie enquête </w:t>
      </w:r>
      <w:r w:rsidR="004501BE">
        <w:t xml:space="preserve">sluit </w:t>
      </w:r>
      <w:r>
        <w:t>aan bij de aard van dit onderzoek. In de probleemstelling en methodologische voorbeschouwing was te lezen dat op toetsende wijze gezocht word</w:t>
      </w:r>
      <w:r w:rsidR="00A84BCC">
        <w:t>t</w:t>
      </w:r>
      <w:r>
        <w:t xml:space="preserve"> naar de relatie tussen de </w:t>
      </w:r>
      <w:r w:rsidR="00781EDF">
        <w:t>ervaren</w:t>
      </w:r>
      <w:r>
        <w:t xml:space="preserve"> legitimiteit en het niveau van burgerparticipatie. Hieruit valt al op te maken dat de aard van dit onderzoek toetsend is. </w:t>
      </w:r>
      <w:r>
        <w:rPr>
          <w:rFonts w:cs="Calibri"/>
        </w:rPr>
        <w:t>Er is gekozen voor deze aard van onderzoek</w:t>
      </w:r>
      <w:r w:rsidR="00EE75FD">
        <w:rPr>
          <w:rFonts w:cs="Calibri"/>
        </w:rPr>
        <w:t>,</w:t>
      </w:r>
      <w:r>
        <w:rPr>
          <w:rFonts w:cs="Calibri"/>
        </w:rPr>
        <w:t xml:space="preserve"> </w:t>
      </w:r>
      <w:r w:rsidRPr="00113C79">
        <w:rPr>
          <w:rFonts w:cs="Calibri"/>
        </w:rPr>
        <w:t xml:space="preserve">omdat vanuit de theorie al is aangetoond dat burgerparticipatie een positieve invloed heeft op de </w:t>
      </w:r>
      <w:r w:rsidR="00781EDF">
        <w:rPr>
          <w:rFonts w:cs="Calibri"/>
        </w:rPr>
        <w:t>ervaren</w:t>
      </w:r>
      <w:r w:rsidRPr="00113C79">
        <w:rPr>
          <w:rFonts w:cs="Calibri"/>
        </w:rPr>
        <w:t xml:space="preserve"> legitimiteit (</w:t>
      </w:r>
      <w:r w:rsidRPr="00113C79">
        <w:rPr>
          <w:rFonts w:cs="Calibri"/>
          <w:shd w:val="clear" w:color="auto" w:fill="FFFFFF"/>
        </w:rPr>
        <w:t xml:space="preserve">van Buuren &amp; Edelenbos, 2008, p. 187). Dit onderzoek gaat dan ook een stap verder door te toetsen in hoeverre er </w:t>
      </w:r>
      <w:r w:rsidRPr="00113C79">
        <w:rPr>
          <w:rFonts w:cs="Calibri"/>
        </w:rPr>
        <w:t xml:space="preserve">causale verbanden zijn tussen de </w:t>
      </w:r>
      <w:r>
        <w:rPr>
          <w:rFonts w:cs="Calibri"/>
        </w:rPr>
        <w:t>dimensies</w:t>
      </w:r>
      <w:r w:rsidRPr="00113C79">
        <w:rPr>
          <w:rFonts w:cs="Calibri"/>
        </w:rPr>
        <w:t xml:space="preserve"> input, </w:t>
      </w:r>
      <w:proofErr w:type="spellStart"/>
      <w:r w:rsidRPr="00113C79">
        <w:rPr>
          <w:rFonts w:cs="Calibri"/>
          <w:shd w:val="clear" w:color="auto" w:fill="FFFFFF"/>
        </w:rPr>
        <w:t>throughput</w:t>
      </w:r>
      <w:proofErr w:type="spellEnd"/>
      <w:r w:rsidRPr="00113C79">
        <w:rPr>
          <w:rFonts w:cs="Calibri"/>
        </w:rPr>
        <w:t xml:space="preserve"> en output </w:t>
      </w:r>
      <w:r>
        <w:rPr>
          <w:rFonts w:cs="Calibri"/>
        </w:rPr>
        <w:t xml:space="preserve">van legitimiteit </w:t>
      </w:r>
      <w:r w:rsidRPr="00113C79">
        <w:rPr>
          <w:rFonts w:cs="Calibri"/>
        </w:rPr>
        <w:t xml:space="preserve">en de mate waarin de verschillende niveaus van participatie </w:t>
      </w:r>
      <w:r>
        <w:rPr>
          <w:rFonts w:cs="Calibri"/>
        </w:rPr>
        <w:t>hierop van invloed zijn.</w:t>
      </w:r>
    </w:p>
    <w:p w:rsidR="009445EB" w:rsidRDefault="009445EB" w:rsidP="009445EB">
      <w:pPr>
        <w:spacing w:after="0" w:line="360" w:lineRule="auto"/>
        <w:jc w:val="both"/>
      </w:pPr>
      <w:r>
        <w:tab/>
        <w:t>Kenmerkend voor enquêteonderzoek is dat dit vaak grootschalig onderzoek is (van Thiel, 2010, p. 86). Het onderzoek wordt vaak uitgezet bij veel onderzoekseenheden. In dit onderzoek is dit ook het geval. Paragraaf 4.2.</w:t>
      </w:r>
      <w:r w:rsidR="00EE75FD">
        <w:t>,</w:t>
      </w:r>
      <w:r>
        <w:t xml:space="preserve"> selectie onderzoekseenheden</w:t>
      </w:r>
      <w:r w:rsidR="00EE75FD">
        <w:t>,</w:t>
      </w:r>
      <w:r>
        <w:t xml:space="preserve"> gaat hierop in. Daarnaast maakt enquêteonderzoek het mogelijk om veel variabelen te bevragen (van Thiel, 2010, pp. 68, 86). Omdat er in dit onderzoek meerdere variabelen betrokken worden, is een enquête een geschikte strategie voor dit onderzoek. Een ander kenmerk van deze onderzoeksstrategie is dat voor deze strategie geen controle</w:t>
      </w:r>
      <w:r w:rsidR="00EE75FD">
        <w:t xml:space="preserve"> van gedrag nodig is (Yin, 2014</w:t>
      </w:r>
      <w:r>
        <w:t>,</w:t>
      </w:r>
      <w:r w:rsidR="00EE75FD">
        <w:t xml:space="preserve"> </w:t>
      </w:r>
      <w:r>
        <w:t xml:space="preserve">p. 9). Dit maakt het mogelijk om gegevens te verzamelen over opvattingen van respondenten ten opzichte van dit onderzoeksonderwerp (van Thiel, 2010, p. 86). Omdat dit onderzoek gestuurd wordt door theorie, </w:t>
      </w:r>
      <w:r w:rsidR="00A84BCC">
        <w:t xml:space="preserve">dus </w:t>
      </w:r>
      <w:r>
        <w:t>een deductief onderzoek</w:t>
      </w:r>
      <w:r w:rsidR="00A84BCC">
        <w:t xml:space="preserve"> is</w:t>
      </w:r>
      <w:r>
        <w:t>, is de onderzoeksstrategie enquête ook geschikt. Doordat het onderzoek berust op theorie maakt dit het mogelijk om gestandaardiseerde</w:t>
      </w:r>
      <w:r w:rsidR="007974BD">
        <w:t xml:space="preserve"> metingen</w:t>
      </w:r>
      <w:r>
        <w:t xml:space="preserve"> uit te voeren (van Thiel, 2010, p. 86). Het laatste argument dat aangevoerd kan worden om te kiezen voor de onderzoeksstrategie enquête</w:t>
      </w:r>
      <w:r w:rsidR="00EE75FD">
        <w:t>,</w:t>
      </w:r>
      <w:r>
        <w:t xml:space="preserve"> is dat deze strategie het mogelijk maakt om makkelijker te generaliseren (van Thiel, 2010, p. 86). Doordat </w:t>
      </w:r>
      <w:r>
        <w:lastRenderedPageBreak/>
        <w:t>dit onderzoek zich richt op ee</w:t>
      </w:r>
      <w:r w:rsidR="00A84BCC">
        <w:t>n grote onderzoekspopulatie, kunnen</w:t>
      </w:r>
      <w:r>
        <w:t xml:space="preserve"> met behulp van een enquête makkelijker uitspraken worden gedaan over deze onderzoekspopulatie. De enquête maakt het namelijk mogelijk om op efficiënte wijze een grote hoeveelheid gegevens te verzamelen bij een grote steekproef (van Thiel, 2010, p. 87). Door de grote hoeveelheid verzamelde gegevens kunnen uitkomsten makkelijker gegeneraliseerd worden.</w:t>
      </w:r>
    </w:p>
    <w:p w:rsidR="009445EB" w:rsidRDefault="009445EB" w:rsidP="009445EB">
      <w:pPr>
        <w:spacing w:after="0" w:line="360" w:lineRule="auto"/>
        <w:jc w:val="both"/>
      </w:pPr>
      <w:r>
        <w:tab/>
        <w:t>Echter, de onderzoeksstrategie enquête kent ook beperkingen. Doordat de meting op een gestandaardiseerde wijze plaatsvindt</w:t>
      </w:r>
      <w:r w:rsidR="00EE75FD">
        <w:t>,</w:t>
      </w:r>
      <w:r>
        <w:t xml:space="preserve"> brengt dit een mate van oppervlakkigheid met zich mee in de verzamelde gegevens (van Thiel, 2010, p. 87). Er is hierdoor een mogelijkheid dat niet alle informatie die achter de enquête schuilt achterhaald kan worden. Hierdoor is er een risico dat de ‘black box’ niet geheel geopend kan worden. Echter, omdat over dit onderzoeksonderwerp nog weinig bekend is, is het juist goed om eerst meer oppervlakkige kennis te ontwikkelen. De uitkomsten hiervan kunnen vervolgens gebruikt worden om verdiepende kennis te genereren. Oppervlakkige kennis maakt het namelijk mogelijk om gerichter een verdiepend onderzoek te kunnen uitvoeren. Tevens kan een beperking van de onderzoeksstrategie enquête zijn dat respondenten niet eerlijk of onvolledig antwoorden (van Thiel, 2010, p. 87). In paragraaf 4.4.</w:t>
      </w:r>
      <w:r w:rsidR="00EE75FD">
        <w:t>,</w:t>
      </w:r>
      <w:r>
        <w:t xml:space="preserve"> validiteit en betrouwbaarheid</w:t>
      </w:r>
      <w:r w:rsidR="00EE75FD">
        <w:t>,</w:t>
      </w:r>
      <w:r>
        <w:t xml:space="preserve"> wordt besproken hoe dit risico geminimaliseerd word</w:t>
      </w:r>
      <w:r w:rsidR="00EE75FD">
        <w:t>t</w:t>
      </w:r>
      <w:r>
        <w:t>.</w:t>
      </w:r>
    </w:p>
    <w:p w:rsidR="009445EB" w:rsidRPr="00A57696" w:rsidRDefault="009445EB" w:rsidP="009445EB">
      <w:pPr>
        <w:spacing w:after="0" w:line="360" w:lineRule="auto"/>
        <w:jc w:val="both"/>
      </w:pPr>
    </w:p>
    <w:p w:rsidR="009445EB" w:rsidRDefault="009445EB" w:rsidP="009445EB">
      <w:pPr>
        <w:pStyle w:val="Kop3"/>
      </w:pPr>
      <w:bookmarkStart w:id="34" w:name="_Toc486503060"/>
      <w:r>
        <w:t>4.1.2. Onderzoeksmethode</w:t>
      </w:r>
      <w:bookmarkEnd w:id="34"/>
    </w:p>
    <w:p w:rsidR="009445EB" w:rsidRDefault="009445EB" w:rsidP="009445EB">
      <w:pPr>
        <w:spacing w:after="0" w:line="360" w:lineRule="auto"/>
        <w:jc w:val="both"/>
      </w:pPr>
      <w:r>
        <w:t xml:space="preserve">In dit onderdeel wordt ingegaan op de specifieke methoden die worden ingezet binnen de gehanteerde strategie. De onderzoeksmethoden worden ingezet om de benodigde gegevens te verzamelen (van Thiel, 2010, p. 68). </w:t>
      </w:r>
    </w:p>
    <w:p w:rsidR="009445EB" w:rsidRDefault="009445EB" w:rsidP="009445EB">
      <w:pPr>
        <w:spacing w:after="0" w:line="360" w:lineRule="auto"/>
        <w:jc w:val="both"/>
      </w:pPr>
      <w:r>
        <w:tab/>
        <w:t>In dit onderzoek wordt de vragenlijst als methode gebruikt om de benodigde gegevens te kunnen verzamelen. Het stellen van vooraf opgestelde vragen aan personen vindt plaats</w:t>
      </w:r>
      <w:r w:rsidR="00EE75FD">
        <w:t xml:space="preserve"> via een papieren vragenlijst</w:t>
      </w:r>
      <w:r>
        <w:t>. De vragenlijst is een methode die gebruikt kan worden binnen de strategie enquête maar ook een gevalstudie (van Thiel, 2010, p. 69). Er wordt gewerkt met gesloten vragen in de vragenlijst. De antwoordmogelijkheden zijn hierdoor al geformuleerd en het is aan de respondenten om de meest toepasselijke antwoorden aan te vinken. Het voornaamste argument dat wordt gekozen voor deze methode van onderzoek komt voort uit twee voordelen van een vragenlijst. Ten eerste zijn dit de mogelijkheden die een vragenlijst bied</w:t>
      </w:r>
      <w:r w:rsidR="00BF0F40">
        <w:t>t</w:t>
      </w:r>
      <w:r>
        <w:t xml:space="preserve"> om kwantitatieve gegevens te verzamelen. Doordat de meting op gestandaardiseerde wijze is opgemaakt</w:t>
      </w:r>
      <w:r w:rsidR="00EE75FD">
        <w:t>,</w:t>
      </w:r>
      <w:r>
        <w:t xml:space="preserve"> kunnen gegevens worden verzameld die ten grondslag liggen aan het volgende argument voor een vragenlijst als methode. Dit argument betreft dat het door de verzameling van kwantitatieve data op gestandaardiseerde wijze mogelijk is om op basis van cijfers causale verbanden te kunnen achterhalen. Door de gestructureerdheid van gegevens die verzameld worden, zijn de gegevens </w:t>
      </w:r>
      <w:r>
        <w:lastRenderedPageBreak/>
        <w:t>eenvoudiger te verwerken en statistisch duidelijker te analyseren (</w:t>
      </w:r>
      <w:proofErr w:type="spellStart"/>
      <w:r>
        <w:t>Gratton</w:t>
      </w:r>
      <w:proofErr w:type="spellEnd"/>
      <w:r>
        <w:t>, Jones &amp; Robinson, 2011, p. 130). Er kunnen hierdoor hardere uitspraken gedaan worden.</w:t>
      </w:r>
    </w:p>
    <w:p w:rsidR="009445EB" w:rsidRDefault="009445EB" w:rsidP="009445EB">
      <w:pPr>
        <w:spacing w:after="0" w:line="360" w:lineRule="auto"/>
        <w:ind w:firstLine="360"/>
        <w:jc w:val="both"/>
      </w:pPr>
      <w:r>
        <w:t>Kenmerkend voor deze methode is dat de onderzoeker de vragenlijst ontwerpt op basis van het theoretisch kader (van Thiel, 2010, p. 88). In deze vragenlijst is ervoor gekozen om stellingen te formuleren die niet gebaseerd zijn op werkelijke situaties. Dit maakt dat de vragen ingaan op de wijze waarop de respondenten denken over het onderzoeksonderwerp. In de vragenlijst wordt dus het fictief vermogen van de respondenten aangesproken. Om de kwaliteit van de vragenlijst te kunnen waarborgen zijn enkele criteria opgesteld waaraan de vragen moeten voldoen (van Thiel, 2010, pp. 91-92). De uitwerking van de criteria voor een vragenlijst is opgesteld in paragraaf 4.3. operationalisering. De opgestelde criteria zijn:</w:t>
      </w:r>
    </w:p>
    <w:p w:rsidR="009445EB" w:rsidRDefault="009445EB" w:rsidP="009445EB">
      <w:pPr>
        <w:pStyle w:val="Lijstalinea"/>
        <w:numPr>
          <w:ilvl w:val="0"/>
          <w:numId w:val="5"/>
        </w:numPr>
        <w:spacing w:after="0" w:line="360" w:lineRule="auto"/>
        <w:jc w:val="both"/>
      </w:pPr>
      <w:r>
        <w:t>Enkelvoudige en eenduidige formulering van vragen.</w:t>
      </w:r>
    </w:p>
    <w:p w:rsidR="009445EB" w:rsidRDefault="009445EB" w:rsidP="009445EB">
      <w:pPr>
        <w:pStyle w:val="Lijstalinea"/>
        <w:numPr>
          <w:ilvl w:val="0"/>
          <w:numId w:val="5"/>
        </w:numPr>
        <w:spacing w:after="0" w:line="360" w:lineRule="auto"/>
        <w:jc w:val="both"/>
      </w:pPr>
      <w:r>
        <w:t>Geen suggestieve formulering van vragen.</w:t>
      </w:r>
    </w:p>
    <w:p w:rsidR="009445EB" w:rsidRDefault="009445EB" w:rsidP="009445EB">
      <w:pPr>
        <w:pStyle w:val="Lijstalinea"/>
        <w:numPr>
          <w:ilvl w:val="0"/>
          <w:numId w:val="5"/>
        </w:numPr>
        <w:spacing w:after="0" w:line="360" w:lineRule="auto"/>
        <w:jc w:val="both"/>
      </w:pPr>
      <w:r>
        <w:t>Zoveel mogelijk dezelfde antwoordmogelijkheden hanteren voor alle vragen.</w:t>
      </w:r>
    </w:p>
    <w:p w:rsidR="009445EB" w:rsidRDefault="009445EB" w:rsidP="009445EB">
      <w:pPr>
        <w:pStyle w:val="Lijstalinea"/>
        <w:numPr>
          <w:ilvl w:val="0"/>
          <w:numId w:val="5"/>
        </w:numPr>
        <w:spacing w:after="0" w:line="360" w:lineRule="auto"/>
        <w:jc w:val="both"/>
      </w:pPr>
      <w:r>
        <w:t>Zorgen voor volledige antwoordmogelijkheden en antwoorden die elkaar wederzijds uitsluiten.</w:t>
      </w:r>
    </w:p>
    <w:p w:rsidR="009445EB" w:rsidRPr="00E8347C" w:rsidRDefault="009445EB" w:rsidP="009445EB">
      <w:pPr>
        <w:spacing w:after="0" w:line="360" w:lineRule="auto"/>
        <w:ind w:firstLine="708"/>
        <w:jc w:val="both"/>
      </w:pPr>
      <w:r>
        <w:t xml:space="preserve">Na het ontwikkelen van de vragenlijst is deze getest. Allereerst werd een deskundige in de vorm van de onderzoeksbegeleider van dit onderzoek gevraagd om de vragenlijst te beoordelen. Nadat de </w:t>
      </w:r>
      <w:r w:rsidR="00EE75FD">
        <w:t>hieruit voortkomende feedback was</w:t>
      </w:r>
      <w:r>
        <w:t xml:space="preserve"> aangepast, </w:t>
      </w:r>
      <w:r w:rsidR="00EE75FD">
        <w:t>werd</w:t>
      </w:r>
      <w:r>
        <w:t xml:space="preserve"> de vragenlijst onderworpen aan een pilot. Dit draagt namelijk bij aan de betrouwbaarheid en validiteit van de vragenlijst (</w:t>
      </w:r>
      <w:proofErr w:type="spellStart"/>
      <w:r>
        <w:t>Fowler</w:t>
      </w:r>
      <w:proofErr w:type="spellEnd"/>
      <w:r>
        <w:t xml:space="preserve">, 2002, p. 114). De pilot geldt als een test waarbij de vragenlijst </w:t>
      </w:r>
      <w:r w:rsidR="007974BD">
        <w:t>word</w:t>
      </w:r>
      <w:r>
        <w:t xml:space="preserve"> uitgeprobeerd en vervolgens feedback kan worden gegeven. Hierdoor kan achterhaald worden of alle vragen duidelijk zijn opgesteld en kan informatie verzameld worden over bijvoorbeeld de tijdsduur voor het invullen van de vragenlijst. </w:t>
      </w:r>
      <w:r w:rsidRPr="003F565A">
        <w:t>De in dit onderzoek toege</w:t>
      </w:r>
      <w:r w:rsidR="003F565A" w:rsidRPr="003F565A">
        <w:t>paste pilot vond plaats onder negen</w:t>
      </w:r>
      <w:r w:rsidRPr="003F565A">
        <w:t xml:space="preserve"> personen. </w:t>
      </w:r>
      <w:r w:rsidR="003F565A" w:rsidRPr="003F565A">
        <w:t xml:space="preserve">Dit waren huurders of medewerkers van woningcorporatie </w:t>
      </w:r>
      <w:proofErr w:type="spellStart"/>
      <w:r w:rsidR="003F565A" w:rsidRPr="003F565A">
        <w:t>Rhenam</w:t>
      </w:r>
      <w:proofErr w:type="spellEnd"/>
      <w:r w:rsidR="003F565A" w:rsidRPr="003F565A">
        <w:t xml:space="preserve"> Wonen. De voornaamste feedback die voortkwam uit de pilot was dat de vragenlijst versimpeld moest worden. Samen met een externe communicatieadviseur is dit aangepast. Vervolgens is de vragenlijst goedgekeurd.</w:t>
      </w:r>
      <w:r w:rsidR="003F565A">
        <w:rPr>
          <w:b/>
        </w:rPr>
        <w:t xml:space="preserve">  </w:t>
      </w:r>
    </w:p>
    <w:p w:rsidR="009445EB" w:rsidRDefault="009445EB" w:rsidP="009445EB">
      <w:pPr>
        <w:pStyle w:val="Kop3"/>
      </w:pPr>
      <w:bookmarkStart w:id="35" w:name="_Toc486503061"/>
      <w:r>
        <w:t>4.1.3. Onderzoekstechniek</w:t>
      </w:r>
      <w:bookmarkEnd w:id="35"/>
    </w:p>
    <w:p w:rsidR="009445EB" w:rsidRDefault="009445EB" w:rsidP="009445EB">
      <w:pPr>
        <w:spacing w:after="0" w:line="360" w:lineRule="auto"/>
        <w:jc w:val="both"/>
      </w:pPr>
      <w:r>
        <w:t>De onderzoekstechniek gaat in op de technieken die gebruikt zijn in dit onderzoek om de gegevens te analyseren (van Thiel, 2010, p. 68). In dit onderzoek wordt gebruik gemaakt van het analyseprogramma SPSS. Dit programma maakt het mogelijk om de gewenste ordening en analyse van de verzamelde gegevens uit te voeren. In het vervolg wordt besproken op welke wijz</w:t>
      </w:r>
      <w:r w:rsidR="00EE75FD">
        <w:t>e de ordening en analyse plaats</w:t>
      </w:r>
      <w:r>
        <w:t>vind</w:t>
      </w:r>
      <w:r w:rsidR="00EE75FD">
        <w:t>t</w:t>
      </w:r>
      <w:r>
        <w:t>.</w:t>
      </w:r>
    </w:p>
    <w:p w:rsidR="00407E2F" w:rsidRDefault="009445EB" w:rsidP="00407E2F">
      <w:pPr>
        <w:spacing w:after="0" w:line="360" w:lineRule="auto"/>
        <w:jc w:val="both"/>
      </w:pPr>
      <w:r>
        <w:tab/>
      </w:r>
      <w:r w:rsidR="00407E2F">
        <w:t xml:space="preserve">Allereerst dienen de verzamelde gegevens geordend te worden. Aan de gegeven antwoorden worden scores toebedeeld. Dit maakt het mogelijk om later analyses toe te kunnen passen (van </w:t>
      </w:r>
      <w:r w:rsidR="00407E2F">
        <w:lastRenderedPageBreak/>
        <w:t xml:space="preserve">Thiel, 2010, p. 137). Hierbij is in de operationalisering rekening gehouden door in de categorisering weer te geven welke waarde hoort bij elk antwoord. </w:t>
      </w:r>
      <w:r w:rsidR="00BF0F40">
        <w:t>Daarnaast zijn er voor de variabelen geslacht en werkzaamheid sector dummy’s gemaakt. Hier is voor gekozen omdat dit het mogelijk maakt om deze variabelen in een regressieanalyse te kunnen onderzoeken. Voor werkzaamheid sector is een aparte dummy aangemaakt voor elke sector waarin een persoon werkzaam kan zijn. Dit heeft geresulteerd in drie dummy’s namelijk voor de private sector, de publieke sector en voor personen die niet werkzaam zijn. In de regressieanalyses is de dummy voor personen die niet werkzaam zijn gebruikt als controlegroep. In de regressieanalyse worden de personen die werkzaam zijn in de private- of publieke sector dus vergeleken met personen die niet werkzaam zijn.</w:t>
      </w:r>
    </w:p>
    <w:p w:rsidR="00407E2F" w:rsidRPr="007338B9" w:rsidRDefault="00407E2F" w:rsidP="00407E2F">
      <w:pPr>
        <w:spacing w:after="0" w:line="360" w:lineRule="auto"/>
        <w:jc w:val="both"/>
      </w:pPr>
      <w:r>
        <w:tab/>
        <w:t xml:space="preserve">Wanneer de ordening van de gegevens is uitgevoerd, worden de gegevens geïnspecteerd. Hierbij worden afwijkende gegevens bekeken en waar nodig keuzes gemaakt om hierdoor respondenten gedeeltelijk uit te sluiten van de analyse. </w:t>
      </w:r>
      <w:r w:rsidR="009F0715">
        <w:t>In dit onderzoek zijn drie</w:t>
      </w:r>
      <w:r w:rsidR="00BF0F40">
        <w:t xml:space="preserve"> eisen gesteld waaraan de gegevens van een respondent moeten voldoen om in de verdere analyse meegenomen te worden. </w:t>
      </w:r>
      <w:r w:rsidR="00D812AC">
        <w:t xml:space="preserve">Allereerst bleek dat er respondenten waren die op iedere vraag in de enquête hetzelfde antwoord hadden ingevuld. Bijvoorbeeld door elke vraag met neutraal te beantwoorden. Daarnaast waren er ook inzendingen waarbij alleen het adres voor de te winnen prijs was ingevuld. Deze respondenten zijn uitgesloten van de gehele analyse. Dit verkleinde de totale respons van </w:t>
      </w:r>
      <w:r w:rsidR="00D812AC" w:rsidRPr="00D812AC">
        <w:t>2</w:t>
      </w:r>
      <w:r w:rsidR="00D812AC">
        <w:t>2</w:t>
      </w:r>
      <w:r w:rsidR="00D812AC" w:rsidRPr="00D812AC">
        <w:t>7</w:t>
      </w:r>
      <w:r w:rsidR="00D812AC">
        <w:rPr>
          <w:b/>
        </w:rPr>
        <w:t xml:space="preserve"> </w:t>
      </w:r>
      <w:r w:rsidR="00D812AC">
        <w:t>tot een netto respons van 191 respondenten. Ten tweede</w:t>
      </w:r>
      <w:r w:rsidR="00BF0F40">
        <w:t xml:space="preserve"> is een respondent uitgesloten van een variabele als binnen één variabele twee of meer </w:t>
      </w:r>
      <w:proofErr w:type="spellStart"/>
      <w:r w:rsidR="00BF0F40">
        <w:t>missings</w:t>
      </w:r>
      <w:proofErr w:type="spellEnd"/>
      <w:r w:rsidR="00BF0F40">
        <w:t xml:space="preserve"> aanwezig waren. Deze keuze is gemaakt om zo de kans op een vertekend beeld in verdere an</w:t>
      </w:r>
      <w:r w:rsidR="00D812AC">
        <w:t>alyses te kunnen beperken. Ten derde</w:t>
      </w:r>
      <w:r w:rsidR="00BF0F40">
        <w:t xml:space="preserve"> is ervoor gekozen om respondenten die binnen één variabele </w:t>
      </w:r>
      <w:r w:rsidR="007338B9">
        <w:t>op elk item</w:t>
      </w:r>
      <w:r w:rsidR="001510B0">
        <w:t xml:space="preserve"> de hoogste score invulden ook uit te sluiten voor de desbetreffende variabele. Hetzelfde geldt wanneer een respondent binnen één variabele elke keer de laagste score invulde. Deze scores worden gezien als afwijkende gegevens en zijn hierdoor niet meegenomen in de verdere analyses.</w:t>
      </w:r>
      <w:r w:rsidR="007338B9">
        <w:t xml:space="preserve"> </w:t>
      </w:r>
    </w:p>
    <w:p w:rsidR="00407E2F" w:rsidRDefault="00407E2F" w:rsidP="001510B0">
      <w:pPr>
        <w:spacing w:after="0" w:line="360" w:lineRule="auto"/>
        <w:ind w:firstLine="708"/>
        <w:jc w:val="both"/>
      </w:pPr>
      <w:r>
        <w:t>Tot slot w</w:t>
      </w:r>
      <w:r w:rsidR="001510B0">
        <w:t xml:space="preserve">orden de gegevens geanalyseerd. In dit onderzoek is gestart met het weergeven van beschrijvende statistiek om de </w:t>
      </w:r>
      <w:r w:rsidR="009F0715">
        <w:t xml:space="preserve">responsgroep </w:t>
      </w:r>
      <w:r w:rsidR="001510B0">
        <w:t xml:space="preserve">te beschrijven. Vervolgens zijn de vanuit de theorie ontwikkelde constructen voor de variabelen onderzocht op betrouwbaarheid. Hiervoor is gebruik gemaakt van </w:t>
      </w:r>
      <w:proofErr w:type="spellStart"/>
      <w:r w:rsidR="001510B0">
        <w:t>Cronbach’s</w:t>
      </w:r>
      <w:proofErr w:type="spellEnd"/>
      <w:r w:rsidR="001510B0">
        <w:t xml:space="preserve"> </w:t>
      </w:r>
      <w:proofErr w:type="spellStart"/>
      <w:r w:rsidR="001510B0">
        <w:t>alpha</w:t>
      </w:r>
      <w:proofErr w:type="spellEnd"/>
      <w:r w:rsidR="0031529E">
        <w:t xml:space="preserve"> en ter ondersteuning de factor</w:t>
      </w:r>
      <w:r w:rsidR="001510B0">
        <w:t xml:space="preserve">analyse. Tevens zijn hierbij van de items binnen een variabele enkele beschrijvende statistieken en correlaties weergegeven. </w:t>
      </w:r>
      <w:r w:rsidR="002E0823">
        <w:t xml:space="preserve">Hier is voor gekozen om zo tot de meest betrouwbare constructen te komen voor verdere analyse. </w:t>
      </w:r>
      <w:r w:rsidR="001510B0">
        <w:t>Na de opmaak van de constructen zijn de geconstrueerde variabelen onderzocht op onderlinge correlaties.</w:t>
      </w:r>
      <w:r w:rsidR="002E0823">
        <w:t xml:space="preserve"> Hierdoor kunnen onderlinge samenhangen </w:t>
      </w:r>
      <w:r w:rsidR="007338B9">
        <w:t xml:space="preserve">vastgesteld </w:t>
      </w:r>
      <w:r w:rsidR="002E0823">
        <w:t>worden. Daarnaast kunnen de variabelen gecontroleerd worden op multicollineariteit.</w:t>
      </w:r>
      <w:r w:rsidR="001510B0">
        <w:t xml:space="preserve"> Tot slot zijn multipele regressieanalyses uitgevoerd om de gevormde hypotheses uit de theorie te kunnen onderzoeken op juistheid.  </w:t>
      </w:r>
    </w:p>
    <w:p w:rsidR="00407E2F" w:rsidRDefault="00407E2F" w:rsidP="00407E2F">
      <w:pPr>
        <w:pStyle w:val="Lijstalinea"/>
        <w:spacing w:after="0" w:line="360" w:lineRule="auto"/>
        <w:jc w:val="both"/>
      </w:pPr>
    </w:p>
    <w:p w:rsidR="002E0823" w:rsidRDefault="002E0823" w:rsidP="00407E2F">
      <w:pPr>
        <w:pStyle w:val="Lijstalinea"/>
        <w:spacing w:after="0" w:line="360" w:lineRule="auto"/>
        <w:jc w:val="both"/>
      </w:pPr>
    </w:p>
    <w:p w:rsidR="009445EB" w:rsidRDefault="009445EB" w:rsidP="00407E2F">
      <w:pPr>
        <w:pStyle w:val="Kop2"/>
      </w:pPr>
      <w:bookmarkStart w:id="36" w:name="_Toc486503062"/>
      <w:r>
        <w:t>4.2. Selectie onderzoekseenheden</w:t>
      </w:r>
      <w:bookmarkEnd w:id="36"/>
    </w:p>
    <w:p w:rsidR="009445EB" w:rsidRDefault="009445EB" w:rsidP="009445EB">
      <w:pPr>
        <w:spacing w:after="0" w:line="360" w:lineRule="auto"/>
        <w:jc w:val="both"/>
      </w:pPr>
      <w:r>
        <w:t xml:space="preserve">In deze paragraaf wordt verantwoord op welke wijze de selectie van onderzoekseenheden heeft plaats gevonden. </w:t>
      </w:r>
    </w:p>
    <w:p w:rsidR="009445EB" w:rsidRDefault="009445EB" w:rsidP="009445EB">
      <w:pPr>
        <w:spacing w:after="0" w:line="360" w:lineRule="auto"/>
        <w:jc w:val="both"/>
      </w:pPr>
      <w:r>
        <w:tab/>
        <w:t xml:space="preserve">Dit onderzoek is gericht op de huurders van de woningcorporatie </w:t>
      </w:r>
      <w:proofErr w:type="spellStart"/>
      <w:r>
        <w:t>Rhenam</w:t>
      </w:r>
      <w:proofErr w:type="spellEnd"/>
      <w:r>
        <w:t xml:space="preserve"> Wonen. Zij worden namelijk als meest relevante onderzoekseenheden voor dit onderzoek beschouwd. Het argument hiervoor is dat de focus van dit onderzoek ligt op de </w:t>
      </w:r>
      <w:r w:rsidR="00781EDF">
        <w:t>ervaren</w:t>
      </w:r>
      <w:r>
        <w:t xml:space="preserve"> legitimiteit van de huurders aan woningcorporatie </w:t>
      </w:r>
      <w:proofErr w:type="spellStart"/>
      <w:r>
        <w:t>Rhenam</w:t>
      </w:r>
      <w:proofErr w:type="spellEnd"/>
      <w:r>
        <w:t xml:space="preserve"> Wonen. Dit maakt dat het niet relevant is om andere actoren die mogelijk betrokken zijn bij de processen van een woningcorporatie als onderzoekseenheden mee te nemen. </w:t>
      </w:r>
      <w:r w:rsidR="00407E2F">
        <w:t xml:space="preserve">Daarbij is gekozen om alleen huurders van de woningcorporatie </w:t>
      </w:r>
      <w:proofErr w:type="spellStart"/>
      <w:r w:rsidR="00407E2F">
        <w:t>Rhenam</w:t>
      </w:r>
      <w:proofErr w:type="spellEnd"/>
      <w:r w:rsidR="00407E2F">
        <w:t xml:space="preserve"> Wonen als onderzoekseenheden te nemen</w:t>
      </w:r>
      <w:r w:rsidR="00EE75FD">
        <w:t>,</w:t>
      </w:r>
      <w:r w:rsidR="00407E2F">
        <w:t xml:space="preserve"> omdat woningcorporatie </w:t>
      </w:r>
      <w:proofErr w:type="spellStart"/>
      <w:r w:rsidR="00407E2F">
        <w:t>Rhenam</w:t>
      </w:r>
      <w:proofErr w:type="spellEnd"/>
      <w:r w:rsidR="00407E2F">
        <w:t xml:space="preserve"> Wonen de opdrachtgever is. Door alleen deze huurders als onderzoekseenheden te nemen is de kans op homogene uitkomsten het grootst. Daarnaast zijn er hierdoor geen risico’s op extra overige externe invloeden op het onderzoek wanneer huurders van verschillende woningcorporaties als onderzoekseenheden zouden worden genomen. Hierbij komt ook dat de opvattingen van de huurders van andere woningcorporaties niet relevant zijn voor </w:t>
      </w:r>
      <w:proofErr w:type="spellStart"/>
      <w:r w:rsidR="00407E2F">
        <w:t>Rhenam</w:t>
      </w:r>
      <w:proofErr w:type="spellEnd"/>
      <w:r w:rsidR="00407E2F">
        <w:t xml:space="preserve"> Wonen omdat zij niet de doelgroep van de woningcorporatie zijn. </w:t>
      </w:r>
      <w:proofErr w:type="spellStart"/>
      <w:r w:rsidR="00407E2F" w:rsidRPr="007338B9">
        <w:t>Rhenam</w:t>
      </w:r>
      <w:proofErr w:type="spellEnd"/>
      <w:r w:rsidR="00407E2F" w:rsidRPr="007338B9">
        <w:t xml:space="preserve"> Wonen beschikt over 2702 </w:t>
      </w:r>
      <w:r w:rsidR="00407E2F" w:rsidRPr="00FE5A8E">
        <w:t>huurwoningen (</w:t>
      </w:r>
      <w:proofErr w:type="spellStart"/>
      <w:r w:rsidR="00407E2F" w:rsidRPr="00FE5A8E">
        <w:t>Rhenam</w:t>
      </w:r>
      <w:proofErr w:type="spellEnd"/>
      <w:r w:rsidR="00FE5A8E" w:rsidRPr="00FE5A8E">
        <w:t xml:space="preserve"> Wonen</w:t>
      </w:r>
      <w:r w:rsidR="00407E2F" w:rsidRPr="00FE5A8E">
        <w:t xml:space="preserve">, </w:t>
      </w:r>
      <w:r w:rsidR="00FE5A8E" w:rsidRPr="00FE5A8E">
        <w:t>2017, p. 47</w:t>
      </w:r>
      <w:r w:rsidR="00407E2F" w:rsidRPr="00FE5A8E">
        <w:t>).</w:t>
      </w:r>
      <w:r w:rsidR="00407E2F">
        <w:rPr>
          <w:b/>
        </w:rPr>
        <w:t xml:space="preserve"> </w:t>
      </w:r>
      <w:r w:rsidR="00407E2F" w:rsidRPr="00FA2A5E">
        <w:t>Elk</w:t>
      </w:r>
      <w:r w:rsidR="00407E2F">
        <w:t>e huurwoning</w:t>
      </w:r>
      <w:r w:rsidR="00407E2F" w:rsidRPr="00FA2A5E">
        <w:t xml:space="preserve"> wordt in dit onderzoek gezien als een respondent o</w:t>
      </w:r>
      <w:r w:rsidR="00407E2F">
        <w:t xml:space="preserve">mdat </w:t>
      </w:r>
      <w:r w:rsidR="00407E2F" w:rsidRPr="00FA2A5E">
        <w:t>wordt aangenomen dat per h</w:t>
      </w:r>
      <w:r w:rsidR="00407E2F">
        <w:t>uurwoning</w:t>
      </w:r>
      <w:r w:rsidR="00407E2F" w:rsidRPr="00FA2A5E">
        <w:t xml:space="preserve"> één keer de vragenlijst word ingevuld.</w:t>
      </w:r>
      <w:r w:rsidR="00407E2F">
        <w:t xml:space="preserve"> </w:t>
      </w:r>
      <w:r w:rsidR="00407E2F" w:rsidRPr="00FF0C63">
        <w:t>Dit betekent dat er in dit onderzoek wordt gewerkt met een onderzoekspopulatie die een grootte van 2702 betreft.</w:t>
      </w:r>
      <w:r w:rsidR="00407E2F">
        <w:rPr>
          <w:b/>
        </w:rPr>
        <w:t xml:space="preserve"> </w:t>
      </w:r>
      <w:r w:rsidR="00407E2F" w:rsidRPr="004B2A0C">
        <w:t>Er is gekozen om deze aanname te hanteren zodat de respondenten die de vragenlijst invullen elkaar niet beïnvloeden. Beïnvloeding is namelijk zeer aannemelijk wanneer meerdere personen binnen een hu</w:t>
      </w:r>
      <w:r w:rsidR="00407E2F">
        <w:t>urwoning</w:t>
      </w:r>
      <w:r w:rsidR="00407E2F" w:rsidRPr="004B2A0C">
        <w:t xml:space="preserve"> de vragenlijst invullen. Echter, dit brengt wel een risico met zich mee voor de controlevariabele geslacht. Door slechts één persoon binnen een huishouden de vragenlijst te laten invullen, kan het zijn dat voornamelijk vrouwen of mannen de vragenlijst invullen. </w:t>
      </w:r>
      <w:r w:rsidR="00407E2F">
        <w:t>Toch</w:t>
      </w:r>
      <w:r w:rsidR="00407E2F" w:rsidRPr="004B2A0C">
        <w:t xml:space="preserve"> is besloten om dit risico te nemen </w:t>
      </w:r>
      <w:r w:rsidR="00407E2F">
        <w:t>omdat</w:t>
      </w:r>
      <w:r w:rsidR="00407E2F" w:rsidRPr="004B2A0C">
        <w:t xml:space="preserve"> uit eerder onderzoek is gebleken dat de invloed van geslacht op legitimiteit zwak is (</w:t>
      </w:r>
      <w:proofErr w:type="spellStart"/>
      <w:r w:rsidR="00407E2F" w:rsidRPr="004B2A0C">
        <w:t>Christensen</w:t>
      </w:r>
      <w:proofErr w:type="spellEnd"/>
      <w:r w:rsidR="00407E2F" w:rsidRPr="004B2A0C">
        <w:t xml:space="preserve"> &amp; </w:t>
      </w:r>
      <w:proofErr w:type="spellStart"/>
      <w:r w:rsidR="00407E2F" w:rsidRPr="004B2A0C">
        <w:t>Lægreid</w:t>
      </w:r>
      <w:proofErr w:type="spellEnd"/>
      <w:r w:rsidR="00407E2F" w:rsidRPr="004B2A0C">
        <w:t>, 2005). Hierdoor weegt het argument v</w:t>
      </w:r>
      <w:r w:rsidR="00407E2F">
        <w:t>an</w:t>
      </w:r>
      <w:r w:rsidR="00407E2F" w:rsidRPr="004B2A0C">
        <w:t xml:space="preserve"> onafhankelijke waarnemingen zwaarder dan het risico van beperkte representativiteit van geslacht ten opzichte van de populatie.</w:t>
      </w:r>
      <w:r w:rsidR="00407E2F">
        <w:rPr>
          <w:b/>
        </w:rPr>
        <w:t xml:space="preserve"> </w:t>
      </w:r>
      <w:r w:rsidR="00407E2F">
        <w:t xml:space="preserve">Iedere huurwoning van de woningcorporatie ontvangt via de post dan ook één vragenlijst. Hierdoor is er sprake van een </w:t>
      </w:r>
      <w:r w:rsidR="00407E2F" w:rsidRPr="00DD2EA5">
        <w:t>aselect</w:t>
      </w:r>
      <w:r w:rsidR="00407E2F">
        <w:rPr>
          <w:b/>
        </w:rPr>
        <w:t xml:space="preserve"> </w:t>
      </w:r>
      <w:r w:rsidR="009F0715">
        <w:t>onderzoek</w:t>
      </w:r>
      <w:r w:rsidR="00407E2F">
        <w:t>. Door middel van een antwoordenveloppe kan de ingevulde vragenlijst kosteloos worden geretourneerd.</w:t>
      </w:r>
      <w:r>
        <w:tab/>
        <w:t xml:space="preserve">Echter, de keuze voor de hierboven beschreven onderzoekspopulatie heeft ook consequenties. </w:t>
      </w:r>
      <w:r w:rsidRPr="0071049D">
        <w:t>In Nederland zijn er ongeveer 2,4 miljoen huurwoningen waarvan woningcorporaties eigenaar zijn (Aedes, 2016).</w:t>
      </w:r>
      <w:r w:rsidRPr="00345BAA">
        <w:rPr>
          <w:b/>
        </w:rPr>
        <w:t xml:space="preserve"> </w:t>
      </w:r>
      <w:r>
        <w:t xml:space="preserve">Door de huidige keuze voor de onderzoekspopulatie heeft dit gevolgen voor de generaliseerbaarheid van het onderzoek. Er kunnen uitspraken gedaan worden voor de </w:t>
      </w:r>
      <w:r>
        <w:lastRenderedPageBreak/>
        <w:t>gekozen onderzoekspopulatie</w:t>
      </w:r>
      <w:r w:rsidR="00035C6E">
        <w:t>. Echter,</w:t>
      </w:r>
      <w:r>
        <w:t xml:space="preserve"> dit betekent niet dat er uitspraken over elke huurder van </w:t>
      </w:r>
      <w:r w:rsidR="0031529E">
        <w:t xml:space="preserve">de </w:t>
      </w:r>
      <w:r>
        <w:t>woningcorporatie</w:t>
      </w:r>
      <w:r w:rsidR="0031529E">
        <w:t xml:space="preserve"> mogelijk zijn</w:t>
      </w:r>
      <w:r>
        <w:t xml:space="preserve">. Voor dit onderzoek is dit niet erg aangezien de probleemstelling gericht is op </w:t>
      </w:r>
      <w:proofErr w:type="spellStart"/>
      <w:r>
        <w:t>Rhenam</w:t>
      </w:r>
      <w:proofErr w:type="spellEnd"/>
      <w:r>
        <w:t xml:space="preserve"> Wonen. Echter, het is wel een kanttekening die onthouden moet worden.  </w:t>
      </w:r>
    </w:p>
    <w:p w:rsidR="005C6353" w:rsidRPr="005C6353" w:rsidRDefault="005C6353" w:rsidP="005C6353">
      <w:pPr>
        <w:pStyle w:val="Kop2"/>
      </w:pPr>
      <w:bookmarkStart w:id="37" w:name="_Toc486503063"/>
      <w:r w:rsidRPr="005C6353">
        <w:t>4.3. Operationalisering</w:t>
      </w:r>
      <w:bookmarkEnd w:id="37"/>
    </w:p>
    <w:p w:rsidR="005C6353" w:rsidRPr="005C6353" w:rsidRDefault="005C6353" w:rsidP="005C6353">
      <w:pPr>
        <w:spacing w:after="0" w:line="360" w:lineRule="auto"/>
        <w:jc w:val="both"/>
        <w:rPr>
          <w:lang w:val="en-US"/>
        </w:rPr>
      </w:pPr>
      <w:r w:rsidRPr="005C6353">
        <w:t xml:space="preserve">In de operationalisering ligt de focus op de begrippen legitimiteit en burgerparticipatie. In dit onderdeel wordt dan ook per begrip aandacht besteed aan de wijze waarop zij zijn geoperationaliseerd. </w:t>
      </w:r>
      <w:proofErr w:type="spellStart"/>
      <w:r w:rsidRPr="005C6353">
        <w:rPr>
          <w:lang w:val="en-US"/>
        </w:rPr>
        <w:t>Daarnaast</w:t>
      </w:r>
      <w:proofErr w:type="spellEnd"/>
      <w:r w:rsidRPr="005C6353">
        <w:rPr>
          <w:lang w:val="en-US"/>
        </w:rPr>
        <w:t xml:space="preserve"> </w:t>
      </w:r>
      <w:proofErr w:type="spellStart"/>
      <w:r w:rsidRPr="005C6353">
        <w:rPr>
          <w:lang w:val="en-US"/>
        </w:rPr>
        <w:t>wordt</w:t>
      </w:r>
      <w:proofErr w:type="spellEnd"/>
      <w:r w:rsidRPr="005C6353">
        <w:rPr>
          <w:lang w:val="en-US"/>
        </w:rPr>
        <w:t xml:space="preserve"> </w:t>
      </w:r>
      <w:proofErr w:type="spellStart"/>
      <w:r w:rsidRPr="005C6353">
        <w:rPr>
          <w:lang w:val="en-US"/>
        </w:rPr>
        <w:t>er</w:t>
      </w:r>
      <w:proofErr w:type="spellEnd"/>
      <w:r w:rsidRPr="005C6353">
        <w:rPr>
          <w:lang w:val="en-US"/>
        </w:rPr>
        <w:t xml:space="preserve"> </w:t>
      </w:r>
      <w:proofErr w:type="spellStart"/>
      <w:r w:rsidRPr="005C6353">
        <w:rPr>
          <w:lang w:val="en-US"/>
        </w:rPr>
        <w:t>ook</w:t>
      </w:r>
      <w:proofErr w:type="spellEnd"/>
      <w:r w:rsidRPr="005C6353">
        <w:rPr>
          <w:lang w:val="en-US"/>
        </w:rPr>
        <w:t xml:space="preserve"> </w:t>
      </w:r>
      <w:proofErr w:type="spellStart"/>
      <w:r w:rsidRPr="005C6353">
        <w:rPr>
          <w:lang w:val="en-US"/>
        </w:rPr>
        <w:t>stil</w:t>
      </w:r>
      <w:proofErr w:type="spellEnd"/>
      <w:r w:rsidRPr="005C6353">
        <w:rPr>
          <w:lang w:val="en-US"/>
        </w:rPr>
        <w:t xml:space="preserve"> </w:t>
      </w:r>
      <w:proofErr w:type="spellStart"/>
      <w:r w:rsidRPr="005C6353">
        <w:rPr>
          <w:lang w:val="en-US"/>
        </w:rPr>
        <w:t>gestaan</w:t>
      </w:r>
      <w:proofErr w:type="spellEnd"/>
      <w:r w:rsidRPr="005C6353">
        <w:rPr>
          <w:lang w:val="en-US"/>
        </w:rPr>
        <w:t xml:space="preserve"> </w:t>
      </w:r>
      <w:proofErr w:type="spellStart"/>
      <w:r w:rsidRPr="005C6353">
        <w:rPr>
          <w:lang w:val="en-US"/>
        </w:rPr>
        <w:t>bij</w:t>
      </w:r>
      <w:proofErr w:type="spellEnd"/>
      <w:r w:rsidRPr="005C6353">
        <w:rPr>
          <w:lang w:val="en-US"/>
        </w:rPr>
        <w:t xml:space="preserve"> de </w:t>
      </w:r>
      <w:proofErr w:type="spellStart"/>
      <w:r w:rsidRPr="005C6353">
        <w:rPr>
          <w:lang w:val="en-US"/>
        </w:rPr>
        <w:t>controlevariabelen</w:t>
      </w:r>
      <w:proofErr w:type="spellEnd"/>
      <w:r w:rsidRPr="005C6353">
        <w:rPr>
          <w:lang w:val="en-US"/>
        </w:rPr>
        <w:t>.</w:t>
      </w:r>
    </w:p>
    <w:p w:rsidR="005C6353" w:rsidRPr="005C6353" w:rsidRDefault="005C6353" w:rsidP="005C6353">
      <w:pPr>
        <w:pStyle w:val="Kop3"/>
        <w:rPr>
          <w:lang w:val="en-US"/>
        </w:rPr>
      </w:pPr>
      <w:bookmarkStart w:id="38" w:name="_Toc486503064"/>
      <w:r w:rsidRPr="005C6353">
        <w:rPr>
          <w:lang w:val="en-US"/>
        </w:rPr>
        <w:t xml:space="preserve">4.3.1. </w:t>
      </w:r>
      <w:proofErr w:type="spellStart"/>
      <w:r w:rsidRPr="005C6353">
        <w:rPr>
          <w:lang w:val="en-US"/>
        </w:rPr>
        <w:t>Legitimiteit</w:t>
      </w:r>
      <w:bookmarkEnd w:id="38"/>
      <w:proofErr w:type="spellEnd"/>
    </w:p>
    <w:p w:rsidR="005C6353" w:rsidRPr="005C6353" w:rsidRDefault="005C6353" w:rsidP="005C6353">
      <w:pPr>
        <w:spacing w:after="0" w:line="360" w:lineRule="auto"/>
        <w:jc w:val="both"/>
        <w:rPr>
          <w:rFonts w:cs="Calibri"/>
        </w:rPr>
      </w:pPr>
      <w:r w:rsidRPr="005C6353">
        <w:rPr>
          <w:lang w:val="en-US"/>
        </w:rPr>
        <w:t xml:space="preserve">Het </w:t>
      </w:r>
      <w:proofErr w:type="spellStart"/>
      <w:r w:rsidRPr="005C6353">
        <w:rPr>
          <w:lang w:val="en-US"/>
        </w:rPr>
        <w:t>begrip</w:t>
      </w:r>
      <w:proofErr w:type="spellEnd"/>
      <w:r w:rsidRPr="005C6353">
        <w:rPr>
          <w:lang w:val="en-US"/>
        </w:rPr>
        <w:t xml:space="preserve"> </w:t>
      </w:r>
      <w:proofErr w:type="spellStart"/>
      <w:r w:rsidRPr="005C6353">
        <w:rPr>
          <w:lang w:val="en-US"/>
        </w:rPr>
        <w:t>legitimiteit</w:t>
      </w:r>
      <w:proofErr w:type="spellEnd"/>
      <w:r w:rsidRPr="005C6353">
        <w:rPr>
          <w:lang w:val="en-US"/>
        </w:rPr>
        <w:t xml:space="preserve"> is in </w:t>
      </w:r>
      <w:proofErr w:type="spellStart"/>
      <w:r w:rsidRPr="005C6353">
        <w:rPr>
          <w:lang w:val="en-US"/>
        </w:rPr>
        <w:t>dit</w:t>
      </w:r>
      <w:proofErr w:type="spellEnd"/>
      <w:r w:rsidRPr="005C6353">
        <w:rPr>
          <w:lang w:val="en-US"/>
        </w:rPr>
        <w:t xml:space="preserve"> </w:t>
      </w:r>
      <w:proofErr w:type="spellStart"/>
      <w:r w:rsidRPr="005C6353">
        <w:rPr>
          <w:lang w:val="en-US"/>
        </w:rPr>
        <w:t>onderzoek</w:t>
      </w:r>
      <w:proofErr w:type="spellEnd"/>
      <w:r w:rsidRPr="005C6353">
        <w:rPr>
          <w:lang w:val="en-US"/>
        </w:rPr>
        <w:t xml:space="preserve"> </w:t>
      </w:r>
      <w:proofErr w:type="spellStart"/>
      <w:r w:rsidRPr="005C6353">
        <w:rPr>
          <w:lang w:val="en-US"/>
        </w:rPr>
        <w:t>gedefinieerd</w:t>
      </w:r>
      <w:proofErr w:type="spellEnd"/>
      <w:r w:rsidRPr="005C6353">
        <w:rPr>
          <w:lang w:val="en-US"/>
        </w:rPr>
        <w:t xml:space="preserve"> </w:t>
      </w:r>
      <w:proofErr w:type="spellStart"/>
      <w:r w:rsidRPr="005C6353">
        <w:rPr>
          <w:lang w:val="en-US"/>
        </w:rPr>
        <w:t>als</w:t>
      </w:r>
      <w:proofErr w:type="spellEnd"/>
      <w:r w:rsidRPr="005C6353">
        <w:rPr>
          <w:b/>
          <w:lang w:val="en-US"/>
        </w:rPr>
        <w:t xml:space="preserve"> </w:t>
      </w:r>
      <w:r w:rsidRPr="005C6353">
        <w:rPr>
          <w:lang w:val="en-US"/>
        </w:rPr>
        <w:t>“a generalized perception or assumption that the actions of an entity are desirable, proper, or appropriate within some socially constructed system of norms, values, beliefs, and definitions</w:t>
      </w:r>
      <w:r w:rsidRPr="005C6353">
        <w:rPr>
          <w:rFonts w:cs="Calibri"/>
          <w:lang w:val="en-US"/>
        </w:rPr>
        <w:t>” (</w:t>
      </w:r>
      <w:proofErr w:type="spellStart"/>
      <w:r w:rsidRPr="005C6353">
        <w:rPr>
          <w:rFonts w:cs="Calibri"/>
          <w:lang w:val="en-US"/>
        </w:rPr>
        <w:t>Suchman</w:t>
      </w:r>
      <w:proofErr w:type="spellEnd"/>
      <w:r w:rsidRPr="005C6353">
        <w:rPr>
          <w:rFonts w:cs="Calibri"/>
          <w:lang w:val="en-US"/>
        </w:rPr>
        <w:t xml:space="preserve">, 1995, p. 574). </w:t>
      </w:r>
      <w:r w:rsidRPr="005C6353">
        <w:rPr>
          <w:rFonts w:cs="Calibri"/>
        </w:rPr>
        <w:t xml:space="preserve">Om het begrip legitimiteit </w:t>
      </w:r>
      <w:r w:rsidR="002E0823">
        <w:rPr>
          <w:rFonts w:cs="Calibri"/>
        </w:rPr>
        <w:t>te kunnen meten</w:t>
      </w:r>
      <w:r w:rsidRPr="005C6353">
        <w:rPr>
          <w:rFonts w:cs="Calibri"/>
        </w:rPr>
        <w:t xml:space="preserve"> is </w:t>
      </w:r>
      <w:r w:rsidR="002E0823">
        <w:rPr>
          <w:rFonts w:cs="Calibri"/>
        </w:rPr>
        <w:t xml:space="preserve">ervoor </w:t>
      </w:r>
      <w:r w:rsidRPr="005C6353">
        <w:rPr>
          <w:rFonts w:cs="Calibri"/>
        </w:rPr>
        <w:t xml:space="preserve">gekozen om de dimensies input, </w:t>
      </w:r>
      <w:proofErr w:type="spellStart"/>
      <w:r w:rsidRPr="005C6353">
        <w:rPr>
          <w:rFonts w:cs="Calibri"/>
        </w:rPr>
        <w:t>throughput</w:t>
      </w:r>
      <w:proofErr w:type="spellEnd"/>
      <w:r w:rsidRPr="005C6353">
        <w:rPr>
          <w:rFonts w:cs="Calibri"/>
        </w:rPr>
        <w:t xml:space="preserve"> en output te operationaliseren in stellingen. In het vervolg van deze paragraaf wordt apart op de operationalisering van elke dimensie van legitimiteit ingegaan</w:t>
      </w:r>
      <w:r w:rsidR="00035C6E">
        <w:rPr>
          <w:rFonts w:cs="Calibri"/>
        </w:rPr>
        <w:t>,</w:t>
      </w:r>
      <w:r w:rsidRPr="005C6353">
        <w:rPr>
          <w:rFonts w:cs="Calibri"/>
        </w:rPr>
        <w:t xml:space="preserve"> maar het begin van elke stelling is hetzelfde. </w:t>
      </w:r>
      <w:r w:rsidRPr="005C6353">
        <w:rPr>
          <w:rFonts w:asciiTheme="minorHAnsi" w:hAnsiTheme="minorHAnsi"/>
        </w:rPr>
        <w:t xml:space="preserve">De complete vragenlijst is in </w:t>
      </w:r>
      <w:r w:rsidR="007338B9" w:rsidRPr="007338B9">
        <w:rPr>
          <w:rFonts w:asciiTheme="minorHAnsi" w:hAnsiTheme="minorHAnsi"/>
        </w:rPr>
        <w:t>bijlage 2</w:t>
      </w:r>
      <w:r w:rsidRPr="005C6353">
        <w:rPr>
          <w:rFonts w:asciiTheme="minorHAnsi" w:hAnsiTheme="minorHAnsi"/>
          <w:b/>
        </w:rPr>
        <w:t xml:space="preserve"> </w:t>
      </w:r>
      <w:r w:rsidRPr="005C6353">
        <w:rPr>
          <w:rFonts w:asciiTheme="minorHAnsi" w:hAnsiTheme="minorHAnsi"/>
        </w:rPr>
        <w:t>in te zien.</w:t>
      </w:r>
      <w:r w:rsidRPr="005C6353">
        <w:rPr>
          <w:rFonts w:asciiTheme="minorHAnsi" w:hAnsiTheme="minorHAnsi"/>
          <w:b/>
        </w:rPr>
        <w:t xml:space="preserve"> </w:t>
      </w:r>
      <w:r w:rsidRPr="005C6353">
        <w:rPr>
          <w:rFonts w:cs="Calibri"/>
        </w:rPr>
        <w:t>Het begin van elke stelling voor de legitimiteitsdimensies luidt als volgt:</w:t>
      </w:r>
    </w:p>
    <w:p w:rsidR="005C6353" w:rsidRPr="005C6353" w:rsidRDefault="005C6353" w:rsidP="005C6353">
      <w:pPr>
        <w:pStyle w:val="Lijstalinea"/>
        <w:numPr>
          <w:ilvl w:val="0"/>
          <w:numId w:val="4"/>
        </w:numPr>
        <w:spacing w:after="0" w:line="360" w:lineRule="auto"/>
        <w:jc w:val="both"/>
        <w:rPr>
          <w:rFonts w:cs="Calibri"/>
          <w:b/>
        </w:rPr>
      </w:pPr>
      <w:r w:rsidRPr="005C6353">
        <w:rPr>
          <w:rFonts w:cs="Calibri"/>
        </w:rPr>
        <w:t>Ik vind het belangrijk dat…</w:t>
      </w:r>
    </w:p>
    <w:p w:rsidR="005C6353" w:rsidRPr="005C6353" w:rsidRDefault="005C6353" w:rsidP="005C6353">
      <w:pPr>
        <w:pStyle w:val="Kop4"/>
        <w:rPr>
          <w:i w:val="0"/>
        </w:rPr>
      </w:pPr>
      <w:r w:rsidRPr="005C6353">
        <w:rPr>
          <w:i w:val="0"/>
        </w:rPr>
        <w:t>4.3.1.1. Input legitimiteit</w:t>
      </w:r>
    </w:p>
    <w:p w:rsidR="005C6353" w:rsidRDefault="005C6353" w:rsidP="005C6353">
      <w:pPr>
        <w:spacing w:after="0" w:line="360" w:lineRule="auto"/>
        <w:jc w:val="both"/>
        <w:rPr>
          <w:rFonts w:asciiTheme="minorHAnsi" w:hAnsiTheme="minorHAnsi"/>
        </w:rPr>
      </w:pPr>
      <w:r w:rsidRPr="005C6353">
        <w:rPr>
          <w:rFonts w:asciiTheme="minorHAnsi" w:hAnsiTheme="minorHAnsi"/>
        </w:rPr>
        <w:t>Input legitimiteit wordt gedefinieerd als de ervaren responsiviteit van een organisatie door burgers in de wijze waarin belangen, visies en waarden van burgers worden opgepikt (</w:t>
      </w:r>
      <w:proofErr w:type="spellStart"/>
      <w:r w:rsidRPr="005C6353">
        <w:rPr>
          <w:rFonts w:asciiTheme="minorHAnsi" w:hAnsiTheme="minorHAnsi"/>
        </w:rPr>
        <w:t>Scharpf</w:t>
      </w:r>
      <w:proofErr w:type="spellEnd"/>
      <w:r w:rsidRPr="005C6353">
        <w:rPr>
          <w:rFonts w:asciiTheme="minorHAnsi" w:hAnsiTheme="minorHAnsi"/>
        </w:rPr>
        <w:t xml:space="preserve">, 1999, pp. 7-21). Als indicatoren voor deze dimensie van legitimiteit wordt gebruik gemaakt van de aspecten die deze dimensie van legitimiteit </w:t>
      </w:r>
      <w:r w:rsidR="002E0823">
        <w:rPr>
          <w:rFonts w:asciiTheme="minorHAnsi" w:hAnsiTheme="minorHAnsi"/>
        </w:rPr>
        <w:t>representeren</w:t>
      </w:r>
      <w:r w:rsidRPr="005C6353">
        <w:rPr>
          <w:rFonts w:asciiTheme="minorHAnsi" w:hAnsiTheme="minorHAnsi"/>
        </w:rPr>
        <w:t>. Dit zijn de aspecten mogelijkheden voor burgerparticipatie, de kwaliteit van representatie en open agendavorming. Op basis van de indicatoren zijn vier items geformuleerd die de dimensie input legitimiteit bevragen. Item één en drie zijn afgeleid van vragen die zijn gesteld in een eerder gedaan onderzoek waarin input legitimiteit bevraagd werd (</w:t>
      </w:r>
      <w:proofErr w:type="spellStart"/>
      <w:r w:rsidRPr="005C6353">
        <w:rPr>
          <w:rFonts w:asciiTheme="minorHAnsi" w:hAnsiTheme="minorHAnsi"/>
        </w:rPr>
        <w:t>Lindgren</w:t>
      </w:r>
      <w:proofErr w:type="spellEnd"/>
      <w:r w:rsidRPr="005C6353">
        <w:rPr>
          <w:rFonts w:asciiTheme="minorHAnsi" w:hAnsiTheme="minorHAnsi"/>
        </w:rPr>
        <w:t xml:space="preserve"> &amp; </w:t>
      </w:r>
      <w:proofErr w:type="spellStart"/>
      <w:r w:rsidRPr="005C6353">
        <w:rPr>
          <w:rFonts w:asciiTheme="minorHAnsi" w:hAnsiTheme="minorHAnsi"/>
        </w:rPr>
        <w:t>Persson</w:t>
      </w:r>
      <w:proofErr w:type="spellEnd"/>
      <w:r w:rsidRPr="005C6353">
        <w:rPr>
          <w:rFonts w:asciiTheme="minorHAnsi" w:hAnsiTheme="minorHAnsi"/>
        </w:rPr>
        <w:t xml:space="preserve">, 2010). Twee vragen in dit eerder </w:t>
      </w:r>
      <w:r w:rsidR="002E0823">
        <w:rPr>
          <w:rFonts w:asciiTheme="minorHAnsi" w:hAnsiTheme="minorHAnsi"/>
        </w:rPr>
        <w:t>verrichtte</w:t>
      </w:r>
      <w:r w:rsidRPr="005C6353">
        <w:rPr>
          <w:rFonts w:asciiTheme="minorHAnsi" w:hAnsiTheme="minorHAnsi"/>
        </w:rPr>
        <w:t xml:space="preserve"> onderzoek waren relevant waardoor de overige twee items zelf zijn geformuleerd op basis van aspecten die input legitimiteit kenmerken uit het theoretisch kader. De items volgen op het begin van de stelling die in paragraaf 4.3.1. legitimiteit is weergegeven.</w:t>
      </w:r>
    </w:p>
    <w:p w:rsidR="002B4616" w:rsidRDefault="002B4616" w:rsidP="005C6353">
      <w:pPr>
        <w:spacing w:after="0" w:line="360" w:lineRule="auto"/>
        <w:jc w:val="both"/>
        <w:rPr>
          <w:rFonts w:asciiTheme="minorHAnsi" w:hAnsiTheme="minorHAnsi"/>
        </w:rPr>
      </w:pPr>
    </w:p>
    <w:p w:rsidR="002B4616" w:rsidRPr="005C6353" w:rsidRDefault="002B4616" w:rsidP="005C6353">
      <w:pPr>
        <w:spacing w:after="0" w:line="360" w:lineRule="auto"/>
        <w:jc w:val="both"/>
        <w:rPr>
          <w:rFonts w:asciiTheme="minorHAnsi" w:hAnsiTheme="minorHAnsi"/>
        </w:rPr>
      </w:pPr>
    </w:p>
    <w:tbl>
      <w:tblPr>
        <w:tblStyle w:val="Tabelraster"/>
        <w:tblW w:w="9401" w:type="dxa"/>
        <w:tblLook w:val="04A0" w:firstRow="1" w:lastRow="0" w:firstColumn="1" w:lastColumn="0" w:noHBand="0" w:noVBand="1"/>
      </w:tblPr>
      <w:tblGrid>
        <w:gridCol w:w="113"/>
        <w:gridCol w:w="562"/>
        <w:gridCol w:w="113"/>
        <w:gridCol w:w="454"/>
        <w:gridCol w:w="113"/>
        <w:gridCol w:w="3148"/>
        <w:gridCol w:w="113"/>
        <w:gridCol w:w="2830"/>
        <w:gridCol w:w="113"/>
        <w:gridCol w:w="1729"/>
        <w:gridCol w:w="113"/>
      </w:tblGrid>
      <w:tr w:rsidR="005C6353" w:rsidRPr="005C6353" w:rsidTr="0007551C">
        <w:trPr>
          <w:gridBefore w:val="1"/>
          <w:wBefore w:w="113" w:type="dxa"/>
          <w:cantSplit/>
          <w:trHeight w:val="1584"/>
        </w:trPr>
        <w:tc>
          <w:tcPr>
            <w:tcW w:w="675" w:type="dxa"/>
            <w:gridSpan w:val="2"/>
            <w:tcBorders>
              <w:top w:val="nil"/>
              <w:left w:val="nil"/>
              <w:bottom w:val="single" w:sz="4" w:space="0" w:color="auto"/>
              <w:right w:val="nil"/>
            </w:tcBorders>
            <w:textDirection w:val="btLr"/>
          </w:tcPr>
          <w:p w:rsidR="005C6353" w:rsidRPr="005C6353" w:rsidRDefault="005C6353" w:rsidP="0007551C">
            <w:pPr>
              <w:ind w:left="113" w:right="113"/>
            </w:pPr>
            <w:r w:rsidRPr="005C6353">
              <w:lastRenderedPageBreak/>
              <w:t>Begrip</w:t>
            </w:r>
          </w:p>
        </w:tc>
        <w:tc>
          <w:tcPr>
            <w:tcW w:w="567" w:type="dxa"/>
            <w:gridSpan w:val="2"/>
            <w:tcBorders>
              <w:top w:val="nil"/>
              <w:left w:val="nil"/>
              <w:bottom w:val="single" w:sz="4" w:space="0" w:color="auto"/>
              <w:right w:val="nil"/>
            </w:tcBorders>
            <w:textDirection w:val="btLr"/>
          </w:tcPr>
          <w:p w:rsidR="005C6353" w:rsidRPr="005C6353" w:rsidRDefault="005C6353" w:rsidP="0007551C">
            <w:pPr>
              <w:ind w:left="113" w:right="113"/>
            </w:pPr>
            <w:r w:rsidRPr="005C6353">
              <w:t>Dimensie</w:t>
            </w:r>
          </w:p>
        </w:tc>
        <w:tc>
          <w:tcPr>
            <w:tcW w:w="3261" w:type="dxa"/>
            <w:gridSpan w:val="2"/>
            <w:tcBorders>
              <w:top w:val="nil"/>
              <w:left w:val="nil"/>
              <w:bottom w:val="single" w:sz="4" w:space="0" w:color="auto"/>
              <w:right w:val="nil"/>
            </w:tcBorders>
            <w:textDirection w:val="btLr"/>
          </w:tcPr>
          <w:p w:rsidR="005C6353" w:rsidRPr="005C6353" w:rsidRDefault="005C6353" w:rsidP="0007551C">
            <w:pPr>
              <w:ind w:left="113" w:right="113"/>
            </w:pPr>
            <w:r w:rsidRPr="005C6353">
              <w:t>Indicator</w:t>
            </w:r>
          </w:p>
        </w:tc>
        <w:tc>
          <w:tcPr>
            <w:tcW w:w="2943" w:type="dxa"/>
            <w:gridSpan w:val="2"/>
            <w:tcBorders>
              <w:top w:val="nil"/>
              <w:left w:val="nil"/>
              <w:bottom w:val="single" w:sz="4" w:space="0" w:color="auto"/>
              <w:right w:val="nil"/>
            </w:tcBorders>
            <w:textDirection w:val="btLr"/>
          </w:tcPr>
          <w:p w:rsidR="005C6353" w:rsidRPr="005C6353" w:rsidRDefault="005C6353" w:rsidP="0007551C">
            <w:pPr>
              <w:ind w:left="113" w:right="113"/>
            </w:pPr>
            <w:r w:rsidRPr="005C6353">
              <w:t>Item</w:t>
            </w:r>
          </w:p>
        </w:tc>
        <w:tc>
          <w:tcPr>
            <w:tcW w:w="1842" w:type="dxa"/>
            <w:gridSpan w:val="2"/>
            <w:tcBorders>
              <w:top w:val="nil"/>
              <w:left w:val="nil"/>
              <w:bottom w:val="single" w:sz="4" w:space="0" w:color="auto"/>
              <w:right w:val="nil"/>
            </w:tcBorders>
            <w:textDirection w:val="btLr"/>
          </w:tcPr>
          <w:p w:rsidR="005C6353" w:rsidRPr="005C6353" w:rsidRDefault="005C6353" w:rsidP="0007551C">
            <w:pPr>
              <w:spacing w:line="360" w:lineRule="auto"/>
              <w:ind w:left="113" w:right="113"/>
              <w:rPr>
                <w:rFonts w:asciiTheme="minorHAnsi" w:hAnsiTheme="minorHAnsi"/>
              </w:rPr>
            </w:pPr>
            <w:r w:rsidRPr="005C6353">
              <w:rPr>
                <w:rFonts w:asciiTheme="minorHAnsi" w:hAnsiTheme="minorHAnsi"/>
              </w:rPr>
              <w:t>Categorisering</w:t>
            </w:r>
          </w:p>
        </w:tc>
      </w:tr>
      <w:tr w:rsidR="005C6353" w:rsidRPr="005C6353" w:rsidTr="0007551C">
        <w:trPr>
          <w:gridAfter w:val="1"/>
          <w:wAfter w:w="113" w:type="dxa"/>
        </w:trPr>
        <w:tc>
          <w:tcPr>
            <w:tcW w:w="675" w:type="dxa"/>
            <w:gridSpan w:val="2"/>
            <w:vMerge w:val="restart"/>
            <w:tcBorders>
              <w:top w:val="single" w:sz="4" w:space="0" w:color="auto"/>
              <w:left w:val="nil"/>
              <w:bottom w:val="single" w:sz="4" w:space="0" w:color="auto"/>
              <w:right w:val="nil"/>
            </w:tcBorders>
            <w:textDirection w:val="btLr"/>
          </w:tcPr>
          <w:p w:rsidR="005C6353" w:rsidRPr="005C6353" w:rsidRDefault="005C6353" w:rsidP="0007551C">
            <w:pPr>
              <w:ind w:left="113" w:right="113"/>
              <w:jc w:val="center"/>
            </w:pPr>
            <w:r w:rsidRPr="005C6353">
              <w:t>Legitimiteit</w:t>
            </w:r>
          </w:p>
        </w:tc>
        <w:tc>
          <w:tcPr>
            <w:tcW w:w="567" w:type="dxa"/>
            <w:gridSpan w:val="2"/>
            <w:vMerge w:val="restart"/>
            <w:tcBorders>
              <w:top w:val="single" w:sz="4" w:space="0" w:color="auto"/>
              <w:left w:val="nil"/>
              <w:bottom w:val="single" w:sz="4" w:space="0" w:color="auto"/>
              <w:right w:val="nil"/>
            </w:tcBorders>
            <w:textDirection w:val="btLr"/>
          </w:tcPr>
          <w:p w:rsidR="005C6353" w:rsidRPr="005C6353" w:rsidRDefault="005C6353" w:rsidP="0007551C">
            <w:pPr>
              <w:ind w:left="113" w:right="113"/>
              <w:jc w:val="center"/>
            </w:pPr>
            <w:r w:rsidRPr="005C6353">
              <w:t>Input</w:t>
            </w:r>
          </w:p>
        </w:tc>
        <w:tc>
          <w:tcPr>
            <w:tcW w:w="3261" w:type="dxa"/>
            <w:gridSpan w:val="2"/>
            <w:vMerge w:val="restart"/>
            <w:tcBorders>
              <w:top w:val="single" w:sz="4" w:space="0" w:color="auto"/>
              <w:left w:val="nil"/>
              <w:bottom w:val="nil"/>
              <w:right w:val="nil"/>
            </w:tcBorders>
          </w:tcPr>
          <w:p w:rsidR="005C6353" w:rsidRPr="005C6353" w:rsidRDefault="005C6353" w:rsidP="0007551C">
            <w:r w:rsidRPr="005C6353">
              <w:t>Mogelijkheden burgerparticipatie</w:t>
            </w:r>
          </w:p>
        </w:tc>
        <w:tc>
          <w:tcPr>
            <w:tcW w:w="2943" w:type="dxa"/>
            <w:gridSpan w:val="2"/>
            <w:tcBorders>
              <w:top w:val="single" w:sz="4" w:space="0" w:color="auto"/>
              <w:left w:val="nil"/>
              <w:bottom w:val="nil"/>
              <w:right w:val="nil"/>
            </w:tcBorders>
          </w:tcPr>
          <w:p w:rsidR="005C6353" w:rsidRPr="005C6353" w:rsidRDefault="005C6353" w:rsidP="0007551C">
            <w:r w:rsidRPr="005C6353">
              <w:t>I1…</w:t>
            </w:r>
            <w:proofErr w:type="spellStart"/>
            <w:r w:rsidRPr="005C6353">
              <w:t>Rhenam</w:t>
            </w:r>
            <w:proofErr w:type="spellEnd"/>
            <w:r w:rsidRPr="005C6353">
              <w:t xml:space="preserve"> Wonen open staat voor iedereen.</w:t>
            </w:r>
          </w:p>
          <w:p w:rsidR="005C6353" w:rsidRPr="005C6353" w:rsidRDefault="005C6353" w:rsidP="0007551C"/>
        </w:tc>
        <w:tc>
          <w:tcPr>
            <w:tcW w:w="1842" w:type="dxa"/>
            <w:gridSpan w:val="2"/>
            <w:vMerge w:val="restart"/>
            <w:tcBorders>
              <w:top w:val="single" w:sz="4" w:space="0" w:color="auto"/>
              <w:left w:val="nil"/>
              <w:bottom w:val="single" w:sz="4" w:space="0" w:color="auto"/>
              <w:right w:val="nil"/>
            </w:tcBorders>
          </w:tcPr>
          <w:p w:rsidR="005C6353" w:rsidRPr="005C6353" w:rsidRDefault="005C6353" w:rsidP="0007551C">
            <w:pPr>
              <w:spacing w:line="360" w:lineRule="auto"/>
              <w:jc w:val="center"/>
            </w:pPr>
          </w:p>
          <w:p w:rsidR="005C6353" w:rsidRPr="005C6353" w:rsidRDefault="005C6353" w:rsidP="0007551C">
            <w:pPr>
              <w:spacing w:line="360" w:lineRule="auto"/>
              <w:jc w:val="center"/>
            </w:pPr>
          </w:p>
          <w:p w:rsidR="005C6353" w:rsidRPr="005C6353" w:rsidRDefault="005C6353" w:rsidP="0007551C">
            <w:pPr>
              <w:spacing w:line="360" w:lineRule="auto"/>
              <w:jc w:val="center"/>
              <w:rPr>
                <w:rFonts w:asciiTheme="minorHAnsi" w:hAnsiTheme="minorHAnsi"/>
              </w:rPr>
            </w:pPr>
            <w:r w:rsidRPr="005C6353">
              <w:t>Per item score 1 t/m 5 (helemaal mee oneens t/m helemaal mee eens), 99 = Weet ik niet</w:t>
            </w:r>
          </w:p>
        </w:tc>
      </w:tr>
      <w:tr w:rsidR="005C6353" w:rsidRPr="005C6353" w:rsidTr="0007551C">
        <w:trPr>
          <w:gridAfter w:val="1"/>
          <w:wAfter w:w="113" w:type="dxa"/>
        </w:trPr>
        <w:tc>
          <w:tcPr>
            <w:tcW w:w="675" w:type="dxa"/>
            <w:gridSpan w:val="2"/>
            <w:vMerge/>
            <w:tcBorders>
              <w:top w:val="nil"/>
              <w:left w:val="nil"/>
              <w:bottom w:val="single" w:sz="4" w:space="0" w:color="auto"/>
              <w:right w:val="nil"/>
            </w:tcBorders>
            <w:textDirection w:val="btLr"/>
          </w:tcPr>
          <w:p w:rsidR="005C6353" w:rsidRPr="005C6353" w:rsidRDefault="005C6353" w:rsidP="0007551C">
            <w:pPr>
              <w:ind w:left="113" w:right="113"/>
              <w:jc w:val="center"/>
            </w:pPr>
          </w:p>
        </w:tc>
        <w:tc>
          <w:tcPr>
            <w:tcW w:w="567" w:type="dxa"/>
            <w:gridSpan w:val="2"/>
            <w:vMerge/>
            <w:tcBorders>
              <w:top w:val="nil"/>
              <w:left w:val="nil"/>
              <w:bottom w:val="single" w:sz="4" w:space="0" w:color="auto"/>
              <w:right w:val="nil"/>
            </w:tcBorders>
            <w:textDirection w:val="btLr"/>
          </w:tcPr>
          <w:p w:rsidR="005C6353" w:rsidRPr="005C6353" w:rsidRDefault="005C6353" w:rsidP="0007551C">
            <w:pPr>
              <w:ind w:left="113" w:right="113"/>
              <w:jc w:val="center"/>
            </w:pPr>
          </w:p>
        </w:tc>
        <w:tc>
          <w:tcPr>
            <w:tcW w:w="3261" w:type="dxa"/>
            <w:gridSpan w:val="2"/>
            <w:vMerge/>
            <w:tcBorders>
              <w:top w:val="nil"/>
              <w:left w:val="nil"/>
              <w:bottom w:val="single" w:sz="4" w:space="0" w:color="auto"/>
              <w:right w:val="nil"/>
            </w:tcBorders>
          </w:tcPr>
          <w:p w:rsidR="005C6353" w:rsidRPr="005C6353" w:rsidRDefault="005C6353" w:rsidP="0007551C"/>
        </w:tc>
        <w:tc>
          <w:tcPr>
            <w:tcW w:w="2943" w:type="dxa"/>
            <w:gridSpan w:val="2"/>
            <w:tcBorders>
              <w:top w:val="nil"/>
              <w:left w:val="nil"/>
              <w:bottom w:val="single" w:sz="4" w:space="0" w:color="auto"/>
              <w:right w:val="nil"/>
            </w:tcBorders>
          </w:tcPr>
          <w:p w:rsidR="005C6353" w:rsidRPr="005C6353" w:rsidRDefault="005C6353" w:rsidP="0007551C">
            <w:r w:rsidRPr="005C6353">
              <w:t xml:space="preserve">I2…huurders hun mening kunnen geven aan </w:t>
            </w:r>
            <w:proofErr w:type="spellStart"/>
            <w:r w:rsidRPr="005C6353">
              <w:t>Rhenam</w:t>
            </w:r>
            <w:proofErr w:type="spellEnd"/>
            <w:r w:rsidRPr="005C6353">
              <w:t xml:space="preserve"> Wonen.</w:t>
            </w:r>
          </w:p>
          <w:p w:rsidR="005C6353" w:rsidRPr="005C6353" w:rsidRDefault="005C6353" w:rsidP="0007551C"/>
        </w:tc>
        <w:tc>
          <w:tcPr>
            <w:tcW w:w="1842" w:type="dxa"/>
            <w:gridSpan w:val="2"/>
            <w:vMerge/>
            <w:tcBorders>
              <w:top w:val="nil"/>
              <w:left w:val="nil"/>
              <w:bottom w:val="single" w:sz="4" w:space="0" w:color="auto"/>
              <w:right w:val="nil"/>
            </w:tcBorders>
          </w:tcPr>
          <w:p w:rsidR="005C6353" w:rsidRPr="005C6353" w:rsidRDefault="005C6353" w:rsidP="0007551C">
            <w:pPr>
              <w:spacing w:line="360" w:lineRule="auto"/>
              <w:jc w:val="both"/>
              <w:rPr>
                <w:rFonts w:asciiTheme="minorHAnsi" w:hAnsiTheme="minorHAnsi"/>
              </w:rPr>
            </w:pPr>
          </w:p>
        </w:tc>
      </w:tr>
      <w:tr w:rsidR="005C6353" w:rsidRPr="005C6353" w:rsidTr="0007551C">
        <w:trPr>
          <w:gridAfter w:val="1"/>
          <w:wAfter w:w="113" w:type="dxa"/>
        </w:trPr>
        <w:tc>
          <w:tcPr>
            <w:tcW w:w="675" w:type="dxa"/>
            <w:gridSpan w:val="2"/>
            <w:vMerge/>
            <w:tcBorders>
              <w:top w:val="nil"/>
              <w:left w:val="nil"/>
              <w:bottom w:val="single" w:sz="4" w:space="0" w:color="auto"/>
              <w:right w:val="nil"/>
            </w:tcBorders>
            <w:textDirection w:val="btLr"/>
          </w:tcPr>
          <w:p w:rsidR="005C6353" w:rsidRPr="005C6353" w:rsidRDefault="005C6353" w:rsidP="0007551C">
            <w:pPr>
              <w:ind w:left="113" w:right="113"/>
              <w:jc w:val="center"/>
            </w:pPr>
          </w:p>
        </w:tc>
        <w:tc>
          <w:tcPr>
            <w:tcW w:w="567" w:type="dxa"/>
            <w:gridSpan w:val="2"/>
            <w:vMerge/>
            <w:tcBorders>
              <w:top w:val="nil"/>
              <w:left w:val="nil"/>
              <w:bottom w:val="single" w:sz="4" w:space="0" w:color="auto"/>
              <w:right w:val="nil"/>
            </w:tcBorders>
            <w:textDirection w:val="btLr"/>
          </w:tcPr>
          <w:p w:rsidR="005C6353" w:rsidRPr="005C6353" w:rsidRDefault="005C6353" w:rsidP="0007551C">
            <w:pPr>
              <w:ind w:left="113" w:right="113"/>
              <w:jc w:val="center"/>
            </w:pPr>
          </w:p>
        </w:tc>
        <w:tc>
          <w:tcPr>
            <w:tcW w:w="3261" w:type="dxa"/>
            <w:gridSpan w:val="2"/>
            <w:tcBorders>
              <w:top w:val="single" w:sz="4" w:space="0" w:color="auto"/>
              <w:left w:val="nil"/>
              <w:bottom w:val="single" w:sz="4" w:space="0" w:color="auto"/>
              <w:right w:val="nil"/>
            </w:tcBorders>
          </w:tcPr>
          <w:p w:rsidR="005C6353" w:rsidRPr="005C6353" w:rsidRDefault="005C6353" w:rsidP="0007551C">
            <w:r w:rsidRPr="005C6353">
              <w:t>Kwaliteit representatie</w:t>
            </w:r>
          </w:p>
        </w:tc>
        <w:tc>
          <w:tcPr>
            <w:tcW w:w="2943" w:type="dxa"/>
            <w:gridSpan w:val="2"/>
            <w:tcBorders>
              <w:top w:val="single" w:sz="4" w:space="0" w:color="auto"/>
              <w:left w:val="nil"/>
              <w:bottom w:val="single" w:sz="4" w:space="0" w:color="auto"/>
              <w:right w:val="nil"/>
            </w:tcBorders>
          </w:tcPr>
          <w:p w:rsidR="005C6353" w:rsidRPr="005C6353" w:rsidRDefault="005C6353" w:rsidP="0007551C">
            <w:r w:rsidRPr="005C6353">
              <w:t>I3…</w:t>
            </w:r>
            <w:proofErr w:type="spellStart"/>
            <w:r w:rsidRPr="005C6353">
              <w:t>Rhenam</w:t>
            </w:r>
            <w:proofErr w:type="spellEnd"/>
            <w:r w:rsidRPr="005C6353">
              <w:t xml:space="preserve"> Wonen alle verschillende meningen van huurders verzamelt.</w:t>
            </w:r>
          </w:p>
          <w:p w:rsidR="005C6353" w:rsidRPr="005C6353" w:rsidRDefault="005C6353" w:rsidP="0007551C"/>
        </w:tc>
        <w:tc>
          <w:tcPr>
            <w:tcW w:w="1842" w:type="dxa"/>
            <w:gridSpan w:val="2"/>
            <w:vMerge/>
            <w:tcBorders>
              <w:top w:val="nil"/>
              <w:left w:val="nil"/>
              <w:bottom w:val="single" w:sz="4" w:space="0" w:color="auto"/>
              <w:right w:val="nil"/>
            </w:tcBorders>
          </w:tcPr>
          <w:p w:rsidR="005C6353" w:rsidRPr="005C6353" w:rsidRDefault="005C6353" w:rsidP="0007551C">
            <w:pPr>
              <w:spacing w:line="360" w:lineRule="auto"/>
              <w:jc w:val="both"/>
              <w:rPr>
                <w:rFonts w:asciiTheme="minorHAnsi" w:hAnsiTheme="minorHAnsi"/>
              </w:rPr>
            </w:pPr>
          </w:p>
        </w:tc>
      </w:tr>
      <w:tr w:rsidR="005C6353" w:rsidRPr="005C6353" w:rsidTr="0007551C">
        <w:trPr>
          <w:gridAfter w:val="1"/>
          <w:wAfter w:w="113" w:type="dxa"/>
        </w:trPr>
        <w:tc>
          <w:tcPr>
            <w:tcW w:w="675" w:type="dxa"/>
            <w:gridSpan w:val="2"/>
            <w:vMerge/>
            <w:tcBorders>
              <w:top w:val="nil"/>
              <w:left w:val="nil"/>
              <w:bottom w:val="single" w:sz="4" w:space="0" w:color="auto"/>
              <w:right w:val="nil"/>
            </w:tcBorders>
            <w:textDirection w:val="btLr"/>
          </w:tcPr>
          <w:p w:rsidR="005C6353" w:rsidRPr="005C6353" w:rsidRDefault="005C6353" w:rsidP="0007551C">
            <w:pPr>
              <w:ind w:left="113" w:right="113"/>
              <w:jc w:val="center"/>
            </w:pPr>
          </w:p>
        </w:tc>
        <w:tc>
          <w:tcPr>
            <w:tcW w:w="567" w:type="dxa"/>
            <w:gridSpan w:val="2"/>
            <w:vMerge/>
            <w:tcBorders>
              <w:top w:val="nil"/>
              <w:left w:val="nil"/>
              <w:bottom w:val="single" w:sz="4" w:space="0" w:color="auto"/>
              <w:right w:val="nil"/>
            </w:tcBorders>
            <w:textDirection w:val="btLr"/>
          </w:tcPr>
          <w:p w:rsidR="005C6353" w:rsidRPr="005C6353" w:rsidRDefault="005C6353" w:rsidP="0007551C">
            <w:pPr>
              <w:ind w:left="113" w:right="113"/>
              <w:jc w:val="center"/>
            </w:pPr>
          </w:p>
        </w:tc>
        <w:tc>
          <w:tcPr>
            <w:tcW w:w="3261" w:type="dxa"/>
            <w:gridSpan w:val="2"/>
            <w:tcBorders>
              <w:top w:val="single" w:sz="4" w:space="0" w:color="auto"/>
              <w:left w:val="nil"/>
              <w:bottom w:val="single" w:sz="4" w:space="0" w:color="auto"/>
              <w:right w:val="nil"/>
            </w:tcBorders>
          </w:tcPr>
          <w:p w:rsidR="005C6353" w:rsidRPr="005C6353" w:rsidRDefault="005C6353" w:rsidP="0007551C">
            <w:r w:rsidRPr="005C6353">
              <w:t>Open agendavorming</w:t>
            </w:r>
          </w:p>
        </w:tc>
        <w:tc>
          <w:tcPr>
            <w:tcW w:w="2943" w:type="dxa"/>
            <w:gridSpan w:val="2"/>
            <w:tcBorders>
              <w:top w:val="single" w:sz="4" w:space="0" w:color="auto"/>
              <w:left w:val="nil"/>
              <w:bottom w:val="single" w:sz="4" w:space="0" w:color="auto"/>
              <w:right w:val="nil"/>
            </w:tcBorders>
          </w:tcPr>
          <w:p w:rsidR="005C6353" w:rsidRPr="005C6353" w:rsidRDefault="005C6353" w:rsidP="0007551C">
            <w:r w:rsidRPr="005C6353">
              <w:t>I4…huurders onderwerpen mogen noemen die besproken moeten worden.</w:t>
            </w:r>
          </w:p>
        </w:tc>
        <w:tc>
          <w:tcPr>
            <w:tcW w:w="1842" w:type="dxa"/>
            <w:gridSpan w:val="2"/>
            <w:vMerge/>
            <w:tcBorders>
              <w:top w:val="nil"/>
              <w:left w:val="nil"/>
              <w:bottom w:val="single" w:sz="4" w:space="0" w:color="auto"/>
              <w:right w:val="nil"/>
            </w:tcBorders>
          </w:tcPr>
          <w:p w:rsidR="005C6353" w:rsidRPr="005C6353" w:rsidRDefault="005C6353" w:rsidP="0007551C">
            <w:pPr>
              <w:spacing w:line="360" w:lineRule="auto"/>
              <w:jc w:val="both"/>
              <w:rPr>
                <w:rFonts w:asciiTheme="minorHAnsi" w:hAnsiTheme="minorHAnsi"/>
              </w:rPr>
            </w:pPr>
          </w:p>
        </w:tc>
      </w:tr>
    </w:tbl>
    <w:p w:rsidR="005C6353" w:rsidRPr="005C6353" w:rsidRDefault="005C6353" w:rsidP="005C6353">
      <w:pPr>
        <w:pStyle w:val="Kop4"/>
        <w:rPr>
          <w:i w:val="0"/>
        </w:rPr>
      </w:pPr>
    </w:p>
    <w:p w:rsidR="005C6353" w:rsidRPr="005C6353" w:rsidRDefault="005C6353" w:rsidP="005C6353">
      <w:pPr>
        <w:pStyle w:val="Kop4"/>
        <w:rPr>
          <w:i w:val="0"/>
        </w:rPr>
      </w:pPr>
      <w:r w:rsidRPr="005C6353">
        <w:rPr>
          <w:i w:val="0"/>
        </w:rPr>
        <w:t>4.3.1.2. Throughput legitimiteit</w:t>
      </w:r>
    </w:p>
    <w:p w:rsidR="005C6353" w:rsidRDefault="005C6353" w:rsidP="005C6353">
      <w:pPr>
        <w:overflowPunct w:val="0"/>
        <w:autoSpaceDE w:val="0"/>
        <w:autoSpaceDN w:val="0"/>
        <w:adjustRightInd w:val="0"/>
        <w:spacing w:after="0" w:line="360" w:lineRule="auto"/>
        <w:jc w:val="both"/>
        <w:textAlignment w:val="baseline"/>
        <w:rPr>
          <w:rFonts w:asciiTheme="minorHAnsi" w:hAnsiTheme="minorHAnsi"/>
        </w:rPr>
      </w:pPr>
      <w:r w:rsidRPr="005C6353">
        <w:rPr>
          <w:rFonts w:cs="Calibri"/>
          <w:shd w:val="clear" w:color="auto" w:fill="FFFFFF"/>
        </w:rPr>
        <w:t>Throughput legitimiteit wordt gedefinieerd als d</w:t>
      </w:r>
      <w:r w:rsidRPr="005C6353">
        <w:rPr>
          <w:rFonts w:asciiTheme="minorHAnsi" w:hAnsiTheme="minorHAnsi"/>
        </w:rPr>
        <w:t xml:space="preserve">e </w:t>
      </w:r>
      <w:proofErr w:type="spellStart"/>
      <w:r w:rsidRPr="005C6353">
        <w:rPr>
          <w:rFonts w:asciiTheme="minorHAnsi" w:hAnsiTheme="minorHAnsi"/>
        </w:rPr>
        <w:t>inclusiviteit</w:t>
      </w:r>
      <w:proofErr w:type="spellEnd"/>
      <w:r w:rsidRPr="005C6353">
        <w:rPr>
          <w:rFonts w:asciiTheme="minorHAnsi" w:hAnsiTheme="minorHAnsi"/>
        </w:rPr>
        <w:t xml:space="preserve"> en openheid voor overleg met burgers tijdens een proces (Schmidt, 2013). Op basis van de in het theoretisch kader beschreven aspecten, die passen bij deze dimensie van legitimiteit, zijn indicatoren opgesteld. Dit zijn t</w:t>
      </w:r>
      <w:r w:rsidRPr="005C6353">
        <w:rPr>
          <w:rFonts w:cs="Calibri"/>
          <w:shd w:val="clear" w:color="auto" w:fill="FFFFFF"/>
        </w:rPr>
        <w:t xml:space="preserve">ransparantie, </w:t>
      </w:r>
      <w:proofErr w:type="spellStart"/>
      <w:r w:rsidRPr="005C6353">
        <w:rPr>
          <w:rFonts w:cs="Calibri"/>
          <w:shd w:val="clear" w:color="auto" w:fill="FFFFFF"/>
        </w:rPr>
        <w:t>inclusiviteit</w:t>
      </w:r>
      <w:proofErr w:type="spellEnd"/>
      <w:r w:rsidRPr="005C6353">
        <w:rPr>
          <w:rFonts w:cs="Calibri"/>
          <w:shd w:val="clear" w:color="auto" w:fill="FFFFFF"/>
        </w:rPr>
        <w:t xml:space="preserve"> van de burger, openheid in belangen bemiddeling, verantwoordelijkheid en werkzaamheid van de organisatie. Binnen deze dimensie zijn zeven items opgesteld. De items één t/m vijf zijn afgeleid en aangepast van een eerder onderzoek (van Meerkerk et al., 2015). De overige twee items zijn zelf geformuleerd op basis van het theoretisch kader </w:t>
      </w:r>
      <w:r w:rsidR="002E0823">
        <w:rPr>
          <w:rFonts w:cs="Calibri"/>
          <w:shd w:val="clear" w:color="auto" w:fill="FFFFFF"/>
        </w:rPr>
        <w:t xml:space="preserve">in </w:t>
      </w:r>
      <w:r w:rsidRPr="005C6353">
        <w:rPr>
          <w:rFonts w:cs="Calibri"/>
          <w:shd w:val="clear" w:color="auto" w:fill="FFFFFF"/>
        </w:rPr>
        <w:t xml:space="preserve">paragraaf 3.3. </w:t>
      </w:r>
      <w:r w:rsidRPr="005C6353">
        <w:rPr>
          <w:rFonts w:asciiTheme="minorHAnsi" w:hAnsiTheme="minorHAnsi"/>
        </w:rPr>
        <w:t>De items volgen op het begin van de stelling die in paragraaf 4.3.1. legitimiteit is weergegeven.</w:t>
      </w:r>
    </w:p>
    <w:p w:rsidR="00641B01" w:rsidRDefault="00641B01" w:rsidP="005C6353">
      <w:pPr>
        <w:overflowPunct w:val="0"/>
        <w:autoSpaceDE w:val="0"/>
        <w:autoSpaceDN w:val="0"/>
        <w:adjustRightInd w:val="0"/>
        <w:spacing w:after="0" w:line="360" w:lineRule="auto"/>
        <w:jc w:val="both"/>
        <w:textAlignment w:val="baseline"/>
        <w:rPr>
          <w:rFonts w:asciiTheme="minorHAnsi" w:hAnsiTheme="minorHAnsi"/>
        </w:rPr>
      </w:pPr>
    </w:p>
    <w:p w:rsidR="00641B01" w:rsidRDefault="00641B01" w:rsidP="005C6353">
      <w:pPr>
        <w:overflowPunct w:val="0"/>
        <w:autoSpaceDE w:val="0"/>
        <w:autoSpaceDN w:val="0"/>
        <w:adjustRightInd w:val="0"/>
        <w:spacing w:after="0" w:line="360" w:lineRule="auto"/>
        <w:jc w:val="both"/>
        <w:textAlignment w:val="baseline"/>
        <w:rPr>
          <w:rFonts w:asciiTheme="minorHAnsi" w:hAnsiTheme="minorHAnsi"/>
        </w:rPr>
      </w:pPr>
    </w:p>
    <w:p w:rsidR="00641B01" w:rsidRDefault="00641B01" w:rsidP="005C6353">
      <w:pPr>
        <w:overflowPunct w:val="0"/>
        <w:autoSpaceDE w:val="0"/>
        <w:autoSpaceDN w:val="0"/>
        <w:adjustRightInd w:val="0"/>
        <w:spacing w:after="0" w:line="360" w:lineRule="auto"/>
        <w:jc w:val="both"/>
        <w:textAlignment w:val="baseline"/>
        <w:rPr>
          <w:rFonts w:asciiTheme="minorHAnsi" w:hAnsiTheme="minorHAnsi"/>
        </w:rPr>
      </w:pPr>
    </w:p>
    <w:p w:rsidR="00641B01" w:rsidRDefault="00641B01" w:rsidP="005C6353">
      <w:pPr>
        <w:overflowPunct w:val="0"/>
        <w:autoSpaceDE w:val="0"/>
        <w:autoSpaceDN w:val="0"/>
        <w:adjustRightInd w:val="0"/>
        <w:spacing w:after="0" w:line="360" w:lineRule="auto"/>
        <w:jc w:val="both"/>
        <w:textAlignment w:val="baseline"/>
        <w:rPr>
          <w:rFonts w:asciiTheme="minorHAnsi" w:hAnsiTheme="minorHAnsi"/>
        </w:rPr>
      </w:pPr>
    </w:p>
    <w:p w:rsidR="00641B01" w:rsidRDefault="00641B01" w:rsidP="005C6353">
      <w:pPr>
        <w:overflowPunct w:val="0"/>
        <w:autoSpaceDE w:val="0"/>
        <w:autoSpaceDN w:val="0"/>
        <w:adjustRightInd w:val="0"/>
        <w:spacing w:after="0" w:line="360" w:lineRule="auto"/>
        <w:jc w:val="both"/>
        <w:textAlignment w:val="baseline"/>
        <w:rPr>
          <w:rFonts w:asciiTheme="minorHAnsi" w:hAnsiTheme="minorHAnsi"/>
        </w:rPr>
      </w:pPr>
    </w:p>
    <w:p w:rsidR="00641B01" w:rsidRDefault="00641B01" w:rsidP="005C6353">
      <w:pPr>
        <w:overflowPunct w:val="0"/>
        <w:autoSpaceDE w:val="0"/>
        <w:autoSpaceDN w:val="0"/>
        <w:adjustRightInd w:val="0"/>
        <w:spacing w:after="0" w:line="360" w:lineRule="auto"/>
        <w:jc w:val="both"/>
        <w:textAlignment w:val="baseline"/>
        <w:rPr>
          <w:rFonts w:asciiTheme="minorHAnsi" w:hAnsiTheme="minorHAnsi"/>
        </w:rPr>
      </w:pPr>
    </w:p>
    <w:p w:rsidR="00641B01" w:rsidRPr="005C6353" w:rsidRDefault="00641B01" w:rsidP="005C6353">
      <w:pPr>
        <w:overflowPunct w:val="0"/>
        <w:autoSpaceDE w:val="0"/>
        <w:autoSpaceDN w:val="0"/>
        <w:adjustRightInd w:val="0"/>
        <w:spacing w:after="0" w:line="360" w:lineRule="auto"/>
        <w:jc w:val="both"/>
        <w:textAlignment w:val="baseline"/>
        <w:rPr>
          <w:rFonts w:cs="Calibri"/>
          <w:shd w:val="clear" w:color="auto" w:fill="FFFFFF"/>
        </w:rPr>
      </w:pPr>
    </w:p>
    <w:tbl>
      <w:tblPr>
        <w:tblStyle w:val="Tabelraster"/>
        <w:tblW w:w="9401" w:type="dxa"/>
        <w:tblLook w:val="04A0" w:firstRow="1" w:lastRow="0" w:firstColumn="1" w:lastColumn="0" w:noHBand="0" w:noVBand="1"/>
      </w:tblPr>
      <w:tblGrid>
        <w:gridCol w:w="113"/>
        <w:gridCol w:w="562"/>
        <w:gridCol w:w="113"/>
        <w:gridCol w:w="454"/>
        <w:gridCol w:w="113"/>
        <w:gridCol w:w="3148"/>
        <w:gridCol w:w="113"/>
        <w:gridCol w:w="2830"/>
        <w:gridCol w:w="113"/>
        <w:gridCol w:w="1729"/>
        <w:gridCol w:w="113"/>
      </w:tblGrid>
      <w:tr w:rsidR="005C6353" w:rsidRPr="005C6353" w:rsidTr="0007551C">
        <w:trPr>
          <w:gridBefore w:val="1"/>
          <w:wBefore w:w="113" w:type="dxa"/>
          <w:cantSplit/>
          <w:trHeight w:val="1584"/>
        </w:trPr>
        <w:tc>
          <w:tcPr>
            <w:tcW w:w="675" w:type="dxa"/>
            <w:gridSpan w:val="2"/>
            <w:tcBorders>
              <w:top w:val="nil"/>
              <w:left w:val="nil"/>
              <w:bottom w:val="single" w:sz="4" w:space="0" w:color="auto"/>
              <w:right w:val="nil"/>
            </w:tcBorders>
            <w:textDirection w:val="btLr"/>
          </w:tcPr>
          <w:p w:rsidR="005C6353" w:rsidRPr="005C6353" w:rsidRDefault="005C6353" w:rsidP="0007551C">
            <w:pPr>
              <w:ind w:left="113" w:right="113"/>
            </w:pPr>
            <w:r w:rsidRPr="005C6353">
              <w:lastRenderedPageBreak/>
              <w:t>Begrip</w:t>
            </w:r>
          </w:p>
        </w:tc>
        <w:tc>
          <w:tcPr>
            <w:tcW w:w="567" w:type="dxa"/>
            <w:gridSpan w:val="2"/>
            <w:tcBorders>
              <w:top w:val="nil"/>
              <w:left w:val="nil"/>
              <w:bottom w:val="single" w:sz="4" w:space="0" w:color="auto"/>
              <w:right w:val="nil"/>
            </w:tcBorders>
            <w:textDirection w:val="btLr"/>
          </w:tcPr>
          <w:p w:rsidR="005C6353" w:rsidRPr="005C6353" w:rsidRDefault="005C6353" w:rsidP="0007551C">
            <w:pPr>
              <w:ind w:left="113" w:right="113"/>
            </w:pPr>
            <w:r w:rsidRPr="005C6353">
              <w:t>Dimensie</w:t>
            </w:r>
          </w:p>
        </w:tc>
        <w:tc>
          <w:tcPr>
            <w:tcW w:w="3261" w:type="dxa"/>
            <w:gridSpan w:val="2"/>
            <w:tcBorders>
              <w:top w:val="nil"/>
              <w:left w:val="nil"/>
              <w:bottom w:val="single" w:sz="4" w:space="0" w:color="auto"/>
              <w:right w:val="nil"/>
            </w:tcBorders>
            <w:textDirection w:val="btLr"/>
          </w:tcPr>
          <w:p w:rsidR="005C6353" w:rsidRPr="005C6353" w:rsidRDefault="005C6353" w:rsidP="0007551C">
            <w:pPr>
              <w:ind w:left="113" w:right="113"/>
            </w:pPr>
            <w:r w:rsidRPr="005C6353">
              <w:t>Indicator</w:t>
            </w:r>
          </w:p>
        </w:tc>
        <w:tc>
          <w:tcPr>
            <w:tcW w:w="2943" w:type="dxa"/>
            <w:gridSpan w:val="2"/>
            <w:tcBorders>
              <w:top w:val="nil"/>
              <w:left w:val="nil"/>
              <w:bottom w:val="single" w:sz="4" w:space="0" w:color="auto"/>
              <w:right w:val="nil"/>
            </w:tcBorders>
            <w:textDirection w:val="btLr"/>
          </w:tcPr>
          <w:p w:rsidR="005C6353" w:rsidRPr="005C6353" w:rsidRDefault="005C6353" w:rsidP="0007551C">
            <w:pPr>
              <w:ind w:left="113" w:right="113"/>
            </w:pPr>
            <w:r w:rsidRPr="005C6353">
              <w:t>Item</w:t>
            </w:r>
          </w:p>
        </w:tc>
        <w:tc>
          <w:tcPr>
            <w:tcW w:w="1842" w:type="dxa"/>
            <w:gridSpan w:val="2"/>
            <w:tcBorders>
              <w:top w:val="nil"/>
              <w:left w:val="nil"/>
              <w:bottom w:val="single" w:sz="4" w:space="0" w:color="auto"/>
              <w:right w:val="nil"/>
            </w:tcBorders>
            <w:textDirection w:val="btLr"/>
          </w:tcPr>
          <w:p w:rsidR="005C6353" w:rsidRPr="005C6353" w:rsidRDefault="005C6353" w:rsidP="0007551C">
            <w:pPr>
              <w:spacing w:line="360" w:lineRule="auto"/>
              <w:ind w:left="113" w:right="113"/>
              <w:rPr>
                <w:rFonts w:asciiTheme="minorHAnsi" w:hAnsiTheme="minorHAnsi"/>
              </w:rPr>
            </w:pPr>
            <w:r w:rsidRPr="005C6353">
              <w:rPr>
                <w:rFonts w:asciiTheme="minorHAnsi" w:hAnsiTheme="minorHAnsi"/>
              </w:rPr>
              <w:t>Categorisering</w:t>
            </w:r>
          </w:p>
        </w:tc>
      </w:tr>
      <w:tr w:rsidR="005C6353" w:rsidRPr="005C6353" w:rsidTr="0007551C">
        <w:trPr>
          <w:gridAfter w:val="1"/>
          <w:wAfter w:w="113" w:type="dxa"/>
        </w:trPr>
        <w:tc>
          <w:tcPr>
            <w:tcW w:w="675" w:type="dxa"/>
            <w:gridSpan w:val="2"/>
            <w:vMerge w:val="restart"/>
            <w:tcBorders>
              <w:top w:val="single" w:sz="4" w:space="0" w:color="auto"/>
              <w:left w:val="nil"/>
              <w:right w:val="nil"/>
            </w:tcBorders>
            <w:textDirection w:val="btLr"/>
          </w:tcPr>
          <w:p w:rsidR="005C6353" w:rsidRPr="005C6353" w:rsidRDefault="005C6353" w:rsidP="0007551C">
            <w:pPr>
              <w:ind w:left="113" w:right="113"/>
              <w:jc w:val="center"/>
            </w:pPr>
            <w:r w:rsidRPr="005C6353">
              <w:t>Legitimiteit</w:t>
            </w:r>
          </w:p>
        </w:tc>
        <w:tc>
          <w:tcPr>
            <w:tcW w:w="567" w:type="dxa"/>
            <w:gridSpan w:val="2"/>
            <w:vMerge w:val="restart"/>
            <w:tcBorders>
              <w:top w:val="single" w:sz="4" w:space="0" w:color="auto"/>
              <w:left w:val="nil"/>
              <w:right w:val="nil"/>
            </w:tcBorders>
            <w:textDirection w:val="btLr"/>
          </w:tcPr>
          <w:p w:rsidR="005C6353" w:rsidRPr="005C6353" w:rsidRDefault="005C6353" w:rsidP="0007551C">
            <w:pPr>
              <w:ind w:left="113" w:right="113"/>
              <w:jc w:val="center"/>
            </w:pPr>
            <w:r w:rsidRPr="005C6353">
              <w:t>Throughput</w:t>
            </w:r>
          </w:p>
        </w:tc>
        <w:tc>
          <w:tcPr>
            <w:tcW w:w="3261" w:type="dxa"/>
            <w:gridSpan w:val="2"/>
            <w:vMerge w:val="restart"/>
            <w:tcBorders>
              <w:top w:val="single" w:sz="4" w:space="0" w:color="auto"/>
              <w:left w:val="nil"/>
              <w:bottom w:val="nil"/>
              <w:right w:val="nil"/>
            </w:tcBorders>
          </w:tcPr>
          <w:p w:rsidR="005C6353" w:rsidRPr="005C6353" w:rsidRDefault="005C6353" w:rsidP="0007551C">
            <w:proofErr w:type="spellStart"/>
            <w:r w:rsidRPr="005C6353">
              <w:t>Inclusiviteit</w:t>
            </w:r>
            <w:proofErr w:type="spellEnd"/>
          </w:p>
        </w:tc>
        <w:tc>
          <w:tcPr>
            <w:tcW w:w="2943" w:type="dxa"/>
            <w:gridSpan w:val="2"/>
            <w:tcBorders>
              <w:top w:val="single" w:sz="4" w:space="0" w:color="auto"/>
              <w:left w:val="nil"/>
              <w:bottom w:val="nil"/>
              <w:right w:val="nil"/>
            </w:tcBorders>
          </w:tcPr>
          <w:p w:rsidR="005C6353" w:rsidRPr="005C6353" w:rsidRDefault="005C6353" w:rsidP="0007551C">
            <w:pPr>
              <w:shd w:val="clear" w:color="auto" w:fill="FFFFFF"/>
              <w:rPr>
                <w:rFonts w:asciiTheme="minorHAnsi" w:eastAsia="Times New Roman" w:hAnsiTheme="minorHAnsi"/>
                <w:lang w:eastAsia="nl-NL"/>
              </w:rPr>
            </w:pPr>
            <w:r w:rsidRPr="005C6353">
              <w:rPr>
                <w:rFonts w:asciiTheme="minorHAnsi" w:hAnsiTheme="minorHAnsi"/>
              </w:rPr>
              <w:t>T1…</w:t>
            </w:r>
            <w:r w:rsidRPr="005C6353">
              <w:t xml:space="preserve"> </w:t>
            </w:r>
            <w:proofErr w:type="spellStart"/>
            <w:r w:rsidRPr="005C6353">
              <w:t>Rhenam</w:t>
            </w:r>
            <w:proofErr w:type="spellEnd"/>
            <w:r w:rsidRPr="005C6353">
              <w:t xml:space="preserve"> Wonen bij belangrijke onderwerpen niet alleen de besluiten neemt, maar daar ook andere mensen en/of organisaties bij betrekt.</w:t>
            </w:r>
          </w:p>
          <w:p w:rsidR="005C6353" w:rsidRPr="005C6353" w:rsidRDefault="005C6353" w:rsidP="0007551C">
            <w:pPr>
              <w:shd w:val="clear" w:color="auto" w:fill="FFFFFF"/>
              <w:rPr>
                <w:rFonts w:asciiTheme="minorHAnsi" w:hAnsiTheme="minorHAnsi"/>
              </w:rPr>
            </w:pPr>
          </w:p>
        </w:tc>
        <w:tc>
          <w:tcPr>
            <w:tcW w:w="1842" w:type="dxa"/>
            <w:gridSpan w:val="2"/>
            <w:vMerge w:val="restart"/>
            <w:tcBorders>
              <w:top w:val="single" w:sz="4" w:space="0" w:color="auto"/>
              <w:left w:val="nil"/>
              <w:right w:val="nil"/>
            </w:tcBorders>
          </w:tcPr>
          <w:p w:rsidR="005C6353" w:rsidRPr="005C6353" w:rsidRDefault="005C6353" w:rsidP="0007551C">
            <w:pPr>
              <w:spacing w:line="360" w:lineRule="auto"/>
              <w:jc w:val="center"/>
            </w:pPr>
          </w:p>
          <w:p w:rsidR="005C6353" w:rsidRPr="005C6353" w:rsidRDefault="005C6353" w:rsidP="0007551C">
            <w:pPr>
              <w:spacing w:line="360" w:lineRule="auto"/>
              <w:jc w:val="center"/>
            </w:pPr>
          </w:p>
          <w:p w:rsidR="005C6353" w:rsidRPr="005C6353" w:rsidRDefault="005C6353" w:rsidP="0007551C">
            <w:pPr>
              <w:spacing w:line="360" w:lineRule="auto"/>
              <w:jc w:val="center"/>
            </w:pPr>
          </w:p>
          <w:p w:rsidR="005C6353" w:rsidRPr="005C6353" w:rsidRDefault="005C6353" w:rsidP="0007551C">
            <w:pPr>
              <w:spacing w:line="360" w:lineRule="auto"/>
              <w:jc w:val="center"/>
            </w:pPr>
          </w:p>
          <w:p w:rsidR="005C6353" w:rsidRPr="005C6353" w:rsidRDefault="005C6353" w:rsidP="0007551C">
            <w:pPr>
              <w:spacing w:line="360" w:lineRule="auto"/>
              <w:jc w:val="center"/>
            </w:pPr>
          </w:p>
          <w:p w:rsidR="005C6353" w:rsidRPr="005C6353" w:rsidRDefault="005C6353" w:rsidP="0007551C">
            <w:pPr>
              <w:spacing w:line="360" w:lineRule="auto"/>
              <w:jc w:val="center"/>
            </w:pPr>
          </w:p>
          <w:p w:rsidR="005C6353" w:rsidRPr="005C6353" w:rsidRDefault="005C6353" w:rsidP="0007551C">
            <w:pPr>
              <w:spacing w:line="360" w:lineRule="auto"/>
              <w:jc w:val="center"/>
            </w:pPr>
          </w:p>
          <w:p w:rsidR="005C6353" w:rsidRPr="005C6353" w:rsidRDefault="005C6353" w:rsidP="0007551C">
            <w:pPr>
              <w:spacing w:line="360" w:lineRule="auto"/>
              <w:jc w:val="center"/>
              <w:rPr>
                <w:rFonts w:asciiTheme="minorHAnsi" w:hAnsiTheme="minorHAnsi"/>
              </w:rPr>
            </w:pPr>
            <w:r w:rsidRPr="005C6353">
              <w:t>Per item score 1 t/m 5 (helemaal mee oneens t/m helemaal mee eens), 99 = Weet ik niet</w:t>
            </w:r>
          </w:p>
        </w:tc>
      </w:tr>
      <w:tr w:rsidR="005C6353" w:rsidRPr="005C6353" w:rsidTr="0007551C">
        <w:trPr>
          <w:gridAfter w:val="1"/>
          <w:wAfter w:w="113" w:type="dxa"/>
        </w:trPr>
        <w:tc>
          <w:tcPr>
            <w:tcW w:w="675" w:type="dxa"/>
            <w:gridSpan w:val="2"/>
            <w:vMerge/>
            <w:tcBorders>
              <w:left w:val="nil"/>
              <w:right w:val="nil"/>
            </w:tcBorders>
            <w:textDirection w:val="btLr"/>
          </w:tcPr>
          <w:p w:rsidR="005C6353" w:rsidRPr="005C6353" w:rsidRDefault="005C6353" w:rsidP="0007551C">
            <w:pPr>
              <w:ind w:left="113" w:right="113"/>
              <w:jc w:val="center"/>
            </w:pPr>
          </w:p>
        </w:tc>
        <w:tc>
          <w:tcPr>
            <w:tcW w:w="567" w:type="dxa"/>
            <w:gridSpan w:val="2"/>
            <w:vMerge/>
            <w:tcBorders>
              <w:left w:val="nil"/>
              <w:right w:val="nil"/>
            </w:tcBorders>
            <w:textDirection w:val="btLr"/>
          </w:tcPr>
          <w:p w:rsidR="005C6353" w:rsidRPr="005C6353" w:rsidRDefault="005C6353" w:rsidP="0007551C">
            <w:pPr>
              <w:ind w:left="113" w:right="113"/>
              <w:jc w:val="center"/>
            </w:pPr>
          </w:p>
        </w:tc>
        <w:tc>
          <w:tcPr>
            <w:tcW w:w="3261" w:type="dxa"/>
            <w:gridSpan w:val="2"/>
            <w:vMerge/>
            <w:tcBorders>
              <w:top w:val="nil"/>
              <w:left w:val="nil"/>
              <w:bottom w:val="single" w:sz="4" w:space="0" w:color="auto"/>
              <w:right w:val="nil"/>
            </w:tcBorders>
          </w:tcPr>
          <w:p w:rsidR="005C6353" w:rsidRPr="005C6353" w:rsidRDefault="005C6353" w:rsidP="0007551C"/>
        </w:tc>
        <w:tc>
          <w:tcPr>
            <w:tcW w:w="2943" w:type="dxa"/>
            <w:gridSpan w:val="2"/>
            <w:tcBorders>
              <w:top w:val="nil"/>
              <w:left w:val="nil"/>
              <w:bottom w:val="single" w:sz="4" w:space="0" w:color="auto"/>
              <w:right w:val="nil"/>
            </w:tcBorders>
          </w:tcPr>
          <w:p w:rsidR="005C6353" w:rsidRPr="005C6353" w:rsidRDefault="005C6353" w:rsidP="0007551C">
            <w:pPr>
              <w:rPr>
                <w:rFonts w:asciiTheme="minorHAnsi" w:hAnsiTheme="minorHAnsi"/>
              </w:rPr>
            </w:pPr>
            <w:r w:rsidRPr="005C6353">
              <w:rPr>
                <w:rFonts w:asciiTheme="minorHAnsi" w:hAnsiTheme="minorHAnsi"/>
              </w:rPr>
              <w:t>T2…</w:t>
            </w:r>
            <w:r w:rsidRPr="005C6353">
              <w:rPr>
                <w:rFonts w:asciiTheme="minorHAnsi" w:hAnsiTheme="minorHAnsi"/>
                <w:shd w:val="clear" w:color="auto" w:fill="FFFFFF"/>
              </w:rPr>
              <w:t xml:space="preserve">huurders inspraak hebben bij </w:t>
            </w:r>
            <w:proofErr w:type="spellStart"/>
            <w:r w:rsidRPr="005C6353">
              <w:rPr>
                <w:rFonts w:asciiTheme="minorHAnsi" w:hAnsiTheme="minorHAnsi"/>
                <w:shd w:val="clear" w:color="auto" w:fill="FFFFFF"/>
              </w:rPr>
              <w:t>Rhenam</w:t>
            </w:r>
            <w:proofErr w:type="spellEnd"/>
            <w:r w:rsidRPr="005C6353">
              <w:rPr>
                <w:rFonts w:asciiTheme="minorHAnsi" w:hAnsiTheme="minorHAnsi"/>
                <w:shd w:val="clear" w:color="auto" w:fill="FFFFFF"/>
              </w:rPr>
              <w:t xml:space="preserve"> Wonen.</w:t>
            </w:r>
          </w:p>
          <w:p w:rsidR="005C6353" w:rsidRPr="005C6353" w:rsidRDefault="005C6353" w:rsidP="0007551C">
            <w:pPr>
              <w:rPr>
                <w:rFonts w:asciiTheme="minorHAnsi" w:hAnsiTheme="minorHAnsi"/>
              </w:rPr>
            </w:pPr>
          </w:p>
        </w:tc>
        <w:tc>
          <w:tcPr>
            <w:tcW w:w="1842" w:type="dxa"/>
            <w:gridSpan w:val="2"/>
            <w:vMerge/>
            <w:tcBorders>
              <w:left w:val="nil"/>
              <w:right w:val="nil"/>
            </w:tcBorders>
          </w:tcPr>
          <w:p w:rsidR="005C6353" w:rsidRPr="005C6353" w:rsidRDefault="005C6353" w:rsidP="0007551C">
            <w:pPr>
              <w:spacing w:line="360" w:lineRule="auto"/>
              <w:jc w:val="both"/>
              <w:rPr>
                <w:rFonts w:asciiTheme="minorHAnsi" w:hAnsiTheme="minorHAnsi"/>
              </w:rPr>
            </w:pPr>
          </w:p>
        </w:tc>
      </w:tr>
      <w:tr w:rsidR="005C6353" w:rsidRPr="005C6353" w:rsidTr="0007551C">
        <w:trPr>
          <w:gridAfter w:val="1"/>
          <w:wAfter w:w="113" w:type="dxa"/>
        </w:trPr>
        <w:tc>
          <w:tcPr>
            <w:tcW w:w="675" w:type="dxa"/>
            <w:gridSpan w:val="2"/>
            <w:vMerge/>
            <w:tcBorders>
              <w:left w:val="nil"/>
              <w:right w:val="nil"/>
            </w:tcBorders>
            <w:textDirection w:val="btLr"/>
          </w:tcPr>
          <w:p w:rsidR="005C6353" w:rsidRPr="005C6353" w:rsidRDefault="005C6353" w:rsidP="0007551C">
            <w:pPr>
              <w:ind w:left="113" w:right="113"/>
              <w:jc w:val="center"/>
            </w:pPr>
          </w:p>
        </w:tc>
        <w:tc>
          <w:tcPr>
            <w:tcW w:w="567" w:type="dxa"/>
            <w:gridSpan w:val="2"/>
            <w:vMerge/>
            <w:tcBorders>
              <w:left w:val="nil"/>
              <w:right w:val="nil"/>
            </w:tcBorders>
            <w:textDirection w:val="btLr"/>
          </w:tcPr>
          <w:p w:rsidR="005C6353" w:rsidRPr="005C6353" w:rsidRDefault="005C6353" w:rsidP="0007551C">
            <w:pPr>
              <w:ind w:left="113" w:right="113"/>
              <w:jc w:val="center"/>
            </w:pPr>
          </w:p>
        </w:tc>
        <w:tc>
          <w:tcPr>
            <w:tcW w:w="3261" w:type="dxa"/>
            <w:gridSpan w:val="2"/>
            <w:tcBorders>
              <w:top w:val="single" w:sz="4" w:space="0" w:color="auto"/>
              <w:left w:val="nil"/>
              <w:bottom w:val="nil"/>
              <w:right w:val="nil"/>
            </w:tcBorders>
          </w:tcPr>
          <w:p w:rsidR="005C6353" w:rsidRPr="005C6353" w:rsidRDefault="005C6353" w:rsidP="0007551C">
            <w:r w:rsidRPr="005C6353">
              <w:t>Transparantie</w:t>
            </w:r>
          </w:p>
        </w:tc>
        <w:tc>
          <w:tcPr>
            <w:tcW w:w="2943" w:type="dxa"/>
            <w:gridSpan w:val="2"/>
            <w:tcBorders>
              <w:top w:val="single" w:sz="4" w:space="0" w:color="auto"/>
              <w:left w:val="nil"/>
              <w:bottom w:val="nil"/>
              <w:right w:val="nil"/>
            </w:tcBorders>
          </w:tcPr>
          <w:p w:rsidR="005C6353" w:rsidRPr="005C6353" w:rsidRDefault="005C6353" w:rsidP="0007551C">
            <w:r w:rsidRPr="005C6353">
              <w:t>T3…</w:t>
            </w:r>
            <w:r w:rsidRPr="005C6353">
              <w:rPr>
                <w:rFonts w:asciiTheme="minorHAnsi" w:hAnsiTheme="minorHAnsi"/>
              </w:rPr>
              <w:t>h</w:t>
            </w:r>
            <w:r w:rsidRPr="005C6353">
              <w:rPr>
                <w:rFonts w:asciiTheme="minorHAnsi" w:hAnsiTheme="minorHAnsi"/>
                <w:shd w:val="clear" w:color="auto" w:fill="FFFFFF"/>
              </w:rPr>
              <w:t xml:space="preserve">uurders toegang hebben tot informatie van </w:t>
            </w:r>
            <w:proofErr w:type="spellStart"/>
            <w:r w:rsidRPr="005C6353">
              <w:rPr>
                <w:rFonts w:asciiTheme="minorHAnsi" w:hAnsiTheme="minorHAnsi"/>
                <w:shd w:val="clear" w:color="auto" w:fill="FFFFFF"/>
              </w:rPr>
              <w:t>Rhenam</w:t>
            </w:r>
            <w:proofErr w:type="spellEnd"/>
            <w:r w:rsidRPr="005C6353">
              <w:rPr>
                <w:rFonts w:asciiTheme="minorHAnsi" w:hAnsiTheme="minorHAnsi"/>
                <w:shd w:val="clear" w:color="auto" w:fill="FFFFFF"/>
              </w:rPr>
              <w:t xml:space="preserve"> Wonen.</w:t>
            </w:r>
          </w:p>
        </w:tc>
        <w:tc>
          <w:tcPr>
            <w:tcW w:w="1842" w:type="dxa"/>
            <w:gridSpan w:val="2"/>
            <w:vMerge/>
            <w:tcBorders>
              <w:left w:val="nil"/>
              <w:right w:val="nil"/>
            </w:tcBorders>
          </w:tcPr>
          <w:p w:rsidR="005C6353" w:rsidRPr="005C6353" w:rsidRDefault="005C6353" w:rsidP="0007551C">
            <w:pPr>
              <w:spacing w:line="360" w:lineRule="auto"/>
              <w:jc w:val="both"/>
              <w:rPr>
                <w:rFonts w:asciiTheme="minorHAnsi" w:hAnsiTheme="minorHAnsi"/>
              </w:rPr>
            </w:pPr>
          </w:p>
        </w:tc>
      </w:tr>
      <w:tr w:rsidR="005C6353" w:rsidRPr="005C6353" w:rsidTr="0007551C">
        <w:trPr>
          <w:gridAfter w:val="1"/>
          <w:wAfter w:w="113" w:type="dxa"/>
        </w:trPr>
        <w:tc>
          <w:tcPr>
            <w:tcW w:w="675" w:type="dxa"/>
            <w:gridSpan w:val="2"/>
            <w:vMerge/>
            <w:tcBorders>
              <w:left w:val="nil"/>
              <w:right w:val="nil"/>
            </w:tcBorders>
            <w:textDirection w:val="btLr"/>
          </w:tcPr>
          <w:p w:rsidR="005C6353" w:rsidRPr="005C6353" w:rsidRDefault="005C6353" w:rsidP="0007551C">
            <w:pPr>
              <w:ind w:left="113" w:right="113"/>
              <w:jc w:val="center"/>
            </w:pPr>
          </w:p>
        </w:tc>
        <w:tc>
          <w:tcPr>
            <w:tcW w:w="567" w:type="dxa"/>
            <w:gridSpan w:val="2"/>
            <w:vMerge/>
            <w:tcBorders>
              <w:left w:val="nil"/>
              <w:right w:val="nil"/>
            </w:tcBorders>
            <w:textDirection w:val="btLr"/>
          </w:tcPr>
          <w:p w:rsidR="005C6353" w:rsidRPr="005C6353" w:rsidRDefault="005C6353" w:rsidP="0007551C">
            <w:pPr>
              <w:ind w:left="113" w:right="113"/>
              <w:jc w:val="center"/>
            </w:pPr>
          </w:p>
        </w:tc>
        <w:tc>
          <w:tcPr>
            <w:tcW w:w="3261" w:type="dxa"/>
            <w:gridSpan w:val="2"/>
            <w:tcBorders>
              <w:top w:val="nil"/>
              <w:left w:val="nil"/>
              <w:bottom w:val="single" w:sz="4" w:space="0" w:color="auto"/>
              <w:right w:val="nil"/>
            </w:tcBorders>
          </w:tcPr>
          <w:p w:rsidR="005C6353" w:rsidRPr="005C6353" w:rsidRDefault="005C6353" w:rsidP="0007551C"/>
        </w:tc>
        <w:tc>
          <w:tcPr>
            <w:tcW w:w="2943" w:type="dxa"/>
            <w:gridSpan w:val="2"/>
            <w:tcBorders>
              <w:top w:val="nil"/>
              <w:left w:val="nil"/>
              <w:bottom w:val="single" w:sz="4" w:space="0" w:color="auto"/>
              <w:right w:val="nil"/>
            </w:tcBorders>
          </w:tcPr>
          <w:p w:rsidR="005C6353" w:rsidRPr="005C6353" w:rsidRDefault="005C6353" w:rsidP="0007551C">
            <w:pPr>
              <w:shd w:val="clear" w:color="auto" w:fill="FFFFFF"/>
              <w:rPr>
                <w:rFonts w:asciiTheme="minorHAnsi" w:eastAsia="Times New Roman" w:hAnsiTheme="minorHAnsi" w:cs="Courier New"/>
                <w:lang w:eastAsia="nl-NL"/>
              </w:rPr>
            </w:pPr>
            <w:r w:rsidRPr="005C6353">
              <w:rPr>
                <w:rFonts w:ascii="Courier New" w:eastAsia="Times New Roman" w:hAnsi="Courier New" w:cs="Courier New"/>
                <w:sz w:val="26"/>
                <w:szCs w:val="26"/>
                <w:lang w:eastAsia="nl-NL"/>
              </w:rPr>
              <w:br/>
            </w:r>
            <w:r w:rsidRPr="005C6353">
              <w:rPr>
                <w:rFonts w:asciiTheme="minorHAnsi" w:eastAsia="Times New Roman" w:hAnsiTheme="minorHAnsi" w:cs="Courier New"/>
                <w:lang w:eastAsia="nl-NL"/>
              </w:rPr>
              <w:t>T4...</w:t>
            </w:r>
            <w:r w:rsidRPr="005C6353">
              <w:rPr>
                <w:rFonts w:asciiTheme="minorHAnsi" w:eastAsia="Times New Roman" w:hAnsiTheme="minorHAnsi"/>
                <w:lang w:eastAsia="nl-NL"/>
              </w:rPr>
              <w:t xml:space="preserve">huurders kunnen lezen waarom </w:t>
            </w:r>
            <w:proofErr w:type="spellStart"/>
            <w:r w:rsidR="00E25F07">
              <w:rPr>
                <w:rFonts w:asciiTheme="minorHAnsi" w:eastAsia="Times New Roman" w:hAnsiTheme="minorHAnsi"/>
                <w:lang w:eastAsia="nl-NL"/>
              </w:rPr>
              <w:t>Rhenam</w:t>
            </w:r>
            <w:proofErr w:type="spellEnd"/>
            <w:r w:rsidR="00E25F07">
              <w:rPr>
                <w:rFonts w:asciiTheme="minorHAnsi" w:eastAsia="Times New Roman" w:hAnsiTheme="minorHAnsi"/>
                <w:lang w:eastAsia="nl-NL"/>
              </w:rPr>
              <w:t xml:space="preserve"> Wonen iets doet.</w:t>
            </w:r>
            <w:r w:rsidRPr="005C6353">
              <w:rPr>
                <w:rFonts w:asciiTheme="minorHAnsi" w:eastAsia="Times New Roman" w:hAnsiTheme="minorHAnsi"/>
                <w:lang w:eastAsia="nl-NL"/>
              </w:rPr>
              <w:t xml:space="preserve"> </w:t>
            </w:r>
          </w:p>
          <w:p w:rsidR="005C6353" w:rsidRPr="005C6353" w:rsidRDefault="005C6353" w:rsidP="0007551C"/>
        </w:tc>
        <w:tc>
          <w:tcPr>
            <w:tcW w:w="1842" w:type="dxa"/>
            <w:gridSpan w:val="2"/>
            <w:vMerge/>
            <w:tcBorders>
              <w:left w:val="nil"/>
              <w:right w:val="nil"/>
            </w:tcBorders>
          </w:tcPr>
          <w:p w:rsidR="005C6353" w:rsidRPr="005C6353" w:rsidRDefault="005C6353" w:rsidP="0007551C">
            <w:pPr>
              <w:spacing w:line="360" w:lineRule="auto"/>
              <w:jc w:val="both"/>
              <w:rPr>
                <w:rFonts w:asciiTheme="minorHAnsi" w:hAnsiTheme="minorHAnsi"/>
              </w:rPr>
            </w:pPr>
          </w:p>
        </w:tc>
      </w:tr>
      <w:tr w:rsidR="005C6353" w:rsidRPr="005C6353" w:rsidTr="0007551C">
        <w:trPr>
          <w:gridAfter w:val="1"/>
          <w:wAfter w:w="113" w:type="dxa"/>
        </w:trPr>
        <w:tc>
          <w:tcPr>
            <w:tcW w:w="675" w:type="dxa"/>
            <w:gridSpan w:val="2"/>
            <w:vMerge/>
            <w:tcBorders>
              <w:left w:val="nil"/>
              <w:right w:val="nil"/>
            </w:tcBorders>
            <w:textDirection w:val="btLr"/>
          </w:tcPr>
          <w:p w:rsidR="005C6353" w:rsidRPr="005C6353" w:rsidRDefault="005C6353" w:rsidP="0007551C">
            <w:pPr>
              <w:ind w:left="113" w:right="113"/>
              <w:jc w:val="center"/>
            </w:pPr>
          </w:p>
        </w:tc>
        <w:tc>
          <w:tcPr>
            <w:tcW w:w="567" w:type="dxa"/>
            <w:gridSpan w:val="2"/>
            <w:vMerge/>
            <w:tcBorders>
              <w:left w:val="nil"/>
              <w:right w:val="nil"/>
            </w:tcBorders>
            <w:textDirection w:val="btLr"/>
          </w:tcPr>
          <w:p w:rsidR="005C6353" w:rsidRPr="005C6353" w:rsidRDefault="005C6353" w:rsidP="0007551C">
            <w:pPr>
              <w:ind w:left="113" w:right="113"/>
              <w:jc w:val="center"/>
            </w:pPr>
          </w:p>
        </w:tc>
        <w:tc>
          <w:tcPr>
            <w:tcW w:w="3261" w:type="dxa"/>
            <w:gridSpan w:val="2"/>
            <w:tcBorders>
              <w:top w:val="single" w:sz="4" w:space="0" w:color="auto"/>
              <w:left w:val="nil"/>
              <w:bottom w:val="single" w:sz="4" w:space="0" w:color="auto"/>
              <w:right w:val="nil"/>
            </w:tcBorders>
          </w:tcPr>
          <w:p w:rsidR="005C6353" w:rsidRPr="005C6353" w:rsidRDefault="005C6353" w:rsidP="0007551C">
            <w:r w:rsidRPr="005C6353">
              <w:t>Openheid belangen bemiddeling</w:t>
            </w:r>
          </w:p>
        </w:tc>
        <w:tc>
          <w:tcPr>
            <w:tcW w:w="2943" w:type="dxa"/>
            <w:gridSpan w:val="2"/>
            <w:tcBorders>
              <w:top w:val="single" w:sz="4" w:space="0" w:color="auto"/>
              <w:left w:val="nil"/>
              <w:bottom w:val="single" w:sz="4" w:space="0" w:color="auto"/>
              <w:right w:val="nil"/>
            </w:tcBorders>
          </w:tcPr>
          <w:p w:rsidR="005C6353" w:rsidRPr="005C6353" w:rsidRDefault="005C6353" w:rsidP="0007551C">
            <w:pPr>
              <w:shd w:val="clear" w:color="auto" w:fill="FFFFFF"/>
              <w:rPr>
                <w:rFonts w:asciiTheme="minorHAnsi" w:eastAsia="Times New Roman" w:hAnsiTheme="minorHAnsi"/>
                <w:lang w:eastAsia="nl-NL"/>
              </w:rPr>
            </w:pPr>
            <w:r w:rsidRPr="005C6353">
              <w:rPr>
                <w:rFonts w:asciiTheme="minorHAnsi" w:eastAsia="Times New Roman" w:hAnsiTheme="minorHAnsi"/>
                <w:lang w:eastAsia="nl-NL"/>
              </w:rPr>
              <w:t>T5</w:t>
            </w:r>
            <w:r w:rsidRPr="005C6353">
              <w:rPr>
                <w:rFonts w:asciiTheme="minorHAnsi" w:eastAsia="Times New Roman" w:hAnsiTheme="minorHAnsi" w:cs="Courier New"/>
                <w:lang w:eastAsia="nl-NL"/>
              </w:rPr>
              <w:t>...</w:t>
            </w:r>
            <w:r w:rsidRPr="005C6353">
              <w:rPr>
                <w:rFonts w:eastAsia="Times New Roman"/>
                <w:lang w:eastAsia="nl-NL"/>
              </w:rPr>
              <w:t xml:space="preserve"> </w:t>
            </w:r>
            <w:proofErr w:type="spellStart"/>
            <w:r w:rsidRPr="005C6353">
              <w:rPr>
                <w:rFonts w:eastAsia="Times New Roman"/>
                <w:lang w:eastAsia="nl-NL"/>
              </w:rPr>
              <w:t>Rhenam</w:t>
            </w:r>
            <w:proofErr w:type="spellEnd"/>
            <w:r w:rsidRPr="005C6353">
              <w:rPr>
                <w:rFonts w:eastAsia="Times New Roman"/>
                <w:lang w:eastAsia="nl-NL"/>
              </w:rPr>
              <w:t xml:space="preserve"> Wonen keuzes goed uitlegt.</w:t>
            </w:r>
          </w:p>
          <w:p w:rsidR="005C6353" w:rsidRPr="005C6353" w:rsidRDefault="005C6353" w:rsidP="0007551C">
            <w:pPr>
              <w:rPr>
                <w:rFonts w:asciiTheme="minorHAnsi" w:hAnsiTheme="minorHAnsi"/>
              </w:rPr>
            </w:pPr>
          </w:p>
        </w:tc>
        <w:tc>
          <w:tcPr>
            <w:tcW w:w="1842" w:type="dxa"/>
            <w:gridSpan w:val="2"/>
            <w:vMerge/>
            <w:tcBorders>
              <w:left w:val="nil"/>
              <w:right w:val="nil"/>
            </w:tcBorders>
          </w:tcPr>
          <w:p w:rsidR="005C6353" w:rsidRPr="005C6353" w:rsidRDefault="005C6353" w:rsidP="0007551C">
            <w:pPr>
              <w:spacing w:line="360" w:lineRule="auto"/>
              <w:jc w:val="both"/>
              <w:rPr>
                <w:rFonts w:asciiTheme="minorHAnsi" w:hAnsiTheme="minorHAnsi"/>
              </w:rPr>
            </w:pPr>
          </w:p>
        </w:tc>
      </w:tr>
      <w:tr w:rsidR="005C6353" w:rsidRPr="005C6353" w:rsidTr="0007551C">
        <w:trPr>
          <w:gridAfter w:val="1"/>
          <w:wAfter w:w="113" w:type="dxa"/>
        </w:trPr>
        <w:tc>
          <w:tcPr>
            <w:tcW w:w="675" w:type="dxa"/>
            <w:gridSpan w:val="2"/>
            <w:vMerge/>
            <w:tcBorders>
              <w:left w:val="nil"/>
              <w:right w:val="nil"/>
            </w:tcBorders>
            <w:textDirection w:val="btLr"/>
          </w:tcPr>
          <w:p w:rsidR="005C6353" w:rsidRPr="005C6353" w:rsidRDefault="005C6353" w:rsidP="0007551C">
            <w:pPr>
              <w:ind w:left="113" w:right="113"/>
              <w:jc w:val="center"/>
            </w:pPr>
          </w:p>
        </w:tc>
        <w:tc>
          <w:tcPr>
            <w:tcW w:w="567" w:type="dxa"/>
            <w:gridSpan w:val="2"/>
            <w:vMerge/>
            <w:tcBorders>
              <w:left w:val="nil"/>
              <w:right w:val="nil"/>
            </w:tcBorders>
            <w:textDirection w:val="btLr"/>
          </w:tcPr>
          <w:p w:rsidR="005C6353" w:rsidRPr="005C6353" w:rsidRDefault="005C6353" w:rsidP="0007551C">
            <w:pPr>
              <w:ind w:left="113" w:right="113"/>
              <w:jc w:val="center"/>
            </w:pPr>
          </w:p>
        </w:tc>
        <w:tc>
          <w:tcPr>
            <w:tcW w:w="3261" w:type="dxa"/>
            <w:gridSpan w:val="2"/>
            <w:tcBorders>
              <w:top w:val="single" w:sz="4" w:space="0" w:color="auto"/>
              <w:left w:val="nil"/>
              <w:bottom w:val="single" w:sz="4" w:space="0" w:color="auto"/>
              <w:right w:val="nil"/>
            </w:tcBorders>
          </w:tcPr>
          <w:p w:rsidR="005C6353" w:rsidRPr="005C6353" w:rsidRDefault="005C6353" w:rsidP="0007551C">
            <w:r w:rsidRPr="005C6353">
              <w:t>Verantwoordelijkheid</w:t>
            </w:r>
          </w:p>
        </w:tc>
        <w:tc>
          <w:tcPr>
            <w:tcW w:w="2943" w:type="dxa"/>
            <w:gridSpan w:val="2"/>
            <w:tcBorders>
              <w:top w:val="single" w:sz="4" w:space="0" w:color="auto"/>
              <w:left w:val="nil"/>
              <w:bottom w:val="single" w:sz="4" w:space="0" w:color="auto"/>
              <w:right w:val="nil"/>
            </w:tcBorders>
          </w:tcPr>
          <w:p w:rsidR="005C6353" w:rsidRPr="005C6353" w:rsidRDefault="005C6353" w:rsidP="0007551C">
            <w:pPr>
              <w:shd w:val="clear" w:color="auto" w:fill="FFFFFF"/>
              <w:rPr>
                <w:rFonts w:asciiTheme="minorHAnsi" w:eastAsia="Times New Roman" w:hAnsiTheme="minorHAnsi"/>
                <w:lang w:eastAsia="nl-NL"/>
              </w:rPr>
            </w:pPr>
            <w:r w:rsidRPr="005C6353">
              <w:rPr>
                <w:rFonts w:asciiTheme="minorHAnsi" w:eastAsia="Times New Roman" w:hAnsiTheme="minorHAnsi"/>
                <w:lang w:eastAsia="nl-NL"/>
              </w:rPr>
              <w:t>T6</w:t>
            </w:r>
            <w:r w:rsidRPr="005C6353">
              <w:rPr>
                <w:rFonts w:asciiTheme="minorHAnsi" w:eastAsia="Times New Roman" w:hAnsiTheme="minorHAnsi" w:cs="Courier New"/>
                <w:lang w:eastAsia="nl-NL"/>
              </w:rPr>
              <w:t>...</w:t>
            </w:r>
            <w:r w:rsidRPr="005C6353">
              <w:rPr>
                <w:rFonts w:eastAsia="Times New Roman"/>
                <w:lang w:eastAsia="nl-NL"/>
              </w:rPr>
              <w:t xml:space="preserve"> duidelijk is wie verantwoordelijk is voor het besluit dat wordt genomen.</w:t>
            </w:r>
          </w:p>
          <w:p w:rsidR="005C6353" w:rsidRPr="005C6353" w:rsidRDefault="005C6353" w:rsidP="0007551C">
            <w:pPr>
              <w:rPr>
                <w:rFonts w:asciiTheme="minorHAnsi" w:hAnsiTheme="minorHAnsi"/>
              </w:rPr>
            </w:pPr>
          </w:p>
        </w:tc>
        <w:tc>
          <w:tcPr>
            <w:tcW w:w="1842" w:type="dxa"/>
            <w:gridSpan w:val="2"/>
            <w:vMerge/>
            <w:tcBorders>
              <w:left w:val="nil"/>
              <w:right w:val="nil"/>
            </w:tcBorders>
          </w:tcPr>
          <w:p w:rsidR="005C6353" w:rsidRPr="005C6353" w:rsidRDefault="005C6353" w:rsidP="0007551C">
            <w:pPr>
              <w:spacing w:line="360" w:lineRule="auto"/>
              <w:jc w:val="both"/>
              <w:rPr>
                <w:rFonts w:asciiTheme="minorHAnsi" w:hAnsiTheme="minorHAnsi"/>
              </w:rPr>
            </w:pPr>
          </w:p>
        </w:tc>
      </w:tr>
      <w:tr w:rsidR="005C6353" w:rsidRPr="005C6353" w:rsidTr="0007551C">
        <w:trPr>
          <w:gridAfter w:val="1"/>
          <w:wAfter w:w="113" w:type="dxa"/>
        </w:trPr>
        <w:tc>
          <w:tcPr>
            <w:tcW w:w="675" w:type="dxa"/>
            <w:gridSpan w:val="2"/>
            <w:vMerge/>
            <w:tcBorders>
              <w:left w:val="nil"/>
              <w:bottom w:val="single" w:sz="4" w:space="0" w:color="auto"/>
              <w:right w:val="nil"/>
            </w:tcBorders>
            <w:textDirection w:val="btLr"/>
          </w:tcPr>
          <w:p w:rsidR="005C6353" w:rsidRPr="005C6353" w:rsidRDefault="005C6353" w:rsidP="0007551C">
            <w:pPr>
              <w:ind w:left="113" w:right="113"/>
              <w:jc w:val="center"/>
            </w:pPr>
          </w:p>
        </w:tc>
        <w:tc>
          <w:tcPr>
            <w:tcW w:w="567" w:type="dxa"/>
            <w:gridSpan w:val="2"/>
            <w:vMerge/>
            <w:tcBorders>
              <w:left w:val="nil"/>
              <w:bottom w:val="single" w:sz="4" w:space="0" w:color="auto"/>
              <w:right w:val="nil"/>
            </w:tcBorders>
            <w:textDirection w:val="btLr"/>
          </w:tcPr>
          <w:p w:rsidR="005C6353" w:rsidRPr="005C6353" w:rsidRDefault="005C6353" w:rsidP="0007551C">
            <w:pPr>
              <w:ind w:left="113" w:right="113"/>
              <w:jc w:val="center"/>
            </w:pPr>
          </w:p>
        </w:tc>
        <w:tc>
          <w:tcPr>
            <w:tcW w:w="3261" w:type="dxa"/>
            <w:gridSpan w:val="2"/>
            <w:tcBorders>
              <w:top w:val="single" w:sz="4" w:space="0" w:color="auto"/>
              <w:left w:val="nil"/>
              <w:bottom w:val="single" w:sz="4" w:space="0" w:color="auto"/>
              <w:right w:val="nil"/>
            </w:tcBorders>
          </w:tcPr>
          <w:p w:rsidR="005C6353" w:rsidRPr="005C6353" w:rsidRDefault="005C6353" w:rsidP="0007551C">
            <w:r w:rsidRPr="005C6353">
              <w:t>Werkzaamheid organisatie</w:t>
            </w:r>
          </w:p>
        </w:tc>
        <w:tc>
          <w:tcPr>
            <w:tcW w:w="2943" w:type="dxa"/>
            <w:gridSpan w:val="2"/>
            <w:tcBorders>
              <w:top w:val="single" w:sz="4" w:space="0" w:color="auto"/>
              <w:left w:val="nil"/>
              <w:bottom w:val="single" w:sz="4" w:space="0" w:color="auto"/>
              <w:right w:val="nil"/>
            </w:tcBorders>
          </w:tcPr>
          <w:p w:rsidR="005C6353" w:rsidRPr="005C6353" w:rsidRDefault="005C6353" w:rsidP="0007551C">
            <w:pPr>
              <w:shd w:val="clear" w:color="auto" w:fill="FFFFFF"/>
              <w:rPr>
                <w:rFonts w:asciiTheme="minorHAnsi" w:eastAsia="Times New Roman" w:hAnsiTheme="minorHAnsi"/>
                <w:lang w:eastAsia="nl-NL"/>
              </w:rPr>
            </w:pPr>
            <w:r w:rsidRPr="005C6353">
              <w:rPr>
                <w:rFonts w:asciiTheme="minorHAnsi" w:eastAsia="Times New Roman" w:hAnsiTheme="minorHAnsi"/>
                <w:lang w:eastAsia="nl-NL"/>
              </w:rPr>
              <w:t>T7</w:t>
            </w:r>
            <w:r w:rsidRPr="005C6353">
              <w:rPr>
                <w:rFonts w:asciiTheme="minorHAnsi" w:eastAsia="Times New Roman" w:hAnsiTheme="minorHAnsi" w:cs="Courier New"/>
                <w:lang w:eastAsia="nl-NL"/>
              </w:rPr>
              <w:t>...</w:t>
            </w:r>
            <w:r w:rsidRPr="005C6353">
              <w:t xml:space="preserve"> </w:t>
            </w:r>
            <w:proofErr w:type="spellStart"/>
            <w:r w:rsidRPr="005C6353">
              <w:t>Rhenam</w:t>
            </w:r>
            <w:proofErr w:type="spellEnd"/>
            <w:r w:rsidRPr="005C6353">
              <w:t xml:space="preserve"> Wonen werkt volgens de regels.</w:t>
            </w:r>
          </w:p>
          <w:p w:rsidR="005C6353" w:rsidRPr="005C6353" w:rsidRDefault="005C6353" w:rsidP="0007551C">
            <w:pPr>
              <w:rPr>
                <w:rFonts w:asciiTheme="minorHAnsi" w:hAnsiTheme="minorHAnsi"/>
              </w:rPr>
            </w:pPr>
          </w:p>
        </w:tc>
        <w:tc>
          <w:tcPr>
            <w:tcW w:w="1842" w:type="dxa"/>
            <w:gridSpan w:val="2"/>
            <w:vMerge/>
            <w:tcBorders>
              <w:left w:val="nil"/>
              <w:bottom w:val="single" w:sz="4" w:space="0" w:color="auto"/>
              <w:right w:val="nil"/>
            </w:tcBorders>
          </w:tcPr>
          <w:p w:rsidR="005C6353" w:rsidRPr="005C6353" w:rsidRDefault="005C6353" w:rsidP="0007551C">
            <w:pPr>
              <w:spacing w:line="360" w:lineRule="auto"/>
              <w:jc w:val="both"/>
              <w:rPr>
                <w:rFonts w:asciiTheme="minorHAnsi" w:hAnsiTheme="minorHAnsi"/>
              </w:rPr>
            </w:pPr>
          </w:p>
        </w:tc>
      </w:tr>
    </w:tbl>
    <w:p w:rsidR="005C6353" w:rsidRPr="005C6353" w:rsidRDefault="005C6353" w:rsidP="005C6353">
      <w:pPr>
        <w:overflowPunct w:val="0"/>
        <w:autoSpaceDE w:val="0"/>
        <w:autoSpaceDN w:val="0"/>
        <w:adjustRightInd w:val="0"/>
        <w:spacing w:after="0" w:line="360" w:lineRule="auto"/>
        <w:jc w:val="both"/>
        <w:textAlignment w:val="baseline"/>
        <w:rPr>
          <w:rFonts w:cs="Calibri"/>
          <w:shd w:val="clear" w:color="auto" w:fill="FFFFFF"/>
        </w:rPr>
      </w:pPr>
    </w:p>
    <w:p w:rsidR="005C6353" w:rsidRPr="005C6353" w:rsidRDefault="005C6353" w:rsidP="005C6353">
      <w:pPr>
        <w:pStyle w:val="Kop4"/>
        <w:rPr>
          <w:i w:val="0"/>
        </w:rPr>
      </w:pPr>
      <w:r w:rsidRPr="005C6353">
        <w:rPr>
          <w:i w:val="0"/>
        </w:rPr>
        <w:t>4.3.1.3. Output legitimiteit</w:t>
      </w:r>
    </w:p>
    <w:p w:rsidR="005C6353" w:rsidRPr="005C6353" w:rsidRDefault="005C6353" w:rsidP="005C6353">
      <w:pPr>
        <w:overflowPunct w:val="0"/>
        <w:autoSpaceDE w:val="0"/>
        <w:autoSpaceDN w:val="0"/>
        <w:adjustRightInd w:val="0"/>
        <w:spacing w:after="0" w:line="360" w:lineRule="auto"/>
        <w:jc w:val="both"/>
        <w:textAlignment w:val="baseline"/>
        <w:rPr>
          <w:rFonts w:cs="Calibri"/>
          <w:shd w:val="clear" w:color="auto" w:fill="FFFFFF"/>
        </w:rPr>
      </w:pPr>
      <w:r w:rsidRPr="005C6353">
        <w:rPr>
          <w:rFonts w:cs="Calibri"/>
          <w:shd w:val="clear" w:color="auto" w:fill="FFFFFF"/>
        </w:rPr>
        <w:t>Output legitimiteit wordt gedefinieerd als d</w:t>
      </w:r>
      <w:r w:rsidRPr="005C6353">
        <w:rPr>
          <w:rFonts w:asciiTheme="minorHAnsi" w:hAnsiTheme="minorHAnsi"/>
        </w:rPr>
        <w:t>e mate waarin uitkomsten of prestaties effectief bijdragen aan het oplossen of verbeteren van een onderwerp. De vanuit de wetenschappelijke theorie afgeleide indicatoren voor het bevragen van deze dimensie zijn publiek belang dienen, controle door een onafhankelijke organisatie, juistheid en effectiviteit. Binnen de vier opgestelde items is item één afgeleid en aangepast van een eerder onderzoek (</w:t>
      </w:r>
      <w:proofErr w:type="spellStart"/>
      <w:r w:rsidRPr="005C6353">
        <w:rPr>
          <w:rFonts w:asciiTheme="minorHAnsi" w:hAnsiTheme="minorHAnsi"/>
        </w:rPr>
        <w:t>Lindgren</w:t>
      </w:r>
      <w:proofErr w:type="spellEnd"/>
      <w:r w:rsidRPr="005C6353">
        <w:rPr>
          <w:rFonts w:asciiTheme="minorHAnsi" w:hAnsiTheme="minorHAnsi"/>
        </w:rPr>
        <w:t xml:space="preserve"> &amp; </w:t>
      </w:r>
      <w:proofErr w:type="spellStart"/>
      <w:r w:rsidRPr="005C6353">
        <w:rPr>
          <w:rFonts w:asciiTheme="minorHAnsi" w:hAnsiTheme="minorHAnsi"/>
        </w:rPr>
        <w:t>Persson</w:t>
      </w:r>
      <w:proofErr w:type="spellEnd"/>
      <w:r w:rsidRPr="005C6353">
        <w:rPr>
          <w:rFonts w:asciiTheme="minorHAnsi" w:hAnsiTheme="minorHAnsi"/>
        </w:rPr>
        <w:t>, 2010). De overige items zijn zelf geformuleerd op basis van paragraaf 3.3. van het theoretisch kader. De items volgen op het begin van de stelling die in paragraaf 4.3.1. legitimiteit is weergegeven.</w:t>
      </w:r>
    </w:p>
    <w:tbl>
      <w:tblPr>
        <w:tblStyle w:val="Tabelraster"/>
        <w:tblW w:w="9401" w:type="dxa"/>
        <w:tblLook w:val="04A0" w:firstRow="1" w:lastRow="0" w:firstColumn="1" w:lastColumn="0" w:noHBand="0" w:noVBand="1"/>
      </w:tblPr>
      <w:tblGrid>
        <w:gridCol w:w="113"/>
        <w:gridCol w:w="562"/>
        <w:gridCol w:w="113"/>
        <w:gridCol w:w="454"/>
        <w:gridCol w:w="113"/>
        <w:gridCol w:w="3148"/>
        <w:gridCol w:w="113"/>
        <w:gridCol w:w="2830"/>
        <w:gridCol w:w="113"/>
        <w:gridCol w:w="1729"/>
        <w:gridCol w:w="113"/>
      </w:tblGrid>
      <w:tr w:rsidR="005C6353" w:rsidRPr="005C6353" w:rsidTr="0007551C">
        <w:trPr>
          <w:gridBefore w:val="1"/>
          <w:wBefore w:w="113" w:type="dxa"/>
          <w:cantSplit/>
          <w:trHeight w:val="1584"/>
        </w:trPr>
        <w:tc>
          <w:tcPr>
            <w:tcW w:w="675" w:type="dxa"/>
            <w:gridSpan w:val="2"/>
            <w:tcBorders>
              <w:top w:val="nil"/>
              <w:left w:val="nil"/>
              <w:bottom w:val="single" w:sz="4" w:space="0" w:color="auto"/>
              <w:right w:val="nil"/>
            </w:tcBorders>
            <w:textDirection w:val="btLr"/>
          </w:tcPr>
          <w:p w:rsidR="005C6353" w:rsidRPr="005C6353" w:rsidRDefault="005C6353" w:rsidP="0007551C">
            <w:pPr>
              <w:ind w:left="113" w:right="113"/>
            </w:pPr>
            <w:r w:rsidRPr="005C6353">
              <w:lastRenderedPageBreak/>
              <w:t>Begrip</w:t>
            </w:r>
          </w:p>
        </w:tc>
        <w:tc>
          <w:tcPr>
            <w:tcW w:w="567" w:type="dxa"/>
            <w:gridSpan w:val="2"/>
            <w:tcBorders>
              <w:top w:val="nil"/>
              <w:left w:val="nil"/>
              <w:bottom w:val="single" w:sz="4" w:space="0" w:color="auto"/>
              <w:right w:val="nil"/>
            </w:tcBorders>
            <w:textDirection w:val="btLr"/>
          </w:tcPr>
          <w:p w:rsidR="005C6353" w:rsidRPr="005C6353" w:rsidRDefault="005C6353" w:rsidP="0007551C">
            <w:pPr>
              <w:ind w:left="113" w:right="113"/>
            </w:pPr>
            <w:r w:rsidRPr="005C6353">
              <w:t>Dimensie</w:t>
            </w:r>
          </w:p>
        </w:tc>
        <w:tc>
          <w:tcPr>
            <w:tcW w:w="3261" w:type="dxa"/>
            <w:gridSpan w:val="2"/>
            <w:tcBorders>
              <w:top w:val="nil"/>
              <w:left w:val="nil"/>
              <w:bottom w:val="single" w:sz="4" w:space="0" w:color="auto"/>
              <w:right w:val="nil"/>
            </w:tcBorders>
            <w:textDirection w:val="btLr"/>
          </w:tcPr>
          <w:p w:rsidR="005C6353" w:rsidRPr="005C6353" w:rsidRDefault="005C6353" w:rsidP="0007551C">
            <w:pPr>
              <w:ind w:left="113" w:right="113"/>
            </w:pPr>
            <w:r w:rsidRPr="005C6353">
              <w:t>Indicator</w:t>
            </w:r>
          </w:p>
        </w:tc>
        <w:tc>
          <w:tcPr>
            <w:tcW w:w="2943" w:type="dxa"/>
            <w:gridSpan w:val="2"/>
            <w:tcBorders>
              <w:top w:val="nil"/>
              <w:left w:val="nil"/>
              <w:bottom w:val="single" w:sz="4" w:space="0" w:color="auto"/>
              <w:right w:val="nil"/>
            </w:tcBorders>
            <w:textDirection w:val="btLr"/>
          </w:tcPr>
          <w:p w:rsidR="005C6353" w:rsidRPr="005C6353" w:rsidRDefault="005C6353" w:rsidP="0007551C">
            <w:pPr>
              <w:ind w:left="113" w:right="113"/>
            </w:pPr>
            <w:r w:rsidRPr="005C6353">
              <w:t>Item</w:t>
            </w:r>
          </w:p>
        </w:tc>
        <w:tc>
          <w:tcPr>
            <w:tcW w:w="1842" w:type="dxa"/>
            <w:gridSpan w:val="2"/>
            <w:tcBorders>
              <w:top w:val="nil"/>
              <w:left w:val="nil"/>
              <w:bottom w:val="single" w:sz="4" w:space="0" w:color="auto"/>
              <w:right w:val="nil"/>
            </w:tcBorders>
            <w:textDirection w:val="btLr"/>
          </w:tcPr>
          <w:p w:rsidR="005C6353" w:rsidRPr="005C6353" w:rsidRDefault="005C6353" w:rsidP="0007551C">
            <w:pPr>
              <w:spacing w:line="360" w:lineRule="auto"/>
              <w:ind w:left="113" w:right="113"/>
              <w:rPr>
                <w:rFonts w:asciiTheme="minorHAnsi" w:hAnsiTheme="minorHAnsi"/>
              </w:rPr>
            </w:pPr>
            <w:r w:rsidRPr="005C6353">
              <w:rPr>
                <w:rFonts w:asciiTheme="minorHAnsi" w:hAnsiTheme="minorHAnsi"/>
              </w:rPr>
              <w:t>Categorisering</w:t>
            </w:r>
          </w:p>
        </w:tc>
      </w:tr>
      <w:tr w:rsidR="005C6353" w:rsidRPr="005C6353" w:rsidTr="0007551C">
        <w:trPr>
          <w:gridAfter w:val="1"/>
          <w:wAfter w:w="113" w:type="dxa"/>
        </w:trPr>
        <w:tc>
          <w:tcPr>
            <w:tcW w:w="675" w:type="dxa"/>
            <w:gridSpan w:val="2"/>
            <w:vMerge w:val="restart"/>
            <w:tcBorders>
              <w:top w:val="single" w:sz="4" w:space="0" w:color="auto"/>
              <w:left w:val="nil"/>
              <w:bottom w:val="single" w:sz="4" w:space="0" w:color="auto"/>
              <w:right w:val="nil"/>
            </w:tcBorders>
            <w:textDirection w:val="btLr"/>
          </w:tcPr>
          <w:p w:rsidR="005C6353" w:rsidRPr="005C6353" w:rsidRDefault="005C6353" w:rsidP="0007551C">
            <w:pPr>
              <w:ind w:left="113" w:right="113"/>
              <w:jc w:val="center"/>
            </w:pPr>
            <w:r w:rsidRPr="005C6353">
              <w:t>Legitimiteit</w:t>
            </w:r>
          </w:p>
        </w:tc>
        <w:tc>
          <w:tcPr>
            <w:tcW w:w="567" w:type="dxa"/>
            <w:gridSpan w:val="2"/>
            <w:vMerge w:val="restart"/>
            <w:tcBorders>
              <w:top w:val="single" w:sz="4" w:space="0" w:color="auto"/>
              <w:left w:val="nil"/>
              <w:bottom w:val="single" w:sz="4" w:space="0" w:color="auto"/>
              <w:right w:val="nil"/>
            </w:tcBorders>
            <w:textDirection w:val="btLr"/>
          </w:tcPr>
          <w:p w:rsidR="005C6353" w:rsidRPr="005C6353" w:rsidRDefault="005C6353" w:rsidP="0007551C">
            <w:pPr>
              <w:ind w:left="113" w:right="113"/>
              <w:jc w:val="center"/>
            </w:pPr>
            <w:r w:rsidRPr="005C6353">
              <w:t>Output</w:t>
            </w:r>
          </w:p>
        </w:tc>
        <w:tc>
          <w:tcPr>
            <w:tcW w:w="3261" w:type="dxa"/>
            <w:gridSpan w:val="2"/>
            <w:tcBorders>
              <w:top w:val="single" w:sz="4" w:space="0" w:color="auto"/>
              <w:left w:val="nil"/>
              <w:bottom w:val="single" w:sz="4" w:space="0" w:color="auto"/>
              <w:right w:val="nil"/>
            </w:tcBorders>
          </w:tcPr>
          <w:p w:rsidR="005C6353" w:rsidRPr="005C6353" w:rsidRDefault="005C6353" w:rsidP="0007551C">
            <w:r w:rsidRPr="005C6353">
              <w:t>Dienen publiek belang</w:t>
            </w:r>
          </w:p>
        </w:tc>
        <w:tc>
          <w:tcPr>
            <w:tcW w:w="2943" w:type="dxa"/>
            <w:gridSpan w:val="2"/>
            <w:tcBorders>
              <w:top w:val="single" w:sz="4" w:space="0" w:color="auto"/>
              <w:left w:val="nil"/>
              <w:bottom w:val="single" w:sz="4" w:space="0" w:color="auto"/>
              <w:right w:val="nil"/>
            </w:tcBorders>
          </w:tcPr>
          <w:p w:rsidR="005C6353" w:rsidRPr="005C6353" w:rsidRDefault="005C6353" w:rsidP="0007551C">
            <w:r w:rsidRPr="005C6353">
              <w:t xml:space="preserve">O1… </w:t>
            </w:r>
            <w:proofErr w:type="spellStart"/>
            <w:r w:rsidRPr="005C6353">
              <w:t>Rhenam</w:t>
            </w:r>
            <w:proofErr w:type="spellEnd"/>
            <w:r w:rsidRPr="005C6353">
              <w:t xml:space="preserve"> Wonen werkt in het belang van alle huurders.</w:t>
            </w:r>
          </w:p>
          <w:p w:rsidR="005C6353" w:rsidRPr="005C6353" w:rsidRDefault="005C6353" w:rsidP="0007551C"/>
        </w:tc>
        <w:tc>
          <w:tcPr>
            <w:tcW w:w="1842" w:type="dxa"/>
            <w:gridSpan w:val="2"/>
            <w:vMerge w:val="restart"/>
            <w:tcBorders>
              <w:top w:val="single" w:sz="4" w:space="0" w:color="auto"/>
              <w:left w:val="nil"/>
              <w:bottom w:val="single" w:sz="4" w:space="0" w:color="auto"/>
              <w:right w:val="nil"/>
            </w:tcBorders>
          </w:tcPr>
          <w:p w:rsidR="005C6353" w:rsidRPr="005C6353" w:rsidRDefault="005C6353" w:rsidP="0007551C">
            <w:pPr>
              <w:spacing w:line="360" w:lineRule="auto"/>
              <w:jc w:val="center"/>
            </w:pPr>
          </w:p>
          <w:p w:rsidR="005C6353" w:rsidRPr="005C6353" w:rsidRDefault="005C6353" w:rsidP="0007551C">
            <w:pPr>
              <w:spacing w:line="360" w:lineRule="auto"/>
              <w:jc w:val="center"/>
            </w:pPr>
          </w:p>
          <w:p w:rsidR="005C6353" w:rsidRPr="005C6353" w:rsidRDefault="005C6353" w:rsidP="0007551C">
            <w:pPr>
              <w:spacing w:line="360" w:lineRule="auto"/>
              <w:jc w:val="center"/>
              <w:rPr>
                <w:rFonts w:asciiTheme="minorHAnsi" w:hAnsiTheme="minorHAnsi"/>
              </w:rPr>
            </w:pPr>
            <w:r w:rsidRPr="005C6353">
              <w:t>Per item score 1 t/m 5 (helemaal mee oneens t/m helemaal mee eens), 99 = Weet ik niet</w:t>
            </w:r>
          </w:p>
        </w:tc>
      </w:tr>
      <w:tr w:rsidR="005C6353" w:rsidRPr="005C6353" w:rsidTr="0007551C">
        <w:trPr>
          <w:gridAfter w:val="1"/>
          <w:wAfter w:w="113" w:type="dxa"/>
        </w:trPr>
        <w:tc>
          <w:tcPr>
            <w:tcW w:w="675" w:type="dxa"/>
            <w:gridSpan w:val="2"/>
            <w:vMerge/>
            <w:tcBorders>
              <w:top w:val="nil"/>
              <w:left w:val="nil"/>
              <w:bottom w:val="single" w:sz="4" w:space="0" w:color="auto"/>
              <w:right w:val="nil"/>
            </w:tcBorders>
            <w:textDirection w:val="btLr"/>
          </w:tcPr>
          <w:p w:rsidR="005C6353" w:rsidRPr="005C6353" w:rsidRDefault="005C6353" w:rsidP="0007551C">
            <w:pPr>
              <w:ind w:left="113" w:right="113"/>
              <w:jc w:val="center"/>
            </w:pPr>
          </w:p>
        </w:tc>
        <w:tc>
          <w:tcPr>
            <w:tcW w:w="567" w:type="dxa"/>
            <w:gridSpan w:val="2"/>
            <w:vMerge/>
            <w:tcBorders>
              <w:top w:val="nil"/>
              <w:left w:val="nil"/>
              <w:bottom w:val="single" w:sz="4" w:space="0" w:color="auto"/>
              <w:right w:val="nil"/>
            </w:tcBorders>
            <w:textDirection w:val="btLr"/>
          </w:tcPr>
          <w:p w:rsidR="005C6353" w:rsidRPr="005C6353" w:rsidRDefault="005C6353" w:rsidP="0007551C">
            <w:pPr>
              <w:ind w:left="113" w:right="113"/>
              <w:jc w:val="center"/>
            </w:pPr>
          </w:p>
        </w:tc>
        <w:tc>
          <w:tcPr>
            <w:tcW w:w="3261" w:type="dxa"/>
            <w:gridSpan w:val="2"/>
            <w:tcBorders>
              <w:top w:val="nil"/>
              <w:left w:val="nil"/>
              <w:bottom w:val="single" w:sz="4" w:space="0" w:color="auto"/>
              <w:right w:val="nil"/>
            </w:tcBorders>
          </w:tcPr>
          <w:p w:rsidR="005C6353" w:rsidRPr="005C6353" w:rsidRDefault="005C6353" w:rsidP="0007551C">
            <w:r w:rsidRPr="005C6353">
              <w:t>Controle onafhankelijke organisatie</w:t>
            </w:r>
          </w:p>
        </w:tc>
        <w:tc>
          <w:tcPr>
            <w:tcW w:w="2943" w:type="dxa"/>
            <w:gridSpan w:val="2"/>
            <w:tcBorders>
              <w:top w:val="nil"/>
              <w:left w:val="nil"/>
              <w:bottom w:val="single" w:sz="4" w:space="0" w:color="auto"/>
              <w:right w:val="nil"/>
            </w:tcBorders>
          </w:tcPr>
          <w:p w:rsidR="005C6353" w:rsidRPr="005C6353" w:rsidRDefault="005C6353" w:rsidP="0007551C">
            <w:r w:rsidRPr="005C6353">
              <w:t xml:space="preserve">O2… </w:t>
            </w:r>
            <w:proofErr w:type="spellStart"/>
            <w:r w:rsidRPr="005C6353">
              <w:t>Rhenam</w:t>
            </w:r>
            <w:proofErr w:type="spellEnd"/>
            <w:r w:rsidRPr="005C6353">
              <w:t xml:space="preserve"> Wonen gecontroleerd wordt door een onafhankelijke toezichthouder.</w:t>
            </w:r>
          </w:p>
          <w:p w:rsidR="005C6353" w:rsidRPr="005C6353" w:rsidRDefault="005C6353" w:rsidP="0007551C"/>
        </w:tc>
        <w:tc>
          <w:tcPr>
            <w:tcW w:w="1842" w:type="dxa"/>
            <w:gridSpan w:val="2"/>
            <w:vMerge/>
            <w:tcBorders>
              <w:top w:val="nil"/>
              <w:left w:val="nil"/>
              <w:bottom w:val="single" w:sz="4" w:space="0" w:color="auto"/>
              <w:right w:val="nil"/>
            </w:tcBorders>
          </w:tcPr>
          <w:p w:rsidR="005C6353" w:rsidRPr="005C6353" w:rsidRDefault="005C6353" w:rsidP="0007551C">
            <w:pPr>
              <w:spacing w:line="360" w:lineRule="auto"/>
              <w:jc w:val="both"/>
              <w:rPr>
                <w:rFonts w:asciiTheme="minorHAnsi" w:hAnsiTheme="minorHAnsi"/>
              </w:rPr>
            </w:pPr>
          </w:p>
        </w:tc>
      </w:tr>
      <w:tr w:rsidR="005C6353" w:rsidRPr="005C6353" w:rsidTr="0007551C">
        <w:trPr>
          <w:gridAfter w:val="1"/>
          <w:wAfter w:w="113" w:type="dxa"/>
        </w:trPr>
        <w:tc>
          <w:tcPr>
            <w:tcW w:w="675" w:type="dxa"/>
            <w:gridSpan w:val="2"/>
            <w:vMerge/>
            <w:tcBorders>
              <w:top w:val="nil"/>
              <w:left w:val="nil"/>
              <w:bottom w:val="single" w:sz="4" w:space="0" w:color="auto"/>
              <w:right w:val="nil"/>
            </w:tcBorders>
            <w:textDirection w:val="btLr"/>
          </w:tcPr>
          <w:p w:rsidR="005C6353" w:rsidRPr="005C6353" w:rsidRDefault="005C6353" w:rsidP="0007551C">
            <w:pPr>
              <w:ind w:left="113" w:right="113"/>
              <w:jc w:val="center"/>
            </w:pPr>
          </w:p>
        </w:tc>
        <w:tc>
          <w:tcPr>
            <w:tcW w:w="567" w:type="dxa"/>
            <w:gridSpan w:val="2"/>
            <w:vMerge/>
            <w:tcBorders>
              <w:top w:val="nil"/>
              <w:left w:val="nil"/>
              <w:bottom w:val="single" w:sz="4" w:space="0" w:color="auto"/>
              <w:right w:val="nil"/>
            </w:tcBorders>
            <w:textDirection w:val="btLr"/>
          </w:tcPr>
          <w:p w:rsidR="005C6353" w:rsidRPr="005C6353" w:rsidRDefault="005C6353" w:rsidP="0007551C">
            <w:pPr>
              <w:ind w:left="113" w:right="113"/>
              <w:jc w:val="center"/>
            </w:pPr>
          </w:p>
        </w:tc>
        <w:tc>
          <w:tcPr>
            <w:tcW w:w="3261" w:type="dxa"/>
            <w:gridSpan w:val="2"/>
            <w:tcBorders>
              <w:top w:val="single" w:sz="4" w:space="0" w:color="auto"/>
              <w:left w:val="nil"/>
              <w:bottom w:val="single" w:sz="4" w:space="0" w:color="auto"/>
              <w:right w:val="nil"/>
            </w:tcBorders>
          </w:tcPr>
          <w:p w:rsidR="005C6353" w:rsidRPr="005C6353" w:rsidRDefault="005C6353" w:rsidP="0007551C">
            <w:r w:rsidRPr="005C6353">
              <w:t>Juistheid</w:t>
            </w:r>
          </w:p>
        </w:tc>
        <w:tc>
          <w:tcPr>
            <w:tcW w:w="2943" w:type="dxa"/>
            <w:gridSpan w:val="2"/>
            <w:tcBorders>
              <w:top w:val="single" w:sz="4" w:space="0" w:color="auto"/>
              <w:left w:val="nil"/>
              <w:bottom w:val="single" w:sz="4" w:space="0" w:color="auto"/>
              <w:right w:val="nil"/>
            </w:tcBorders>
          </w:tcPr>
          <w:p w:rsidR="005C6353" w:rsidRPr="005C6353" w:rsidRDefault="005C6353" w:rsidP="0007551C">
            <w:r w:rsidRPr="005C6353">
              <w:t xml:space="preserve">O3… </w:t>
            </w:r>
            <w:proofErr w:type="spellStart"/>
            <w:r w:rsidRPr="005C6353">
              <w:t>Rhenam</w:t>
            </w:r>
            <w:proofErr w:type="spellEnd"/>
            <w:r w:rsidRPr="005C6353">
              <w:t xml:space="preserve"> Wonen mij een goed gevoel geeft.</w:t>
            </w:r>
          </w:p>
          <w:p w:rsidR="005C6353" w:rsidRPr="005C6353" w:rsidRDefault="005C6353" w:rsidP="0007551C"/>
        </w:tc>
        <w:tc>
          <w:tcPr>
            <w:tcW w:w="1842" w:type="dxa"/>
            <w:gridSpan w:val="2"/>
            <w:vMerge/>
            <w:tcBorders>
              <w:top w:val="nil"/>
              <w:left w:val="nil"/>
              <w:bottom w:val="single" w:sz="4" w:space="0" w:color="auto"/>
              <w:right w:val="nil"/>
            </w:tcBorders>
          </w:tcPr>
          <w:p w:rsidR="005C6353" w:rsidRPr="005C6353" w:rsidRDefault="005C6353" w:rsidP="0007551C">
            <w:pPr>
              <w:spacing w:line="360" w:lineRule="auto"/>
              <w:jc w:val="both"/>
              <w:rPr>
                <w:rFonts w:asciiTheme="minorHAnsi" w:hAnsiTheme="minorHAnsi"/>
              </w:rPr>
            </w:pPr>
          </w:p>
        </w:tc>
      </w:tr>
      <w:tr w:rsidR="005C6353" w:rsidRPr="005C6353" w:rsidTr="0007551C">
        <w:trPr>
          <w:gridAfter w:val="1"/>
          <w:wAfter w:w="113" w:type="dxa"/>
        </w:trPr>
        <w:tc>
          <w:tcPr>
            <w:tcW w:w="675" w:type="dxa"/>
            <w:gridSpan w:val="2"/>
            <w:vMerge/>
            <w:tcBorders>
              <w:top w:val="nil"/>
              <w:left w:val="nil"/>
              <w:bottom w:val="single" w:sz="4" w:space="0" w:color="auto"/>
              <w:right w:val="nil"/>
            </w:tcBorders>
            <w:textDirection w:val="btLr"/>
          </w:tcPr>
          <w:p w:rsidR="005C6353" w:rsidRPr="005C6353" w:rsidRDefault="005C6353" w:rsidP="0007551C">
            <w:pPr>
              <w:ind w:left="113" w:right="113"/>
              <w:jc w:val="center"/>
            </w:pPr>
          </w:p>
        </w:tc>
        <w:tc>
          <w:tcPr>
            <w:tcW w:w="567" w:type="dxa"/>
            <w:gridSpan w:val="2"/>
            <w:vMerge/>
            <w:tcBorders>
              <w:top w:val="nil"/>
              <w:left w:val="nil"/>
              <w:bottom w:val="single" w:sz="4" w:space="0" w:color="auto"/>
              <w:right w:val="nil"/>
            </w:tcBorders>
            <w:textDirection w:val="btLr"/>
          </w:tcPr>
          <w:p w:rsidR="005C6353" w:rsidRPr="005C6353" w:rsidRDefault="005C6353" w:rsidP="0007551C">
            <w:pPr>
              <w:ind w:left="113" w:right="113"/>
              <w:jc w:val="center"/>
            </w:pPr>
          </w:p>
        </w:tc>
        <w:tc>
          <w:tcPr>
            <w:tcW w:w="3261" w:type="dxa"/>
            <w:gridSpan w:val="2"/>
            <w:tcBorders>
              <w:top w:val="single" w:sz="4" w:space="0" w:color="auto"/>
              <w:left w:val="nil"/>
              <w:bottom w:val="single" w:sz="4" w:space="0" w:color="auto"/>
              <w:right w:val="nil"/>
            </w:tcBorders>
          </w:tcPr>
          <w:p w:rsidR="005C6353" w:rsidRPr="005C6353" w:rsidRDefault="005C6353" w:rsidP="0007551C">
            <w:r w:rsidRPr="005C6353">
              <w:t>Effectiviteit</w:t>
            </w:r>
          </w:p>
        </w:tc>
        <w:tc>
          <w:tcPr>
            <w:tcW w:w="2943" w:type="dxa"/>
            <w:gridSpan w:val="2"/>
            <w:tcBorders>
              <w:top w:val="single" w:sz="4" w:space="0" w:color="auto"/>
              <w:left w:val="nil"/>
              <w:bottom w:val="single" w:sz="4" w:space="0" w:color="auto"/>
              <w:right w:val="nil"/>
            </w:tcBorders>
          </w:tcPr>
          <w:p w:rsidR="005C6353" w:rsidRPr="005C6353" w:rsidRDefault="005C6353" w:rsidP="0007551C">
            <w:r w:rsidRPr="005C6353">
              <w:t>O4… duidelijk is wat het effect van het besluit zal zijn.</w:t>
            </w:r>
          </w:p>
        </w:tc>
        <w:tc>
          <w:tcPr>
            <w:tcW w:w="1842" w:type="dxa"/>
            <w:gridSpan w:val="2"/>
            <w:vMerge/>
            <w:tcBorders>
              <w:top w:val="nil"/>
              <w:left w:val="nil"/>
              <w:bottom w:val="single" w:sz="4" w:space="0" w:color="auto"/>
              <w:right w:val="nil"/>
            </w:tcBorders>
          </w:tcPr>
          <w:p w:rsidR="005C6353" w:rsidRPr="005C6353" w:rsidRDefault="005C6353" w:rsidP="0007551C">
            <w:pPr>
              <w:spacing w:line="360" w:lineRule="auto"/>
              <w:jc w:val="both"/>
              <w:rPr>
                <w:rFonts w:asciiTheme="minorHAnsi" w:hAnsiTheme="minorHAnsi"/>
              </w:rPr>
            </w:pPr>
          </w:p>
        </w:tc>
      </w:tr>
    </w:tbl>
    <w:p w:rsidR="005C6353" w:rsidRPr="005C6353" w:rsidRDefault="005C6353" w:rsidP="005C6353">
      <w:pPr>
        <w:pStyle w:val="Kop3"/>
      </w:pPr>
      <w:bookmarkStart w:id="39" w:name="_Toc486503065"/>
      <w:r w:rsidRPr="005C6353">
        <w:t>4.3.2. Burgerparticipatie</w:t>
      </w:r>
      <w:bookmarkEnd w:id="39"/>
    </w:p>
    <w:p w:rsidR="005C6353" w:rsidRPr="005C6353" w:rsidRDefault="005C6353" w:rsidP="005C6353">
      <w:pPr>
        <w:spacing w:after="0" w:line="360" w:lineRule="auto"/>
        <w:jc w:val="both"/>
        <w:rPr>
          <w:rFonts w:cs="Calibri"/>
        </w:rPr>
      </w:pPr>
      <w:r w:rsidRPr="005C6353">
        <w:t xml:space="preserve">Het begrip burgerparticipatie is in dit onderzoek gedefinieerd volgens </w:t>
      </w:r>
      <w:proofErr w:type="spellStart"/>
      <w:r w:rsidRPr="005C6353">
        <w:t>Dinjens</w:t>
      </w:r>
      <w:proofErr w:type="spellEnd"/>
      <w:r w:rsidRPr="005C6353">
        <w:t xml:space="preserve"> (2010): “</w:t>
      </w:r>
      <w:r w:rsidRPr="005C6353">
        <w:rPr>
          <w:rFonts w:asciiTheme="minorHAnsi" w:hAnsiTheme="minorHAnsi"/>
        </w:rPr>
        <w:t xml:space="preserve">Burgerparticipatie is een manier van beleidsvoering waarbij burgers (al dan niet georganiseerd in maatschappelijke organisaties) direct of indirect bij het lokale beleid betrokken worden om door middel van samenwerking tot de ontwikkeling, uitvoering en/of evaluatie van beleid te komen” (p. 6). Dit onderzoek </w:t>
      </w:r>
      <w:r w:rsidR="002E0823">
        <w:rPr>
          <w:rFonts w:asciiTheme="minorHAnsi" w:hAnsiTheme="minorHAnsi"/>
        </w:rPr>
        <w:t>richt</w:t>
      </w:r>
      <w:r w:rsidRPr="005C6353">
        <w:rPr>
          <w:rFonts w:asciiTheme="minorHAnsi" w:hAnsiTheme="minorHAnsi"/>
        </w:rPr>
        <w:t xml:space="preserve"> zich op de niveaus van burgerparticipatie. In de komende paragrafen wordt weergegeven hoe elk niveau van burgerparticipatie is geoperationaliseerd. Alle indicatoren en items zijn gebaseerd op de schematische vergelijking van niveaus van burgerparticipatie door Edelenbos (2000, pp. 44-45). In deze vergelijking kunnen de niveaus van burgerparticipatie op vier elementen worden onderscheiden. Deze elementen zijn: de bepaling van agenda, fase in het beleidsproces, randvoorwaarden en de status van de uitkomsten (Edelenbos, 2000, p. 44). In de operationalisering is elk item per niveau weergegeven. Echter, in de vragenlijst worden de items weergegeven per element in gemixte volgorde. Hier is voor gekozen om de kans op sociaal wenselijke antwoorden te verkleinen. De vragenlijst is in </w:t>
      </w:r>
      <w:r w:rsidR="00641B01" w:rsidRPr="00641B01">
        <w:rPr>
          <w:rFonts w:asciiTheme="minorHAnsi" w:hAnsiTheme="minorHAnsi"/>
        </w:rPr>
        <w:t>bijlage 2</w:t>
      </w:r>
      <w:r w:rsidRPr="005C6353">
        <w:rPr>
          <w:rFonts w:asciiTheme="minorHAnsi" w:hAnsiTheme="minorHAnsi"/>
          <w:b/>
        </w:rPr>
        <w:t xml:space="preserve"> </w:t>
      </w:r>
      <w:r w:rsidR="002E0823">
        <w:rPr>
          <w:rFonts w:asciiTheme="minorHAnsi" w:hAnsiTheme="minorHAnsi"/>
        </w:rPr>
        <w:t>opgenomen</w:t>
      </w:r>
      <w:r w:rsidRPr="005C6353">
        <w:rPr>
          <w:rFonts w:asciiTheme="minorHAnsi" w:hAnsiTheme="minorHAnsi"/>
        </w:rPr>
        <w:t xml:space="preserve">. </w:t>
      </w:r>
      <w:r w:rsidRPr="005C6353">
        <w:rPr>
          <w:rFonts w:cs="Calibri"/>
        </w:rPr>
        <w:t>Het begin van elke stelling voor de burgerparticipatie niveaus luidt als volgt:</w:t>
      </w:r>
    </w:p>
    <w:p w:rsidR="005C6353" w:rsidRPr="005C6353" w:rsidRDefault="005C6353" w:rsidP="005C6353">
      <w:pPr>
        <w:pStyle w:val="Lijstalinea"/>
        <w:numPr>
          <w:ilvl w:val="0"/>
          <w:numId w:val="4"/>
        </w:numPr>
        <w:spacing w:after="0" w:line="360" w:lineRule="auto"/>
        <w:jc w:val="both"/>
        <w:rPr>
          <w:rFonts w:cs="Calibri"/>
          <w:b/>
        </w:rPr>
      </w:pPr>
      <w:r w:rsidRPr="005C6353">
        <w:rPr>
          <w:rFonts w:cs="Calibri"/>
        </w:rPr>
        <w:t>Ik vind het belangrijk dat…</w:t>
      </w:r>
    </w:p>
    <w:p w:rsidR="005C6353" w:rsidRDefault="005C6353" w:rsidP="005C6353">
      <w:pPr>
        <w:spacing w:after="0" w:line="360" w:lineRule="auto"/>
        <w:jc w:val="both"/>
        <w:rPr>
          <w:rFonts w:asciiTheme="minorHAnsi" w:hAnsiTheme="minorHAnsi"/>
        </w:rPr>
      </w:pPr>
      <w:r w:rsidRPr="005C6353">
        <w:rPr>
          <w:rFonts w:asciiTheme="minorHAnsi" w:hAnsiTheme="minorHAnsi"/>
          <w:b/>
        </w:rPr>
        <w:t xml:space="preserve">  </w:t>
      </w:r>
      <w:r w:rsidRPr="005C6353">
        <w:t xml:space="preserve"> </w:t>
      </w:r>
      <w:r w:rsidRPr="005C6353">
        <w:rPr>
          <w:rFonts w:asciiTheme="minorHAnsi" w:hAnsiTheme="minorHAnsi"/>
        </w:rPr>
        <w:t xml:space="preserve"> </w:t>
      </w:r>
    </w:p>
    <w:p w:rsidR="00641B01" w:rsidRDefault="00641B01" w:rsidP="005C6353">
      <w:pPr>
        <w:spacing w:after="0" w:line="360" w:lineRule="auto"/>
        <w:jc w:val="both"/>
        <w:rPr>
          <w:rFonts w:asciiTheme="minorHAnsi" w:hAnsiTheme="minorHAnsi"/>
        </w:rPr>
      </w:pPr>
    </w:p>
    <w:p w:rsidR="00641B01" w:rsidRPr="005C6353" w:rsidRDefault="00641B01" w:rsidP="005C6353">
      <w:pPr>
        <w:spacing w:after="0" w:line="360" w:lineRule="auto"/>
        <w:jc w:val="both"/>
        <w:rPr>
          <w:rFonts w:asciiTheme="minorHAnsi" w:hAnsiTheme="minorHAnsi"/>
        </w:rPr>
      </w:pPr>
    </w:p>
    <w:p w:rsidR="005C6353" w:rsidRPr="005C6353" w:rsidRDefault="005C6353" w:rsidP="005C6353">
      <w:pPr>
        <w:pStyle w:val="Kop4"/>
        <w:rPr>
          <w:i w:val="0"/>
        </w:rPr>
      </w:pPr>
      <w:r w:rsidRPr="005C6353">
        <w:rPr>
          <w:i w:val="0"/>
        </w:rPr>
        <w:lastRenderedPageBreak/>
        <w:t>4.3.2.1. Informeren</w:t>
      </w:r>
    </w:p>
    <w:p w:rsidR="005C6353" w:rsidRDefault="005C6353" w:rsidP="005C6353">
      <w:pPr>
        <w:spacing w:after="0" w:line="360" w:lineRule="auto"/>
        <w:jc w:val="both"/>
      </w:pPr>
      <w:r w:rsidRPr="005C6353">
        <w:t>Het niveau informeren laat zich op de volgende manier kenmerken binnen de vier genoemde elementen (Edelenbos, 2000, pp. 44-45). De bepaling van de agenda staat vast en wordt door de organisatie, vaak het bestuur, opgesteld. De burgers worden dan ook pas laat in het beleidsproces betrokken. De organisatie heeft het beleid dan al be</w:t>
      </w:r>
      <w:r w:rsidR="00035C6E">
        <w:t>paald en de burgers worden hier</w:t>
      </w:r>
      <w:r w:rsidRPr="005C6353">
        <w:t>over geïnformeerd. Ook de randvoorwaarden van het proces worden door de organisatie bepaald. Tot slot kunnen de burgers zelf geen input leveren op het proces waardoor de uitkomsten volledig worden bepaald door de organisatie. Deze vier kenmerken van het niveau informeren hebben geresulteerd in vier items die het mogelijk maken om dit niveau te bevragen. Deze items zijn gebaseerd op de kenmerken die Edelenbos (2000, pp. 44-45) onderscheid</w:t>
      </w:r>
      <w:r w:rsidR="002E0823">
        <w:t>t</w:t>
      </w:r>
      <w:r w:rsidRPr="005C6353">
        <w:t>.</w:t>
      </w:r>
    </w:p>
    <w:p w:rsidR="002B4616" w:rsidRDefault="002B4616" w:rsidP="005C6353">
      <w:pPr>
        <w:spacing w:after="0" w:line="360" w:lineRule="auto"/>
        <w:jc w:val="both"/>
      </w:pPr>
    </w:p>
    <w:tbl>
      <w:tblPr>
        <w:tblStyle w:val="Tabelraster"/>
        <w:tblW w:w="9401" w:type="dxa"/>
        <w:tblLook w:val="04A0" w:firstRow="1" w:lastRow="0" w:firstColumn="1" w:lastColumn="0" w:noHBand="0" w:noVBand="1"/>
      </w:tblPr>
      <w:tblGrid>
        <w:gridCol w:w="113"/>
        <w:gridCol w:w="562"/>
        <w:gridCol w:w="113"/>
        <w:gridCol w:w="454"/>
        <w:gridCol w:w="113"/>
        <w:gridCol w:w="3148"/>
        <w:gridCol w:w="113"/>
        <w:gridCol w:w="2830"/>
        <w:gridCol w:w="113"/>
        <w:gridCol w:w="1729"/>
        <w:gridCol w:w="113"/>
      </w:tblGrid>
      <w:tr w:rsidR="005C6353" w:rsidRPr="005C6353" w:rsidTr="0007551C">
        <w:trPr>
          <w:gridBefore w:val="1"/>
          <w:wBefore w:w="113" w:type="dxa"/>
          <w:cantSplit/>
          <w:trHeight w:val="1584"/>
        </w:trPr>
        <w:tc>
          <w:tcPr>
            <w:tcW w:w="675" w:type="dxa"/>
            <w:gridSpan w:val="2"/>
            <w:tcBorders>
              <w:top w:val="nil"/>
              <w:left w:val="nil"/>
              <w:bottom w:val="single" w:sz="4" w:space="0" w:color="auto"/>
              <w:right w:val="nil"/>
            </w:tcBorders>
            <w:textDirection w:val="btLr"/>
          </w:tcPr>
          <w:p w:rsidR="005C6353" w:rsidRPr="005C6353" w:rsidRDefault="005C6353" w:rsidP="0007551C">
            <w:pPr>
              <w:ind w:left="113" w:right="113"/>
            </w:pPr>
            <w:r w:rsidRPr="005C6353">
              <w:t>Begrip</w:t>
            </w:r>
          </w:p>
        </w:tc>
        <w:tc>
          <w:tcPr>
            <w:tcW w:w="567" w:type="dxa"/>
            <w:gridSpan w:val="2"/>
            <w:tcBorders>
              <w:top w:val="nil"/>
              <w:left w:val="nil"/>
              <w:bottom w:val="single" w:sz="4" w:space="0" w:color="auto"/>
              <w:right w:val="nil"/>
            </w:tcBorders>
            <w:textDirection w:val="btLr"/>
          </w:tcPr>
          <w:p w:rsidR="005C6353" w:rsidRPr="005C6353" w:rsidRDefault="005C6353" w:rsidP="0007551C">
            <w:pPr>
              <w:ind w:left="113" w:right="113"/>
            </w:pPr>
            <w:r w:rsidRPr="005C6353">
              <w:t>Niveau</w:t>
            </w:r>
          </w:p>
        </w:tc>
        <w:tc>
          <w:tcPr>
            <w:tcW w:w="3261" w:type="dxa"/>
            <w:gridSpan w:val="2"/>
            <w:tcBorders>
              <w:top w:val="nil"/>
              <w:left w:val="nil"/>
              <w:bottom w:val="single" w:sz="4" w:space="0" w:color="auto"/>
              <w:right w:val="nil"/>
            </w:tcBorders>
            <w:textDirection w:val="btLr"/>
          </w:tcPr>
          <w:p w:rsidR="005C6353" w:rsidRPr="005C6353" w:rsidRDefault="005C6353" w:rsidP="0007551C">
            <w:pPr>
              <w:ind w:left="113" w:right="113"/>
            </w:pPr>
            <w:r w:rsidRPr="005C6353">
              <w:t>Indicator</w:t>
            </w:r>
          </w:p>
        </w:tc>
        <w:tc>
          <w:tcPr>
            <w:tcW w:w="2943" w:type="dxa"/>
            <w:gridSpan w:val="2"/>
            <w:tcBorders>
              <w:top w:val="nil"/>
              <w:left w:val="nil"/>
              <w:bottom w:val="single" w:sz="4" w:space="0" w:color="auto"/>
              <w:right w:val="nil"/>
            </w:tcBorders>
            <w:textDirection w:val="btLr"/>
          </w:tcPr>
          <w:p w:rsidR="005C6353" w:rsidRPr="005C6353" w:rsidRDefault="005C6353" w:rsidP="0007551C">
            <w:pPr>
              <w:ind w:left="113" w:right="113"/>
            </w:pPr>
            <w:r w:rsidRPr="005C6353">
              <w:t>Item</w:t>
            </w:r>
          </w:p>
        </w:tc>
        <w:tc>
          <w:tcPr>
            <w:tcW w:w="1842" w:type="dxa"/>
            <w:gridSpan w:val="2"/>
            <w:tcBorders>
              <w:top w:val="nil"/>
              <w:left w:val="nil"/>
              <w:bottom w:val="single" w:sz="4" w:space="0" w:color="auto"/>
              <w:right w:val="nil"/>
            </w:tcBorders>
            <w:textDirection w:val="btLr"/>
          </w:tcPr>
          <w:p w:rsidR="005C6353" w:rsidRPr="005C6353" w:rsidRDefault="005C6353" w:rsidP="0007551C">
            <w:pPr>
              <w:spacing w:line="360" w:lineRule="auto"/>
              <w:ind w:left="113" w:right="113"/>
              <w:rPr>
                <w:rFonts w:asciiTheme="minorHAnsi" w:hAnsiTheme="minorHAnsi"/>
              </w:rPr>
            </w:pPr>
            <w:r w:rsidRPr="005C6353">
              <w:rPr>
                <w:rFonts w:asciiTheme="minorHAnsi" w:hAnsiTheme="minorHAnsi"/>
              </w:rPr>
              <w:t>Categorisering</w:t>
            </w:r>
          </w:p>
        </w:tc>
      </w:tr>
      <w:tr w:rsidR="005C6353" w:rsidRPr="005C6353" w:rsidTr="0007551C">
        <w:trPr>
          <w:gridAfter w:val="1"/>
          <w:wAfter w:w="113" w:type="dxa"/>
        </w:trPr>
        <w:tc>
          <w:tcPr>
            <w:tcW w:w="675" w:type="dxa"/>
            <w:gridSpan w:val="2"/>
            <w:vMerge w:val="restart"/>
            <w:tcBorders>
              <w:top w:val="single" w:sz="4" w:space="0" w:color="auto"/>
              <w:left w:val="nil"/>
              <w:bottom w:val="single" w:sz="4" w:space="0" w:color="auto"/>
              <w:right w:val="nil"/>
            </w:tcBorders>
            <w:textDirection w:val="btLr"/>
          </w:tcPr>
          <w:p w:rsidR="005C6353" w:rsidRPr="005C6353" w:rsidRDefault="005C6353" w:rsidP="0007551C">
            <w:pPr>
              <w:ind w:left="113" w:right="113"/>
              <w:jc w:val="center"/>
            </w:pPr>
            <w:r w:rsidRPr="005C6353">
              <w:t>Burgerparticipatie</w:t>
            </w:r>
          </w:p>
        </w:tc>
        <w:tc>
          <w:tcPr>
            <w:tcW w:w="567" w:type="dxa"/>
            <w:gridSpan w:val="2"/>
            <w:vMerge w:val="restart"/>
            <w:tcBorders>
              <w:top w:val="single" w:sz="4" w:space="0" w:color="auto"/>
              <w:left w:val="nil"/>
              <w:bottom w:val="single" w:sz="4" w:space="0" w:color="auto"/>
              <w:right w:val="nil"/>
            </w:tcBorders>
            <w:textDirection w:val="btLr"/>
          </w:tcPr>
          <w:p w:rsidR="005C6353" w:rsidRPr="005C6353" w:rsidRDefault="005C6353" w:rsidP="0007551C">
            <w:pPr>
              <w:ind w:left="113" w:right="113"/>
              <w:jc w:val="center"/>
            </w:pPr>
            <w:r w:rsidRPr="005C6353">
              <w:t>Informeren</w:t>
            </w:r>
          </w:p>
        </w:tc>
        <w:tc>
          <w:tcPr>
            <w:tcW w:w="3261" w:type="dxa"/>
            <w:gridSpan w:val="2"/>
            <w:tcBorders>
              <w:top w:val="single" w:sz="4" w:space="0" w:color="auto"/>
              <w:left w:val="nil"/>
              <w:bottom w:val="single" w:sz="4" w:space="0" w:color="auto"/>
              <w:right w:val="nil"/>
            </w:tcBorders>
          </w:tcPr>
          <w:p w:rsidR="005C6353" w:rsidRPr="005C6353" w:rsidRDefault="005C6353" w:rsidP="0007551C">
            <w:r w:rsidRPr="005C6353">
              <w:t>Bepaling van agenda</w:t>
            </w:r>
          </w:p>
        </w:tc>
        <w:tc>
          <w:tcPr>
            <w:tcW w:w="2943" w:type="dxa"/>
            <w:gridSpan w:val="2"/>
            <w:tcBorders>
              <w:top w:val="single" w:sz="4" w:space="0" w:color="auto"/>
              <w:left w:val="nil"/>
              <w:bottom w:val="single" w:sz="4" w:space="0" w:color="auto"/>
              <w:right w:val="nil"/>
            </w:tcBorders>
          </w:tcPr>
          <w:p w:rsidR="005C6353" w:rsidRPr="005C6353" w:rsidRDefault="005C6353" w:rsidP="0007551C">
            <w:pPr>
              <w:spacing w:line="320" w:lineRule="atLeast"/>
              <w:rPr>
                <w:rFonts w:cstheme="minorHAnsi"/>
              </w:rPr>
            </w:pPr>
            <w:r w:rsidRPr="005C6353">
              <w:rPr>
                <w:rStyle w:val="Nadruk"/>
                <w:rFonts w:cstheme="minorHAnsi"/>
                <w:i w:val="0"/>
              </w:rPr>
              <w:t>A1 …</w:t>
            </w:r>
            <w:r w:rsidRPr="005C6353">
              <w:rPr>
                <w:rFonts w:cstheme="minorHAnsi"/>
              </w:rPr>
              <w:t xml:space="preserve"> Huurders kunnen zien welke plannen </w:t>
            </w:r>
            <w:proofErr w:type="spellStart"/>
            <w:r w:rsidRPr="005C6353">
              <w:t>Rhenam</w:t>
            </w:r>
            <w:proofErr w:type="spellEnd"/>
            <w:r w:rsidRPr="005C6353">
              <w:t xml:space="preserve"> Wonen maakt.</w:t>
            </w:r>
          </w:p>
          <w:p w:rsidR="005C6353" w:rsidRPr="005C6353" w:rsidRDefault="005C6353" w:rsidP="0007551C"/>
        </w:tc>
        <w:tc>
          <w:tcPr>
            <w:tcW w:w="1842" w:type="dxa"/>
            <w:gridSpan w:val="2"/>
            <w:vMerge w:val="restart"/>
            <w:tcBorders>
              <w:top w:val="single" w:sz="4" w:space="0" w:color="auto"/>
              <w:left w:val="nil"/>
              <w:bottom w:val="single" w:sz="4" w:space="0" w:color="auto"/>
              <w:right w:val="nil"/>
            </w:tcBorders>
          </w:tcPr>
          <w:p w:rsidR="005C6353" w:rsidRPr="005C6353" w:rsidRDefault="005C6353" w:rsidP="0007551C">
            <w:pPr>
              <w:spacing w:line="360" w:lineRule="auto"/>
              <w:jc w:val="center"/>
            </w:pPr>
          </w:p>
          <w:p w:rsidR="005C6353" w:rsidRPr="005C6353" w:rsidRDefault="005C6353" w:rsidP="0007551C">
            <w:pPr>
              <w:spacing w:line="360" w:lineRule="auto"/>
              <w:jc w:val="center"/>
            </w:pPr>
          </w:p>
          <w:p w:rsidR="005C6353" w:rsidRPr="005C6353" w:rsidRDefault="005C6353" w:rsidP="0007551C">
            <w:pPr>
              <w:spacing w:line="360" w:lineRule="auto"/>
              <w:jc w:val="center"/>
            </w:pPr>
          </w:p>
          <w:p w:rsidR="005C6353" w:rsidRPr="005C6353" w:rsidRDefault="005C6353" w:rsidP="0007551C">
            <w:pPr>
              <w:spacing w:line="360" w:lineRule="auto"/>
              <w:jc w:val="center"/>
            </w:pPr>
          </w:p>
          <w:p w:rsidR="005C6353" w:rsidRPr="005C6353" w:rsidRDefault="005C6353" w:rsidP="0007551C">
            <w:pPr>
              <w:spacing w:line="360" w:lineRule="auto"/>
              <w:jc w:val="center"/>
            </w:pPr>
          </w:p>
          <w:p w:rsidR="005C6353" w:rsidRPr="005C6353" w:rsidRDefault="005C6353" w:rsidP="0007551C">
            <w:pPr>
              <w:spacing w:line="360" w:lineRule="auto"/>
              <w:jc w:val="center"/>
              <w:rPr>
                <w:rFonts w:asciiTheme="minorHAnsi" w:hAnsiTheme="minorHAnsi"/>
              </w:rPr>
            </w:pPr>
            <w:r w:rsidRPr="005C6353">
              <w:t>Per item score 1 t/m 5 (helemaal mee oneens t/m helemaal mee eens), 99 = Weet ik niet</w:t>
            </w:r>
          </w:p>
        </w:tc>
      </w:tr>
      <w:tr w:rsidR="005C6353" w:rsidRPr="005C6353" w:rsidTr="0007551C">
        <w:trPr>
          <w:gridAfter w:val="1"/>
          <w:wAfter w:w="113" w:type="dxa"/>
        </w:trPr>
        <w:tc>
          <w:tcPr>
            <w:tcW w:w="675" w:type="dxa"/>
            <w:gridSpan w:val="2"/>
            <w:vMerge/>
            <w:tcBorders>
              <w:top w:val="nil"/>
              <w:left w:val="nil"/>
              <w:bottom w:val="single" w:sz="4" w:space="0" w:color="auto"/>
              <w:right w:val="nil"/>
            </w:tcBorders>
            <w:textDirection w:val="btLr"/>
          </w:tcPr>
          <w:p w:rsidR="005C6353" w:rsidRPr="005C6353" w:rsidRDefault="005C6353" w:rsidP="0007551C">
            <w:pPr>
              <w:ind w:left="113" w:right="113"/>
              <w:jc w:val="center"/>
            </w:pPr>
          </w:p>
        </w:tc>
        <w:tc>
          <w:tcPr>
            <w:tcW w:w="567" w:type="dxa"/>
            <w:gridSpan w:val="2"/>
            <w:vMerge/>
            <w:tcBorders>
              <w:top w:val="nil"/>
              <w:left w:val="nil"/>
              <w:bottom w:val="single" w:sz="4" w:space="0" w:color="auto"/>
              <w:right w:val="nil"/>
            </w:tcBorders>
            <w:textDirection w:val="btLr"/>
          </w:tcPr>
          <w:p w:rsidR="005C6353" w:rsidRPr="005C6353" w:rsidRDefault="005C6353" w:rsidP="0007551C">
            <w:pPr>
              <w:ind w:left="113" w:right="113"/>
              <w:jc w:val="center"/>
            </w:pPr>
          </w:p>
        </w:tc>
        <w:tc>
          <w:tcPr>
            <w:tcW w:w="3261" w:type="dxa"/>
            <w:gridSpan w:val="2"/>
            <w:tcBorders>
              <w:top w:val="nil"/>
              <w:left w:val="nil"/>
              <w:bottom w:val="single" w:sz="4" w:space="0" w:color="auto"/>
              <w:right w:val="nil"/>
            </w:tcBorders>
          </w:tcPr>
          <w:p w:rsidR="005C6353" w:rsidRPr="005C6353" w:rsidRDefault="005C6353" w:rsidP="0007551C">
            <w:r w:rsidRPr="005C6353">
              <w:t>Fase in het beleidsproces</w:t>
            </w:r>
          </w:p>
        </w:tc>
        <w:tc>
          <w:tcPr>
            <w:tcW w:w="2943" w:type="dxa"/>
            <w:gridSpan w:val="2"/>
            <w:tcBorders>
              <w:top w:val="nil"/>
              <w:left w:val="nil"/>
              <w:bottom w:val="single" w:sz="4" w:space="0" w:color="auto"/>
              <w:right w:val="nil"/>
            </w:tcBorders>
          </w:tcPr>
          <w:p w:rsidR="005C6353" w:rsidRPr="005C6353" w:rsidRDefault="005C6353" w:rsidP="0007551C">
            <w:pPr>
              <w:spacing w:line="320" w:lineRule="atLeast"/>
              <w:rPr>
                <w:rFonts w:cstheme="minorHAnsi"/>
              </w:rPr>
            </w:pPr>
            <w:r w:rsidRPr="005C6353">
              <w:rPr>
                <w:rStyle w:val="Nadruk"/>
                <w:rFonts w:cstheme="minorHAnsi"/>
                <w:i w:val="0"/>
              </w:rPr>
              <w:t>F1…</w:t>
            </w:r>
            <w:proofErr w:type="spellStart"/>
            <w:r w:rsidRPr="005C6353">
              <w:rPr>
                <w:rFonts w:cstheme="minorHAnsi"/>
              </w:rPr>
              <w:t>Rhenam</w:t>
            </w:r>
            <w:proofErr w:type="spellEnd"/>
            <w:r w:rsidRPr="005C6353">
              <w:rPr>
                <w:rFonts w:cstheme="minorHAnsi"/>
              </w:rPr>
              <w:t xml:space="preserve"> wonen mij goed informeert over de plannen die worden gemaakt en de besluiten die worden genomen.</w:t>
            </w:r>
          </w:p>
          <w:p w:rsidR="005C6353" w:rsidRPr="005C6353" w:rsidRDefault="005C6353" w:rsidP="0007551C"/>
        </w:tc>
        <w:tc>
          <w:tcPr>
            <w:tcW w:w="1842" w:type="dxa"/>
            <w:gridSpan w:val="2"/>
            <w:vMerge/>
            <w:tcBorders>
              <w:top w:val="nil"/>
              <w:left w:val="nil"/>
              <w:bottom w:val="single" w:sz="4" w:space="0" w:color="auto"/>
              <w:right w:val="nil"/>
            </w:tcBorders>
          </w:tcPr>
          <w:p w:rsidR="005C6353" w:rsidRPr="005C6353" w:rsidRDefault="005C6353" w:rsidP="0007551C">
            <w:pPr>
              <w:spacing w:line="360" w:lineRule="auto"/>
              <w:jc w:val="both"/>
              <w:rPr>
                <w:rFonts w:asciiTheme="minorHAnsi" w:hAnsiTheme="minorHAnsi"/>
              </w:rPr>
            </w:pPr>
          </w:p>
        </w:tc>
      </w:tr>
      <w:tr w:rsidR="005C6353" w:rsidRPr="005C6353" w:rsidTr="0007551C">
        <w:trPr>
          <w:gridAfter w:val="1"/>
          <w:wAfter w:w="113" w:type="dxa"/>
        </w:trPr>
        <w:tc>
          <w:tcPr>
            <w:tcW w:w="675" w:type="dxa"/>
            <w:gridSpan w:val="2"/>
            <w:vMerge/>
            <w:tcBorders>
              <w:top w:val="nil"/>
              <w:left w:val="nil"/>
              <w:bottom w:val="single" w:sz="4" w:space="0" w:color="auto"/>
              <w:right w:val="nil"/>
            </w:tcBorders>
            <w:textDirection w:val="btLr"/>
          </w:tcPr>
          <w:p w:rsidR="005C6353" w:rsidRPr="005C6353" w:rsidRDefault="005C6353" w:rsidP="0007551C">
            <w:pPr>
              <w:ind w:left="113" w:right="113"/>
              <w:jc w:val="center"/>
            </w:pPr>
          </w:p>
        </w:tc>
        <w:tc>
          <w:tcPr>
            <w:tcW w:w="567" w:type="dxa"/>
            <w:gridSpan w:val="2"/>
            <w:vMerge/>
            <w:tcBorders>
              <w:top w:val="nil"/>
              <w:left w:val="nil"/>
              <w:bottom w:val="single" w:sz="4" w:space="0" w:color="auto"/>
              <w:right w:val="nil"/>
            </w:tcBorders>
            <w:textDirection w:val="btLr"/>
          </w:tcPr>
          <w:p w:rsidR="005C6353" w:rsidRPr="005C6353" w:rsidRDefault="005C6353" w:rsidP="0007551C">
            <w:pPr>
              <w:ind w:left="113" w:right="113"/>
              <w:jc w:val="center"/>
            </w:pPr>
          </w:p>
        </w:tc>
        <w:tc>
          <w:tcPr>
            <w:tcW w:w="3261" w:type="dxa"/>
            <w:gridSpan w:val="2"/>
            <w:tcBorders>
              <w:top w:val="single" w:sz="4" w:space="0" w:color="auto"/>
              <w:left w:val="nil"/>
              <w:bottom w:val="single" w:sz="4" w:space="0" w:color="auto"/>
              <w:right w:val="nil"/>
            </w:tcBorders>
          </w:tcPr>
          <w:p w:rsidR="005C6353" w:rsidRPr="005C6353" w:rsidRDefault="005C6353" w:rsidP="0007551C">
            <w:r w:rsidRPr="005C6353">
              <w:t>Randvoorwaarden</w:t>
            </w:r>
          </w:p>
        </w:tc>
        <w:tc>
          <w:tcPr>
            <w:tcW w:w="2943" w:type="dxa"/>
            <w:gridSpan w:val="2"/>
            <w:tcBorders>
              <w:top w:val="single" w:sz="4" w:space="0" w:color="auto"/>
              <w:left w:val="nil"/>
              <w:bottom w:val="single" w:sz="4" w:space="0" w:color="auto"/>
              <w:right w:val="nil"/>
            </w:tcBorders>
          </w:tcPr>
          <w:p w:rsidR="005C6353" w:rsidRPr="005C6353" w:rsidRDefault="005C6353" w:rsidP="0007551C">
            <w:pPr>
              <w:pStyle w:val="Normaalweb"/>
              <w:spacing w:before="0" w:beforeAutospacing="0" w:after="0" w:afterAutospacing="0" w:line="320" w:lineRule="atLeast"/>
              <w:rPr>
                <w:rFonts w:asciiTheme="minorHAnsi" w:hAnsiTheme="minorHAnsi" w:cstheme="minorHAnsi"/>
                <w:sz w:val="22"/>
                <w:szCs w:val="22"/>
              </w:rPr>
            </w:pPr>
            <w:r w:rsidRPr="005C6353">
              <w:rPr>
                <w:rFonts w:asciiTheme="minorHAnsi" w:hAnsiTheme="minorHAnsi" w:cstheme="minorHAnsi"/>
                <w:sz w:val="22"/>
                <w:szCs w:val="22"/>
              </w:rPr>
              <w:t xml:space="preserve">R1 … </w:t>
            </w:r>
            <w:proofErr w:type="spellStart"/>
            <w:r w:rsidRPr="005C6353">
              <w:rPr>
                <w:rFonts w:asciiTheme="minorHAnsi" w:hAnsiTheme="minorHAnsi" w:cstheme="minorHAnsi"/>
                <w:sz w:val="22"/>
                <w:szCs w:val="22"/>
              </w:rPr>
              <w:t>Rhenam</w:t>
            </w:r>
            <w:proofErr w:type="spellEnd"/>
            <w:r w:rsidRPr="005C6353">
              <w:rPr>
                <w:rFonts w:asciiTheme="minorHAnsi" w:hAnsiTheme="minorHAnsi" w:cstheme="minorHAnsi"/>
                <w:sz w:val="22"/>
                <w:szCs w:val="22"/>
              </w:rPr>
              <w:t xml:space="preserve"> Wonen de voorwaarden voor plannen en  besluiten zelf bepaalt. </w:t>
            </w:r>
          </w:p>
          <w:p w:rsidR="005C6353" w:rsidRPr="005C6353" w:rsidRDefault="005C6353" w:rsidP="0007551C"/>
        </w:tc>
        <w:tc>
          <w:tcPr>
            <w:tcW w:w="1842" w:type="dxa"/>
            <w:gridSpan w:val="2"/>
            <w:vMerge/>
            <w:tcBorders>
              <w:top w:val="nil"/>
              <w:left w:val="nil"/>
              <w:bottom w:val="single" w:sz="4" w:space="0" w:color="auto"/>
              <w:right w:val="nil"/>
            </w:tcBorders>
          </w:tcPr>
          <w:p w:rsidR="005C6353" w:rsidRPr="005C6353" w:rsidRDefault="005C6353" w:rsidP="0007551C">
            <w:pPr>
              <w:spacing w:line="360" w:lineRule="auto"/>
              <w:jc w:val="both"/>
              <w:rPr>
                <w:rFonts w:asciiTheme="minorHAnsi" w:hAnsiTheme="minorHAnsi"/>
              </w:rPr>
            </w:pPr>
          </w:p>
        </w:tc>
      </w:tr>
      <w:tr w:rsidR="005C6353" w:rsidRPr="005C6353" w:rsidTr="0007551C">
        <w:trPr>
          <w:gridAfter w:val="1"/>
          <w:wAfter w:w="113" w:type="dxa"/>
        </w:trPr>
        <w:tc>
          <w:tcPr>
            <w:tcW w:w="675" w:type="dxa"/>
            <w:gridSpan w:val="2"/>
            <w:vMerge/>
            <w:tcBorders>
              <w:top w:val="nil"/>
              <w:left w:val="nil"/>
              <w:bottom w:val="single" w:sz="4" w:space="0" w:color="auto"/>
              <w:right w:val="nil"/>
            </w:tcBorders>
            <w:textDirection w:val="btLr"/>
          </w:tcPr>
          <w:p w:rsidR="005C6353" w:rsidRPr="005C6353" w:rsidRDefault="005C6353" w:rsidP="0007551C">
            <w:pPr>
              <w:ind w:left="113" w:right="113"/>
              <w:jc w:val="center"/>
            </w:pPr>
          </w:p>
        </w:tc>
        <w:tc>
          <w:tcPr>
            <w:tcW w:w="567" w:type="dxa"/>
            <w:gridSpan w:val="2"/>
            <w:vMerge/>
            <w:tcBorders>
              <w:top w:val="nil"/>
              <w:left w:val="nil"/>
              <w:bottom w:val="single" w:sz="4" w:space="0" w:color="auto"/>
              <w:right w:val="nil"/>
            </w:tcBorders>
            <w:textDirection w:val="btLr"/>
          </w:tcPr>
          <w:p w:rsidR="005C6353" w:rsidRPr="005C6353" w:rsidRDefault="005C6353" w:rsidP="0007551C">
            <w:pPr>
              <w:ind w:left="113" w:right="113"/>
              <w:jc w:val="center"/>
            </w:pPr>
          </w:p>
        </w:tc>
        <w:tc>
          <w:tcPr>
            <w:tcW w:w="3261" w:type="dxa"/>
            <w:gridSpan w:val="2"/>
            <w:tcBorders>
              <w:top w:val="single" w:sz="4" w:space="0" w:color="auto"/>
              <w:left w:val="nil"/>
              <w:bottom w:val="single" w:sz="4" w:space="0" w:color="auto"/>
              <w:right w:val="nil"/>
            </w:tcBorders>
          </w:tcPr>
          <w:p w:rsidR="005C6353" w:rsidRPr="005C6353" w:rsidRDefault="005C6353" w:rsidP="0007551C">
            <w:r w:rsidRPr="005C6353">
              <w:t>Status uitkomsten</w:t>
            </w:r>
          </w:p>
        </w:tc>
        <w:tc>
          <w:tcPr>
            <w:tcW w:w="2943" w:type="dxa"/>
            <w:gridSpan w:val="2"/>
            <w:tcBorders>
              <w:top w:val="single" w:sz="4" w:space="0" w:color="auto"/>
              <w:left w:val="nil"/>
              <w:bottom w:val="single" w:sz="4" w:space="0" w:color="auto"/>
              <w:right w:val="nil"/>
            </w:tcBorders>
          </w:tcPr>
          <w:p w:rsidR="005C6353" w:rsidRPr="005C6353" w:rsidRDefault="005C6353" w:rsidP="0007551C">
            <w:pPr>
              <w:pStyle w:val="Normaalweb"/>
              <w:spacing w:before="0" w:beforeAutospacing="0" w:after="0" w:afterAutospacing="0" w:line="320" w:lineRule="atLeast"/>
              <w:rPr>
                <w:rFonts w:asciiTheme="minorHAnsi" w:hAnsiTheme="minorHAnsi" w:cstheme="minorHAnsi"/>
                <w:sz w:val="22"/>
                <w:szCs w:val="22"/>
              </w:rPr>
            </w:pPr>
            <w:r w:rsidRPr="005C6353">
              <w:rPr>
                <w:rStyle w:val="Nadruk"/>
                <w:rFonts w:asciiTheme="minorHAnsi" w:eastAsiaTheme="majorEastAsia" w:hAnsiTheme="minorHAnsi" w:cstheme="minorHAnsi"/>
                <w:i w:val="0"/>
                <w:sz w:val="22"/>
                <w:szCs w:val="22"/>
              </w:rPr>
              <w:t xml:space="preserve">S1 … </w:t>
            </w:r>
            <w:proofErr w:type="spellStart"/>
            <w:r w:rsidRPr="005C6353">
              <w:rPr>
                <w:rFonts w:asciiTheme="minorHAnsi" w:hAnsiTheme="minorHAnsi"/>
                <w:sz w:val="22"/>
                <w:szCs w:val="22"/>
              </w:rPr>
              <w:t>Rhenam</w:t>
            </w:r>
            <w:proofErr w:type="spellEnd"/>
            <w:r w:rsidRPr="005C6353">
              <w:rPr>
                <w:rFonts w:asciiTheme="minorHAnsi" w:hAnsiTheme="minorHAnsi"/>
                <w:sz w:val="22"/>
                <w:szCs w:val="22"/>
              </w:rPr>
              <w:t xml:space="preserve"> Wonen</w:t>
            </w:r>
            <w:r w:rsidRPr="005C6353">
              <w:rPr>
                <w:rFonts w:asciiTheme="minorHAnsi" w:hAnsiTheme="minorHAnsi" w:cstheme="minorHAnsi"/>
                <w:sz w:val="22"/>
                <w:szCs w:val="22"/>
              </w:rPr>
              <w:t xml:space="preserve"> zonder inspraak van huurders besluiten neemt.</w:t>
            </w:r>
          </w:p>
          <w:p w:rsidR="005C6353" w:rsidRPr="005C6353" w:rsidRDefault="005C6353" w:rsidP="0007551C"/>
        </w:tc>
        <w:tc>
          <w:tcPr>
            <w:tcW w:w="1842" w:type="dxa"/>
            <w:gridSpan w:val="2"/>
            <w:vMerge/>
            <w:tcBorders>
              <w:top w:val="nil"/>
              <w:left w:val="nil"/>
              <w:bottom w:val="single" w:sz="4" w:space="0" w:color="auto"/>
              <w:right w:val="nil"/>
            </w:tcBorders>
          </w:tcPr>
          <w:p w:rsidR="005C6353" w:rsidRPr="005C6353" w:rsidRDefault="005C6353" w:rsidP="0007551C">
            <w:pPr>
              <w:spacing w:line="360" w:lineRule="auto"/>
              <w:jc w:val="both"/>
              <w:rPr>
                <w:rFonts w:asciiTheme="minorHAnsi" w:hAnsiTheme="minorHAnsi"/>
              </w:rPr>
            </w:pPr>
          </w:p>
        </w:tc>
      </w:tr>
    </w:tbl>
    <w:p w:rsidR="005C6353" w:rsidRPr="005C6353" w:rsidRDefault="005C6353" w:rsidP="005C6353">
      <w:pPr>
        <w:spacing w:after="0" w:line="360" w:lineRule="auto"/>
        <w:jc w:val="both"/>
      </w:pPr>
    </w:p>
    <w:p w:rsidR="00641B01" w:rsidRDefault="00641B01" w:rsidP="005C6353">
      <w:pPr>
        <w:pStyle w:val="Kop4"/>
        <w:rPr>
          <w:i w:val="0"/>
        </w:rPr>
      </w:pPr>
    </w:p>
    <w:p w:rsidR="00641B01" w:rsidRDefault="00641B01" w:rsidP="00641B01"/>
    <w:p w:rsidR="00035C6E" w:rsidRPr="00641B01" w:rsidRDefault="00035C6E" w:rsidP="00641B01"/>
    <w:p w:rsidR="005C6353" w:rsidRPr="005C6353" w:rsidRDefault="005C6353" w:rsidP="005C6353">
      <w:pPr>
        <w:pStyle w:val="Kop4"/>
        <w:rPr>
          <w:i w:val="0"/>
        </w:rPr>
      </w:pPr>
      <w:r w:rsidRPr="005C6353">
        <w:rPr>
          <w:i w:val="0"/>
        </w:rPr>
        <w:lastRenderedPageBreak/>
        <w:t>4.3.2.2. Raadplegen</w:t>
      </w:r>
    </w:p>
    <w:p w:rsidR="005C6353" w:rsidRPr="005C6353" w:rsidRDefault="005C6353" w:rsidP="005C6353">
      <w:pPr>
        <w:spacing w:after="0" w:line="360" w:lineRule="auto"/>
        <w:jc w:val="both"/>
      </w:pPr>
      <w:r w:rsidRPr="005C6353">
        <w:t xml:space="preserve">Het niveau raadplegen </w:t>
      </w:r>
      <w:r w:rsidR="002E0823">
        <w:t>kan</w:t>
      </w:r>
      <w:r w:rsidRPr="005C6353">
        <w:t xml:space="preserve"> zich op de volgende manier </w:t>
      </w:r>
      <w:r w:rsidR="002E0823">
        <w:t>worden geordend</w:t>
      </w:r>
      <w:r w:rsidRPr="005C6353">
        <w:t xml:space="preserve"> binnen de vier genoemde elementen (Edelenbos, 2000, pp. 44-45). De bepaling van de agenda wordt door de organisatie, vaak het bestuur, opgesteld. Echter, hierbij wordt enigszins rekening gehouden met de burgers. In deze fase worden de burgers dan ook pas laat in het beleidsproces betrokken. De burgers krijgen aan het eind van het proces de mogelijkheid om te reageren op voornemens van de organisatie. De randvoorwaarden van het proces worden door de organisatie bepaald. Dit komt overeen met het niveau informeren. Het gebruikte item </w:t>
      </w:r>
      <w:r w:rsidR="00035C6E">
        <w:t>i dan ook hetzelfde als</w:t>
      </w:r>
      <w:r w:rsidRPr="005C6353">
        <w:t xml:space="preserve"> degene die gebruikt is </w:t>
      </w:r>
      <w:r w:rsidR="00035C6E">
        <w:t>voor</w:t>
      </w:r>
      <w:r w:rsidRPr="005C6353">
        <w:t xml:space="preserve"> het niveau informeren. De uitkomsten die vervolgens voortkomen uit de reactie van burgers op de voornemens van de organisatie zijn niet bindend. Hierdoor hoeft de organisatie hier in principe niks mee te doen. De kenmerken van het niveau raadplegen hebben geresulteerd in vier items. Deze items zijn gebaseerd op de kenmerken die Edelenbos (2000, pp. 44-45) onderscheid</w:t>
      </w:r>
      <w:r w:rsidR="002E0823">
        <w:t>t</w:t>
      </w:r>
      <w:r w:rsidRPr="005C6353">
        <w:t>.</w:t>
      </w:r>
    </w:p>
    <w:tbl>
      <w:tblPr>
        <w:tblStyle w:val="Tabelraster"/>
        <w:tblW w:w="9401" w:type="dxa"/>
        <w:tblLook w:val="04A0" w:firstRow="1" w:lastRow="0" w:firstColumn="1" w:lastColumn="0" w:noHBand="0" w:noVBand="1"/>
      </w:tblPr>
      <w:tblGrid>
        <w:gridCol w:w="113"/>
        <w:gridCol w:w="562"/>
        <w:gridCol w:w="113"/>
        <w:gridCol w:w="454"/>
        <w:gridCol w:w="113"/>
        <w:gridCol w:w="3148"/>
        <w:gridCol w:w="113"/>
        <w:gridCol w:w="2830"/>
        <w:gridCol w:w="113"/>
        <w:gridCol w:w="1729"/>
        <w:gridCol w:w="113"/>
      </w:tblGrid>
      <w:tr w:rsidR="005C6353" w:rsidRPr="005C6353" w:rsidTr="0007551C">
        <w:trPr>
          <w:gridBefore w:val="1"/>
          <w:wBefore w:w="113" w:type="dxa"/>
          <w:cantSplit/>
          <w:trHeight w:val="1584"/>
        </w:trPr>
        <w:tc>
          <w:tcPr>
            <w:tcW w:w="675" w:type="dxa"/>
            <w:gridSpan w:val="2"/>
            <w:tcBorders>
              <w:top w:val="nil"/>
              <w:left w:val="nil"/>
              <w:bottom w:val="single" w:sz="4" w:space="0" w:color="auto"/>
              <w:right w:val="nil"/>
            </w:tcBorders>
            <w:textDirection w:val="btLr"/>
          </w:tcPr>
          <w:p w:rsidR="005C6353" w:rsidRPr="005C6353" w:rsidRDefault="005C6353" w:rsidP="0007551C">
            <w:pPr>
              <w:ind w:left="113" w:right="113"/>
            </w:pPr>
            <w:r w:rsidRPr="005C6353">
              <w:t>Begrip</w:t>
            </w:r>
          </w:p>
        </w:tc>
        <w:tc>
          <w:tcPr>
            <w:tcW w:w="567" w:type="dxa"/>
            <w:gridSpan w:val="2"/>
            <w:tcBorders>
              <w:top w:val="nil"/>
              <w:left w:val="nil"/>
              <w:bottom w:val="single" w:sz="4" w:space="0" w:color="auto"/>
              <w:right w:val="nil"/>
            </w:tcBorders>
            <w:textDirection w:val="btLr"/>
          </w:tcPr>
          <w:p w:rsidR="005C6353" w:rsidRPr="005C6353" w:rsidRDefault="005C6353" w:rsidP="0007551C">
            <w:pPr>
              <w:ind w:left="113" w:right="113"/>
            </w:pPr>
            <w:r w:rsidRPr="005C6353">
              <w:t>Niveau</w:t>
            </w:r>
          </w:p>
        </w:tc>
        <w:tc>
          <w:tcPr>
            <w:tcW w:w="3261" w:type="dxa"/>
            <w:gridSpan w:val="2"/>
            <w:tcBorders>
              <w:top w:val="nil"/>
              <w:left w:val="nil"/>
              <w:bottom w:val="single" w:sz="4" w:space="0" w:color="auto"/>
              <w:right w:val="nil"/>
            </w:tcBorders>
            <w:textDirection w:val="btLr"/>
          </w:tcPr>
          <w:p w:rsidR="005C6353" w:rsidRPr="005C6353" w:rsidRDefault="005C6353" w:rsidP="0007551C">
            <w:pPr>
              <w:ind w:left="113" w:right="113"/>
            </w:pPr>
            <w:r w:rsidRPr="005C6353">
              <w:t>Indicator</w:t>
            </w:r>
          </w:p>
        </w:tc>
        <w:tc>
          <w:tcPr>
            <w:tcW w:w="2943" w:type="dxa"/>
            <w:gridSpan w:val="2"/>
            <w:tcBorders>
              <w:top w:val="nil"/>
              <w:left w:val="nil"/>
              <w:bottom w:val="single" w:sz="4" w:space="0" w:color="auto"/>
              <w:right w:val="nil"/>
            </w:tcBorders>
            <w:textDirection w:val="btLr"/>
          </w:tcPr>
          <w:p w:rsidR="005C6353" w:rsidRPr="005C6353" w:rsidRDefault="005C6353" w:rsidP="0007551C">
            <w:pPr>
              <w:ind w:left="113" w:right="113"/>
            </w:pPr>
            <w:r w:rsidRPr="005C6353">
              <w:t>Item</w:t>
            </w:r>
          </w:p>
        </w:tc>
        <w:tc>
          <w:tcPr>
            <w:tcW w:w="1842" w:type="dxa"/>
            <w:gridSpan w:val="2"/>
            <w:tcBorders>
              <w:top w:val="nil"/>
              <w:left w:val="nil"/>
              <w:bottom w:val="single" w:sz="4" w:space="0" w:color="auto"/>
              <w:right w:val="nil"/>
            </w:tcBorders>
            <w:textDirection w:val="btLr"/>
          </w:tcPr>
          <w:p w:rsidR="005C6353" w:rsidRPr="005C6353" w:rsidRDefault="005C6353" w:rsidP="0007551C">
            <w:pPr>
              <w:spacing w:line="360" w:lineRule="auto"/>
              <w:ind w:left="113" w:right="113"/>
              <w:rPr>
                <w:rFonts w:asciiTheme="minorHAnsi" w:hAnsiTheme="minorHAnsi"/>
              </w:rPr>
            </w:pPr>
            <w:r w:rsidRPr="005C6353">
              <w:rPr>
                <w:rFonts w:asciiTheme="minorHAnsi" w:hAnsiTheme="minorHAnsi"/>
              </w:rPr>
              <w:t>Categorisering</w:t>
            </w:r>
          </w:p>
        </w:tc>
      </w:tr>
      <w:tr w:rsidR="005C6353" w:rsidRPr="005C6353" w:rsidTr="0007551C">
        <w:trPr>
          <w:gridAfter w:val="1"/>
          <w:wAfter w:w="113" w:type="dxa"/>
        </w:trPr>
        <w:tc>
          <w:tcPr>
            <w:tcW w:w="675" w:type="dxa"/>
            <w:gridSpan w:val="2"/>
            <w:vMerge w:val="restart"/>
            <w:tcBorders>
              <w:top w:val="single" w:sz="4" w:space="0" w:color="auto"/>
              <w:left w:val="nil"/>
              <w:bottom w:val="single" w:sz="4" w:space="0" w:color="auto"/>
              <w:right w:val="nil"/>
            </w:tcBorders>
            <w:textDirection w:val="btLr"/>
          </w:tcPr>
          <w:p w:rsidR="005C6353" w:rsidRPr="005C6353" w:rsidRDefault="005C6353" w:rsidP="0007551C">
            <w:pPr>
              <w:ind w:left="113" w:right="113"/>
              <w:jc w:val="center"/>
            </w:pPr>
            <w:r w:rsidRPr="005C6353">
              <w:t>Burgerparticipatie</w:t>
            </w:r>
          </w:p>
        </w:tc>
        <w:tc>
          <w:tcPr>
            <w:tcW w:w="567" w:type="dxa"/>
            <w:gridSpan w:val="2"/>
            <w:vMerge w:val="restart"/>
            <w:tcBorders>
              <w:top w:val="single" w:sz="4" w:space="0" w:color="auto"/>
              <w:left w:val="nil"/>
              <w:bottom w:val="single" w:sz="4" w:space="0" w:color="auto"/>
              <w:right w:val="nil"/>
            </w:tcBorders>
            <w:textDirection w:val="btLr"/>
          </w:tcPr>
          <w:p w:rsidR="005C6353" w:rsidRPr="005C6353" w:rsidRDefault="005C6353" w:rsidP="0007551C">
            <w:pPr>
              <w:ind w:left="113" w:right="113"/>
              <w:jc w:val="center"/>
            </w:pPr>
            <w:r w:rsidRPr="005C6353">
              <w:t>Raadplegen</w:t>
            </w:r>
          </w:p>
        </w:tc>
        <w:tc>
          <w:tcPr>
            <w:tcW w:w="3261" w:type="dxa"/>
            <w:gridSpan w:val="2"/>
            <w:tcBorders>
              <w:top w:val="single" w:sz="4" w:space="0" w:color="auto"/>
              <w:left w:val="nil"/>
              <w:bottom w:val="single" w:sz="4" w:space="0" w:color="auto"/>
              <w:right w:val="nil"/>
            </w:tcBorders>
          </w:tcPr>
          <w:p w:rsidR="005C6353" w:rsidRPr="005C6353" w:rsidRDefault="005C6353" w:rsidP="0007551C">
            <w:r w:rsidRPr="005C6353">
              <w:t>Bepaling van agenda</w:t>
            </w:r>
          </w:p>
        </w:tc>
        <w:tc>
          <w:tcPr>
            <w:tcW w:w="2943" w:type="dxa"/>
            <w:gridSpan w:val="2"/>
            <w:tcBorders>
              <w:top w:val="single" w:sz="4" w:space="0" w:color="auto"/>
              <w:left w:val="nil"/>
              <w:bottom w:val="single" w:sz="4" w:space="0" w:color="auto"/>
              <w:right w:val="nil"/>
            </w:tcBorders>
          </w:tcPr>
          <w:p w:rsidR="005C6353" w:rsidRPr="005C6353" w:rsidRDefault="005C6353" w:rsidP="0007551C">
            <w:pPr>
              <w:pStyle w:val="Normaalweb"/>
              <w:spacing w:before="0" w:beforeAutospacing="0" w:after="0" w:afterAutospacing="0" w:line="320" w:lineRule="atLeast"/>
              <w:rPr>
                <w:rFonts w:asciiTheme="minorHAnsi" w:hAnsiTheme="minorHAnsi" w:cstheme="minorHAnsi"/>
                <w:sz w:val="22"/>
                <w:szCs w:val="22"/>
              </w:rPr>
            </w:pPr>
            <w:r w:rsidRPr="005C6353">
              <w:rPr>
                <w:rStyle w:val="Nadruk"/>
                <w:rFonts w:asciiTheme="minorHAnsi" w:eastAsiaTheme="majorEastAsia" w:hAnsiTheme="minorHAnsi" w:cstheme="minorHAnsi"/>
                <w:i w:val="0"/>
                <w:sz w:val="22"/>
                <w:szCs w:val="22"/>
              </w:rPr>
              <w:t xml:space="preserve">A2 … </w:t>
            </w:r>
            <w:proofErr w:type="spellStart"/>
            <w:r w:rsidRPr="005C6353">
              <w:rPr>
                <w:rStyle w:val="Nadruk"/>
                <w:rFonts w:asciiTheme="minorHAnsi" w:eastAsiaTheme="majorEastAsia" w:hAnsiTheme="minorHAnsi" w:cstheme="minorHAnsi"/>
                <w:i w:val="0"/>
                <w:sz w:val="22"/>
                <w:szCs w:val="22"/>
              </w:rPr>
              <w:t>Rhenam</w:t>
            </w:r>
            <w:proofErr w:type="spellEnd"/>
            <w:r w:rsidRPr="005C6353">
              <w:rPr>
                <w:rStyle w:val="Nadruk"/>
                <w:rFonts w:asciiTheme="minorHAnsi" w:eastAsiaTheme="majorEastAsia" w:hAnsiTheme="minorHAnsi" w:cstheme="minorHAnsi"/>
                <w:i w:val="0"/>
                <w:sz w:val="22"/>
                <w:szCs w:val="22"/>
              </w:rPr>
              <w:t xml:space="preserve"> Wonen </w:t>
            </w:r>
            <w:r w:rsidRPr="005C6353">
              <w:rPr>
                <w:rFonts w:asciiTheme="minorHAnsi" w:hAnsiTheme="minorHAnsi" w:cstheme="minorHAnsi"/>
                <w:sz w:val="22"/>
                <w:szCs w:val="22"/>
              </w:rPr>
              <w:t>met huurders bespreekt welke plannen op de agenda kunnen komen.</w:t>
            </w:r>
          </w:p>
          <w:p w:rsidR="005C6353" w:rsidRPr="005C6353" w:rsidRDefault="005C6353" w:rsidP="0007551C"/>
        </w:tc>
        <w:tc>
          <w:tcPr>
            <w:tcW w:w="1842" w:type="dxa"/>
            <w:gridSpan w:val="2"/>
            <w:vMerge w:val="restart"/>
            <w:tcBorders>
              <w:top w:val="single" w:sz="4" w:space="0" w:color="auto"/>
              <w:left w:val="nil"/>
              <w:bottom w:val="single" w:sz="4" w:space="0" w:color="auto"/>
              <w:right w:val="nil"/>
            </w:tcBorders>
          </w:tcPr>
          <w:p w:rsidR="005C6353" w:rsidRPr="005C6353" w:rsidRDefault="005C6353" w:rsidP="0007551C">
            <w:pPr>
              <w:spacing w:line="360" w:lineRule="auto"/>
              <w:jc w:val="center"/>
            </w:pPr>
          </w:p>
          <w:p w:rsidR="005C6353" w:rsidRPr="005C6353" w:rsidRDefault="005C6353" w:rsidP="0007551C">
            <w:pPr>
              <w:spacing w:line="360" w:lineRule="auto"/>
              <w:jc w:val="center"/>
            </w:pPr>
          </w:p>
          <w:p w:rsidR="005C6353" w:rsidRPr="005C6353" w:rsidRDefault="005C6353" w:rsidP="0007551C">
            <w:pPr>
              <w:spacing w:line="360" w:lineRule="auto"/>
              <w:jc w:val="center"/>
            </w:pPr>
          </w:p>
          <w:p w:rsidR="005C6353" w:rsidRPr="005C6353" w:rsidRDefault="005C6353" w:rsidP="0007551C">
            <w:pPr>
              <w:spacing w:line="360" w:lineRule="auto"/>
              <w:jc w:val="center"/>
            </w:pPr>
          </w:p>
          <w:p w:rsidR="005C6353" w:rsidRPr="005C6353" w:rsidRDefault="005C6353" w:rsidP="0007551C">
            <w:pPr>
              <w:spacing w:line="360" w:lineRule="auto"/>
              <w:jc w:val="center"/>
            </w:pPr>
          </w:p>
          <w:p w:rsidR="005C6353" w:rsidRPr="005C6353" w:rsidRDefault="005C6353" w:rsidP="0007551C">
            <w:pPr>
              <w:spacing w:line="360" w:lineRule="auto"/>
              <w:jc w:val="center"/>
              <w:rPr>
                <w:rFonts w:asciiTheme="minorHAnsi" w:hAnsiTheme="minorHAnsi"/>
              </w:rPr>
            </w:pPr>
            <w:r w:rsidRPr="005C6353">
              <w:t>Per item score 1 t/m 5 (helemaal mee oneens t/m helemaal mee eens), 99 = Weet ik niet</w:t>
            </w:r>
          </w:p>
        </w:tc>
      </w:tr>
      <w:tr w:rsidR="005C6353" w:rsidRPr="005C6353" w:rsidTr="0007551C">
        <w:trPr>
          <w:gridAfter w:val="1"/>
          <w:wAfter w:w="113" w:type="dxa"/>
        </w:trPr>
        <w:tc>
          <w:tcPr>
            <w:tcW w:w="675" w:type="dxa"/>
            <w:gridSpan w:val="2"/>
            <w:vMerge/>
            <w:tcBorders>
              <w:top w:val="nil"/>
              <w:left w:val="nil"/>
              <w:bottom w:val="single" w:sz="4" w:space="0" w:color="auto"/>
              <w:right w:val="nil"/>
            </w:tcBorders>
            <w:textDirection w:val="btLr"/>
          </w:tcPr>
          <w:p w:rsidR="005C6353" w:rsidRPr="005C6353" w:rsidRDefault="005C6353" w:rsidP="0007551C">
            <w:pPr>
              <w:ind w:left="113" w:right="113"/>
              <w:jc w:val="center"/>
            </w:pPr>
          </w:p>
        </w:tc>
        <w:tc>
          <w:tcPr>
            <w:tcW w:w="567" w:type="dxa"/>
            <w:gridSpan w:val="2"/>
            <w:vMerge/>
            <w:tcBorders>
              <w:top w:val="nil"/>
              <w:left w:val="nil"/>
              <w:bottom w:val="single" w:sz="4" w:space="0" w:color="auto"/>
              <w:right w:val="nil"/>
            </w:tcBorders>
            <w:textDirection w:val="btLr"/>
          </w:tcPr>
          <w:p w:rsidR="005C6353" w:rsidRPr="005C6353" w:rsidRDefault="005C6353" w:rsidP="0007551C">
            <w:pPr>
              <w:ind w:left="113" w:right="113"/>
              <w:jc w:val="center"/>
            </w:pPr>
          </w:p>
        </w:tc>
        <w:tc>
          <w:tcPr>
            <w:tcW w:w="3261" w:type="dxa"/>
            <w:gridSpan w:val="2"/>
            <w:tcBorders>
              <w:top w:val="nil"/>
              <w:left w:val="nil"/>
              <w:bottom w:val="single" w:sz="4" w:space="0" w:color="auto"/>
              <w:right w:val="nil"/>
            </w:tcBorders>
          </w:tcPr>
          <w:p w:rsidR="005C6353" w:rsidRPr="005C6353" w:rsidRDefault="005C6353" w:rsidP="0007551C">
            <w:r w:rsidRPr="005C6353">
              <w:t>Fase in het beleidsproces</w:t>
            </w:r>
          </w:p>
        </w:tc>
        <w:tc>
          <w:tcPr>
            <w:tcW w:w="2943" w:type="dxa"/>
            <w:gridSpan w:val="2"/>
            <w:tcBorders>
              <w:top w:val="nil"/>
              <w:left w:val="nil"/>
              <w:bottom w:val="single" w:sz="4" w:space="0" w:color="auto"/>
              <w:right w:val="nil"/>
            </w:tcBorders>
          </w:tcPr>
          <w:p w:rsidR="005C6353" w:rsidRPr="005C6353" w:rsidRDefault="005C6353" w:rsidP="0007551C">
            <w:r w:rsidRPr="005C6353">
              <w:rPr>
                <w:rFonts w:cstheme="minorHAnsi"/>
              </w:rPr>
              <w:t xml:space="preserve">F2…ik kan reageren op ideeën van </w:t>
            </w:r>
            <w:proofErr w:type="spellStart"/>
            <w:r w:rsidRPr="005C6353">
              <w:t>Rhenam</w:t>
            </w:r>
            <w:proofErr w:type="spellEnd"/>
            <w:r w:rsidRPr="005C6353">
              <w:t xml:space="preserve"> Wonen.</w:t>
            </w:r>
          </w:p>
        </w:tc>
        <w:tc>
          <w:tcPr>
            <w:tcW w:w="1842" w:type="dxa"/>
            <w:gridSpan w:val="2"/>
            <w:vMerge/>
            <w:tcBorders>
              <w:top w:val="nil"/>
              <w:left w:val="nil"/>
              <w:bottom w:val="single" w:sz="4" w:space="0" w:color="auto"/>
              <w:right w:val="nil"/>
            </w:tcBorders>
          </w:tcPr>
          <w:p w:rsidR="005C6353" w:rsidRPr="005C6353" w:rsidRDefault="005C6353" w:rsidP="0007551C">
            <w:pPr>
              <w:spacing w:line="360" w:lineRule="auto"/>
              <w:jc w:val="both"/>
              <w:rPr>
                <w:rFonts w:asciiTheme="minorHAnsi" w:hAnsiTheme="minorHAnsi"/>
              </w:rPr>
            </w:pPr>
          </w:p>
        </w:tc>
      </w:tr>
      <w:tr w:rsidR="005C6353" w:rsidRPr="005C6353" w:rsidTr="0007551C">
        <w:trPr>
          <w:gridAfter w:val="1"/>
          <w:wAfter w:w="113" w:type="dxa"/>
        </w:trPr>
        <w:tc>
          <w:tcPr>
            <w:tcW w:w="675" w:type="dxa"/>
            <w:gridSpan w:val="2"/>
            <w:vMerge/>
            <w:tcBorders>
              <w:top w:val="nil"/>
              <w:left w:val="nil"/>
              <w:bottom w:val="single" w:sz="4" w:space="0" w:color="auto"/>
              <w:right w:val="nil"/>
            </w:tcBorders>
            <w:textDirection w:val="btLr"/>
          </w:tcPr>
          <w:p w:rsidR="005C6353" w:rsidRPr="005C6353" w:rsidRDefault="005C6353" w:rsidP="0007551C">
            <w:pPr>
              <w:ind w:left="113" w:right="113"/>
              <w:jc w:val="center"/>
            </w:pPr>
          </w:p>
        </w:tc>
        <w:tc>
          <w:tcPr>
            <w:tcW w:w="567" w:type="dxa"/>
            <w:gridSpan w:val="2"/>
            <w:vMerge/>
            <w:tcBorders>
              <w:top w:val="nil"/>
              <w:left w:val="nil"/>
              <w:bottom w:val="single" w:sz="4" w:space="0" w:color="auto"/>
              <w:right w:val="nil"/>
            </w:tcBorders>
            <w:textDirection w:val="btLr"/>
          </w:tcPr>
          <w:p w:rsidR="005C6353" w:rsidRPr="005C6353" w:rsidRDefault="005C6353" w:rsidP="0007551C">
            <w:pPr>
              <w:ind w:left="113" w:right="113"/>
              <w:jc w:val="center"/>
            </w:pPr>
          </w:p>
        </w:tc>
        <w:tc>
          <w:tcPr>
            <w:tcW w:w="3261" w:type="dxa"/>
            <w:gridSpan w:val="2"/>
            <w:tcBorders>
              <w:top w:val="single" w:sz="4" w:space="0" w:color="auto"/>
              <w:left w:val="nil"/>
              <w:bottom w:val="single" w:sz="4" w:space="0" w:color="auto"/>
              <w:right w:val="nil"/>
            </w:tcBorders>
          </w:tcPr>
          <w:p w:rsidR="005C6353" w:rsidRPr="005C6353" w:rsidRDefault="005C6353" w:rsidP="0007551C">
            <w:r w:rsidRPr="005C6353">
              <w:t>Randvoorwaarden</w:t>
            </w:r>
          </w:p>
        </w:tc>
        <w:tc>
          <w:tcPr>
            <w:tcW w:w="2943" w:type="dxa"/>
            <w:gridSpan w:val="2"/>
            <w:tcBorders>
              <w:top w:val="single" w:sz="4" w:space="0" w:color="auto"/>
              <w:left w:val="nil"/>
              <w:bottom w:val="single" w:sz="4" w:space="0" w:color="auto"/>
              <w:right w:val="nil"/>
            </w:tcBorders>
          </w:tcPr>
          <w:p w:rsidR="005C6353" w:rsidRPr="005C6353" w:rsidRDefault="005C6353" w:rsidP="0007551C">
            <w:pPr>
              <w:pStyle w:val="Normaalweb"/>
              <w:spacing w:before="0" w:beforeAutospacing="0" w:after="0" w:afterAutospacing="0" w:line="320" w:lineRule="atLeast"/>
              <w:rPr>
                <w:rFonts w:asciiTheme="minorHAnsi" w:hAnsiTheme="minorHAnsi" w:cstheme="minorHAnsi"/>
                <w:sz w:val="22"/>
                <w:szCs w:val="22"/>
              </w:rPr>
            </w:pPr>
            <w:r w:rsidRPr="005C6353">
              <w:rPr>
                <w:rFonts w:asciiTheme="minorHAnsi" w:hAnsiTheme="minorHAnsi" w:cstheme="minorHAnsi"/>
                <w:sz w:val="22"/>
                <w:szCs w:val="22"/>
              </w:rPr>
              <w:t xml:space="preserve">R1 … </w:t>
            </w:r>
            <w:proofErr w:type="spellStart"/>
            <w:r w:rsidRPr="005C6353">
              <w:rPr>
                <w:rFonts w:asciiTheme="minorHAnsi" w:hAnsiTheme="minorHAnsi" w:cstheme="minorHAnsi"/>
                <w:sz w:val="22"/>
                <w:szCs w:val="22"/>
              </w:rPr>
              <w:t>Rhenam</w:t>
            </w:r>
            <w:proofErr w:type="spellEnd"/>
            <w:r w:rsidRPr="005C6353">
              <w:rPr>
                <w:rFonts w:asciiTheme="minorHAnsi" w:hAnsiTheme="minorHAnsi" w:cstheme="minorHAnsi"/>
                <w:sz w:val="22"/>
                <w:szCs w:val="22"/>
              </w:rPr>
              <w:t xml:space="preserve"> Wonen de voorwaarden voor plannen en  besluiten zelf bepaalt. </w:t>
            </w:r>
          </w:p>
          <w:p w:rsidR="005C6353" w:rsidRPr="005C6353" w:rsidRDefault="005C6353" w:rsidP="0007551C"/>
        </w:tc>
        <w:tc>
          <w:tcPr>
            <w:tcW w:w="1842" w:type="dxa"/>
            <w:gridSpan w:val="2"/>
            <w:vMerge/>
            <w:tcBorders>
              <w:top w:val="nil"/>
              <w:left w:val="nil"/>
              <w:bottom w:val="single" w:sz="4" w:space="0" w:color="auto"/>
              <w:right w:val="nil"/>
            </w:tcBorders>
          </w:tcPr>
          <w:p w:rsidR="005C6353" w:rsidRPr="005C6353" w:rsidRDefault="005C6353" w:rsidP="0007551C">
            <w:pPr>
              <w:spacing w:line="360" w:lineRule="auto"/>
              <w:jc w:val="both"/>
              <w:rPr>
                <w:rFonts w:asciiTheme="minorHAnsi" w:hAnsiTheme="minorHAnsi"/>
              </w:rPr>
            </w:pPr>
          </w:p>
        </w:tc>
      </w:tr>
      <w:tr w:rsidR="005C6353" w:rsidRPr="005C6353" w:rsidTr="0007551C">
        <w:trPr>
          <w:gridAfter w:val="1"/>
          <w:wAfter w:w="113" w:type="dxa"/>
        </w:trPr>
        <w:tc>
          <w:tcPr>
            <w:tcW w:w="675" w:type="dxa"/>
            <w:gridSpan w:val="2"/>
            <w:vMerge/>
            <w:tcBorders>
              <w:top w:val="nil"/>
              <w:left w:val="nil"/>
              <w:bottom w:val="single" w:sz="4" w:space="0" w:color="auto"/>
              <w:right w:val="nil"/>
            </w:tcBorders>
            <w:textDirection w:val="btLr"/>
          </w:tcPr>
          <w:p w:rsidR="005C6353" w:rsidRPr="005C6353" w:rsidRDefault="005C6353" w:rsidP="0007551C">
            <w:pPr>
              <w:ind w:left="113" w:right="113"/>
              <w:jc w:val="center"/>
            </w:pPr>
          </w:p>
        </w:tc>
        <w:tc>
          <w:tcPr>
            <w:tcW w:w="567" w:type="dxa"/>
            <w:gridSpan w:val="2"/>
            <w:vMerge/>
            <w:tcBorders>
              <w:top w:val="nil"/>
              <w:left w:val="nil"/>
              <w:bottom w:val="single" w:sz="4" w:space="0" w:color="auto"/>
              <w:right w:val="nil"/>
            </w:tcBorders>
            <w:textDirection w:val="btLr"/>
          </w:tcPr>
          <w:p w:rsidR="005C6353" w:rsidRPr="005C6353" w:rsidRDefault="005C6353" w:rsidP="0007551C">
            <w:pPr>
              <w:ind w:left="113" w:right="113"/>
              <w:jc w:val="center"/>
            </w:pPr>
          </w:p>
        </w:tc>
        <w:tc>
          <w:tcPr>
            <w:tcW w:w="3261" w:type="dxa"/>
            <w:gridSpan w:val="2"/>
            <w:tcBorders>
              <w:top w:val="single" w:sz="4" w:space="0" w:color="auto"/>
              <w:left w:val="nil"/>
              <w:bottom w:val="single" w:sz="4" w:space="0" w:color="auto"/>
              <w:right w:val="nil"/>
            </w:tcBorders>
          </w:tcPr>
          <w:p w:rsidR="005C6353" w:rsidRPr="005C6353" w:rsidRDefault="005C6353" w:rsidP="0007551C">
            <w:r w:rsidRPr="005C6353">
              <w:t>Status uitkomsten</w:t>
            </w:r>
          </w:p>
        </w:tc>
        <w:tc>
          <w:tcPr>
            <w:tcW w:w="2943" w:type="dxa"/>
            <w:gridSpan w:val="2"/>
            <w:tcBorders>
              <w:top w:val="single" w:sz="4" w:space="0" w:color="auto"/>
              <w:left w:val="nil"/>
              <w:bottom w:val="single" w:sz="4" w:space="0" w:color="auto"/>
              <w:right w:val="nil"/>
            </w:tcBorders>
          </w:tcPr>
          <w:p w:rsidR="005C6353" w:rsidRPr="005C6353" w:rsidRDefault="005C6353" w:rsidP="0007551C">
            <w:pPr>
              <w:pStyle w:val="Normaalweb"/>
              <w:spacing w:before="0" w:beforeAutospacing="0" w:after="0" w:afterAutospacing="0" w:line="320" w:lineRule="atLeast"/>
              <w:rPr>
                <w:rFonts w:asciiTheme="minorHAnsi" w:hAnsiTheme="minorHAnsi" w:cstheme="minorHAnsi"/>
                <w:sz w:val="22"/>
                <w:szCs w:val="22"/>
              </w:rPr>
            </w:pPr>
            <w:r w:rsidRPr="005C6353">
              <w:rPr>
                <w:rStyle w:val="Nadruk"/>
                <w:rFonts w:asciiTheme="minorHAnsi" w:eastAsiaTheme="majorEastAsia" w:hAnsiTheme="minorHAnsi" w:cstheme="minorHAnsi"/>
                <w:i w:val="0"/>
                <w:sz w:val="22"/>
                <w:szCs w:val="22"/>
              </w:rPr>
              <w:t xml:space="preserve">S2 … </w:t>
            </w:r>
            <w:proofErr w:type="spellStart"/>
            <w:r w:rsidRPr="005C6353">
              <w:rPr>
                <w:rFonts w:asciiTheme="minorHAnsi" w:hAnsiTheme="minorHAnsi"/>
                <w:sz w:val="22"/>
                <w:szCs w:val="22"/>
              </w:rPr>
              <w:t>Rhenam</w:t>
            </w:r>
            <w:proofErr w:type="spellEnd"/>
            <w:r w:rsidRPr="005C6353">
              <w:rPr>
                <w:rFonts w:asciiTheme="minorHAnsi" w:hAnsiTheme="minorHAnsi"/>
                <w:sz w:val="22"/>
                <w:szCs w:val="22"/>
              </w:rPr>
              <w:t xml:space="preserve"> Wonen</w:t>
            </w:r>
            <w:r w:rsidRPr="005C6353">
              <w:rPr>
                <w:rFonts w:asciiTheme="minorHAnsi" w:hAnsiTheme="minorHAnsi" w:cstheme="minorHAnsi"/>
                <w:sz w:val="22"/>
                <w:szCs w:val="22"/>
              </w:rPr>
              <w:t xml:space="preserve"> eerst de huurders vraagt om hun mening en dan zelf een besluit neemt.</w:t>
            </w:r>
          </w:p>
          <w:p w:rsidR="005C6353" w:rsidRPr="005C6353" w:rsidRDefault="005C6353" w:rsidP="0007551C"/>
        </w:tc>
        <w:tc>
          <w:tcPr>
            <w:tcW w:w="1842" w:type="dxa"/>
            <w:gridSpan w:val="2"/>
            <w:vMerge/>
            <w:tcBorders>
              <w:top w:val="nil"/>
              <w:left w:val="nil"/>
              <w:bottom w:val="single" w:sz="4" w:space="0" w:color="auto"/>
              <w:right w:val="nil"/>
            </w:tcBorders>
          </w:tcPr>
          <w:p w:rsidR="005C6353" w:rsidRPr="005C6353" w:rsidRDefault="005C6353" w:rsidP="0007551C">
            <w:pPr>
              <w:spacing w:line="360" w:lineRule="auto"/>
              <w:jc w:val="both"/>
              <w:rPr>
                <w:rFonts w:asciiTheme="minorHAnsi" w:hAnsiTheme="minorHAnsi"/>
              </w:rPr>
            </w:pPr>
          </w:p>
        </w:tc>
      </w:tr>
    </w:tbl>
    <w:p w:rsidR="005C6353" w:rsidRDefault="005C6353" w:rsidP="005C6353">
      <w:pPr>
        <w:spacing w:after="0" w:line="360" w:lineRule="auto"/>
        <w:jc w:val="both"/>
      </w:pPr>
    </w:p>
    <w:p w:rsidR="00641B01" w:rsidRDefault="00641B01" w:rsidP="005C6353">
      <w:pPr>
        <w:spacing w:after="0" w:line="360" w:lineRule="auto"/>
        <w:jc w:val="both"/>
      </w:pPr>
    </w:p>
    <w:p w:rsidR="00641B01" w:rsidRDefault="00641B01" w:rsidP="005C6353">
      <w:pPr>
        <w:spacing w:after="0" w:line="360" w:lineRule="auto"/>
        <w:jc w:val="both"/>
      </w:pPr>
    </w:p>
    <w:p w:rsidR="00035C6E" w:rsidRDefault="00035C6E" w:rsidP="005C6353">
      <w:pPr>
        <w:spacing w:after="0" w:line="360" w:lineRule="auto"/>
        <w:jc w:val="both"/>
      </w:pPr>
    </w:p>
    <w:p w:rsidR="00641B01" w:rsidRPr="005C6353" w:rsidRDefault="00641B01" w:rsidP="005C6353">
      <w:pPr>
        <w:spacing w:after="0" w:line="360" w:lineRule="auto"/>
        <w:jc w:val="both"/>
      </w:pPr>
    </w:p>
    <w:p w:rsidR="005C6353" w:rsidRPr="005C6353" w:rsidRDefault="005C6353" w:rsidP="005C6353">
      <w:pPr>
        <w:pStyle w:val="Kop4"/>
        <w:rPr>
          <w:i w:val="0"/>
        </w:rPr>
      </w:pPr>
      <w:r w:rsidRPr="005C6353">
        <w:rPr>
          <w:i w:val="0"/>
        </w:rPr>
        <w:lastRenderedPageBreak/>
        <w:t>4.3.2.3. Adviseren</w:t>
      </w:r>
    </w:p>
    <w:p w:rsidR="005C6353" w:rsidRDefault="005C6353" w:rsidP="005C6353">
      <w:pPr>
        <w:spacing w:after="0" w:line="360" w:lineRule="auto"/>
        <w:jc w:val="both"/>
      </w:pPr>
      <w:r w:rsidRPr="005C6353">
        <w:t>Het niveau adviseren wordt gekenmerkt door de bepaling van de agenda omdat de ideeën van de burgers een volwaardige rol spelen voor de organisatie. Hierdoor worden de burgers al vroeg betrokken bij het proces. Namelijk vanaf het moment dat de agenda van de woningcorporatie wordt opgesteld. De randvoorwaarden van het proces worden opgesteld door de woningcorporatie en vervolgens getoetst bij de burgers. De uitkomsten die voortkomen uit het proces zijn in principe bindend</w:t>
      </w:r>
      <w:r w:rsidR="00035C6E">
        <w:t>. Echter,</w:t>
      </w:r>
      <w:r w:rsidRPr="005C6353">
        <w:t xml:space="preserve"> de organisatie kan alsnog een ander besluit nemen indien dit binnen de gestelde randvoorwaarden valt. Op basis van deze onderscheidende kenmerken voor het niveau adviseren zijn vier items gebaseerd op de kenmerken die Edelenbos (2000, pp. 44-45) onderscheid</w:t>
      </w:r>
      <w:r w:rsidR="00035C6E">
        <w:t>t</w:t>
      </w:r>
      <w:r w:rsidRPr="005C6353">
        <w:t>.</w:t>
      </w:r>
    </w:p>
    <w:tbl>
      <w:tblPr>
        <w:tblStyle w:val="Tabelraster"/>
        <w:tblW w:w="9401" w:type="dxa"/>
        <w:tblLook w:val="04A0" w:firstRow="1" w:lastRow="0" w:firstColumn="1" w:lastColumn="0" w:noHBand="0" w:noVBand="1"/>
      </w:tblPr>
      <w:tblGrid>
        <w:gridCol w:w="113"/>
        <w:gridCol w:w="562"/>
        <w:gridCol w:w="113"/>
        <w:gridCol w:w="454"/>
        <w:gridCol w:w="113"/>
        <w:gridCol w:w="3148"/>
        <w:gridCol w:w="113"/>
        <w:gridCol w:w="2830"/>
        <w:gridCol w:w="113"/>
        <w:gridCol w:w="1729"/>
        <w:gridCol w:w="113"/>
      </w:tblGrid>
      <w:tr w:rsidR="005C6353" w:rsidRPr="005C6353" w:rsidTr="0007551C">
        <w:trPr>
          <w:gridBefore w:val="1"/>
          <w:wBefore w:w="113" w:type="dxa"/>
          <w:cantSplit/>
          <w:trHeight w:val="1584"/>
        </w:trPr>
        <w:tc>
          <w:tcPr>
            <w:tcW w:w="675" w:type="dxa"/>
            <w:gridSpan w:val="2"/>
            <w:tcBorders>
              <w:top w:val="nil"/>
              <w:left w:val="nil"/>
              <w:bottom w:val="single" w:sz="4" w:space="0" w:color="auto"/>
              <w:right w:val="nil"/>
            </w:tcBorders>
            <w:textDirection w:val="btLr"/>
          </w:tcPr>
          <w:p w:rsidR="005C6353" w:rsidRPr="005C6353" w:rsidRDefault="005C6353" w:rsidP="0007551C">
            <w:pPr>
              <w:ind w:left="113" w:right="113"/>
            </w:pPr>
            <w:r w:rsidRPr="005C6353">
              <w:t>Begrip</w:t>
            </w:r>
          </w:p>
        </w:tc>
        <w:tc>
          <w:tcPr>
            <w:tcW w:w="567" w:type="dxa"/>
            <w:gridSpan w:val="2"/>
            <w:tcBorders>
              <w:top w:val="nil"/>
              <w:left w:val="nil"/>
              <w:bottom w:val="single" w:sz="4" w:space="0" w:color="auto"/>
              <w:right w:val="nil"/>
            </w:tcBorders>
            <w:textDirection w:val="btLr"/>
          </w:tcPr>
          <w:p w:rsidR="005C6353" w:rsidRPr="005C6353" w:rsidRDefault="005C6353" w:rsidP="0007551C">
            <w:pPr>
              <w:ind w:left="113" w:right="113"/>
            </w:pPr>
            <w:r w:rsidRPr="005C6353">
              <w:t>Niveau</w:t>
            </w:r>
          </w:p>
        </w:tc>
        <w:tc>
          <w:tcPr>
            <w:tcW w:w="3261" w:type="dxa"/>
            <w:gridSpan w:val="2"/>
            <w:tcBorders>
              <w:top w:val="nil"/>
              <w:left w:val="nil"/>
              <w:bottom w:val="single" w:sz="4" w:space="0" w:color="auto"/>
              <w:right w:val="nil"/>
            </w:tcBorders>
            <w:textDirection w:val="btLr"/>
          </w:tcPr>
          <w:p w:rsidR="005C6353" w:rsidRPr="005C6353" w:rsidRDefault="005C6353" w:rsidP="0007551C">
            <w:pPr>
              <w:ind w:left="113" w:right="113"/>
            </w:pPr>
            <w:r w:rsidRPr="005C6353">
              <w:t>Indicator</w:t>
            </w:r>
          </w:p>
        </w:tc>
        <w:tc>
          <w:tcPr>
            <w:tcW w:w="2943" w:type="dxa"/>
            <w:gridSpan w:val="2"/>
            <w:tcBorders>
              <w:top w:val="nil"/>
              <w:left w:val="nil"/>
              <w:bottom w:val="single" w:sz="4" w:space="0" w:color="auto"/>
              <w:right w:val="nil"/>
            </w:tcBorders>
            <w:textDirection w:val="btLr"/>
          </w:tcPr>
          <w:p w:rsidR="005C6353" w:rsidRPr="005C6353" w:rsidRDefault="005C6353" w:rsidP="0007551C">
            <w:pPr>
              <w:ind w:left="113" w:right="113"/>
            </w:pPr>
            <w:r w:rsidRPr="005C6353">
              <w:t>Item</w:t>
            </w:r>
          </w:p>
        </w:tc>
        <w:tc>
          <w:tcPr>
            <w:tcW w:w="1842" w:type="dxa"/>
            <w:gridSpan w:val="2"/>
            <w:tcBorders>
              <w:top w:val="nil"/>
              <w:left w:val="nil"/>
              <w:bottom w:val="single" w:sz="4" w:space="0" w:color="auto"/>
              <w:right w:val="nil"/>
            </w:tcBorders>
            <w:textDirection w:val="btLr"/>
          </w:tcPr>
          <w:p w:rsidR="005C6353" w:rsidRPr="005C6353" w:rsidRDefault="005C6353" w:rsidP="0007551C">
            <w:pPr>
              <w:spacing w:line="360" w:lineRule="auto"/>
              <w:ind w:left="113" w:right="113"/>
              <w:rPr>
                <w:rFonts w:asciiTheme="minorHAnsi" w:hAnsiTheme="minorHAnsi"/>
              </w:rPr>
            </w:pPr>
            <w:r w:rsidRPr="005C6353">
              <w:rPr>
                <w:rFonts w:asciiTheme="minorHAnsi" w:hAnsiTheme="minorHAnsi"/>
              </w:rPr>
              <w:t>Categorisering</w:t>
            </w:r>
          </w:p>
        </w:tc>
      </w:tr>
      <w:tr w:rsidR="005C6353" w:rsidRPr="005C6353" w:rsidTr="0007551C">
        <w:trPr>
          <w:gridAfter w:val="1"/>
          <w:wAfter w:w="113" w:type="dxa"/>
        </w:trPr>
        <w:tc>
          <w:tcPr>
            <w:tcW w:w="675" w:type="dxa"/>
            <w:gridSpan w:val="2"/>
            <w:vMerge w:val="restart"/>
            <w:tcBorders>
              <w:top w:val="single" w:sz="4" w:space="0" w:color="auto"/>
              <w:left w:val="nil"/>
              <w:bottom w:val="single" w:sz="4" w:space="0" w:color="auto"/>
              <w:right w:val="nil"/>
            </w:tcBorders>
            <w:textDirection w:val="btLr"/>
          </w:tcPr>
          <w:p w:rsidR="005C6353" w:rsidRPr="005C6353" w:rsidRDefault="005C6353" w:rsidP="0007551C">
            <w:pPr>
              <w:ind w:left="113" w:right="113"/>
              <w:jc w:val="center"/>
            </w:pPr>
            <w:r w:rsidRPr="005C6353">
              <w:t>Burgerparticipatie</w:t>
            </w:r>
          </w:p>
        </w:tc>
        <w:tc>
          <w:tcPr>
            <w:tcW w:w="567" w:type="dxa"/>
            <w:gridSpan w:val="2"/>
            <w:vMerge w:val="restart"/>
            <w:tcBorders>
              <w:top w:val="single" w:sz="4" w:space="0" w:color="auto"/>
              <w:left w:val="nil"/>
              <w:bottom w:val="single" w:sz="4" w:space="0" w:color="auto"/>
              <w:right w:val="nil"/>
            </w:tcBorders>
            <w:textDirection w:val="btLr"/>
          </w:tcPr>
          <w:p w:rsidR="005C6353" w:rsidRPr="005C6353" w:rsidRDefault="005C6353" w:rsidP="0007551C">
            <w:pPr>
              <w:ind w:left="113" w:right="113"/>
              <w:jc w:val="center"/>
            </w:pPr>
            <w:r w:rsidRPr="005C6353">
              <w:t>Adviseren</w:t>
            </w:r>
          </w:p>
        </w:tc>
        <w:tc>
          <w:tcPr>
            <w:tcW w:w="3261" w:type="dxa"/>
            <w:gridSpan w:val="2"/>
            <w:tcBorders>
              <w:top w:val="single" w:sz="4" w:space="0" w:color="auto"/>
              <w:left w:val="nil"/>
              <w:bottom w:val="single" w:sz="4" w:space="0" w:color="auto"/>
              <w:right w:val="nil"/>
            </w:tcBorders>
          </w:tcPr>
          <w:p w:rsidR="005C6353" w:rsidRPr="005C6353" w:rsidRDefault="005C6353" w:rsidP="0007551C">
            <w:r w:rsidRPr="005C6353">
              <w:t>Bepaling van agenda</w:t>
            </w:r>
          </w:p>
        </w:tc>
        <w:tc>
          <w:tcPr>
            <w:tcW w:w="2943" w:type="dxa"/>
            <w:gridSpan w:val="2"/>
            <w:tcBorders>
              <w:top w:val="single" w:sz="4" w:space="0" w:color="auto"/>
              <w:left w:val="nil"/>
              <w:bottom w:val="single" w:sz="4" w:space="0" w:color="auto"/>
              <w:right w:val="nil"/>
            </w:tcBorders>
          </w:tcPr>
          <w:p w:rsidR="005C6353" w:rsidRPr="005C6353" w:rsidRDefault="005C6353" w:rsidP="0007551C">
            <w:pPr>
              <w:spacing w:line="320" w:lineRule="atLeast"/>
            </w:pPr>
            <w:r w:rsidRPr="005C6353">
              <w:rPr>
                <w:rFonts w:cstheme="minorHAnsi"/>
              </w:rPr>
              <w:t xml:space="preserve">A3 … </w:t>
            </w:r>
            <w:proofErr w:type="spellStart"/>
            <w:r w:rsidRPr="005C6353">
              <w:rPr>
                <w:rFonts w:cstheme="minorHAnsi"/>
              </w:rPr>
              <w:t>Rhenam</w:t>
            </w:r>
            <w:proofErr w:type="spellEnd"/>
            <w:r w:rsidRPr="005C6353">
              <w:rPr>
                <w:rFonts w:cstheme="minorHAnsi"/>
              </w:rPr>
              <w:t xml:space="preserve"> Wonen de ideeën van huurders serieus neemt</w:t>
            </w:r>
            <w:r w:rsidRPr="005C6353">
              <w:t>.</w:t>
            </w:r>
          </w:p>
          <w:p w:rsidR="005C6353" w:rsidRPr="005C6353" w:rsidRDefault="005C6353" w:rsidP="0007551C"/>
        </w:tc>
        <w:tc>
          <w:tcPr>
            <w:tcW w:w="1842" w:type="dxa"/>
            <w:gridSpan w:val="2"/>
            <w:vMerge w:val="restart"/>
            <w:tcBorders>
              <w:top w:val="single" w:sz="4" w:space="0" w:color="auto"/>
              <w:left w:val="nil"/>
              <w:bottom w:val="single" w:sz="4" w:space="0" w:color="auto"/>
              <w:right w:val="nil"/>
            </w:tcBorders>
          </w:tcPr>
          <w:p w:rsidR="005C6353" w:rsidRPr="005C6353" w:rsidRDefault="005C6353" w:rsidP="0007551C">
            <w:pPr>
              <w:spacing w:line="360" w:lineRule="auto"/>
              <w:jc w:val="center"/>
            </w:pPr>
          </w:p>
          <w:p w:rsidR="005C6353" w:rsidRPr="005C6353" w:rsidRDefault="005C6353" w:rsidP="0007551C">
            <w:pPr>
              <w:spacing w:line="360" w:lineRule="auto"/>
              <w:jc w:val="center"/>
            </w:pPr>
          </w:p>
          <w:p w:rsidR="005C6353" w:rsidRPr="005C6353" w:rsidRDefault="005C6353" w:rsidP="0007551C">
            <w:pPr>
              <w:spacing w:line="360" w:lineRule="auto"/>
              <w:jc w:val="center"/>
            </w:pPr>
          </w:p>
          <w:p w:rsidR="005C6353" w:rsidRPr="005C6353" w:rsidRDefault="005C6353" w:rsidP="0007551C">
            <w:pPr>
              <w:spacing w:line="360" w:lineRule="auto"/>
              <w:jc w:val="center"/>
            </w:pPr>
          </w:p>
          <w:p w:rsidR="005C6353" w:rsidRPr="005C6353" w:rsidRDefault="005C6353" w:rsidP="0007551C">
            <w:pPr>
              <w:spacing w:line="360" w:lineRule="auto"/>
              <w:jc w:val="center"/>
            </w:pPr>
          </w:p>
          <w:p w:rsidR="005C6353" w:rsidRPr="005C6353" w:rsidRDefault="005C6353" w:rsidP="0007551C">
            <w:pPr>
              <w:spacing w:line="360" w:lineRule="auto"/>
              <w:jc w:val="center"/>
              <w:rPr>
                <w:rFonts w:asciiTheme="minorHAnsi" w:hAnsiTheme="minorHAnsi"/>
              </w:rPr>
            </w:pPr>
            <w:r w:rsidRPr="005C6353">
              <w:t>Per item score 1 t/m 5 (helemaal mee oneens t/m helemaal mee eens), 99 = Weet ik niet</w:t>
            </w:r>
          </w:p>
        </w:tc>
      </w:tr>
      <w:tr w:rsidR="005C6353" w:rsidRPr="005C6353" w:rsidTr="0007551C">
        <w:trPr>
          <w:gridAfter w:val="1"/>
          <w:wAfter w:w="113" w:type="dxa"/>
        </w:trPr>
        <w:tc>
          <w:tcPr>
            <w:tcW w:w="675" w:type="dxa"/>
            <w:gridSpan w:val="2"/>
            <w:vMerge/>
            <w:tcBorders>
              <w:top w:val="nil"/>
              <w:left w:val="nil"/>
              <w:bottom w:val="single" w:sz="4" w:space="0" w:color="auto"/>
              <w:right w:val="nil"/>
            </w:tcBorders>
            <w:textDirection w:val="btLr"/>
          </w:tcPr>
          <w:p w:rsidR="005C6353" w:rsidRPr="005C6353" w:rsidRDefault="005C6353" w:rsidP="0007551C">
            <w:pPr>
              <w:ind w:left="113" w:right="113"/>
              <w:jc w:val="center"/>
            </w:pPr>
          </w:p>
        </w:tc>
        <w:tc>
          <w:tcPr>
            <w:tcW w:w="567" w:type="dxa"/>
            <w:gridSpan w:val="2"/>
            <w:vMerge/>
            <w:tcBorders>
              <w:top w:val="nil"/>
              <w:left w:val="nil"/>
              <w:bottom w:val="single" w:sz="4" w:space="0" w:color="auto"/>
              <w:right w:val="nil"/>
            </w:tcBorders>
            <w:textDirection w:val="btLr"/>
          </w:tcPr>
          <w:p w:rsidR="005C6353" w:rsidRPr="005C6353" w:rsidRDefault="005C6353" w:rsidP="0007551C">
            <w:pPr>
              <w:ind w:left="113" w:right="113"/>
              <w:jc w:val="center"/>
            </w:pPr>
          </w:p>
        </w:tc>
        <w:tc>
          <w:tcPr>
            <w:tcW w:w="3261" w:type="dxa"/>
            <w:gridSpan w:val="2"/>
            <w:tcBorders>
              <w:top w:val="nil"/>
              <w:left w:val="nil"/>
              <w:bottom w:val="single" w:sz="4" w:space="0" w:color="auto"/>
              <w:right w:val="nil"/>
            </w:tcBorders>
          </w:tcPr>
          <w:p w:rsidR="005C6353" w:rsidRPr="005C6353" w:rsidRDefault="005C6353" w:rsidP="0007551C">
            <w:r w:rsidRPr="005C6353">
              <w:t>Fase in het beleidsproces</w:t>
            </w:r>
          </w:p>
        </w:tc>
        <w:tc>
          <w:tcPr>
            <w:tcW w:w="2943" w:type="dxa"/>
            <w:gridSpan w:val="2"/>
            <w:tcBorders>
              <w:top w:val="nil"/>
              <w:left w:val="nil"/>
              <w:bottom w:val="single" w:sz="4" w:space="0" w:color="auto"/>
              <w:right w:val="nil"/>
            </w:tcBorders>
          </w:tcPr>
          <w:p w:rsidR="005C6353" w:rsidRPr="005C6353" w:rsidRDefault="005C6353" w:rsidP="0007551C">
            <w:pPr>
              <w:spacing w:line="320" w:lineRule="atLeast"/>
            </w:pPr>
            <w:r w:rsidRPr="005C6353">
              <w:rPr>
                <w:rStyle w:val="Nadruk"/>
                <w:rFonts w:cstheme="minorHAnsi"/>
                <w:i w:val="0"/>
              </w:rPr>
              <w:t xml:space="preserve">F3 … </w:t>
            </w:r>
            <w:r w:rsidRPr="005C6353">
              <w:t xml:space="preserve">Ik kan meebepalen welke plannen op de agenda van </w:t>
            </w:r>
            <w:proofErr w:type="spellStart"/>
            <w:r w:rsidRPr="005C6353">
              <w:t>Rhenam</w:t>
            </w:r>
            <w:proofErr w:type="spellEnd"/>
            <w:r w:rsidRPr="005C6353">
              <w:t xml:space="preserve"> Wonen komen te staan.</w:t>
            </w:r>
          </w:p>
          <w:p w:rsidR="005C6353" w:rsidRPr="005C6353" w:rsidRDefault="005C6353" w:rsidP="0007551C"/>
        </w:tc>
        <w:tc>
          <w:tcPr>
            <w:tcW w:w="1842" w:type="dxa"/>
            <w:gridSpan w:val="2"/>
            <w:vMerge/>
            <w:tcBorders>
              <w:top w:val="nil"/>
              <w:left w:val="nil"/>
              <w:bottom w:val="single" w:sz="4" w:space="0" w:color="auto"/>
              <w:right w:val="nil"/>
            </w:tcBorders>
          </w:tcPr>
          <w:p w:rsidR="005C6353" w:rsidRPr="005C6353" w:rsidRDefault="005C6353" w:rsidP="0007551C">
            <w:pPr>
              <w:spacing w:line="360" w:lineRule="auto"/>
              <w:jc w:val="both"/>
              <w:rPr>
                <w:rFonts w:asciiTheme="minorHAnsi" w:hAnsiTheme="minorHAnsi"/>
              </w:rPr>
            </w:pPr>
          </w:p>
        </w:tc>
      </w:tr>
      <w:tr w:rsidR="005C6353" w:rsidRPr="005C6353" w:rsidTr="0007551C">
        <w:trPr>
          <w:gridAfter w:val="1"/>
          <w:wAfter w:w="113" w:type="dxa"/>
        </w:trPr>
        <w:tc>
          <w:tcPr>
            <w:tcW w:w="675" w:type="dxa"/>
            <w:gridSpan w:val="2"/>
            <w:vMerge/>
            <w:tcBorders>
              <w:top w:val="nil"/>
              <w:left w:val="nil"/>
              <w:bottom w:val="single" w:sz="4" w:space="0" w:color="auto"/>
              <w:right w:val="nil"/>
            </w:tcBorders>
            <w:textDirection w:val="btLr"/>
          </w:tcPr>
          <w:p w:rsidR="005C6353" w:rsidRPr="005C6353" w:rsidRDefault="005C6353" w:rsidP="0007551C">
            <w:pPr>
              <w:ind w:left="113" w:right="113"/>
              <w:jc w:val="center"/>
            </w:pPr>
          </w:p>
        </w:tc>
        <w:tc>
          <w:tcPr>
            <w:tcW w:w="567" w:type="dxa"/>
            <w:gridSpan w:val="2"/>
            <w:vMerge/>
            <w:tcBorders>
              <w:top w:val="nil"/>
              <w:left w:val="nil"/>
              <w:bottom w:val="single" w:sz="4" w:space="0" w:color="auto"/>
              <w:right w:val="nil"/>
            </w:tcBorders>
            <w:textDirection w:val="btLr"/>
          </w:tcPr>
          <w:p w:rsidR="005C6353" w:rsidRPr="005C6353" w:rsidRDefault="005C6353" w:rsidP="0007551C">
            <w:pPr>
              <w:ind w:left="113" w:right="113"/>
              <w:jc w:val="center"/>
            </w:pPr>
          </w:p>
        </w:tc>
        <w:tc>
          <w:tcPr>
            <w:tcW w:w="3261" w:type="dxa"/>
            <w:gridSpan w:val="2"/>
            <w:tcBorders>
              <w:top w:val="single" w:sz="4" w:space="0" w:color="auto"/>
              <w:left w:val="nil"/>
              <w:bottom w:val="single" w:sz="4" w:space="0" w:color="auto"/>
              <w:right w:val="nil"/>
            </w:tcBorders>
          </w:tcPr>
          <w:p w:rsidR="005C6353" w:rsidRPr="005C6353" w:rsidRDefault="005C6353" w:rsidP="0007551C">
            <w:r w:rsidRPr="005C6353">
              <w:t>Randvoorwaarden</w:t>
            </w:r>
          </w:p>
        </w:tc>
        <w:tc>
          <w:tcPr>
            <w:tcW w:w="2943" w:type="dxa"/>
            <w:gridSpan w:val="2"/>
            <w:tcBorders>
              <w:top w:val="single" w:sz="4" w:space="0" w:color="auto"/>
              <w:left w:val="nil"/>
              <w:bottom w:val="single" w:sz="4" w:space="0" w:color="auto"/>
              <w:right w:val="nil"/>
            </w:tcBorders>
          </w:tcPr>
          <w:p w:rsidR="005C6353" w:rsidRPr="005C6353" w:rsidRDefault="005C6353" w:rsidP="0007551C">
            <w:pPr>
              <w:spacing w:line="320" w:lineRule="atLeast"/>
              <w:rPr>
                <w:rFonts w:cstheme="minorHAnsi"/>
              </w:rPr>
            </w:pPr>
            <w:r w:rsidRPr="005C6353">
              <w:rPr>
                <w:rFonts w:cstheme="minorHAnsi"/>
              </w:rPr>
              <w:t xml:space="preserve">R2 … </w:t>
            </w:r>
            <w:proofErr w:type="spellStart"/>
            <w:r w:rsidRPr="005C6353">
              <w:rPr>
                <w:rFonts w:cstheme="minorHAnsi"/>
              </w:rPr>
              <w:t>Rhenam</w:t>
            </w:r>
            <w:proofErr w:type="spellEnd"/>
            <w:r w:rsidRPr="005C6353">
              <w:rPr>
                <w:rFonts w:cstheme="minorHAnsi"/>
              </w:rPr>
              <w:t xml:space="preserve"> Wonen aan de huurders vraagt wat zij vinden van de voorwaarden voor plannen en besluiten.</w:t>
            </w:r>
          </w:p>
          <w:p w:rsidR="005C6353" w:rsidRPr="005C6353" w:rsidRDefault="005C6353" w:rsidP="0007551C"/>
        </w:tc>
        <w:tc>
          <w:tcPr>
            <w:tcW w:w="1842" w:type="dxa"/>
            <w:gridSpan w:val="2"/>
            <w:vMerge/>
            <w:tcBorders>
              <w:top w:val="nil"/>
              <w:left w:val="nil"/>
              <w:bottom w:val="single" w:sz="4" w:space="0" w:color="auto"/>
              <w:right w:val="nil"/>
            </w:tcBorders>
          </w:tcPr>
          <w:p w:rsidR="005C6353" w:rsidRPr="005C6353" w:rsidRDefault="005C6353" w:rsidP="0007551C">
            <w:pPr>
              <w:spacing w:line="360" w:lineRule="auto"/>
              <w:jc w:val="both"/>
              <w:rPr>
                <w:rFonts w:asciiTheme="minorHAnsi" w:hAnsiTheme="minorHAnsi"/>
              </w:rPr>
            </w:pPr>
          </w:p>
        </w:tc>
      </w:tr>
      <w:tr w:rsidR="005C6353" w:rsidRPr="005C6353" w:rsidTr="0007551C">
        <w:trPr>
          <w:gridAfter w:val="1"/>
          <w:wAfter w:w="113" w:type="dxa"/>
        </w:trPr>
        <w:tc>
          <w:tcPr>
            <w:tcW w:w="675" w:type="dxa"/>
            <w:gridSpan w:val="2"/>
            <w:vMerge/>
            <w:tcBorders>
              <w:top w:val="nil"/>
              <w:left w:val="nil"/>
              <w:bottom w:val="single" w:sz="4" w:space="0" w:color="auto"/>
              <w:right w:val="nil"/>
            </w:tcBorders>
            <w:textDirection w:val="btLr"/>
          </w:tcPr>
          <w:p w:rsidR="005C6353" w:rsidRPr="005C6353" w:rsidRDefault="005C6353" w:rsidP="0007551C">
            <w:pPr>
              <w:ind w:left="113" w:right="113"/>
              <w:jc w:val="center"/>
            </w:pPr>
          </w:p>
        </w:tc>
        <w:tc>
          <w:tcPr>
            <w:tcW w:w="567" w:type="dxa"/>
            <w:gridSpan w:val="2"/>
            <w:vMerge/>
            <w:tcBorders>
              <w:top w:val="nil"/>
              <w:left w:val="nil"/>
              <w:bottom w:val="single" w:sz="4" w:space="0" w:color="auto"/>
              <w:right w:val="nil"/>
            </w:tcBorders>
            <w:textDirection w:val="btLr"/>
          </w:tcPr>
          <w:p w:rsidR="005C6353" w:rsidRPr="005C6353" w:rsidRDefault="005C6353" w:rsidP="0007551C">
            <w:pPr>
              <w:ind w:left="113" w:right="113"/>
              <w:jc w:val="center"/>
            </w:pPr>
          </w:p>
        </w:tc>
        <w:tc>
          <w:tcPr>
            <w:tcW w:w="3261" w:type="dxa"/>
            <w:gridSpan w:val="2"/>
            <w:tcBorders>
              <w:top w:val="single" w:sz="4" w:space="0" w:color="auto"/>
              <w:left w:val="nil"/>
              <w:bottom w:val="single" w:sz="4" w:space="0" w:color="auto"/>
              <w:right w:val="nil"/>
            </w:tcBorders>
          </w:tcPr>
          <w:p w:rsidR="005C6353" w:rsidRPr="005C6353" w:rsidRDefault="005C6353" w:rsidP="0007551C">
            <w:r w:rsidRPr="005C6353">
              <w:t>Status uitkomsten</w:t>
            </w:r>
          </w:p>
        </w:tc>
        <w:tc>
          <w:tcPr>
            <w:tcW w:w="2943" w:type="dxa"/>
            <w:gridSpan w:val="2"/>
            <w:tcBorders>
              <w:top w:val="single" w:sz="4" w:space="0" w:color="auto"/>
              <w:left w:val="nil"/>
              <w:bottom w:val="single" w:sz="4" w:space="0" w:color="auto"/>
              <w:right w:val="nil"/>
            </w:tcBorders>
          </w:tcPr>
          <w:p w:rsidR="005C6353" w:rsidRPr="005C6353" w:rsidRDefault="005C6353" w:rsidP="0007551C">
            <w:pPr>
              <w:pStyle w:val="Normaalweb"/>
              <w:spacing w:before="0" w:beforeAutospacing="0" w:after="0" w:afterAutospacing="0" w:line="320" w:lineRule="atLeast"/>
              <w:rPr>
                <w:rFonts w:asciiTheme="minorHAnsi" w:hAnsiTheme="minorHAnsi" w:cstheme="minorHAnsi"/>
                <w:sz w:val="22"/>
                <w:szCs w:val="22"/>
              </w:rPr>
            </w:pPr>
            <w:r w:rsidRPr="005C6353">
              <w:rPr>
                <w:rStyle w:val="Nadruk"/>
                <w:rFonts w:asciiTheme="minorHAnsi" w:eastAsiaTheme="majorEastAsia" w:hAnsiTheme="minorHAnsi" w:cstheme="minorHAnsi"/>
                <w:i w:val="0"/>
                <w:sz w:val="22"/>
                <w:szCs w:val="22"/>
              </w:rPr>
              <w:t xml:space="preserve">S3 … </w:t>
            </w:r>
            <w:proofErr w:type="spellStart"/>
            <w:r w:rsidRPr="005C6353">
              <w:rPr>
                <w:rFonts w:asciiTheme="minorHAnsi" w:hAnsiTheme="minorHAnsi"/>
                <w:sz w:val="22"/>
                <w:szCs w:val="22"/>
              </w:rPr>
              <w:t>Rhenam</w:t>
            </w:r>
            <w:proofErr w:type="spellEnd"/>
            <w:r w:rsidRPr="005C6353">
              <w:rPr>
                <w:rFonts w:asciiTheme="minorHAnsi" w:hAnsiTheme="minorHAnsi"/>
                <w:sz w:val="22"/>
                <w:szCs w:val="22"/>
              </w:rPr>
              <w:t xml:space="preserve"> Wonen</w:t>
            </w:r>
            <w:r w:rsidRPr="005C6353">
              <w:rPr>
                <w:rFonts w:asciiTheme="minorHAnsi" w:hAnsiTheme="minorHAnsi" w:cstheme="minorHAnsi"/>
                <w:sz w:val="22"/>
                <w:szCs w:val="22"/>
              </w:rPr>
              <w:t xml:space="preserve"> van een advies van huurders mag afwijken als het maar binnen de afgesproken voorwaarden valt.</w:t>
            </w:r>
          </w:p>
          <w:p w:rsidR="005C6353" w:rsidRPr="005C6353" w:rsidRDefault="005C6353" w:rsidP="0007551C"/>
        </w:tc>
        <w:tc>
          <w:tcPr>
            <w:tcW w:w="1842" w:type="dxa"/>
            <w:gridSpan w:val="2"/>
            <w:vMerge/>
            <w:tcBorders>
              <w:top w:val="nil"/>
              <w:left w:val="nil"/>
              <w:bottom w:val="single" w:sz="4" w:space="0" w:color="auto"/>
              <w:right w:val="nil"/>
            </w:tcBorders>
          </w:tcPr>
          <w:p w:rsidR="005C6353" w:rsidRPr="005C6353" w:rsidRDefault="005C6353" w:rsidP="0007551C">
            <w:pPr>
              <w:spacing w:line="360" w:lineRule="auto"/>
              <w:jc w:val="both"/>
              <w:rPr>
                <w:rFonts w:asciiTheme="minorHAnsi" w:hAnsiTheme="minorHAnsi"/>
              </w:rPr>
            </w:pPr>
          </w:p>
        </w:tc>
      </w:tr>
    </w:tbl>
    <w:p w:rsidR="005C6353" w:rsidRDefault="005C6353" w:rsidP="005C6353">
      <w:pPr>
        <w:rPr>
          <w:rFonts w:asciiTheme="majorHAnsi" w:eastAsiaTheme="majorEastAsia" w:hAnsiTheme="majorHAnsi" w:cstheme="majorBidi"/>
          <w:b/>
          <w:bCs/>
          <w:iCs/>
          <w:color w:val="4F81BD" w:themeColor="accent1"/>
        </w:rPr>
      </w:pPr>
    </w:p>
    <w:p w:rsidR="00641B01" w:rsidRDefault="00641B01" w:rsidP="005C6353">
      <w:pPr>
        <w:rPr>
          <w:rFonts w:asciiTheme="majorHAnsi" w:eastAsiaTheme="majorEastAsia" w:hAnsiTheme="majorHAnsi" w:cstheme="majorBidi"/>
          <w:b/>
          <w:bCs/>
          <w:iCs/>
          <w:color w:val="4F81BD" w:themeColor="accent1"/>
        </w:rPr>
      </w:pPr>
    </w:p>
    <w:p w:rsidR="00641B01" w:rsidRDefault="00641B01" w:rsidP="005C6353">
      <w:pPr>
        <w:rPr>
          <w:rFonts w:asciiTheme="majorHAnsi" w:eastAsiaTheme="majorEastAsia" w:hAnsiTheme="majorHAnsi" w:cstheme="majorBidi"/>
          <w:b/>
          <w:bCs/>
          <w:iCs/>
          <w:color w:val="4F81BD" w:themeColor="accent1"/>
        </w:rPr>
      </w:pPr>
    </w:p>
    <w:p w:rsidR="00641B01" w:rsidRPr="005C6353" w:rsidRDefault="00641B01" w:rsidP="005C6353">
      <w:pPr>
        <w:rPr>
          <w:rFonts w:asciiTheme="majorHAnsi" w:eastAsiaTheme="majorEastAsia" w:hAnsiTheme="majorHAnsi" w:cstheme="majorBidi"/>
          <w:b/>
          <w:bCs/>
          <w:iCs/>
          <w:color w:val="4F81BD" w:themeColor="accent1"/>
        </w:rPr>
      </w:pPr>
    </w:p>
    <w:p w:rsidR="005C6353" w:rsidRPr="005C6353" w:rsidRDefault="005C6353" w:rsidP="005C6353">
      <w:pPr>
        <w:pStyle w:val="Kop4"/>
        <w:rPr>
          <w:i w:val="0"/>
        </w:rPr>
      </w:pPr>
      <w:r w:rsidRPr="005C6353">
        <w:rPr>
          <w:i w:val="0"/>
        </w:rPr>
        <w:lastRenderedPageBreak/>
        <w:t>4.3.2.4. Coproduceren</w:t>
      </w:r>
    </w:p>
    <w:p w:rsidR="005C6353" w:rsidRDefault="005C6353" w:rsidP="005C6353">
      <w:pPr>
        <w:spacing w:after="0" w:line="360" w:lineRule="auto"/>
        <w:jc w:val="both"/>
      </w:pPr>
      <w:r w:rsidRPr="005C6353">
        <w:t xml:space="preserve">Coproduceren onderscheidt zich ook binnen de vier elementen die Edelenbos (2000, pp. 44-45) noemt. De agenda wordt gezamenlijk bepaald door de burgers en de organisatie. Net als bij het niveau adviseren worden de burgers al vroeg betrokken bij het proces. Voor dit element wordt dan ook hetzelfde item gebruikt </w:t>
      </w:r>
      <w:r w:rsidR="007338B9">
        <w:t>dat</w:t>
      </w:r>
      <w:r w:rsidRPr="005C6353">
        <w:t xml:space="preserve"> bij </w:t>
      </w:r>
      <w:r w:rsidR="00035C6E">
        <w:t xml:space="preserve">het </w:t>
      </w:r>
      <w:r w:rsidR="007338B9">
        <w:t xml:space="preserve">niveau </w:t>
      </w:r>
      <w:r w:rsidRPr="005C6353">
        <w:t>adviseren</w:t>
      </w:r>
      <w:r w:rsidR="007338B9">
        <w:t xml:space="preserve"> word gebruikt</w:t>
      </w:r>
      <w:r w:rsidRPr="005C6353">
        <w:t>. Ook de randvoorwaarden die gelden rondom een proces worden gezamenlijk opgesteld door de burgers en de organisatie. Daarnaast zijn de uiteindelijke uitkomsten van het proces bindend voor de organisatie. Samen met de burgers kom</w:t>
      </w:r>
      <w:r w:rsidR="002E0823">
        <w:t>t</w:t>
      </w:r>
      <w:r w:rsidRPr="005C6353">
        <w:t xml:space="preserve"> </w:t>
      </w:r>
      <w:r w:rsidR="002E0823">
        <w:t>de organisatie tot een besluit en daar dient</w:t>
      </w:r>
      <w:r w:rsidRPr="005C6353">
        <w:t xml:space="preserve"> </w:t>
      </w:r>
      <w:r w:rsidR="002E0823">
        <w:t>de organisatie</w:t>
      </w:r>
      <w:r w:rsidRPr="005C6353">
        <w:t xml:space="preserve"> zich aan te houden. Deze kenmerken hebben geresulteerd in vier items.</w:t>
      </w:r>
    </w:p>
    <w:tbl>
      <w:tblPr>
        <w:tblStyle w:val="Tabelraster"/>
        <w:tblW w:w="9401" w:type="dxa"/>
        <w:tblLook w:val="04A0" w:firstRow="1" w:lastRow="0" w:firstColumn="1" w:lastColumn="0" w:noHBand="0" w:noVBand="1"/>
      </w:tblPr>
      <w:tblGrid>
        <w:gridCol w:w="113"/>
        <w:gridCol w:w="562"/>
        <w:gridCol w:w="113"/>
        <w:gridCol w:w="454"/>
        <w:gridCol w:w="113"/>
        <w:gridCol w:w="3148"/>
        <w:gridCol w:w="113"/>
        <w:gridCol w:w="2830"/>
        <w:gridCol w:w="113"/>
        <w:gridCol w:w="1729"/>
        <w:gridCol w:w="113"/>
      </w:tblGrid>
      <w:tr w:rsidR="005C6353" w:rsidRPr="005C6353" w:rsidTr="0007551C">
        <w:trPr>
          <w:gridBefore w:val="1"/>
          <w:wBefore w:w="113" w:type="dxa"/>
          <w:cantSplit/>
          <w:trHeight w:val="1584"/>
        </w:trPr>
        <w:tc>
          <w:tcPr>
            <w:tcW w:w="675" w:type="dxa"/>
            <w:gridSpan w:val="2"/>
            <w:tcBorders>
              <w:top w:val="nil"/>
              <w:left w:val="nil"/>
              <w:bottom w:val="single" w:sz="4" w:space="0" w:color="auto"/>
              <w:right w:val="nil"/>
            </w:tcBorders>
            <w:textDirection w:val="btLr"/>
          </w:tcPr>
          <w:p w:rsidR="005C6353" w:rsidRPr="005C6353" w:rsidRDefault="005C6353" w:rsidP="0007551C">
            <w:pPr>
              <w:ind w:left="113" w:right="113"/>
            </w:pPr>
            <w:r w:rsidRPr="005C6353">
              <w:t>Begrip</w:t>
            </w:r>
          </w:p>
        </w:tc>
        <w:tc>
          <w:tcPr>
            <w:tcW w:w="567" w:type="dxa"/>
            <w:gridSpan w:val="2"/>
            <w:tcBorders>
              <w:top w:val="nil"/>
              <w:left w:val="nil"/>
              <w:bottom w:val="single" w:sz="4" w:space="0" w:color="auto"/>
              <w:right w:val="nil"/>
            </w:tcBorders>
            <w:textDirection w:val="btLr"/>
          </w:tcPr>
          <w:p w:rsidR="005C6353" w:rsidRPr="005C6353" w:rsidRDefault="005C6353" w:rsidP="0007551C">
            <w:pPr>
              <w:ind w:left="113" w:right="113"/>
            </w:pPr>
            <w:r w:rsidRPr="005C6353">
              <w:t>Niveau</w:t>
            </w:r>
          </w:p>
        </w:tc>
        <w:tc>
          <w:tcPr>
            <w:tcW w:w="3261" w:type="dxa"/>
            <w:gridSpan w:val="2"/>
            <w:tcBorders>
              <w:top w:val="nil"/>
              <w:left w:val="nil"/>
              <w:bottom w:val="single" w:sz="4" w:space="0" w:color="auto"/>
              <w:right w:val="nil"/>
            </w:tcBorders>
            <w:textDirection w:val="btLr"/>
          </w:tcPr>
          <w:p w:rsidR="005C6353" w:rsidRPr="005C6353" w:rsidRDefault="005C6353" w:rsidP="0007551C">
            <w:pPr>
              <w:ind w:left="113" w:right="113"/>
            </w:pPr>
            <w:r w:rsidRPr="005C6353">
              <w:t>Indicator</w:t>
            </w:r>
          </w:p>
        </w:tc>
        <w:tc>
          <w:tcPr>
            <w:tcW w:w="2943" w:type="dxa"/>
            <w:gridSpan w:val="2"/>
            <w:tcBorders>
              <w:top w:val="nil"/>
              <w:left w:val="nil"/>
              <w:bottom w:val="single" w:sz="4" w:space="0" w:color="auto"/>
              <w:right w:val="nil"/>
            </w:tcBorders>
            <w:textDirection w:val="btLr"/>
          </w:tcPr>
          <w:p w:rsidR="005C6353" w:rsidRPr="005C6353" w:rsidRDefault="005C6353" w:rsidP="0007551C">
            <w:pPr>
              <w:ind w:left="113" w:right="113"/>
            </w:pPr>
            <w:r w:rsidRPr="005C6353">
              <w:t>Item</w:t>
            </w:r>
          </w:p>
        </w:tc>
        <w:tc>
          <w:tcPr>
            <w:tcW w:w="1842" w:type="dxa"/>
            <w:gridSpan w:val="2"/>
            <w:tcBorders>
              <w:top w:val="nil"/>
              <w:left w:val="nil"/>
              <w:bottom w:val="single" w:sz="4" w:space="0" w:color="auto"/>
              <w:right w:val="nil"/>
            </w:tcBorders>
            <w:textDirection w:val="btLr"/>
          </w:tcPr>
          <w:p w:rsidR="005C6353" w:rsidRPr="005C6353" w:rsidRDefault="005C6353" w:rsidP="0007551C">
            <w:pPr>
              <w:spacing w:line="360" w:lineRule="auto"/>
              <w:ind w:left="113" w:right="113"/>
              <w:rPr>
                <w:rFonts w:asciiTheme="minorHAnsi" w:hAnsiTheme="minorHAnsi"/>
              </w:rPr>
            </w:pPr>
            <w:r w:rsidRPr="005C6353">
              <w:rPr>
                <w:rFonts w:asciiTheme="minorHAnsi" w:hAnsiTheme="minorHAnsi"/>
              </w:rPr>
              <w:t>Categorisering</w:t>
            </w:r>
          </w:p>
        </w:tc>
      </w:tr>
      <w:tr w:rsidR="005C6353" w:rsidRPr="005C6353" w:rsidTr="0007551C">
        <w:trPr>
          <w:gridAfter w:val="1"/>
          <w:wAfter w:w="113" w:type="dxa"/>
        </w:trPr>
        <w:tc>
          <w:tcPr>
            <w:tcW w:w="675" w:type="dxa"/>
            <w:gridSpan w:val="2"/>
            <w:vMerge w:val="restart"/>
            <w:tcBorders>
              <w:top w:val="single" w:sz="4" w:space="0" w:color="auto"/>
              <w:left w:val="nil"/>
              <w:bottom w:val="single" w:sz="4" w:space="0" w:color="auto"/>
              <w:right w:val="nil"/>
            </w:tcBorders>
            <w:textDirection w:val="btLr"/>
          </w:tcPr>
          <w:p w:rsidR="005C6353" w:rsidRPr="005C6353" w:rsidRDefault="005C6353" w:rsidP="0007551C">
            <w:pPr>
              <w:ind w:left="113" w:right="113"/>
              <w:jc w:val="center"/>
            </w:pPr>
            <w:r w:rsidRPr="005C6353">
              <w:t>Burgerparticipatie</w:t>
            </w:r>
          </w:p>
        </w:tc>
        <w:tc>
          <w:tcPr>
            <w:tcW w:w="567" w:type="dxa"/>
            <w:gridSpan w:val="2"/>
            <w:vMerge w:val="restart"/>
            <w:tcBorders>
              <w:top w:val="single" w:sz="4" w:space="0" w:color="auto"/>
              <w:left w:val="nil"/>
              <w:bottom w:val="single" w:sz="4" w:space="0" w:color="auto"/>
              <w:right w:val="nil"/>
            </w:tcBorders>
            <w:textDirection w:val="btLr"/>
          </w:tcPr>
          <w:p w:rsidR="005C6353" w:rsidRPr="005C6353" w:rsidRDefault="005C6353" w:rsidP="0007551C">
            <w:pPr>
              <w:ind w:left="113" w:right="113"/>
              <w:jc w:val="center"/>
            </w:pPr>
            <w:r w:rsidRPr="005C6353">
              <w:t>Coproduceren</w:t>
            </w:r>
          </w:p>
        </w:tc>
        <w:tc>
          <w:tcPr>
            <w:tcW w:w="3261" w:type="dxa"/>
            <w:gridSpan w:val="2"/>
            <w:tcBorders>
              <w:top w:val="single" w:sz="4" w:space="0" w:color="auto"/>
              <w:left w:val="nil"/>
              <w:bottom w:val="single" w:sz="4" w:space="0" w:color="auto"/>
              <w:right w:val="nil"/>
            </w:tcBorders>
          </w:tcPr>
          <w:p w:rsidR="005C6353" w:rsidRPr="005C6353" w:rsidRDefault="005C6353" w:rsidP="0007551C">
            <w:r w:rsidRPr="005C6353">
              <w:t>Bepaling van agenda</w:t>
            </w:r>
          </w:p>
        </w:tc>
        <w:tc>
          <w:tcPr>
            <w:tcW w:w="2943" w:type="dxa"/>
            <w:gridSpan w:val="2"/>
            <w:tcBorders>
              <w:top w:val="single" w:sz="4" w:space="0" w:color="auto"/>
              <w:left w:val="nil"/>
              <w:bottom w:val="single" w:sz="4" w:space="0" w:color="auto"/>
              <w:right w:val="nil"/>
            </w:tcBorders>
          </w:tcPr>
          <w:p w:rsidR="005C6353" w:rsidRPr="005C6353" w:rsidRDefault="005C6353" w:rsidP="0007551C">
            <w:pPr>
              <w:spacing w:line="320" w:lineRule="atLeast"/>
              <w:rPr>
                <w:rFonts w:cstheme="minorHAnsi"/>
              </w:rPr>
            </w:pPr>
            <w:r w:rsidRPr="005C6353">
              <w:rPr>
                <w:rFonts w:cstheme="minorHAnsi"/>
              </w:rPr>
              <w:t xml:space="preserve">A4 … Ik samen met </w:t>
            </w:r>
            <w:proofErr w:type="spellStart"/>
            <w:r w:rsidRPr="005C6353">
              <w:t>Rhenam</w:t>
            </w:r>
            <w:proofErr w:type="spellEnd"/>
            <w:r w:rsidRPr="005C6353">
              <w:t xml:space="preserve"> Wonen</w:t>
            </w:r>
            <w:r w:rsidRPr="005C6353">
              <w:rPr>
                <w:rFonts w:cstheme="minorHAnsi"/>
              </w:rPr>
              <w:t xml:space="preserve"> oplossingen voor problemen mag bedenken.</w:t>
            </w:r>
          </w:p>
          <w:p w:rsidR="005C6353" w:rsidRPr="005C6353" w:rsidRDefault="005C6353" w:rsidP="0007551C"/>
        </w:tc>
        <w:tc>
          <w:tcPr>
            <w:tcW w:w="1842" w:type="dxa"/>
            <w:gridSpan w:val="2"/>
            <w:vMerge w:val="restart"/>
            <w:tcBorders>
              <w:top w:val="single" w:sz="4" w:space="0" w:color="auto"/>
              <w:left w:val="nil"/>
              <w:bottom w:val="single" w:sz="4" w:space="0" w:color="auto"/>
              <w:right w:val="nil"/>
            </w:tcBorders>
          </w:tcPr>
          <w:p w:rsidR="005C6353" w:rsidRPr="005C6353" w:rsidRDefault="005C6353" w:rsidP="0007551C">
            <w:pPr>
              <w:spacing w:line="360" w:lineRule="auto"/>
              <w:jc w:val="center"/>
            </w:pPr>
          </w:p>
          <w:p w:rsidR="005C6353" w:rsidRPr="005C6353" w:rsidRDefault="005C6353" w:rsidP="0007551C">
            <w:pPr>
              <w:spacing w:line="360" w:lineRule="auto"/>
              <w:jc w:val="center"/>
            </w:pPr>
          </w:p>
          <w:p w:rsidR="005C6353" w:rsidRPr="005C6353" w:rsidRDefault="005C6353" w:rsidP="0007551C">
            <w:pPr>
              <w:spacing w:line="360" w:lineRule="auto"/>
              <w:jc w:val="center"/>
            </w:pPr>
          </w:p>
          <w:p w:rsidR="005C6353" w:rsidRPr="005C6353" w:rsidRDefault="005C6353" w:rsidP="0007551C">
            <w:pPr>
              <w:spacing w:line="360" w:lineRule="auto"/>
              <w:jc w:val="center"/>
            </w:pPr>
          </w:p>
          <w:p w:rsidR="005C6353" w:rsidRPr="005C6353" w:rsidRDefault="005C6353" w:rsidP="0007551C">
            <w:pPr>
              <w:spacing w:line="360" w:lineRule="auto"/>
              <w:jc w:val="center"/>
            </w:pPr>
          </w:p>
          <w:p w:rsidR="005C6353" w:rsidRPr="005C6353" w:rsidRDefault="005C6353" w:rsidP="0007551C">
            <w:pPr>
              <w:spacing w:line="360" w:lineRule="auto"/>
              <w:jc w:val="center"/>
              <w:rPr>
                <w:rFonts w:asciiTheme="minorHAnsi" w:hAnsiTheme="minorHAnsi"/>
              </w:rPr>
            </w:pPr>
            <w:r w:rsidRPr="005C6353">
              <w:t>Per item score 1 t/m 5 (helemaal mee oneens t/m helemaal mee eens), 99 = Weet ik niet</w:t>
            </w:r>
          </w:p>
        </w:tc>
      </w:tr>
      <w:tr w:rsidR="005C6353" w:rsidRPr="005C6353" w:rsidTr="0007551C">
        <w:trPr>
          <w:gridAfter w:val="1"/>
          <w:wAfter w:w="113" w:type="dxa"/>
        </w:trPr>
        <w:tc>
          <w:tcPr>
            <w:tcW w:w="675" w:type="dxa"/>
            <w:gridSpan w:val="2"/>
            <w:vMerge/>
            <w:tcBorders>
              <w:top w:val="nil"/>
              <w:left w:val="nil"/>
              <w:bottom w:val="single" w:sz="4" w:space="0" w:color="auto"/>
              <w:right w:val="nil"/>
            </w:tcBorders>
            <w:textDirection w:val="btLr"/>
          </w:tcPr>
          <w:p w:rsidR="005C6353" w:rsidRPr="005C6353" w:rsidRDefault="005C6353" w:rsidP="0007551C">
            <w:pPr>
              <w:ind w:left="113" w:right="113"/>
              <w:jc w:val="center"/>
            </w:pPr>
          </w:p>
        </w:tc>
        <w:tc>
          <w:tcPr>
            <w:tcW w:w="567" w:type="dxa"/>
            <w:gridSpan w:val="2"/>
            <w:vMerge/>
            <w:tcBorders>
              <w:top w:val="nil"/>
              <w:left w:val="nil"/>
              <w:bottom w:val="single" w:sz="4" w:space="0" w:color="auto"/>
              <w:right w:val="nil"/>
            </w:tcBorders>
            <w:textDirection w:val="btLr"/>
          </w:tcPr>
          <w:p w:rsidR="005C6353" w:rsidRPr="005C6353" w:rsidRDefault="005C6353" w:rsidP="0007551C">
            <w:pPr>
              <w:ind w:left="113" w:right="113"/>
              <w:jc w:val="center"/>
            </w:pPr>
          </w:p>
        </w:tc>
        <w:tc>
          <w:tcPr>
            <w:tcW w:w="3261" w:type="dxa"/>
            <w:gridSpan w:val="2"/>
            <w:tcBorders>
              <w:top w:val="nil"/>
              <w:left w:val="nil"/>
              <w:bottom w:val="single" w:sz="4" w:space="0" w:color="auto"/>
              <w:right w:val="nil"/>
            </w:tcBorders>
          </w:tcPr>
          <w:p w:rsidR="005C6353" w:rsidRPr="005C6353" w:rsidRDefault="005C6353" w:rsidP="0007551C">
            <w:r w:rsidRPr="005C6353">
              <w:t>Fase in het beleidsproces</w:t>
            </w:r>
          </w:p>
        </w:tc>
        <w:tc>
          <w:tcPr>
            <w:tcW w:w="2943" w:type="dxa"/>
            <w:gridSpan w:val="2"/>
            <w:tcBorders>
              <w:top w:val="nil"/>
              <w:left w:val="nil"/>
              <w:bottom w:val="single" w:sz="4" w:space="0" w:color="auto"/>
              <w:right w:val="nil"/>
            </w:tcBorders>
          </w:tcPr>
          <w:p w:rsidR="005C6353" w:rsidRPr="005C6353" w:rsidRDefault="005C6353" w:rsidP="0007551C">
            <w:pPr>
              <w:spacing w:line="320" w:lineRule="atLeast"/>
            </w:pPr>
            <w:r w:rsidRPr="005C6353">
              <w:rPr>
                <w:rStyle w:val="Nadruk"/>
                <w:rFonts w:cstheme="minorHAnsi"/>
                <w:i w:val="0"/>
              </w:rPr>
              <w:t xml:space="preserve">F3 … </w:t>
            </w:r>
            <w:r w:rsidRPr="005C6353">
              <w:t xml:space="preserve">Ik kan meebepalen welke plannen op de agenda van </w:t>
            </w:r>
            <w:proofErr w:type="spellStart"/>
            <w:r w:rsidRPr="005C6353">
              <w:t>Rhenam</w:t>
            </w:r>
            <w:proofErr w:type="spellEnd"/>
            <w:r w:rsidRPr="005C6353">
              <w:t xml:space="preserve"> Wonen komen te staan.</w:t>
            </w:r>
          </w:p>
          <w:p w:rsidR="005C6353" w:rsidRPr="005C6353" w:rsidRDefault="005C6353" w:rsidP="0007551C"/>
        </w:tc>
        <w:tc>
          <w:tcPr>
            <w:tcW w:w="1842" w:type="dxa"/>
            <w:gridSpan w:val="2"/>
            <w:vMerge/>
            <w:tcBorders>
              <w:top w:val="nil"/>
              <w:left w:val="nil"/>
              <w:bottom w:val="single" w:sz="4" w:space="0" w:color="auto"/>
              <w:right w:val="nil"/>
            </w:tcBorders>
          </w:tcPr>
          <w:p w:rsidR="005C6353" w:rsidRPr="005C6353" w:rsidRDefault="005C6353" w:rsidP="0007551C">
            <w:pPr>
              <w:spacing w:line="360" w:lineRule="auto"/>
              <w:jc w:val="both"/>
              <w:rPr>
                <w:rFonts w:asciiTheme="minorHAnsi" w:hAnsiTheme="minorHAnsi"/>
              </w:rPr>
            </w:pPr>
          </w:p>
        </w:tc>
      </w:tr>
      <w:tr w:rsidR="005C6353" w:rsidRPr="005C6353" w:rsidTr="0007551C">
        <w:trPr>
          <w:gridAfter w:val="1"/>
          <w:wAfter w:w="113" w:type="dxa"/>
        </w:trPr>
        <w:tc>
          <w:tcPr>
            <w:tcW w:w="675" w:type="dxa"/>
            <w:gridSpan w:val="2"/>
            <w:vMerge/>
            <w:tcBorders>
              <w:top w:val="nil"/>
              <w:left w:val="nil"/>
              <w:bottom w:val="single" w:sz="4" w:space="0" w:color="auto"/>
              <w:right w:val="nil"/>
            </w:tcBorders>
            <w:textDirection w:val="btLr"/>
          </w:tcPr>
          <w:p w:rsidR="005C6353" w:rsidRPr="005C6353" w:rsidRDefault="005C6353" w:rsidP="0007551C">
            <w:pPr>
              <w:ind w:left="113" w:right="113"/>
              <w:jc w:val="center"/>
            </w:pPr>
          </w:p>
        </w:tc>
        <w:tc>
          <w:tcPr>
            <w:tcW w:w="567" w:type="dxa"/>
            <w:gridSpan w:val="2"/>
            <w:vMerge/>
            <w:tcBorders>
              <w:top w:val="nil"/>
              <w:left w:val="nil"/>
              <w:bottom w:val="single" w:sz="4" w:space="0" w:color="auto"/>
              <w:right w:val="nil"/>
            </w:tcBorders>
            <w:textDirection w:val="btLr"/>
          </w:tcPr>
          <w:p w:rsidR="005C6353" w:rsidRPr="005C6353" w:rsidRDefault="005C6353" w:rsidP="0007551C">
            <w:pPr>
              <w:ind w:left="113" w:right="113"/>
              <w:jc w:val="center"/>
            </w:pPr>
          </w:p>
        </w:tc>
        <w:tc>
          <w:tcPr>
            <w:tcW w:w="3261" w:type="dxa"/>
            <w:gridSpan w:val="2"/>
            <w:tcBorders>
              <w:top w:val="single" w:sz="4" w:space="0" w:color="auto"/>
              <w:left w:val="nil"/>
              <w:bottom w:val="single" w:sz="4" w:space="0" w:color="auto"/>
              <w:right w:val="nil"/>
            </w:tcBorders>
          </w:tcPr>
          <w:p w:rsidR="005C6353" w:rsidRPr="005C6353" w:rsidRDefault="005C6353" w:rsidP="0007551C">
            <w:r w:rsidRPr="005C6353">
              <w:t>Randvoorwaarden</w:t>
            </w:r>
          </w:p>
        </w:tc>
        <w:tc>
          <w:tcPr>
            <w:tcW w:w="2943" w:type="dxa"/>
            <w:gridSpan w:val="2"/>
            <w:tcBorders>
              <w:top w:val="single" w:sz="4" w:space="0" w:color="auto"/>
              <w:left w:val="nil"/>
              <w:bottom w:val="single" w:sz="4" w:space="0" w:color="auto"/>
              <w:right w:val="nil"/>
            </w:tcBorders>
          </w:tcPr>
          <w:p w:rsidR="005C6353" w:rsidRPr="005C6353" w:rsidRDefault="005C6353" w:rsidP="0007551C">
            <w:pPr>
              <w:spacing w:line="320" w:lineRule="atLeast"/>
              <w:rPr>
                <w:rFonts w:cstheme="minorHAnsi"/>
              </w:rPr>
            </w:pPr>
            <w:r w:rsidRPr="005C6353">
              <w:rPr>
                <w:rStyle w:val="Nadruk"/>
                <w:rFonts w:cstheme="minorHAnsi"/>
                <w:i w:val="0"/>
              </w:rPr>
              <w:t xml:space="preserve">R3 … </w:t>
            </w:r>
            <w:proofErr w:type="spellStart"/>
            <w:r w:rsidRPr="005C6353">
              <w:rPr>
                <w:rStyle w:val="Nadruk"/>
                <w:rFonts w:cstheme="minorHAnsi"/>
                <w:i w:val="0"/>
              </w:rPr>
              <w:t>Rhenam</w:t>
            </w:r>
            <w:proofErr w:type="spellEnd"/>
            <w:r w:rsidRPr="005C6353">
              <w:rPr>
                <w:rStyle w:val="Nadruk"/>
                <w:rFonts w:cstheme="minorHAnsi"/>
                <w:i w:val="0"/>
              </w:rPr>
              <w:t xml:space="preserve"> Wonen samen met de huurders die voorwaarden </w:t>
            </w:r>
            <w:r w:rsidRPr="005C6353">
              <w:rPr>
                <w:rFonts w:cstheme="minorHAnsi"/>
              </w:rPr>
              <w:t xml:space="preserve">voor plannen en besluiten </w:t>
            </w:r>
            <w:r w:rsidRPr="005C6353">
              <w:t>bepaalt.</w:t>
            </w:r>
          </w:p>
          <w:p w:rsidR="005C6353" w:rsidRPr="005C6353" w:rsidRDefault="005C6353" w:rsidP="0007551C"/>
        </w:tc>
        <w:tc>
          <w:tcPr>
            <w:tcW w:w="1842" w:type="dxa"/>
            <w:gridSpan w:val="2"/>
            <w:vMerge/>
            <w:tcBorders>
              <w:top w:val="nil"/>
              <w:left w:val="nil"/>
              <w:bottom w:val="single" w:sz="4" w:space="0" w:color="auto"/>
              <w:right w:val="nil"/>
            </w:tcBorders>
          </w:tcPr>
          <w:p w:rsidR="005C6353" w:rsidRPr="005C6353" w:rsidRDefault="005C6353" w:rsidP="0007551C">
            <w:pPr>
              <w:spacing w:line="360" w:lineRule="auto"/>
              <w:jc w:val="both"/>
              <w:rPr>
                <w:rFonts w:asciiTheme="minorHAnsi" w:hAnsiTheme="minorHAnsi"/>
              </w:rPr>
            </w:pPr>
          </w:p>
        </w:tc>
      </w:tr>
      <w:tr w:rsidR="005C6353" w:rsidRPr="005C6353" w:rsidTr="0007551C">
        <w:trPr>
          <w:gridAfter w:val="1"/>
          <w:wAfter w:w="113" w:type="dxa"/>
        </w:trPr>
        <w:tc>
          <w:tcPr>
            <w:tcW w:w="675" w:type="dxa"/>
            <w:gridSpan w:val="2"/>
            <w:vMerge/>
            <w:tcBorders>
              <w:top w:val="nil"/>
              <w:left w:val="nil"/>
              <w:bottom w:val="single" w:sz="4" w:space="0" w:color="auto"/>
              <w:right w:val="nil"/>
            </w:tcBorders>
            <w:textDirection w:val="btLr"/>
          </w:tcPr>
          <w:p w:rsidR="005C6353" w:rsidRPr="005C6353" w:rsidRDefault="005C6353" w:rsidP="0007551C">
            <w:pPr>
              <w:ind w:left="113" w:right="113"/>
              <w:jc w:val="center"/>
            </w:pPr>
          </w:p>
        </w:tc>
        <w:tc>
          <w:tcPr>
            <w:tcW w:w="567" w:type="dxa"/>
            <w:gridSpan w:val="2"/>
            <w:vMerge/>
            <w:tcBorders>
              <w:top w:val="nil"/>
              <w:left w:val="nil"/>
              <w:bottom w:val="single" w:sz="4" w:space="0" w:color="auto"/>
              <w:right w:val="nil"/>
            </w:tcBorders>
            <w:textDirection w:val="btLr"/>
          </w:tcPr>
          <w:p w:rsidR="005C6353" w:rsidRPr="005C6353" w:rsidRDefault="005C6353" w:rsidP="0007551C">
            <w:pPr>
              <w:ind w:left="113" w:right="113"/>
              <w:jc w:val="center"/>
            </w:pPr>
          </w:p>
        </w:tc>
        <w:tc>
          <w:tcPr>
            <w:tcW w:w="3261" w:type="dxa"/>
            <w:gridSpan w:val="2"/>
            <w:tcBorders>
              <w:top w:val="single" w:sz="4" w:space="0" w:color="auto"/>
              <w:left w:val="nil"/>
              <w:bottom w:val="single" w:sz="4" w:space="0" w:color="auto"/>
              <w:right w:val="nil"/>
            </w:tcBorders>
          </w:tcPr>
          <w:p w:rsidR="005C6353" w:rsidRPr="005C6353" w:rsidRDefault="005C6353" w:rsidP="0007551C">
            <w:r w:rsidRPr="005C6353">
              <w:t>Status uitkomsten</w:t>
            </w:r>
          </w:p>
        </w:tc>
        <w:tc>
          <w:tcPr>
            <w:tcW w:w="2943" w:type="dxa"/>
            <w:gridSpan w:val="2"/>
            <w:tcBorders>
              <w:top w:val="single" w:sz="4" w:space="0" w:color="auto"/>
              <w:left w:val="nil"/>
              <w:bottom w:val="single" w:sz="4" w:space="0" w:color="auto"/>
              <w:right w:val="nil"/>
            </w:tcBorders>
          </w:tcPr>
          <w:p w:rsidR="005C6353" w:rsidRPr="005C6353" w:rsidRDefault="005C6353" w:rsidP="0007551C">
            <w:pPr>
              <w:pStyle w:val="Normaalweb"/>
              <w:spacing w:before="0" w:beforeAutospacing="0" w:after="0" w:afterAutospacing="0" w:line="320" w:lineRule="atLeast"/>
              <w:rPr>
                <w:rFonts w:asciiTheme="minorHAnsi" w:hAnsiTheme="minorHAnsi" w:cstheme="minorHAnsi"/>
                <w:sz w:val="22"/>
                <w:szCs w:val="22"/>
              </w:rPr>
            </w:pPr>
            <w:r w:rsidRPr="005C6353">
              <w:rPr>
                <w:rStyle w:val="Nadruk"/>
                <w:rFonts w:asciiTheme="minorHAnsi" w:eastAsiaTheme="majorEastAsia" w:hAnsiTheme="minorHAnsi" w:cstheme="minorHAnsi"/>
                <w:i w:val="0"/>
                <w:sz w:val="22"/>
                <w:szCs w:val="22"/>
              </w:rPr>
              <w:t xml:space="preserve">S4 … </w:t>
            </w:r>
            <w:proofErr w:type="spellStart"/>
            <w:r w:rsidRPr="005C6353">
              <w:rPr>
                <w:rFonts w:asciiTheme="minorHAnsi" w:hAnsiTheme="minorHAnsi"/>
                <w:sz w:val="22"/>
                <w:szCs w:val="22"/>
              </w:rPr>
              <w:t>Rhenam</w:t>
            </w:r>
            <w:proofErr w:type="spellEnd"/>
            <w:r w:rsidRPr="005C6353">
              <w:rPr>
                <w:rFonts w:asciiTheme="minorHAnsi" w:hAnsiTheme="minorHAnsi"/>
                <w:sz w:val="22"/>
                <w:szCs w:val="22"/>
              </w:rPr>
              <w:t xml:space="preserve"> Wonen</w:t>
            </w:r>
            <w:r w:rsidRPr="005C6353">
              <w:rPr>
                <w:rFonts w:asciiTheme="minorHAnsi" w:hAnsiTheme="minorHAnsi" w:cstheme="minorHAnsi"/>
                <w:sz w:val="22"/>
                <w:szCs w:val="22"/>
              </w:rPr>
              <w:t xml:space="preserve"> samen met huurders besluiten neemt.</w:t>
            </w:r>
          </w:p>
          <w:p w:rsidR="005C6353" w:rsidRPr="005C6353" w:rsidRDefault="005C6353" w:rsidP="0007551C"/>
        </w:tc>
        <w:tc>
          <w:tcPr>
            <w:tcW w:w="1842" w:type="dxa"/>
            <w:gridSpan w:val="2"/>
            <w:vMerge/>
            <w:tcBorders>
              <w:top w:val="nil"/>
              <w:left w:val="nil"/>
              <w:bottom w:val="single" w:sz="4" w:space="0" w:color="auto"/>
              <w:right w:val="nil"/>
            </w:tcBorders>
          </w:tcPr>
          <w:p w:rsidR="005C6353" w:rsidRPr="005C6353" w:rsidRDefault="005C6353" w:rsidP="0007551C">
            <w:pPr>
              <w:spacing w:line="360" w:lineRule="auto"/>
              <w:jc w:val="both"/>
              <w:rPr>
                <w:rFonts w:asciiTheme="minorHAnsi" w:hAnsiTheme="minorHAnsi"/>
              </w:rPr>
            </w:pPr>
          </w:p>
        </w:tc>
      </w:tr>
    </w:tbl>
    <w:p w:rsidR="005C6353" w:rsidRPr="005C6353" w:rsidRDefault="005C6353" w:rsidP="005C6353">
      <w:pPr>
        <w:pStyle w:val="Kop4"/>
        <w:rPr>
          <w:i w:val="0"/>
        </w:rPr>
      </w:pPr>
    </w:p>
    <w:p w:rsidR="00641B01" w:rsidRDefault="00641B01" w:rsidP="005C6353">
      <w:pPr>
        <w:pStyle w:val="Kop4"/>
        <w:rPr>
          <w:i w:val="0"/>
        </w:rPr>
      </w:pPr>
    </w:p>
    <w:p w:rsidR="00641B01" w:rsidRDefault="00641B01" w:rsidP="005C6353">
      <w:pPr>
        <w:pStyle w:val="Kop4"/>
        <w:rPr>
          <w:i w:val="0"/>
        </w:rPr>
      </w:pPr>
    </w:p>
    <w:p w:rsidR="00641B01" w:rsidRDefault="00641B01" w:rsidP="005C6353">
      <w:pPr>
        <w:pStyle w:val="Kop4"/>
        <w:rPr>
          <w:i w:val="0"/>
        </w:rPr>
      </w:pPr>
    </w:p>
    <w:p w:rsidR="00641B01" w:rsidRPr="00641B01" w:rsidRDefault="00641B01" w:rsidP="00641B01"/>
    <w:p w:rsidR="005C6353" w:rsidRPr="005C6353" w:rsidRDefault="005C6353" w:rsidP="005C6353">
      <w:pPr>
        <w:pStyle w:val="Kop4"/>
        <w:rPr>
          <w:i w:val="0"/>
        </w:rPr>
      </w:pPr>
      <w:r w:rsidRPr="005C6353">
        <w:rPr>
          <w:i w:val="0"/>
        </w:rPr>
        <w:lastRenderedPageBreak/>
        <w:t>4.3.2.5. Meebeslissen</w:t>
      </w:r>
    </w:p>
    <w:p w:rsidR="005C6353" w:rsidRDefault="005C6353" w:rsidP="005C6353">
      <w:pPr>
        <w:spacing w:after="0" w:line="360" w:lineRule="auto"/>
        <w:jc w:val="both"/>
      </w:pPr>
      <w:r w:rsidRPr="005C6353">
        <w:t xml:space="preserve">Het laatste en hoogste niveau van burgerparticipatie, meebeslissen, </w:t>
      </w:r>
      <w:r w:rsidR="002E0823">
        <w:t>kan</w:t>
      </w:r>
      <w:r w:rsidRPr="005C6353">
        <w:t xml:space="preserve"> in de bepaling van de agenda </w:t>
      </w:r>
      <w:r w:rsidR="002E0823">
        <w:t>worden geordend door</w:t>
      </w:r>
      <w:r w:rsidRPr="005C6353">
        <w:t xml:space="preserve"> de burgers </w:t>
      </w:r>
      <w:r w:rsidR="002E0823">
        <w:t xml:space="preserve">die </w:t>
      </w:r>
      <w:r w:rsidRPr="005C6353">
        <w:t>degene zijn die de agenda opstellen voor de organisatie. Hierdoor zijn de huurders automatisch al vroeg betrokken bij het proces. Daarnaast stellen de burgers ook de randvoorwaarden op. Tot slot hoeven de uitkomsten</w:t>
      </w:r>
      <w:r w:rsidR="002E0823">
        <w:t xml:space="preserve"> van het proces niet bekrachtigd</w:t>
      </w:r>
      <w:r w:rsidRPr="005C6353">
        <w:t xml:space="preserve"> te worden door de organisatie. De uitkomsten waartoe de burgers komen</w:t>
      </w:r>
      <w:r w:rsidR="00035C6E">
        <w:t>,</w:t>
      </w:r>
      <w:r w:rsidRPr="005C6353">
        <w:t xml:space="preserve"> hebben een </w:t>
      </w:r>
      <w:r w:rsidR="00035C6E">
        <w:t>direct</w:t>
      </w:r>
      <w:r w:rsidRPr="005C6353">
        <w:t xml:space="preserve"> bindende werking voor de organisatie. De rol van de organisatie ligt hierbij dus op de achtergrond. Dit heeft ertoe geleid dat, op basis van de kenmerken van het niveau meebeslissen (Edelenbos, 2000, pp. 44-45), er vier items zijn opgesteld om dit niveau te bevragen.</w:t>
      </w:r>
    </w:p>
    <w:tbl>
      <w:tblPr>
        <w:tblStyle w:val="Tabelraster"/>
        <w:tblW w:w="9401" w:type="dxa"/>
        <w:tblLook w:val="04A0" w:firstRow="1" w:lastRow="0" w:firstColumn="1" w:lastColumn="0" w:noHBand="0" w:noVBand="1"/>
      </w:tblPr>
      <w:tblGrid>
        <w:gridCol w:w="113"/>
        <w:gridCol w:w="562"/>
        <w:gridCol w:w="113"/>
        <w:gridCol w:w="454"/>
        <w:gridCol w:w="113"/>
        <w:gridCol w:w="3148"/>
        <w:gridCol w:w="113"/>
        <w:gridCol w:w="2830"/>
        <w:gridCol w:w="113"/>
        <w:gridCol w:w="1729"/>
        <w:gridCol w:w="113"/>
      </w:tblGrid>
      <w:tr w:rsidR="005C6353" w:rsidRPr="005C6353" w:rsidTr="0007551C">
        <w:trPr>
          <w:gridBefore w:val="1"/>
          <w:wBefore w:w="113" w:type="dxa"/>
          <w:cantSplit/>
          <w:trHeight w:val="1584"/>
        </w:trPr>
        <w:tc>
          <w:tcPr>
            <w:tcW w:w="675" w:type="dxa"/>
            <w:gridSpan w:val="2"/>
            <w:tcBorders>
              <w:top w:val="nil"/>
              <w:left w:val="nil"/>
              <w:bottom w:val="single" w:sz="4" w:space="0" w:color="auto"/>
              <w:right w:val="nil"/>
            </w:tcBorders>
            <w:textDirection w:val="btLr"/>
          </w:tcPr>
          <w:p w:rsidR="005C6353" w:rsidRPr="005C6353" w:rsidRDefault="005C6353" w:rsidP="0007551C">
            <w:pPr>
              <w:ind w:left="113" w:right="113"/>
            </w:pPr>
            <w:r w:rsidRPr="005C6353">
              <w:t>Begrip</w:t>
            </w:r>
          </w:p>
        </w:tc>
        <w:tc>
          <w:tcPr>
            <w:tcW w:w="567" w:type="dxa"/>
            <w:gridSpan w:val="2"/>
            <w:tcBorders>
              <w:top w:val="nil"/>
              <w:left w:val="nil"/>
              <w:bottom w:val="single" w:sz="4" w:space="0" w:color="auto"/>
              <w:right w:val="nil"/>
            </w:tcBorders>
            <w:textDirection w:val="btLr"/>
          </w:tcPr>
          <w:p w:rsidR="005C6353" w:rsidRPr="005C6353" w:rsidRDefault="005C6353" w:rsidP="0007551C">
            <w:pPr>
              <w:ind w:left="113" w:right="113"/>
            </w:pPr>
            <w:r w:rsidRPr="005C6353">
              <w:t>Niveau</w:t>
            </w:r>
          </w:p>
        </w:tc>
        <w:tc>
          <w:tcPr>
            <w:tcW w:w="3261" w:type="dxa"/>
            <w:gridSpan w:val="2"/>
            <w:tcBorders>
              <w:top w:val="nil"/>
              <w:left w:val="nil"/>
              <w:bottom w:val="single" w:sz="4" w:space="0" w:color="auto"/>
              <w:right w:val="nil"/>
            </w:tcBorders>
            <w:textDirection w:val="btLr"/>
          </w:tcPr>
          <w:p w:rsidR="005C6353" w:rsidRPr="005C6353" w:rsidRDefault="005C6353" w:rsidP="0007551C">
            <w:pPr>
              <w:ind w:left="113" w:right="113"/>
            </w:pPr>
            <w:r w:rsidRPr="005C6353">
              <w:t>Indicator</w:t>
            </w:r>
          </w:p>
        </w:tc>
        <w:tc>
          <w:tcPr>
            <w:tcW w:w="2943" w:type="dxa"/>
            <w:gridSpan w:val="2"/>
            <w:tcBorders>
              <w:top w:val="nil"/>
              <w:left w:val="nil"/>
              <w:bottom w:val="single" w:sz="4" w:space="0" w:color="auto"/>
              <w:right w:val="nil"/>
            </w:tcBorders>
            <w:textDirection w:val="btLr"/>
          </w:tcPr>
          <w:p w:rsidR="005C6353" w:rsidRPr="005C6353" w:rsidRDefault="005C6353" w:rsidP="0007551C">
            <w:pPr>
              <w:ind w:left="113" w:right="113"/>
            </w:pPr>
            <w:r w:rsidRPr="005C6353">
              <w:t>Item</w:t>
            </w:r>
          </w:p>
        </w:tc>
        <w:tc>
          <w:tcPr>
            <w:tcW w:w="1842" w:type="dxa"/>
            <w:gridSpan w:val="2"/>
            <w:tcBorders>
              <w:top w:val="nil"/>
              <w:left w:val="nil"/>
              <w:bottom w:val="single" w:sz="4" w:space="0" w:color="auto"/>
              <w:right w:val="nil"/>
            </w:tcBorders>
            <w:textDirection w:val="btLr"/>
          </w:tcPr>
          <w:p w:rsidR="005C6353" w:rsidRPr="005C6353" w:rsidRDefault="005C6353" w:rsidP="0007551C">
            <w:pPr>
              <w:spacing w:line="360" w:lineRule="auto"/>
              <w:ind w:left="113" w:right="113"/>
              <w:rPr>
                <w:rFonts w:asciiTheme="minorHAnsi" w:hAnsiTheme="minorHAnsi"/>
              </w:rPr>
            </w:pPr>
            <w:r w:rsidRPr="005C6353">
              <w:rPr>
                <w:rFonts w:asciiTheme="minorHAnsi" w:hAnsiTheme="minorHAnsi"/>
              </w:rPr>
              <w:t>Categorisering</w:t>
            </w:r>
          </w:p>
        </w:tc>
      </w:tr>
      <w:tr w:rsidR="005C6353" w:rsidRPr="005C6353" w:rsidTr="0007551C">
        <w:trPr>
          <w:gridAfter w:val="1"/>
          <w:wAfter w:w="113" w:type="dxa"/>
        </w:trPr>
        <w:tc>
          <w:tcPr>
            <w:tcW w:w="675" w:type="dxa"/>
            <w:gridSpan w:val="2"/>
            <w:vMerge w:val="restart"/>
            <w:tcBorders>
              <w:top w:val="single" w:sz="4" w:space="0" w:color="auto"/>
              <w:left w:val="nil"/>
              <w:bottom w:val="single" w:sz="4" w:space="0" w:color="auto"/>
              <w:right w:val="nil"/>
            </w:tcBorders>
            <w:textDirection w:val="btLr"/>
          </w:tcPr>
          <w:p w:rsidR="005C6353" w:rsidRPr="005C6353" w:rsidRDefault="005C6353" w:rsidP="0007551C">
            <w:pPr>
              <w:ind w:left="113" w:right="113"/>
              <w:jc w:val="center"/>
            </w:pPr>
            <w:r w:rsidRPr="005C6353">
              <w:t>Burgerparticipatie</w:t>
            </w:r>
          </w:p>
        </w:tc>
        <w:tc>
          <w:tcPr>
            <w:tcW w:w="567" w:type="dxa"/>
            <w:gridSpan w:val="2"/>
            <w:vMerge w:val="restart"/>
            <w:tcBorders>
              <w:top w:val="single" w:sz="4" w:space="0" w:color="auto"/>
              <w:left w:val="nil"/>
              <w:bottom w:val="single" w:sz="4" w:space="0" w:color="auto"/>
              <w:right w:val="nil"/>
            </w:tcBorders>
            <w:textDirection w:val="btLr"/>
          </w:tcPr>
          <w:p w:rsidR="005C6353" w:rsidRPr="005C6353" w:rsidRDefault="005C6353" w:rsidP="0007551C">
            <w:pPr>
              <w:ind w:left="113" w:right="113"/>
              <w:jc w:val="center"/>
            </w:pPr>
            <w:r w:rsidRPr="005C6353">
              <w:t>Meebeslissen</w:t>
            </w:r>
          </w:p>
        </w:tc>
        <w:tc>
          <w:tcPr>
            <w:tcW w:w="3261" w:type="dxa"/>
            <w:gridSpan w:val="2"/>
            <w:tcBorders>
              <w:top w:val="single" w:sz="4" w:space="0" w:color="auto"/>
              <w:left w:val="nil"/>
              <w:bottom w:val="single" w:sz="4" w:space="0" w:color="auto"/>
              <w:right w:val="nil"/>
            </w:tcBorders>
          </w:tcPr>
          <w:p w:rsidR="005C6353" w:rsidRPr="005C6353" w:rsidRDefault="005C6353" w:rsidP="0007551C">
            <w:r w:rsidRPr="005C6353">
              <w:t>Bepaling van agenda</w:t>
            </w:r>
          </w:p>
        </w:tc>
        <w:tc>
          <w:tcPr>
            <w:tcW w:w="2943" w:type="dxa"/>
            <w:gridSpan w:val="2"/>
            <w:tcBorders>
              <w:top w:val="single" w:sz="4" w:space="0" w:color="auto"/>
              <w:left w:val="nil"/>
              <w:bottom w:val="single" w:sz="4" w:space="0" w:color="auto"/>
              <w:right w:val="nil"/>
            </w:tcBorders>
          </w:tcPr>
          <w:p w:rsidR="005C6353" w:rsidRPr="005C6353" w:rsidRDefault="005C6353" w:rsidP="0007551C">
            <w:pPr>
              <w:spacing w:line="320" w:lineRule="atLeast"/>
            </w:pPr>
            <w:r w:rsidRPr="005C6353">
              <w:rPr>
                <w:rFonts w:cstheme="minorHAnsi"/>
              </w:rPr>
              <w:t xml:space="preserve">A5 … Huurders mogen bepalen waarover </w:t>
            </w:r>
            <w:proofErr w:type="spellStart"/>
            <w:r w:rsidRPr="005C6353">
              <w:t>Rhenam</w:t>
            </w:r>
            <w:proofErr w:type="spellEnd"/>
            <w:r w:rsidRPr="005C6353">
              <w:t xml:space="preserve"> Wonen vergadert.</w:t>
            </w:r>
          </w:p>
          <w:p w:rsidR="005C6353" w:rsidRPr="005C6353" w:rsidRDefault="005C6353" w:rsidP="0007551C"/>
        </w:tc>
        <w:tc>
          <w:tcPr>
            <w:tcW w:w="1842" w:type="dxa"/>
            <w:gridSpan w:val="2"/>
            <w:vMerge w:val="restart"/>
            <w:tcBorders>
              <w:top w:val="single" w:sz="4" w:space="0" w:color="auto"/>
              <w:left w:val="nil"/>
              <w:bottom w:val="single" w:sz="4" w:space="0" w:color="auto"/>
              <w:right w:val="nil"/>
            </w:tcBorders>
          </w:tcPr>
          <w:p w:rsidR="005C6353" w:rsidRPr="005C6353" w:rsidRDefault="005C6353" w:rsidP="0007551C">
            <w:pPr>
              <w:spacing w:line="360" w:lineRule="auto"/>
              <w:jc w:val="center"/>
            </w:pPr>
          </w:p>
          <w:p w:rsidR="005C6353" w:rsidRPr="005C6353" w:rsidRDefault="005C6353" w:rsidP="0007551C">
            <w:pPr>
              <w:spacing w:line="360" w:lineRule="auto"/>
              <w:jc w:val="center"/>
            </w:pPr>
          </w:p>
          <w:p w:rsidR="005C6353" w:rsidRPr="005C6353" w:rsidRDefault="005C6353" w:rsidP="0007551C">
            <w:pPr>
              <w:spacing w:line="360" w:lineRule="auto"/>
              <w:jc w:val="center"/>
            </w:pPr>
          </w:p>
          <w:p w:rsidR="005C6353" w:rsidRPr="005C6353" w:rsidRDefault="005C6353" w:rsidP="0007551C">
            <w:pPr>
              <w:spacing w:line="360" w:lineRule="auto"/>
              <w:jc w:val="center"/>
            </w:pPr>
          </w:p>
          <w:p w:rsidR="005C6353" w:rsidRPr="005C6353" w:rsidRDefault="005C6353" w:rsidP="0007551C">
            <w:pPr>
              <w:spacing w:line="360" w:lineRule="auto"/>
              <w:jc w:val="center"/>
            </w:pPr>
          </w:p>
          <w:p w:rsidR="005C6353" w:rsidRPr="005C6353" w:rsidRDefault="005C6353" w:rsidP="0007551C">
            <w:pPr>
              <w:spacing w:line="360" w:lineRule="auto"/>
              <w:jc w:val="center"/>
              <w:rPr>
                <w:rFonts w:asciiTheme="minorHAnsi" w:hAnsiTheme="minorHAnsi"/>
              </w:rPr>
            </w:pPr>
            <w:r w:rsidRPr="005C6353">
              <w:t>Per item score 1 t/m 5 (helemaal mee oneens t/m helemaal mee eens), 99 = Weet ik niet</w:t>
            </w:r>
          </w:p>
        </w:tc>
      </w:tr>
      <w:tr w:rsidR="005C6353" w:rsidRPr="005C6353" w:rsidTr="0007551C">
        <w:trPr>
          <w:gridAfter w:val="1"/>
          <w:wAfter w:w="113" w:type="dxa"/>
        </w:trPr>
        <w:tc>
          <w:tcPr>
            <w:tcW w:w="675" w:type="dxa"/>
            <w:gridSpan w:val="2"/>
            <w:vMerge/>
            <w:tcBorders>
              <w:top w:val="nil"/>
              <w:left w:val="nil"/>
              <w:bottom w:val="single" w:sz="4" w:space="0" w:color="auto"/>
              <w:right w:val="nil"/>
            </w:tcBorders>
            <w:textDirection w:val="btLr"/>
          </w:tcPr>
          <w:p w:rsidR="005C6353" w:rsidRPr="005C6353" w:rsidRDefault="005C6353" w:rsidP="0007551C">
            <w:pPr>
              <w:ind w:left="113" w:right="113"/>
              <w:jc w:val="center"/>
            </w:pPr>
          </w:p>
        </w:tc>
        <w:tc>
          <w:tcPr>
            <w:tcW w:w="567" w:type="dxa"/>
            <w:gridSpan w:val="2"/>
            <w:vMerge/>
            <w:tcBorders>
              <w:top w:val="nil"/>
              <w:left w:val="nil"/>
              <w:bottom w:val="single" w:sz="4" w:space="0" w:color="auto"/>
              <w:right w:val="nil"/>
            </w:tcBorders>
            <w:textDirection w:val="btLr"/>
          </w:tcPr>
          <w:p w:rsidR="005C6353" w:rsidRPr="005C6353" w:rsidRDefault="005C6353" w:rsidP="0007551C">
            <w:pPr>
              <w:ind w:left="113" w:right="113"/>
              <w:jc w:val="center"/>
            </w:pPr>
          </w:p>
        </w:tc>
        <w:tc>
          <w:tcPr>
            <w:tcW w:w="3261" w:type="dxa"/>
            <w:gridSpan w:val="2"/>
            <w:tcBorders>
              <w:top w:val="nil"/>
              <w:left w:val="nil"/>
              <w:bottom w:val="single" w:sz="4" w:space="0" w:color="auto"/>
              <w:right w:val="nil"/>
            </w:tcBorders>
          </w:tcPr>
          <w:p w:rsidR="005C6353" w:rsidRPr="005C6353" w:rsidRDefault="005C6353" w:rsidP="0007551C">
            <w:r w:rsidRPr="005C6353">
              <w:t>Fase in het beleidsproces</w:t>
            </w:r>
          </w:p>
        </w:tc>
        <w:tc>
          <w:tcPr>
            <w:tcW w:w="2943" w:type="dxa"/>
            <w:gridSpan w:val="2"/>
            <w:tcBorders>
              <w:top w:val="nil"/>
              <w:left w:val="nil"/>
              <w:bottom w:val="single" w:sz="4" w:space="0" w:color="auto"/>
              <w:right w:val="nil"/>
            </w:tcBorders>
          </w:tcPr>
          <w:p w:rsidR="005C6353" w:rsidRPr="005C6353" w:rsidRDefault="005C6353" w:rsidP="0007551C">
            <w:pPr>
              <w:spacing w:line="320" w:lineRule="atLeast"/>
              <w:rPr>
                <w:rFonts w:cstheme="minorHAnsi"/>
              </w:rPr>
            </w:pPr>
            <w:r w:rsidRPr="005C6353">
              <w:rPr>
                <w:rStyle w:val="Nadruk"/>
                <w:rFonts w:cstheme="minorHAnsi"/>
                <w:i w:val="0"/>
              </w:rPr>
              <w:t xml:space="preserve">F4 … Ik zelf met ideeën kan komen en niet hoef te wachten tot </w:t>
            </w:r>
            <w:proofErr w:type="spellStart"/>
            <w:r w:rsidRPr="005C6353">
              <w:t>Rhenam</w:t>
            </w:r>
            <w:proofErr w:type="spellEnd"/>
            <w:r w:rsidRPr="005C6353">
              <w:t xml:space="preserve"> Wonen</w:t>
            </w:r>
            <w:r w:rsidRPr="005C6353">
              <w:rPr>
                <w:rFonts w:cstheme="minorHAnsi"/>
              </w:rPr>
              <w:t xml:space="preserve"> dat doet.</w:t>
            </w:r>
          </w:p>
          <w:p w:rsidR="005C6353" w:rsidRPr="005C6353" w:rsidRDefault="005C6353" w:rsidP="0007551C"/>
        </w:tc>
        <w:tc>
          <w:tcPr>
            <w:tcW w:w="1842" w:type="dxa"/>
            <w:gridSpan w:val="2"/>
            <w:vMerge/>
            <w:tcBorders>
              <w:top w:val="nil"/>
              <w:left w:val="nil"/>
              <w:bottom w:val="single" w:sz="4" w:space="0" w:color="auto"/>
              <w:right w:val="nil"/>
            </w:tcBorders>
          </w:tcPr>
          <w:p w:rsidR="005C6353" w:rsidRPr="005C6353" w:rsidRDefault="005C6353" w:rsidP="0007551C">
            <w:pPr>
              <w:spacing w:line="360" w:lineRule="auto"/>
              <w:jc w:val="both"/>
              <w:rPr>
                <w:rFonts w:asciiTheme="minorHAnsi" w:hAnsiTheme="minorHAnsi"/>
              </w:rPr>
            </w:pPr>
          </w:p>
        </w:tc>
      </w:tr>
      <w:tr w:rsidR="005C6353" w:rsidRPr="005C6353" w:rsidTr="0007551C">
        <w:trPr>
          <w:gridAfter w:val="1"/>
          <w:wAfter w:w="113" w:type="dxa"/>
        </w:trPr>
        <w:tc>
          <w:tcPr>
            <w:tcW w:w="675" w:type="dxa"/>
            <w:gridSpan w:val="2"/>
            <w:vMerge/>
            <w:tcBorders>
              <w:top w:val="nil"/>
              <w:left w:val="nil"/>
              <w:bottom w:val="single" w:sz="4" w:space="0" w:color="auto"/>
              <w:right w:val="nil"/>
            </w:tcBorders>
            <w:textDirection w:val="btLr"/>
          </w:tcPr>
          <w:p w:rsidR="005C6353" w:rsidRPr="005C6353" w:rsidRDefault="005C6353" w:rsidP="0007551C">
            <w:pPr>
              <w:ind w:left="113" w:right="113"/>
              <w:jc w:val="center"/>
            </w:pPr>
          </w:p>
        </w:tc>
        <w:tc>
          <w:tcPr>
            <w:tcW w:w="567" w:type="dxa"/>
            <w:gridSpan w:val="2"/>
            <w:vMerge/>
            <w:tcBorders>
              <w:top w:val="nil"/>
              <w:left w:val="nil"/>
              <w:bottom w:val="single" w:sz="4" w:space="0" w:color="auto"/>
              <w:right w:val="nil"/>
            </w:tcBorders>
            <w:textDirection w:val="btLr"/>
          </w:tcPr>
          <w:p w:rsidR="005C6353" w:rsidRPr="005C6353" w:rsidRDefault="005C6353" w:rsidP="0007551C">
            <w:pPr>
              <w:ind w:left="113" w:right="113"/>
              <w:jc w:val="center"/>
            </w:pPr>
          </w:p>
        </w:tc>
        <w:tc>
          <w:tcPr>
            <w:tcW w:w="3261" w:type="dxa"/>
            <w:gridSpan w:val="2"/>
            <w:tcBorders>
              <w:top w:val="single" w:sz="4" w:space="0" w:color="auto"/>
              <w:left w:val="nil"/>
              <w:bottom w:val="single" w:sz="4" w:space="0" w:color="auto"/>
              <w:right w:val="nil"/>
            </w:tcBorders>
          </w:tcPr>
          <w:p w:rsidR="005C6353" w:rsidRPr="005C6353" w:rsidRDefault="005C6353" w:rsidP="0007551C">
            <w:r w:rsidRPr="005C6353">
              <w:t>Randvoorwaarden</w:t>
            </w:r>
          </w:p>
        </w:tc>
        <w:tc>
          <w:tcPr>
            <w:tcW w:w="2943" w:type="dxa"/>
            <w:gridSpan w:val="2"/>
            <w:tcBorders>
              <w:top w:val="single" w:sz="4" w:space="0" w:color="auto"/>
              <w:left w:val="nil"/>
              <w:bottom w:val="single" w:sz="4" w:space="0" w:color="auto"/>
              <w:right w:val="nil"/>
            </w:tcBorders>
          </w:tcPr>
          <w:p w:rsidR="005C6353" w:rsidRPr="005C6353" w:rsidRDefault="005C6353" w:rsidP="0007551C">
            <w:pPr>
              <w:pStyle w:val="Normaalweb"/>
              <w:spacing w:before="0" w:beforeAutospacing="0" w:after="0" w:afterAutospacing="0" w:line="320" w:lineRule="atLeast"/>
              <w:rPr>
                <w:rFonts w:asciiTheme="minorHAnsi" w:hAnsiTheme="minorHAnsi" w:cstheme="minorHAnsi"/>
                <w:sz w:val="22"/>
                <w:szCs w:val="22"/>
              </w:rPr>
            </w:pPr>
            <w:r w:rsidRPr="005C6353">
              <w:rPr>
                <w:rStyle w:val="Nadruk"/>
                <w:rFonts w:asciiTheme="minorHAnsi" w:eastAsiaTheme="majorEastAsia" w:hAnsiTheme="minorHAnsi" w:cstheme="minorHAnsi"/>
                <w:i w:val="0"/>
                <w:sz w:val="22"/>
                <w:szCs w:val="22"/>
              </w:rPr>
              <w:t xml:space="preserve">R4 … de </w:t>
            </w:r>
            <w:r w:rsidRPr="005C6353">
              <w:rPr>
                <w:rFonts w:asciiTheme="minorHAnsi" w:hAnsiTheme="minorHAnsi" w:cstheme="minorHAnsi"/>
                <w:sz w:val="22"/>
                <w:szCs w:val="22"/>
              </w:rPr>
              <w:t>huurders de voorwaarden voor plannen en besluiten kunnen bepalen.</w:t>
            </w:r>
          </w:p>
          <w:p w:rsidR="005C6353" w:rsidRPr="005C6353" w:rsidRDefault="005C6353" w:rsidP="0007551C"/>
        </w:tc>
        <w:tc>
          <w:tcPr>
            <w:tcW w:w="1842" w:type="dxa"/>
            <w:gridSpan w:val="2"/>
            <w:vMerge/>
            <w:tcBorders>
              <w:top w:val="nil"/>
              <w:left w:val="nil"/>
              <w:bottom w:val="single" w:sz="4" w:space="0" w:color="auto"/>
              <w:right w:val="nil"/>
            </w:tcBorders>
          </w:tcPr>
          <w:p w:rsidR="005C6353" w:rsidRPr="005C6353" w:rsidRDefault="005C6353" w:rsidP="0007551C">
            <w:pPr>
              <w:spacing w:line="360" w:lineRule="auto"/>
              <w:jc w:val="both"/>
              <w:rPr>
                <w:rFonts w:asciiTheme="minorHAnsi" w:hAnsiTheme="minorHAnsi"/>
              </w:rPr>
            </w:pPr>
          </w:p>
        </w:tc>
      </w:tr>
      <w:tr w:rsidR="005C6353" w:rsidRPr="005C6353" w:rsidTr="0007551C">
        <w:trPr>
          <w:gridAfter w:val="1"/>
          <w:wAfter w:w="113" w:type="dxa"/>
        </w:trPr>
        <w:tc>
          <w:tcPr>
            <w:tcW w:w="675" w:type="dxa"/>
            <w:gridSpan w:val="2"/>
            <w:vMerge/>
            <w:tcBorders>
              <w:top w:val="nil"/>
              <w:left w:val="nil"/>
              <w:bottom w:val="single" w:sz="4" w:space="0" w:color="auto"/>
              <w:right w:val="nil"/>
            </w:tcBorders>
            <w:textDirection w:val="btLr"/>
          </w:tcPr>
          <w:p w:rsidR="005C6353" w:rsidRPr="005C6353" w:rsidRDefault="005C6353" w:rsidP="0007551C">
            <w:pPr>
              <w:ind w:left="113" w:right="113"/>
              <w:jc w:val="center"/>
            </w:pPr>
          </w:p>
        </w:tc>
        <w:tc>
          <w:tcPr>
            <w:tcW w:w="567" w:type="dxa"/>
            <w:gridSpan w:val="2"/>
            <w:vMerge/>
            <w:tcBorders>
              <w:top w:val="nil"/>
              <w:left w:val="nil"/>
              <w:bottom w:val="single" w:sz="4" w:space="0" w:color="auto"/>
              <w:right w:val="nil"/>
            </w:tcBorders>
            <w:textDirection w:val="btLr"/>
          </w:tcPr>
          <w:p w:rsidR="005C6353" w:rsidRPr="005C6353" w:rsidRDefault="005C6353" w:rsidP="0007551C">
            <w:pPr>
              <w:ind w:left="113" w:right="113"/>
              <w:jc w:val="center"/>
            </w:pPr>
          </w:p>
        </w:tc>
        <w:tc>
          <w:tcPr>
            <w:tcW w:w="3261" w:type="dxa"/>
            <w:gridSpan w:val="2"/>
            <w:tcBorders>
              <w:top w:val="single" w:sz="4" w:space="0" w:color="auto"/>
              <w:left w:val="nil"/>
              <w:bottom w:val="single" w:sz="4" w:space="0" w:color="auto"/>
              <w:right w:val="nil"/>
            </w:tcBorders>
          </w:tcPr>
          <w:p w:rsidR="005C6353" w:rsidRPr="005C6353" w:rsidRDefault="005C6353" w:rsidP="0007551C">
            <w:r w:rsidRPr="005C6353">
              <w:t>Status uitkomsten</w:t>
            </w:r>
          </w:p>
        </w:tc>
        <w:tc>
          <w:tcPr>
            <w:tcW w:w="2943" w:type="dxa"/>
            <w:gridSpan w:val="2"/>
            <w:tcBorders>
              <w:top w:val="single" w:sz="4" w:space="0" w:color="auto"/>
              <w:left w:val="nil"/>
              <w:bottom w:val="single" w:sz="4" w:space="0" w:color="auto"/>
              <w:right w:val="nil"/>
            </w:tcBorders>
          </w:tcPr>
          <w:p w:rsidR="005C6353" w:rsidRPr="005C6353" w:rsidRDefault="005C6353" w:rsidP="0007551C">
            <w:pPr>
              <w:pStyle w:val="Normaalweb"/>
              <w:spacing w:before="0" w:beforeAutospacing="0" w:after="0" w:afterAutospacing="0" w:line="320" w:lineRule="atLeast"/>
              <w:rPr>
                <w:rFonts w:asciiTheme="minorHAnsi" w:hAnsiTheme="minorHAnsi" w:cstheme="minorHAnsi"/>
                <w:sz w:val="22"/>
                <w:szCs w:val="22"/>
              </w:rPr>
            </w:pPr>
            <w:r w:rsidRPr="005C6353">
              <w:rPr>
                <w:rFonts w:asciiTheme="minorHAnsi" w:hAnsiTheme="minorHAnsi" w:cstheme="minorHAnsi"/>
                <w:sz w:val="22"/>
                <w:szCs w:val="22"/>
              </w:rPr>
              <w:t xml:space="preserve">S5 … </w:t>
            </w:r>
            <w:proofErr w:type="spellStart"/>
            <w:r w:rsidRPr="005C6353">
              <w:rPr>
                <w:rFonts w:asciiTheme="minorHAnsi" w:hAnsiTheme="minorHAnsi"/>
                <w:sz w:val="22"/>
                <w:szCs w:val="22"/>
              </w:rPr>
              <w:t>Rhenam</w:t>
            </w:r>
            <w:proofErr w:type="spellEnd"/>
            <w:r w:rsidRPr="005C6353">
              <w:rPr>
                <w:rFonts w:asciiTheme="minorHAnsi" w:hAnsiTheme="minorHAnsi"/>
                <w:sz w:val="22"/>
                <w:szCs w:val="22"/>
              </w:rPr>
              <w:t xml:space="preserve"> Wonen</w:t>
            </w:r>
            <w:r w:rsidRPr="005C6353">
              <w:rPr>
                <w:rFonts w:asciiTheme="minorHAnsi" w:hAnsiTheme="minorHAnsi" w:cstheme="minorHAnsi"/>
                <w:sz w:val="22"/>
                <w:szCs w:val="22"/>
              </w:rPr>
              <w:t xml:space="preserve"> besluiten van de huurders direct moet overnemen.</w:t>
            </w:r>
          </w:p>
          <w:p w:rsidR="005C6353" w:rsidRPr="005C6353" w:rsidRDefault="005C6353" w:rsidP="0007551C"/>
        </w:tc>
        <w:tc>
          <w:tcPr>
            <w:tcW w:w="1842" w:type="dxa"/>
            <w:gridSpan w:val="2"/>
            <w:vMerge/>
            <w:tcBorders>
              <w:top w:val="nil"/>
              <w:left w:val="nil"/>
              <w:bottom w:val="single" w:sz="4" w:space="0" w:color="auto"/>
              <w:right w:val="nil"/>
            </w:tcBorders>
          </w:tcPr>
          <w:p w:rsidR="005C6353" w:rsidRPr="005C6353" w:rsidRDefault="005C6353" w:rsidP="0007551C">
            <w:pPr>
              <w:spacing w:line="360" w:lineRule="auto"/>
              <w:jc w:val="both"/>
              <w:rPr>
                <w:rFonts w:asciiTheme="minorHAnsi" w:hAnsiTheme="minorHAnsi"/>
              </w:rPr>
            </w:pPr>
          </w:p>
        </w:tc>
      </w:tr>
    </w:tbl>
    <w:p w:rsidR="005C6353" w:rsidRPr="005C6353" w:rsidRDefault="005C6353" w:rsidP="005C6353"/>
    <w:p w:rsidR="00641B01" w:rsidRDefault="00641B01" w:rsidP="005C6353">
      <w:pPr>
        <w:pStyle w:val="Kop3"/>
      </w:pPr>
    </w:p>
    <w:p w:rsidR="00641B01" w:rsidRDefault="00641B01" w:rsidP="005C6353">
      <w:pPr>
        <w:pStyle w:val="Kop3"/>
      </w:pPr>
    </w:p>
    <w:p w:rsidR="00641B01" w:rsidRDefault="00641B01" w:rsidP="005C6353">
      <w:pPr>
        <w:pStyle w:val="Kop3"/>
      </w:pPr>
    </w:p>
    <w:p w:rsidR="00641B01" w:rsidRDefault="00641B01" w:rsidP="005C6353">
      <w:pPr>
        <w:pStyle w:val="Kop3"/>
      </w:pPr>
    </w:p>
    <w:p w:rsidR="00641B01" w:rsidRPr="00641B01" w:rsidRDefault="00641B01" w:rsidP="00641B01"/>
    <w:p w:rsidR="005C6353" w:rsidRPr="005C6353" w:rsidRDefault="005C6353" w:rsidP="005C6353">
      <w:pPr>
        <w:pStyle w:val="Kop3"/>
      </w:pPr>
      <w:bookmarkStart w:id="40" w:name="_Toc486503066"/>
      <w:r w:rsidRPr="005C6353">
        <w:lastRenderedPageBreak/>
        <w:t>4.3.3. Controlevariabelen</w:t>
      </w:r>
      <w:bookmarkEnd w:id="40"/>
    </w:p>
    <w:p w:rsidR="005C6353" w:rsidRPr="005C6353" w:rsidRDefault="005C6353" w:rsidP="005C6353">
      <w:pPr>
        <w:spacing w:after="0" w:line="360" w:lineRule="auto"/>
        <w:jc w:val="both"/>
      </w:pPr>
      <w:r w:rsidRPr="005C6353">
        <w:t xml:space="preserve">Naast de begrippen legitimiteit en burgerparticipatie worden ook de controlevariabelen geoperationaliseerd. Dit zijn leeftijd, geslacht, opleidingsniveau, werkzaam in publieke of private sector en taakcomplexiteit. Omdat taakcomplexiteit geen simpele controlevariabele is, wordt voor de bevraging hiervan gebruik gemaakt van de </w:t>
      </w:r>
      <w:proofErr w:type="spellStart"/>
      <w:r w:rsidRPr="005C6353">
        <w:t>Work</w:t>
      </w:r>
      <w:proofErr w:type="spellEnd"/>
      <w:r w:rsidRPr="005C6353">
        <w:t xml:space="preserve"> Design Questionnaire ontwikkeld door </w:t>
      </w:r>
      <w:proofErr w:type="spellStart"/>
      <w:r w:rsidRPr="005C6353">
        <w:t>Morgeson</w:t>
      </w:r>
      <w:proofErr w:type="spellEnd"/>
      <w:r w:rsidRPr="005C6353">
        <w:t xml:space="preserve"> en </w:t>
      </w:r>
      <w:proofErr w:type="spellStart"/>
      <w:r w:rsidRPr="005C6353">
        <w:t>Humphrey</w:t>
      </w:r>
      <w:proofErr w:type="spellEnd"/>
      <w:r w:rsidRPr="005C6353">
        <w:t xml:space="preserve"> (2006). Zij besteden in deze vragenlijst specifiek aandacht aan taakcomplexiteit. De items uit de oorspronkelijk</w:t>
      </w:r>
      <w:r w:rsidR="002E0823">
        <w:t>e</w:t>
      </w:r>
      <w:r w:rsidRPr="005C6353">
        <w:t xml:space="preserve"> vragenlijst zijn gebaseerd op een werksituatie. In dit onderzoek is het woord ‘werk’ dan ook vervangen </w:t>
      </w:r>
      <w:r w:rsidR="00035C6E">
        <w:t>door</w:t>
      </w:r>
      <w:r w:rsidRPr="005C6353">
        <w:t xml:space="preserve"> ‘project’. Daarnaast zijn de stellingen voor taakcomplexiteit aangepast op het centrale begin van elke stelling namelijk:</w:t>
      </w:r>
    </w:p>
    <w:p w:rsidR="005C6353" w:rsidRDefault="005C6353" w:rsidP="005C6353">
      <w:pPr>
        <w:pStyle w:val="Lijstalinea"/>
        <w:numPr>
          <w:ilvl w:val="0"/>
          <w:numId w:val="4"/>
        </w:numPr>
        <w:spacing w:after="0" w:line="360" w:lineRule="auto"/>
        <w:jc w:val="both"/>
      </w:pPr>
      <w:r w:rsidRPr="005C6353">
        <w:t>Ik vind het belangrijk dat…</w:t>
      </w:r>
    </w:p>
    <w:tbl>
      <w:tblPr>
        <w:tblStyle w:val="Tabelraster"/>
        <w:tblW w:w="9401" w:type="dxa"/>
        <w:tblLook w:val="04A0" w:firstRow="1" w:lastRow="0" w:firstColumn="1" w:lastColumn="0" w:noHBand="0" w:noVBand="1"/>
      </w:tblPr>
      <w:tblGrid>
        <w:gridCol w:w="113"/>
        <w:gridCol w:w="562"/>
        <w:gridCol w:w="680"/>
        <w:gridCol w:w="3148"/>
        <w:gridCol w:w="113"/>
        <w:gridCol w:w="2580"/>
        <w:gridCol w:w="363"/>
        <w:gridCol w:w="1729"/>
        <w:gridCol w:w="113"/>
      </w:tblGrid>
      <w:tr w:rsidR="005C6353" w:rsidRPr="005C6353" w:rsidTr="0007551C">
        <w:trPr>
          <w:gridBefore w:val="1"/>
          <w:wBefore w:w="113" w:type="dxa"/>
          <w:cantSplit/>
          <w:trHeight w:val="1584"/>
        </w:trPr>
        <w:tc>
          <w:tcPr>
            <w:tcW w:w="1242" w:type="dxa"/>
            <w:gridSpan w:val="2"/>
            <w:tcBorders>
              <w:top w:val="nil"/>
              <w:left w:val="nil"/>
              <w:bottom w:val="single" w:sz="4" w:space="0" w:color="auto"/>
              <w:right w:val="nil"/>
            </w:tcBorders>
            <w:textDirection w:val="btLr"/>
          </w:tcPr>
          <w:p w:rsidR="005C6353" w:rsidRPr="005C6353" w:rsidRDefault="005C6353" w:rsidP="0007551C">
            <w:pPr>
              <w:ind w:left="113" w:right="113"/>
            </w:pPr>
            <w:r w:rsidRPr="005C6353">
              <w:t>Begrip</w:t>
            </w:r>
          </w:p>
        </w:tc>
        <w:tc>
          <w:tcPr>
            <w:tcW w:w="3261" w:type="dxa"/>
            <w:gridSpan w:val="2"/>
            <w:tcBorders>
              <w:top w:val="nil"/>
              <w:left w:val="nil"/>
              <w:bottom w:val="single" w:sz="4" w:space="0" w:color="auto"/>
              <w:right w:val="nil"/>
            </w:tcBorders>
            <w:textDirection w:val="btLr"/>
          </w:tcPr>
          <w:p w:rsidR="005C6353" w:rsidRPr="005C6353" w:rsidRDefault="005C6353" w:rsidP="0007551C">
            <w:pPr>
              <w:ind w:left="113" w:right="113"/>
            </w:pPr>
            <w:r w:rsidRPr="005C6353">
              <w:t>Indicator</w:t>
            </w:r>
          </w:p>
        </w:tc>
        <w:tc>
          <w:tcPr>
            <w:tcW w:w="2943" w:type="dxa"/>
            <w:gridSpan w:val="2"/>
            <w:tcBorders>
              <w:top w:val="nil"/>
              <w:left w:val="nil"/>
              <w:bottom w:val="single" w:sz="4" w:space="0" w:color="auto"/>
              <w:right w:val="nil"/>
            </w:tcBorders>
            <w:textDirection w:val="btLr"/>
          </w:tcPr>
          <w:p w:rsidR="005C6353" w:rsidRPr="005C6353" w:rsidRDefault="005C6353" w:rsidP="0007551C">
            <w:pPr>
              <w:ind w:left="113" w:right="113"/>
            </w:pPr>
            <w:r w:rsidRPr="005C6353">
              <w:t>Item</w:t>
            </w:r>
          </w:p>
        </w:tc>
        <w:tc>
          <w:tcPr>
            <w:tcW w:w="1842" w:type="dxa"/>
            <w:gridSpan w:val="2"/>
            <w:tcBorders>
              <w:top w:val="nil"/>
              <w:left w:val="nil"/>
              <w:bottom w:val="single" w:sz="4" w:space="0" w:color="auto"/>
              <w:right w:val="nil"/>
            </w:tcBorders>
            <w:textDirection w:val="btLr"/>
          </w:tcPr>
          <w:p w:rsidR="005C6353" w:rsidRPr="005C6353" w:rsidRDefault="005C6353" w:rsidP="0007551C">
            <w:pPr>
              <w:spacing w:line="360" w:lineRule="auto"/>
              <w:ind w:left="113" w:right="113"/>
              <w:rPr>
                <w:rFonts w:asciiTheme="minorHAnsi" w:hAnsiTheme="minorHAnsi"/>
              </w:rPr>
            </w:pPr>
            <w:r w:rsidRPr="005C6353">
              <w:rPr>
                <w:rFonts w:asciiTheme="minorHAnsi" w:hAnsiTheme="minorHAnsi"/>
              </w:rPr>
              <w:t>Categorisering</w:t>
            </w:r>
          </w:p>
        </w:tc>
      </w:tr>
      <w:tr w:rsidR="005C6353" w:rsidRPr="005C6353" w:rsidTr="0007551C">
        <w:trPr>
          <w:gridAfter w:val="1"/>
          <w:wAfter w:w="113" w:type="dxa"/>
        </w:trPr>
        <w:tc>
          <w:tcPr>
            <w:tcW w:w="675" w:type="dxa"/>
            <w:gridSpan w:val="2"/>
            <w:vMerge w:val="restart"/>
            <w:tcBorders>
              <w:top w:val="single" w:sz="4" w:space="0" w:color="auto"/>
              <w:left w:val="nil"/>
              <w:right w:val="nil"/>
            </w:tcBorders>
            <w:textDirection w:val="btLr"/>
          </w:tcPr>
          <w:p w:rsidR="005C6353" w:rsidRPr="005C6353" w:rsidRDefault="005C6353" w:rsidP="0007551C">
            <w:pPr>
              <w:ind w:left="113" w:right="113"/>
              <w:jc w:val="center"/>
            </w:pPr>
            <w:r w:rsidRPr="005C6353">
              <w:t>Controlevariabele</w:t>
            </w:r>
          </w:p>
        </w:tc>
        <w:tc>
          <w:tcPr>
            <w:tcW w:w="3828" w:type="dxa"/>
            <w:gridSpan w:val="2"/>
            <w:tcBorders>
              <w:top w:val="single" w:sz="4" w:space="0" w:color="auto"/>
              <w:left w:val="nil"/>
              <w:bottom w:val="single" w:sz="4" w:space="0" w:color="auto"/>
              <w:right w:val="nil"/>
            </w:tcBorders>
          </w:tcPr>
          <w:p w:rsidR="005C6353" w:rsidRPr="005C6353" w:rsidRDefault="005C6353" w:rsidP="0007551C">
            <w:r w:rsidRPr="005C6353">
              <w:t>Leeftijd</w:t>
            </w:r>
          </w:p>
        </w:tc>
        <w:tc>
          <w:tcPr>
            <w:tcW w:w="2693" w:type="dxa"/>
            <w:gridSpan w:val="2"/>
            <w:tcBorders>
              <w:top w:val="single" w:sz="4" w:space="0" w:color="auto"/>
              <w:left w:val="nil"/>
              <w:bottom w:val="single" w:sz="4" w:space="0" w:color="auto"/>
              <w:right w:val="nil"/>
            </w:tcBorders>
          </w:tcPr>
          <w:p w:rsidR="005C6353" w:rsidRPr="005C6353" w:rsidRDefault="005C6353" w:rsidP="0007551C">
            <w:r w:rsidRPr="005C6353">
              <w:t>C1 Wat is uw leeftijd?</w:t>
            </w:r>
          </w:p>
          <w:p w:rsidR="005C6353" w:rsidRPr="005C6353" w:rsidRDefault="005C6353" w:rsidP="0007551C"/>
        </w:tc>
        <w:tc>
          <w:tcPr>
            <w:tcW w:w="2092" w:type="dxa"/>
            <w:gridSpan w:val="2"/>
            <w:tcBorders>
              <w:top w:val="single" w:sz="4" w:space="0" w:color="auto"/>
              <w:left w:val="nil"/>
              <w:bottom w:val="single" w:sz="4" w:space="0" w:color="auto"/>
              <w:right w:val="nil"/>
            </w:tcBorders>
          </w:tcPr>
          <w:p w:rsidR="005C6353" w:rsidRPr="005C6353" w:rsidRDefault="005C6353" w:rsidP="0007551C">
            <w:pPr>
              <w:spacing w:line="360" w:lineRule="auto"/>
              <w:rPr>
                <w:rFonts w:asciiTheme="minorHAnsi" w:hAnsiTheme="minorHAnsi"/>
              </w:rPr>
            </w:pPr>
            <w:r w:rsidRPr="005C6353">
              <w:rPr>
                <w:rFonts w:asciiTheme="minorHAnsi" w:hAnsiTheme="minorHAnsi"/>
              </w:rPr>
              <w:t>1 t/m 99</w:t>
            </w:r>
          </w:p>
        </w:tc>
      </w:tr>
      <w:tr w:rsidR="005C6353" w:rsidRPr="005C6353" w:rsidTr="0007551C">
        <w:trPr>
          <w:gridAfter w:val="1"/>
          <w:wAfter w:w="113" w:type="dxa"/>
        </w:trPr>
        <w:tc>
          <w:tcPr>
            <w:tcW w:w="675" w:type="dxa"/>
            <w:gridSpan w:val="2"/>
            <w:vMerge/>
            <w:tcBorders>
              <w:left w:val="nil"/>
              <w:right w:val="nil"/>
            </w:tcBorders>
            <w:textDirection w:val="btLr"/>
          </w:tcPr>
          <w:p w:rsidR="005C6353" w:rsidRPr="005C6353" w:rsidRDefault="005C6353" w:rsidP="0007551C">
            <w:pPr>
              <w:ind w:left="113" w:right="113"/>
              <w:jc w:val="center"/>
            </w:pPr>
          </w:p>
        </w:tc>
        <w:tc>
          <w:tcPr>
            <w:tcW w:w="3828" w:type="dxa"/>
            <w:gridSpan w:val="2"/>
            <w:tcBorders>
              <w:top w:val="nil"/>
              <w:left w:val="nil"/>
              <w:bottom w:val="single" w:sz="4" w:space="0" w:color="auto"/>
              <w:right w:val="nil"/>
            </w:tcBorders>
          </w:tcPr>
          <w:p w:rsidR="005C6353" w:rsidRPr="005C6353" w:rsidRDefault="005C6353" w:rsidP="0007551C">
            <w:r w:rsidRPr="005C6353">
              <w:t>Geslacht</w:t>
            </w:r>
          </w:p>
        </w:tc>
        <w:tc>
          <w:tcPr>
            <w:tcW w:w="2693" w:type="dxa"/>
            <w:gridSpan w:val="2"/>
            <w:tcBorders>
              <w:top w:val="nil"/>
              <w:left w:val="nil"/>
              <w:bottom w:val="single" w:sz="4" w:space="0" w:color="auto"/>
              <w:right w:val="nil"/>
            </w:tcBorders>
          </w:tcPr>
          <w:p w:rsidR="005C6353" w:rsidRPr="005C6353" w:rsidRDefault="005C6353" w:rsidP="0007551C">
            <w:r w:rsidRPr="005C6353">
              <w:t>C2 Wat is uw geslacht?</w:t>
            </w:r>
          </w:p>
          <w:p w:rsidR="005C6353" w:rsidRPr="005C6353" w:rsidRDefault="005C6353" w:rsidP="0007551C"/>
        </w:tc>
        <w:tc>
          <w:tcPr>
            <w:tcW w:w="2092" w:type="dxa"/>
            <w:gridSpan w:val="2"/>
            <w:tcBorders>
              <w:top w:val="nil"/>
              <w:left w:val="nil"/>
              <w:bottom w:val="single" w:sz="4" w:space="0" w:color="auto"/>
              <w:right w:val="nil"/>
            </w:tcBorders>
          </w:tcPr>
          <w:p w:rsidR="005C6353" w:rsidRPr="005C6353" w:rsidRDefault="005C6353" w:rsidP="0007551C">
            <w:pPr>
              <w:spacing w:line="360" w:lineRule="auto"/>
              <w:rPr>
                <w:rFonts w:asciiTheme="minorHAnsi" w:hAnsiTheme="minorHAnsi"/>
              </w:rPr>
            </w:pPr>
            <w:r w:rsidRPr="005C6353">
              <w:rPr>
                <w:rFonts w:asciiTheme="minorHAnsi" w:hAnsiTheme="minorHAnsi"/>
              </w:rPr>
              <w:t>0 = man, 1= vrouw</w:t>
            </w:r>
          </w:p>
        </w:tc>
      </w:tr>
      <w:tr w:rsidR="005C6353" w:rsidRPr="005C6353" w:rsidTr="0007551C">
        <w:trPr>
          <w:gridAfter w:val="1"/>
          <w:wAfter w:w="113" w:type="dxa"/>
        </w:trPr>
        <w:tc>
          <w:tcPr>
            <w:tcW w:w="675" w:type="dxa"/>
            <w:gridSpan w:val="2"/>
            <w:vMerge/>
            <w:tcBorders>
              <w:left w:val="nil"/>
              <w:right w:val="nil"/>
            </w:tcBorders>
            <w:textDirection w:val="btLr"/>
          </w:tcPr>
          <w:p w:rsidR="005C6353" w:rsidRPr="005C6353" w:rsidRDefault="005C6353" w:rsidP="0007551C">
            <w:pPr>
              <w:ind w:left="113" w:right="113"/>
              <w:jc w:val="center"/>
            </w:pPr>
          </w:p>
        </w:tc>
        <w:tc>
          <w:tcPr>
            <w:tcW w:w="3828" w:type="dxa"/>
            <w:gridSpan w:val="2"/>
            <w:tcBorders>
              <w:top w:val="single" w:sz="4" w:space="0" w:color="auto"/>
              <w:left w:val="nil"/>
              <w:bottom w:val="single" w:sz="4" w:space="0" w:color="auto"/>
              <w:right w:val="nil"/>
            </w:tcBorders>
          </w:tcPr>
          <w:p w:rsidR="005C6353" w:rsidRPr="005C6353" w:rsidRDefault="005C6353" w:rsidP="0007551C">
            <w:r w:rsidRPr="005C6353">
              <w:t>Opleidingsniveau</w:t>
            </w:r>
          </w:p>
        </w:tc>
        <w:tc>
          <w:tcPr>
            <w:tcW w:w="2693" w:type="dxa"/>
            <w:gridSpan w:val="2"/>
            <w:tcBorders>
              <w:top w:val="single" w:sz="4" w:space="0" w:color="auto"/>
              <w:left w:val="nil"/>
              <w:bottom w:val="single" w:sz="4" w:space="0" w:color="auto"/>
              <w:right w:val="nil"/>
            </w:tcBorders>
          </w:tcPr>
          <w:p w:rsidR="005C6353" w:rsidRPr="005C6353" w:rsidRDefault="005C6353" w:rsidP="0007551C">
            <w:r w:rsidRPr="005C6353">
              <w:t>C3 Wat is uw hoogst voltooide opleidingsniveau?</w:t>
            </w:r>
          </w:p>
          <w:p w:rsidR="005C6353" w:rsidRPr="005C6353" w:rsidRDefault="005C6353" w:rsidP="0007551C"/>
        </w:tc>
        <w:tc>
          <w:tcPr>
            <w:tcW w:w="2092" w:type="dxa"/>
            <w:gridSpan w:val="2"/>
            <w:tcBorders>
              <w:top w:val="nil"/>
              <w:left w:val="nil"/>
              <w:bottom w:val="single" w:sz="4" w:space="0" w:color="auto"/>
              <w:right w:val="nil"/>
            </w:tcBorders>
          </w:tcPr>
          <w:p w:rsidR="005C6353" w:rsidRPr="005C6353" w:rsidRDefault="00035C6E" w:rsidP="0007551C">
            <w:pPr>
              <w:spacing w:line="360" w:lineRule="auto"/>
              <w:rPr>
                <w:rFonts w:asciiTheme="minorHAnsi" w:hAnsiTheme="minorHAnsi" w:cstheme="minorHAnsi"/>
              </w:rPr>
            </w:pPr>
            <w:r>
              <w:rPr>
                <w:rFonts w:asciiTheme="minorHAnsi" w:hAnsiTheme="minorHAnsi" w:cstheme="minorHAnsi"/>
              </w:rPr>
              <w:t>1</w:t>
            </w:r>
            <w:r w:rsidR="005C6353" w:rsidRPr="005C6353">
              <w:rPr>
                <w:rFonts w:asciiTheme="minorHAnsi" w:hAnsiTheme="minorHAnsi" w:cstheme="minorHAnsi"/>
              </w:rPr>
              <w:t>= Basis onderwijs</w:t>
            </w:r>
          </w:p>
          <w:p w:rsidR="005C6353" w:rsidRPr="005C6353" w:rsidRDefault="00035C6E" w:rsidP="0007551C">
            <w:pPr>
              <w:spacing w:line="360" w:lineRule="auto"/>
              <w:rPr>
                <w:rFonts w:asciiTheme="minorHAnsi" w:hAnsiTheme="minorHAnsi" w:cstheme="minorHAnsi"/>
              </w:rPr>
            </w:pPr>
            <w:r>
              <w:rPr>
                <w:rFonts w:asciiTheme="minorHAnsi" w:hAnsiTheme="minorHAnsi" w:cstheme="minorHAnsi"/>
              </w:rPr>
              <w:t>2</w:t>
            </w:r>
            <w:r w:rsidR="005C6353" w:rsidRPr="005C6353">
              <w:rPr>
                <w:rFonts w:asciiTheme="minorHAnsi" w:hAnsiTheme="minorHAnsi" w:cstheme="minorHAnsi"/>
              </w:rPr>
              <w:t>= LBO / VMBO</w:t>
            </w:r>
          </w:p>
          <w:p w:rsidR="005C6353" w:rsidRPr="005C6353" w:rsidRDefault="00035C6E" w:rsidP="0007551C">
            <w:pPr>
              <w:spacing w:line="360" w:lineRule="auto"/>
              <w:rPr>
                <w:rFonts w:asciiTheme="minorHAnsi" w:hAnsiTheme="minorHAnsi" w:cstheme="minorHAnsi"/>
              </w:rPr>
            </w:pPr>
            <w:r>
              <w:rPr>
                <w:rFonts w:asciiTheme="minorHAnsi" w:hAnsiTheme="minorHAnsi" w:cstheme="minorHAnsi"/>
              </w:rPr>
              <w:t>3</w:t>
            </w:r>
            <w:r w:rsidR="005C6353" w:rsidRPr="005C6353">
              <w:rPr>
                <w:rFonts w:asciiTheme="minorHAnsi" w:hAnsiTheme="minorHAnsi" w:cstheme="minorHAnsi"/>
              </w:rPr>
              <w:t>= MBO</w:t>
            </w:r>
          </w:p>
          <w:p w:rsidR="005C6353" w:rsidRPr="005C6353" w:rsidRDefault="00035C6E" w:rsidP="0007551C">
            <w:pPr>
              <w:spacing w:line="360" w:lineRule="auto"/>
              <w:rPr>
                <w:rFonts w:asciiTheme="minorHAnsi" w:hAnsiTheme="minorHAnsi" w:cstheme="minorHAnsi"/>
              </w:rPr>
            </w:pPr>
            <w:r>
              <w:rPr>
                <w:rFonts w:asciiTheme="minorHAnsi" w:hAnsiTheme="minorHAnsi" w:cstheme="minorHAnsi"/>
              </w:rPr>
              <w:t>4</w:t>
            </w:r>
            <w:r w:rsidR="005C6353" w:rsidRPr="005C6353">
              <w:rPr>
                <w:rFonts w:asciiTheme="minorHAnsi" w:hAnsiTheme="minorHAnsi" w:cstheme="minorHAnsi"/>
              </w:rPr>
              <w:t>= HAVO</w:t>
            </w:r>
            <w:r w:rsidR="003067A7">
              <w:rPr>
                <w:rFonts w:asciiTheme="minorHAnsi" w:hAnsiTheme="minorHAnsi" w:cstheme="minorHAnsi"/>
              </w:rPr>
              <w:t>/VWO/</w:t>
            </w:r>
            <w:r w:rsidR="005C6353" w:rsidRPr="005C6353">
              <w:rPr>
                <w:rFonts w:asciiTheme="minorHAnsi" w:hAnsiTheme="minorHAnsi" w:cstheme="minorHAnsi"/>
              </w:rPr>
              <w:t>HBS</w:t>
            </w:r>
          </w:p>
          <w:p w:rsidR="005C6353" w:rsidRPr="005C6353" w:rsidRDefault="00035C6E" w:rsidP="0007551C">
            <w:pPr>
              <w:spacing w:line="360" w:lineRule="auto"/>
              <w:rPr>
                <w:rFonts w:asciiTheme="minorHAnsi" w:hAnsiTheme="minorHAnsi" w:cstheme="minorHAnsi"/>
              </w:rPr>
            </w:pPr>
            <w:r>
              <w:rPr>
                <w:rFonts w:asciiTheme="minorHAnsi" w:hAnsiTheme="minorHAnsi" w:cstheme="minorHAnsi"/>
              </w:rPr>
              <w:t>5</w:t>
            </w:r>
            <w:r w:rsidR="005C6353" w:rsidRPr="005C6353">
              <w:rPr>
                <w:rFonts w:asciiTheme="minorHAnsi" w:hAnsiTheme="minorHAnsi" w:cstheme="minorHAnsi"/>
              </w:rPr>
              <w:t>= HBO</w:t>
            </w:r>
          </w:p>
          <w:p w:rsidR="005C6353" w:rsidRPr="005C6353" w:rsidRDefault="00035C6E" w:rsidP="0007551C">
            <w:pPr>
              <w:spacing w:line="360" w:lineRule="auto"/>
              <w:rPr>
                <w:rFonts w:asciiTheme="minorHAnsi" w:hAnsiTheme="minorHAnsi"/>
              </w:rPr>
            </w:pPr>
            <w:r>
              <w:rPr>
                <w:rFonts w:asciiTheme="minorHAnsi" w:hAnsiTheme="minorHAnsi" w:cstheme="minorHAnsi"/>
              </w:rPr>
              <w:t>6</w:t>
            </w:r>
            <w:r w:rsidR="005C6353" w:rsidRPr="005C6353">
              <w:rPr>
                <w:rFonts w:asciiTheme="minorHAnsi" w:hAnsiTheme="minorHAnsi" w:cstheme="minorHAnsi"/>
              </w:rPr>
              <w:t>= WO</w:t>
            </w:r>
          </w:p>
        </w:tc>
      </w:tr>
      <w:tr w:rsidR="005C6353" w:rsidRPr="005C6353" w:rsidTr="0007551C">
        <w:trPr>
          <w:gridAfter w:val="1"/>
          <w:wAfter w:w="113" w:type="dxa"/>
        </w:trPr>
        <w:tc>
          <w:tcPr>
            <w:tcW w:w="675" w:type="dxa"/>
            <w:gridSpan w:val="2"/>
            <w:vMerge/>
            <w:tcBorders>
              <w:left w:val="nil"/>
              <w:right w:val="nil"/>
            </w:tcBorders>
            <w:textDirection w:val="btLr"/>
          </w:tcPr>
          <w:p w:rsidR="005C6353" w:rsidRPr="005C6353" w:rsidRDefault="005C6353" w:rsidP="0007551C">
            <w:pPr>
              <w:ind w:left="113" w:right="113"/>
              <w:jc w:val="center"/>
            </w:pPr>
          </w:p>
        </w:tc>
        <w:tc>
          <w:tcPr>
            <w:tcW w:w="3828" w:type="dxa"/>
            <w:gridSpan w:val="2"/>
            <w:tcBorders>
              <w:top w:val="single" w:sz="4" w:space="0" w:color="auto"/>
              <w:left w:val="nil"/>
              <w:bottom w:val="single" w:sz="4" w:space="0" w:color="auto"/>
              <w:right w:val="nil"/>
            </w:tcBorders>
          </w:tcPr>
          <w:p w:rsidR="005C6353" w:rsidRPr="005C6353" w:rsidRDefault="005C6353" w:rsidP="0007551C">
            <w:r w:rsidRPr="005C6353">
              <w:t>Werkzaam publieke/private sector</w:t>
            </w:r>
          </w:p>
        </w:tc>
        <w:tc>
          <w:tcPr>
            <w:tcW w:w="2693" w:type="dxa"/>
            <w:gridSpan w:val="2"/>
            <w:tcBorders>
              <w:top w:val="single" w:sz="4" w:space="0" w:color="auto"/>
              <w:left w:val="nil"/>
              <w:bottom w:val="single" w:sz="4" w:space="0" w:color="auto"/>
              <w:right w:val="nil"/>
            </w:tcBorders>
          </w:tcPr>
          <w:p w:rsidR="005C6353" w:rsidRPr="005C6353" w:rsidRDefault="005C6353" w:rsidP="0007551C">
            <w:r w:rsidRPr="005C6353">
              <w:t>C4 In welke sector bent u momenteel werkzaam?</w:t>
            </w:r>
          </w:p>
        </w:tc>
        <w:tc>
          <w:tcPr>
            <w:tcW w:w="2092" w:type="dxa"/>
            <w:gridSpan w:val="2"/>
            <w:tcBorders>
              <w:top w:val="single" w:sz="4" w:space="0" w:color="auto"/>
              <w:left w:val="nil"/>
              <w:bottom w:val="single" w:sz="4" w:space="0" w:color="auto"/>
              <w:right w:val="nil"/>
            </w:tcBorders>
          </w:tcPr>
          <w:p w:rsidR="005C6353" w:rsidRPr="005C6353" w:rsidRDefault="005C6353" w:rsidP="0007551C">
            <w:pPr>
              <w:spacing w:line="360" w:lineRule="auto"/>
              <w:rPr>
                <w:rFonts w:asciiTheme="minorHAnsi" w:hAnsiTheme="minorHAnsi"/>
              </w:rPr>
            </w:pPr>
            <w:r w:rsidRPr="005C6353">
              <w:rPr>
                <w:rFonts w:asciiTheme="minorHAnsi" w:hAnsiTheme="minorHAnsi"/>
              </w:rPr>
              <w:t>0 = Publieke sector, 1 = Private sector, 3 = Niet werkzaam</w:t>
            </w:r>
          </w:p>
        </w:tc>
      </w:tr>
      <w:tr w:rsidR="005C6353" w:rsidRPr="005C6353" w:rsidTr="0007551C">
        <w:trPr>
          <w:gridAfter w:val="1"/>
          <w:wAfter w:w="113" w:type="dxa"/>
        </w:trPr>
        <w:tc>
          <w:tcPr>
            <w:tcW w:w="675" w:type="dxa"/>
            <w:gridSpan w:val="2"/>
            <w:vMerge/>
            <w:tcBorders>
              <w:left w:val="nil"/>
              <w:bottom w:val="single" w:sz="4" w:space="0" w:color="auto"/>
              <w:right w:val="nil"/>
            </w:tcBorders>
            <w:textDirection w:val="btLr"/>
          </w:tcPr>
          <w:p w:rsidR="005C6353" w:rsidRPr="005C6353" w:rsidRDefault="005C6353" w:rsidP="0007551C">
            <w:pPr>
              <w:ind w:left="113" w:right="113"/>
              <w:jc w:val="center"/>
            </w:pPr>
          </w:p>
        </w:tc>
        <w:tc>
          <w:tcPr>
            <w:tcW w:w="3828" w:type="dxa"/>
            <w:gridSpan w:val="2"/>
            <w:tcBorders>
              <w:top w:val="single" w:sz="4" w:space="0" w:color="auto"/>
              <w:left w:val="nil"/>
              <w:bottom w:val="single" w:sz="4" w:space="0" w:color="auto"/>
              <w:right w:val="nil"/>
            </w:tcBorders>
          </w:tcPr>
          <w:p w:rsidR="005C6353" w:rsidRPr="005C6353" w:rsidRDefault="005C6353" w:rsidP="0007551C">
            <w:r w:rsidRPr="005C6353">
              <w:t>Taakcomplexiteit</w:t>
            </w:r>
          </w:p>
        </w:tc>
        <w:tc>
          <w:tcPr>
            <w:tcW w:w="2693" w:type="dxa"/>
            <w:gridSpan w:val="2"/>
            <w:tcBorders>
              <w:top w:val="single" w:sz="4" w:space="0" w:color="auto"/>
              <w:left w:val="nil"/>
              <w:bottom w:val="single" w:sz="4" w:space="0" w:color="auto"/>
              <w:right w:val="nil"/>
            </w:tcBorders>
          </w:tcPr>
          <w:p w:rsidR="005C6353" w:rsidRPr="00641B01" w:rsidRDefault="005C6353" w:rsidP="0007551C">
            <w:pPr>
              <w:spacing w:line="320" w:lineRule="atLeast"/>
              <w:rPr>
                <w:rFonts w:cstheme="minorHAnsi"/>
              </w:rPr>
            </w:pPr>
            <w:r w:rsidRPr="00641B01">
              <w:rPr>
                <w:rFonts w:cstheme="minorHAnsi"/>
              </w:rPr>
              <w:t>C5 … ik voor zo’n project maar één taak of activiteit per keer hoef te doen.</w:t>
            </w:r>
          </w:p>
          <w:p w:rsidR="005C6353" w:rsidRPr="00641B01" w:rsidRDefault="005C6353" w:rsidP="0007551C">
            <w:pPr>
              <w:spacing w:line="320" w:lineRule="atLeast"/>
              <w:rPr>
                <w:rFonts w:cstheme="minorHAnsi"/>
              </w:rPr>
            </w:pPr>
            <w:r w:rsidRPr="00641B01">
              <w:rPr>
                <w:rFonts w:cstheme="minorHAnsi"/>
              </w:rPr>
              <w:t>C6 … de taken die ik voor het project moet doen eenvoudig zijn.</w:t>
            </w:r>
          </w:p>
          <w:p w:rsidR="005C6353" w:rsidRPr="00641B01" w:rsidRDefault="005C6353" w:rsidP="0007551C">
            <w:pPr>
              <w:spacing w:line="320" w:lineRule="atLeast"/>
              <w:rPr>
                <w:rFonts w:cstheme="minorHAnsi"/>
              </w:rPr>
            </w:pPr>
            <w:r w:rsidRPr="00641B01">
              <w:rPr>
                <w:rFonts w:cstheme="minorHAnsi"/>
              </w:rPr>
              <w:t xml:space="preserve">C7 … het project niet ingewikkeld is. </w:t>
            </w:r>
          </w:p>
          <w:p w:rsidR="005C6353" w:rsidRPr="005C6353" w:rsidRDefault="005C6353" w:rsidP="003067A7">
            <w:pPr>
              <w:pStyle w:val="Normaalweb"/>
              <w:spacing w:before="0" w:beforeAutospacing="0" w:after="0" w:afterAutospacing="0" w:line="320" w:lineRule="atLeast"/>
            </w:pPr>
            <w:r w:rsidRPr="00641B01">
              <w:rPr>
                <w:rFonts w:asciiTheme="minorHAnsi" w:hAnsiTheme="minorHAnsi" w:cstheme="minorHAnsi"/>
                <w:sz w:val="22"/>
                <w:szCs w:val="22"/>
              </w:rPr>
              <w:t>C8 … het project eenvoudige taken heeft om uit te voeren.</w:t>
            </w:r>
          </w:p>
        </w:tc>
        <w:tc>
          <w:tcPr>
            <w:tcW w:w="2092" w:type="dxa"/>
            <w:gridSpan w:val="2"/>
            <w:tcBorders>
              <w:top w:val="single" w:sz="4" w:space="0" w:color="auto"/>
              <w:left w:val="nil"/>
              <w:bottom w:val="single" w:sz="4" w:space="0" w:color="auto"/>
              <w:right w:val="nil"/>
            </w:tcBorders>
          </w:tcPr>
          <w:p w:rsidR="005C6353" w:rsidRPr="005C6353" w:rsidRDefault="005C6353" w:rsidP="0007551C">
            <w:pPr>
              <w:spacing w:line="360" w:lineRule="auto"/>
              <w:rPr>
                <w:rFonts w:asciiTheme="minorHAnsi" w:hAnsiTheme="minorHAnsi"/>
              </w:rPr>
            </w:pPr>
            <w:r w:rsidRPr="005C6353">
              <w:t>Per item score 1 t/m 5 (helemaal mee oneens t/m helemaal mee eens), 99 = Weet ik niet</w:t>
            </w:r>
          </w:p>
        </w:tc>
      </w:tr>
    </w:tbl>
    <w:p w:rsidR="009445EB" w:rsidRPr="005C6353" w:rsidRDefault="009445EB" w:rsidP="009445EB">
      <w:pPr>
        <w:pStyle w:val="Kop2"/>
      </w:pPr>
      <w:bookmarkStart w:id="41" w:name="_Toc486503067"/>
      <w:r w:rsidRPr="005C6353">
        <w:lastRenderedPageBreak/>
        <w:t>4.4. Validiteit en betrouwbaarheid</w:t>
      </w:r>
      <w:bookmarkEnd w:id="41"/>
    </w:p>
    <w:p w:rsidR="009445EB" w:rsidRPr="005C6353" w:rsidRDefault="009445EB" w:rsidP="009445EB">
      <w:pPr>
        <w:spacing w:after="0" w:line="360" w:lineRule="auto"/>
        <w:jc w:val="both"/>
      </w:pPr>
      <w:r w:rsidRPr="005C6353">
        <w:t>In de voorgaande paragrafen van de methode zitten al verschillende aspecten verwerkt die bijdragen aan de validiteit en betrouwbaarheid van dit onderzoek. In deze paragraaf wordt specifiek ingegaan op overige punten ten behoeve van de validiteit en betrouwbaarheid van het onderzoek. Validiteit kan opgedeeld worden in twee aspecten</w:t>
      </w:r>
      <w:r w:rsidR="00035C6E">
        <w:t>,</w:t>
      </w:r>
      <w:r w:rsidR="0031529E">
        <w:t xml:space="preserve"> namelijk interne</w:t>
      </w:r>
      <w:r w:rsidRPr="005C6353">
        <w:t xml:space="preserve"> en externe validiteit. De interne validiteit gaat in op de mate waarin het meetinstrument meet wat er gemeten moet worden (Verhoeven, 2011, p. 287). De externe validiteit </w:t>
      </w:r>
      <w:r w:rsidR="007338B9">
        <w:t>heeft betrekking</w:t>
      </w:r>
      <w:r w:rsidRPr="005C6353">
        <w:t xml:space="preserve"> op de mate waarin de resultaten </w:t>
      </w:r>
      <w:proofErr w:type="spellStart"/>
      <w:r w:rsidRPr="005C6353">
        <w:t>generaliseerbaar</w:t>
      </w:r>
      <w:proofErr w:type="spellEnd"/>
      <w:r w:rsidRPr="005C6353">
        <w:t xml:space="preserve"> zijn (Verhoeven, 2011, p. 287). De betrouwbaarheid van het onderzoek kijkt naar de mate waarin dezelfde uitkomsten optreden bij herhaling van het onderzoek (Verhoeven, 2011, pp. 285-286).</w:t>
      </w:r>
    </w:p>
    <w:p w:rsidR="009445EB" w:rsidRPr="005C6353" w:rsidRDefault="009445EB" w:rsidP="009445EB">
      <w:pPr>
        <w:spacing w:after="0" w:line="360" w:lineRule="auto"/>
        <w:jc w:val="both"/>
        <w:rPr>
          <w:b/>
        </w:rPr>
      </w:pPr>
      <w:r w:rsidRPr="005C6353">
        <w:tab/>
        <w:t>Om de interne validiteit en betrouwbaarheid van het onderzoek te waarborgen is getracht om gebruik te maken van zoveel mogelijk al bestaande operationaliseringen van de variabelen uit eerdere onderzoeken. Na aanpassing van deze operationaliseringen op de context van dit onderzoek</w:t>
      </w:r>
      <w:r w:rsidR="00035C6E">
        <w:t xml:space="preserve">, </w:t>
      </w:r>
      <w:r w:rsidRPr="005C6353">
        <w:t xml:space="preserve">zorgt dit voor een basis van interne consistentie. Daarnaast wordt gebruik gemaakt van een betrouwbaarheidsanalyse. Hierdoor kan </w:t>
      </w:r>
      <w:r w:rsidR="002E0823">
        <w:t xml:space="preserve">voor elke variabele </w:t>
      </w:r>
      <w:r w:rsidRPr="005C6353">
        <w:t xml:space="preserve">de interne consistentie van de items </w:t>
      </w:r>
      <w:r w:rsidR="002E0823">
        <w:t>onderzocht</w:t>
      </w:r>
      <w:r w:rsidRPr="005C6353">
        <w:t xml:space="preserve"> worden (Verhoeven, 2011, p. 285). Dit is belangrijk voor </w:t>
      </w:r>
      <w:r w:rsidR="00035C6E">
        <w:t>het</w:t>
      </w:r>
      <w:r w:rsidRPr="005C6353">
        <w:t xml:space="preserve"> onderzoek</w:t>
      </w:r>
      <w:r w:rsidR="00035C6E">
        <w:t>,</w:t>
      </w:r>
      <w:r w:rsidRPr="005C6353">
        <w:t xml:space="preserve"> omdat er ook items zelf zijn geformuleerd </w:t>
      </w:r>
      <w:r w:rsidR="00035C6E">
        <w:t>op basis</w:t>
      </w:r>
      <w:r w:rsidRPr="005C6353">
        <w:t xml:space="preserve"> van het theoretisch kader. Voor deze analyse wordt gebruik gemaakt van de </w:t>
      </w:r>
      <w:proofErr w:type="spellStart"/>
      <w:r w:rsidRPr="005C6353">
        <w:t>Cronbach’s</w:t>
      </w:r>
      <w:proofErr w:type="spellEnd"/>
      <w:r w:rsidRPr="005C6353">
        <w:t xml:space="preserve"> </w:t>
      </w:r>
      <w:proofErr w:type="spellStart"/>
      <w:r w:rsidRPr="005C6353">
        <w:t>alpha</w:t>
      </w:r>
      <w:proofErr w:type="spellEnd"/>
      <w:r w:rsidRPr="005C6353">
        <w:t xml:space="preserve">. In dit onderzoek wordt aangenomen dat een </w:t>
      </w:r>
      <w:proofErr w:type="spellStart"/>
      <w:r w:rsidRPr="005C6353">
        <w:t>Cronbach’s</w:t>
      </w:r>
      <w:proofErr w:type="spellEnd"/>
      <w:r w:rsidRPr="005C6353">
        <w:t xml:space="preserve"> </w:t>
      </w:r>
      <w:proofErr w:type="spellStart"/>
      <w:r w:rsidRPr="005C6353">
        <w:t>alpha</w:t>
      </w:r>
      <w:proofErr w:type="spellEnd"/>
      <w:r w:rsidRPr="005C6353">
        <w:t xml:space="preserve"> met een waarde boven 0,60</w:t>
      </w:r>
      <w:r w:rsidR="00963DF6" w:rsidRPr="005C6353">
        <w:t xml:space="preserve"> een</w:t>
      </w:r>
      <w:r w:rsidRPr="005C6353">
        <w:t xml:space="preserve"> voldoende betrouwbaar beeld geeft (Verhoeven, 2011, p. 286). Na de uitvoer van deze analyse kunnen constructen, bestaande uit de bevraagde items per variabele, gevormd worden </w:t>
      </w:r>
      <w:r w:rsidR="00035C6E">
        <w:t>door</w:t>
      </w:r>
      <w:r w:rsidRPr="005C6353">
        <w:t xml:space="preserve"> de variabelen in dit onderzoek.</w:t>
      </w:r>
      <w:r w:rsidR="002B4616">
        <w:t xml:space="preserve"> </w:t>
      </w:r>
      <w:r w:rsidRPr="005C6353">
        <w:t xml:space="preserve">De analyse laat namelijk zien welke samengevoegde items per variabele zorgen voor een zo betrouwbaar mogelijk construct van een variabele. </w:t>
      </w:r>
      <w:r w:rsidR="002B4616">
        <w:t xml:space="preserve">Ter ondersteuning hiervan wordt er ook een factoranalyse uitgevoerd. </w:t>
      </w:r>
      <w:r w:rsidR="002B4616" w:rsidRPr="005C6353">
        <w:t xml:space="preserve"> </w:t>
      </w:r>
      <w:r w:rsidR="002B4616">
        <w:t xml:space="preserve">De factoranalyse moet aantonen dat de vanuit de </w:t>
      </w:r>
      <w:proofErr w:type="spellStart"/>
      <w:r w:rsidR="002B4616">
        <w:t>Cronbach’s</w:t>
      </w:r>
      <w:proofErr w:type="spellEnd"/>
      <w:r w:rsidR="002B4616">
        <w:t xml:space="preserve"> </w:t>
      </w:r>
      <w:proofErr w:type="spellStart"/>
      <w:r w:rsidR="002B4616">
        <w:t>alpha</w:t>
      </w:r>
      <w:proofErr w:type="spellEnd"/>
      <w:r w:rsidR="002B4616">
        <w:t xml:space="preserve"> optimale constructen ook daadwerkelijk zo gezien mogen worden. De factoranalyse onderscheidt namelijk of een construct uit één of meerdere factoren bestaat. Als een construct als één factor wordt aangetoond dan voldoet deze. </w:t>
      </w:r>
      <w:r w:rsidRPr="005C6353">
        <w:t xml:space="preserve">De </w:t>
      </w:r>
      <w:r w:rsidR="002B4616">
        <w:t xml:space="preserve">gevormde </w:t>
      </w:r>
      <w:r w:rsidRPr="005C6353">
        <w:t>constructen worden vervolgens meegenomen voor het vervolg van het onderzoek. Hierbij wordt in dit onderzoek uitgegaan van een benodigd significantieniveau van 95% (</w:t>
      </w:r>
      <w:proofErr w:type="spellStart"/>
      <w:r w:rsidRPr="005C6353">
        <w:t>Alpha</w:t>
      </w:r>
      <w:proofErr w:type="spellEnd"/>
      <w:r w:rsidRPr="005C6353">
        <w:t xml:space="preserve"> &lt;0,05) om de uitkomsten van de analyses als aanneembaar te beschouwen. </w:t>
      </w:r>
    </w:p>
    <w:p w:rsidR="009445EB" w:rsidRDefault="009445EB" w:rsidP="009445EB">
      <w:pPr>
        <w:spacing w:after="0" w:line="360" w:lineRule="auto"/>
        <w:jc w:val="both"/>
      </w:pPr>
      <w:r w:rsidRPr="005C6353">
        <w:rPr>
          <w:b/>
        </w:rPr>
        <w:tab/>
      </w:r>
      <w:r w:rsidRPr="005C6353">
        <w:t>Ten behoeve van de externe validiteit en betrouwbaarheid wordt ook gesteund op het gestelde significantieniveau. Wanneer een uitspraak voldoet aan het gestelde niveau dan kunnen er betrouwbare uitspraken voor de onderzoekspopulatie gedaan worden.</w:t>
      </w:r>
      <w:r w:rsidR="0069566A">
        <w:t xml:space="preserve"> De vragenlijst wordt via de post bij elke huurwoning bezorgd. Dit betekent dat de gehele onderzoekspopulatie de mogelijkheid heeft om de vragenlijst in te vullen.</w:t>
      </w:r>
      <w:r w:rsidRPr="005C6353">
        <w:t xml:space="preserve"> </w:t>
      </w:r>
      <w:r w:rsidR="0069566A">
        <w:t xml:space="preserve">Dit komt de externe validiteit ten goede. Het verhoogt namelijk de </w:t>
      </w:r>
      <w:r w:rsidR="00DD2EA5">
        <w:t>representativiteit van het onderzoek (van Thiel, 2010, p. 154).</w:t>
      </w:r>
      <w:r w:rsidRPr="0069566A">
        <w:rPr>
          <w:b/>
        </w:rPr>
        <w:t xml:space="preserve"> </w:t>
      </w:r>
      <w:r w:rsidR="00DD2EA5" w:rsidRPr="00DD2EA5">
        <w:t>Echter, er blijft een</w:t>
      </w:r>
      <w:r w:rsidRPr="00DD2EA5">
        <w:t xml:space="preserve"> kan</w:t>
      </w:r>
      <w:r w:rsidR="00DD2EA5" w:rsidRPr="00DD2EA5">
        <w:t>s</w:t>
      </w:r>
      <w:r w:rsidRPr="00DD2EA5">
        <w:t xml:space="preserve"> </w:t>
      </w:r>
      <w:r w:rsidR="00DD2EA5" w:rsidRPr="00DD2EA5">
        <w:t>dat</w:t>
      </w:r>
      <w:r w:rsidRPr="00DD2EA5">
        <w:t xml:space="preserve"> </w:t>
      </w:r>
      <w:r w:rsidR="007338B9">
        <w:t xml:space="preserve">het </w:t>
      </w:r>
      <w:r w:rsidR="007338B9">
        <w:lastRenderedPageBreak/>
        <w:t>onderzoek</w:t>
      </w:r>
      <w:r w:rsidRPr="00DD2EA5">
        <w:t xml:space="preserve"> niet geheel representatief is voor de </w:t>
      </w:r>
      <w:r w:rsidR="007338B9">
        <w:t xml:space="preserve">totale </w:t>
      </w:r>
      <w:r w:rsidRPr="00DD2EA5">
        <w:t xml:space="preserve">onderzoekspopulatie. </w:t>
      </w:r>
      <w:r w:rsidRPr="005C6353">
        <w:t xml:space="preserve">Om dit risico te kunnen </w:t>
      </w:r>
      <w:r w:rsidR="0031529E">
        <w:t>in te dammen</w:t>
      </w:r>
      <w:r w:rsidRPr="005C6353">
        <w:t xml:space="preserve"> worden de demografische gegevens van de </w:t>
      </w:r>
      <w:r w:rsidR="007338B9">
        <w:t xml:space="preserve">totale </w:t>
      </w:r>
      <w:r w:rsidRPr="005C6353">
        <w:t>populatie in kaart gebracht</w:t>
      </w:r>
      <w:r w:rsidR="00DD2EA5">
        <w:t>. Deze kunnen</w:t>
      </w:r>
      <w:r w:rsidRPr="005C6353">
        <w:t xml:space="preserve"> vervolgens vergeleken</w:t>
      </w:r>
      <w:r w:rsidR="00DD2EA5">
        <w:t xml:space="preserve"> worden</w:t>
      </w:r>
      <w:r w:rsidRPr="005C6353">
        <w:t xml:space="preserve"> met de demografische gegevens van de respondenten uit de </w:t>
      </w:r>
      <w:r w:rsidR="007338B9">
        <w:t>totale populatie</w:t>
      </w:r>
      <w:r w:rsidRPr="005C6353">
        <w:t>. Waar nodig kan er dan</w:t>
      </w:r>
      <w:r>
        <w:t xml:space="preserve"> alsnog bijgestuurd worden mochten er extreme afwijkingen zijn tussen de onderzoekspopulatie en de respondenten uit de </w:t>
      </w:r>
      <w:r w:rsidR="007338B9">
        <w:t>populatie</w:t>
      </w:r>
      <w:r>
        <w:t>. In paragraaf 4.3. selectie onderzoekseenheden</w:t>
      </w:r>
      <w:r w:rsidR="00035C6E">
        <w:t>,</w:t>
      </w:r>
      <w:r>
        <w:t xml:space="preserve"> is al ingegaan op een grotere generalisatie dan de onderzoekspopulatie. In deze paragraaf wordt daarom niet verder hierop ingegaan.</w:t>
      </w:r>
    </w:p>
    <w:p w:rsidR="009445EB" w:rsidRPr="00787D99" w:rsidRDefault="009445EB" w:rsidP="009445EB">
      <w:pPr>
        <w:spacing w:after="0" w:line="360" w:lineRule="auto"/>
        <w:jc w:val="both"/>
        <w:rPr>
          <w:b/>
        </w:rPr>
      </w:pPr>
      <w:r>
        <w:tab/>
        <w:t xml:space="preserve">Tot slot zijn er nog </w:t>
      </w:r>
      <w:r w:rsidRPr="00787D99">
        <w:t>twee risico’s</w:t>
      </w:r>
      <w:r>
        <w:t xml:space="preserve"> die van invloed kunnen zijn op de betrouwbaarheid en validiteit van het onderzoek. </w:t>
      </w:r>
      <w:r w:rsidRPr="00747E1A">
        <w:t xml:space="preserve">Een </w:t>
      </w:r>
      <w:r>
        <w:t xml:space="preserve">eerste </w:t>
      </w:r>
      <w:r w:rsidRPr="00747E1A">
        <w:t>risico bij vragenlijsten is de mogelijkheid dat respondenten soci</w:t>
      </w:r>
      <w:r>
        <w:t xml:space="preserve">aal wenselijke antwoorden geven (van Thiel, 2010, p. 96). </w:t>
      </w:r>
      <w:r w:rsidR="00035C6E">
        <w:t>Een respondent past hierbij zijn antwoord, waarvan hij denkt dat dit sociaal geaccepteerd is, aan</w:t>
      </w:r>
      <w:r>
        <w:t>. Om de kans hierop te verkleinen worden de vragenlijsten anoniem verwerkt. Daarnaast is elk begrip middels meerdere items bevraagd. Hierdoor kan het begrip betrouwbaarder getoetst worden</w:t>
      </w:r>
      <w:r w:rsidR="00035C6E">
        <w:t>. D</w:t>
      </w:r>
      <w:r>
        <w:t xml:space="preserve">oordat een begrip uit meerdere items bestaat, is de kans kleiner dat elk item binnen een begrip sociaal wenselijk is ingevuld. Daarnaast speelt de keuze om binnen elk huishouden de vragenlijst één keer te laten invullen in op </w:t>
      </w:r>
      <w:r w:rsidR="007974BD">
        <w:t xml:space="preserve">de </w:t>
      </w:r>
      <w:r>
        <w:t>kans om sociaal wenselijke antwoorden te voorkomen. Personen binnen een huishouden kunnen elkaar niet beïnvloeden in de antwoorden die zij geven op basis van wat een andere persoon in hetzelfde huishuiden al heeft ingevuld. Dit zorgt voor onafhankelijke waarnemingen en perkt de kans op sociaal wenselijke antwoorden in. Een tweede risico bij een vragenlijst is de kans op non-respons. (van Thiel, 2010, p. 95). Dit kan de representativiteit van het onderzoek beïn</w:t>
      </w:r>
      <w:r w:rsidR="00DD2EA5">
        <w:t xml:space="preserve">vloeden. Om hierop in te spelen wordt onder de respondenten van het onderzoek een VVV bon ter waarde van twintig euro verloot. Ook is er met elke vragenlijst een antwoordenveloppe meegestuurd. Hierdoor kan een ingevulde vragenlijst kosteloos worden teruggestuurd naar de onderzoeker. Daarnaast is met behulp van een externe communicatieadviseur het tekstgebruik in de vragenlijst zo simpel en </w:t>
      </w:r>
      <w:proofErr w:type="spellStart"/>
      <w:r w:rsidR="00DD2EA5">
        <w:t>begrijpbaar</w:t>
      </w:r>
      <w:proofErr w:type="spellEnd"/>
      <w:r w:rsidR="00DD2EA5">
        <w:t xml:space="preserve"> mogelijk gemaakt. Hierdoor is getracht om </w:t>
      </w:r>
      <w:r w:rsidR="002B4616">
        <w:t>het zo eenvoudig mogelijk te maken voor de onderzoekspopulatie om de vragenlijst in te vullen.</w:t>
      </w:r>
    </w:p>
    <w:p w:rsidR="009445EB" w:rsidRDefault="009445EB" w:rsidP="009445EB">
      <w:pPr>
        <w:rPr>
          <w:b/>
        </w:rPr>
      </w:pPr>
    </w:p>
    <w:p w:rsidR="009445EB" w:rsidRDefault="009445EB" w:rsidP="00964BEB">
      <w:pPr>
        <w:rPr>
          <w:b/>
        </w:rPr>
      </w:pPr>
    </w:p>
    <w:p w:rsidR="00407E2F" w:rsidRDefault="00407E2F" w:rsidP="00964BEB">
      <w:pPr>
        <w:rPr>
          <w:b/>
        </w:rPr>
      </w:pPr>
    </w:p>
    <w:p w:rsidR="00407E2F" w:rsidRDefault="00407E2F" w:rsidP="00964BEB">
      <w:pPr>
        <w:rPr>
          <w:b/>
        </w:rPr>
      </w:pPr>
    </w:p>
    <w:p w:rsidR="000D77C3" w:rsidRDefault="000D77C3" w:rsidP="00964BEB">
      <w:pPr>
        <w:rPr>
          <w:b/>
        </w:rPr>
      </w:pPr>
    </w:p>
    <w:p w:rsidR="00077D9B" w:rsidRDefault="00077D9B" w:rsidP="00077D9B">
      <w:pPr>
        <w:pStyle w:val="Kop1"/>
      </w:pPr>
      <w:bookmarkStart w:id="42" w:name="_Toc486503068"/>
      <w:r>
        <w:lastRenderedPageBreak/>
        <w:t>5. Resultaten</w:t>
      </w:r>
      <w:bookmarkEnd w:id="42"/>
    </w:p>
    <w:p w:rsidR="00077D9B" w:rsidRPr="009C72C6" w:rsidRDefault="00077D9B" w:rsidP="00077D9B">
      <w:pPr>
        <w:spacing w:after="0" w:line="360" w:lineRule="auto"/>
        <w:jc w:val="both"/>
        <w:rPr>
          <w:b/>
        </w:rPr>
      </w:pPr>
      <w:r>
        <w:t xml:space="preserve">In dit hoofdstuk worden de resultaten besproken. Allereerst wordt er aandacht besteed aan enkele algemene gegevens van de </w:t>
      </w:r>
      <w:r w:rsidR="009F0715">
        <w:t>responsgroep</w:t>
      </w:r>
      <w:r>
        <w:t xml:space="preserve">. Vervolgens wordt de betrouwbaarheid van de variabelen besproken. </w:t>
      </w:r>
      <w:r w:rsidRPr="002903BC">
        <w:t xml:space="preserve">Hierna worden de correlaties tussen de variabelen onderzocht. Tot slot worden </w:t>
      </w:r>
      <w:r w:rsidR="007A304F" w:rsidRPr="002903BC">
        <w:t xml:space="preserve">de vanuit de theorie opgestelde hypotheses </w:t>
      </w:r>
      <w:r w:rsidRPr="002903BC">
        <w:t>door middel van multipele regressieanalyses onderzocht.</w:t>
      </w:r>
    </w:p>
    <w:p w:rsidR="00077D9B" w:rsidRDefault="00077D9B" w:rsidP="00077D9B">
      <w:pPr>
        <w:pStyle w:val="Kop2"/>
      </w:pPr>
      <w:bookmarkStart w:id="43" w:name="_Toc486503069"/>
      <w:r>
        <w:t>5.1. Algemene gegevens</w:t>
      </w:r>
      <w:bookmarkEnd w:id="43"/>
    </w:p>
    <w:p w:rsidR="00077D9B" w:rsidRDefault="00077D9B" w:rsidP="00077D9B">
      <w:pPr>
        <w:spacing w:after="0" w:line="360" w:lineRule="auto"/>
        <w:jc w:val="both"/>
      </w:pPr>
      <w:r>
        <w:t xml:space="preserve">Het onderzoek heeft </w:t>
      </w:r>
      <w:r w:rsidRPr="00583F9C">
        <w:t>geleid tot een respons van 7,1% (N=191). Dit is een normale respons in vergelijking met eerdere onderzoeken onder de onderzoekspopulatie</w:t>
      </w:r>
      <w:r w:rsidR="00FB44E2">
        <w:t xml:space="preserve"> (M. Rink, persoonlijke communicatie, 3 mei 2017</w:t>
      </w:r>
      <w:r w:rsidRPr="00583F9C">
        <w:t xml:space="preserve">). De gemiddelde (M) leeftijd binnen de </w:t>
      </w:r>
      <w:r w:rsidR="003248CC">
        <w:t>respons</w:t>
      </w:r>
      <w:r w:rsidRPr="00583F9C">
        <w:t xml:space="preserve"> is 59,27 jaar met een standaarddeviatie (SD) van 17,46. De jongste respondent is 21 jaar oud en de oudste res</w:t>
      </w:r>
      <w:r w:rsidR="003248CC">
        <w:t>pondent 92 jaar oud. Binnen de respons</w:t>
      </w:r>
      <w:r w:rsidR="005710C4">
        <w:t>groep</w:t>
      </w:r>
      <w:r w:rsidRPr="00583F9C">
        <w:t xml:space="preserve"> was 46,6% van de respondenten een man en 53,4% van de respondenten een vrouw</w:t>
      </w:r>
      <w:r>
        <w:t xml:space="preserve">. In </w:t>
      </w:r>
      <w:r w:rsidR="003A3ADA" w:rsidRPr="00A567A1">
        <w:t>t</w:t>
      </w:r>
      <w:r w:rsidR="004E68BC" w:rsidRPr="00A567A1">
        <w:t>abel 1</w:t>
      </w:r>
      <w:r>
        <w:rPr>
          <w:b/>
        </w:rPr>
        <w:t xml:space="preserve"> </w:t>
      </w:r>
      <w:r>
        <w:t xml:space="preserve">is schematisch weergegeven wat de verhoudingen zijn tussen de </w:t>
      </w:r>
      <w:r w:rsidR="003248CC">
        <w:t>respons</w:t>
      </w:r>
      <w:r w:rsidR="005710C4">
        <w:t>groep</w:t>
      </w:r>
      <w:r>
        <w:t xml:space="preserve"> en </w:t>
      </w:r>
      <w:r w:rsidR="003248CC">
        <w:t xml:space="preserve">de totale </w:t>
      </w:r>
      <w:r>
        <w:t>populatie.</w:t>
      </w:r>
    </w:p>
    <w:p w:rsidR="004E68BC" w:rsidRPr="00BE03CD" w:rsidRDefault="004E68BC" w:rsidP="00077D9B">
      <w:pPr>
        <w:spacing w:after="0" w:line="360" w:lineRule="auto"/>
        <w:jc w:val="both"/>
      </w:pPr>
    </w:p>
    <w:p w:rsidR="004E68BC" w:rsidRDefault="004E68BC" w:rsidP="004E68BC">
      <w:pPr>
        <w:pStyle w:val="Bijschrift"/>
        <w:keepNext/>
      </w:pPr>
      <w:r>
        <w:t xml:space="preserve">Tabel </w:t>
      </w:r>
      <w:fldSimple w:instr=" SEQ Tabel \* ARABIC ">
        <w:r w:rsidR="002B2178">
          <w:rPr>
            <w:noProof/>
          </w:rPr>
          <w:t>1</w:t>
        </w:r>
      </w:fldSimple>
      <w:r>
        <w:t xml:space="preserve">: </w:t>
      </w:r>
      <w:r w:rsidRPr="00711523">
        <w:t xml:space="preserve">Geslachts- en leeftijdsopbouw </w:t>
      </w:r>
      <w:r w:rsidR="003248CC">
        <w:t>respons</w:t>
      </w:r>
      <w:r w:rsidR="00671A1B">
        <w:t>groep</w:t>
      </w:r>
      <w:r w:rsidRPr="00711523">
        <w:t xml:space="preserve"> in vergelijking met </w:t>
      </w:r>
      <w:r w:rsidR="003248CC">
        <w:t>totale populatie</w:t>
      </w:r>
    </w:p>
    <w:tbl>
      <w:tblPr>
        <w:tblStyle w:val="Tabelraster"/>
        <w:tblpPr w:leftFromText="141" w:rightFromText="141" w:vertAnchor="text" w:horzAnchor="margin" w:tblpY="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7"/>
        <w:gridCol w:w="935"/>
        <w:gridCol w:w="1182"/>
        <w:gridCol w:w="1328"/>
      </w:tblGrid>
      <w:tr w:rsidR="00077D9B" w:rsidTr="001510B0">
        <w:tc>
          <w:tcPr>
            <w:tcW w:w="1347" w:type="dxa"/>
            <w:tcBorders>
              <w:top w:val="single" w:sz="4" w:space="0" w:color="auto"/>
              <w:bottom w:val="single" w:sz="4" w:space="0" w:color="auto"/>
            </w:tcBorders>
          </w:tcPr>
          <w:p w:rsidR="00077D9B" w:rsidRPr="00F971D6" w:rsidRDefault="00077D9B" w:rsidP="001510B0">
            <w:pPr>
              <w:rPr>
                <w:rFonts w:asciiTheme="minorHAnsi" w:hAnsiTheme="minorHAnsi" w:cstheme="minorHAnsi"/>
              </w:rPr>
            </w:pPr>
          </w:p>
        </w:tc>
        <w:tc>
          <w:tcPr>
            <w:tcW w:w="935" w:type="dxa"/>
            <w:tcBorders>
              <w:top w:val="single" w:sz="4" w:space="0" w:color="auto"/>
              <w:bottom w:val="single" w:sz="4" w:space="0" w:color="auto"/>
            </w:tcBorders>
          </w:tcPr>
          <w:p w:rsidR="00077D9B" w:rsidRPr="00F971D6" w:rsidRDefault="00077D9B" w:rsidP="001510B0">
            <w:pPr>
              <w:rPr>
                <w:rFonts w:asciiTheme="minorHAnsi" w:hAnsiTheme="minorHAnsi" w:cstheme="minorHAnsi"/>
              </w:rPr>
            </w:pPr>
          </w:p>
        </w:tc>
        <w:tc>
          <w:tcPr>
            <w:tcW w:w="1182" w:type="dxa"/>
            <w:tcBorders>
              <w:top w:val="single" w:sz="4" w:space="0" w:color="auto"/>
              <w:bottom w:val="single" w:sz="4" w:space="0" w:color="auto"/>
            </w:tcBorders>
          </w:tcPr>
          <w:p w:rsidR="00077D9B" w:rsidRPr="00F971D6" w:rsidRDefault="003248CC" w:rsidP="001510B0">
            <w:pPr>
              <w:jc w:val="center"/>
              <w:rPr>
                <w:rFonts w:asciiTheme="minorHAnsi" w:hAnsiTheme="minorHAnsi" w:cstheme="minorHAnsi"/>
              </w:rPr>
            </w:pPr>
            <w:r>
              <w:rPr>
                <w:rFonts w:asciiTheme="minorHAnsi" w:hAnsiTheme="minorHAnsi" w:cstheme="minorHAnsi"/>
              </w:rPr>
              <w:t>Totale populatie</w:t>
            </w:r>
          </w:p>
        </w:tc>
        <w:tc>
          <w:tcPr>
            <w:tcW w:w="1328" w:type="dxa"/>
            <w:tcBorders>
              <w:top w:val="single" w:sz="4" w:space="0" w:color="auto"/>
              <w:bottom w:val="single" w:sz="4" w:space="0" w:color="auto"/>
            </w:tcBorders>
          </w:tcPr>
          <w:p w:rsidR="00077D9B" w:rsidRDefault="003248CC" w:rsidP="001510B0">
            <w:pPr>
              <w:jc w:val="center"/>
              <w:rPr>
                <w:rFonts w:asciiTheme="minorHAnsi" w:hAnsiTheme="minorHAnsi" w:cstheme="minorHAnsi"/>
              </w:rPr>
            </w:pPr>
            <w:r>
              <w:rPr>
                <w:rFonts w:asciiTheme="minorHAnsi" w:hAnsiTheme="minorHAnsi" w:cstheme="minorHAnsi"/>
              </w:rPr>
              <w:t>Respons</w:t>
            </w:r>
          </w:p>
          <w:p w:rsidR="00671A1B" w:rsidRPr="00F971D6" w:rsidRDefault="00671A1B" w:rsidP="001510B0">
            <w:pPr>
              <w:jc w:val="center"/>
              <w:rPr>
                <w:rFonts w:asciiTheme="minorHAnsi" w:hAnsiTheme="minorHAnsi" w:cstheme="minorHAnsi"/>
              </w:rPr>
            </w:pPr>
            <w:r>
              <w:rPr>
                <w:rFonts w:asciiTheme="minorHAnsi" w:hAnsiTheme="minorHAnsi" w:cstheme="minorHAnsi"/>
              </w:rPr>
              <w:t>groep</w:t>
            </w:r>
          </w:p>
        </w:tc>
      </w:tr>
      <w:tr w:rsidR="00077D9B" w:rsidTr="001510B0">
        <w:tc>
          <w:tcPr>
            <w:tcW w:w="1347" w:type="dxa"/>
            <w:vMerge w:val="restart"/>
            <w:tcBorders>
              <w:top w:val="single" w:sz="4" w:space="0" w:color="auto"/>
            </w:tcBorders>
          </w:tcPr>
          <w:p w:rsidR="00077D9B" w:rsidRPr="00F971D6" w:rsidRDefault="00077D9B" w:rsidP="001510B0">
            <w:pPr>
              <w:rPr>
                <w:rFonts w:asciiTheme="minorHAnsi" w:hAnsiTheme="minorHAnsi" w:cstheme="minorHAnsi"/>
              </w:rPr>
            </w:pPr>
            <w:r w:rsidRPr="00F971D6">
              <w:rPr>
                <w:rFonts w:asciiTheme="minorHAnsi" w:hAnsiTheme="minorHAnsi" w:cstheme="minorHAnsi"/>
              </w:rPr>
              <w:t>18-30 jaar</w:t>
            </w:r>
          </w:p>
        </w:tc>
        <w:tc>
          <w:tcPr>
            <w:tcW w:w="935" w:type="dxa"/>
            <w:tcBorders>
              <w:top w:val="single" w:sz="4" w:space="0" w:color="auto"/>
            </w:tcBorders>
          </w:tcPr>
          <w:p w:rsidR="00077D9B" w:rsidRPr="00F971D6" w:rsidRDefault="00077D9B" w:rsidP="001510B0">
            <w:pPr>
              <w:rPr>
                <w:rFonts w:asciiTheme="minorHAnsi" w:hAnsiTheme="minorHAnsi" w:cstheme="minorHAnsi"/>
              </w:rPr>
            </w:pPr>
            <w:r w:rsidRPr="00F971D6">
              <w:rPr>
                <w:rFonts w:asciiTheme="minorHAnsi" w:hAnsiTheme="minorHAnsi" w:cstheme="minorHAnsi"/>
              </w:rPr>
              <w:t>Man</w:t>
            </w:r>
          </w:p>
        </w:tc>
        <w:tc>
          <w:tcPr>
            <w:tcW w:w="1182" w:type="dxa"/>
            <w:tcBorders>
              <w:top w:val="single" w:sz="4" w:space="0" w:color="auto"/>
            </w:tcBorders>
          </w:tcPr>
          <w:p w:rsidR="00077D9B" w:rsidRPr="00F971D6" w:rsidRDefault="00077D9B" w:rsidP="001510B0">
            <w:pPr>
              <w:jc w:val="center"/>
              <w:rPr>
                <w:rFonts w:asciiTheme="minorHAnsi" w:hAnsiTheme="minorHAnsi" w:cstheme="minorHAnsi"/>
              </w:rPr>
            </w:pPr>
            <w:r w:rsidRPr="00F971D6">
              <w:rPr>
                <w:rFonts w:asciiTheme="minorHAnsi" w:hAnsiTheme="minorHAnsi" w:cstheme="minorHAnsi"/>
              </w:rPr>
              <w:t>5,4%</w:t>
            </w:r>
          </w:p>
        </w:tc>
        <w:tc>
          <w:tcPr>
            <w:tcW w:w="1328" w:type="dxa"/>
            <w:tcBorders>
              <w:top w:val="single" w:sz="4" w:space="0" w:color="auto"/>
            </w:tcBorders>
          </w:tcPr>
          <w:p w:rsidR="00077D9B" w:rsidRPr="00F971D6" w:rsidRDefault="00077D9B" w:rsidP="001510B0">
            <w:pPr>
              <w:jc w:val="center"/>
              <w:rPr>
                <w:rFonts w:asciiTheme="minorHAnsi" w:hAnsiTheme="minorHAnsi" w:cstheme="minorHAnsi"/>
              </w:rPr>
            </w:pPr>
            <w:r>
              <w:rPr>
                <w:rFonts w:asciiTheme="minorHAnsi" w:hAnsiTheme="minorHAnsi" w:cstheme="minorHAnsi"/>
              </w:rPr>
              <w:t>1,9%</w:t>
            </w:r>
          </w:p>
        </w:tc>
      </w:tr>
      <w:tr w:rsidR="00077D9B" w:rsidTr="001510B0">
        <w:tc>
          <w:tcPr>
            <w:tcW w:w="1347" w:type="dxa"/>
            <w:vMerge/>
          </w:tcPr>
          <w:p w:rsidR="00077D9B" w:rsidRPr="00F971D6" w:rsidRDefault="00077D9B" w:rsidP="001510B0">
            <w:pPr>
              <w:rPr>
                <w:rFonts w:asciiTheme="minorHAnsi" w:hAnsiTheme="minorHAnsi" w:cstheme="minorHAnsi"/>
              </w:rPr>
            </w:pPr>
          </w:p>
        </w:tc>
        <w:tc>
          <w:tcPr>
            <w:tcW w:w="935" w:type="dxa"/>
          </w:tcPr>
          <w:p w:rsidR="00077D9B" w:rsidRPr="00F971D6" w:rsidRDefault="00077D9B" w:rsidP="001510B0">
            <w:pPr>
              <w:rPr>
                <w:rFonts w:asciiTheme="minorHAnsi" w:hAnsiTheme="minorHAnsi" w:cstheme="minorHAnsi"/>
              </w:rPr>
            </w:pPr>
            <w:r w:rsidRPr="00F971D6">
              <w:rPr>
                <w:rFonts w:asciiTheme="minorHAnsi" w:hAnsiTheme="minorHAnsi" w:cstheme="minorHAnsi"/>
              </w:rPr>
              <w:t>Vrouw</w:t>
            </w:r>
          </w:p>
        </w:tc>
        <w:tc>
          <w:tcPr>
            <w:tcW w:w="1182" w:type="dxa"/>
          </w:tcPr>
          <w:p w:rsidR="00077D9B" w:rsidRPr="00F971D6" w:rsidRDefault="00077D9B" w:rsidP="001510B0">
            <w:pPr>
              <w:jc w:val="center"/>
              <w:rPr>
                <w:rFonts w:asciiTheme="minorHAnsi" w:hAnsiTheme="minorHAnsi" w:cstheme="minorHAnsi"/>
              </w:rPr>
            </w:pPr>
            <w:r w:rsidRPr="00F971D6">
              <w:rPr>
                <w:rFonts w:asciiTheme="minorHAnsi" w:hAnsiTheme="minorHAnsi" w:cstheme="minorHAnsi"/>
              </w:rPr>
              <w:t>5,7%</w:t>
            </w:r>
          </w:p>
        </w:tc>
        <w:tc>
          <w:tcPr>
            <w:tcW w:w="1328" w:type="dxa"/>
          </w:tcPr>
          <w:p w:rsidR="00077D9B" w:rsidRPr="00F971D6" w:rsidRDefault="00077D9B" w:rsidP="001510B0">
            <w:pPr>
              <w:jc w:val="center"/>
              <w:rPr>
                <w:rFonts w:asciiTheme="minorHAnsi" w:hAnsiTheme="minorHAnsi" w:cstheme="minorHAnsi"/>
              </w:rPr>
            </w:pPr>
            <w:r>
              <w:rPr>
                <w:rFonts w:asciiTheme="minorHAnsi" w:hAnsiTheme="minorHAnsi" w:cstheme="minorHAnsi"/>
              </w:rPr>
              <w:t>5,6%</w:t>
            </w:r>
          </w:p>
        </w:tc>
      </w:tr>
      <w:tr w:rsidR="00077D9B" w:rsidTr="001510B0">
        <w:tc>
          <w:tcPr>
            <w:tcW w:w="1347" w:type="dxa"/>
            <w:vMerge w:val="restart"/>
          </w:tcPr>
          <w:p w:rsidR="00077D9B" w:rsidRPr="00F971D6" w:rsidRDefault="00077D9B" w:rsidP="001510B0">
            <w:pPr>
              <w:rPr>
                <w:rFonts w:asciiTheme="minorHAnsi" w:hAnsiTheme="minorHAnsi" w:cstheme="minorHAnsi"/>
              </w:rPr>
            </w:pPr>
            <w:r w:rsidRPr="00F971D6">
              <w:rPr>
                <w:rFonts w:asciiTheme="minorHAnsi" w:hAnsiTheme="minorHAnsi" w:cstheme="minorHAnsi"/>
              </w:rPr>
              <w:t>31-40 jaar</w:t>
            </w:r>
          </w:p>
        </w:tc>
        <w:tc>
          <w:tcPr>
            <w:tcW w:w="935" w:type="dxa"/>
          </w:tcPr>
          <w:p w:rsidR="00077D9B" w:rsidRPr="00F971D6" w:rsidRDefault="00077D9B" w:rsidP="001510B0">
            <w:pPr>
              <w:rPr>
                <w:rFonts w:asciiTheme="minorHAnsi" w:hAnsiTheme="minorHAnsi" w:cstheme="minorHAnsi"/>
              </w:rPr>
            </w:pPr>
            <w:r w:rsidRPr="00F971D6">
              <w:rPr>
                <w:rFonts w:asciiTheme="minorHAnsi" w:hAnsiTheme="minorHAnsi" w:cstheme="minorHAnsi"/>
              </w:rPr>
              <w:t>Man</w:t>
            </w:r>
          </w:p>
        </w:tc>
        <w:tc>
          <w:tcPr>
            <w:tcW w:w="1182" w:type="dxa"/>
          </w:tcPr>
          <w:p w:rsidR="00077D9B" w:rsidRPr="00F971D6" w:rsidRDefault="00077D9B" w:rsidP="001510B0">
            <w:pPr>
              <w:jc w:val="center"/>
              <w:rPr>
                <w:rFonts w:asciiTheme="minorHAnsi" w:hAnsiTheme="minorHAnsi" w:cstheme="minorHAnsi"/>
              </w:rPr>
            </w:pPr>
            <w:r w:rsidRPr="00F971D6">
              <w:rPr>
                <w:rFonts w:asciiTheme="minorHAnsi" w:hAnsiTheme="minorHAnsi" w:cstheme="minorHAnsi"/>
              </w:rPr>
              <w:t>7,9%</w:t>
            </w:r>
          </w:p>
        </w:tc>
        <w:tc>
          <w:tcPr>
            <w:tcW w:w="1328" w:type="dxa"/>
          </w:tcPr>
          <w:p w:rsidR="00077D9B" w:rsidRPr="00F971D6" w:rsidRDefault="00077D9B" w:rsidP="001510B0">
            <w:pPr>
              <w:jc w:val="center"/>
              <w:rPr>
                <w:rFonts w:asciiTheme="minorHAnsi" w:hAnsiTheme="minorHAnsi" w:cstheme="minorHAnsi"/>
              </w:rPr>
            </w:pPr>
            <w:r>
              <w:rPr>
                <w:rFonts w:asciiTheme="minorHAnsi" w:hAnsiTheme="minorHAnsi" w:cstheme="minorHAnsi"/>
              </w:rPr>
              <w:t>3,1%</w:t>
            </w:r>
          </w:p>
        </w:tc>
      </w:tr>
      <w:tr w:rsidR="00077D9B" w:rsidTr="001510B0">
        <w:tc>
          <w:tcPr>
            <w:tcW w:w="1347" w:type="dxa"/>
            <w:vMerge/>
          </w:tcPr>
          <w:p w:rsidR="00077D9B" w:rsidRPr="00F971D6" w:rsidRDefault="00077D9B" w:rsidP="001510B0">
            <w:pPr>
              <w:rPr>
                <w:rFonts w:asciiTheme="minorHAnsi" w:hAnsiTheme="minorHAnsi" w:cstheme="minorHAnsi"/>
              </w:rPr>
            </w:pPr>
          </w:p>
        </w:tc>
        <w:tc>
          <w:tcPr>
            <w:tcW w:w="935" w:type="dxa"/>
          </w:tcPr>
          <w:p w:rsidR="00077D9B" w:rsidRPr="00F971D6" w:rsidRDefault="00077D9B" w:rsidP="001510B0">
            <w:pPr>
              <w:rPr>
                <w:rFonts w:asciiTheme="minorHAnsi" w:hAnsiTheme="minorHAnsi" w:cstheme="minorHAnsi"/>
              </w:rPr>
            </w:pPr>
            <w:r w:rsidRPr="00F971D6">
              <w:rPr>
                <w:rFonts w:asciiTheme="minorHAnsi" w:hAnsiTheme="minorHAnsi" w:cstheme="minorHAnsi"/>
              </w:rPr>
              <w:t>Vrouw</w:t>
            </w:r>
          </w:p>
        </w:tc>
        <w:tc>
          <w:tcPr>
            <w:tcW w:w="1182" w:type="dxa"/>
          </w:tcPr>
          <w:p w:rsidR="00077D9B" w:rsidRPr="00F971D6" w:rsidRDefault="00077D9B" w:rsidP="001510B0">
            <w:pPr>
              <w:jc w:val="center"/>
              <w:rPr>
                <w:rFonts w:asciiTheme="minorHAnsi" w:hAnsiTheme="minorHAnsi" w:cstheme="minorHAnsi"/>
              </w:rPr>
            </w:pPr>
            <w:r w:rsidRPr="00F971D6">
              <w:rPr>
                <w:rFonts w:asciiTheme="minorHAnsi" w:hAnsiTheme="minorHAnsi" w:cstheme="minorHAnsi"/>
              </w:rPr>
              <w:t>7,0%</w:t>
            </w:r>
          </w:p>
        </w:tc>
        <w:tc>
          <w:tcPr>
            <w:tcW w:w="1328" w:type="dxa"/>
          </w:tcPr>
          <w:p w:rsidR="00077D9B" w:rsidRPr="00F971D6" w:rsidRDefault="00077D9B" w:rsidP="001510B0">
            <w:pPr>
              <w:jc w:val="center"/>
              <w:rPr>
                <w:rFonts w:asciiTheme="minorHAnsi" w:hAnsiTheme="minorHAnsi" w:cstheme="minorHAnsi"/>
              </w:rPr>
            </w:pPr>
            <w:r>
              <w:rPr>
                <w:rFonts w:asciiTheme="minorHAnsi" w:hAnsiTheme="minorHAnsi" w:cstheme="minorHAnsi"/>
              </w:rPr>
              <w:t>8,0%</w:t>
            </w:r>
          </w:p>
        </w:tc>
      </w:tr>
      <w:tr w:rsidR="00077D9B" w:rsidTr="001510B0">
        <w:tc>
          <w:tcPr>
            <w:tcW w:w="1347" w:type="dxa"/>
            <w:vMerge w:val="restart"/>
          </w:tcPr>
          <w:p w:rsidR="00077D9B" w:rsidRPr="00F971D6" w:rsidRDefault="00077D9B" w:rsidP="001510B0">
            <w:pPr>
              <w:rPr>
                <w:rFonts w:asciiTheme="minorHAnsi" w:hAnsiTheme="minorHAnsi" w:cstheme="minorHAnsi"/>
              </w:rPr>
            </w:pPr>
            <w:r w:rsidRPr="00F971D6">
              <w:rPr>
                <w:rFonts w:asciiTheme="minorHAnsi" w:hAnsiTheme="minorHAnsi" w:cstheme="minorHAnsi"/>
              </w:rPr>
              <w:t>41-50 jaar</w:t>
            </w:r>
          </w:p>
        </w:tc>
        <w:tc>
          <w:tcPr>
            <w:tcW w:w="935" w:type="dxa"/>
          </w:tcPr>
          <w:p w:rsidR="00077D9B" w:rsidRPr="00F971D6" w:rsidRDefault="00077D9B" w:rsidP="001510B0">
            <w:pPr>
              <w:rPr>
                <w:rFonts w:asciiTheme="minorHAnsi" w:hAnsiTheme="minorHAnsi" w:cstheme="minorHAnsi"/>
              </w:rPr>
            </w:pPr>
            <w:r w:rsidRPr="00F971D6">
              <w:rPr>
                <w:rFonts w:asciiTheme="minorHAnsi" w:hAnsiTheme="minorHAnsi" w:cstheme="minorHAnsi"/>
              </w:rPr>
              <w:t>Man</w:t>
            </w:r>
          </w:p>
        </w:tc>
        <w:tc>
          <w:tcPr>
            <w:tcW w:w="1182" w:type="dxa"/>
          </w:tcPr>
          <w:p w:rsidR="00077D9B" w:rsidRPr="00F971D6" w:rsidRDefault="00077D9B" w:rsidP="001510B0">
            <w:pPr>
              <w:jc w:val="center"/>
              <w:rPr>
                <w:rFonts w:asciiTheme="minorHAnsi" w:hAnsiTheme="minorHAnsi" w:cstheme="minorHAnsi"/>
              </w:rPr>
            </w:pPr>
            <w:r w:rsidRPr="00F971D6">
              <w:rPr>
                <w:rFonts w:asciiTheme="minorHAnsi" w:hAnsiTheme="minorHAnsi" w:cstheme="minorHAnsi"/>
              </w:rPr>
              <w:t>7,7%</w:t>
            </w:r>
          </w:p>
        </w:tc>
        <w:tc>
          <w:tcPr>
            <w:tcW w:w="1328" w:type="dxa"/>
          </w:tcPr>
          <w:p w:rsidR="00077D9B" w:rsidRPr="00F971D6" w:rsidRDefault="00077D9B" w:rsidP="001510B0">
            <w:pPr>
              <w:jc w:val="center"/>
              <w:rPr>
                <w:rFonts w:asciiTheme="minorHAnsi" w:hAnsiTheme="minorHAnsi" w:cstheme="minorHAnsi"/>
              </w:rPr>
            </w:pPr>
            <w:r>
              <w:rPr>
                <w:rFonts w:asciiTheme="minorHAnsi" w:hAnsiTheme="minorHAnsi" w:cstheme="minorHAnsi"/>
              </w:rPr>
              <w:t>5,5%</w:t>
            </w:r>
          </w:p>
        </w:tc>
      </w:tr>
      <w:tr w:rsidR="00077D9B" w:rsidTr="001510B0">
        <w:tc>
          <w:tcPr>
            <w:tcW w:w="1347" w:type="dxa"/>
            <w:vMerge/>
          </w:tcPr>
          <w:p w:rsidR="00077D9B" w:rsidRPr="00F971D6" w:rsidRDefault="00077D9B" w:rsidP="001510B0">
            <w:pPr>
              <w:rPr>
                <w:rFonts w:asciiTheme="minorHAnsi" w:hAnsiTheme="minorHAnsi" w:cstheme="minorHAnsi"/>
              </w:rPr>
            </w:pPr>
          </w:p>
        </w:tc>
        <w:tc>
          <w:tcPr>
            <w:tcW w:w="935" w:type="dxa"/>
          </w:tcPr>
          <w:p w:rsidR="00077D9B" w:rsidRPr="00F971D6" w:rsidRDefault="00077D9B" w:rsidP="001510B0">
            <w:pPr>
              <w:rPr>
                <w:rFonts w:asciiTheme="minorHAnsi" w:hAnsiTheme="minorHAnsi" w:cstheme="minorHAnsi"/>
              </w:rPr>
            </w:pPr>
            <w:r w:rsidRPr="00F971D6">
              <w:rPr>
                <w:rFonts w:asciiTheme="minorHAnsi" w:hAnsiTheme="minorHAnsi" w:cstheme="minorHAnsi"/>
              </w:rPr>
              <w:t>Vrouw</w:t>
            </w:r>
          </w:p>
        </w:tc>
        <w:tc>
          <w:tcPr>
            <w:tcW w:w="1182" w:type="dxa"/>
          </w:tcPr>
          <w:p w:rsidR="00077D9B" w:rsidRPr="00F971D6" w:rsidRDefault="00077D9B" w:rsidP="001510B0">
            <w:pPr>
              <w:jc w:val="center"/>
              <w:rPr>
                <w:rFonts w:asciiTheme="minorHAnsi" w:hAnsiTheme="minorHAnsi" w:cstheme="minorHAnsi"/>
              </w:rPr>
            </w:pPr>
            <w:r w:rsidRPr="00F971D6">
              <w:rPr>
                <w:rFonts w:asciiTheme="minorHAnsi" w:hAnsiTheme="minorHAnsi" w:cstheme="minorHAnsi"/>
              </w:rPr>
              <w:t>7,1%</w:t>
            </w:r>
          </w:p>
        </w:tc>
        <w:tc>
          <w:tcPr>
            <w:tcW w:w="1328" w:type="dxa"/>
          </w:tcPr>
          <w:p w:rsidR="00077D9B" w:rsidRPr="00F971D6" w:rsidRDefault="00077D9B" w:rsidP="001510B0">
            <w:pPr>
              <w:jc w:val="center"/>
              <w:rPr>
                <w:rFonts w:asciiTheme="minorHAnsi" w:hAnsiTheme="minorHAnsi" w:cstheme="minorHAnsi"/>
              </w:rPr>
            </w:pPr>
            <w:r>
              <w:rPr>
                <w:rFonts w:asciiTheme="minorHAnsi" w:hAnsiTheme="minorHAnsi" w:cstheme="minorHAnsi"/>
              </w:rPr>
              <w:t>9,2%</w:t>
            </w:r>
          </w:p>
        </w:tc>
      </w:tr>
      <w:tr w:rsidR="00077D9B" w:rsidTr="001510B0">
        <w:tc>
          <w:tcPr>
            <w:tcW w:w="1347" w:type="dxa"/>
            <w:vMerge w:val="restart"/>
          </w:tcPr>
          <w:p w:rsidR="00077D9B" w:rsidRPr="00F971D6" w:rsidRDefault="00077D9B" w:rsidP="001510B0">
            <w:pPr>
              <w:rPr>
                <w:rFonts w:asciiTheme="minorHAnsi" w:hAnsiTheme="minorHAnsi" w:cstheme="minorHAnsi"/>
              </w:rPr>
            </w:pPr>
            <w:r w:rsidRPr="00F971D6">
              <w:rPr>
                <w:rFonts w:asciiTheme="minorHAnsi" w:hAnsiTheme="minorHAnsi" w:cstheme="minorHAnsi"/>
              </w:rPr>
              <w:t>51-60 jaar</w:t>
            </w:r>
          </w:p>
        </w:tc>
        <w:tc>
          <w:tcPr>
            <w:tcW w:w="935" w:type="dxa"/>
          </w:tcPr>
          <w:p w:rsidR="00077D9B" w:rsidRPr="00F971D6" w:rsidRDefault="00077D9B" w:rsidP="001510B0">
            <w:pPr>
              <w:rPr>
                <w:rFonts w:asciiTheme="minorHAnsi" w:hAnsiTheme="minorHAnsi" w:cstheme="minorHAnsi"/>
              </w:rPr>
            </w:pPr>
            <w:r w:rsidRPr="00F971D6">
              <w:rPr>
                <w:rFonts w:asciiTheme="minorHAnsi" w:hAnsiTheme="minorHAnsi" w:cstheme="minorHAnsi"/>
              </w:rPr>
              <w:t>Man</w:t>
            </w:r>
          </w:p>
        </w:tc>
        <w:tc>
          <w:tcPr>
            <w:tcW w:w="1182" w:type="dxa"/>
          </w:tcPr>
          <w:p w:rsidR="00077D9B" w:rsidRPr="00F971D6" w:rsidRDefault="00077D9B" w:rsidP="001510B0">
            <w:pPr>
              <w:jc w:val="center"/>
              <w:rPr>
                <w:rFonts w:asciiTheme="minorHAnsi" w:hAnsiTheme="minorHAnsi" w:cstheme="minorHAnsi"/>
              </w:rPr>
            </w:pPr>
            <w:r w:rsidRPr="00F971D6">
              <w:rPr>
                <w:rFonts w:asciiTheme="minorHAnsi" w:hAnsiTheme="minorHAnsi" w:cstheme="minorHAnsi"/>
              </w:rPr>
              <w:t>9,6%</w:t>
            </w:r>
          </w:p>
        </w:tc>
        <w:tc>
          <w:tcPr>
            <w:tcW w:w="1328" w:type="dxa"/>
          </w:tcPr>
          <w:p w:rsidR="00077D9B" w:rsidRPr="00F971D6" w:rsidRDefault="00077D9B" w:rsidP="001510B0">
            <w:pPr>
              <w:jc w:val="center"/>
              <w:rPr>
                <w:rFonts w:asciiTheme="minorHAnsi" w:hAnsiTheme="minorHAnsi" w:cstheme="minorHAnsi"/>
              </w:rPr>
            </w:pPr>
            <w:r>
              <w:rPr>
                <w:rFonts w:asciiTheme="minorHAnsi" w:hAnsiTheme="minorHAnsi" w:cstheme="minorHAnsi"/>
              </w:rPr>
              <w:t>4,9%</w:t>
            </w:r>
          </w:p>
        </w:tc>
      </w:tr>
      <w:tr w:rsidR="00077D9B" w:rsidTr="001510B0">
        <w:tc>
          <w:tcPr>
            <w:tcW w:w="1347" w:type="dxa"/>
            <w:vMerge/>
          </w:tcPr>
          <w:p w:rsidR="00077D9B" w:rsidRPr="00F971D6" w:rsidRDefault="00077D9B" w:rsidP="001510B0">
            <w:pPr>
              <w:rPr>
                <w:rFonts w:asciiTheme="minorHAnsi" w:hAnsiTheme="minorHAnsi" w:cstheme="minorHAnsi"/>
              </w:rPr>
            </w:pPr>
          </w:p>
        </w:tc>
        <w:tc>
          <w:tcPr>
            <w:tcW w:w="935" w:type="dxa"/>
          </w:tcPr>
          <w:p w:rsidR="00077D9B" w:rsidRPr="00F971D6" w:rsidRDefault="00077D9B" w:rsidP="001510B0">
            <w:pPr>
              <w:rPr>
                <w:rFonts w:asciiTheme="minorHAnsi" w:hAnsiTheme="minorHAnsi" w:cstheme="minorHAnsi"/>
              </w:rPr>
            </w:pPr>
            <w:r w:rsidRPr="00F971D6">
              <w:rPr>
                <w:rFonts w:asciiTheme="minorHAnsi" w:hAnsiTheme="minorHAnsi" w:cstheme="minorHAnsi"/>
              </w:rPr>
              <w:t>Vrouw</w:t>
            </w:r>
          </w:p>
        </w:tc>
        <w:tc>
          <w:tcPr>
            <w:tcW w:w="1182" w:type="dxa"/>
          </w:tcPr>
          <w:p w:rsidR="00077D9B" w:rsidRPr="00F971D6" w:rsidRDefault="00077D9B" w:rsidP="001510B0">
            <w:pPr>
              <w:jc w:val="center"/>
              <w:rPr>
                <w:rFonts w:asciiTheme="minorHAnsi" w:hAnsiTheme="minorHAnsi" w:cstheme="minorHAnsi"/>
              </w:rPr>
            </w:pPr>
            <w:r w:rsidRPr="00F971D6">
              <w:rPr>
                <w:rFonts w:asciiTheme="minorHAnsi" w:hAnsiTheme="minorHAnsi" w:cstheme="minorHAnsi"/>
              </w:rPr>
              <w:t>6,6%</w:t>
            </w:r>
          </w:p>
        </w:tc>
        <w:tc>
          <w:tcPr>
            <w:tcW w:w="1328" w:type="dxa"/>
          </w:tcPr>
          <w:p w:rsidR="00077D9B" w:rsidRPr="00F971D6" w:rsidRDefault="00077D9B" w:rsidP="001510B0">
            <w:pPr>
              <w:jc w:val="center"/>
              <w:rPr>
                <w:rFonts w:asciiTheme="minorHAnsi" w:hAnsiTheme="minorHAnsi" w:cstheme="minorHAnsi"/>
              </w:rPr>
            </w:pPr>
            <w:r>
              <w:rPr>
                <w:rFonts w:asciiTheme="minorHAnsi" w:hAnsiTheme="minorHAnsi" w:cstheme="minorHAnsi"/>
              </w:rPr>
              <w:t>8,6%</w:t>
            </w:r>
          </w:p>
        </w:tc>
      </w:tr>
      <w:tr w:rsidR="00077D9B" w:rsidTr="001510B0">
        <w:tc>
          <w:tcPr>
            <w:tcW w:w="1347" w:type="dxa"/>
            <w:vMerge w:val="restart"/>
          </w:tcPr>
          <w:p w:rsidR="00077D9B" w:rsidRPr="00F971D6" w:rsidRDefault="00077D9B" w:rsidP="001510B0">
            <w:pPr>
              <w:rPr>
                <w:rFonts w:asciiTheme="minorHAnsi" w:hAnsiTheme="minorHAnsi" w:cstheme="minorHAnsi"/>
              </w:rPr>
            </w:pPr>
            <w:r w:rsidRPr="00F971D6">
              <w:rPr>
                <w:rFonts w:asciiTheme="minorHAnsi" w:hAnsiTheme="minorHAnsi" w:cstheme="minorHAnsi"/>
              </w:rPr>
              <w:t>61-70 jaar</w:t>
            </w:r>
          </w:p>
        </w:tc>
        <w:tc>
          <w:tcPr>
            <w:tcW w:w="935" w:type="dxa"/>
          </w:tcPr>
          <w:p w:rsidR="00077D9B" w:rsidRPr="00F971D6" w:rsidRDefault="00077D9B" w:rsidP="001510B0">
            <w:pPr>
              <w:rPr>
                <w:rFonts w:asciiTheme="minorHAnsi" w:hAnsiTheme="minorHAnsi" w:cstheme="minorHAnsi"/>
              </w:rPr>
            </w:pPr>
            <w:r w:rsidRPr="00F971D6">
              <w:rPr>
                <w:rFonts w:asciiTheme="minorHAnsi" w:hAnsiTheme="minorHAnsi" w:cstheme="minorHAnsi"/>
              </w:rPr>
              <w:t>Man</w:t>
            </w:r>
          </w:p>
        </w:tc>
        <w:tc>
          <w:tcPr>
            <w:tcW w:w="1182" w:type="dxa"/>
          </w:tcPr>
          <w:p w:rsidR="00077D9B" w:rsidRPr="00F971D6" w:rsidRDefault="00077D9B" w:rsidP="001510B0">
            <w:pPr>
              <w:jc w:val="center"/>
              <w:rPr>
                <w:rFonts w:asciiTheme="minorHAnsi" w:hAnsiTheme="minorHAnsi" w:cstheme="minorHAnsi"/>
              </w:rPr>
            </w:pPr>
            <w:r w:rsidRPr="00F971D6">
              <w:rPr>
                <w:rFonts w:asciiTheme="minorHAnsi" w:hAnsiTheme="minorHAnsi" w:cstheme="minorHAnsi"/>
              </w:rPr>
              <w:t>8,5%</w:t>
            </w:r>
          </w:p>
        </w:tc>
        <w:tc>
          <w:tcPr>
            <w:tcW w:w="1328" w:type="dxa"/>
          </w:tcPr>
          <w:p w:rsidR="00077D9B" w:rsidRPr="00F971D6" w:rsidRDefault="00077D9B" w:rsidP="001510B0">
            <w:pPr>
              <w:jc w:val="center"/>
              <w:rPr>
                <w:rFonts w:asciiTheme="minorHAnsi" w:hAnsiTheme="minorHAnsi" w:cstheme="minorHAnsi"/>
              </w:rPr>
            </w:pPr>
            <w:r>
              <w:rPr>
                <w:rFonts w:asciiTheme="minorHAnsi" w:hAnsiTheme="minorHAnsi" w:cstheme="minorHAnsi"/>
              </w:rPr>
              <w:t>14,1%</w:t>
            </w:r>
          </w:p>
        </w:tc>
      </w:tr>
      <w:tr w:rsidR="00077D9B" w:rsidTr="001510B0">
        <w:tc>
          <w:tcPr>
            <w:tcW w:w="1347" w:type="dxa"/>
            <w:vMerge/>
          </w:tcPr>
          <w:p w:rsidR="00077D9B" w:rsidRPr="00F971D6" w:rsidRDefault="00077D9B" w:rsidP="001510B0">
            <w:pPr>
              <w:rPr>
                <w:rFonts w:asciiTheme="minorHAnsi" w:hAnsiTheme="minorHAnsi" w:cstheme="minorHAnsi"/>
              </w:rPr>
            </w:pPr>
          </w:p>
        </w:tc>
        <w:tc>
          <w:tcPr>
            <w:tcW w:w="935" w:type="dxa"/>
          </w:tcPr>
          <w:p w:rsidR="00077D9B" w:rsidRPr="00F971D6" w:rsidRDefault="00077D9B" w:rsidP="001510B0">
            <w:pPr>
              <w:rPr>
                <w:rFonts w:asciiTheme="minorHAnsi" w:hAnsiTheme="minorHAnsi" w:cstheme="minorHAnsi"/>
              </w:rPr>
            </w:pPr>
            <w:r w:rsidRPr="00F971D6">
              <w:rPr>
                <w:rFonts w:asciiTheme="minorHAnsi" w:hAnsiTheme="minorHAnsi" w:cstheme="minorHAnsi"/>
              </w:rPr>
              <w:t>Vrouw</w:t>
            </w:r>
          </w:p>
        </w:tc>
        <w:tc>
          <w:tcPr>
            <w:tcW w:w="1182" w:type="dxa"/>
          </w:tcPr>
          <w:p w:rsidR="00077D9B" w:rsidRPr="00F971D6" w:rsidRDefault="00077D9B" w:rsidP="001510B0">
            <w:pPr>
              <w:jc w:val="center"/>
              <w:rPr>
                <w:rFonts w:asciiTheme="minorHAnsi" w:hAnsiTheme="minorHAnsi" w:cstheme="minorHAnsi"/>
              </w:rPr>
            </w:pPr>
            <w:r w:rsidRPr="00F971D6">
              <w:rPr>
                <w:rFonts w:asciiTheme="minorHAnsi" w:hAnsiTheme="minorHAnsi" w:cstheme="minorHAnsi"/>
              </w:rPr>
              <w:t>5,3%</w:t>
            </w:r>
          </w:p>
        </w:tc>
        <w:tc>
          <w:tcPr>
            <w:tcW w:w="1328" w:type="dxa"/>
          </w:tcPr>
          <w:p w:rsidR="00077D9B" w:rsidRPr="00F971D6" w:rsidRDefault="00077D9B" w:rsidP="001510B0">
            <w:pPr>
              <w:jc w:val="center"/>
              <w:rPr>
                <w:rFonts w:asciiTheme="minorHAnsi" w:hAnsiTheme="minorHAnsi" w:cstheme="minorHAnsi"/>
              </w:rPr>
            </w:pPr>
            <w:r>
              <w:rPr>
                <w:rFonts w:asciiTheme="minorHAnsi" w:hAnsiTheme="minorHAnsi" w:cstheme="minorHAnsi"/>
              </w:rPr>
              <w:t>9,8%</w:t>
            </w:r>
          </w:p>
        </w:tc>
      </w:tr>
      <w:tr w:rsidR="00077D9B" w:rsidTr="001510B0">
        <w:tc>
          <w:tcPr>
            <w:tcW w:w="1347" w:type="dxa"/>
            <w:vMerge w:val="restart"/>
          </w:tcPr>
          <w:p w:rsidR="00077D9B" w:rsidRPr="00F971D6" w:rsidRDefault="00077D9B" w:rsidP="001510B0">
            <w:pPr>
              <w:rPr>
                <w:rFonts w:asciiTheme="minorHAnsi" w:hAnsiTheme="minorHAnsi" w:cstheme="minorHAnsi"/>
              </w:rPr>
            </w:pPr>
            <w:r w:rsidRPr="00F971D6">
              <w:rPr>
                <w:rFonts w:asciiTheme="minorHAnsi" w:hAnsiTheme="minorHAnsi" w:cstheme="minorHAnsi"/>
              </w:rPr>
              <w:t>71-80 jaar</w:t>
            </w:r>
          </w:p>
        </w:tc>
        <w:tc>
          <w:tcPr>
            <w:tcW w:w="935" w:type="dxa"/>
          </w:tcPr>
          <w:p w:rsidR="00077D9B" w:rsidRPr="00F971D6" w:rsidRDefault="00077D9B" w:rsidP="001510B0">
            <w:pPr>
              <w:rPr>
                <w:rFonts w:asciiTheme="minorHAnsi" w:hAnsiTheme="minorHAnsi" w:cstheme="minorHAnsi"/>
              </w:rPr>
            </w:pPr>
            <w:r w:rsidRPr="00F971D6">
              <w:rPr>
                <w:rFonts w:asciiTheme="minorHAnsi" w:hAnsiTheme="minorHAnsi" w:cstheme="minorHAnsi"/>
              </w:rPr>
              <w:t>Man</w:t>
            </w:r>
          </w:p>
        </w:tc>
        <w:tc>
          <w:tcPr>
            <w:tcW w:w="1182" w:type="dxa"/>
          </w:tcPr>
          <w:p w:rsidR="00077D9B" w:rsidRPr="00F971D6" w:rsidRDefault="00077D9B" w:rsidP="001510B0">
            <w:pPr>
              <w:jc w:val="center"/>
              <w:rPr>
                <w:rFonts w:asciiTheme="minorHAnsi" w:hAnsiTheme="minorHAnsi" w:cstheme="minorHAnsi"/>
              </w:rPr>
            </w:pPr>
            <w:r w:rsidRPr="00F971D6">
              <w:rPr>
                <w:rFonts w:asciiTheme="minorHAnsi" w:hAnsiTheme="minorHAnsi" w:cstheme="minorHAnsi"/>
              </w:rPr>
              <w:t>9,0%</w:t>
            </w:r>
          </w:p>
        </w:tc>
        <w:tc>
          <w:tcPr>
            <w:tcW w:w="1328" w:type="dxa"/>
          </w:tcPr>
          <w:p w:rsidR="00077D9B" w:rsidRPr="00F971D6" w:rsidRDefault="00077D9B" w:rsidP="001510B0">
            <w:pPr>
              <w:jc w:val="center"/>
              <w:rPr>
                <w:rFonts w:asciiTheme="minorHAnsi" w:hAnsiTheme="minorHAnsi" w:cstheme="minorHAnsi"/>
              </w:rPr>
            </w:pPr>
            <w:r>
              <w:rPr>
                <w:rFonts w:asciiTheme="minorHAnsi" w:hAnsiTheme="minorHAnsi" w:cstheme="minorHAnsi"/>
              </w:rPr>
              <w:t>10,4%</w:t>
            </w:r>
          </w:p>
        </w:tc>
      </w:tr>
      <w:tr w:rsidR="00077D9B" w:rsidTr="001510B0">
        <w:tc>
          <w:tcPr>
            <w:tcW w:w="1347" w:type="dxa"/>
            <w:vMerge/>
          </w:tcPr>
          <w:p w:rsidR="00077D9B" w:rsidRPr="00F971D6" w:rsidRDefault="00077D9B" w:rsidP="001510B0">
            <w:pPr>
              <w:rPr>
                <w:rFonts w:asciiTheme="minorHAnsi" w:hAnsiTheme="minorHAnsi" w:cstheme="minorHAnsi"/>
              </w:rPr>
            </w:pPr>
          </w:p>
        </w:tc>
        <w:tc>
          <w:tcPr>
            <w:tcW w:w="935" w:type="dxa"/>
          </w:tcPr>
          <w:p w:rsidR="00077D9B" w:rsidRPr="00F971D6" w:rsidRDefault="00077D9B" w:rsidP="001510B0">
            <w:pPr>
              <w:rPr>
                <w:rFonts w:asciiTheme="minorHAnsi" w:hAnsiTheme="minorHAnsi" w:cstheme="minorHAnsi"/>
              </w:rPr>
            </w:pPr>
            <w:r w:rsidRPr="00F971D6">
              <w:rPr>
                <w:rFonts w:asciiTheme="minorHAnsi" w:hAnsiTheme="minorHAnsi" w:cstheme="minorHAnsi"/>
              </w:rPr>
              <w:t>Vrouw</w:t>
            </w:r>
          </w:p>
        </w:tc>
        <w:tc>
          <w:tcPr>
            <w:tcW w:w="1182" w:type="dxa"/>
          </w:tcPr>
          <w:p w:rsidR="00077D9B" w:rsidRPr="00F971D6" w:rsidRDefault="00077D9B" w:rsidP="001510B0">
            <w:pPr>
              <w:jc w:val="center"/>
              <w:rPr>
                <w:rFonts w:asciiTheme="minorHAnsi" w:hAnsiTheme="minorHAnsi" w:cstheme="minorHAnsi"/>
              </w:rPr>
            </w:pPr>
            <w:r w:rsidRPr="00F971D6">
              <w:rPr>
                <w:rFonts w:asciiTheme="minorHAnsi" w:hAnsiTheme="minorHAnsi" w:cstheme="minorHAnsi"/>
              </w:rPr>
              <w:t>7,5%</w:t>
            </w:r>
          </w:p>
        </w:tc>
        <w:tc>
          <w:tcPr>
            <w:tcW w:w="1328" w:type="dxa"/>
          </w:tcPr>
          <w:p w:rsidR="00077D9B" w:rsidRPr="00F971D6" w:rsidRDefault="00077D9B" w:rsidP="001510B0">
            <w:pPr>
              <w:jc w:val="center"/>
              <w:rPr>
                <w:rFonts w:asciiTheme="minorHAnsi" w:hAnsiTheme="minorHAnsi" w:cstheme="minorHAnsi"/>
              </w:rPr>
            </w:pPr>
            <w:r>
              <w:rPr>
                <w:rFonts w:asciiTheme="minorHAnsi" w:hAnsiTheme="minorHAnsi" w:cstheme="minorHAnsi"/>
              </w:rPr>
              <w:t>9,8%</w:t>
            </w:r>
          </w:p>
        </w:tc>
      </w:tr>
      <w:tr w:rsidR="00077D9B" w:rsidTr="001510B0">
        <w:tc>
          <w:tcPr>
            <w:tcW w:w="1347" w:type="dxa"/>
            <w:vMerge w:val="restart"/>
          </w:tcPr>
          <w:p w:rsidR="00077D9B" w:rsidRPr="00F971D6" w:rsidRDefault="00077D9B" w:rsidP="001510B0">
            <w:pPr>
              <w:rPr>
                <w:rFonts w:asciiTheme="minorHAnsi" w:hAnsiTheme="minorHAnsi" w:cstheme="minorHAnsi"/>
              </w:rPr>
            </w:pPr>
            <w:r w:rsidRPr="00F971D6">
              <w:rPr>
                <w:rFonts w:asciiTheme="minorHAnsi" w:hAnsiTheme="minorHAnsi" w:cstheme="minorHAnsi"/>
              </w:rPr>
              <w:t>81-90 jaar</w:t>
            </w:r>
          </w:p>
        </w:tc>
        <w:tc>
          <w:tcPr>
            <w:tcW w:w="935" w:type="dxa"/>
          </w:tcPr>
          <w:p w:rsidR="00077D9B" w:rsidRPr="00F971D6" w:rsidRDefault="00077D9B" w:rsidP="001510B0">
            <w:pPr>
              <w:rPr>
                <w:rFonts w:asciiTheme="minorHAnsi" w:hAnsiTheme="minorHAnsi" w:cstheme="minorHAnsi"/>
              </w:rPr>
            </w:pPr>
            <w:r w:rsidRPr="00F971D6">
              <w:rPr>
                <w:rFonts w:asciiTheme="minorHAnsi" w:hAnsiTheme="minorHAnsi" w:cstheme="minorHAnsi"/>
              </w:rPr>
              <w:t>Man</w:t>
            </w:r>
          </w:p>
        </w:tc>
        <w:tc>
          <w:tcPr>
            <w:tcW w:w="1182" w:type="dxa"/>
          </w:tcPr>
          <w:p w:rsidR="00077D9B" w:rsidRPr="00F971D6" w:rsidRDefault="00077D9B" w:rsidP="001510B0">
            <w:pPr>
              <w:jc w:val="center"/>
              <w:rPr>
                <w:rFonts w:asciiTheme="minorHAnsi" w:hAnsiTheme="minorHAnsi" w:cstheme="minorHAnsi"/>
              </w:rPr>
            </w:pPr>
            <w:r w:rsidRPr="00F971D6">
              <w:rPr>
                <w:rFonts w:asciiTheme="minorHAnsi" w:hAnsiTheme="minorHAnsi" w:cstheme="minorHAnsi"/>
              </w:rPr>
              <w:t>5,3%</w:t>
            </w:r>
          </w:p>
        </w:tc>
        <w:tc>
          <w:tcPr>
            <w:tcW w:w="1328" w:type="dxa"/>
          </w:tcPr>
          <w:p w:rsidR="00077D9B" w:rsidRPr="00F971D6" w:rsidRDefault="00077D9B" w:rsidP="001510B0">
            <w:pPr>
              <w:jc w:val="center"/>
              <w:rPr>
                <w:rFonts w:asciiTheme="minorHAnsi" w:hAnsiTheme="minorHAnsi" w:cstheme="minorHAnsi"/>
              </w:rPr>
            </w:pPr>
            <w:r>
              <w:rPr>
                <w:rFonts w:asciiTheme="minorHAnsi" w:hAnsiTheme="minorHAnsi" w:cstheme="minorHAnsi"/>
              </w:rPr>
              <w:t>6,1%</w:t>
            </w:r>
          </w:p>
        </w:tc>
      </w:tr>
      <w:tr w:rsidR="00077D9B" w:rsidTr="001510B0">
        <w:tc>
          <w:tcPr>
            <w:tcW w:w="1347" w:type="dxa"/>
            <w:vMerge/>
          </w:tcPr>
          <w:p w:rsidR="00077D9B" w:rsidRPr="00F971D6" w:rsidRDefault="00077D9B" w:rsidP="001510B0">
            <w:pPr>
              <w:rPr>
                <w:rFonts w:asciiTheme="minorHAnsi" w:hAnsiTheme="minorHAnsi" w:cstheme="minorHAnsi"/>
              </w:rPr>
            </w:pPr>
          </w:p>
        </w:tc>
        <w:tc>
          <w:tcPr>
            <w:tcW w:w="935" w:type="dxa"/>
          </w:tcPr>
          <w:p w:rsidR="00077D9B" w:rsidRPr="00F971D6" w:rsidRDefault="00077D9B" w:rsidP="001510B0">
            <w:pPr>
              <w:rPr>
                <w:rFonts w:asciiTheme="minorHAnsi" w:hAnsiTheme="minorHAnsi" w:cstheme="minorHAnsi"/>
              </w:rPr>
            </w:pPr>
            <w:r w:rsidRPr="00F971D6">
              <w:rPr>
                <w:rFonts w:asciiTheme="minorHAnsi" w:hAnsiTheme="minorHAnsi" w:cstheme="minorHAnsi"/>
              </w:rPr>
              <w:t>Vrouw</w:t>
            </w:r>
          </w:p>
        </w:tc>
        <w:tc>
          <w:tcPr>
            <w:tcW w:w="1182" w:type="dxa"/>
          </w:tcPr>
          <w:p w:rsidR="00077D9B" w:rsidRPr="00F971D6" w:rsidRDefault="00077D9B" w:rsidP="001510B0">
            <w:pPr>
              <w:jc w:val="center"/>
              <w:rPr>
                <w:rFonts w:asciiTheme="minorHAnsi" w:hAnsiTheme="minorHAnsi" w:cstheme="minorHAnsi"/>
              </w:rPr>
            </w:pPr>
            <w:r w:rsidRPr="00F971D6">
              <w:rPr>
                <w:rFonts w:asciiTheme="minorHAnsi" w:hAnsiTheme="minorHAnsi" w:cstheme="minorHAnsi"/>
              </w:rPr>
              <w:t>5,2%</w:t>
            </w:r>
          </w:p>
        </w:tc>
        <w:tc>
          <w:tcPr>
            <w:tcW w:w="1328" w:type="dxa"/>
          </w:tcPr>
          <w:p w:rsidR="00077D9B" w:rsidRPr="00F971D6" w:rsidRDefault="00077D9B" w:rsidP="001510B0">
            <w:pPr>
              <w:jc w:val="center"/>
              <w:rPr>
                <w:rFonts w:asciiTheme="minorHAnsi" w:hAnsiTheme="minorHAnsi" w:cstheme="minorHAnsi"/>
              </w:rPr>
            </w:pPr>
            <w:r>
              <w:rPr>
                <w:rFonts w:asciiTheme="minorHAnsi" w:hAnsiTheme="minorHAnsi" w:cstheme="minorHAnsi"/>
              </w:rPr>
              <w:t>1,8%</w:t>
            </w:r>
          </w:p>
        </w:tc>
      </w:tr>
      <w:tr w:rsidR="00077D9B" w:rsidTr="001510B0">
        <w:tc>
          <w:tcPr>
            <w:tcW w:w="1347" w:type="dxa"/>
            <w:vMerge w:val="restart"/>
          </w:tcPr>
          <w:p w:rsidR="00077D9B" w:rsidRPr="00F971D6" w:rsidRDefault="00077D9B" w:rsidP="001510B0">
            <w:pPr>
              <w:rPr>
                <w:rFonts w:asciiTheme="minorHAnsi" w:hAnsiTheme="minorHAnsi" w:cstheme="minorHAnsi"/>
              </w:rPr>
            </w:pPr>
            <w:r w:rsidRPr="00F971D6">
              <w:rPr>
                <w:rFonts w:asciiTheme="minorHAnsi" w:hAnsiTheme="minorHAnsi" w:cstheme="minorHAnsi"/>
              </w:rPr>
              <w:t>91-100 jaar</w:t>
            </w:r>
          </w:p>
        </w:tc>
        <w:tc>
          <w:tcPr>
            <w:tcW w:w="935" w:type="dxa"/>
          </w:tcPr>
          <w:p w:rsidR="00077D9B" w:rsidRPr="00F971D6" w:rsidRDefault="00077D9B" w:rsidP="001510B0">
            <w:pPr>
              <w:rPr>
                <w:rFonts w:asciiTheme="minorHAnsi" w:hAnsiTheme="minorHAnsi" w:cstheme="minorHAnsi"/>
              </w:rPr>
            </w:pPr>
            <w:r w:rsidRPr="00F971D6">
              <w:rPr>
                <w:rFonts w:asciiTheme="minorHAnsi" w:hAnsiTheme="minorHAnsi" w:cstheme="minorHAnsi"/>
              </w:rPr>
              <w:t>Man</w:t>
            </w:r>
          </w:p>
        </w:tc>
        <w:tc>
          <w:tcPr>
            <w:tcW w:w="1182" w:type="dxa"/>
          </w:tcPr>
          <w:p w:rsidR="00077D9B" w:rsidRPr="00F971D6" w:rsidRDefault="00077D9B" w:rsidP="001510B0">
            <w:pPr>
              <w:jc w:val="center"/>
              <w:rPr>
                <w:rFonts w:asciiTheme="minorHAnsi" w:hAnsiTheme="minorHAnsi" w:cstheme="minorHAnsi"/>
              </w:rPr>
            </w:pPr>
            <w:r w:rsidRPr="00F971D6">
              <w:rPr>
                <w:rFonts w:asciiTheme="minorHAnsi" w:hAnsiTheme="minorHAnsi" w:cstheme="minorHAnsi"/>
              </w:rPr>
              <w:t>1,0%</w:t>
            </w:r>
          </w:p>
        </w:tc>
        <w:tc>
          <w:tcPr>
            <w:tcW w:w="1328" w:type="dxa"/>
          </w:tcPr>
          <w:p w:rsidR="00077D9B" w:rsidRPr="00F971D6" w:rsidRDefault="00077D9B" w:rsidP="001510B0">
            <w:pPr>
              <w:jc w:val="center"/>
              <w:rPr>
                <w:rFonts w:asciiTheme="minorHAnsi" w:hAnsiTheme="minorHAnsi" w:cstheme="minorHAnsi"/>
              </w:rPr>
            </w:pPr>
            <w:r>
              <w:rPr>
                <w:rFonts w:asciiTheme="minorHAnsi" w:hAnsiTheme="minorHAnsi" w:cstheme="minorHAnsi"/>
              </w:rPr>
              <w:t>0,6%</w:t>
            </w:r>
          </w:p>
        </w:tc>
      </w:tr>
      <w:tr w:rsidR="00077D9B" w:rsidTr="001510B0">
        <w:tc>
          <w:tcPr>
            <w:tcW w:w="1347" w:type="dxa"/>
            <w:vMerge/>
          </w:tcPr>
          <w:p w:rsidR="00077D9B" w:rsidRPr="00F971D6" w:rsidRDefault="00077D9B" w:rsidP="001510B0">
            <w:pPr>
              <w:rPr>
                <w:rFonts w:asciiTheme="minorHAnsi" w:hAnsiTheme="minorHAnsi" w:cstheme="minorHAnsi"/>
              </w:rPr>
            </w:pPr>
          </w:p>
        </w:tc>
        <w:tc>
          <w:tcPr>
            <w:tcW w:w="935" w:type="dxa"/>
          </w:tcPr>
          <w:p w:rsidR="00077D9B" w:rsidRPr="00F971D6" w:rsidRDefault="00077D9B" w:rsidP="001510B0">
            <w:pPr>
              <w:rPr>
                <w:rFonts w:asciiTheme="minorHAnsi" w:hAnsiTheme="minorHAnsi" w:cstheme="minorHAnsi"/>
              </w:rPr>
            </w:pPr>
            <w:r w:rsidRPr="00F971D6">
              <w:rPr>
                <w:rFonts w:asciiTheme="minorHAnsi" w:hAnsiTheme="minorHAnsi" w:cstheme="minorHAnsi"/>
              </w:rPr>
              <w:t>Vrouw</w:t>
            </w:r>
          </w:p>
        </w:tc>
        <w:tc>
          <w:tcPr>
            <w:tcW w:w="1182" w:type="dxa"/>
          </w:tcPr>
          <w:p w:rsidR="00077D9B" w:rsidRPr="00F971D6" w:rsidRDefault="00077D9B" w:rsidP="001510B0">
            <w:pPr>
              <w:jc w:val="center"/>
              <w:rPr>
                <w:rFonts w:asciiTheme="minorHAnsi" w:hAnsiTheme="minorHAnsi" w:cstheme="minorHAnsi"/>
              </w:rPr>
            </w:pPr>
            <w:r w:rsidRPr="00F971D6">
              <w:rPr>
                <w:rFonts w:asciiTheme="minorHAnsi" w:hAnsiTheme="minorHAnsi" w:cstheme="minorHAnsi"/>
              </w:rPr>
              <w:t>1,2%</w:t>
            </w:r>
          </w:p>
        </w:tc>
        <w:tc>
          <w:tcPr>
            <w:tcW w:w="1328" w:type="dxa"/>
          </w:tcPr>
          <w:p w:rsidR="00077D9B" w:rsidRPr="00F971D6" w:rsidRDefault="00077D9B" w:rsidP="001510B0">
            <w:pPr>
              <w:jc w:val="center"/>
              <w:rPr>
                <w:rFonts w:asciiTheme="minorHAnsi" w:hAnsiTheme="minorHAnsi" w:cstheme="minorHAnsi"/>
              </w:rPr>
            </w:pPr>
            <w:r>
              <w:rPr>
                <w:rFonts w:asciiTheme="minorHAnsi" w:hAnsiTheme="minorHAnsi" w:cstheme="minorHAnsi"/>
              </w:rPr>
              <w:t>0,6%</w:t>
            </w:r>
          </w:p>
        </w:tc>
      </w:tr>
      <w:tr w:rsidR="00077D9B" w:rsidTr="001510B0">
        <w:tc>
          <w:tcPr>
            <w:tcW w:w="1347" w:type="dxa"/>
            <w:vMerge w:val="restart"/>
            <w:tcBorders>
              <w:bottom w:val="single" w:sz="4" w:space="0" w:color="auto"/>
            </w:tcBorders>
          </w:tcPr>
          <w:p w:rsidR="00077D9B" w:rsidRPr="00F971D6" w:rsidRDefault="00077D9B" w:rsidP="001510B0">
            <w:pPr>
              <w:rPr>
                <w:rFonts w:asciiTheme="minorHAnsi" w:hAnsiTheme="minorHAnsi" w:cstheme="minorHAnsi"/>
              </w:rPr>
            </w:pPr>
            <w:r w:rsidRPr="00F971D6">
              <w:rPr>
                <w:rFonts w:asciiTheme="minorHAnsi" w:hAnsiTheme="minorHAnsi" w:cstheme="minorHAnsi"/>
              </w:rPr>
              <w:t>Totaal</w:t>
            </w:r>
          </w:p>
        </w:tc>
        <w:tc>
          <w:tcPr>
            <w:tcW w:w="935" w:type="dxa"/>
          </w:tcPr>
          <w:p w:rsidR="00077D9B" w:rsidRPr="00F971D6" w:rsidRDefault="00077D9B" w:rsidP="001510B0">
            <w:pPr>
              <w:rPr>
                <w:rFonts w:asciiTheme="minorHAnsi" w:hAnsiTheme="minorHAnsi" w:cstheme="minorHAnsi"/>
              </w:rPr>
            </w:pPr>
            <w:r w:rsidRPr="00F971D6">
              <w:rPr>
                <w:rFonts w:asciiTheme="minorHAnsi" w:hAnsiTheme="minorHAnsi" w:cstheme="minorHAnsi"/>
              </w:rPr>
              <w:t>Man</w:t>
            </w:r>
          </w:p>
        </w:tc>
        <w:tc>
          <w:tcPr>
            <w:tcW w:w="1182" w:type="dxa"/>
          </w:tcPr>
          <w:p w:rsidR="00077D9B" w:rsidRPr="00F971D6" w:rsidRDefault="00077D9B" w:rsidP="001510B0">
            <w:pPr>
              <w:jc w:val="center"/>
              <w:rPr>
                <w:rFonts w:asciiTheme="minorHAnsi" w:hAnsiTheme="minorHAnsi" w:cstheme="minorHAnsi"/>
              </w:rPr>
            </w:pPr>
            <w:r w:rsidRPr="00F971D6">
              <w:rPr>
                <w:rFonts w:asciiTheme="minorHAnsi" w:hAnsiTheme="minorHAnsi" w:cstheme="minorHAnsi"/>
              </w:rPr>
              <w:t>54,6%</w:t>
            </w:r>
          </w:p>
        </w:tc>
        <w:tc>
          <w:tcPr>
            <w:tcW w:w="1328" w:type="dxa"/>
          </w:tcPr>
          <w:p w:rsidR="00077D9B" w:rsidRPr="00F971D6" w:rsidRDefault="00077D9B" w:rsidP="001510B0">
            <w:pPr>
              <w:jc w:val="center"/>
              <w:rPr>
                <w:rFonts w:asciiTheme="minorHAnsi" w:hAnsiTheme="minorHAnsi" w:cstheme="minorHAnsi"/>
              </w:rPr>
            </w:pPr>
            <w:r>
              <w:rPr>
                <w:rFonts w:asciiTheme="minorHAnsi" w:hAnsiTheme="minorHAnsi" w:cstheme="minorHAnsi"/>
              </w:rPr>
              <w:t>46,6%</w:t>
            </w:r>
          </w:p>
        </w:tc>
      </w:tr>
      <w:tr w:rsidR="00077D9B" w:rsidTr="001510B0">
        <w:tc>
          <w:tcPr>
            <w:tcW w:w="1347" w:type="dxa"/>
            <w:vMerge/>
            <w:tcBorders>
              <w:bottom w:val="single" w:sz="4" w:space="0" w:color="auto"/>
            </w:tcBorders>
          </w:tcPr>
          <w:p w:rsidR="00077D9B" w:rsidRPr="00F971D6" w:rsidRDefault="00077D9B" w:rsidP="001510B0">
            <w:pPr>
              <w:rPr>
                <w:rFonts w:asciiTheme="minorHAnsi" w:hAnsiTheme="minorHAnsi" w:cstheme="minorHAnsi"/>
              </w:rPr>
            </w:pPr>
          </w:p>
        </w:tc>
        <w:tc>
          <w:tcPr>
            <w:tcW w:w="935" w:type="dxa"/>
            <w:tcBorders>
              <w:bottom w:val="single" w:sz="4" w:space="0" w:color="auto"/>
            </w:tcBorders>
          </w:tcPr>
          <w:p w:rsidR="00077D9B" w:rsidRPr="00F971D6" w:rsidRDefault="00077D9B" w:rsidP="001510B0">
            <w:pPr>
              <w:rPr>
                <w:rFonts w:asciiTheme="minorHAnsi" w:hAnsiTheme="minorHAnsi" w:cstheme="minorHAnsi"/>
              </w:rPr>
            </w:pPr>
            <w:r>
              <w:rPr>
                <w:rFonts w:asciiTheme="minorHAnsi" w:hAnsiTheme="minorHAnsi" w:cstheme="minorHAnsi"/>
              </w:rPr>
              <w:t>V</w:t>
            </w:r>
            <w:r w:rsidRPr="00F971D6">
              <w:rPr>
                <w:rFonts w:asciiTheme="minorHAnsi" w:hAnsiTheme="minorHAnsi" w:cstheme="minorHAnsi"/>
              </w:rPr>
              <w:t>rouw</w:t>
            </w:r>
          </w:p>
        </w:tc>
        <w:tc>
          <w:tcPr>
            <w:tcW w:w="1182" w:type="dxa"/>
            <w:tcBorders>
              <w:bottom w:val="single" w:sz="4" w:space="0" w:color="auto"/>
            </w:tcBorders>
          </w:tcPr>
          <w:p w:rsidR="00077D9B" w:rsidRPr="00F971D6" w:rsidRDefault="00077D9B" w:rsidP="001510B0">
            <w:pPr>
              <w:jc w:val="center"/>
              <w:rPr>
                <w:rFonts w:asciiTheme="minorHAnsi" w:hAnsiTheme="minorHAnsi" w:cstheme="minorHAnsi"/>
              </w:rPr>
            </w:pPr>
            <w:r w:rsidRPr="00F971D6">
              <w:rPr>
                <w:rFonts w:asciiTheme="minorHAnsi" w:hAnsiTheme="minorHAnsi" w:cstheme="minorHAnsi"/>
              </w:rPr>
              <w:t>45.7%</w:t>
            </w:r>
          </w:p>
        </w:tc>
        <w:tc>
          <w:tcPr>
            <w:tcW w:w="1328" w:type="dxa"/>
            <w:tcBorders>
              <w:bottom w:val="single" w:sz="4" w:space="0" w:color="auto"/>
            </w:tcBorders>
          </w:tcPr>
          <w:p w:rsidR="00077D9B" w:rsidRPr="00F971D6" w:rsidRDefault="00077D9B" w:rsidP="001510B0">
            <w:pPr>
              <w:jc w:val="center"/>
              <w:rPr>
                <w:rFonts w:asciiTheme="minorHAnsi" w:hAnsiTheme="minorHAnsi" w:cstheme="minorHAnsi"/>
              </w:rPr>
            </w:pPr>
            <w:r>
              <w:rPr>
                <w:rFonts w:asciiTheme="minorHAnsi" w:hAnsiTheme="minorHAnsi" w:cstheme="minorHAnsi"/>
              </w:rPr>
              <w:t>53,4%</w:t>
            </w:r>
          </w:p>
        </w:tc>
      </w:tr>
    </w:tbl>
    <w:p w:rsidR="00077D9B" w:rsidRDefault="00077D9B" w:rsidP="00077D9B"/>
    <w:p w:rsidR="00077D9B" w:rsidRPr="00BE03CD" w:rsidRDefault="00077D9B" w:rsidP="00077D9B"/>
    <w:p w:rsidR="00077D9B" w:rsidRPr="00BE03CD" w:rsidRDefault="00077D9B" w:rsidP="00077D9B"/>
    <w:p w:rsidR="00077D9B" w:rsidRPr="00BE03CD" w:rsidRDefault="00077D9B" w:rsidP="00077D9B"/>
    <w:p w:rsidR="00077D9B" w:rsidRPr="00BE03CD" w:rsidRDefault="00077D9B" w:rsidP="00077D9B"/>
    <w:p w:rsidR="00077D9B" w:rsidRPr="00BE03CD" w:rsidRDefault="00077D9B" w:rsidP="00077D9B"/>
    <w:p w:rsidR="00077D9B" w:rsidRPr="00BE03CD" w:rsidRDefault="00077D9B" w:rsidP="00077D9B"/>
    <w:p w:rsidR="00077D9B" w:rsidRPr="00BE03CD" w:rsidRDefault="00077D9B" w:rsidP="00077D9B"/>
    <w:p w:rsidR="00077D9B" w:rsidRDefault="00077D9B" w:rsidP="00077D9B"/>
    <w:p w:rsidR="00077D9B" w:rsidRDefault="00077D9B" w:rsidP="00077D9B"/>
    <w:p w:rsidR="00077D9B" w:rsidRDefault="00077D9B" w:rsidP="00077D9B">
      <w:pPr>
        <w:spacing w:after="0" w:line="360" w:lineRule="auto"/>
        <w:jc w:val="both"/>
      </w:pPr>
    </w:p>
    <w:p w:rsidR="00011413" w:rsidRDefault="003E1029" w:rsidP="00077D9B">
      <w:pPr>
        <w:spacing w:after="0" w:line="360" w:lineRule="auto"/>
        <w:jc w:val="both"/>
        <w:rPr>
          <w:sz w:val="18"/>
          <w:szCs w:val="18"/>
        </w:rPr>
      </w:pPr>
      <w:r w:rsidRPr="009C72C6">
        <w:rPr>
          <w:sz w:val="18"/>
          <w:szCs w:val="18"/>
        </w:rPr>
        <w:t xml:space="preserve">Noot: </w:t>
      </w:r>
      <w:r>
        <w:rPr>
          <w:sz w:val="18"/>
          <w:szCs w:val="18"/>
        </w:rPr>
        <w:t>N=163.</w:t>
      </w:r>
    </w:p>
    <w:p w:rsidR="003E1029" w:rsidRDefault="003E1029" w:rsidP="00077D9B">
      <w:pPr>
        <w:spacing w:after="0" w:line="360" w:lineRule="auto"/>
        <w:jc w:val="both"/>
      </w:pPr>
    </w:p>
    <w:p w:rsidR="00641B01" w:rsidRDefault="00641B01" w:rsidP="00077D9B">
      <w:pPr>
        <w:spacing w:after="0" w:line="360" w:lineRule="auto"/>
        <w:jc w:val="both"/>
      </w:pPr>
    </w:p>
    <w:p w:rsidR="00641B01" w:rsidRDefault="00641B01" w:rsidP="00077D9B">
      <w:pPr>
        <w:spacing w:after="0" w:line="360" w:lineRule="auto"/>
        <w:jc w:val="both"/>
      </w:pPr>
    </w:p>
    <w:p w:rsidR="0031529E" w:rsidRDefault="0031529E" w:rsidP="00077D9B">
      <w:pPr>
        <w:spacing w:after="0" w:line="360" w:lineRule="auto"/>
        <w:jc w:val="both"/>
      </w:pPr>
    </w:p>
    <w:p w:rsidR="00077D9B" w:rsidRDefault="00077D9B" w:rsidP="00077D9B">
      <w:pPr>
        <w:spacing w:after="0" w:line="360" w:lineRule="auto"/>
        <w:jc w:val="both"/>
      </w:pPr>
      <w:r>
        <w:lastRenderedPageBreak/>
        <w:t xml:space="preserve">In </w:t>
      </w:r>
      <w:r w:rsidR="003A3ADA" w:rsidRPr="00A567A1">
        <w:t>t</w:t>
      </w:r>
      <w:r w:rsidR="004E68BC" w:rsidRPr="00A567A1">
        <w:t>abel 2</w:t>
      </w:r>
      <w:r>
        <w:rPr>
          <w:b/>
        </w:rPr>
        <w:t xml:space="preserve"> </w:t>
      </w:r>
      <w:r>
        <w:t xml:space="preserve">staat het opleidingsniveau van de </w:t>
      </w:r>
      <w:r w:rsidR="003248CC">
        <w:t xml:space="preserve">responsgroep weergegeven. </w:t>
      </w:r>
      <w:r w:rsidR="0031529E">
        <w:t>Het</w:t>
      </w:r>
      <w:r>
        <w:t xml:space="preserve"> bleek dat de grootste</w:t>
      </w:r>
      <w:r w:rsidR="007A304F">
        <w:t xml:space="preserve"> groep</w:t>
      </w:r>
      <w:r>
        <w:t xml:space="preserve"> respondenten beschikt over een voltooide MBO opleiding. In </w:t>
      </w:r>
      <w:r w:rsidR="003A3ADA" w:rsidRPr="00A567A1">
        <w:t>t</w:t>
      </w:r>
      <w:r w:rsidR="004E68BC" w:rsidRPr="00A567A1">
        <w:t>abel 3</w:t>
      </w:r>
      <w:r>
        <w:rPr>
          <w:b/>
        </w:rPr>
        <w:t xml:space="preserve"> </w:t>
      </w:r>
      <w:r>
        <w:t xml:space="preserve">is weergegeven </w:t>
      </w:r>
      <w:r w:rsidR="007A304F">
        <w:t>bij wat voor</w:t>
      </w:r>
      <w:r>
        <w:t xml:space="preserve"> type organisaties de respondenten werkzaam zijn. Het merendeel van de respondenten is op dit moment niet werkzaam.</w:t>
      </w:r>
    </w:p>
    <w:p w:rsidR="004E68BC" w:rsidRDefault="004E68BC" w:rsidP="004E68BC">
      <w:pPr>
        <w:pStyle w:val="Bijschrift"/>
        <w:keepNext/>
      </w:pPr>
      <w:r>
        <w:t xml:space="preserve">Tabel </w:t>
      </w:r>
      <w:fldSimple w:instr=" SEQ Tabel \* ARABIC ">
        <w:r w:rsidR="002B2178">
          <w:rPr>
            <w:noProof/>
          </w:rPr>
          <w:t>2</w:t>
        </w:r>
      </w:fldSimple>
      <w:r>
        <w:t xml:space="preserve">: Opleidingsniveau </w:t>
      </w:r>
      <w:r w:rsidR="003248CC">
        <w:t>respondenten</w:t>
      </w:r>
      <w:r>
        <w:tab/>
      </w:r>
      <w:r>
        <w:tab/>
      </w:r>
      <w:r w:rsidR="003248CC">
        <w:t xml:space="preserve">             </w:t>
      </w:r>
      <w:r>
        <w:t xml:space="preserve">Tabel </w:t>
      </w:r>
      <w:fldSimple w:instr=" SEQ Tabel \* ARABIC ">
        <w:r w:rsidR="002B2178">
          <w:rPr>
            <w:noProof/>
          </w:rPr>
          <w:t>3</w:t>
        </w:r>
      </w:fldSimple>
      <w:r>
        <w:t xml:space="preserve">: Werkzaamheid </w:t>
      </w:r>
      <w:r w:rsidR="003248CC">
        <w:t>respondenten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1291"/>
      </w:tblGrid>
      <w:tr w:rsidR="00077D9B" w:rsidTr="004E68BC">
        <w:trPr>
          <w:trHeight w:val="20"/>
        </w:trPr>
        <w:tc>
          <w:tcPr>
            <w:tcW w:w="3070" w:type="dxa"/>
            <w:tcBorders>
              <w:top w:val="single" w:sz="4" w:space="0" w:color="auto"/>
              <w:bottom w:val="single" w:sz="4" w:space="0" w:color="auto"/>
            </w:tcBorders>
          </w:tcPr>
          <w:p w:rsidR="00077D9B" w:rsidRPr="008E3219" w:rsidRDefault="00077D9B" w:rsidP="004E68BC">
            <w:pPr>
              <w:spacing w:line="360" w:lineRule="auto"/>
              <w:rPr>
                <w:rFonts w:asciiTheme="minorHAnsi" w:hAnsiTheme="minorHAnsi" w:cstheme="minorHAnsi"/>
              </w:rPr>
            </w:pPr>
            <w:r w:rsidRPr="008E3219">
              <w:rPr>
                <w:rFonts w:asciiTheme="minorHAnsi" w:hAnsiTheme="minorHAnsi" w:cstheme="minorHAnsi"/>
              </w:rPr>
              <w:t>Opleidingsniveau</w:t>
            </w:r>
          </w:p>
        </w:tc>
        <w:tc>
          <w:tcPr>
            <w:tcW w:w="1291" w:type="dxa"/>
            <w:tcBorders>
              <w:top w:val="single" w:sz="4" w:space="0" w:color="auto"/>
              <w:bottom w:val="single" w:sz="4" w:space="0" w:color="auto"/>
            </w:tcBorders>
          </w:tcPr>
          <w:p w:rsidR="00077D9B" w:rsidRPr="008E3219" w:rsidRDefault="00077D9B" w:rsidP="004E68BC">
            <w:pPr>
              <w:spacing w:line="360" w:lineRule="auto"/>
              <w:rPr>
                <w:rFonts w:asciiTheme="minorHAnsi" w:hAnsiTheme="minorHAnsi" w:cstheme="minorHAnsi"/>
              </w:rPr>
            </w:pPr>
            <w:r w:rsidRPr="008E3219">
              <w:rPr>
                <w:rFonts w:asciiTheme="minorHAnsi" w:hAnsiTheme="minorHAnsi" w:cstheme="minorHAnsi"/>
              </w:rPr>
              <w:t>Percentage</w:t>
            </w:r>
          </w:p>
        </w:tc>
      </w:tr>
      <w:tr w:rsidR="00077D9B" w:rsidTr="004E68BC">
        <w:trPr>
          <w:trHeight w:val="20"/>
        </w:trPr>
        <w:tc>
          <w:tcPr>
            <w:tcW w:w="3070" w:type="dxa"/>
            <w:tcBorders>
              <w:top w:val="single" w:sz="4" w:space="0" w:color="auto"/>
            </w:tcBorders>
          </w:tcPr>
          <w:p w:rsidR="00077D9B" w:rsidRPr="008E3219" w:rsidRDefault="00077D9B" w:rsidP="004E68BC">
            <w:pPr>
              <w:tabs>
                <w:tab w:val="left" w:pos="1892"/>
              </w:tabs>
              <w:spacing w:line="360" w:lineRule="auto"/>
              <w:rPr>
                <w:rFonts w:asciiTheme="minorHAnsi" w:hAnsiTheme="minorHAnsi" w:cstheme="minorHAnsi"/>
              </w:rPr>
            </w:pPr>
            <w:r w:rsidRPr="008E3219">
              <w:rPr>
                <w:rFonts w:asciiTheme="minorHAnsi" w:hAnsiTheme="minorHAnsi" w:cstheme="minorHAnsi"/>
              </w:rPr>
              <w:t>Basisonderwijs</w:t>
            </w:r>
            <w:r w:rsidRPr="008E3219">
              <w:rPr>
                <w:rFonts w:asciiTheme="minorHAnsi" w:hAnsiTheme="minorHAnsi" w:cstheme="minorHAnsi"/>
              </w:rPr>
              <w:tab/>
            </w:r>
          </w:p>
        </w:tc>
        <w:tc>
          <w:tcPr>
            <w:tcW w:w="1291" w:type="dxa"/>
            <w:tcBorders>
              <w:top w:val="single" w:sz="4" w:space="0" w:color="auto"/>
            </w:tcBorders>
          </w:tcPr>
          <w:p w:rsidR="00077D9B" w:rsidRPr="008E3219" w:rsidRDefault="00077D9B" w:rsidP="004E68BC">
            <w:pPr>
              <w:spacing w:line="360" w:lineRule="auto"/>
              <w:rPr>
                <w:rFonts w:asciiTheme="minorHAnsi" w:hAnsiTheme="minorHAnsi" w:cstheme="minorHAnsi"/>
              </w:rPr>
            </w:pPr>
            <w:r w:rsidRPr="008E3219">
              <w:rPr>
                <w:rFonts w:asciiTheme="minorHAnsi" w:hAnsiTheme="minorHAnsi" w:cstheme="minorHAnsi"/>
              </w:rPr>
              <w:t>18,5%</w:t>
            </w:r>
          </w:p>
        </w:tc>
      </w:tr>
      <w:tr w:rsidR="00077D9B" w:rsidTr="004E68BC">
        <w:trPr>
          <w:trHeight w:val="20"/>
        </w:trPr>
        <w:tc>
          <w:tcPr>
            <w:tcW w:w="3070" w:type="dxa"/>
          </w:tcPr>
          <w:p w:rsidR="00077D9B" w:rsidRPr="008E3219" w:rsidRDefault="00077D9B" w:rsidP="004E68BC">
            <w:pPr>
              <w:spacing w:line="360" w:lineRule="auto"/>
              <w:rPr>
                <w:rFonts w:asciiTheme="minorHAnsi" w:hAnsiTheme="minorHAnsi" w:cstheme="minorHAnsi"/>
              </w:rPr>
            </w:pPr>
            <w:r w:rsidRPr="008E3219">
              <w:rPr>
                <w:rFonts w:asciiTheme="minorHAnsi" w:hAnsiTheme="minorHAnsi" w:cstheme="minorHAnsi"/>
              </w:rPr>
              <w:t>LBO / VMBO</w:t>
            </w:r>
          </w:p>
        </w:tc>
        <w:tc>
          <w:tcPr>
            <w:tcW w:w="1291" w:type="dxa"/>
          </w:tcPr>
          <w:p w:rsidR="00077D9B" w:rsidRPr="008E3219" w:rsidRDefault="00077D9B" w:rsidP="004E68BC">
            <w:pPr>
              <w:spacing w:line="360" w:lineRule="auto"/>
              <w:rPr>
                <w:rFonts w:asciiTheme="minorHAnsi" w:hAnsiTheme="minorHAnsi" w:cstheme="minorHAnsi"/>
              </w:rPr>
            </w:pPr>
            <w:r w:rsidRPr="008E3219">
              <w:rPr>
                <w:rFonts w:asciiTheme="minorHAnsi" w:hAnsiTheme="minorHAnsi" w:cstheme="minorHAnsi"/>
              </w:rPr>
              <w:t>20,2%</w:t>
            </w:r>
          </w:p>
        </w:tc>
      </w:tr>
      <w:tr w:rsidR="00077D9B" w:rsidTr="004E68BC">
        <w:trPr>
          <w:trHeight w:val="20"/>
        </w:trPr>
        <w:tc>
          <w:tcPr>
            <w:tcW w:w="3070" w:type="dxa"/>
          </w:tcPr>
          <w:p w:rsidR="00077D9B" w:rsidRPr="008E3219" w:rsidRDefault="00077D9B" w:rsidP="004E68BC">
            <w:pPr>
              <w:spacing w:line="360" w:lineRule="auto"/>
              <w:rPr>
                <w:rFonts w:asciiTheme="minorHAnsi" w:hAnsiTheme="minorHAnsi" w:cstheme="minorHAnsi"/>
              </w:rPr>
            </w:pPr>
            <w:r w:rsidRPr="008E3219">
              <w:rPr>
                <w:rFonts w:asciiTheme="minorHAnsi" w:hAnsiTheme="minorHAnsi" w:cstheme="minorHAnsi"/>
              </w:rPr>
              <w:t>MBO</w:t>
            </w:r>
          </w:p>
        </w:tc>
        <w:tc>
          <w:tcPr>
            <w:tcW w:w="1291" w:type="dxa"/>
          </w:tcPr>
          <w:p w:rsidR="00077D9B" w:rsidRPr="008E3219" w:rsidRDefault="00077D9B" w:rsidP="004E68BC">
            <w:pPr>
              <w:spacing w:line="360" w:lineRule="auto"/>
              <w:rPr>
                <w:rFonts w:asciiTheme="minorHAnsi" w:hAnsiTheme="minorHAnsi" w:cstheme="minorHAnsi"/>
              </w:rPr>
            </w:pPr>
            <w:r w:rsidRPr="008E3219">
              <w:rPr>
                <w:rFonts w:asciiTheme="minorHAnsi" w:hAnsiTheme="minorHAnsi" w:cstheme="minorHAnsi"/>
              </w:rPr>
              <w:t>35,7%</w:t>
            </w:r>
          </w:p>
        </w:tc>
      </w:tr>
      <w:tr w:rsidR="00077D9B" w:rsidTr="004E68BC">
        <w:trPr>
          <w:trHeight w:val="20"/>
        </w:trPr>
        <w:tc>
          <w:tcPr>
            <w:tcW w:w="3070" w:type="dxa"/>
          </w:tcPr>
          <w:p w:rsidR="00077D9B" w:rsidRPr="008E3219" w:rsidRDefault="00077D9B" w:rsidP="004E68BC">
            <w:pPr>
              <w:spacing w:line="360" w:lineRule="auto"/>
              <w:rPr>
                <w:rFonts w:asciiTheme="minorHAnsi" w:hAnsiTheme="minorHAnsi" w:cstheme="minorHAnsi"/>
              </w:rPr>
            </w:pPr>
            <w:r w:rsidRPr="008E3219">
              <w:rPr>
                <w:rFonts w:asciiTheme="minorHAnsi" w:hAnsiTheme="minorHAnsi" w:cstheme="minorHAnsi"/>
              </w:rPr>
              <w:t>HAVO / VWO / HBS</w:t>
            </w:r>
          </w:p>
        </w:tc>
        <w:tc>
          <w:tcPr>
            <w:tcW w:w="1291" w:type="dxa"/>
          </w:tcPr>
          <w:p w:rsidR="00077D9B" w:rsidRPr="008E3219" w:rsidRDefault="00077D9B" w:rsidP="004E68BC">
            <w:pPr>
              <w:spacing w:line="360" w:lineRule="auto"/>
              <w:rPr>
                <w:rFonts w:asciiTheme="minorHAnsi" w:hAnsiTheme="minorHAnsi" w:cstheme="minorHAnsi"/>
              </w:rPr>
            </w:pPr>
            <w:r w:rsidRPr="008E3219">
              <w:rPr>
                <w:rFonts w:asciiTheme="minorHAnsi" w:hAnsiTheme="minorHAnsi" w:cstheme="minorHAnsi"/>
              </w:rPr>
              <w:t>8,9%</w:t>
            </w:r>
          </w:p>
        </w:tc>
      </w:tr>
      <w:tr w:rsidR="00077D9B" w:rsidTr="004E68BC">
        <w:trPr>
          <w:trHeight w:val="20"/>
        </w:trPr>
        <w:tc>
          <w:tcPr>
            <w:tcW w:w="3070" w:type="dxa"/>
          </w:tcPr>
          <w:p w:rsidR="00077D9B" w:rsidRPr="008E3219" w:rsidRDefault="00077D9B" w:rsidP="004E68BC">
            <w:pPr>
              <w:spacing w:line="360" w:lineRule="auto"/>
              <w:rPr>
                <w:rFonts w:asciiTheme="minorHAnsi" w:hAnsiTheme="minorHAnsi" w:cstheme="minorHAnsi"/>
              </w:rPr>
            </w:pPr>
            <w:r w:rsidRPr="008E3219">
              <w:rPr>
                <w:rFonts w:asciiTheme="minorHAnsi" w:hAnsiTheme="minorHAnsi" w:cstheme="minorHAnsi"/>
              </w:rPr>
              <w:t>HBO</w:t>
            </w:r>
          </w:p>
        </w:tc>
        <w:tc>
          <w:tcPr>
            <w:tcW w:w="1291" w:type="dxa"/>
          </w:tcPr>
          <w:p w:rsidR="00077D9B" w:rsidRPr="008E3219" w:rsidRDefault="00077D9B" w:rsidP="004E68BC">
            <w:pPr>
              <w:spacing w:line="360" w:lineRule="auto"/>
              <w:rPr>
                <w:rFonts w:asciiTheme="minorHAnsi" w:hAnsiTheme="minorHAnsi" w:cstheme="minorHAnsi"/>
              </w:rPr>
            </w:pPr>
            <w:r w:rsidRPr="008E3219">
              <w:rPr>
                <w:rFonts w:asciiTheme="minorHAnsi" w:hAnsiTheme="minorHAnsi" w:cstheme="minorHAnsi"/>
              </w:rPr>
              <w:t>13,1%</w:t>
            </w:r>
          </w:p>
        </w:tc>
      </w:tr>
      <w:tr w:rsidR="00077D9B" w:rsidTr="004E68BC">
        <w:trPr>
          <w:trHeight w:val="20"/>
        </w:trPr>
        <w:tc>
          <w:tcPr>
            <w:tcW w:w="3070" w:type="dxa"/>
            <w:tcBorders>
              <w:bottom w:val="single" w:sz="4" w:space="0" w:color="auto"/>
            </w:tcBorders>
          </w:tcPr>
          <w:p w:rsidR="00077D9B" w:rsidRPr="008E3219" w:rsidRDefault="00077D9B" w:rsidP="004E68BC">
            <w:pPr>
              <w:spacing w:line="360" w:lineRule="auto"/>
              <w:rPr>
                <w:rFonts w:asciiTheme="minorHAnsi" w:hAnsiTheme="minorHAnsi" w:cstheme="minorHAnsi"/>
              </w:rPr>
            </w:pPr>
            <w:r w:rsidRPr="008E3219">
              <w:rPr>
                <w:rFonts w:asciiTheme="minorHAnsi" w:hAnsiTheme="minorHAnsi" w:cstheme="minorHAnsi"/>
              </w:rPr>
              <w:t>WO</w:t>
            </w:r>
          </w:p>
        </w:tc>
        <w:tc>
          <w:tcPr>
            <w:tcW w:w="1291" w:type="dxa"/>
            <w:tcBorders>
              <w:bottom w:val="single" w:sz="4" w:space="0" w:color="auto"/>
            </w:tcBorders>
          </w:tcPr>
          <w:p w:rsidR="00077D9B" w:rsidRPr="008E3219" w:rsidRDefault="00077D9B" w:rsidP="004E68BC">
            <w:pPr>
              <w:spacing w:line="360" w:lineRule="auto"/>
              <w:rPr>
                <w:rFonts w:asciiTheme="minorHAnsi" w:hAnsiTheme="minorHAnsi" w:cstheme="minorHAnsi"/>
              </w:rPr>
            </w:pPr>
            <w:r w:rsidRPr="008E3219">
              <w:rPr>
                <w:rFonts w:asciiTheme="minorHAnsi" w:hAnsiTheme="minorHAnsi" w:cstheme="minorHAnsi"/>
              </w:rPr>
              <w:t>3,6%</w:t>
            </w:r>
          </w:p>
        </w:tc>
      </w:tr>
    </w:tbl>
    <w:tbl>
      <w:tblPr>
        <w:tblStyle w:val="Tabelraster"/>
        <w:tblpPr w:leftFromText="141" w:rightFromText="141" w:vertAnchor="text" w:horzAnchor="margin" w:tblpXSpec="right" w:tblpY="-279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1291"/>
      </w:tblGrid>
      <w:tr w:rsidR="004E68BC" w:rsidTr="004E68BC">
        <w:tc>
          <w:tcPr>
            <w:tcW w:w="3070" w:type="dxa"/>
            <w:tcBorders>
              <w:top w:val="single" w:sz="4" w:space="0" w:color="auto"/>
              <w:bottom w:val="single" w:sz="4" w:space="0" w:color="auto"/>
            </w:tcBorders>
          </w:tcPr>
          <w:p w:rsidR="004E68BC" w:rsidRPr="008E3219" w:rsidRDefault="004E68BC" w:rsidP="00472F77">
            <w:pPr>
              <w:spacing w:line="360" w:lineRule="auto"/>
              <w:rPr>
                <w:rFonts w:asciiTheme="minorHAnsi" w:hAnsiTheme="minorHAnsi" w:cstheme="minorHAnsi"/>
              </w:rPr>
            </w:pPr>
            <w:r w:rsidRPr="008E3219">
              <w:rPr>
                <w:rFonts w:asciiTheme="minorHAnsi" w:hAnsiTheme="minorHAnsi" w:cstheme="minorHAnsi"/>
              </w:rPr>
              <w:t>Werkzaamheid</w:t>
            </w:r>
          </w:p>
        </w:tc>
        <w:tc>
          <w:tcPr>
            <w:tcW w:w="1291" w:type="dxa"/>
            <w:tcBorders>
              <w:top w:val="single" w:sz="4" w:space="0" w:color="auto"/>
              <w:bottom w:val="single" w:sz="4" w:space="0" w:color="auto"/>
            </w:tcBorders>
          </w:tcPr>
          <w:p w:rsidR="004E68BC" w:rsidRPr="008E3219" w:rsidRDefault="004E68BC" w:rsidP="00472F77">
            <w:pPr>
              <w:spacing w:line="360" w:lineRule="auto"/>
              <w:rPr>
                <w:rFonts w:asciiTheme="minorHAnsi" w:hAnsiTheme="minorHAnsi" w:cstheme="minorHAnsi"/>
              </w:rPr>
            </w:pPr>
            <w:r w:rsidRPr="008E3219">
              <w:rPr>
                <w:rFonts w:asciiTheme="minorHAnsi" w:hAnsiTheme="minorHAnsi" w:cstheme="minorHAnsi"/>
              </w:rPr>
              <w:t>Percentage</w:t>
            </w:r>
          </w:p>
        </w:tc>
      </w:tr>
      <w:tr w:rsidR="004E68BC" w:rsidTr="004E68BC">
        <w:tc>
          <w:tcPr>
            <w:tcW w:w="3070" w:type="dxa"/>
            <w:tcBorders>
              <w:top w:val="single" w:sz="4" w:space="0" w:color="auto"/>
            </w:tcBorders>
          </w:tcPr>
          <w:p w:rsidR="004E68BC" w:rsidRPr="008E3219" w:rsidRDefault="004E68BC" w:rsidP="00472F77">
            <w:pPr>
              <w:spacing w:line="360" w:lineRule="auto"/>
              <w:rPr>
                <w:rFonts w:asciiTheme="minorHAnsi" w:hAnsiTheme="minorHAnsi" w:cstheme="minorHAnsi"/>
              </w:rPr>
            </w:pPr>
            <w:r w:rsidRPr="008E3219">
              <w:rPr>
                <w:rFonts w:asciiTheme="minorHAnsi" w:hAnsiTheme="minorHAnsi" w:cstheme="minorHAnsi"/>
              </w:rPr>
              <w:t>Private sector</w:t>
            </w:r>
          </w:p>
        </w:tc>
        <w:tc>
          <w:tcPr>
            <w:tcW w:w="1291" w:type="dxa"/>
            <w:tcBorders>
              <w:top w:val="single" w:sz="4" w:space="0" w:color="auto"/>
            </w:tcBorders>
          </w:tcPr>
          <w:p w:rsidR="004E68BC" w:rsidRPr="008E3219" w:rsidRDefault="004E68BC" w:rsidP="00472F77">
            <w:pPr>
              <w:spacing w:line="360" w:lineRule="auto"/>
              <w:rPr>
                <w:rFonts w:asciiTheme="minorHAnsi" w:hAnsiTheme="minorHAnsi" w:cstheme="minorHAnsi"/>
              </w:rPr>
            </w:pPr>
            <w:r w:rsidRPr="008E3219">
              <w:rPr>
                <w:rFonts w:asciiTheme="minorHAnsi" w:hAnsiTheme="minorHAnsi" w:cstheme="minorHAnsi"/>
              </w:rPr>
              <w:t>17,1%</w:t>
            </w:r>
          </w:p>
        </w:tc>
      </w:tr>
      <w:tr w:rsidR="004E68BC" w:rsidTr="004E68BC">
        <w:tc>
          <w:tcPr>
            <w:tcW w:w="3070" w:type="dxa"/>
          </w:tcPr>
          <w:p w:rsidR="004E68BC" w:rsidRPr="008E3219" w:rsidRDefault="004E68BC" w:rsidP="00472F77">
            <w:pPr>
              <w:spacing w:line="360" w:lineRule="auto"/>
              <w:rPr>
                <w:rFonts w:asciiTheme="minorHAnsi" w:hAnsiTheme="minorHAnsi" w:cstheme="minorHAnsi"/>
              </w:rPr>
            </w:pPr>
            <w:r w:rsidRPr="008E3219">
              <w:rPr>
                <w:rFonts w:asciiTheme="minorHAnsi" w:hAnsiTheme="minorHAnsi" w:cstheme="minorHAnsi"/>
              </w:rPr>
              <w:t>Publieke sector</w:t>
            </w:r>
          </w:p>
        </w:tc>
        <w:tc>
          <w:tcPr>
            <w:tcW w:w="1291" w:type="dxa"/>
          </w:tcPr>
          <w:p w:rsidR="004E68BC" w:rsidRPr="008E3219" w:rsidRDefault="004E68BC" w:rsidP="00472F77">
            <w:pPr>
              <w:spacing w:line="360" w:lineRule="auto"/>
              <w:rPr>
                <w:rFonts w:asciiTheme="minorHAnsi" w:hAnsiTheme="minorHAnsi" w:cstheme="minorHAnsi"/>
              </w:rPr>
            </w:pPr>
            <w:r w:rsidRPr="008E3219">
              <w:rPr>
                <w:rFonts w:asciiTheme="minorHAnsi" w:hAnsiTheme="minorHAnsi" w:cstheme="minorHAnsi"/>
              </w:rPr>
              <w:t>15,4%</w:t>
            </w:r>
          </w:p>
        </w:tc>
      </w:tr>
      <w:tr w:rsidR="004E68BC" w:rsidTr="004E68BC">
        <w:tc>
          <w:tcPr>
            <w:tcW w:w="3070" w:type="dxa"/>
            <w:tcBorders>
              <w:bottom w:val="single" w:sz="4" w:space="0" w:color="auto"/>
            </w:tcBorders>
          </w:tcPr>
          <w:p w:rsidR="004E68BC" w:rsidRPr="008E3219" w:rsidRDefault="003E1029" w:rsidP="00472F77">
            <w:pPr>
              <w:spacing w:line="360" w:lineRule="auto"/>
              <w:rPr>
                <w:rFonts w:asciiTheme="minorHAnsi" w:hAnsiTheme="minorHAnsi" w:cstheme="minorHAnsi"/>
              </w:rPr>
            </w:pPr>
            <w:r>
              <w:rPr>
                <w:noProof/>
                <w:lang w:eastAsia="nl-NL"/>
              </w:rPr>
              <mc:AlternateContent>
                <mc:Choice Requires="wps">
                  <w:drawing>
                    <wp:anchor distT="0" distB="0" distL="114300" distR="114300" simplePos="0" relativeHeight="251659264" behindDoc="0" locked="0" layoutInCell="1" allowOverlap="1" wp14:anchorId="1A41AAD4" wp14:editId="644338C4">
                      <wp:simplePos x="0" y="0"/>
                      <wp:positionH relativeFrom="column">
                        <wp:posOffset>-92075</wp:posOffset>
                      </wp:positionH>
                      <wp:positionV relativeFrom="paragraph">
                        <wp:posOffset>211293</wp:posOffset>
                      </wp:positionV>
                      <wp:extent cx="2083435" cy="584200"/>
                      <wp:effectExtent l="0" t="0" r="0" b="635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435" cy="584200"/>
                              </a:xfrm>
                              <a:prstGeom prst="rect">
                                <a:avLst/>
                              </a:prstGeom>
                              <a:noFill/>
                              <a:ln w="9525">
                                <a:noFill/>
                                <a:miter lim="800000"/>
                                <a:headEnd/>
                                <a:tailEnd/>
                              </a:ln>
                            </wps:spPr>
                            <wps:txbx>
                              <w:txbxContent>
                                <w:p w:rsidR="002B2178" w:rsidRDefault="002B2178" w:rsidP="003E1029">
                                  <w:pPr>
                                    <w:spacing w:after="0" w:line="360" w:lineRule="auto"/>
                                    <w:jc w:val="both"/>
                                    <w:rPr>
                                      <w:sz w:val="18"/>
                                      <w:szCs w:val="18"/>
                                    </w:rPr>
                                  </w:pPr>
                                  <w:r w:rsidRPr="009C72C6">
                                    <w:rPr>
                                      <w:sz w:val="18"/>
                                      <w:szCs w:val="18"/>
                                    </w:rPr>
                                    <w:t xml:space="preserve">Noot: </w:t>
                                  </w:r>
                                  <w:r>
                                    <w:rPr>
                                      <w:sz w:val="18"/>
                                      <w:szCs w:val="18"/>
                                    </w:rPr>
                                    <w:t>N=187.</w:t>
                                  </w:r>
                                </w:p>
                                <w:p w:rsidR="002B2178" w:rsidRDefault="002B21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7.25pt;margin-top:16.65pt;width:164.05pt;height: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xPgDgIAAPQDAAAOAAAAZHJzL2Uyb0RvYy54bWysU9tu2zAMfR+wfxD0vthxkjU1ohRduw4D&#10;ugvQ7gMUWY6FSKImKbGzrx8lp2mwvQ3zgyCa5CHPIbW6GYwmB+mDAsvodFJSIq2ARtktoz+eH94t&#10;KQmR24ZrsJLRowz0Zv32zap3taygA91ITxDEhrp3jHYxurooguik4WECTlp0tuANj2j6bdF43iO6&#10;0UVVlu+LHnzjPAgZAv69H510nfHbVor4rW2DjEQzir3FfPp8btJZrFe83nruOiVObfB/6MJwZbHo&#10;GeqeR072Xv0FZZTwEKCNEwGmgLZVQmYOyGZa/sHmqeNOZi4oTnBnmcL/gxVfD989UQ2js/KKEssN&#10;DulZ7kI88B2pkj69CzWGPTkMjMMHGHDOmWtwjyB2gVi467jdylvvoe8kb7C/acosLlJHnJBANv0X&#10;aLAM30fIQEPrTRIP5SCIjnM6nmcjh0gE/qzK5Ww+W1Ai0LdYznH4uQSvX7KdD/GTBEPShVGPs8/o&#10;/PAYYuqG1y8hqZiFB6V1nr+2pGf0elEtcsKFx6iI66mVYXRZpm9cmETyo21ycuRKj3csoO2JdSI6&#10;Uo7DZsDAJMUGmiPy9zCuIT4bvHTgf1HS4woyGn7uuZeU6M8WNbyezudpZ7MxX1xVaPhLz+bSw61A&#10;KEYjJeP1LuY9H7neotatyjK8dnLqFVcrq3N6Bml3L+0c9fpY178BAAD//wMAUEsDBBQABgAIAAAA&#10;IQDWG/mn3gAAAAoBAAAPAAAAZHJzL2Rvd25yZXYueG1sTI/LTsMwEEX3SPyDNUjsWjt1U0GIUyEQ&#10;WxDlIbFz42kSEY+j2G3C3zOs6HJ0j+49U25n34sTjrELZCBbKhBIdXAdNQbe354WNyBisuRsHwgN&#10;/GCEbXV5UdrChYle8bRLjeASioU10KY0FFLGukVv4zIMSJwdwuht4nNspBvtxOW+lyulNtLbjnih&#10;tQM+tFh/747ewMfz4etzrV6aR58PU5iVJH8rjbm+mu/vQCSc0z8Mf/qsDhU77cORXBS9gUW2zhk1&#10;oLUGwYDO9AbEnslVrkFWpTx/ofoFAAD//wMAUEsBAi0AFAAGAAgAAAAhALaDOJL+AAAA4QEAABMA&#10;AAAAAAAAAAAAAAAAAAAAAFtDb250ZW50X1R5cGVzXS54bWxQSwECLQAUAAYACAAAACEAOP0h/9YA&#10;AACUAQAACwAAAAAAAAAAAAAAAAAvAQAAX3JlbHMvLnJlbHNQSwECLQAUAAYACAAAACEAansT4A4C&#10;AAD0AwAADgAAAAAAAAAAAAAAAAAuAgAAZHJzL2Uyb0RvYy54bWxQSwECLQAUAAYACAAAACEA1hv5&#10;p94AAAAKAQAADwAAAAAAAAAAAAAAAABoBAAAZHJzL2Rvd25yZXYueG1sUEsFBgAAAAAEAAQA8wAA&#10;AHMFAAAAAA==&#10;" filled="f" stroked="f">
                      <v:textbox>
                        <w:txbxContent>
                          <w:p w:rsidR="002B2178" w:rsidRDefault="002B2178" w:rsidP="003E1029">
                            <w:pPr>
                              <w:spacing w:after="0" w:line="360" w:lineRule="auto"/>
                              <w:jc w:val="both"/>
                              <w:rPr>
                                <w:sz w:val="18"/>
                                <w:szCs w:val="18"/>
                              </w:rPr>
                            </w:pPr>
                            <w:r w:rsidRPr="009C72C6">
                              <w:rPr>
                                <w:sz w:val="18"/>
                                <w:szCs w:val="18"/>
                              </w:rPr>
                              <w:t xml:space="preserve">Noot: </w:t>
                            </w:r>
                            <w:r>
                              <w:rPr>
                                <w:sz w:val="18"/>
                                <w:szCs w:val="18"/>
                              </w:rPr>
                              <w:t>N=187.</w:t>
                            </w:r>
                          </w:p>
                          <w:p w:rsidR="002B2178" w:rsidRDefault="002B2178"/>
                        </w:txbxContent>
                      </v:textbox>
                    </v:shape>
                  </w:pict>
                </mc:Fallback>
              </mc:AlternateContent>
            </w:r>
            <w:r w:rsidR="004E68BC" w:rsidRPr="008E3219">
              <w:rPr>
                <w:rFonts w:asciiTheme="minorHAnsi" w:hAnsiTheme="minorHAnsi" w:cstheme="minorHAnsi"/>
              </w:rPr>
              <w:t>Niet werkzaam</w:t>
            </w:r>
          </w:p>
        </w:tc>
        <w:tc>
          <w:tcPr>
            <w:tcW w:w="1291" w:type="dxa"/>
            <w:tcBorders>
              <w:bottom w:val="single" w:sz="4" w:space="0" w:color="auto"/>
            </w:tcBorders>
          </w:tcPr>
          <w:p w:rsidR="004E68BC" w:rsidRPr="008E3219" w:rsidRDefault="004E68BC" w:rsidP="004E68BC">
            <w:pPr>
              <w:rPr>
                <w:rFonts w:asciiTheme="minorHAnsi" w:hAnsiTheme="minorHAnsi" w:cstheme="minorHAnsi"/>
              </w:rPr>
            </w:pPr>
            <w:r w:rsidRPr="008E3219">
              <w:rPr>
                <w:rFonts w:asciiTheme="minorHAnsi" w:hAnsiTheme="minorHAnsi" w:cstheme="minorHAnsi"/>
              </w:rPr>
              <w:t>67,5%</w:t>
            </w:r>
          </w:p>
        </w:tc>
      </w:tr>
    </w:tbl>
    <w:p w:rsidR="003E1029" w:rsidRDefault="003E1029" w:rsidP="003E1029">
      <w:pPr>
        <w:spacing w:after="0" w:line="360" w:lineRule="auto"/>
        <w:jc w:val="both"/>
        <w:rPr>
          <w:sz w:val="18"/>
          <w:szCs w:val="18"/>
        </w:rPr>
      </w:pPr>
      <w:r w:rsidRPr="009C72C6">
        <w:rPr>
          <w:sz w:val="18"/>
          <w:szCs w:val="18"/>
        </w:rPr>
        <w:t xml:space="preserve">Noot: </w:t>
      </w:r>
      <w:r>
        <w:rPr>
          <w:sz w:val="18"/>
          <w:szCs w:val="18"/>
        </w:rPr>
        <w:t>N=186.</w:t>
      </w:r>
    </w:p>
    <w:p w:rsidR="00077D9B" w:rsidRDefault="00077D9B" w:rsidP="00077D9B">
      <w:pPr>
        <w:pStyle w:val="Kop2"/>
      </w:pPr>
      <w:bookmarkStart w:id="44" w:name="_Toc486503070"/>
      <w:r>
        <w:t>5.2. Betrouwbaarheid</w:t>
      </w:r>
      <w:bookmarkEnd w:id="44"/>
    </w:p>
    <w:p w:rsidR="00077D9B" w:rsidRDefault="00077D9B" w:rsidP="00077D9B">
      <w:pPr>
        <w:spacing w:after="0" w:line="360" w:lineRule="auto"/>
        <w:jc w:val="both"/>
      </w:pPr>
      <w:r>
        <w:t xml:space="preserve">Door middel van </w:t>
      </w:r>
      <w:proofErr w:type="spellStart"/>
      <w:r>
        <w:t>Cronbach’s</w:t>
      </w:r>
      <w:proofErr w:type="spellEnd"/>
      <w:r>
        <w:t xml:space="preserve"> </w:t>
      </w:r>
      <w:proofErr w:type="spellStart"/>
      <w:r>
        <w:t>Alpha</w:t>
      </w:r>
      <w:proofErr w:type="spellEnd"/>
      <w:r>
        <w:t xml:space="preserve"> zijn alle variabelen getoetst op haar betrouwbaarheid. De verschillende items per variabele zijn hierbij samengevoegd. Hierdoor is te zien wat de betrouwbaarheid is voor het construct </w:t>
      </w:r>
      <w:r w:rsidR="005710C4">
        <w:t xml:space="preserve">van een variabele </w:t>
      </w:r>
      <w:r>
        <w:t xml:space="preserve">dat gevormd kan worden door alle items samen te voegen. In Hoofdstuk 3 is aangenomen dat een waarde boven 0,60 een voldoende betrouwbaar beeld geeft </w:t>
      </w:r>
      <w:r w:rsidRPr="005C6353">
        <w:t>(Verhoeven, 2011, p. 286)</w:t>
      </w:r>
      <w:r>
        <w:t xml:space="preserve">. Daarnaast is ter ondersteuning per variabele een factoranalyse uitgevoerd. Deze test moet ondersteunen of de uiteindelijk gemaakte constructen, op basis van de </w:t>
      </w:r>
      <w:proofErr w:type="spellStart"/>
      <w:r>
        <w:t>Cronbach’s</w:t>
      </w:r>
      <w:proofErr w:type="spellEnd"/>
      <w:r>
        <w:t xml:space="preserve"> </w:t>
      </w:r>
      <w:proofErr w:type="spellStart"/>
      <w:r>
        <w:t>Alpha</w:t>
      </w:r>
      <w:proofErr w:type="spellEnd"/>
      <w:r>
        <w:t xml:space="preserve">, ook </w:t>
      </w:r>
      <w:r w:rsidR="002B4616">
        <w:t>daadwerkelijk</w:t>
      </w:r>
      <w:r>
        <w:t xml:space="preserve"> als één construct gemeten kunnen worden.</w:t>
      </w:r>
    </w:p>
    <w:p w:rsidR="00077D9B" w:rsidRDefault="00077D9B" w:rsidP="00077D9B">
      <w:pPr>
        <w:pStyle w:val="Kop3"/>
      </w:pPr>
      <w:bookmarkStart w:id="45" w:name="_Toc486503071"/>
      <w:r>
        <w:t>5.2.1. Legitimiteit</w:t>
      </w:r>
      <w:bookmarkEnd w:id="45"/>
    </w:p>
    <w:p w:rsidR="00077D9B" w:rsidRDefault="00077D9B" w:rsidP="00077D9B">
      <w:pPr>
        <w:spacing w:after="0" w:line="360" w:lineRule="auto"/>
        <w:jc w:val="both"/>
      </w:pPr>
      <w:r>
        <w:t xml:space="preserve">Allereerst de dimensies van legitimiteit die bevraagd zijn. De dimensie input scoort ,37 op betrouwbaarheid. Hierdoor voldoet de dimensie input niet aan de gestelde eis. Maar wanneer de items I1 en I3 verwijderd worden dan stijgt de betrouwbaarheid naar ,58. Dit is net onder de gestelde grens. In </w:t>
      </w:r>
      <w:r w:rsidR="003A3ADA" w:rsidRPr="00A567A1">
        <w:t>t</w:t>
      </w:r>
      <w:r w:rsidR="004E68BC" w:rsidRPr="00A567A1">
        <w:t>abel 4</w:t>
      </w:r>
      <w:r>
        <w:rPr>
          <w:b/>
        </w:rPr>
        <w:t xml:space="preserve"> </w:t>
      </w:r>
      <w:r>
        <w:t xml:space="preserve">is de input dimensie schematisch weergegeven. Uit de factoranalyse blijkt dat de twee overgebleven items als één factor kunnen worden gezien. Hierdoor wordt dit construct </w:t>
      </w:r>
      <w:r w:rsidR="005710C4">
        <w:t xml:space="preserve">alsnog </w:t>
      </w:r>
      <w:r>
        <w:t xml:space="preserve">verder meegenomen in de analyse. </w:t>
      </w:r>
    </w:p>
    <w:p w:rsidR="004E68BC" w:rsidRDefault="004E68BC" w:rsidP="004E68BC">
      <w:pPr>
        <w:pStyle w:val="Bijschrift"/>
        <w:keepNext/>
      </w:pPr>
      <w:r>
        <w:t xml:space="preserve">Tabel </w:t>
      </w:r>
      <w:fldSimple w:instr=" SEQ Tabel \* ARABIC ">
        <w:r w:rsidR="002B2178">
          <w:rPr>
            <w:noProof/>
          </w:rPr>
          <w:t>4</w:t>
        </w:r>
      </w:fldSimple>
      <w:r>
        <w:t xml:space="preserve">: </w:t>
      </w:r>
      <w:r w:rsidR="003248CC">
        <w:t>Beschrijvende statistiek, correlaties en betrouwbaarheid van de items binnen input legitimiteit</w:t>
      </w:r>
    </w:p>
    <w:tbl>
      <w:tblPr>
        <w:tblStyle w:val="Tabelraster"/>
        <w:tblW w:w="920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
        <w:gridCol w:w="1023"/>
        <w:gridCol w:w="1023"/>
        <w:gridCol w:w="1023"/>
        <w:gridCol w:w="1023"/>
        <w:gridCol w:w="1023"/>
        <w:gridCol w:w="1023"/>
        <w:gridCol w:w="1023"/>
        <w:gridCol w:w="1023"/>
      </w:tblGrid>
      <w:tr w:rsidR="00077D9B" w:rsidTr="001510B0">
        <w:tc>
          <w:tcPr>
            <w:tcW w:w="1023" w:type="dxa"/>
            <w:tcBorders>
              <w:top w:val="single" w:sz="4" w:space="0" w:color="auto"/>
              <w:bottom w:val="single" w:sz="4" w:space="0" w:color="auto"/>
            </w:tcBorders>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lang w:eastAsia="nl-NL"/>
              </w:rPr>
              <w:t>Item</w:t>
            </w:r>
          </w:p>
        </w:tc>
        <w:tc>
          <w:tcPr>
            <w:tcW w:w="1023" w:type="dxa"/>
            <w:tcBorders>
              <w:top w:val="single" w:sz="4" w:space="0" w:color="auto"/>
              <w:bottom w:val="single" w:sz="4" w:space="0" w:color="auto"/>
            </w:tcBorders>
            <w:vAlign w:val="center"/>
          </w:tcPr>
          <w:p w:rsidR="00077D9B" w:rsidRDefault="00077D9B" w:rsidP="001510B0">
            <w:pPr>
              <w:spacing w:line="276" w:lineRule="auto"/>
              <w:rPr>
                <w:rFonts w:ascii="Arial" w:eastAsia="Times New Roman" w:hAnsi="Arial"/>
                <w:color w:val="000000"/>
                <w:sz w:val="18"/>
                <w:szCs w:val="24"/>
                <w:vertAlign w:val="superscript"/>
                <w:lang w:eastAsia="nl-NL"/>
              </w:rPr>
            </w:pPr>
            <w:r>
              <w:rPr>
                <w:rFonts w:ascii="Arial" w:eastAsia="Times New Roman" w:hAnsi="Arial"/>
                <w:color w:val="000000"/>
                <w:sz w:val="18"/>
                <w:lang w:eastAsia="nl-NL"/>
              </w:rPr>
              <w:t>Gem.</w:t>
            </w:r>
          </w:p>
        </w:tc>
        <w:tc>
          <w:tcPr>
            <w:tcW w:w="1023" w:type="dxa"/>
            <w:tcBorders>
              <w:top w:val="single" w:sz="4" w:space="0" w:color="auto"/>
              <w:bottom w:val="single" w:sz="4" w:space="0" w:color="auto"/>
            </w:tcBorders>
            <w:vAlign w:val="center"/>
          </w:tcPr>
          <w:p w:rsidR="00077D9B" w:rsidRDefault="00077D9B" w:rsidP="001510B0">
            <w:pPr>
              <w:spacing w:line="276" w:lineRule="auto"/>
              <w:rPr>
                <w:rFonts w:ascii="Arial" w:eastAsia="Times New Roman" w:hAnsi="Arial"/>
                <w:color w:val="000000"/>
                <w:sz w:val="18"/>
                <w:szCs w:val="24"/>
                <w:vertAlign w:val="superscript"/>
                <w:lang w:eastAsia="nl-NL"/>
              </w:rPr>
            </w:pPr>
            <w:proofErr w:type="spellStart"/>
            <w:r>
              <w:rPr>
                <w:rFonts w:ascii="Arial" w:eastAsia="Times New Roman" w:hAnsi="Arial"/>
                <w:color w:val="000000"/>
                <w:sz w:val="18"/>
                <w:lang w:eastAsia="nl-NL"/>
              </w:rPr>
              <w:t>Std.dev</w:t>
            </w:r>
            <w:proofErr w:type="spellEnd"/>
            <w:r>
              <w:rPr>
                <w:rFonts w:ascii="Arial" w:eastAsia="Times New Roman" w:hAnsi="Arial"/>
                <w:color w:val="000000"/>
                <w:sz w:val="18"/>
                <w:lang w:eastAsia="nl-NL"/>
              </w:rPr>
              <w:t>.</w:t>
            </w:r>
          </w:p>
        </w:tc>
        <w:tc>
          <w:tcPr>
            <w:tcW w:w="1023" w:type="dxa"/>
            <w:tcBorders>
              <w:top w:val="single" w:sz="4" w:space="0" w:color="auto"/>
              <w:bottom w:val="single" w:sz="4" w:space="0" w:color="auto"/>
            </w:tcBorders>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I1</w:t>
            </w:r>
          </w:p>
        </w:tc>
        <w:tc>
          <w:tcPr>
            <w:tcW w:w="1023" w:type="dxa"/>
            <w:tcBorders>
              <w:top w:val="single" w:sz="4" w:space="0" w:color="auto"/>
              <w:bottom w:val="single" w:sz="4" w:space="0" w:color="auto"/>
            </w:tcBorders>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I2</w:t>
            </w:r>
          </w:p>
        </w:tc>
        <w:tc>
          <w:tcPr>
            <w:tcW w:w="1023" w:type="dxa"/>
            <w:tcBorders>
              <w:top w:val="single" w:sz="4" w:space="0" w:color="auto"/>
              <w:bottom w:val="single" w:sz="4" w:space="0" w:color="auto"/>
            </w:tcBorders>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I3</w:t>
            </w:r>
          </w:p>
        </w:tc>
        <w:tc>
          <w:tcPr>
            <w:tcW w:w="1023" w:type="dxa"/>
            <w:tcBorders>
              <w:top w:val="single" w:sz="4" w:space="0" w:color="auto"/>
              <w:bottom w:val="single" w:sz="4" w:space="0" w:color="auto"/>
            </w:tcBorders>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I4</w:t>
            </w:r>
          </w:p>
        </w:tc>
        <w:tc>
          <w:tcPr>
            <w:tcW w:w="1023" w:type="dxa"/>
            <w:tcBorders>
              <w:top w:val="single" w:sz="4" w:space="0" w:color="auto"/>
              <w:bottom w:val="single" w:sz="4" w:space="0" w:color="auto"/>
            </w:tcBorders>
            <w:vAlign w:val="center"/>
          </w:tcPr>
          <w:p w:rsidR="00077D9B" w:rsidRDefault="00077D9B" w:rsidP="001510B0">
            <w:pPr>
              <w:spacing w:line="276" w:lineRule="auto"/>
              <w:rPr>
                <w:rFonts w:ascii="Arial" w:eastAsia="Times New Roman" w:hAnsi="Arial"/>
                <w:color w:val="000000"/>
                <w:sz w:val="18"/>
                <w:vertAlign w:val="superscript"/>
                <w:lang w:eastAsia="nl-NL"/>
              </w:rPr>
            </w:pPr>
            <w:r>
              <w:rPr>
                <w:rFonts w:ascii="Arial" w:eastAsia="Times New Roman" w:hAnsi="Arial"/>
                <w:color w:val="000000"/>
                <w:sz w:val="18"/>
                <w:lang w:eastAsia="nl-NL"/>
              </w:rPr>
              <w:t xml:space="preserve">Cr. </w:t>
            </w:r>
            <w:proofErr w:type="spellStart"/>
            <w:r>
              <w:rPr>
                <w:rFonts w:ascii="Arial" w:eastAsia="Times New Roman" w:hAnsi="Arial"/>
                <w:color w:val="000000"/>
                <w:sz w:val="18"/>
                <w:lang w:eastAsia="nl-NL"/>
              </w:rPr>
              <w:t>Alpha</w:t>
            </w:r>
            <w:proofErr w:type="spellEnd"/>
          </w:p>
        </w:tc>
        <w:tc>
          <w:tcPr>
            <w:tcW w:w="1023" w:type="dxa"/>
            <w:tcBorders>
              <w:top w:val="single" w:sz="4" w:space="0" w:color="auto"/>
              <w:bottom w:val="single" w:sz="4" w:space="0" w:color="auto"/>
            </w:tcBorders>
            <w:vAlign w:val="center"/>
          </w:tcPr>
          <w:p w:rsidR="00077D9B" w:rsidRDefault="00077D9B" w:rsidP="001510B0">
            <w:pPr>
              <w:spacing w:line="276" w:lineRule="auto"/>
              <w:rPr>
                <w:rFonts w:ascii="Arial" w:eastAsia="Times New Roman" w:hAnsi="Arial"/>
                <w:color w:val="000000"/>
                <w:sz w:val="18"/>
                <w:vertAlign w:val="superscript"/>
                <w:lang w:eastAsia="nl-NL"/>
              </w:rPr>
            </w:pPr>
            <w:proofErr w:type="spellStart"/>
            <w:r>
              <w:rPr>
                <w:rFonts w:ascii="Arial" w:eastAsia="Times New Roman" w:hAnsi="Arial"/>
                <w:color w:val="000000"/>
                <w:sz w:val="18"/>
                <w:lang w:eastAsia="nl-NL"/>
              </w:rPr>
              <w:t>Cr.A</w:t>
            </w:r>
            <w:proofErr w:type="spellEnd"/>
            <w:r>
              <w:rPr>
                <w:rFonts w:ascii="Arial" w:eastAsia="Times New Roman" w:hAnsi="Arial"/>
                <w:color w:val="000000"/>
                <w:sz w:val="18"/>
                <w:lang w:eastAsia="nl-NL"/>
              </w:rPr>
              <w:t>. del.</w:t>
            </w:r>
          </w:p>
        </w:tc>
      </w:tr>
      <w:tr w:rsidR="00077D9B" w:rsidTr="001510B0">
        <w:tc>
          <w:tcPr>
            <w:tcW w:w="1023" w:type="dxa"/>
            <w:tcBorders>
              <w:top w:val="single" w:sz="4" w:space="0" w:color="auto"/>
            </w:tcBorders>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szCs w:val="24"/>
                <w:lang w:eastAsia="nl-NL"/>
              </w:rPr>
              <w:t>I1</w:t>
            </w:r>
          </w:p>
        </w:tc>
        <w:tc>
          <w:tcPr>
            <w:tcW w:w="1023" w:type="dxa"/>
            <w:tcBorders>
              <w:top w:val="single" w:sz="4" w:space="0" w:color="auto"/>
            </w:tcBorders>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szCs w:val="24"/>
                <w:lang w:eastAsia="nl-NL"/>
              </w:rPr>
              <w:t>4,21</w:t>
            </w:r>
          </w:p>
        </w:tc>
        <w:tc>
          <w:tcPr>
            <w:tcW w:w="1023" w:type="dxa"/>
            <w:tcBorders>
              <w:top w:val="single" w:sz="4" w:space="0" w:color="auto"/>
            </w:tcBorders>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szCs w:val="24"/>
                <w:lang w:eastAsia="nl-NL"/>
              </w:rPr>
              <w:t>,74</w:t>
            </w:r>
          </w:p>
        </w:tc>
        <w:tc>
          <w:tcPr>
            <w:tcW w:w="1023" w:type="dxa"/>
            <w:tcBorders>
              <w:top w:val="single" w:sz="4" w:space="0" w:color="auto"/>
            </w:tcBorders>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1</w:t>
            </w:r>
          </w:p>
        </w:tc>
        <w:tc>
          <w:tcPr>
            <w:tcW w:w="1023" w:type="dxa"/>
            <w:tcBorders>
              <w:top w:val="single" w:sz="4" w:space="0" w:color="auto"/>
            </w:tcBorders>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,21*</w:t>
            </w:r>
          </w:p>
        </w:tc>
        <w:tc>
          <w:tcPr>
            <w:tcW w:w="1023" w:type="dxa"/>
            <w:tcBorders>
              <w:top w:val="single" w:sz="4" w:space="0" w:color="auto"/>
            </w:tcBorders>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-,06</w:t>
            </w:r>
          </w:p>
        </w:tc>
        <w:tc>
          <w:tcPr>
            <w:tcW w:w="1023" w:type="dxa"/>
            <w:tcBorders>
              <w:top w:val="single" w:sz="4" w:space="0" w:color="auto"/>
            </w:tcBorders>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,07</w:t>
            </w:r>
          </w:p>
        </w:tc>
        <w:tc>
          <w:tcPr>
            <w:tcW w:w="1023" w:type="dxa"/>
            <w:tcBorders>
              <w:top w:val="single" w:sz="4" w:space="0" w:color="auto"/>
            </w:tcBorders>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,37</w:t>
            </w:r>
          </w:p>
        </w:tc>
        <w:tc>
          <w:tcPr>
            <w:tcW w:w="1023" w:type="dxa"/>
            <w:tcBorders>
              <w:top w:val="single" w:sz="4" w:space="0" w:color="auto"/>
            </w:tcBorders>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,42</w:t>
            </w:r>
          </w:p>
        </w:tc>
      </w:tr>
      <w:tr w:rsidR="00077D9B" w:rsidTr="001510B0">
        <w:tc>
          <w:tcPr>
            <w:tcW w:w="1023" w:type="dxa"/>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szCs w:val="24"/>
                <w:lang w:eastAsia="nl-NL"/>
              </w:rPr>
              <w:t>I2</w:t>
            </w:r>
          </w:p>
        </w:tc>
        <w:tc>
          <w:tcPr>
            <w:tcW w:w="1023" w:type="dxa"/>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szCs w:val="24"/>
                <w:lang w:eastAsia="nl-NL"/>
              </w:rPr>
              <w:t>4,32</w:t>
            </w:r>
          </w:p>
        </w:tc>
        <w:tc>
          <w:tcPr>
            <w:tcW w:w="1023" w:type="dxa"/>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szCs w:val="24"/>
                <w:lang w:eastAsia="nl-NL"/>
              </w:rPr>
              <w:t>,64</w:t>
            </w:r>
          </w:p>
        </w:tc>
        <w:tc>
          <w:tcPr>
            <w:tcW w:w="1023" w:type="dxa"/>
            <w:vAlign w:val="center"/>
          </w:tcPr>
          <w:p w:rsidR="00077D9B" w:rsidRDefault="00077D9B" w:rsidP="001510B0">
            <w:pPr>
              <w:spacing w:line="276" w:lineRule="auto"/>
              <w:rPr>
                <w:rFonts w:ascii="Arial" w:eastAsia="Times New Roman" w:hAnsi="Arial"/>
                <w:color w:val="000000"/>
                <w:sz w:val="18"/>
                <w:lang w:eastAsia="nl-NL"/>
              </w:rPr>
            </w:pPr>
          </w:p>
        </w:tc>
        <w:tc>
          <w:tcPr>
            <w:tcW w:w="1023" w:type="dxa"/>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1</w:t>
            </w:r>
          </w:p>
        </w:tc>
        <w:tc>
          <w:tcPr>
            <w:tcW w:w="1023" w:type="dxa"/>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,25*</w:t>
            </w:r>
          </w:p>
        </w:tc>
        <w:tc>
          <w:tcPr>
            <w:tcW w:w="1023" w:type="dxa"/>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,48*</w:t>
            </w:r>
          </w:p>
        </w:tc>
        <w:tc>
          <w:tcPr>
            <w:tcW w:w="1023" w:type="dxa"/>
            <w:vAlign w:val="center"/>
          </w:tcPr>
          <w:p w:rsidR="00077D9B" w:rsidRDefault="00077D9B" w:rsidP="001510B0">
            <w:pPr>
              <w:spacing w:line="276" w:lineRule="auto"/>
              <w:rPr>
                <w:rFonts w:ascii="Arial" w:eastAsia="Times New Roman" w:hAnsi="Arial"/>
                <w:color w:val="000000"/>
                <w:sz w:val="18"/>
                <w:lang w:eastAsia="nl-NL"/>
              </w:rPr>
            </w:pPr>
          </w:p>
        </w:tc>
        <w:tc>
          <w:tcPr>
            <w:tcW w:w="1023" w:type="dxa"/>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,09</w:t>
            </w:r>
          </w:p>
        </w:tc>
      </w:tr>
      <w:tr w:rsidR="00077D9B" w:rsidTr="001510B0">
        <w:tc>
          <w:tcPr>
            <w:tcW w:w="1023" w:type="dxa"/>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szCs w:val="24"/>
                <w:lang w:eastAsia="nl-NL"/>
              </w:rPr>
              <w:t>I3</w:t>
            </w:r>
          </w:p>
        </w:tc>
        <w:tc>
          <w:tcPr>
            <w:tcW w:w="1023" w:type="dxa"/>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szCs w:val="24"/>
                <w:lang w:eastAsia="nl-NL"/>
              </w:rPr>
              <w:t>3,89</w:t>
            </w:r>
          </w:p>
        </w:tc>
        <w:tc>
          <w:tcPr>
            <w:tcW w:w="1023" w:type="dxa"/>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szCs w:val="24"/>
                <w:lang w:eastAsia="nl-NL"/>
              </w:rPr>
              <w:t>,83</w:t>
            </w:r>
          </w:p>
        </w:tc>
        <w:tc>
          <w:tcPr>
            <w:tcW w:w="1023" w:type="dxa"/>
            <w:vAlign w:val="center"/>
          </w:tcPr>
          <w:p w:rsidR="00077D9B" w:rsidRDefault="00077D9B" w:rsidP="001510B0">
            <w:pPr>
              <w:spacing w:line="276" w:lineRule="auto"/>
              <w:rPr>
                <w:rFonts w:ascii="Arial" w:eastAsia="Times New Roman" w:hAnsi="Arial"/>
                <w:color w:val="000000"/>
                <w:sz w:val="18"/>
                <w:lang w:eastAsia="nl-NL"/>
              </w:rPr>
            </w:pPr>
          </w:p>
        </w:tc>
        <w:tc>
          <w:tcPr>
            <w:tcW w:w="1023" w:type="dxa"/>
            <w:vAlign w:val="center"/>
          </w:tcPr>
          <w:p w:rsidR="00077D9B" w:rsidRDefault="00077D9B" w:rsidP="001510B0">
            <w:pPr>
              <w:spacing w:line="276" w:lineRule="auto"/>
              <w:rPr>
                <w:rFonts w:ascii="Arial" w:eastAsia="Times New Roman" w:hAnsi="Arial"/>
                <w:color w:val="000000"/>
                <w:sz w:val="18"/>
                <w:lang w:eastAsia="nl-NL"/>
              </w:rPr>
            </w:pPr>
          </w:p>
        </w:tc>
        <w:tc>
          <w:tcPr>
            <w:tcW w:w="1023" w:type="dxa"/>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1</w:t>
            </w:r>
          </w:p>
        </w:tc>
        <w:tc>
          <w:tcPr>
            <w:tcW w:w="1023" w:type="dxa"/>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,09</w:t>
            </w:r>
          </w:p>
        </w:tc>
        <w:tc>
          <w:tcPr>
            <w:tcW w:w="1023" w:type="dxa"/>
            <w:vAlign w:val="center"/>
          </w:tcPr>
          <w:p w:rsidR="00077D9B" w:rsidRDefault="00077D9B" w:rsidP="001510B0">
            <w:pPr>
              <w:spacing w:line="276" w:lineRule="auto"/>
              <w:rPr>
                <w:rFonts w:ascii="Arial" w:eastAsia="Times New Roman" w:hAnsi="Arial"/>
                <w:color w:val="000000"/>
                <w:sz w:val="18"/>
                <w:lang w:eastAsia="nl-NL"/>
              </w:rPr>
            </w:pPr>
          </w:p>
        </w:tc>
        <w:tc>
          <w:tcPr>
            <w:tcW w:w="1023" w:type="dxa"/>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,45</w:t>
            </w:r>
          </w:p>
        </w:tc>
      </w:tr>
      <w:tr w:rsidR="00077D9B" w:rsidTr="001510B0">
        <w:tc>
          <w:tcPr>
            <w:tcW w:w="1023" w:type="dxa"/>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szCs w:val="24"/>
                <w:lang w:eastAsia="nl-NL"/>
              </w:rPr>
              <w:t>I4</w:t>
            </w:r>
          </w:p>
        </w:tc>
        <w:tc>
          <w:tcPr>
            <w:tcW w:w="1023" w:type="dxa"/>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szCs w:val="24"/>
                <w:lang w:eastAsia="nl-NL"/>
              </w:rPr>
              <w:t>4,17</w:t>
            </w:r>
          </w:p>
        </w:tc>
        <w:tc>
          <w:tcPr>
            <w:tcW w:w="1023" w:type="dxa"/>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szCs w:val="24"/>
                <w:lang w:eastAsia="nl-NL"/>
              </w:rPr>
              <w:t>,66</w:t>
            </w:r>
          </w:p>
        </w:tc>
        <w:tc>
          <w:tcPr>
            <w:tcW w:w="1023" w:type="dxa"/>
            <w:vAlign w:val="center"/>
          </w:tcPr>
          <w:p w:rsidR="00077D9B" w:rsidRDefault="00077D9B" w:rsidP="001510B0">
            <w:pPr>
              <w:spacing w:line="276" w:lineRule="auto"/>
              <w:rPr>
                <w:rFonts w:ascii="Arial" w:eastAsia="Times New Roman" w:hAnsi="Arial"/>
                <w:color w:val="000000"/>
                <w:sz w:val="18"/>
                <w:lang w:eastAsia="nl-NL"/>
              </w:rPr>
            </w:pPr>
          </w:p>
        </w:tc>
        <w:tc>
          <w:tcPr>
            <w:tcW w:w="1023" w:type="dxa"/>
            <w:vAlign w:val="center"/>
          </w:tcPr>
          <w:p w:rsidR="00077D9B" w:rsidRDefault="00077D9B" w:rsidP="001510B0">
            <w:pPr>
              <w:spacing w:line="276" w:lineRule="auto"/>
              <w:rPr>
                <w:rFonts w:ascii="Arial" w:eastAsia="Times New Roman" w:hAnsi="Arial"/>
                <w:color w:val="000000"/>
                <w:sz w:val="18"/>
                <w:lang w:eastAsia="nl-NL"/>
              </w:rPr>
            </w:pPr>
          </w:p>
        </w:tc>
        <w:tc>
          <w:tcPr>
            <w:tcW w:w="1023" w:type="dxa"/>
            <w:vAlign w:val="center"/>
          </w:tcPr>
          <w:p w:rsidR="00077D9B" w:rsidRDefault="00077D9B" w:rsidP="001510B0">
            <w:pPr>
              <w:spacing w:line="276" w:lineRule="auto"/>
              <w:rPr>
                <w:rFonts w:ascii="Arial" w:eastAsia="Times New Roman" w:hAnsi="Arial"/>
                <w:color w:val="000000"/>
                <w:sz w:val="18"/>
                <w:lang w:eastAsia="nl-NL"/>
              </w:rPr>
            </w:pPr>
          </w:p>
        </w:tc>
        <w:tc>
          <w:tcPr>
            <w:tcW w:w="1023" w:type="dxa"/>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1</w:t>
            </w:r>
          </w:p>
        </w:tc>
        <w:tc>
          <w:tcPr>
            <w:tcW w:w="1023" w:type="dxa"/>
            <w:vAlign w:val="center"/>
          </w:tcPr>
          <w:p w:rsidR="00077D9B" w:rsidRDefault="00077D9B" w:rsidP="001510B0">
            <w:pPr>
              <w:spacing w:line="276" w:lineRule="auto"/>
              <w:rPr>
                <w:rFonts w:ascii="Arial" w:eastAsia="Times New Roman" w:hAnsi="Arial"/>
                <w:color w:val="000000"/>
                <w:sz w:val="18"/>
                <w:lang w:eastAsia="nl-NL"/>
              </w:rPr>
            </w:pPr>
          </w:p>
        </w:tc>
        <w:tc>
          <w:tcPr>
            <w:tcW w:w="1023" w:type="dxa"/>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,24</w:t>
            </w:r>
          </w:p>
        </w:tc>
      </w:tr>
    </w:tbl>
    <w:p w:rsidR="00077D9B" w:rsidRPr="009C72C6" w:rsidRDefault="00077D9B" w:rsidP="00077D9B">
      <w:pPr>
        <w:jc w:val="both"/>
        <w:rPr>
          <w:sz w:val="18"/>
          <w:szCs w:val="18"/>
        </w:rPr>
      </w:pPr>
      <w:r w:rsidRPr="009C72C6">
        <w:rPr>
          <w:sz w:val="18"/>
          <w:szCs w:val="18"/>
        </w:rPr>
        <w:t>Noot: *=p&lt;.05</w:t>
      </w:r>
      <w:r w:rsidR="003248CC">
        <w:rPr>
          <w:sz w:val="18"/>
          <w:szCs w:val="18"/>
        </w:rPr>
        <w:t xml:space="preserve">. </w:t>
      </w:r>
      <w:r w:rsidR="00011413">
        <w:rPr>
          <w:sz w:val="18"/>
          <w:szCs w:val="18"/>
        </w:rPr>
        <w:t xml:space="preserve">N=149. </w:t>
      </w:r>
      <w:r w:rsidR="003248CC">
        <w:rPr>
          <w:sz w:val="18"/>
          <w:szCs w:val="18"/>
        </w:rPr>
        <w:t>Elke letter met cijfer (bijv. I1) staat voor de afkorting die aan een item is toegekend in paragraaf 4.3.</w:t>
      </w:r>
    </w:p>
    <w:p w:rsidR="00077D9B" w:rsidRDefault="00077D9B" w:rsidP="00077D9B">
      <w:pPr>
        <w:spacing w:after="0" w:line="360" w:lineRule="auto"/>
        <w:jc w:val="both"/>
      </w:pPr>
      <w:r>
        <w:lastRenderedPageBreak/>
        <w:t xml:space="preserve">De dimensie </w:t>
      </w:r>
      <w:proofErr w:type="spellStart"/>
      <w:r>
        <w:t>throughput</w:t>
      </w:r>
      <w:proofErr w:type="spellEnd"/>
      <w:r>
        <w:t xml:space="preserve"> is door middel van zeven items bevraagd. Deze dimensie scoort ,71 op betrouwbaarheid. Hiermee voldoet de dimensie aan de gestelde eis en is dus voldoende betrouwbaar. In </w:t>
      </w:r>
      <w:r w:rsidR="003A3ADA" w:rsidRPr="00A567A1">
        <w:t>tabel 5</w:t>
      </w:r>
      <w:r>
        <w:rPr>
          <w:b/>
        </w:rPr>
        <w:t xml:space="preserve"> </w:t>
      </w:r>
      <w:r>
        <w:t>is dit weergegeven. Echter, uit de factoranalyse blijkt dat T2 en T3 als een andere factor kunnen worden onderscheiden. Er is hierdoor besloten om deze twee items te verwijderen. Hierdoor is de betrouwbaarheid ,61. Dit is nog steeds voldoende.</w:t>
      </w:r>
    </w:p>
    <w:p w:rsidR="003A3ADA" w:rsidRPr="00360DE2" w:rsidRDefault="003A3ADA" w:rsidP="00077D9B">
      <w:pPr>
        <w:spacing w:after="0" w:line="360" w:lineRule="auto"/>
        <w:jc w:val="both"/>
        <w:rPr>
          <w:b/>
        </w:rPr>
      </w:pPr>
    </w:p>
    <w:p w:rsidR="003A3ADA" w:rsidRDefault="003A3ADA" w:rsidP="003A3ADA">
      <w:pPr>
        <w:pStyle w:val="Bijschrift"/>
        <w:keepNext/>
      </w:pPr>
      <w:r>
        <w:t xml:space="preserve">Tabel </w:t>
      </w:r>
      <w:fldSimple w:instr=" SEQ Tabel \* ARABIC ">
        <w:r w:rsidR="002B2178">
          <w:rPr>
            <w:noProof/>
          </w:rPr>
          <w:t>5</w:t>
        </w:r>
      </w:fldSimple>
      <w:r>
        <w:t xml:space="preserve">: </w:t>
      </w:r>
      <w:r w:rsidR="003248CC">
        <w:t xml:space="preserve">Beschrijvende statistiek, correlaties en betrouwbaarheid van de items binnen </w:t>
      </w:r>
      <w:proofErr w:type="spellStart"/>
      <w:r w:rsidR="003248CC">
        <w:t>throughput</w:t>
      </w:r>
      <w:proofErr w:type="spellEnd"/>
      <w:r w:rsidR="003248CC">
        <w:t xml:space="preserve"> legitimiteit</w:t>
      </w:r>
    </w:p>
    <w:tbl>
      <w:tblPr>
        <w:tblW w:w="9212" w:type="dxa"/>
        <w:tblCellMar>
          <w:left w:w="70" w:type="dxa"/>
          <w:right w:w="70" w:type="dxa"/>
        </w:tblCellMar>
        <w:tblLook w:val="04A0" w:firstRow="1" w:lastRow="0" w:firstColumn="1" w:lastColumn="0" w:noHBand="0" w:noVBand="1"/>
      </w:tblPr>
      <w:tblGrid>
        <w:gridCol w:w="2157"/>
        <w:gridCol w:w="752"/>
        <w:gridCol w:w="888"/>
        <w:gridCol w:w="583"/>
        <w:gridCol w:w="583"/>
        <w:gridCol w:w="583"/>
        <w:gridCol w:w="583"/>
        <w:gridCol w:w="584"/>
        <w:gridCol w:w="583"/>
        <w:gridCol w:w="583"/>
        <w:gridCol w:w="671"/>
        <w:gridCol w:w="662"/>
      </w:tblGrid>
      <w:tr w:rsidR="00077D9B" w:rsidTr="001510B0">
        <w:trPr>
          <w:trHeight w:val="375"/>
        </w:trPr>
        <w:tc>
          <w:tcPr>
            <w:tcW w:w="2157" w:type="dxa"/>
            <w:tcBorders>
              <w:top w:val="single" w:sz="4" w:space="0" w:color="auto"/>
              <w:left w:val="nil"/>
              <w:bottom w:val="single" w:sz="4" w:space="0" w:color="auto"/>
              <w:right w:val="nil"/>
            </w:tcBorders>
            <w:vAlign w:val="center"/>
            <w:hideMark/>
          </w:tcPr>
          <w:p w:rsidR="00077D9B" w:rsidRDefault="00077D9B" w:rsidP="001510B0">
            <w:pPr>
              <w:spacing w:after="0"/>
              <w:rPr>
                <w:rFonts w:ascii="Arial" w:eastAsia="Times New Roman" w:hAnsi="Arial"/>
                <w:color w:val="000000"/>
                <w:sz w:val="18"/>
                <w:szCs w:val="24"/>
                <w:lang w:eastAsia="nl-NL"/>
              </w:rPr>
            </w:pPr>
            <w:r>
              <w:rPr>
                <w:rFonts w:ascii="Arial" w:eastAsia="Times New Roman" w:hAnsi="Arial"/>
                <w:color w:val="000000"/>
                <w:sz w:val="18"/>
                <w:lang w:eastAsia="nl-NL"/>
              </w:rPr>
              <w:t>Item</w:t>
            </w:r>
          </w:p>
        </w:tc>
        <w:tc>
          <w:tcPr>
            <w:tcW w:w="752" w:type="dxa"/>
            <w:tcBorders>
              <w:top w:val="single" w:sz="4" w:space="0" w:color="auto"/>
              <w:left w:val="nil"/>
              <w:bottom w:val="single" w:sz="4" w:space="0" w:color="auto"/>
              <w:right w:val="nil"/>
            </w:tcBorders>
            <w:vAlign w:val="center"/>
            <w:hideMark/>
          </w:tcPr>
          <w:p w:rsidR="00077D9B" w:rsidRDefault="00077D9B" w:rsidP="001510B0">
            <w:pPr>
              <w:spacing w:after="0"/>
              <w:rPr>
                <w:rFonts w:ascii="Arial" w:eastAsia="Times New Roman" w:hAnsi="Arial"/>
                <w:color w:val="000000"/>
                <w:sz w:val="18"/>
                <w:szCs w:val="24"/>
                <w:vertAlign w:val="superscript"/>
                <w:lang w:eastAsia="nl-NL"/>
              </w:rPr>
            </w:pPr>
            <w:r>
              <w:rPr>
                <w:rFonts w:ascii="Arial" w:eastAsia="Times New Roman" w:hAnsi="Arial"/>
                <w:color w:val="000000"/>
                <w:sz w:val="18"/>
                <w:lang w:eastAsia="nl-NL"/>
              </w:rPr>
              <w:t>Gem.</w:t>
            </w:r>
          </w:p>
        </w:tc>
        <w:tc>
          <w:tcPr>
            <w:tcW w:w="888" w:type="dxa"/>
            <w:tcBorders>
              <w:top w:val="single" w:sz="4" w:space="0" w:color="auto"/>
              <w:left w:val="nil"/>
              <w:bottom w:val="single" w:sz="4" w:space="0" w:color="auto"/>
              <w:right w:val="nil"/>
            </w:tcBorders>
            <w:vAlign w:val="center"/>
            <w:hideMark/>
          </w:tcPr>
          <w:p w:rsidR="00077D9B" w:rsidRDefault="00077D9B" w:rsidP="001510B0">
            <w:pPr>
              <w:spacing w:after="0"/>
              <w:rPr>
                <w:rFonts w:ascii="Arial" w:eastAsia="Times New Roman" w:hAnsi="Arial"/>
                <w:color w:val="000000"/>
                <w:sz w:val="18"/>
                <w:szCs w:val="24"/>
                <w:vertAlign w:val="superscript"/>
                <w:lang w:eastAsia="nl-NL"/>
              </w:rPr>
            </w:pPr>
            <w:proofErr w:type="spellStart"/>
            <w:r>
              <w:rPr>
                <w:rFonts w:ascii="Arial" w:eastAsia="Times New Roman" w:hAnsi="Arial"/>
                <w:color w:val="000000"/>
                <w:sz w:val="18"/>
                <w:lang w:eastAsia="nl-NL"/>
              </w:rPr>
              <w:t>Std.dev</w:t>
            </w:r>
            <w:proofErr w:type="spellEnd"/>
            <w:r>
              <w:rPr>
                <w:rFonts w:ascii="Arial" w:eastAsia="Times New Roman" w:hAnsi="Arial"/>
                <w:color w:val="000000"/>
                <w:sz w:val="18"/>
                <w:lang w:eastAsia="nl-NL"/>
              </w:rPr>
              <w:t>.</w:t>
            </w:r>
          </w:p>
        </w:tc>
        <w:tc>
          <w:tcPr>
            <w:tcW w:w="583" w:type="dxa"/>
            <w:tcBorders>
              <w:top w:val="single" w:sz="4" w:space="0" w:color="auto"/>
              <w:left w:val="nil"/>
              <w:bottom w:val="single" w:sz="4" w:space="0" w:color="auto"/>
              <w:right w:val="nil"/>
            </w:tcBorders>
            <w:vAlign w:val="center"/>
          </w:tcPr>
          <w:p w:rsidR="00077D9B" w:rsidRDefault="00077D9B" w:rsidP="001510B0">
            <w:pPr>
              <w:spacing w:after="0"/>
              <w:rPr>
                <w:rFonts w:ascii="Arial" w:eastAsia="Times New Roman" w:hAnsi="Arial"/>
                <w:color w:val="000000"/>
                <w:sz w:val="18"/>
                <w:lang w:eastAsia="nl-NL"/>
              </w:rPr>
            </w:pPr>
            <w:r>
              <w:rPr>
                <w:rFonts w:ascii="Arial" w:eastAsia="Times New Roman" w:hAnsi="Arial"/>
                <w:color w:val="000000"/>
                <w:sz w:val="18"/>
                <w:lang w:eastAsia="nl-NL"/>
              </w:rPr>
              <w:t>T1</w:t>
            </w:r>
          </w:p>
        </w:tc>
        <w:tc>
          <w:tcPr>
            <w:tcW w:w="583" w:type="dxa"/>
            <w:tcBorders>
              <w:top w:val="single" w:sz="4" w:space="0" w:color="auto"/>
              <w:left w:val="nil"/>
              <w:bottom w:val="single" w:sz="4" w:space="0" w:color="auto"/>
              <w:right w:val="nil"/>
            </w:tcBorders>
            <w:vAlign w:val="center"/>
          </w:tcPr>
          <w:p w:rsidR="00077D9B" w:rsidRDefault="00077D9B" w:rsidP="001510B0">
            <w:pPr>
              <w:spacing w:after="0"/>
              <w:rPr>
                <w:rFonts w:ascii="Arial" w:eastAsia="Times New Roman" w:hAnsi="Arial"/>
                <w:color w:val="000000"/>
                <w:sz w:val="18"/>
                <w:lang w:eastAsia="nl-NL"/>
              </w:rPr>
            </w:pPr>
            <w:r>
              <w:rPr>
                <w:rFonts w:ascii="Arial" w:eastAsia="Times New Roman" w:hAnsi="Arial"/>
                <w:color w:val="000000"/>
                <w:sz w:val="18"/>
                <w:lang w:eastAsia="nl-NL"/>
              </w:rPr>
              <w:t>T2</w:t>
            </w:r>
          </w:p>
        </w:tc>
        <w:tc>
          <w:tcPr>
            <w:tcW w:w="583" w:type="dxa"/>
            <w:tcBorders>
              <w:top w:val="single" w:sz="4" w:space="0" w:color="auto"/>
              <w:left w:val="nil"/>
              <w:bottom w:val="single" w:sz="4" w:space="0" w:color="auto"/>
              <w:right w:val="nil"/>
            </w:tcBorders>
            <w:vAlign w:val="center"/>
          </w:tcPr>
          <w:p w:rsidR="00077D9B" w:rsidRDefault="00077D9B" w:rsidP="001510B0">
            <w:pPr>
              <w:spacing w:after="0"/>
              <w:rPr>
                <w:rFonts w:ascii="Arial" w:eastAsia="Times New Roman" w:hAnsi="Arial"/>
                <w:color w:val="000000"/>
                <w:sz w:val="18"/>
                <w:lang w:eastAsia="nl-NL"/>
              </w:rPr>
            </w:pPr>
            <w:r>
              <w:rPr>
                <w:rFonts w:ascii="Arial" w:eastAsia="Times New Roman" w:hAnsi="Arial"/>
                <w:color w:val="000000"/>
                <w:sz w:val="18"/>
                <w:lang w:eastAsia="nl-NL"/>
              </w:rPr>
              <w:t>T3</w:t>
            </w:r>
          </w:p>
        </w:tc>
        <w:tc>
          <w:tcPr>
            <w:tcW w:w="583" w:type="dxa"/>
            <w:tcBorders>
              <w:top w:val="single" w:sz="4" w:space="0" w:color="auto"/>
              <w:left w:val="nil"/>
              <w:bottom w:val="single" w:sz="4" w:space="0" w:color="auto"/>
              <w:right w:val="nil"/>
            </w:tcBorders>
            <w:vAlign w:val="center"/>
          </w:tcPr>
          <w:p w:rsidR="00077D9B" w:rsidRDefault="00077D9B" w:rsidP="001510B0">
            <w:pPr>
              <w:spacing w:after="0"/>
              <w:rPr>
                <w:rFonts w:ascii="Arial" w:eastAsia="Times New Roman" w:hAnsi="Arial"/>
                <w:color w:val="000000"/>
                <w:sz w:val="18"/>
                <w:lang w:eastAsia="nl-NL"/>
              </w:rPr>
            </w:pPr>
            <w:r>
              <w:rPr>
                <w:rFonts w:ascii="Arial" w:eastAsia="Times New Roman" w:hAnsi="Arial"/>
                <w:color w:val="000000"/>
                <w:sz w:val="18"/>
                <w:lang w:eastAsia="nl-NL"/>
              </w:rPr>
              <w:t>T4</w:t>
            </w:r>
          </w:p>
        </w:tc>
        <w:tc>
          <w:tcPr>
            <w:tcW w:w="584" w:type="dxa"/>
            <w:tcBorders>
              <w:top w:val="single" w:sz="4" w:space="0" w:color="auto"/>
              <w:left w:val="nil"/>
              <w:bottom w:val="single" w:sz="4" w:space="0" w:color="auto"/>
              <w:right w:val="nil"/>
            </w:tcBorders>
            <w:vAlign w:val="center"/>
          </w:tcPr>
          <w:p w:rsidR="00077D9B" w:rsidRDefault="00077D9B" w:rsidP="001510B0">
            <w:pPr>
              <w:spacing w:after="0"/>
              <w:rPr>
                <w:rFonts w:ascii="Arial" w:eastAsia="Times New Roman" w:hAnsi="Arial"/>
                <w:color w:val="000000"/>
                <w:sz w:val="18"/>
                <w:lang w:eastAsia="nl-NL"/>
              </w:rPr>
            </w:pPr>
            <w:r>
              <w:rPr>
                <w:rFonts w:ascii="Arial" w:eastAsia="Times New Roman" w:hAnsi="Arial"/>
                <w:color w:val="000000"/>
                <w:sz w:val="18"/>
                <w:lang w:eastAsia="nl-NL"/>
              </w:rPr>
              <w:t>T5</w:t>
            </w:r>
          </w:p>
        </w:tc>
        <w:tc>
          <w:tcPr>
            <w:tcW w:w="583" w:type="dxa"/>
            <w:tcBorders>
              <w:top w:val="single" w:sz="4" w:space="0" w:color="auto"/>
              <w:left w:val="nil"/>
              <w:bottom w:val="single" w:sz="4" w:space="0" w:color="auto"/>
              <w:right w:val="nil"/>
            </w:tcBorders>
            <w:vAlign w:val="center"/>
          </w:tcPr>
          <w:p w:rsidR="00077D9B" w:rsidRDefault="00077D9B" w:rsidP="001510B0">
            <w:pPr>
              <w:spacing w:after="0"/>
              <w:rPr>
                <w:rFonts w:ascii="Arial" w:eastAsia="Times New Roman" w:hAnsi="Arial"/>
                <w:color w:val="000000"/>
                <w:sz w:val="18"/>
                <w:lang w:eastAsia="nl-NL"/>
              </w:rPr>
            </w:pPr>
            <w:r>
              <w:rPr>
                <w:rFonts w:ascii="Arial" w:eastAsia="Times New Roman" w:hAnsi="Arial"/>
                <w:color w:val="000000"/>
                <w:sz w:val="18"/>
                <w:lang w:eastAsia="nl-NL"/>
              </w:rPr>
              <w:t>T6</w:t>
            </w:r>
          </w:p>
        </w:tc>
        <w:tc>
          <w:tcPr>
            <w:tcW w:w="583" w:type="dxa"/>
            <w:tcBorders>
              <w:top w:val="single" w:sz="4" w:space="0" w:color="auto"/>
              <w:left w:val="nil"/>
              <w:bottom w:val="single" w:sz="4" w:space="0" w:color="auto"/>
              <w:right w:val="nil"/>
            </w:tcBorders>
            <w:vAlign w:val="center"/>
          </w:tcPr>
          <w:p w:rsidR="00077D9B" w:rsidRDefault="00077D9B" w:rsidP="001510B0">
            <w:pPr>
              <w:spacing w:after="0"/>
              <w:rPr>
                <w:rFonts w:ascii="Arial" w:eastAsia="Times New Roman" w:hAnsi="Arial"/>
                <w:color w:val="000000"/>
                <w:sz w:val="18"/>
                <w:lang w:eastAsia="nl-NL"/>
              </w:rPr>
            </w:pPr>
            <w:r>
              <w:rPr>
                <w:rFonts w:ascii="Arial" w:eastAsia="Times New Roman" w:hAnsi="Arial"/>
                <w:color w:val="000000"/>
                <w:sz w:val="18"/>
                <w:lang w:eastAsia="nl-NL"/>
              </w:rPr>
              <w:t>T7</w:t>
            </w:r>
          </w:p>
        </w:tc>
        <w:tc>
          <w:tcPr>
            <w:tcW w:w="671" w:type="dxa"/>
            <w:tcBorders>
              <w:top w:val="single" w:sz="4" w:space="0" w:color="auto"/>
              <w:left w:val="nil"/>
              <w:bottom w:val="single" w:sz="4" w:space="0" w:color="auto"/>
              <w:right w:val="nil"/>
            </w:tcBorders>
            <w:vAlign w:val="center"/>
            <w:hideMark/>
          </w:tcPr>
          <w:p w:rsidR="00077D9B" w:rsidRDefault="00077D9B" w:rsidP="001510B0">
            <w:pPr>
              <w:spacing w:after="0"/>
              <w:rPr>
                <w:rFonts w:ascii="Arial" w:eastAsia="Times New Roman" w:hAnsi="Arial"/>
                <w:color w:val="000000"/>
                <w:sz w:val="18"/>
                <w:vertAlign w:val="superscript"/>
                <w:lang w:eastAsia="nl-NL"/>
              </w:rPr>
            </w:pPr>
            <w:r>
              <w:rPr>
                <w:rFonts w:ascii="Arial" w:eastAsia="Times New Roman" w:hAnsi="Arial"/>
                <w:color w:val="000000"/>
                <w:sz w:val="18"/>
                <w:lang w:eastAsia="nl-NL"/>
              </w:rPr>
              <w:t xml:space="preserve">Cr. </w:t>
            </w:r>
            <w:proofErr w:type="spellStart"/>
            <w:r>
              <w:rPr>
                <w:rFonts w:ascii="Arial" w:eastAsia="Times New Roman" w:hAnsi="Arial"/>
                <w:color w:val="000000"/>
                <w:sz w:val="18"/>
                <w:lang w:eastAsia="nl-NL"/>
              </w:rPr>
              <w:t>Alpha</w:t>
            </w:r>
            <w:proofErr w:type="spellEnd"/>
          </w:p>
        </w:tc>
        <w:tc>
          <w:tcPr>
            <w:tcW w:w="662" w:type="dxa"/>
            <w:tcBorders>
              <w:top w:val="single" w:sz="4" w:space="0" w:color="auto"/>
              <w:left w:val="nil"/>
              <w:bottom w:val="single" w:sz="4" w:space="0" w:color="auto"/>
              <w:right w:val="nil"/>
            </w:tcBorders>
            <w:vAlign w:val="center"/>
            <w:hideMark/>
          </w:tcPr>
          <w:p w:rsidR="00077D9B" w:rsidRDefault="00077D9B" w:rsidP="001510B0">
            <w:pPr>
              <w:spacing w:after="0"/>
              <w:rPr>
                <w:rFonts w:ascii="Arial" w:eastAsia="Times New Roman" w:hAnsi="Arial"/>
                <w:color w:val="000000"/>
                <w:sz w:val="18"/>
                <w:vertAlign w:val="superscript"/>
                <w:lang w:eastAsia="nl-NL"/>
              </w:rPr>
            </w:pPr>
            <w:proofErr w:type="spellStart"/>
            <w:r>
              <w:rPr>
                <w:rFonts w:ascii="Arial" w:eastAsia="Times New Roman" w:hAnsi="Arial"/>
                <w:color w:val="000000"/>
                <w:sz w:val="18"/>
                <w:lang w:eastAsia="nl-NL"/>
              </w:rPr>
              <w:t>Cr.A</w:t>
            </w:r>
            <w:proofErr w:type="spellEnd"/>
            <w:r>
              <w:rPr>
                <w:rFonts w:ascii="Arial" w:eastAsia="Times New Roman" w:hAnsi="Arial"/>
                <w:color w:val="000000"/>
                <w:sz w:val="18"/>
                <w:lang w:eastAsia="nl-NL"/>
              </w:rPr>
              <w:t>. del.</w:t>
            </w:r>
          </w:p>
        </w:tc>
      </w:tr>
      <w:tr w:rsidR="00077D9B" w:rsidTr="001510B0">
        <w:trPr>
          <w:trHeight w:val="315"/>
        </w:trPr>
        <w:tc>
          <w:tcPr>
            <w:tcW w:w="2157" w:type="dxa"/>
            <w:vAlign w:val="center"/>
          </w:tcPr>
          <w:p w:rsidR="00077D9B" w:rsidRDefault="00077D9B" w:rsidP="001510B0">
            <w:pPr>
              <w:spacing w:after="0"/>
              <w:rPr>
                <w:rFonts w:ascii="Arial" w:eastAsia="Times New Roman" w:hAnsi="Arial"/>
                <w:color w:val="000000"/>
                <w:sz w:val="18"/>
                <w:szCs w:val="24"/>
                <w:lang w:eastAsia="nl-NL"/>
              </w:rPr>
            </w:pPr>
            <w:r>
              <w:rPr>
                <w:rFonts w:ascii="Arial" w:eastAsia="Times New Roman" w:hAnsi="Arial"/>
                <w:color w:val="000000"/>
                <w:sz w:val="18"/>
                <w:szCs w:val="24"/>
                <w:lang w:eastAsia="nl-NL"/>
              </w:rPr>
              <w:t>T1</w:t>
            </w:r>
          </w:p>
        </w:tc>
        <w:tc>
          <w:tcPr>
            <w:tcW w:w="752" w:type="dxa"/>
            <w:vAlign w:val="center"/>
          </w:tcPr>
          <w:p w:rsidR="00077D9B" w:rsidRDefault="00077D9B" w:rsidP="001510B0">
            <w:pPr>
              <w:spacing w:after="0"/>
              <w:rPr>
                <w:rFonts w:ascii="Arial" w:eastAsia="Times New Roman" w:hAnsi="Arial"/>
                <w:color w:val="000000"/>
                <w:sz w:val="18"/>
                <w:szCs w:val="24"/>
                <w:lang w:eastAsia="nl-NL"/>
              </w:rPr>
            </w:pPr>
            <w:r>
              <w:rPr>
                <w:rFonts w:ascii="Arial" w:eastAsia="Times New Roman" w:hAnsi="Arial"/>
                <w:color w:val="000000"/>
                <w:sz w:val="18"/>
                <w:szCs w:val="24"/>
                <w:lang w:eastAsia="nl-NL"/>
              </w:rPr>
              <w:t>4,15</w:t>
            </w:r>
          </w:p>
        </w:tc>
        <w:tc>
          <w:tcPr>
            <w:tcW w:w="888" w:type="dxa"/>
            <w:vAlign w:val="center"/>
          </w:tcPr>
          <w:p w:rsidR="00077D9B" w:rsidRDefault="00077D9B" w:rsidP="001510B0">
            <w:pPr>
              <w:spacing w:after="0"/>
              <w:rPr>
                <w:rFonts w:ascii="Arial" w:eastAsia="Times New Roman" w:hAnsi="Arial"/>
                <w:color w:val="000000"/>
                <w:sz w:val="18"/>
                <w:szCs w:val="24"/>
                <w:lang w:eastAsia="nl-NL"/>
              </w:rPr>
            </w:pPr>
            <w:r>
              <w:rPr>
                <w:rFonts w:ascii="Arial" w:eastAsia="Times New Roman" w:hAnsi="Arial"/>
                <w:color w:val="000000"/>
                <w:sz w:val="18"/>
                <w:szCs w:val="24"/>
                <w:lang w:eastAsia="nl-NL"/>
              </w:rPr>
              <w:t>,79</w:t>
            </w:r>
          </w:p>
        </w:tc>
        <w:tc>
          <w:tcPr>
            <w:tcW w:w="583" w:type="dxa"/>
            <w:vAlign w:val="center"/>
          </w:tcPr>
          <w:p w:rsidR="00077D9B" w:rsidRDefault="00077D9B" w:rsidP="001510B0">
            <w:pPr>
              <w:spacing w:after="0"/>
              <w:rPr>
                <w:rFonts w:ascii="Arial" w:eastAsia="Times New Roman" w:hAnsi="Arial"/>
                <w:color w:val="000000"/>
                <w:sz w:val="18"/>
                <w:lang w:eastAsia="nl-NL"/>
              </w:rPr>
            </w:pPr>
            <w:r>
              <w:rPr>
                <w:rFonts w:ascii="Arial" w:eastAsia="Times New Roman" w:hAnsi="Arial"/>
                <w:color w:val="000000"/>
                <w:sz w:val="18"/>
                <w:lang w:eastAsia="nl-NL"/>
              </w:rPr>
              <w:t>1</w:t>
            </w:r>
          </w:p>
        </w:tc>
        <w:tc>
          <w:tcPr>
            <w:tcW w:w="583" w:type="dxa"/>
            <w:vAlign w:val="center"/>
          </w:tcPr>
          <w:p w:rsidR="00077D9B" w:rsidRDefault="00077D9B" w:rsidP="001510B0">
            <w:pPr>
              <w:spacing w:after="0"/>
              <w:rPr>
                <w:rFonts w:ascii="Arial" w:eastAsia="Times New Roman" w:hAnsi="Arial"/>
                <w:color w:val="000000"/>
                <w:sz w:val="18"/>
                <w:lang w:eastAsia="nl-NL"/>
              </w:rPr>
            </w:pPr>
            <w:r>
              <w:rPr>
                <w:rFonts w:ascii="Arial" w:eastAsia="Times New Roman" w:hAnsi="Arial"/>
                <w:color w:val="000000"/>
                <w:sz w:val="18"/>
                <w:lang w:eastAsia="nl-NL"/>
              </w:rPr>
              <w:t>,20*</w:t>
            </w:r>
          </w:p>
        </w:tc>
        <w:tc>
          <w:tcPr>
            <w:tcW w:w="583" w:type="dxa"/>
            <w:vAlign w:val="center"/>
          </w:tcPr>
          <w:p w:rsidR="00077D9B" w:rsidRDefault="00077D9B" w:rsidP="001510B0">
            <w:pPr>
              <w:spacing w:after="0"/>
              <w:rPr>
                <w:rFonts w:ascii="Arial" w:eastAsia="Times New Roman" w:hAnsi="Arial"/>
                <w:color w:val="000000"/>
                <w:sz w:val="18"/>
                <w:lang w:eastAsia="nl-NL"/>
              </w:rPr>
            </w:pPr>
            <w:r>
              <w:rPr>
                <w:rFonts w:ascii="Arial" w:eastAsia="Times New Roman" w:hAnsi="Arial"/>
                <w:color w:val="000000"/>
                <w:sz w:val="18"/>
                <w:lang w:eastAsia="nl-NL"/>
              </w:rPr>
              <w:t>,25*</w:t>
            </w:r>
          </w:p>
        </w:tc>
        <w:tc>
          <w:tcPr>
            <w:tcW w:w="583" w:type="dxa"/>
            <w:vAlign w:val="center"/>
          </w:tcPr>
          <w:p w:rsidR="00077D9B" w:rsidRDefault="00077D9B" w:rsidP="001510B0">
            <w:pPr>
              <w:spacing w:after="0"/>
              <w:rPr>
                <w:rFonts w:ascii="Arial" w:eastAsia="Times New Roman" w:hAnsi="Arial"/>
                <w:color w:val="000000"/>
                <w:sz w:val="18"/>
                <w:lang w:eastAsia="nl-NL"/>
              </w:rPr>
            </w:pPr>
            <w:r>
              <w:rPr>
                <w:rFonts w:ascii="Arial" w:eastAsia="Times New Roman" w:hAnsi="Arial"/>
                <w:color w:val="000000"/>
                <w:sz w:val="18"/>
                <w:lang w:eastAsia="nl-NL"/>
              </w:rPr>
              <w:t>,23*</w:t>
            </w:r>
          </w:p>
        </w:tc>
        <w:tc>
          <w:tcPr>
            <w:tcW w:w="584" w:type="dxa"/>
            <w:vAlign w:val="center"/>
          </w:tcPr>
          <w:p w:rsidR="00077D9B" w:rsidRDefault="00077D9B" w:rsidP="001510B0">
            <w:pPr>
              <w:spacing w:after="0"/>
              <w:rPr>
                <w:rFonts w:ascii="Arial" w:eastAsia="Times New Roman" w:hAnsi="Arial"/>
                <w:color w:val="000000"/>
                <w:sz w:val="18"/>
                <w:lang w:eastAsia="nl-NL"/>
              </w:rPr>
            </w:pPr>
            <w:r>
              <w:rPr>
                <w:rFonts w:ascii="Arial" w:eastAsia="Times New Roman" w:hAnsi="Arial"/>
                <w:color w:val="000000"/>
                <w:sz w:val="18"/>
                <w:lang w:eastAsia="nl-NL"/>
              </w:rPr>
              <w:t>,30*</w:t>
            </w:r>
          </w:p>
        </w:tc>
        <w:tc>
          <w:tcPr>
            <w:tcW w:w="583" w:type="dxa"/>
            <w:vAlign w:val="center"/>
          </w:tcPr>
          <w:p w:rsidR="00077D9B" w:rsidRDefault="00077D9B" w:rsidP="001510B0">
            <w:pPr>
              <w:spacing w:after="0"/>
              <w:rPr>
                <w:rFonts w:ascii="Arial" w:eastAsia="Times New Roman" w:hAnsi="Arial"/>
                <w:color w:val="000000"/>
                <w:sz w:val="18"/>
                <w:lang w:eastAsia="nl-NL"/>
              </w:rPr>
            </w:pPr>
            <w:r>
              <w:rPr>
                <w:rFonts w:ascii="Arial" w:eastAsia="Times New Roman" w:hAnsi="Arial"/>
                <w:color w:val="000000"/>
                <w:sz w:val="18"/>
                <w:lang w:eastAsia="nl-NL"/>
              </w:rPr>
              <w:t>,19*</w:t>
            </w:r>
          </w:p>
        </w:tc>
        <w:tc>
          <w:tcPr>
            <w:tcW w:w="583" w:type="dxa"/>
            <w:vAlign w:val="center"/>
          </w:tcPr>
          <w:p w:rsidR="00077D9B" w:rsidRDefault="00077D9B" w:rsidP="001510B0">
            <w:pPr>
              <w:spacing w:after="0"/>
              <w:rPr>
                <w:rFonts w:ascii="Arial" w:eastAsia="Times New Roman" w:hAnsi="Arial"/>
                <w:color w:val="000000"/>
                <w:sz w:val="18"/>
                <w:lang w:eastAsia="nl-NL"/>
              </w:rPr>
            </w:pPr>
            <w:r>
              <w:rPr>
                <w:rFonts w:ascii="Arial" w:eastAsia="Times New Roman" w:hAnsi="Arial"/>
                <w:color w:val="000000"/>
                <w:sz w:val="18"/>
                <w:lang w:eastAsia="nl-NL"/>
              </w:rPr>
              <w:t>,22*</w:t>
            </w:r>
          </w:p>
        </w:tc>
        <w:tc>
          <w:tcPr>
            <w:tcW w:w="671" w:type="dxa"/>
            <w:vAlign w:val="center"/>
          </w:tcPr>
          <w:p w:rsidR="00077D9B" w:rsidRDefault="00077D9B" w:rsidP="001510B0">
            <w:pPr>
              <w:spacing w:after="0"/>
              <w:rPr>
                <w:rFonts w:ascii="Arial" w:eastAsia="Times New Roman" w:hAnsi="Arial"/>
                <w:color w:val="000000"/>
                <w:sz w:val="18"/>
                <w:lang w:eastAsia="nl-NL"/>
              </w:rPr>
            </w:pPr>
            <w:r>
              <w:rPr>
                <w:rFonts w:ascii="Arial" w:eastAsia="Times New Roman" w:hAnsi="Arial"/>
                <w:color w:val="000000"/>
                <w:sz w:val="18"/>
                <w:lang w:eastAsia="nl-NL"/>
              </w:rPr>
              <w:t>,71</w:t>
            </w:r>
          </w:p>
        </w:tc>
        <w:tc>
          <w:tcPr>
            <w:tcW w:w="662" w:type="dxa"/>
            <w:vAlign w:val="center"/>
          </w:tcPr>
          <w:p w:rsidR="00077D9B" w:rsidRDefault="00077D9B" w:rsidP="001510B0">
            <w:pPr>
              <w:spacing w:after="0"/>
              <w:rPr>
                <w:rFonts w:ascii="Arial" w:eastAsia="Times New Roman" w:hAnsi="Arial"/>
                <w:color w:val="000000"/>
                <w:sz w:val="18"/>
                <w:lang w:eastAsia="nl-NL"/>
              </w:rPr>
            </w:pPr>
            <w:r>
              <w:rPr>
                <w:rFonts w:ascii="Arial" w:eastAsia="Times New Roman" w:hAnsi="Arial"/>
                <w:color w:val="000000"/>
                <w:sz w:val="18"/>
                <w:lang w:eastAsia="nl-NL"/>
              </w:rPr>
              <w:t>,69</w:t>
            </w:r>
          </w:p>
        </w:tc>
      </w:tr>
      <w:tr w:rsidR="00077D9B" w:rsidTr="001510B0">
        <w:trPr>
          <w:trHeight w:val="315"/>
        </w:trPr>
        <w:tc>
          <w:tcPr>
            <w:tcW w:w="2157" w:type="dxa"/>
            <w:vAlign w:val="center"/>
          </w:tcPr>
          <w:p w:rsidR="00077D9B" w:rsidRDefault="00077D9B" w:rsidP="001510B0">
            <w:pPr>
              <w:spacing w:after="0"/>
              <w:rPr>
                <w:rFonts w:ascii="Arial" w:eastAsia="Times New Roman" w:hAnsi="Arial"/>
                <w:color w:val="000000"/>
                <w:sz w:val="18"/>
                <w:szCs w:val="24"/>
                <w:lang w:eastAsia="nl-NL"/>
              </w:rPr>
            </w:pPr>
            <w:r>
              <w:rPr>
                <w:rFonts w:ascii="Arial" w:eastAsia="Times New Roman" w:hAnsi="Arial"/>
                <w:color w:val="000000"/>
                <w:sz w:val="18"/>
                <w:szCs w:val="24"/>
                <w:lang w:eastAsia="nl-NL"/>
              </w:rPr>
              <w:t>T2</w:t>
            </w:r>
          </w:p>
        </w:tc>
        <w:tc>
          <w:tcPr>
            <w:tcW w:w="752" w:type="dxa"/>
            <w:vAlign w:val="center"/>
          </w:tcPr>
          <w:p w:rsidR="00077D9B" w:rsidRDefault="00077D9B" w:rsidP="001510B0">
            <w:pPr>
              <w:spacing w:after="0"/>
              <w:rPr>
                <w:rFonts w:ascii="Arial" w:eastAsia="Times New Roman" w:hAnsi="Arial"/>
                <w:color w:val="000000"/>
                <w:sz w:val="18"/>
                <w:szCs w:val="24"/>
                <w:lang w:eastAsia="nl-NL"/>
              </w:rPr>
            </w:pPr>
            <w:r>
              <w:rPr>
                <w:rFonts w:ascii="Arial" w:eastAsia="Times New Roman" w:hAnsi="Arial"/>
                <w:color w:val="000000"/>
                <w:sz w:val="18"/>
                <w:szCs w:val="24"/>
                <w:lang w:eastAsia="nl-NL"/>
              </w:rPr>
              <w:t>4,17</w:t>
            </w:r>
          </w:p>
        </w:tc>
        <w:tc>
          <w:tcPr>
            <w:tcW w:w="888" w:type="dxa"/>
            <w:vAlign w:val="center"/>
          </w:tcPr>
          <w:p w:rsidR="00077D9B" w:rsidRDefault="00077D9B" w:rsidP="001510B0">
            <w:pPr>
              <w:spacing w:after="0"/>
              <w:rPr>
                <w:rFonts w:ascii="Arial" w:eastAsia="Times New Roman" w:hAnsi="Arial"/>
                <w:color w:val="000000"/>
                <w:sz w:val="18"/>
                <w:szCs w:val="24"/>
                <w:lang w:eastAsia="nl-NL"/>
              </w:rPr>
            </w:pPr>
            <w:r>
              <w:rPr>
                <w:rFonts w:ascii="Arial" w:eastAsia="Times New Roman" w:hAnsi="Arial"/>
                <w:color w:val="000000"/>
                <w:sz w:val="18"/>
                <w:szCs w:val="24"/>
                <w:lang w:eastAsia="nl-NL"/>
              </w:rPr>
              <w:t>,81</w:t>
            </w:r>
          </w:p>
        </w:tc>
        <w:tc>
          <w:tcPr>
            <w:tcW w:w="583" w:type="dxa"/>
            <w:vAlign w:val="center"/>
          </w:tcPr>
          <w:p w:rsidR="00077D9B" w:rsidRDefault="00077D9B" w:rsidP="001510B0">
            <w:pPr>
              <w:spacing w:after="0"/>
              <w:rPr>
                <w:rFonts w:ascii="Arial" w:eastAsia="Times New Roman" w:hAnsi="Arial"/>
                <w:color w:val="000000"/>
                <w:sz w:val="18"/>
                <w:lang w:eastAsia="nl-NL"/>
              </w:rPr>
            </w:pPr>
          </w:p>
        </w:tc>
        <w:tc>
          <w:tcPr>
            <w:tcW w:w="583" w:type="dxa"/>
            <w:vAlign w:val="center"/>
          </w:tcPr>
          <w:p w:rsidR="00077D9B" w:rsidRDefault="00077D9B" w:rsidP="001510B0">
            <w:pPr>
              <w:spacing w:after="0"/>
              <w:rPr>
                <w:rFonts w:ascii="Arial" w:eastAsia="Times New Roman" w:hAnsi="Arial"/>
                <w:color w:val="000000"/>
                <w:sz w:val="18"/>
                <w:lang w:eastAsia="nl-NL"/>
              </w:rPr>
            </w:pPr>
            <w:r>
              <w:rPr>
                <w:rFonts w:ascii="Arial" w:eastAsia="Times New Roman" w:hAnsi="Arial"/>
                <w:color w:val="000000"/>
                <w:sz w:val="18"/>
                <w:lang w:eastAsia="nl-NL"/>
              </w:rPr>
              <w:t>1</w:t>
            </w:r>
          </w:p>
        </w:tc>
        <w:tc>
          <w:tcPr>
            <w:tcW w:w="583" w:type="dxa"/>
            <w:vAlign w:val="center"/>
          </w:tcPr>
          <w:p w:rsidR="00077D9B" w:rsidRDefault="00077D9B" w:rsidP="001510B0">
            <w:pPr>
              <w:spacing w:after="0"/>
              <w:rPr>
                <w:rFonts w:ascii="Arial" w:eastAsia="Times New Roman" w:hAnsi="Arial"/>
                <w:color w:val="000000"/>
                <w:sz w:val="18"/>
                <w:lang w:eastAsia="nl-NL"/>
              </w:rPr>
            </w:pPr>
            <w:r>
              <w:rPr>
                <w:rFonts w:ascii="Arial" w:eastAsia="Times New Roman" w:hAnsi="Arial"/>
                <w:color w:val="000000"/>
                <w:sz w:val="18"/>
                <w:lang w:eastAsia="nl-NL"/>
              </w:rPr>
              <w:t>,52*</w:t>
            </w:r>
          </w:p>
        </w:tc>
        <w:tc>
          <w:tcPr>
            <w:tcW w:w="583" w:type="dxa"/>
            <w:vAlign w:val="center"/>
          </w:tcPr>
          <w:p w:rsidR="00077D9B" w:rsidRDefault="00077D9B" w:rsidP="001510B0">
            <w:pPr>
              <w:spacing w:after="0"/>
              <w:rPr>
                <w:rFonts w:ascii="Arial" w:eastAsia="Times New Roman" w:hAnsi="Arial"/>
                <w:color w:val="000000"/>
                <w:sz w:val="18"/>
                <w:lang w:eastAsia="nl-NL"/>
              </w:rPr>
            </w:pPr>
            <w:r>
              <w:rPr>
                <w:rFonts w:ascii="Arial" w:eastAsia="Times New Roman" w:hAnsi="Arial"/>
                <w:color w:val="000000"/>
                <w:sz w:val="18"/>
                <w:lang w:eastAsia="nl-NL"/>
              </w:rPr>
              <w:t>,28*</w:t>
            </w:r>
          </w:p>
        </w:tc>
        <w:tc>
          <w:tcPr>
            <w:tcW w:w="584" w:type="dxa"/>
            <w:vAlign w:val="center"/>
          </w:tcPr>
          <w:p w:rsidR="00077D9B" w:rsidRDefault="00077D9B" w:rsidP="001510B0">
            <w:pPr>
              <w:spacing w:after="0"/>
              <w:rPr>
                <w:rFonts w:ascii="Arial" w:eastAsia="Times New Roman" w:hAnsi="Arial"/>
                <w:color w:val="000000"/>
                <w:sz w:val="18"/>
                <w:lang w:eastAsia="nl-NL"/>
              </w:rPr>
            </w:pPr>
            <w:r>
              <w:rPr>
                <w:rFonts w:ascii="Arial" w:eastAsia="Times New Roman" w:hAnsi="Arial"/>
                <w:color w:val="000000"/>
                <w:sz w:val="18"/>
                <w:lang w:eastAsia="nl-NL"/>
              </w:rPr>
              <w:t>,25*</w:t>
            </w:r>
          </w:p>
        </w:tc>
        <w:tc>
          <w:tcPr>
            <w:tcW w:w="583" w:type="dxa"/>
            <w:vAlign w:val="center"/>
          </w:tcPr>
          <w:p w:rsidR="00077D9B" w:rsidRDefault="00077D9B" w:rsidP="001510B0">
            <w:pPr>
              <w:spacing w:after="0"/>
              <w:rPr>
                <w:rFonts w:ascii="Arial" w:eastAsia="Times New Roman" w:hAnsi="Arial"/>
                <w:color w:val="000000"/>
                <w:sz w:val="18"/>
                <w:lang w:eastAsia="nl-NL"/>
              </w:rPr>
            </w:pPr>
            <w:r>
              <w:rPr>
                <w:rFonts w:ascii="Arial" w:eastAsia="Times New Roman" w:hAnsi="Arial"/>
                <w:color w:val="000000"/>
                <w:sz w:val="18"/>
                <w:lang w:eastAsia="nl-NL"/>
              </w:rPr>
              <w:t>,20*</w:t>
            </w:r>
          </w:p>
        </w:tc>
        <w:tc>
          <w:tcPr>
            <w:tcW w:w="583" w:type="dxa"/>
            <w:vAlign w:val="center"/>
          </w:tcPr>
          <w:p w:rsidR="00077D9B" w:rsidRDefault="00312EA4" w:rsidP="001510B0">
            <w:pPr>
              <w:spacing w:after="0"/>
              <w:rPr>
                <w:rFonts w:ascii="Arial" w:eastAsia="Times New Roman" w:hAnsi="Arial"/>
                <w:color w:val="000000"/>
                <w:sz w:val="18"/>
                <w:lang w:eastAsia="nl-NL"/>
              </w:rPr>
            </w:pPr>
            <w:r>
              <w:rPr>
                <w:rFonts w:ascii="Arial" w:eastAsia="Times New Roman" w:hAnsi="Arial"/>
                <w:color w:val="000000"/>
                <w:sz w:val="18"/>
                <w:lang w:eastAsia="nl-NL"/>
              </w:rPr>
              <w:t>,01</w:t>
            </w:r>
          </w:p>
        </w:tc>
        <w:tc>
          <w:tcPr>
            <w:tcW w:w="671" w:type="dxa"/>
            <w:vAlign w:val="center"/>
          </w:tcPr>
          <w:p w:rsidR="00077D9B" w:rsidRDefault="00077D9B" w:rsidP="001510B0">
            <w:pPr>
              <w:spacing w:after="0"/>
              <w:rPr>
                <w:rFonts w:ascii="Arial" w:eastAsia="Times New Roman" w:hAnsi="Arial"/>
                <w:color w:val="000000"/>
                <w:sz w:val="18"/>
                <w:lang w:eastAsia="nl-NL"/>
              </w:rPr>
            </w:pPr>
          </w:p>
        </w:tc>
        <w:tc>
          <w:tcPr>
            <w:tcW w:w="662" w:type="dxa"/>
            <w:vAlign w:val="center"/>
          </w:tcPr>
          <w:p w:rsidR="00077D9B" w:rsidRDefault="00077D9B" w:rsidP="001510B0">
            <w:pPr>
              <w:spacing w:after="0"/>
              <w:rPr>
                <w:rFonts w:ascii="Arial" w:eastAsia="Times New Roman" w:hAnsi="Arial"/>
                <w:color w:val="000000"/>
                <w:sz w:val="18"/>
                <w:lang w:eastAsia="nl-NL"/>
              </w:rPr>
            </w:pPr>
            <w:r>
              <w:rPr>
                <w:rFonts w:ascii="Arial" w:eastAsia="Times New Roman" w:hAnsi="Arial"/>
                <w:color w:val="000000"/>
                <w:sz w:val="18"/>
                <w:lang w:eastAsia="nl-NL"/>
              </w:rPr>
              <w:t>,68</w:t>
            </w:r>
          </w:p>
        </w:tc>
      </w:tr>
      <w:tr w:rsidR="00077D9B" w:rsidTr="001510B0">
        <w:trPr>
          <w:trHeight w:val="315"/>
        </w:trPr>
        <w:tc>
          <w:tcPr>
            <w:tcW w:w="2157" w:type="dxa"/>
            <w:vAlign w:val="center"/>
          </w:tcPr>
          <w:p w:rsidR="00077D9B" w:rsidRDefault="00077D9B" w:rsidP="001510B0">
            <w:pPr>
              <w:spacing w:after="0"/>
              <w:rPr>
                <w:rFonts w:ascii="Arial" w:eastAsia="Times New Roman" w:hAnsi="Arial"/>
                <w:color w:val="000000"/>
                <w:sz w:val="18"/>
                <w:szCs w:val="24"/>
                <w:lang w:eastAsia="nl-NL"/>
              </w:rPr>
            </w:pPr>
            <w:r>
              <w:rPr>
                <w:rFonts w:ascii="Arial" w:eastAsia="Times New Roman" w:hAnsi="Arial"/>
                <w:color w:val="000000"/>
                <w:sz w:val="18"/>
                <w:szCs w:val="24"/>
                <w:lang w:eastAsia="nl-NL"/>
              </w:rPr>
              <w:t>T3</w:t>
            </w:r>
          </w:p>
        </w:tc>
        <w:tc>
          <w:tcPr>
            <w:tcW w:w="752" w:type="dxa"/>
            <w:vAlign w:val="center"/>
          </w:tcPr>
          <w:p w:rsidR="00077D9B" w:rsidRDefault="00077D9B" w:rsidP="001510B0">
            <w:pPr>
              <w:spacing w:after="0"/>
              <w:rPr>
                <w:rFonts w:ascii="Arial" w:eastAsia="Times New Roman" w:hAnsi="Arial"/>
                <w:color w:val="000000"/>
                <w:sz w:val="18"/>
                <w:szCs w:val="24"/>
                <w:lang w:eastAsia="nl-NL"/>
              </w:rPr>
            </w:pPr>
            <w:r>
              <w:rPr>
                <w:rFonts w:ascii="Arial" w:eastAsia="Times New Roman" w:hAnsi="Arial"/>
                <w:color w:val="000000"/>
                <w:sz w:val="18"/>
                <w:szCs w:val="24"/>
                <w:lang w:eastAsia="nl-NL"/>
              </w:rPr>
              <w:t>4,31</w:t>
            </w:r>
          </w:p>
        </w:tc>
        <w:tc>
          <w:tcPr>
            <w:tcW w:w="888" w:type="dxa"/>
            <w:vAlign w:val="center"/>
          </w:tcPr>
          <w:p w:rsidR="00077D9B" w:rsidRDefault="00077D9B" w:rsidP="001510B0">
            <w:pPr>
              <w:spacing w:after="0"/>
              <w:rPr>
                <w:rFonts w:ascii="Arial" w:eastAsia="Times New Roman" w:hAnsi="Arial"/>
                <w:color w:val="000000"/>
                <w:sz w:val="18"/>
                <w:szCs w:val="24"/>
                <w:lang w:eastAsia="nl-NL"/>
              </w:rPr>
            </w:pPr>
            <w:r>
              <w:rPr>
                <w:rFonts w:ascii="Arial" w:eastAsia="Times New Roman" w:hAnsi="Arial"/>
                <w:color w:val="000000"/>
                <w:sz w:val="18"/>
                <w:szCs w:val="24"/>
                <w:lang w:eastAsia="nl-NL"/>
              </w:rPr>
              <w:t>,72</w:t>
            </w:r>
          </w:p>
        </w:tc>
        <w:tc>
          <w:tcPr>
            <w:tcW w:w="583" w:type="dxa"/>
            <w:vAlign w:val="center"/>
          </w:tcPr>
          <w:p w:rsidR="00077D9B" w:rsidRDefault="00077D9B" w:rsidP="001510B0">
            <w:pPr>
              <w:spacing w:after="0"/>
              <w:rPr>
                <w:rFonts w:ascii="Arial" w:eastAsia="Times New Roman" w:hAnsi="Arial"/>
                <w:color w:val="000000"/>
                <w:sz w:val="18"/>
                <w:lang w:eastAsia="nl-NL"/>
              </w:rPr>
            </w:pPr>
          </w:p>
        </w:tc>
        <w:tc>
          <w:tcPr>
            <w:tcW w:w="583" w:type="dxa"/>
            <w:vAlign w:val="center"/>
          </w:tcPr>
          <w:p w:rsidR="00077D9B" w:rsidRDefault="00077D9B" w:rsidP="001510B0">
            <w:pPr>
              <w:spacing w:after="0"/>
              <w:rPr>
                <w:rFonts w:ascii="Arial" w:eastAsia="Times New Roman" w:hAnsi="Arial"/>
                <w:color w:val="000000"/>
                <w:sz w:val="18"/>
                <w:lang w:eastAsia="nl-NL"/>
              </w:rPr>
            </w:pPr>
          </w:p>
        </w:tc>
        <w:tc>
          <w:tcPr>
            <w:tcW w:w="583" w:type="dxa"/>
            <w:vAlign w:val="center"/>
          </w:tcPr>
          <w:p w:rsidR="00077D9B" w:rsidRDefault="00077D9B" w:rsidP="001510B0">
            <w:pPr>
              <w:spacing w:after="0"/>
              <w:rPr>
                <w:rFonts w:ascii="Arial" w:eastAsia="Times New Roman" w:hAnsi="Arial"/>
                <w:color w:val="000000"/>
                <w:sz w:val="18"/>
                <w:lang w:eastAsia="nl-NL"/>
              </w:rPr>
            </w:pPr>
            <w:r>
              <w:rPr>
                <w:rFonts w:ascii="Arial" w:eastAsia="Times New Roman" w:hAnsi="Arial"/>
                <w:color w:val="000000"/>
                <w:sz w:val="18"/>
                <w:lang w:eastAsia="nl-NL"/>
              </w:rPr>
              <w:t>1</w:t>
            </w:r>
          </w:p>
        </w:tc>
        <w:tc>
          <w:tcPr>
            <w:tcW w:w="583" w:type="dxa"/>
            <w:vAlign w:val="center"/>
          </w:tcPr>
          <w:p w:rsidR="00077D9B" w:rsidRDefault="00077D9B" w:rsidP="001510B0">
            <w:pPr>
              <w:spacing w:after="0"/>
              <w:rPr>
                <w:rFonts w:ascii="Arial" w:eastAsia="Times New Roman" w:hAnsi="Arial"/>
                <w:color w:val="000000"/>
                <w:sz w:val="18"/>
                <w:lang w:eastAsia="nl-NL"/>
              </w:rPr>
            </w:pPr>
            <w:r>
              <w:rPr>
                <w:rFonts w:ascii="Arial" w:eastAsia="Times New Roman" w:hAnsi="Arial"/>
                <w:color w:val="000000"/>
                <w:sz w:val="18"/>
                <w:lang w:eastAsia="nl-NL"/>
              </w:rPr>
              <w:t>,34*</w:t>
            </w:r>
          </w:p>
        </w:tc>
        <w:tc>
          <w:tcPr>
            <w:tcW w:w="584" w:type="dxa"/>
            <w:vAlign w:val="center"/>
          </w:tcPr>
          <w:p w:rsidR="00077D9B" w:rsidRDefault="00077D9B" w:rsidP="001510B0">
            <w:pPr>
              <w:spacing w:after="0"/>
              <w:rPr>
                <w:rFonts w:ascii="Arial" w:eastAsia="Times New Roman" w:hAnsi="Arial"/>
                <w:color w:val="000000"/>
                <w:sz w:val="18"/>
                <w:lang w:eastAsia="nl-NL"/>
              </w:rPr>
            </w:pPr>
            <w:r>
              <w:rPr>
                <w:rFonts w:ascii="Arial" w:eastAsia="Times New Roman" w:hAnsi="Arial"/>
                <w:color w:val="000000"/>
                <w:sz w:val="18"/>
                <w:lang w:eastAsia="nl-NL"/>
              </w:rPr>
              <w:t>,28*</w:t>
            </w:r>
          </w:p>
        </w:tc>
        <w:tc>
          <w:tcPr>
            <w:tcW w:w="583" w:type="dxa"/>
            <w:vAlign w:val="center"/>
          </w:tcPr>
          <w:p w:rsidR="00077D9B" w:rsidRDefault="00077D9B" w:rsidP="001510B0">
            <w:pPr>
              <w:spacing w:after="0"/>
              <w:rPr>
                <w:rFonts w:ascii="Arial" w:eastAsia="Times New Roman" w:hAnsi="Arial"/>
                <w:color w:val="000000"/>
                <w:sz w:val="18"/>
                <w:lang w:eastAsia="nl-NL"/>
              </w:rPr>
            </w:pPr>
            <w:r>
              <w:rPr>
                <w:rFonts w:ascii="Arial" w:eastAsia="Times New Roman" w:hAnsi="Arial"/>
                <w:color w:val="000000"/>
                <w:sz w:val="18"/>
                <w:lang w:eastAsia="nl-NL"/>
              </w:rPr>
              <w:t>,33*</w:t>
            </w:r>
          </w:p>
        </w:tc>
        <w:tc>
          <w:tcPr>
            <w:tcW w:w="583" w:type="dxa"/>
            <w:vAlign w:val="center"/>
          </w:tcPr>
          <w:p w:rsidR="00077D9B" w:rsidRDefault="00077D9B" w:rsidP="001510B0">
            <w:pPr>
              <w:spacing w:after="0"/>
              <w:rPr>
                <w:rFonts w:ascii="Arial" w:eastAsia="Times New Roman" w:hAnsi="Arial"/>
                <w:color w:val="000000"/>
                <w:sz w:val="18"/>
                <w:lang w:eastAsia="nl-NL"/>
              </w:rPr>
            </w:pPr>
            <w:r>
              <w:rPr>
                <w:rFonts w:ascii="Arial" w:eastAsia="Times New Roman" w:hAnsi="Arial"/>
                <w:color w:val="000000"/>
                <w:sz w:val="18"/>
                <w:lang w:eastAsia="nl-NL"/>
              </w:rPr>
              <w:t>,11</w:t>
            </w:r>
          </w:p>
        </w:tc>
        <w:tc>
          <w:tcPr>
            <w:tcW w:w="671" w:type="dxa"/>
            <w:vAlign w:val="center"/>
          </w:tcPr>
          <w:p w:rsidR="00077D9B" w:rsidRDefault="00077D9B" w:rsidP="001510B0">
            <w:pPr>
              <w:spacing w:after="0"/>
              <w:rPr>
                <w:rFonts w:ascii="Arial" w:eastAsia="Times New Roman" w:hAnsi="Arial"/>
                <w:color w:val="000000"/>
                <w:sz w:val="18"/>
                <w:lang w:eastAsia="nl-NL"/>
              </w:rPr>
            </w:pPr>
          </w:p>
        </w:tc>
        <w:tc>
          <w:tcPr>
            <w:tcW w:w="662" w:type="dxa"/>
            <w:vAlign w:val="center"/>
          </w:tcPr>
          <w:p w:rsidR="00077D9B" w:rsidRDefault="00077D9B" w:rsidP="001510B0">
            <w:pPr>
              <w:spacing w:after="0"/>
              <w:rPr>
                <w:rFonts w:ascii="Arial" w:eastAsia="Times New Roman" w:hAnsi="Arial"/>
                <w:color w:val="000000"/>
                <w:sz w:val="18"/>
                <w:lang w:eastAsia="nl-NL"/>
              </w:rPr>
            </w:pPr>
            <w:r>
              <w:rPr>
                <w:rFonts w:ascii="Arial" w:eastAsia="Times New Roman" w:hAnsi="Arial"/>
                <w:color w:val="000000"/>
                <w:sz w:val="18"/>
                <w:lang w:eastAsia="nl-NL"/>
              </w:rPr>
              <w:t>,65</w:t>
            </w:r>
          </w:p>
        </w:tc>
      </w:tr>
      <w:tr w:rsidR="00077D9B" w:rsidTr="001510B0">
        <w:trPr>
          <w:trHeight w:val="315"/>
        </w:trPr>
        <w:tc>
          <w:tcPr>
            <w:tcW w:w="2157" w:type="dxa"/>
            <w:vAlign w:val="center"/>
          </w:tcPr>
          <w:p w:rsidR="00077D9B" w:rsidRDefault="00077D9B" w:rsidP="001510B0">
            <w:pPr>
              <w:spacing w:after="0"/>
              <w:rPr>
                <w:rFonts w:ascii="Arial" w:eastAsia="Times New Roman" w:hAnsi="Arial"/>
                <w:color w:val="000000"/>
                <w:sz w:val="18"/>
                <w:szCs w:val="24"/>
                <w:lang w:eastAsia="nl-NL"/>
              </w:rPr>
            </w:pPr>
            <w:r>
              <w:rPr>
                <w:rFonts w:ascii="Arial" w:eastAsia="Times New Roman" w:hAnsi="Arial"/>
                <w:color w:val="000000"/>
                <w:sz w:val="18"/>
                <w:szCs w:val="24"/>
                <w:lang w:eastAsia="nl-NL"/>
              </w:rPr>
              <w:t>T4</w:t>
            </w:r>
          </w:p>
        </w:tc>
        <w:tc>
          <w:tcPr>
            <w:tcW w:w="752" w:type="dxa"/>
            <w:vAlign w:val="center"/>
          </w:tcPr>
          <w:p w:rsidR="00077D9B" w:rsidRDefault="00077D9B" w:rsidP="001510B0">
            <w:pPr>
              <w:spacing w:after="0"/>
              <w:rPr>
                <w:rFonts w:ascii="Arial" w:eastAsia="Times New Roman" w:hAnsi="Arial"/>
                <w:color w:val="000000"/>
                <w:sz w:val="18"/>
                <w:szCs w:val="24"/>
                <w:lang w:eastAsia="nl-NL"/>
              </w:rPr>
            </w:pPr>
            <w:r>
              <w:rPr>
                <w:rFonts w:ascii="Arial" w:eastAsia="Times New Roman" w:hAnsi="Arial"/>
                <w:color w:val="000000"/>
                <w:sz w:val="18"/>
                <w:szCs w:val="24"/>
                <w:lang w:eastAsia="nl-NL"/>
              </w:rPr>
              <w:t>4,25</w:t>
            </w:r>
          </w:p>
        </w:tc>
        <w:tc>
          <w:tcPr>
            <w:tcW w:w="888" w:type="dxa"/>
            <w:vAlign w:val="center"/>
          </w:tcPr>
          <w:p w:rsidR="00077D9B" w:rsidRDefault="00077D9B" w:rsidP="001510B0">
            <w:pPr>
              <w:spacing w:after="0"/>
              <w:rPr>
                <w:rFonts w:ascii="Arial" w:eastAsia="Times New Roman" w:hAnsi="Arial"/>
                <w:color w:val="000000"/>
                <w:sz w:val="18"/>
                <w:szCs w:val="24"/>
                <w:lang w:eastAsia="nl-NL"/>
              </w:rPr>
            </w:pPr>
            <w:r>
              <w:rPr>
                <w:rFonts w:ascii="Arial" w:eastAsia="Times New Roman" w:hAnsi="Arial"/>
                <w:color w:val="000000"/>
                <w:sz w:val="18"/>
                <w:szCs w:val="24"/>
                <w:lang w:eastAsia="nl-NL"/>
              </w:rPr>
              <w:t>,58</w:t>
            </w:r>
          </w:p>
        </w:tc>
        <w:tc>
          <w:tcPr>
            <w:tcW w:w="583" w:type="dxa"/>
            <w:vAlign w:val="center"/>
          </w:tcPr>
          <w:p w:rsidR="00077D9B" w:rsidRDefault="00077D9B" w:rsidP="001510B0">
            <w:pPr>
              <w:spacing w:after="0"/>
              <w:rPr>
                <w:rFonts w:ascii="Arial" w:eastAsia="Times New Roman" w:hAnsi="Arial"/>
                <w:color w:val="000000"/>
                <w:sz w:val="18"/>
                <w:lang w:eastAsia="nl-NL"/>
              </w:rPr>
            </w:pPr>
          </w:p>
        </w:tc>
        <w:tc>
          <w:tcPr>
            <w:tcW w:w="583" w:type="dxa"/>
            <w:vAlign w:val="center"/>
          </w:tcPr>
          <w:p w:rsidR="00077D9B" w:rsidRDefault="00077D9B" w:rsidP="001510B0">
            <w:pPr>
              <w:spacing w:after="0"/>
              <w:rPr>
                <w:rFonts w:ascii="Arial" w:eastAsia="Times New Roman" w:hAnsi="Arial"/>
                <w:color w:val="000000"/>
                <w:sz w:val="18"/>
                <w:lang w:eastAsia="nl-NL"/>
              </w:rPr>
            </w:pPr>
          </w:p>
        </w:tc>
        <w:tc>
          <w:tcPr>
            <w:tcW w:w="583" w:type="dxa"/>
            <w:vAlign w:val="center"/>
          </w:tcPr>
          <w:p w:rsidR="00077D9B" w:rsidRDefault="00077D9B" w:rsidP="001510B0">
            <w:pPr>
              <w:spacing w:after="0"/>
              <w:rPr>
                <w:rFonts w:ascii="Arial" w:eastAsia="Times New Roman" w:hAnsi="Arial"/>
                <w:color w:val="000000"/>
                <w:sz w:val="18"/>
                <w:lang w:eastAsia="nl-NL"/>
              </w:rPr>
            </w:pPr>
          </w:p>
        </w:tc>
        <w:tc>
          <w:tcPr>
            <w:tcW w:w="583" w:type="dxa"/>
            <w:vAlign w:val="center"/>
          </w:tcPr>
          <w:p w:rsidR="00077D9B" w:rsidRDefault="00077D9B" w:rsidP="001510B0">
            <w:pPr>
              <w:spacing w:after="0"/>
              <w:rPr>
                <w:rFonts w:ascii="Arial" w:eastAsia="Times New Roman" w:hAnsi="Arial"/>
                <w:color w:val="000000"/>
                <w:sz w:val="18"/>
                <w:lang w:eastAsia="nl-NL"/>
              </w:rPr>
            </w:pPr>
            <w:r>
              <w:rPr>
                <w:rFonts w:ascii="Arial" w:eastAsia="Times New Roman" w:hAnsi="Arial"/>
                <w:color w:val="000000"/>
                <w:sz w:val="18"/>
                <w:lang w:eastAsia="nl-NL"/>
              </w:rPr>
              <w:t>1</w:t>
            </w:r>
          </w:p>
        </w:tc>
        <w:tc>
          <w:tcPr>
            <w:tcW w:w="584" w:type="dxa"/>
            <w:vAlign w:val="center"/>
          </w:tcPr>
          <w:p w:rsidR="00077D9B" w:rsidRDefault="00077D9B" w:rsidP="001510B0">
            <w:pPr>
              <w:spacing w:after="0"/>
              <w:rPr>
                <w:rFonts w:ascii="Arial" w:eastAsia="Times New Roman" w:hAnsi="Arial"/>
                <w:color w:val="000000"/>
                <w:sz w:val="18"/>
                <w:lang w:eastAsia="nl-NL"/>
              </w:rPr>
            </w:pPr>
            <w:r>
              <w:rPr>
                <w:rFonts w:ascii="Arial" w:eastAsia="Times New Roman" w:hAnsi="Arial"/>
                <w:color w:val="000000"/>
                <w:sz w:val="18"/>
                <w:lang w:eastAsia="nl-NL"/>
              </w:rPr>
              <w:t>,45*</w:t>
            </w:r>
          </w:p>
        </w:tc>
        <w:tc>
          <w:tcPr>
            <w:tcW w:w="583" w:type="dxa"/>
            <w:vAlign w:val="center"/>
          </w:tcPr>
          <w:p w:rsidR="00077D9B" w:rsidRDefault="00077D9B" w:rsidP="001510B0">
            <w:pPr>
              <w:spacing w:after="0"/>
              <w:rPr>
                <w:rFonts w:ascii="Arial" w:eastAsia="Times New Roman" w:hAnsi="Arial"/>
                <w:color w:val="000000"/>
                <w:sz w:val="18"/>
                <w:lang w:eastAsia="nl-NL"/>
              </w:rPr>
            </w:pPr>
            <w:r>
              <w:rPr>
                <w:rFonts w:ascii="Arial" w:eastAsia="Times New Roman" w:hAnsi="Arial"/>
                <w:color w:val="000000"/>
                <w:sz w:val="18"/>
                <w:lang w:eastAsia="nl-NL"/>
              </w:rPr>
              <w:t>,32*</w:t>
            </w:r>
          </w:p>
        </w:tc>
        <w:tc>
          <w:tcPr>
            <w:tcW w:w="583" w:type="dxa"/>
            <w:vAlign w:val="center"/>
          </w:tcPr>
          <w:p w:rsidR="00077D9B" w:rsidRDefault="00077D9B" w:rsidP="001510B0">
            <w:pPr>
              <w:spacing w:after="0"/>
              <w:rPr>
                <w:rFonts w:ascii="Arial" w:eastAsia="Times New Roman" w:hAnsi="Arial"/>
                <w:color w:val="000000"/>
                <w:sz w:val="18"/>
                <w:lang w:eastAsia="nl-NL"/>
              </w:rPr>
            </w:pPr>
            <w:r>
              <w:rPr>
                <w:rFonts w:ascii="Arial" w:eastAsia="Times New Roman" w:hAnsi="Arial"/>
                <w:color w:val="000000"/>
                <w:sz w:val="18"/>
                <w:lang w:eastAsia="nl-NL"/>
              </w:rPr>
              <w:t>,22*</w:t>
            </w:r>
          </w:p>
        </w:tc>
        <w:tc>
          <w:tcPr>
            <w:tcW w:w="671" w:type="dxa"/>
            <w:vAlign w:val="center"/>
          </w:tcPr>
          <w:p w:rsidR="00077D9B" w:rsidRDefault="00077D9B" w:rsidP="001510B0">
            <w:pPr>
              <w:spacing w:after="0"/>
              <w:rPr>
                <w:rFonts w:ascii="Arial" w:eastAsia="Times New Roman" w:hAnsi="Arial"/>
                <w:color w:val="000000"/>
                <w:sz w:val="18"/>
                <w:lang w:eastAsia="nl-NL"/>
              </w:rPr>
            </w:pPr>
          </w:p>
        </w:tc>
        <w:tc>
          <w:tcPr>
            <w:tcW w:w="662" w:type="dxa"/>
            <w:vAlign w:val="center"/>
          </w:tcPr>
          <w:p w:rsidR="00077D9B" w:rsidRDefault="00077D9B" w:rsidP="001510B0">
            <w:pPr>
              <w:spacing w:after="0"/>
              <w:rPr>
                <w:rFonts w:ascii="Arial" w:eastAsia="Times New Roman" w:hAnsi="Arial"/>
                <w:color w:val="000000"/>
                <w:sz w:val="18"/>
                <w:lang w:eastAsia="nl-NL"/>
              </w:rPr>
            </w:pPr>
            <w:r>
              <w:rPr>
                <w:rFonts w:ascii="Arial" w:eastAsia="Times New Roman" w:hAnsi="Arial"/>
                <w:color w:val="000000"/>
                <w:sz w:val="18"/>
                <w:lang w:eastAsia="nl-NL"/>
              </w:rPr>
              <w:t>,67</w:t>
            </w:r>
          </w:p>
        </w:tc>
      </w:tr>
      <w:tr w:rsidR="00077D9B" w:rsidTr="001510B0">
        <w:trPr>
          <w:trHeight w:val="315"/>
        </w:trPr>
        <w:tc>
          <w:tcPr>
            <w:tcW w:w="2157" w:type="dxa"/>
            <w:vAlign w:val="center"/>
          </w:tcPr>
          <w:p w:rsidR="00077D9B" w:rsidRDefault="00077D9B" w:rsidP="001510B0">
            <w:pPr>
              <w:spacing w:after="0"/>
              <w:rPr>
                <w:rFonts w:ascii="Arial" w:eastAsia="Times New Roman" w:hAnsi="Arial"/>
                <w:color w:val="000000"/>
                <w:sz w:val="18"/>
                <w:szCs w:val="24"/>
                <w:lang w:eastAsia="nl-NL"/>
              </w:rPr>
            </w:pPr>
            <w:r>
              <w:rPr>
                <w:rFonts w:ascii="Arial" w:eastAsia="Times New Roman" w:hAnsi="Arial"/>
                <w:color w:val="000000"/>
                <w:sz w:val="18"/>
                <w:szCs w:val="24"/>
                <w:lang w:eastAsia="nl-NL"/>
              </w:rPr>
              <w:t>T5</w:t>
            </w:r>
          </w:p>
        </w:tc>
        <w:tc>
          <w:tcPr>
            <w:tcW w:w="752" w:type="dxa"/>
            <w:vAlign w:val="center"/>
          </w:tcPr>
          <w:p w:rsidR="00077D9B" w:rsidRDefault="00077D9B" w:rsidP="001510B0">
            <w:pPr>
              <w:spacing w:after="0"/>
              <w:rPr>
                <w:rFonts w:ascii="Arial" w:eastAsia="Times New Roman" w:hAnsi="Arial"/>
                <w:color w:val="000000"/>
                <w:sz w:val="18"/>
                <w:szCs w:val="24"/>
                <w:lang w:eastAsia="nl-NL"/>
              </w:rPr>
            </w:pPr>
            <w:r>
              <w:rPr>
                <w:rFonts w:ascii="Arial" w:eastAsia="Times New Roman" w:hAnsi="Arial"/>
                <w:color w:val="000000"/>
                <w:sz w:val="18"/>
                <w:szCs w:val="24"/>
                <w:lang w:eastAsia="nl-NL"/>
              </w:rPr>
              <w:t>4,17</w:t>
            </w:r>
          </w:p>
        </w:tc>
        <w:tc>
          <w:tcPr>
            <w:tcW w:w="888" w:type="dxa"/>
            <w:vAlign w:val="center"/>
          </w:tcPr>
          <w:p w:rsidR="00077D9B" w:rsidRDefault="00077D9B" w:rsidP="001510B0">
            <w:pPr>
              <w:spacing w:after="0"/>
              <w:rPr>
                <w:rFonts w:ascii="Arial" w:eastAsia="Times New Roman" w:hAnsi="Arial"/>
                <w:color w:val="000000"/>
                <w:sz w:val="18"/>
                <w:szCs w:val="24"/>
                <w:lang w:eastAsia="nl-NL"/>
              </w:rPr>
            </w:pPr>
            <w:r>
              <w:rPr>
                <w:rFonts w:ascii="Arial" w:eastAsia="Times New Roman" w:hAnsi="Arial"/>
                <w:color w:val="000000"/>
                <w:sz w:val="18"/>
                <w:szCs w:val="24"/>
                <w:lang w:eastAsia="nl-NL"/>
              </w:rPr>
              <w:t>,73</w:t>
            </w:r>
          </w:p>
        </w:tc>
        <w:tc>
          <w:tcPr>
            <w:tcW w:w="583" w:type="dxa"/>
            <w:vAlign w:val="center"/>
          </w:tcPr>
          <w:p w:rsidR="00077D9B" w:rsidRDefault="00077D9B" w:rsidP="001510B0">
            <w:pPr>
              <w:spacing w:after="0"/>
              <w:rPr>
                <w:rFonts w:ascii="Arial" w:eastAsia="Times New Roman" w:hAnsi="Arial"/>
                <w:color w:val="000000"/>
                <w:sz w:val="18"/>
                <w:lang w:eastAsia="nl-NL"/>
              </w:rPr>
            </w:pPr>
          </w:p>
        </w:tc>
        <w:tc>
          <w:tcPr>
            <w:tcW w:w="583" w:type="dxa"/>
            <w:vAlign w:val="center"/>
          </w:tcPr>
          <w:p w:rsidR="00077D9B" w:rsidRDefault="00077D9B" w:rsidP="001510B0">
            <w:pPr>
              <w:spacing w:after="0"/>
              <w:rPr>
                <w:rFonts w:ascii="Arial" w:eastAsia="Times New Roman" w:hAnsi="Arial"/>
                <w:color w:val="000000"/>
                <w:sz w:val="18"/>
                <w:lang w:eastAsia="nl-NL"/>
              </w:rPr>
            </w:pPr>
          </w:p>
        </w:tc>
        <w:tc>
          <w:tcPr>
            <w:tcW w:w="583" w:type="dxa"/>
            <w:vAlign w:val="center"/>
          </w:tcPr>
          <w:p w:rsidR="00077D9B" w:rsidRDefault="00077D9B" w:rsidP="001510B0">
            <w:pPr>
              <w:spacing w:after="0"/>
              <w:rPr>
                <w:rFonts w:ascii="Arial" w:eastAsia="Times New Roman" w:hAnsi="Arial"/>
                <w:color w:val="000000"/>
                <w:sz w:val="18"/>
                <w:lang w:eastAsia="nl-NL"/>
              </w:rPr>
            </w:pPr>
          </w:p>
        </w:tc>
        <w:tc>
          <w:tcPr>
            <w:tcW w:w="583" w:type="dxa"/>
            <w:vAlign w:val="center"/>
          </w:tcPr>
          <w:p w:rsidR="00077D9B" w:rsidRDefault="00077D9B" w:rsidP="001510B0">
            <w:pPr>
              <w:spacing w:after="0"/>
              <w:rPr>
                <w:rFonts w:ascii="Arial" w:eastAsia="Times New Roman" w:hAnsi="Arial"/>
                <w:color w:val="000000"/>
                <w:sz w:val="18"/>
                <w:lang w:eastAsia="nl-NL"/>
              </w:rPr>
            </w:pPr>
          </w:p>
        </w:tc>
        <w:tc>
          <w:tcPr>
            <w:tcW w:w="584" w:type="dxa"/>
            <w:vAlign w:val="center"/>
          </w:tcPr>
          <w:p w:rsidR="00077D9B" w:rsidRDefault="00077D9B" w:rsidP="001510B0">
            <w:pPr>
              <w:spacing w:after="0"/>
              <w:rPr>
                <w:rFonts w:ascii="Arial" w:eastAsia="Times New Roman" w:hAnsi="Arial"/>
                <w:color w:val="000000"/>
                <w:sz w:val="18"/>
                <w:lang w:eastAsia="nl-NL"/>
              </w:rPr>
            </w:pPr>
            <w:r>
              <w:rPr>
                <w:rFonts w:ascii="Arial" w:eastAsia="Times New Roman" w:hAnsi="Arial"/>
                <w:color w:val="000000"/>
                <w:sz w:val="18"/>
                <w:lang w:eastAsia="nl-NL"/>
              </w:rPr>
              <w:t>1</w:t>
            </w:r>
          </w:p>
        </w:tc>
        <w:tc>
          <w:tcPr>
            <w:tcW w:w="583" w:type="dxa"/>
            <w:vAlign w:val="center"/>
          </w:tcPr>
          <w:p w:rsidR="00077D9B" w:rsidRDefault="00077D9B" w:rsidP="001510B0">
            <w:pPr>
              <w:spacing w:after="0"/>
              <w:rPr>
                <w:rFonts w:ascii="Arial" w:eastAsia="Times New Roman" w:hAnsi="Arial"/>
                <w:color w:val="000000"/>
                <w:sz w:val="18"/>
                <w:lang w:eastAsia="nl-NL"/>
              </w:rPr>
            </w:pPr>
            <w:r>
              <w:rPr>
                <w:rFonts w:ascii="Arial" w:eastAsia="Times New Roman" w:hAnsi="Arial"/>
                <w:color w:val="000000"/>
                <w:sz w:val="18"/>
                <w:lang w:eastAsia="nl-NL"/>
              </w:rPr>
              <w:t>,21*</w:t>
            </w:r>
          </w:p>
        </w:tc>
        <w:tc>
          <w:tcPr>
            <w:tcW w:w="583" w:type="dxa"/>
            <w:vAlign w:val="center"/>
          </w:tcPr>
          <w:p w:rsidR="00077D9B" w:rsidRDefault="00077D9B" w:rsidP="001510B0">
            <w:pPr>
              <w:spacing w:after="0"/>
              <w:rPr>
                <w:rFonts w:ascii="Arial" w:eastAsia="Times New Roman" w:hAnsi="Arial"/>
                <w:color w:val="000000"/>
                <w:sz w:val="18"/>
                <w:lang w:eastAsia="nl-NL"/>
              </w:rPr>
            </w:pPr>
            <w:r>
              <w:rPr>
                <w:rFonts w:ascii="Arial" w:eastAsia="Times New Roman" w:hAnsi="Arial"/>
                <w:color w:val="000000"/>
                <w:sz w:val="18"/>
                <w:lang w:eastAsia="nl-NL"/>
              </w:rPr>
              <w:t>,28*</w:t>
            </w:r>
          </w:p>
        </w:tc>
        <w:tc>
          <w:tcPr>
            <w:tcW w:w="671" w:type="dxa"/>
            <w:vAlign w:val="center"/>
          </w:tcPr>
          <w:p w:rsidR="00077D9B" w:rsidRDefault="00077D9B" w:rsidP="001510B0">
            <w:pPr>
              <w:spacing w:after="0"/>
              <w:rPr>
                <w:rFonts w:ascii="Arial" w:eastAsia="Times New Roman" w:hAnsi="Arial"/>
                <w:color w:val="000000"/>
                <w:sz w:val="18"/>
                <w:lang w:eastAsia="nl-NL"/>
              </w:rPr>
            </w:pPr>
          </w:p>
        </w:tc>
        <w:tc>
          <w:tcPr>
            <w:tcW w:w="662" w:type="dxa"/>
            <w:vAlign w:val="center"/>
          </w:tcPr>
          <w:p w:rsidR="00077D9B" w:rsidRDefault="00077D9B" w:rsidP="001510B0">
            <w:pPr>
              <w:spacing w:after="0"/>
              <w:rPr>
                <w:rFonts w:ascii="Arial" w:eastAsia="Times New Roman" w:hAnsi="Arial"/>
                <w:color w:val="000000"/>
                <w:sz w:val="18"/>
                <w:lang w:eastAsia="nl-NL"/>
              </w:rPr>
            </w:pPr>
            <w:r>
              <w:rPr>
                <w:rFonts w:ascii="Arial" w:eastAsia="Times New Roman" w:hAnsi="Arial"/>
                <w:color w:val="000000"/>
                <w:sz w:val="18"/>
                <w:lang w:eastAsia="nl-NL"/>
              </w:rPr>
              <w:t>,66</w:t>
            </w:r>
          </w:p>
        </w:tc>
      </w:tr>
      <w:tr w:rsidR="00077D9B" w:rsidTr="001510B0">
        <w:trPr>
          <w:trHeight w:val="315"/>
        </w:trPr>
        <w:tc>
          <w:tcPr>
            <w:tcW w:w="2157" w:type="dxa"/>
            <w:vAlign w:val="center"/>
          </w:tcPr>
          <w:p w:rsidR="00077D9B" w:rsidRDefault="00077D9B" w:rsidP="001510B0">
            <w:pPr>
              <w:spacing w:after="0"/>
              <w:rPr>
                <w:rFonts w:ascii="Arial" w:eastAsia="Times New Roman" w:hAnsi="Arial"/>
                <w:color w:val="000000"/>
                <w:sz w:val="18"/>
                <w:szCs w:val="24"/>
                <w:lang w:eastAsia="nl-NL"/>
              </w:rPr>
            </w:pPr>
            <w:r>
              <w:rPr>
                <w:rFonts w:ascii="Arial" w:eastAsia="Times New Roman" w:hAnsi="Arial"/>
                <w:color w:val="000000"/>
                <w:sz w:val="18"/>
                <w:szCs w:val="24"/>
                <w:lang w:eastAsia="nl-NL"/>
              </w:rPr>
              <w:t>T6</w:t>
            </w:r>
          </w:p>
        </w:tc>
        <w:tc>
          <w:tcPr>
            <w:tcW w:w="752" w:type="dxa"/>
            <w:vAlign w:val="center"/>
          </w:tcPr>
          <w:p w:rsidR="00077D9B" w:rsidRDefault="00077D9B" w:rsidP="001510B0">
            <w:pPr>
              <w:spacing w:after="0"/>
              <w:rPr>
                <w:rFonts w:ascii="Arial" w:eastAsia="Times New Roman" w:hAnsi="Arial"/>
                <w:color w:val="000000"/>
                <w:sz w:val="18"/>
                <w:szCs w:val="24"/>
                <w:lang w:eastAsia="nl-NL"/>
              </w:rPr>
            </w:pPr>
            <w:r>
              <w:rPr>
                <w:rFonts w:ascii="Arial" w:eastAsia="Times New Roman" w:hAnsi="Arial"/>
                <w:color w:val="000000"/>
                <w:sz w:val="18"/>
                <w:szCs w:val="24"/>
                <w:lang w:eastAsia="nl-NL"/>
              </w:rPr>
              <w:t>4,29</w:t>
            </w:r>
          </w:p>
        </w:tc>
        <w:tc>
          <w:tcPr>
            <w:tcW w:w="888" w:type="dxa"/>
            <w:vAlign w:val="center"/>
          </w:tcPr>
          <w:p w:rsidR="00077D9B" w:rsidRDefault="00077D9B" w:rsidP="001510B0">
            <w:pPr>
              <w:spacing w:after="0"/>
              <w:rPr>
                <w:rFonts w:ascii="Arial" w:eastAsia="Times New Roman" w:hAnsi="Arial"/>
                <w:color w:val="000000"/>
                <w:sz w:val="18"/>
                <w:szCs w:val="24"/>
                <w:lang w:eastAsia="nl-NL"/>
              </w:rPr>
            </w:pPr>
            <w:r>
              <w:rPr>
                <w:rFonts w:ascii="Arial" w:eastAsia="Times New Roman" w:hAnsi="Arial"/>
                <w:color w:val="000000"/>
                <w:sz w:val="18"/>
                <w:szCs w:val="24"/>
                <w:lang w:eastAsia="nl-NL"/>
              </w:rPr>
              <w:t>,66</w:t>
            </w:r>
          </w:p>
        </w:tc>
        <w:tc>
          <w:tcPr>
            <w:tcW w:w="583" w:type="dxa"/>
            <w:vAlign w:val="center"/>
          </w:tcPr>
          <w:p w:rsidR="00077D9B" w:rsidRDefault="00077D9B" w:rsidP="001510B0">
            <w:pPr>
              <w:spacing w:after="0"/>
              <w:rPr>
                <w:rFonts w:ascii="Arial" w:eastAsia="Times New Roman" w:hAnsi="Arial"/>
                <w:color w:val="000000"/>
                <w:sz w:val="18"/>
                <w:lang w:eastAsia="nl-NL"/>
              </w:rPr>
            </w:pPr>
          </w:p>
        </w:tc>
        <w:tc>
          <w:tcPr>
            <w:tcW w:w="583" w:type="dxa"/>
            <w:vAlign w:val="center"/>
          </w:tcPr>
          <w:p w:rsidR="00077D9B" w:rsidRDefault="00077D9B" w:rsidP="001510B0">
            <w:pPr>
              <w:spacing w:after="0"/>
              <w:rPr>
                <w:rFonts w:ascii="Arial" w:eastAsia="Times New Roman" w:hAnsi="Arial"/>
                <w:color w:val="000000"/>
                <w:sz w:val="18"/>
                <w:lang w:eastAsia="nl-NL"/>
              </w:rPr>
            </w:pPr>
          </w:p>
        </w:tc>
        <w:tc>
          <w:tcPr>
            <w:tcW w:w="583" w:type="dxa"/>
            <w:vAlign w:val="center"/>
          </w:tcPr>
          <w:p w:rsidR="00077D9B" w:rsidRDefault="00077D9B" w:rsidP="001510B0">
            <w:pPr>
              <w:spacing w:after="0"/>
              <w:rPr>
                <w:rFonts w:ascii="Arial" w:eastAsia="Times New Roman" w:hAnsi="Arial"/>
                <w:color w:val="000000"/>
                <w:sz w:val="18"/>
                <w:lang w:eastAsia="nl-NL"/>
              </w:rPr>
            </w:pPr>
          </w:p>
        </w:tc>
        <w:tc>
          <w:tcPr>
            <w:tcW w:w="583" w:type="dxa"/>
            <w:vAlign w:val="center"/>
          </w:tcPr>
          <w:p w:rsidR="00077D9B" w:rsidRDefault="00077D9B" w:rsidP="001510B0">
            <w:pPr>
              <w:spacing w:after="0"/>
              <w:rPr>
                <w:rFonts w:ascii="Arial" w:eastAsia="Times New Roman" w:hAnsi="Arial"/>
                <w:color w:val="000000"/>
                <w:sz w:val="18"/>
                <w:lang w:eastAsia="nl-NL"/>
              </w:rPr>
            </w:pPr>
          </w:p>
        </w:tc>
        <w:tc>
          <w:tcPr>
            <w:tcW w:w="584" w:type="dxa"/>
            <w:vAlign w:val="center"/>
          </w:tcPr>
          <w:p w:rsidR="00077D9B" w:rsidRDefault="00077D9B" w:rsidP="001510B0">
            <w:pPr>
              <w:spacing w:after="0"/>
              <w:rPr>
                <w:rFonts w:ascii="Arial" w:eastAsia="Times New Roman" w:hAnsi="Arial"/>
                <w:color w:val="000000"/>
                <w:sz w:val="18"/>
                <w:lang w:eastAsia="nl-NL"/>
              </w:rPr>
            </w:pPr>
          </w:p>
        </w:tc>
        <w:tc>
          <w:tcPr>
            <w:tcW w:w="583" w:type="dxa"/>
            <w:vAlign w:val="center"/>
          </w:tcPr>
          <w:p w:rsidR="00077D9B" w:rsidRDefault="00077D9B" w:rsidP="001510B0">
            <w:pPr>
              <w:spacing w:after="0"/>
              <w:rPr>
                <w:rFonts w:ascii="Arial" w:eastAsia="Times New Roman" w:hAnsi="Arial"/>
                <w:color w:val="000000"/>
                <w:sz w:val="18"/>
                <w:lang w:eastAsia="nl-NL"/>
              </w:rPr>
            </w:pPr>
            <w:r>
              <w:rPr>
                <w:rFonts w:ascii="Arial" w:eastAsia="Times New Roman" w:hAnsi="Arial"/>
                <w:color w:val="000000"/>
                <w:sz w:val="18"/>
                <w:lang w:eastAsia="nl-NL"/>
              </w:rPr>
              <w:t>1</w:t>
            </w:r>
          </w:p>
        </w:tc>
        <w:tc>
          <w:tcPr>
            <w:tcW w:w="583" w:type="dxa"/>
            <w:vAlign w:val="center"/>
          </w:tcPr>
          <w:p w:rsidR="00077D9B" w:rsidRDefault="00077D9B" w:rsidP="001510B0">
            <w:pPr>
              <w:spacing w:after="0"/>
              <w:rPr>
                <w:rFonts w:ascii="Arial" w:eastAsia="Times New Roman" w:hAnsi="Arial"/>
                <w:color w:val="000000"/>
                <w:sz w:val="18"/>
                <w:lang w:eastAsia="nl-NL"/>
              </w:rPr>
            </w:pPr>
            <w:r>
              <w:rPr>
                <w:rFonts w:ascii="Arial" w:eastAsia="Times New Roman" w:hAnsi="Arial"/>
                <w:color w:val="000000"/>
                <w:sz w:val="18"/>
                <w:lang w:eastAsia="nl-NL"/>
              </w:rPr>
              <w:t>,26*</w:t>
            </w:r>
          </w:p>
        </w:tc>
        <w:tc>
          <w:tcPr>
            <w:tcW w:w="671" w:type="dxa"/>
            <w:vAlign w:val="center"/>
          </w:tcPr>
          <w:p w:rsidR="00077D9B" w:rsidRDefault="00077D9B" w:rsidP="001510B0">
            <w:pPr>
              <w:spacing w:after="0"/>
              <w:rPr>
                <w:rFonts w:ascii="Arial" w:eastAsia="Times New Roman" w:hAnsi="Arial"/>
                <w:color w:val="000000"/>
                <w:sz w:val="18"/>
                <w:lang w:eastAsia="nl-NL"/>
              </w:rPr>
            </w:pPr>
          </w:p>
        </w:tc>
        <w:tc>
          <w:tcPr>
            <w:tcW w:w="662" w:type="dxa"/>
            <w:vAlign w:val="center"/>
          </w:tcPr>
          <w:p w:rsidR="00077D9B" w:rsidRDefault="00077D9B" w:rsidP="001510B0">
            <w:pPr>
              <w:spacing w:after="0"/>
              <w:rPr>
                <w:rFonts w:ascii="Arial" w:eastAsia="Times New Roman" w:hAnsi="Arial"/>
                <w:color w:val="000000"/>
                <w:sz w:val="18"/>
                <w:lang w:eastAsia="nl-NL"/>
              </w:rPr>
            </w:pPr>
            <w:r>
              <w:rPr>
                <w:rFonts w:ascii="Arial" w:eastAsia="Times New Roman" w:hAnsi="Arial"/>
                <w:color w:val="000000"/>
                <w:sz w:val="18"/>
                <w:lang w:eastAsia="nl-NL"/>
              </w:rPr>
              <w:t>,69</w:t>
            </w:r>
          </w:p>
        </w:tc>
      </w:tr>
      <w:tr w:rsidR="00077D9B" w:rsidTr="001510B0">
        <w:trPr>
          <w:trHeight w:val="315"/>
        </w:trPr>
        <w:tc>
          <w:tcPr>
            <w:tcW w:w="2157" w:type="dxa"/>
            <w:tcBorders>
              <w:top w:val="nil"/>
              <w:left w:val="nil"/>
              <w:bottom w:val="single" w:sz="4" w:space="0" w:color="auto"/>
              <w:right w:val="nil"/>
            </w:tcBorders>
            <w:vAlign w:val="center"/>
          </w:tcPr>
          <w:p w:rsidR="00077D9B" w:rsidRDefault="00077D9B" w:rsidP="001510B0">
            <w:pPr>
              <w:spacing w:after="0"/>
              <w:rPr>
                <w:rFonts w:ascii="Arial" w:eastAsia="Times New Roman" w:hAnsi="Arial"/>
                <w:color w:val="000000"/>
                <w:sz w:val="18"/>
                <w:szCs w:val="24"/>
                <w:lang w:eastAsia="nl-NL"/>
              </w:rPr>
            </w:pPr>
            <w:r>
              <w:rPr>
                <w:rFonts w:ascii="Arial" w:eastAsia="Times New Roman" w:hAnsi="Arial"/>
                <w:color w:val="000000"/>
                <w:sz w:val="18"/>
                <w:szCs w:val="24"/>
                <w:lang w:eastAsia="nl-NL"/>
              </w:rPr>
              <w:t>T7</w:t>
            </w:r>
          </w:p>
        </w:tc>
        <w:tc>
          <w:tcPr>
            <w:tcW w:w="752" w:type="dxa"/>
            <w:tcBorders>
              <w:top w:val="nil"/>
              <w:left w:val="nil"/>
              <w:bottom w:val="single" w:sz="4" w:space="0" w:color="auto"/>
              <w:right w:val="nil"/>
            </w:tcBorders>
            <w:vAlign w:val="center"/>
          </w:tcPr>
          <w:p w:rsidR="00077D9B" w:rsidRDefault="00077D9B" w:rsidP="001510B0">
            <w:pPr>
              <w:spacing w:after="0"/>
              <w:rPr>
                <w:rFonts w:ascii="Arial" w:eastAsia="Times New Roman" w:hAnsi="Arial"/>
                <w:color w:val="000000"/>
                <w:sz w:val="18"/>
                <w:szCs w:val="24"/>
                <w:lang w:eastAsia="nl-NL"/>
              </w:rPr>
            </w:pPr>
            <w:r>
              <w:rPr>
                <w:rFonts w:ascii="Arial" w:eastAsia="Times New Roman" w:hAnsi="Arial"/>
                <w:color w:val="000000"/>
                <w:sz w:val="18"/>
                <w:szCs w:val="24"/>
                <w:lang w:eastAsia="nl-NL"/>
              </w:rPr>
              <w:t>4,19</w:t>
            </w:r>
          </w:p>
        </w:tc>
        <w:tc>
          <w:tcPr>
            <w:tcW w:w="888" w:type="dxa"/>
            <w:tcBorders>
              <w:top w:val="nil"/>
              <w:left w:val="nil"/>
              <w:bottom w:val="single" w:sz="4" w:space="0" w:color="auto"/>
              <w:right w:val="nil"/>
            </w:tcBorders>
            <w:vAlign w:val="center"/>
          </w:tcPr>
          <w:p w:rsidR="00077D9B" w:rsidRDefault="00077D9B" w:rsidP="001510B0">
            <w:pPr>
              <w:spacing w:after="0"/>
              <w:rPr>
                <w:rFonts w:ascii="Arial" w:eastAsia="Times New Roman" w:hAnsi="Arial"/>
                <w:color w:val="000000"/>
                <w:sz w:val="18"/>
                <w:szCs w:val="24"/>
                <w:lang w:eastAsia="nl-NL"/>
              </w:rPr>
            </w:pPr>
            <w:r>
              <w:rPr>
                <w:rFonts w:ascii="Arial" w:eastAsia="Times New Roman" w:hAnsi="Arial"/>
                <w:color w:val="000000"/>
                <w:sz w:val="18"/>
                <w:szCs w:val="24"/>
                <w:lang w:eastAsia="nl-NL"/>
              </w:rPr>
              <w:t>,69</w:t>
            </w:r>
          </w:p>
        </w:tc>
        <w:tc>
          <w:tcPr>
            <w:tcW w:w="583" w:type="dxa"/>
            <w:tcBorders>
              <w:top w:val="nil"/>
              <w:left w:val="nil"/>
              <w:bottom w:val="single" w:sz="4" w:space="0" w:color="auto"/>
              <w:right w:val="nil"/>
            </w:tcBorders>
            <w:vAlign w:val="center"/>
          </w:tcPr>
          <w:p w:rsidR="00077D9B" w:rsidRDefault="00077D9B" w:rsidP="001510B0">
            <w:pPr>
              <w:spacing w:after="0"/>
              <w:rPr>
                <w:rFonts w:ascii="Arial" w:eastAsia="Times New Roman" w:hAnsi="Arial"/>
                <w:color w:val="000000"/>
                <w:sz w:val="18"/>
                <w:lang w:eastAsia="nl-NL"/>
              </w:rPr>
            </w:pPr>
          </w:p>
        </w:tc>
        <w:tc>
          <w:tcPr>
            <w:tcW w:w="583" w:type="dxa"/>
            <w:tcBorders>
              <w:top w:val="nil"/>
              <w:left w:val="nil"/>
              <w:bottom w:val="single" w:sz="4" w:space="0" w:color="auto"/>
              <w:right w:val="nil"/>
            </w:tcBorders>
            <w:vAlign w:val="center"/>
          </w:tcPr>
          <w:p w:rsidR="00077D9B" w:rsidRDefault="00077D9B" w:rsidP="001510B0">
            <w:pPr>
              <w:spacing w:after="0"/>
              <w:rPr>
                <w:rFonts w:ascii="Arial" w:eastAsia="Times New Roman" w:hAnsi="Arial"/>
                <w:color w:val="000000"/>
                <w:sz w:val="18"/>
                <w:lang w:eastAsia="nl-NL"/>
              </w:rPr>
            </w:pPr>
          </w:p>
        </w:tc>
        <w:tc>
          <w:tcPr>
            <w:tcW w:w="583" w:type="dxa"/>
            <w:tcBorders>
              <w:top w:val="nil"/>
              <w:left w:val="nil"/>
              <w:bottom w:val="single" w:sz="4" w:space="0" w:color="auto"/>
              <w:right w:val="nil"/>
            </w:tcBorders>
            <w:vAlign w:val="center"/>
          </w:tcPr>
          <w:p w:rsidR="00077D9B" w:rsidRDefault="00077D9B" w:rsidP="001510B0">
            <w:pPr>
              <w:spacing w:after="0"/>
              <w:rPr>
                <w:rFonts w:ascii="Arial" w:eastAsia="Times New Roman" w:hAnsi="Arial"/>
                <w:color w:val="000000"/>
                <w:sz w:val="18"/>
                <w:lang w:eastAsia="nl-NL"/>
              </w:rPr>
            </w:pPr>
          </w:p>
        </w:tc>
        <w:tc>
          <w:tcPr>
            <w:tcW w:w="583" w:type="dxa"/>
            <w:tcBorders>
              <w:top w:val="nil"/>
              <w:left w:val="nil"/>
              <w:bottom w:val="single" w:sz="4" w:space="0" w:color="auto"/>
              <w:right w:val="nil"/>
            </w:tcBorders>
            <w:vAlign w:val="center"/>
          </w:tcPr>
          <w:p w:rsidR="00077D9B" w:rsidRDefault="00077D9B" w:rsidP="001510B0">
            <w:pPr>
              <w:spacing w:after="0"/>
              <w:rPr>
                <w:rFonts w:ascii="Arial" w:eastAsia="Times New Roman" w:hAnsi="Arial"/>
                <w:color w:val="000000"/>
                <w:sz w:val="18"/>
                <w:lang w:eastAsia="nl-NL"/>
              </w:rPr>
            </w:pPr>
          </w:p>
        </w:tc>
        <w:tc>
          <w:tcPr>
            <w:tcW w:w="584" w:type="dxa"/>
            <w:tcBorders>
              <w:top w:val="nil"/>
              <w:left w:val="nil"/>
              <w:bottom w:val="single" w:sz="4" w:space="0" w:color="auto"/>
              <w:right w:val="nil"/>
            </w:tcBorders>
            <w:vAlign w:val="center"/>
          </w:tcPr>
          <w:p w:rsidR="00077D9B" w:rsidRDefault="00077D9B" w:rsidP="001510B0">
            <w:pPr>
              <w:spacing w:after="0"/>
              <w:rPr>
                <w:rFonts w:ascii="Arial" w:eastAsia="Times New Roman" w:hAnsi="Arial"/>
                <w:color w:val="000000"/>
                <w:sz w:val="18"/>
                <w:lang w:eastAsia="nl-NL"/>
              </w:rPr>
            </w:pPr>
          </w:p>
        </w:tc>
        <w:tc>
          <w:tcPr>
            <w:tcW w:w="583" w:type="dxa"/>
            <w:tcBorders>
              <w:top w:val="nil"/>
              <w:left w:val="nil"/>
              <w:bottom w:val="single" w:sz="4" w:space="0" w:color="auto"/>
              <w:right w:val="nil"/>
            </w:tcBorders>
            <w:vAlign w:val="center"/>
          </w:tcPr>
          <w:p w:rsidR="00077D9B" w:rsidRDefault="00077D9B" w:rsidP="001510B0">
            <w:pPr>
              <w:spacing w:after="0"/>
              <w:rPr>
                <w:rFonts w:ascii="Arial" w:eastAsia="Times New Roman" w:hAnsi="Arial"/>
                <w:color w:val="000000"/>
                <w:sz w:val="18"/>
                <w:lang w:eastAsia="nl-NL"/>
              </w:rPr>
            </w:pPr>
          </w:p>
        </w:tc>
        <w:tc>
          <w:tcPr>
            <w:tcW w:w="583" w:type="dxa"/>
            <w:tcBorders>
              <w:top w:val="nil"/>
              <w:left w:val="nil"/>
              <w:bottom w:val="single" w:sz="4" w:space="0" w:color="auto"/>
              <w:right w:val="nil"/>
            </w:tcBorders>
            <w:vAlign w:val="center"/>
          </w:tcPr>
          <w:p w:rsidR="00077D9B" w:rsidRDefault="00077D9B" w:rsidP="001510B0">
            <w:pPr>
              <w:spacing w:after="0"/>
              <w:rPr>
                <w:rFonts w:ascii="Arial" w:eastAsia="Times New Roman" w:hAnsi="Arial"/>
                <w:color w:val="000000"/>
                <w:sz w:val="18"/>
                <w:lang w:eastAsia="nl-NL"/>
              </w:rPr>
            </w:pPr>
            <w:r>
              <w:rPr>
                <w:rFonts w:ascii="Arial" w:eastAsia="Times New Roman" w:hAnsi="Arial"/>
                <w:color w:val="000000"/>
                <w:sz w:val="18"/>
                <w:lang w:eastAsia="nl-NL"/>
              </w:rPr>
              <w:t>1</w:t>
            </w:r>
          </w:p>
        </w:tc>
        <w:tc>
          <w:tcPr>
            <w:tcW w:w="671" w:type="dxa"/>
            <w:tcBorders>
              <w:top w:val="nil"/>
              <w:left w:val="nil"/>
              <w:bottom w:val="single" w:sz="4" w:space="0" w:color="auto"/>
              <w:right w:val="nil"/>
            </w:tcBorders>
            <w:vAlign w:val="center"/>
          </w:tcPr>
          <w:p w:rsidR="00077D9B" w:rsidRDefault="00077D9B" w:rsidP="001510B0">
            <w:pPr>
              <w:spacing w:after="0"/>
              <w:rPr>
                <w:rFonts w:ascii="Arial" w:eastAsia="Times New Roman" w:hAnsi="Arial"/>
                <w:color w:val="000000"/>
                <w:sz w:val="18"/>
                <w:lang w:eastAsia="nl-NL"/>
              </w:rPr>
            </w:pPr>
          </w:p>
        </w:tc>
        <w:tc>
          <w:tcPr>
            <w:tcW w:w="662" w:type="dxa"/>
            <w:tcBorders>
              <w:top w:val="nil"/>
              <w:left w:val="nil"/>
              <w:bottom w:val="single" w:sz="4" w:space="0" w:color="auto"/>
              <w:right w:val="nil"/>
            </w:tcBorders>
            <w:vAlign w:val="center"/>
          </w:tcPr>
          <w:p w:rsidR="00077D9B" w:rsidRDefault="00077D9B" w:rsidP="001510B0">
            <w:pPr>
              <w:spacing w:after="0"/>
              <w:rPr>
                <w:rFonts w:ascii="Arial" w:eastAsia="Times New Roman" w:hAnsi="Arial"/>
                <w:color w:val="000000"/>
                <w:sz w:val="18"/>
                <w:lang w:eastAsia="nl-NL"/>
              </w:rPr>
            </w:pPr>
            <w:r>
              <w:rPr>
                <w:rFonts w:ascii="Arial" w:eastAsia="Times New Roman" w:hAnsi="Arial"/>
                <w:color w:val="000000"/>
                <w:sz w:val="18"/>
                <w:lang w:eastAsia="nl-NL"/>
              </w:rPr>
              <w:t>,71</w:t>
            </w:r>
          </w:p>
        </w:tc>
      </w:tr>
    </w:tbl>
    <w:p w:rsidR="003248CC" w:rsidRPr="009C72C6" w:rsidRDefault="003248CC" w:rsidP="003248CC">
      <w:pPr>
        <w:jc w:val="both"/>
        <w:rPr>
          <w:sz w:val="18"/>
          <w:szCs w:val="18"/>
        </w:rPr>
      </w:pPr>
      <w:r w:rsidRPr="009C72C6">
        <w:rPr>
          <w:sz w:val="18"/>
          <w:szCs w:val="18"/>
        </w:rPr>
        <w:t>Noot: *=p&lt;.05</w:t>
      </w:r>
      <w:r>
        <w:rPr>
          <w:sz w:val="18"/>
          <w:szCs w:val="18"/>
        </w:rPr>
        <w:t>.</w:t>
      </w:r>
      <w:r w:rsidR="00011413">
        <w:rPr>
          <w:sz w:val="18"/>
          <w:szCs w:val="18"/>
        </w:rPr>
        <w:t xml:space="preserve"> N=143.</w:t>
      </w:r>
      <w:r>
        <w:rPr>
          <w:sz w:val="18"/>
          <w:szCs w:val="18"/>
        </w:rPr>
        <w:t xml:space="preserve"> Elke letter met cijfer (bijv. T1) staat voor de afkorting die aan een item is toegekend in paragraaf 4.3.</w:t>
      </w:r>
    </w:p>
    <w:p w:rsidR="00077D9B" w:rsidRDefault="00077D9B" w:rsidP="00077D9B">
      <w:pPr>
        <w:spacing w:after="0" w:line="360" w:lineRule="auto"/>
        <w:jc w:val="both"/>
      </w:pPr>
      <w:r>
        <w:t xml:space="preserve">De laatste dimensie van legitimiteit is output. Deze dimensie is door middel van vier items bevraagd. De hieruit voortkomende score op betrouwbaarheid is ,55. Dit is onvoldoende om als voldoende betrouwbaar verder meegenomen te worden in de analyse. Echter, wanneer O2 wordt verwijderd, dan is de betrouwbaarheid ,64. Hiermee is deze dimensie voldoende betrouwbaar. In </w:t>
      </w:r>
      <w:r w:rsidR="003A3ADA" w:rsidRPr="00A567A1">
        <w:t>tabel 6</w:t>
      </w:r>
      <w:r>
        <w:rPr>
          <w:b/>
        </w:rPr>
        <w:t xml:space="preserve"> </w:t>
      </w:r>
      <w:r>
        <w:t>staat dit schematisch weergegev</w:t>
      </w:r>
      <w:r w:rsidR="007B49B8">
        <w:t>en. De factoranalyse ondersteunt</w:t>
      </w:r>
      <w:r>
        <w:t xml:space="preserve"> dat de drie items samen als één factor kunnen worden gezien.</w:t>
      </w:r>
    </w:p>
    <w:p w:rsidR="00077D9B" w:rsidRDefault="00077D9B" w:rsidP="00077D9B">
      <w:pPr>
        <w:spacing w:after="0" w:line="360" w:lineRule="auto"/>
        <w:jc w:val="both"/>
      </w:pPr>
    </w:p>
    <w:p w:rsidR="003A3ADA" w:rsidRDefault="003A3ADA" w:rsidP="003A3ADA">
      <w:pPr>
        <w:pStyle w:val="Bijschrift"/>
        <w:keepNext/>
      </w:pPr>
      <w:r>
        <w:t xml:space="preserve">Tabel </w:t>
      </w:r>
      <w:fldSimple w:instr=" SEQ Tabel \* ARABIC ">
        <w:r w:rsidR="002B2178">
          <w:rPr>
            <w:noProof/>
          </w:rPr>
          <w:t>6</w:t>
        </w:r>
      </w:fldSimple>
      <w:r>
        <w:t xml:space="preserve">: </w:t>
      </w:r>
      <w:r w:rsidR="003248CC">
        <w:t>Beschrijvende statistiek, correlaties en betrouwbaarheid van de items binnen output legitimiteit</w:t>
      </w:r>
    </w:p>
    <w:tbl>
      <w:tblPr>
        <w:tblStyle w:val="Tabelraster"/>
        <w:tblW w:w="920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
        <w:gridCol w:w="1023"/>
        <w:gridCol w:w="1023"/>
        <w:gridCol w:w="1023"/>
        <w:gridCol w:w="1023"/>
        <w:gridCol w:w="1023"/>
        <w:gridCol w:w="1023"/>
        <w:gridCol w:w="1023"/>
        <w:gridCol w:w="1023"/>
      </w:tblGrid>
      <w:tr w:rsidR="00077D9B" w:rsidTr="001510B0">
        <w:tc>
          <w:tcPr>
            <w:tcW w:w="1023" w:type="dxa"/>
            <w:tcBorders>
              <w:top w:val="single" w:sz="4" w:space="0" w:color="auto"/>
              <w:bottom w:val="single" w:sz="4" w:space="0" w:color="auto"/>
            </w:tcBorders>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lang w:eastAsia="nl-NL"/>
              </w:rPr>
              <w:t>Item</w:t>
            </w:r>
          </w:p>
        </w:tc>
        <w:tc>
          <w:tcPr>
            <w:tcW w:w="1023" w:type="dxa"/>
            <w:tcBorders>
              <w:top w:val="single" w:sz="4" w:space="0" w:color="auto"/>
              <w:bottom w:val="single" w:sz="4" w:space="0" w:color="auto"/>
            </w:tcBorders>
            <w:vAlign w:val="center"/>
          </w:tcPr>
          <w:p w:rsidR="00077D9B" w:rsidRDefault="00077D9B" w:rsidP="001510B0">
            <w:pPr>
              <w:spacing w:line="276" w:lineRule="auto"/>
              <w:rPr>
                <w:rFonts w:ascii="Arial" w:eastAsia="Times New Roman" w:hAnsi="Arial"/>
                <w:color w:val="000000"/>
                <w:sz w:val="18"/>
                <w:szCs w:val="24"/>
                <w:vertAlign w:val="superscript"/>
                <w:lang w:eastAsia="nl-NL"/>
              </w:rPr>
            </w:pPr>
            <w:r>
              <w:rPr>
                <w:rFonts w:ascii="Arial" w:eastAsia="Times New Roman" w:hAnsi="Arial"/>
                <w:color w:val="000000"/>
                <w:sz w:val="18"/>
                <w:lang w:eastAsia="nl-NL"/>
              </w:rPr>
              <w:t>Gem.</w:t>
            </w:r>
          </w:p>
        </w:tc>
        <w:tc>
          <w:tcPr>
            <w:tcW w:w="1023" w:type="dxa"/>
            <w:tcBorders>
              <w:top w:val="single" w:sz="4" w:space="0" w:color="auto"/>
              <w:bottom w:val="single" w:sz="4" w:space="0" w:color="auto"/>
            </w:tcBorders>
            <w:vAlign w:val="center"/>
          </w:tcPr>
          <w:p w:rsidR="00077D9B" w:rsidRDefault="00077D9B" w:rsidP="001510B0">
            <w:pPr>
              <w:spacing w:line="276" w:lineRule="auto"/>
              <w:rPr>
                <w:rFonts w:ascii="Arial" w:eastAsia="Times New Roman" w:hAnsi="Arial"/>
                <w:color w:val="000000"/>
                <w:sz w:val="18"/>
                <w:szCs w:val="24"/>
                <w:vertAlign w:val="superscript"/>
                <w:lang w:eastAsia="nl-NL"/>
              </w:rPr>
            </w:pPr>
            <w:proofErr w:type="spellStart"/>
            <w:r>
              <w:rPr>
                <w:rFonts w:ascii="Arial" w:eastAsia="Times New Roman" w:hAnsi="Arial"/>
                <w:color w:val="000000"/>
                <w:sz w:val="18"/>
                <w:lang w:eastAsia="nl-NL"/>
              </w:rPr>
              <w:t>Std.dev</w:t>
            </w:r>
            <w:proofErr w:type="spellEnd"/>
            <w:r>
              <w:rPr>
                <w:rFonts w:ascii="Arial" w:eastAsia="Times New Roman" w:hAnsi="Arial"/>
                <w:color w:val="000000"/>
                <w:sz w:val="18"/>
                <w:lang w:eastAsia="nl-NL"/>
              </w:rPr>
              <w:t>.</w:t>
            </w:r>
          </w:p>
        </w:tc>
        <w:tc>
          <w:tcPr>
            <w:tcW w:w="1023" w:type="dxa"/>
            <w:tcBorders>
              <w:top w:val="single" w:sz="4" w:space="0" w:color="auto"/>
              <w:bottom w:val="single" w:sz="4" w:space="0" w:color="auto"/>
            </w:tcBorders>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O1</w:t>
            </w:r>
          </w:p>
        </w:tc>
        <w:tc>
          <w:tcPr>
            <w:tcW w:w="1023" w:type="dxa"/>
            <w:tcBorders>
              <w:top w:val="single" w:sz="4" w:space="0" w:color="auto"/>
              <w:bottom w:val="single" w:sz="4" w:space="0" w:color="auto"/>
            </w:tcBorders>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O2</w:t>
            </w:r>
          </w:p>
        </w:tc>
        <w:tc>
          <w:tcPr>
            <w:tcW w:w="1023" w:type="dxa"/>
            <w:tcBorders>
              <w:top w:val="single" w:sz="4" w:space="0" w:color="auto"/>
              <w:bottom w:val="single" w:sz="4" w:space="0" w:color="auto"/>
            </w:tcBorders>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O3</w:t>
            </w:r>
          </w:p>
        </w:tc>
        <w:tc>
          <w:tcPr>
            <w:tcW w:w="1023" w:type="dxa"/>
            <w:tcBorders>
              <w:top w:val="single" w:sz="4" w:space="0" w:color="auto"/>
              <w:bottom w:val="single" w:sz="4" w:space="0" w:color="auto"/>
            </w:tcBorders>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O4</w:t>
            </w:r>
          </w:p>
        </w:tc>
        <w:tc>
          <w:tcPr>
            <w:tcW w:w="1023" w:type="dxa"/>
            <w:tcBorders>
              <w:top w:val="single" w:sz="4" w:space="0" w:color="auto"/>
              <w:bottom w:val="single" w:sz="4" w:space="0" w:color="auto"/>
            </w:tcBorders>
            <w:vAlign w:val="center"/>
          </w:tcPr>
          <w:p w:rsidR="00077D9B" w:rsidRDefault="00077D9B" w:rsidP="001510B0">
            <w:pPr>
              <w:spacing w:line="276" w:lineRule="auto"/>
              <w:rPr>
                <w:rFonts w:ascii="Arial" w:eastAsia="Times New Roman" w:hAnsi="Arial"/>
                <w:color w:val="000000"/>
                <w:sz w:val="18"/>
                <w:vertAlign w:val="superscript"/>
                <w:lang w:eastAsia="nl-NL"/>
              </w:rPr>
            </w:pPr>
            <w:r>
              <w:rPr>
                <w:rFonts w:ascii="Arial" w:eastAsia="Times New Roman" w:hAnsi="Arial"/>
                <w:color w:val="000000"/>
                <w:sz w:val="18"/>
                <w:lang w:eastAsia="nl-NL"/>
              </w:rPr>
              <w:t xml:space="preserve">Cr. </w:t>
            </w:r>
            <w:proofErr w:type="spellStart"/>
            <w:r>
              <w:rPr>
                <w:rFonts w:ascii="Arial" w:eastAsia="Times New Roman" w:hAnsi="Arial"/>
                <w:color w:val="000000"/>
                <w:sz w:val="18"/>
                <w:lang w:eastAsia="nl-NL"/>
              </w:rPr>
              <w:t>Alpha</w:t>
            </w:r>
            <w:proofErr w:type="spellEnd"/>
          </w:p>
        </w:tc>
        <w:tc>
          <w:tcPr>
            <w:tcW w:w="1023" w:type="dxa"/>
            <w:tcBorders>
              <w:top w:val="single" w:sz="4" w:space="0" w:color="auto"/>
              <w:bottom w:val="single" w:sz="4" w:space="0" w:color="auto"/>
            </w:tcBorders>
            <w:vAlign w:val="center"/>
          </w:tcPr>
          <w:p w:rsidR="00077D9B" w:rsidRDefault="00077D9B" w:rsidP="001510B0">
            <w:pPr>
              <w:spacing w:line="276" w:lineRule="auto"/>
              <w:rPr>
                <w:rFonts w:ascii="Arial" w:eastAsia="Times New Roman" w:hAnsi="Arial"/>
                <w:color w:val="000000"/>
                <w:sz w:val="18"/>
                <w:vertAlign w:val="superscript"/>
                <w:lang w:eastAsia="nl-NL"/>
              </w:rPr>
            </w:pPr>
            <w:proofErr w:type="spellStart"/>
            <w:r>
              <w:rPr>
                <w:rFonts w:ascii="Arial" w:eastAsia="Times New Roman" w:hAnsi="Arial"/>
                <w:color w:val="000000"/>
                <w:sz w:val="18"/>
                <w:lang w:eastAsia="nl-NL"/>
              </w:rPr>
              <w:t>Cr.A</w:t>
            </w:r>
            <w:proofErr w:type="spellEnd"/>
            <w:r>
              <w:rPr>
                <w:rFonts w:ascii="Arial" w:eastAsia="Times New Roman" w:hAnsi="Arial"/>
                <w:color w:val="000000"/>
                <w:sz w:val="18"/>
                <w:lang w:eastAsia="nl-NL"/>
              </w:rPr>
              <w:t>. del.</w:t>
            </w:r>
          </w:p>
        </w:tc>
      </w:tr>
      <w:tr w:rsidR="00077D9B" w:rsidTr="001510B0">
        <w:tc>
          <w:tcPr>
            <w:tcW w:w="1023" w:type="dxa"/>
            <w:tcBorders>
              <w:top w:val="single" w:sz="4" w:space="0" w:color="auto"/>
            </w:tcBorders>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szCs w:val="24"/>
                <w:lang w:eastAsia="nl-NL"/>
              </w:rPr>
              <w:t>O1</w:t>
            </w:r>
          </w:p>
        </w:tc>
        <w:tc>
          <w:tcPr>
            <w:tcW w:w="1023" w:type="dxa"/>
            <w:tcBorders>
              <w:top w:val="single" w:sz="4" w:space="0" w:color="auto"/>
            </w:tcBorders>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szCs w:val="24"/>
                <w:lang w:eastAsia="nl-NL"/>
              </w:rPr>
              <w:t>4,28</w:t>
            </w:r>
          </w:p>
        </w:tc>
        <w:tc>
          <w:tcPr>
            <w:tcW w:w="1023" w:type="dxa"/>
            <w:tcBorders>
              <w:top w:val="single" w:sz="4" w:space="0" w:color="auto"/>
            </w:tcBorders>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szCs w:val="24"/>
                <w:lang w:eastAsia="nl-NL"/>
              </w:rPr>
              <w:t>,77</w:t>
            </w:r>
          </w:p>
        </w:tc>
        <w:tc>
          <w:tcPr>
            <w:tcW w:w="1023" w:type="dxa"/>
            <w:tcBorders>
              <w:top w:val="single" w:sz="4" w:space="0" w:color="auto"/>
            </w:tcBorders>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1</w:t>
            </w:r>
          </w:p>
        </w:tc>
        <w:tc>
          <w:tcPr>
            <w:tcW w:w="1023" w:type="dxa"/>
            <w:tcBorders>
              <w:top w:val="single" w:sz="4" w:space="0" w:color="auto"/>
            </w:tcBorders>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,14</w:t>
            </w:r>
          </w:p>
        </w:tc>
        <w:tc>
          <w:tcPr>
            <w:tcW w:w="1023" w:type="dxa"/>
            <w:tcBorders>
              <w:top w:val="single" w:sz="4" w:space="0" w:color="auto"/>
            </w:tcBorders>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,30*</w:t>
            </w:r>
          </w:p>
        </w:tc>
        <w:tc>
          <w:tcPr>
            <w:tcW w:w="1023" w:type="dxa"/>
            <w:tcBorders>
              <w:top w:val="single" w:sz="4" w:space="0" w:color="auto"/>
            </w:tcBorders>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,43*</w:t>
            </w:r>
          </w:p>
        </w:tc>
        <w:tc>
          <w:tcPr>
            <w:tcW w:w="1023" w:type="dxa"/>
            <w:tcBorders>
              <w:top w:val="single" w:sz="4" w:space="0" w:color="auto"/>
            </w:tcBorders>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,55</w:t>
            </w:r>
          </w:p>
        </w:tc>
        <w:tc>
          <w:tcPr>
            <w:tcW w:w="1023" w:type="dxa"/>
            <w:tcBorders>
              <w:top w:val="single" w:sz="4" w:space="0" w:color="auto"/>
            </w:tcBorders>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,22</w:t>
            </w:r>
          </w:p>
        </w:tc>
      </w:tr>
      <w:tr w:rsidR="00077D9B" w:rsidTr="001510B0">
        <w:tc>
          <w:tcPr>
            <w:tcW w:w="1023" w:type="dxa"/>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szCs w:val="24"/>
                <w:lang w:eastAsia="nl-NL"/>
              </w:rPr>
              <w:t>O2</w:t>
            </w:r>
          </w:p>
        </w:tc>
        <w:tc>
          <w:tcPr>
            <w:tcW w:w="1023" w:type="dxa"/>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szCs w:val="24"/>
                <w:lang w:eastAsia="nl-NL"/>
              </w:rPr>
              <w:t>4,15</w:t>
            </w:r>
          </w:p>
        </w:tc>
        <w:tc>
          <w:tcPr>
            <w:tcW w:w="1023" w:type="dxa"/>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szCs w:val="24"/>
                <w:lang w:eastAsia="nl-NL"/>
              </w:rPr>
              <w:t>,65</w:t>
            </w:r>
          </w:p>
        </w:tc>
        <w:tc>
          <w:tcPr>
            <w:tcW w:w="1023" w:type="dxa"/>
            <w:vAlign w:val="center"/>
          </w:tcPr>
          <w:p w:rsidR="00077D9B" w:rsidRDefault="00077D9B" w:rsidP="001510B0">
            <w:pPr>
              <w:spacing w:line="276" w:lineRule="auto"/>
              <w:rPr>
                <w:rFonts w:ascii="Arial" w:eastAsia="Times New Roman" w:hAnsi="Arial"/>
                <w:color w:val="000000"/>
                <w:sz w:val="18"/>
                <w:lang w:eastAsia="nl-NL"/>
              </w:rPr>
            </w:pPr>
          </w:p>
        </w:tc>
        <w:tc>
          <w:tcPr>
            <w:tcW w:w="1023" w:type="dxa"/>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1</w:t>
            </w:r>
          </w:p>
        </w:tc>
        <w:tc>
          <w:tcPr>
            <w:tcW w:w="1023" w:type="dxa"/>
            <w:vAlign w:val="center"/>
          </w:tcPr>
          <w:p w:rsidR="00077D9B" w:rsidRDefault="00312EA4"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-,09</w:t>
            </w:r>
          </w:p>
        </w:tc>
        <w:tc>
          <w:tcPr>
            <w:tcW w:w="1023" w:type="dxa"/>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,16</w:t>
            </w:r>
          </w:p>
        </w:tc>
        <w:tc>
          <w:tcPr>
            <w:tcW w:w="1023" w:type="dxa"/>
            <w:vAlign w:val="center"/>
          </w:tcPr>
          <w:p w:rsidR="00077D9B" w:rsidRDefault="00077D9B" w:rsidP="001510B0">
            <w:pPr>
              <w:spacing w:line="276" w:lineRule="auto"/>
              <w:rPr>
                <w:rFonts w:ascii="Arial" w:eastAsia="Times New Roman" w:hAnsi="Arial"/>
                <w:color w:val="000000"/>
                <w:sz w:val="18"/>
                <w:lang w:eastAsia="nl-NL"/>
              </w:rPr>
            </w:pPr>
          </w:p>
        </w:tc>
        <w:tc>
          <w:tcPr>
            <w:tcW w:w="1023" w:type="dxa"/>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,64</w:t>
            </w:r>
          </w:p>
        </w:tc>
      </w:tr>
      <w:tr w:rsidR="00077D9B" w:rsidTr="001510B0">
        <w:tc>
          <w:tcPr>
            <w:tcW w:w="1023" w:type="dxa"/>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szCs w:val="24"/>
                <w:lang w:eastAsia="nl-NL"/>
              </w:rPr>
              <w:t>O3</w:t>
            </w:r>
          </w:p>
        </w:tc>
        <w:tc>
          <w:tcPr>
            <w:tcW w:w="1023" w:type="dxa"/>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szCs w:val="24"/>
                <w:lang w:eastAsia="nl-NL"/>
              </w:rPr>
              <w:t>4,11</w:t>
            </w:r>
          </w:p>
        </w:tc>
        <w:tc>
          <w:tcPr>
            <w:tcW w:w="1023" w:type="dxa"/>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szCs w:val="24"/>
                <w:lang w:eastAsia="nl-NL"/>
              </w:rPr>
              <w:t>,79</w:t>
            </w:r>
          </w:p>
        </w:tc>
        <w:tc>
          <w:tcPr>
            <w:tcW w:w="1023" w:type="dxa"/>
            <w:vAlign w:val="center"/>
          </w:tcPr>
          <w:p w:rsidR="00077D9B" w:rsidRDefault="00077D9B" w:rsidP="001510B0">
            <w:pPr>
              <w:spacing w:line="276" w:lineRule="auto"/>
              <w:rPr>
                <w:rFonts w:ascii="Arial" w:eastAsia="Times New Roman" w:hAnsi="Arial"/>
                <w:color w:val="000000"/>
                <w:sz w:val="18"/>
                <w:lang w:eastAsia="nl-NL"/>
              </w:rPr>
            </w:pPr>
          </w:p>
        </w:tc>
        <w:tc>
          <w:tcPr>
            <w:tcW w:w="1023" w:type="dxa"/>
            <w:vAlign w:val="center"/>
          </w:tcPr>
          <w:p w:rsidR="00077D9B" w:rsidRDefault="00077D9B" w:rsidP="001510B0">
            <w:pPr>
              <w:spacing w:line="276" w:lineRule="auto"/>
              <w:rPr>
                <w:rFonts w:ascii="Arial" w:eastAsia="Times New Roman" w:hAnsi="Arial"/>
                <w:color w:val="000000"/>
                <w:sz w:val="18"/>
                <w:lang w:eastAsia="nl-NL"/>
              </w:rPr>
            </w:pPr>
          </w:p>
        </w:tc>
        <w:tc>
          <w:tcPr>
            <w:tcW w:w="1023" w:type="dxa"/>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1</w:t>
            </w:r>
          </w:p>
        </w:tc>
        <w:tc>
          <w:tcPr>
            <w:tcW w:w="1023" w:type="dxa"/>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,14</w:t>
            </w:r>
          </w:p>
        </w:tc>
        <w:tc>
          <w:tcPr>
            <w:tcW w:w="1023" w:type="dxa"/>
            <w:vAlign w:val="center"/>
          </w:tcPr>
          <w:p w:rsidR="00077D9B" w:rsidRDefault="00077D9B" w:rsidP="001510B0">
            <w:pPr>
              <w:spacing w:line="276" w:lineRule="auto"/>
              <w:rPr>
                <w:rFonts w:ascii="Arial" w:eastAsia="Times New Roman" w:hAnsi="Arial"/>
                <w:color w:val="000000"/>
                <w:sz w:val="18"/>
                <w:lang w:eastAsia="nl-NL"/>
              </w:rPr>
            </w:pPr>
          </w:p>
        </w:tc>
        <w:tc>
          <w:tcPr>
            <w:tcW w:w="1023" w:type="dxa"/>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,51</w:t>
            </w:r>
          </w:p>
        </w:tc>
      </w:tr>
      <w:tr w:rsidR="00077D9B" w:rsidTr="001510B0">
        <w:tc>
          <w:tcPr>
            <w:tcW w:w="1023" w:type="dxa"/>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szCs w:val="24"/>
                <w:lang w:eastAsia="nl-NL"/>
              </w:rPr>
              <w:t>O4</w:t>
            </w:r>
          </w:p>
        </w:tc>
        <w:tc>
          <w:tcPr>
            <w:tcW w:w="1023" w:type="dxa"/>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szCs w:val="24"/>
                <w:lang w:eastAsia="nl-NL"/>
              </w:rPr>
              <w:t>4,16</w:t>
            </w:r>
          </w:p>
        </w:tc>
        <w:tc>
          <w:tcPr>
            <w:tcW w:w="1023" w:type="dxa"/>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szCs w:val="24"/>
                <w:lang w:eastAsia="nl-NL"/>
              </w:rPr>
              <w:t>,67</w:t>
            </w:r>
          </w:p>
        </w:tc>
        <w:tc>
          <w:tcPr>
            <w:tcW w:w="1023" w:type="dxa"/>
            <w:vAlign w:val="center"/>
          </w:tcPr>
          <w:p w:rsidR="00077D9B" w:rsidRDefault="00077D9B" w:rsidP="001510B0">
            <w:pPr>
              <w:spacing w:line="276" w:lineRule="auto"/>
              <w:rPr>
                <w:rFonts w:ascii="Arial" w:eastAsia="Times New Roman" w:hAnsi="Arial"/>
                <w:color w:val="000000"/>
                <w:sz w:val="18"/>
                <w:lang w:eastAsia="nl-NL"/>
              </w:rPr>
            </w:pPr>
          </w:p>
        </w:tc>
        <w:tc>
          <w:tcPr>
            <w:tcW w:w="1023" w:type="dxa"/>
            <w:vAlign w:val="center"/>
          </w:tcPr>
          <w:p w:rsidR="00077D9B" w:rsidRDefault="00077D9B" w:rsidP="001510B0">
            <w:pPr>
              <w:spacing w:line="276" w:lineRule="auto"/>
              <w:rPr>
                <w:rFonts w:ascii="Arial" w:eastAsia="Times New Roman" w:hAnsi="Arial"/>
                <w:color w:val="000000"/>
                <w:sz w:val="18"/>
                <w:lang w:eastAsia="nl-NL"/>
              </w:rPr>
            </w:pPr>
          </w:p>
        </w:tc>
        <w:tc>
          <w:tcPr>
            <w:tcW w:w="1023" w:type="dxa"/>
            <w:vAlign w:val="center"/>
          </w:tcPr>
          <w:p w:rsidR="00077D9B" w:rsidRDefault="00077D9B" w:rsidP="001510B0">
            <w:pPr>
              <w:spacing w:line="276" w:lineRule="auto"/>
              <w:rPr>
                <w:rFonts w:ascii="Arial" w:eastAsia="Times New Roman" w:hAnsi="Arial"/>
                <w:color w:val="000000"/>
                <w:sz w:val="18"/>
                <w:lang w:eastAsia="nl-NL"/>
              </w:rPr>
            </w:pPr>
          </w:p>
        </w:tc>
        <w:tc>
          <w:tcPr>
            <w:tcW w:w="1023" w:type="dxa"/>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1</w:t>
            </w:r>
          </w:p>
        </w:tc>
        <w:tc>
          <w:tcPr>
            <w:tcW w:w="1023" w:type="dxa"/>
            <w:vAlign w:val="center"/>
          </w:tcPr>
          <w:p w:rsidR="00077D9B" w:rsidRDefault="00077D9B" w:rsidP="001510B0">
            <w:pPr>
              <w:spacing w:line="276" w:lineRule="auto"/>
              <w:rPr>
                <w:rFonts w:ascii="Arial" w:eastAsia="Times New Roman" w:hAnsi="Arial"/>
                <w:color w:val="000000"/>
                <w:sz w:val="18"/>
                <w:lang w:eastAsia="nl-NL"/>
              </w:rPr>
            </w:pPr>
          </w:p>
        </w:tc>
        <w:tc>
          <w:tcPr>
            <w:tcW w:w="1023" w:type="dxa"/>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,42</w:t>
            </w:r>
          </w:p>
        </w:tc>
      </w:tr>
    </w:tbl>
    <w:p w:rsidR="003248CC" w:rsidRPr="009C72C6" w:rsidRDefault="003248CC" w:rsidP="003248CC">
      <w:pPr>
        <w:jc w:val="both"/>
        <w:rPr>
          <w:sz w:val="18"/>
          <w:szCs w:val="18"/>
        </w:rPr>
      </w:pPr>
      <w:r w:rsidRPr="009C72C6">
        <w:rPr>
          <w:sz w:val="18"/>
          <w:szCs w:val="18"/>
        </w:rPr>
        <w:t>Noot: *=p&lt;.05</w:t>
      </w:r>
      <w:r>
        <w:rPr>
          <w:sz w:val="18"/>
          <w:szCs w:val="18"/>
        </w:rPr>
        <w:t xml:space="preserve">. </w:t>
      </w:r>
      <w:r w:rsidR="00011413">
        <w:rPr>
          <w:sz w:val="18"/>
          <w:szCs w:val="18"/>
        </w:rPr>
        <w:t xml:space="preserve">N=141. </w:t>
      </w:r>
      <w:r>
        <w:rPr>
          <w:sz w:val="18"/>
          <w:szCs w:val="18"/>
        </w:rPr>
        <w:t>Elke letter met cijfer (bijv. O1) staat voor de afkorting die aan een item is toegekend in paragraaf 4.3.</w:t>
      </w:r>
    </w:p>
    <w:p w:rsidR="000D77C3" w:rsidRDefault="000D77C3" w:rsidP="00077D9B">
      <w:pPr>
        <w:spacing w:after="0" w:line="360" w:lineRule="auto"/>
        <w:jc w:val="both"/>
      </w:pPr>
    </w:p>
    <w:p w:rsidR="000D77C3" w:rsidRDefault="000D77C3" w:rsidP="00077D9B">
      <w:pPr>
        <w:spacing w:after="0" w:line="360" w:lineRule="auto"/>
        <w:jc w:val="both"/>
      </w:pPr>
    </w:p>
    <w:p w:rsidR="000D77C3" w:rsidRDefault="000D77C3" w:rsidP="00077D9B">
      <w:pPr>
        <w:spacing w:after="0" w:line="360" w:lineRule="auto"/>
        <w:jc w:val="both"/>
      </w:pPr>
    </w:p>
    <w:p w:rsidR="000D77C3" w:rsidRDefault="000D77C3" w:rsidP="00077D9B">
      <w:pPr>
        <w:spacing w:after="0" w:line="360" w:lineRule="auto"/>
        <w:jc w:val="both"/>
      </w:pPr>
    </w:p>
    <w:p w:rsidR="000D77C3" w:rsidRDefault="000D77C3" w:rsidP="00077D9B">
      <w:pPr>
        <w:spacing w:after="0" w:line="360" w:lineRule="auto"/>
        <w:jc w:val="both"/>
      </w:pPr>
    </w:p>
    <w:p w:rsidR="000D77C3" w:rsidRDefault="000D77C3" w:rsidP="00077D9B">
      <w:pPr>
        <w:spacing w:after="0" w:line="360" w:lineRule="auto"/>
        <w:jc w:val="both"/>
      </w:pPr>
    </w:p>
    <w:p w:rsidR="00077D9B" w:rsidRDefault="00077D9B" w:rsidP="00077D9B">
      <w:pPr>
        <w:spacing w:after="0" w:line="360" w:lineRule="auto"/>
        <w:jc w:val="both"/>
      </w:pPr>
      <w:r>
        <w:lastRenderedPageBreak/>
        <w:t xml:space="preserve">Tot slot staat </w:t>
      </w:r>
      <w:r w:rsidRPr="00A567A1">
        <w:t xml:space="preserve">in </w:t>
      </w:r>
      <w:r w:rsidR="003A3ADA" w:rsidRPr="00A567A1">
        <w:t>tabel 7</w:t>
      </w:r>
      <w:r>
        <w:rPr>
          <w:b/>
        </w:rPr>
        <w:t xml:space="preserve"> </w:t>
      </w:r>
      <w:r>
        <w:t>nogmaals weergegeven met welke constructen van de dimensies van legitimiteit word doorgegaan voor verdere analyse.</w:t>
      </w:r>
    </w:p>
    <w:p w:rsidR="003A3ADA" w:rsidRPr="00B41906" w:rsidRDefault="003A3ADA" w:rsidP="00077D9B">
      <w:pPr>
        <w:spacing w:after="0" w:line="360" w:lineRule="auto"/>
        <w:jc w:val="both"/>
      </w:pPr>
    </w:p>
    <w:p w:rsidR="003A3ADA" w:rsidRDefault="003A3ADA" w:rsidP="003A3ADA">
      <w:pPr>
        <w:pStyle w:val="Bijschrift"/>
        <w:keepNext/>
      </w:pPr>
      <w:r>
        <w:t xml:space="preserve">Tabel </w:t>
      </w:r>
      <w:fldSimple w:instr=" SEQ Tabel \* ARABIC ">
        <w:r w:rsidR="002B2178">
          <w:rPr>
            <w:noProof/>
          </w:rPr>
          <w:t>7</w:t>
        </w:r>
      </w:fldSimple>
      <w:r>
        <w:t>: Overzicht betrouwbaarheid</w:t>
      </w:r>
      <w:r w:rsidR="003248CC">
        <w:t xml:space="preserve"> en aantal items</w:t>
      </w:r>
      <w:r>
        <w:t xml:space="preserve"> legitimiteit constructen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077D9B" w:rsidRPr="00C72F60" w:rsidTr="001510B0">
        <w:tc>
          <w:tcPr>
            <w:tcW w:w="3070" w:type="dxa"/>
            <w:tcBorders>
              <w:top w:val="single" w:sz="4" w:space="0" w:color="auto"/>
              <w:bottom w:val="single" w:sz="4" w:space="0" w:color="auto"/>
            </w:tcBorders>
          </w:tcPr>
          <w:p w:rsidR="00077D9B" w:rsidRPr="00483131" w:rsidRDefault="00077D9B" w:rsidP="001510B0">
            <w:pPr>
              <w:pStyle w:val="Geenafstand"/>
              <w:spacing w:line="360" w:lineRule="auto"/>
              <w:rPr>
                <w:rFonts w:cstheme="minorHAnsi"/>
                <w:b/>
              </w:rPr>
            </w:pPr>
            <w:r w:rsidRPr="00483131">
              <w:rPr>
                <w:rFonts w:cstheme="minorHAnsi"/>
                <w:b/>
              </w:rPr>
              <w:t>Construct</w:t>
            </w:r>
          </w:p>
        </w:tc>
        <w:tc>
          <w:tcPr>
            <w:tcW w:w="3071" w:type="dxa"/>
            <w:tcBorders>
              <w:top w:val="single" w:sz="4" w:space="0" w:color="auto"/>
              <w:bottom w:val="single" w:sz="4" w:space="0" w:color="auto"/>
            </w:tcBorders>
          </w:tcPr>
          <w:p w:rsidR="00077D9B" w:rsidRPr="00483131" w:rsidRDefault="00077D9B" w:rsidP="001510B0">
            <w:pPr>
              <w:pStyle w:val="Geenafstand"/>
              <w:spacing w:line="360" w:lineRule="auto"/>
              <w:rPr>
                <w:rFonts w:cstheme="minorHAnsi"/>
                <w:b/>
              </w:rPr>
            </w:pPr>
            <w:proofErr w:type="spellStart"/>
            <w:r w:rsidRPr="00483131">
              <w:rPr>
                <w:rFonts w:cstheme="minorHAnsi"/>
                <w:b/>
              </w:rPr>
              <w:t>Cronbach’s</w:t>
            </w:r>
            <w:proofErr w:type="spellEnd"/>
            <w:r w:rsidRPr="00483131">
              <w:rPr>
                <w:rFonts w:cstheme="minorHAnsi"/>
                <w:b/>
              </w:rPr>
              <w:t xml:space="preserve"> </w:t>
            </w:r>
            <w:proofErr w:type="spellStart"/>
            <w:r w:rsidRPr="00483131">
              <w:rPr>
                <w:rFonts w:cstheme="minorHAnsi"/>
                <w:b/>
              </w:rPr>
              <w:t>alpha</w:t>
            </w:r>
            <w:proofErr w:type="spellEnd"/>
          </w:p>
        </w:tc>
        <w:tc>
          <w:tcPr>
            <w:tcW w:w="3071" w:type="dxa"/>
            <w:tcBorders>
              <w:top w:val="single" w:sz="4" w:space="0" w:color="auto"/>
              <w:bottom w:val="single" w:sz="4" w:space="0" w:color="auto"/>
            </w:tcBorders>
          </w:tcPr>
          <w:p w:rsidR="00077D9B" w:rsidRPr="00483131" w:rsidRDefault="00077D9B" w:rsidP="001510B0">
            <w:pPr>
              <w:pStyle w:val="Geenafstand"/>
              <w:spacing w:line="360" w:lineRule="auto"/>
              <w:rPr>
                <w:rFonts w:cstheme="minorHAnsi"/>
                <w:b/>
              </w:rPr>
            </w:pPr>
            <w:r>
              <w:rPr>
                <w:rFonts w:cstheme="minorHAnsi"/>
                <w:b/>
              </w:rPr>
              <w:t>I</w:t>
            </w:r>
            <w:r w:rsidRPr="00483131">
              <w:rPr>
                <w:rFonts w:cstheme="minorHAnsi"/>
                <w:b/>
              </w:rPr>
              <w:t>tems</w:t>
            </w:r>
          </w:p>
        </w:tc>
      </w:tr>
      <w:tr w:rsidR="00077D9B" w:rsidRPr="00C72F60" w:rsidTr="001510B0">
        <w:tc>
          <w:tcPr>
            <w:tcW w:w="3070" w:type="dxa"/>
            <w:tcBorders>
              <w:top w:val="single" w:sz="4" w:space="0" w:color="auto"/>
            </w:tcBorders>
          </w:tcPr>
          <w:p w:rsidR="00077D9B" w:rsidRPr="00483131" w:rsidRDefault="00077D9B" w:rsidP="001510B0">
            <w:pPr>
              <w:pStyle w:val="Geenafstand"/>
              <w:spacing w:line="360" w:lineRule="auto"/>
              <w:rPr>
                <w:rFonts w:cstheme="minorHAnsi"/>
              </w:rPr>
            </w:pPr>
            <w:r w:rsidRPr="00483131">
              <w:rPr>
                <w:rFonts w:cstheme="minorHAnsi"/>
              </w:rPr>
              <w:t>Input</w:t>
            </w:r>
          </w:p>
        </w:tc>
        <w:tc>
          <w:tcPr>
            <w:tcW w:w="3071" w:type="dxa"/>
            <w:tcBorders>
              <w:top w:val="single" w:sz="4" w:space="0" w:color="auto"/>
            </w:tcBorders>
          </w:tcPr>
          <w:p w:rsidR="00077D9B" w:rsidRPr="001D627D" w:rsidRDefault="00077D9B" w:rsidP="001510B0">
            <w:pPr>
              <w:pStyle w:val="Geenafstand"/>
              <w:spacing w:line="360" w:lineRule="auto"/>
              <w:rPr>
                <w:rFonts w:cstheme="minorHAnsi"/>
              </w:rPr>
            </w:pPr>
            <w:r w:rsidRPr="001D627D">
              <w:rPr>
                <w:rFonts w:cstheme="minorHAnsi"/>
              </w:rPr>
              <w:t>,58</w:t>
            </w:r>
          </w:p>
        </w:tc>
        <w:tc>
          <w:tcPr>
            <w:tcW w:w="3071" w:type="dxa"/>
            <w:tcBorders>
              <w:top w:val="single" w:sz="4" w:space="0" w:color="auto"/>
            </w:tcBorders>
          </w:tcPr>
          <w:p w:rsidR="00077D9B" w:rsidRPr="00483131" w:rsidRDefault="00077D9B" w:rsidP="001510B0">
            <w:pPr>
              <w:pStyle w:val="Geenafstand"/>
              <w:spacing w:line="360" w:lineRule="auto"/>
              <w:rPr>
                <w:rFonts w:cstheme="minorHAnsi"/>
              </w:rPr>
            </w:pPr>
            <w:r>
              <w:rPr>
                <w:rFonts w:cstheme="minorHAnsi"/>
              </w:rPr>
              <w:t>2</w:t>
            </w:r>
          </w:p>
        </w:tc>
      </w:tr>
      <w:tr w:rsidR="00077D9B" w:rsidRPr="00C72F60" w:rsidTr="001510B0">
        <w:tc>
          <w:tcPr>
            <w:tcW w:w="3070" w:type="dxa"/>
          </w:tcPr>
          <w:p w:rsidR="00077D9B" w:rsidRPr="00483131" w:rsidRDefault="00077D9B" w:rsidP="001510B0">
            <w:pPr>
              <w:pStyle w:val="Geenafstand"/>
              <w:spacing w:line="360" w:lineRule="auto"/>
              <w:rPr>
                <w:rFonts w:cstheme="minorHAnsi"/>
              </w:rPr>
            </w:pPr>
            <w:r w:rsidRPr="00483131">
              <w:rPr>
                <w:rFonts w:cstheme="minorHAnsi"/>
              </w:rPr>
              <w:t>Throughput</w:t>
            </w:r>
          </w:p>
        </w:tc>
        <w:tc>
          <w:tcPr>
            <w:tcW w:w="3071" w:type="dxa"/>
          </w:tcPr>
          <w:p w:rsidR="00077D9B" w:rsidRPr="00483131" w:rsidRDefault="00077D9B" w:rsidP="001510B0">
            <w:pPr>
              <w:pStyle w:val="Geenafstand"/>
              <w:spacing w:line="360" w:lineRule="auto"/>
              <w:rPr>
                <w:rFonts w:cstheme="minorHAnsi"/>
              </w:rPr>
            </w:pPr>
            <w:r w:rsidRPr="00483131">
              <w:rPr>
                <w:rFonts w:cstheme="minorHAnsi"/>
              </w:rPr>
              <w:t>,</w:t>
            </w:r>
            <w:r>
              <w:rPr>
                <w:rFonts w:cstheme="minorHAnsi"/>
              </w:rPr>
              <w:t>61</w:t>
            </w:r>
          </w:p>
        </w:tc>
        <w:tc>
          <w:tcPr>
            <w:tcW w:w="3071" w:type="dxa"/>
          </w:tcPr>
          <w:p w:rsidR="00077D9B" w:rsidRPr="00483131" w:rsidRDefault="00077D9B" w:rsidP="001510B0">
            <w:pPr>
              <w:pStyle w:val="Geenafstand"/>
              <w:spacing w:line="360" w:lineRule="auto"/>
              <w:rPr>
                <w:rFonts w:cstheme="minorHAnsi"/>
              </w:rPr>
            </w:pPr>
            <w:r>
              <w:rPr>
                <w:rFonts w:cstheme="minorHAnsi"/>
              </w:rPr>
              <w:t>5</w:t>
            </w:r>
          </w:p>
        </w:tc>
      </w:tr>
      <w:tr w:rsidR="00077D9B" w:rsidRPr="00C72F60" w:rsidTr="001510B0">
        <w:tc>
          <w:tcPr>
            <w:tcW w:w="3070" w:type="dxa"/>
            <w:tcBorders>
              <w:bottom w:val="single" w:sz="4" w:space="0" w:color="auto"/>
            </w:tcBorders>
          </w:tcPr>
          <w:p w:rsidR="00077D9B" w:rsidRPr="00483131" w:rsidRDefault="00077D9B" w:rsidP="001510B0">
            <w:pPr>
              <w:pStyle w:val="Geenafstand"/>
              <w:spacing w:line="360" w:lineRule="auto"/>
              <w:rPr>
                <w:rFonts w:cstheme="minorHAnsi"/>
              </w:rPr>
            </w:pPr>
            <w:r w:rsidRPr="00483131">
              <w:rPr>
                <w:rFonts w:cstheme="minorHAnsi"/>
              </w:rPr>
              <w:t>Output</w:t>
            </w:r>
          </w:p>
        </w:tc>
        <w:tc>
          <w:tcPr>
            <w:tcW w:w="3071" w:type="dxa"/>
            <w:tcBorders>
              <w:bottom w:val="single" w:sz="4" w:space="0" w:color="auto"/>
            </w:tcBorders>
          </w:tcPr>
          <w:p w:rsidR="00077D9B" w:rsidRPr="00483131" w:rsidRDefault="00077D9B" w:rsidP="001510B0">
            <w:pPr>
              <w:pStyle w:val="Geenafstand"/>
              <w:spacing w:line="360" w:lineRule="auto"/>
              <w:rPr>
                <w:rFonts w:cstheme="minorHAnsi"/>
              </w:rPr>
            </w:pPr>
            <w:r>
              <w:rPr>
                <w:rFonts w:cstheme="minorHAnsi"/>
              </w:rPr>
              <w:t>,64</w:t>
            </w:r>
          </w:p>
        </w:tc>
        <w:tc>
          <w:tcPr>
            <w:tcW w:w="3071" w:type="dxa"/>
            <w:tcBorders>
              <w:bottom w:val="single" w:sz="4" w:space="0" w:color="auto"/>
            </w:tcBorders>
          </w:tcPr>
          <w:p w:rsidR="00077D9B" w:rsidRPr="00483131" w:rsidRDefault="00077D9B" w:rsidP="001510B0">
            <w:pPr>
              <w:pStyle w:val="Geenafstand"/>
              <w:spacing w:line="360" w:lineRule="auto"/>
              <w:rPr>
                <w:rFonts w:cstheme="minorHAnsi"/>
              </w:rPr>
            </w:pPr>
            <w:r>
              <w:rPr>
                <w:rFonts w:cstheme="minorHAnsi"/>
              </w:rPr>
              <w:t>3</w:t>
            </w:r>
          </w:p>
        </w:tc>
      </w:tr>
    </w:tbl>
    <w:p w:rsidR="00077D9B" w:rsidRDefault="00077D9B" w:rsidP="00077D9B">
      <w:pPr>
        <w:jc w:val="both"/>
      </w:pPr>
    </w:p>
    <w:p w:rsidR="00077D9B" w:rsidRDefault="00077D9B" w:rsidP="00077D9B">
      <w:pPr>
        <w:pStyle w:val="Kop3"/>
      </w:pPr>
      <w:bookmarkStart w:id="46" w:name="_Toc486503072"/>
      <w:r>
        <w:t>5.2.2. Burgerparticipatie</w:t>
      </w:r>
      <w:bookmarkEnd w:id="46"/>
    </w:p>
    <w:p w:rsidR="00077D9B" w:rsidRDefault="00077D9B" w:rsidP="00077D9B">
      <w:pPr>
        <w:spacing w:after="0" w:line="360" w:lineRule="auto"/>
        <w:jc w:val="both"/>
      </w:pPr>
      <w:r>
        <w:t xml:space="preserve">In deze paragraaf wordt elke test van elk niveau van burgerparticipatie op betrouwbaarheid besproken. Uit de test blijkt dat er een betrouwbaarheid van ,20 is gescoord op het niveau informeren. Dit is onvoldoende. Maar als de items R1 en S1 worden verwijderd dan stijgt de betrouwbaarheid naar ,66. Hierdoor is het niveau informeren voldoende betrouwbaar. In </w:t>
      </w:r>
      <w:r w:rsidR="003A3ADA" w:rsidRPr="00A567A1">
        <w:t>tabel 8</w:t>
      </w:r>
      <w:r>
        <w:rPr>
          <w:b/>
        </w:rPr>
        <w:t xml:space="preserve"> </w:t>
      </w:r>
      <w:r>
        <w:t xml:space="preserve">staat dit weergegeven. </w:t>
      </w:r>
      <w:r w:rsidR="000B15BD">
        <w:t>Ook de factoranalyse ondersteunt</w:t>
      </w:r>
      <w:r>
        <w:t xml:space="preserve"> dat de twee items samen één factor vormen.</w:t>
      </w:r>
    </w:p>
    <w:p w:rsidR="003A3ADA" w:rsidRPr="00BA441A" w:rsidRDefault="003A3ADA" w:rsidP="00077D9B">
      <w:pPr>
        <w:spacing w:after="0" w:line="360" w:lineRule="auto"/>
        <w:jc w:val="both"/>
        <w:rPr>
          <w:b/>
        </w:rPr>
      </w:pPr>
    </w:p>
    <w:p w:rsidR="003A3ADA" w:rsidRDefault="003A3ADA" w:rsidP="003A3ADA">
      <w:pPr>
        <w:pStyle w:val="Bijschrift"/>
        <w:keepNext/>
      </w:pPr>
      <w:r>
        <w:t xml:space="preserve">Tabel </w:t>
      </w:r>
      <w:fldSimple w:instr=" SEQ Tabel \* ARABIC ">
        <w:r w:rsidR="002B2178">
          <w:rPr>
            <w:noProof/>
          </w:rPr>
          <w:t>8</w:t>
        </w:r>
      </w:fldSimple>
      <w:r>
        <w:t xml:space="preserve">: </w:t>
      </w:r>
      <w:r w:rsidR="003248CC">
        <w:t>Beschrijvende statistiek, correlaties en betrouwbaarheid van de items binnen het niveau informeren van burgerparticipatie</w:t>
      </w:r>
    </w:p>
    <w:tbl>
      <w:tblPr>
        <w:tblStyle w:val="Tabelraster"/>
        <w:tblW w:w="920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
        <w:gridCol w:w="1023"/>
        <w:gridCol w:w="1023"/>
        <w:gridCol w:w="1023"/>
        <w:gridCol w:w="1023"/>
        <w:gridCol w:w="1023"/>
        <w:gridCol w:w="1023"/>
        <w:gridCol w:w="1023"/>
        <w:gridCol w:w="1023"/>
      </w:tblGrid>
      <w:tr w:rsidR="00077D9B" w:rsidTr="001510B0">
        <w:tc>
          <w:tcPr>
            <w:tcW w:w="1023" w:type="dxa"/>
            <w:tcBorders>
              <w:top w:val="single" w:sz="4" w:space="0" w:color="auto"/>
              <w:bottom w:val="single" w:sz="4" w:space="0" w:color="auto"/>
            </w:tcBorders>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lang w:eastAsia="nl-NL"/>
              </w:rPr>
              <w:t>Item</w:t>
            </w:r>
          </w:p>
        </w:tc>
        <w:tc>
          <w:tcPr>
            <w:tcW w:w="1023" w:type="dxa"/>
            <w:tcBorders>
              <w:top w:val="single" w:sz="4" w:space="0" w:color="auto"/>
              <w:bottom w:val="single" w:sz="4" w:space="0" w:color="auto"/>
            </w:tcBorders>
            <w:vAlign w:val="center"/>
          </w:tcPr>
          <w:p w:rsidR="00077D9B" w:rsidRDefault="00077D9B" w:rsidP="001510B0">
            <w:pPr>
              <w:spacing w:line="276" w:lineRule="auto"/>
              <w:rPr>
                <w:rFonts w:ascii="Arial" w:eastAsia="Times New Roman" w:hAnsi="Arial"/>
                <w:color w:val="000000"/>
                <w:sz w:val="18"/>
                <w:szCs w:val="24"/>
                <w:vertAlign w:val="superscript"/>
                <w:lang w:eastAsia="nl-NL"/>
              </w:rPr>
            </w:pPr>
            <w:r>
              <w:rPr>
                <w:rFonts w:ascii="Arial" w:eastAsia="Times New Roman" w:hAnsi="Arial"/>
                <w:color w:val="000000"/>
                <w:sz w:val="18"/>
                <w:lang w:eastAsia="nl-NL"/>
              </w:rPr>
              <w:t>Gem.</w:t>
            </w:r>
          </w:p>
        </w:tc>
        <w:tc>
          <w:tcPr>
            <w:tcW w:w="1023" w:type="dxa"/>
            <w:tcBorders>
              <w:top w:val="single" w:sz="4" w:space="0" w:color="auto"/>
              <w:bottom w:val="single" w:sz="4" w:space="0" w:color="auto"/>
            </w:tcBorders>
            <w:vAlign w:val="center"/>
          </w:tcPr>
          <w:p w:rsidR="00077D9B" w:rsidRDefault="00077D9B" w:rsidP="001510B0">
            <w:pPr>
              <w:spacing w:line="276" w:lineRule="auto"/>
              <w:rPr>
                <w:rFonts w:ascii="Arial" w:eastAsia="Times New Roman" w:hAnsi="Arial"/>
                <w:color w:val="000000"/>
                <w:sz w:val="18"/>
                <w:szCs w:val="24"/>
                <w:vertAlign w:val="superscript"/>
                <w:lang w:eastAsia="nl-NL"/>
              </w:rPr>
            </w:pPr>
            <w:proofErr w:type="spellStart"/>
            <w:r>
              <w:rPr>
                <w:rFonts w:ascii="Arial" w:eastAsia="Times New Roman" w:hAnsi="Arial"/>
                <w:color w:val="000000"/>
                <w:sz w:val="18"/>
                <w:lang w:eastAsia="nl-NL"/>
              </w:rPr>
              <w:t>Std.dev</w:t>
            </w:r>
            <w:proofErr w:type="spellEnd"/>
            <w:r>
              <w:rPr>
                <w:rFonts w:ascii="Arial" w:eastAsia="Times New Roman" w:hAnsi="Arial"/>
                <w:color w:val="000000"/>
                <w:sz w:val="18"/>
                <w:lang w:eastAsia="nl-NL"/>
              </w:rPr>
              <w:t>.</w:t>
            </w:r>
          </w:p>
        </w:tc>
        <w:tc>
          <w:tcPr>
            <w:tcW w:w="1023" w:type="dxa"/>
            <w:tcBorders>
              <w:top w:val="single" w:sz="4" w:space="0" w:color="auto"/>
              <w:bottom w:val="single" w:sz="4" w:space="0" w:color="auto"/>
            </w:tcBorders>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A1</w:t>
            </w:r>
          </w:p>
        </w:tc>
        <w:tc>
          <w:tcPr>
            <w:tcW w:w="1023" w:type="dxa"/>
            <w:tcBorders>
              <w:top w:val="single" w:sz="4" w:space="0" w:color="auto"/>
              <w:bottom w:val="single" w:sz="4" w:space="0" w:color="auto"/>
            </w:tcBorders>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F1</w:t>
            </w:r>
          </w:p>
        </w:tc>
        <w:tc>
          <w:tcPr>
            <w:tcW w:w="1023" w:type="dxa"/>
            <w:tcBorders>
              <w:top w:val="single" w:sz="4" w:space="0" w:color="auto"/>
              <w:bottom w:val="single" w:sz="4" w:space="0" w:color="auto"/>
            </w:tcBorders>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R1</w:t>
            </w:r>
          </w:p>
        </w:tc>
        <w:tc>
          <w:tcPr>
            <w:tcW w:w="1023" w:type="dxa"/>
            <w:tcBorders>
              <w:top w:val="single" w:sz="4" w:space="0" w:color="auto"/>
              <w:bottom w:val="single" w:sz="4" w:space="0" w:color="auto"/>
            </w:tcBorders>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S1</w:t>
            </w:r>
          </w:p>
        </w:tc>
        <w:tc>
          <w:tcPr>
            <w:tcW w:w="1023" w:type="dxa"/>
            <w:tcBorders>
              <w:top w:val="single" w:sz="4" w:space="0" w:color="auto"/>
              <w:bottom w:val="single" w:sz="4" w:space="0" w:color="auto"/>
            </w:tcBorders>
            <w:vAlign w:val="center"/>
          </w:tcPr>
          <w:p w:rsidR="00077D9B" w:rsidRDefault="00077D9B" w:rsidP="001510B0">
            <w:pPr>
              <w:spacing w:line="276" w:lineRule="auto"/>
              <w:rPr>
                <w:rFonts w:ascii="Arial" w:eastAsia="Times New Roman" w:hAnsi="Arial"/>
                <w:color w:val="000000"/>
                <w:sz w:val="18"/>
                <w:vertAlign w:val="superscript"/>
                <w:lang w:eastAsia="nl-NL"/>
              </w:rPr>
            </w:pPr>
            <w:r>
              <w:rPr>
                <w:rFonts w:ascii="Arial" w:eastAsia="Times New Roman" w:hAnsi="Arial"/>
                <w:color w:val="000000"/>
                <w:sz w:val="18"/>
                <w:lang w:eastAsia="nl-NL"/>
              </w:rPr>
              <w:t xml:space="preserve">Cr. </w:t>
            </w:r>
            <w:proofErr w:type="spellStart"/>
            <w:r>
              <w:rPr>
                <w:rFonts w:ascii="Arial" w:eastAsia="Times New Roman" w:hAnsi="Arial"/>
                <w:color w:val="000000"/>
                <w:sz w:val="18"/>
                <w:lang w:eastAsia="nl-NL"/>
              </w:rPr>
              <w:t>Alpha</w:t>
            </w:r>
            <w:proofErr w:type="spellEnd"/>
          </w:p>
        </w:tc>
        <w:tc>
          <w:tcPr>
            <w:tcW w:w="1023" w:type="dxa"/>
            <w:tcBorders>
              <w:top w:val="single" w:sz="4" w:space="0" w:color="auto"/>
              <w:bottom w:val="single" w:sz="4" w:space="0" w:color="auto"/>
            </w:tcBorders>
            <w:vAlign w:val="center"/>
          </w:tcPr>
          <w:p w:rsidR="00077D9B" w:rsidRDefault="00077D9B" w:rsidP="001510B0">
            <w:pPr>
              <w:spacing w:line="276" w:lineRule="auto"/>
              <w:rPr>
                <w:rFonts w:ascii="Arial" w:eastAsia="Times New Roman" w:hAnsi="Arial"/>
                <w:color w:val="000000"/>
                <w:sz w:val="18"/>
                <w:vertAlign w:val="superscript"/>
                <w:lang w:eastAsia="nl-NL"/>
              </w:rPr>
            </w:pPr>
            <w:proofErr w:type="spellStart"/>
            <w:r>
              <w:rPr>
                <w:rFonts w:ascii="Arial" w:eastAsia="Times New Roman" w:hAnsi="Arial"/>
                <w:color w:val="000000"/>
                <w:sz w:val="18"/>
                <w:lang w:eastAsia="nl-NL"/>
              </w:rPr>
              <w:t>Cr.A</w:t>
            </w:r>
            <w:proofErr w:type="spellEnd"/>
            <w:r>
              <w:rPr>
                <w:rFonts w:ascii="Arial" w:eastAsia="Times New Roman" w:hAnsi="Arial"/>
                <w:color w:val="000000"/>
                <w:sz w:val="18"/>
                <w:lang w:eastAsia="nl-NL"/>
              </w:rPr>
              <w:t>. del.</w:t>
            </w:r>
          </w:p>
        </w:tc>
      </w:tr>
      <w:tr w:rsidR="00077D9B" w:rsidTr="001510B0">
        <w:tc>
          <w:tcPr>
            <w:tcW w:w="1023" w:type="dxa"/>
            <w:tcBorders>
              <w:top w:val="single" w:sz="4" w:space="0" w:color="auto"/>
            </w:tcBorders>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szCs w:val="24"/>
                <w:lang w:eastAsia="nl-NL"/>
              </w:rPr>
              <w:t>A1</w:t>
            </w:r>
          </w:p>
        </w:tc>
        <w:tc>
          <w:tcPr>
            <w:tcW w:w="1023" w:type="dxa"/>
            <w:tcBorders>
              <w:top w:val="single" w:sz="4" w:space="0" w:color="auto"/>
            </w:tcBorders>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szCs w:val="24"/>
                <w:lang w:eastAsia="nl-NL"/>
              </w:rPr>
              <w:t>4,18</w:t>
            </w:r>
          </w:p>
        </w:tc>
        <w:tc>
          <w:tcPr>
            <w:tcW w:w="1023" w:type="dxa"/>
            <w:tcBorders>
              <w:top w:val="single" w:sz="4" w:space="0" w:color="auto"/>
            </w:tcBorders>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szCs w:val="24"/>
                <w:lang w:eastAsia="nl-NL"/>
              </w:rPr>
              <w:t>,67</w:t>
            </w:r>
          </w:p>
        </w:tc>
        <w:tc>
          <w:tcPr>
            <w:tcW w:w="1023" w:type="dxa"/>
            <w:tcBorders>
              <w:top w:val="single" w:sz="4" w:space="0" w:color="auto"/>
            </w:tcBorders>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1</w:t>
            </w:r>
          </w:p>
        </w:tc>
        <w:tc>
          <w:tcPr>
            <w:tcW w:w="1023" w:type="dxa"/>
            <w:tcBorders>
              <w:top w:val="single" w:sz="4" w:space="0" w:color="auto"/>
            </w:tcBorders>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,53*</w:t>
            </w:r>
          </w:p>
        </w:tc>
        <w:tc>
          <w:tcPr>
            <w:tcW w:w="1023" w:type="dxa"/>
            <w:tcBorders>
              <w:top w:val="single" w:sz="4" w:space="0" w:color="auto"/>
            </w:tcBorders>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-,04</w:t>
            </w:r>
          </w:p>
        </w:tc>
        <w:tc>
          <w:tcPr>
            <w:tcW w:w="1023" w:type="dxa"/>
            <w:tcBorders>
              <w:top w:val="single" w:sz="4" w:space="0" w:color="auto"/>
            </w:tcBorders>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-,13</w:t>
            </w:r>
          </w:p>
        </w:tc>
        <w:tc>
          <w:tcPr>
            <w:tcW w:w="1023" w:type="dxa"/>
            <w:tcBorders>
              <w:top w:val="single" w:sz="4" w:space="0" w:color="auto"/>
            </w:tcBorders>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,20</w:t>
            </w:r>
          </w:p>
        </w:tc>
        <w:tc>
          <w:tcPr>
            <w:tcW w:w="1023" w:type="dxa"/>
            <w:tcBorders>
              <w:top w:val="single" w:sz="4" w:space="0" w:color="auto"/>
            </w:tcBorders>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,08</w:t>
            </w:r>
          </w:p>
        </w:tc>
      </w:tr>
      <w:tr w:rsidR="00077D9B" w:rsidTr="001510B0">
        <w:tc>
          <w:tcPr>
            <w:tcW w:w="1023" w:type="dxa"/>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szCs w:val="24"/>
                <w:lang w:eastAsia="nl-NL"/>
              </w:rPr>
              <w:t>F1</w:t>
            </w:r>
          </w:p>
        </w:tc>
        <w:tc>
          <w:tcPr>
            <w:tcW w:w="1023" w:type="dxa"/>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szCs w:val="24"/>
                <w:lang w:eastAsia="nl-NL"/>
              </w:rPr>
              <w:t>4,09</w:t>
            </w:r>
          </w:p>
        </w:tc>
        <w:tc>
          <w:tcPr>
            <w:tcW w:w="1023" w:type="dxa"/>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szCs w:val="24"/>
                <w:lang w:eastAsia="nl-NL"/>
              </w:rPr>
              <w:t>,70</w:t>
            </w:r>
          </w:p>
        </w:tc>
        <w:tc>
          <w:tcPr>
            <w:tcW w:w="1023" w:type="dxa"/>
            <w:vAlign w:val="center"/>
          </w:tcPr>
          <w:p w:rsidR="00077D9B" w:rsidRDefault="00077D9B" w:rsidP="001510B0">
            <w:pPr>
              <w:spacing w:line="276" w:lineRule="auto"/>
              <w:rPr>
                <w:rFonts w:ascii="Arial" w:eastAsia="Times New Roman" w:hAnsi="Arial"/>
                <w:color w:val="000000"/>
                <w:sz w:val="18"/>
                <w:lang w:eastAsia="nl-NL"/>
              </w:rPr>
            </w:pPr>
          </w:p>
        </w:tc>
        <w:tc>
          <w:tcPr>
            <w:tcW w:w="1023" w:type="dxa"/>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1</w:t>
            </w:r>
          </w:p>
        </w:tc>
        <w:tc>
          <w:tcPr>
            <w:tcW w:w="1023" w:type="dxa"/>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-,05</w:t>
            </w:r>
          </w:p>
        </w:tc>
        <w:tc>
          <w:tcPr>
            <w:tcW w:w="1023" w:type="dxa"/>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-,26*</w:t>
            </w:r>
          </w:p>
        </w:tc>
        <w:tc>
          <w:tcPr>
            <w:tcW w:w="1023" w:type="dxa"/>
            <w:vAlign w:val="center"/>
          </w:tcPr>
          <w:p w:rsidR="00077D9B" w:rsidRDefault="00077D9B" w:rsidP="001510B0">
            <w:pPr>
              <w:spacing w:line="276" w:lineRule="auto"/>
              <w:rPr>
                <w:rFonts w:ascii="Arial" w:eastAsia="Times New Roman" w:hAnsi="Arial"/>
                <w:color w:val="000000"/>
                <w:sz w:val="18"/>
                <w:lang w:eastAsia="nl-NL"/>
              </w:rPr>
            </w:pPr>
          </w:p>
        </w:tc>
        <w:tc>
          <w:tcPr>
            <w:tcW w:w="1023" w:type="dxa"/>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,20</w:t>
            </w:r>
          </w:p>
        </w:tc>
      </w:tr>
      <w:tr w:rsidR="00077D9B" w:rsidTr="001510B0">
        <w:tc>
          <w:tcPr>
            <w:tcW w:w="1023" w:type="dxa"/>
            <w:vAlign w:val="center"/>
          </w:tcPr>
          <w:p w:rsidR="00077D9B" w:rsidRDefault="00077D9B" w:rsidP="001510B0">
            <w:pPr>
              <w:rPr>
                <w:rFonts w:ascii="Arial" w:eastAsia="Times New Roman" w:hAnsi="Arial"/>
                <w:color w:val="000000"/>
                <w:sz w:val="18"/>
                <w:szCs w:val="24"/>
                <w:lang w:eastAsia="nl-NL"/>
              </w:rPr>
            </w:pPr>
            <w:r>
              <w:rPr>
                <w:rFonts w:ascii="Arial" w:eastAsia="Times New Roman" w:hAnsi="Arial"/>
                <w:color w:val="000000"/>
                <w:sz w:val="18"/>
                <w:szCs w:val="24"/>
                <w:lang w:eastAsia="nl-NL"/>
              </w:rPr>
              <w:t>R1</w:t>
            </w:r>
          </w:p>
        </w:tc>
        <w:tc>
          <w:tcPr>
            <w:tcW w:w="1023" w:type="dxa"/>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szCs w:val="24"/>
                <w:lang w:eastAsia="nl-NL"/>
              </w:rPr>
              <w:t>3,03</w:t>
            </w:r>
          </w:p>
        </w:tc>
        <w:tc>
          <w:tcPr>
            <w:tcW w:w="1023" w:type="dxa"/>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szCs w:val="24"/>
                <w:lang w:eastAsia="nl-NL"/>
              </w:rPr>
              <w:t>,86</w:t>
            </w:r>
          </w:p>
        </w:tc>
        <w:tc>
          <w:tcPr>
            <w:tcW w:w="1023" w:type="dxa"/>
            <w:vAlign w:val="center"/>
          </w:tcPr>
          <w:p w:rsidR="00077D9B" w:rsidRDefault="00077D9B" w:rsidP="001510B0">
            <w:pPr>
              <w:spacing w:line="276" w:lineRule="auto"/>
              <w:rPr>
                <w:rFonts w:ascii="Arial" w:eastAsia="Times New Roman" w:hAnsi="Arial"/>
                <w:color w:val="000000"/>
                <w:sz w:val="18"/>
                <w:lang w:eastAsia="nl-NL"/>
              </w:rPr>
            </w:pPr>
          </w:p>
        </w:tc>
        <w:tc>
          <w:tcPr>
            <w:tcW w:w="1023" w:type="dxa"/>
            <w:vAlign w:val="center"/>
          </w:tcPr>
          <w:p w:rsidR="00077D9B" w:rsidRDefault="00077D9B" w:rsidP="001510B0">
            <w:pPr>
              <w:spacing w:line="276" w:lineRule="auto"/>
              <w:rPr>
                <w:rFonts w:ascii="Arial" w:eastAsia="Times New Roman" w:hAnsi="Arial"/>
                <w:color w:val="000000"/>
                <w:sz w:val="18"/>
                <w:lang w:eastAsia="nl-NL"/>
              </w:rPr>
            </w:pPr>
          </w:p>
        </w:tc>
        <w:tc>
          <w:tcPr>
            <w:tcW w:w="1023" w:type="dxa"/>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1</w:t>
            </w:r>
          </w:p>
        </w:tc>
        <w:tc>
          <w:tcPr>
            <w:tcW w:w="1023" w:type="dxa"/>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,32*</w:t>
            </w:r>
          </w:p>
        </w:tc>
        <w:tc>
          <w:tcPr>
            <w:tcW w:w="1023" w:type="dxa"/>
            <w:vAlign w:val="center"/>
          </w:tcPr>
          <w:p w:rsidR="00077D9B" w:rsidRDefault="00077D9B" w:rsidP="001510B0">
            <w:pPr>
              <w:spacing w:line="276" w:lineRule="auto"/>
              <w:rPr>
                <w:rFonts w:ascii="Arial" w:eastAsia="Times New Roman" w:hAnsi="Arial"/>
                <w:color w:val="000000"/>
                <w:sz w:val="18"/>
                <w:lang w:eastAsia="nl-NL"/>
              </w:rPr>
            </w:pPr>
          </w:p>
        </w:tc>
        <w:tc>
          <w:tcPr>
            <w:tcW w:w="1023" w:type="dxa"/>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,07</w:t>
            </w:r>
          </w:p>
        </w:tc>
      </w:tr>
      <w:tr w:rsidR="00077D9B" w:rsidTr="001510B0">
        <w:tc>
          <w:tcPr>
            <w:tcW w:w="1023" w:type="dxa"/>
            <w:vAlign w:val="center"/>
          </w:tcPr>
          <w:p w:rsidR="00077D9B" w:rsidRDefault="00077D9B" w:rsidP="001510B0">
            <w:pPr>
              <w:rPr>
                <w:rFonts w:ascii="Arial" w:eastAsia="Times New Roman" w:hAnsi="Arial"/>
                <w:color w:val="000000"/>
                <w:sz w:val="18"/>
                <w:szCs w:val="24"/>
                <w:lang w:eastAsia="nl-NL"/>
              </w:rPr>
            </w:pPr>
            <w:r>
              <w:rPr>
                <w:rFonts w:ascii="Arial" w:eastAsia="Times New Roman" w:hAnsi="Arial"/>
                <w:color w:val="000000"/>
                <w:sz w:val="18"/>
                <w:szCs w:val="24"/>
                <w:lang w:eastAsia="nl-NL"/>
              </w:rPr>
              <w:t>S1</w:t>
            </w:r>
          </w:p>
        </w:tc>
        <w:tc>
          <w:tcPr>
            <w:tcW w:w="1023" w:type="dxa"/>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szCs w:val="24"/>
                <w:lang w:eastAsia="nl-NL"/>
              </w:rPr>
              <w:t>2,32</w:t>
            </w:r>
          </w:p>
        </w:tc>
        <w:tc>
          <w:tcPr>
            <w:tcW w:w="1023" w:type="dxa"/>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szCs w:val="24"/>
                <w:lang w:eastAsia="nl-NL"/>
              </w:rPr>
              <w:t>,78</w:t>
            </w:r>
          </w:p>
        </w:tc>
        <w:tc>
          <w:tcPr>
            <w:tcW w:w="1023" w:type="dxa"/>
            <w:vAlign w:val="center"/>
          </w:tcPr>
          <w:p w:rsidR="00077D9B" w:rsidRDefault="00077D9B" w:rsidP="001510B0">
            <w:pPr>
              <w:spacing w:line="276" w:lineRule="auto"/>
              <w:rPr>
                <w:rFonts w:ascii="Arial" w:eastAsia="Times New Roman" w:hAnsi="Arial"/>
                <w:color w:val="000000"/>
                <w:sz w:val="18"/>
                <w:lang w:eastAsia="nl-NL"/>
              </w:rPr>
            </w:pPr>
          </w:p>
        </w:tc>
        <w:tc>
          <w:tcPr>
            <w:tcW w:w="1023" w:type="dxa"/>
            <w:vAlign w:val="center"/>
          </w:tcPr>
          <w:p w:rsidR="00077D9B" w:rsidRDefault="00077D9B" w:rsidP="001510B0">
            <w:pPr>
              <w:spacing w:line="276" w:lineRule="auto"/>
              <w:rPr>
                <w:rFonts w:ascii="Arial" w:eastAsia="Times New Roman" w:hAnsi="Arial"/>
                <w:color w:val="000000"/>
                <w:sz w:val="18"/>
                <w:lang w:eastAsia="nl-NL"/>
              </w:rPr>
            </w:pPr>
          </w:p>
        </w:tc>
        <w:tc>
          <w:tcPr>
            <w:tcW w:w="1023" w:type="dxa"/>
            <w:vAlign w:val="center"/>
          </w:tcPr>
          <w:p w:rsidR="00077D9B" w:rsidRDefault="00077D9B" w:rsidP="001510B0">
            <w:pPr>
              <w:spacing w:line="276" w:lineRule="auto"/>
              <w:rPr>
                <w:rFonts w:ascii="Arial" w:eastAsia="Times New Roman" w:hAnsi="Arial"/>
                <w:color w:val="000000"/>
                <w:sz w:val="18"/>
                <w:lang w:eastAsia="nl-NL"/>
              </w:rPr>
            </w:pPr>
          </w:p>
        </w:tc>
        <w:tc>
          <w:tcPr>
            <w:tcW w:w="1023" w:type="dxa"/>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1</w:t>
            </w:r>
          </w:p>
        </w:tc>
        <w:tc>
          <w:tcPr>
            <w:tcW w:w="1023" w:type="dxa"/>
            <w:vAlign w:val="center"/>
          </w:tcPr>
          <w:p w:rsidR="00077D9B" w:rsidRDefault="00077D9B" w:rsidP="001510B0">
            <w:pPr>
              <w:spacing w:line="276" w:lineRule="auto"/>
              <w:rPr>
                <w:rFonts w:ascii="Arial" w:eastAsia="Times New Roman" w:hAnsi="Arial"/>
                <w:color w:val="000000"/>
                <w:sz w:val="18"/>
                <w:lang w:eastAsia="nl-NL"/>
              </w:rPr>
            </w:pPr>
          </w:p>
        </w:tc>
        <w:tc>
          <w:tcPr>
            <w:tcW w:w="1023" w:type="dxa"/>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,25</w:t>
            </w:r>
          </w:p>
        </w:tc>
      </w:tr>
    </w:tbl>
    <w:p w:rsidR="003248CC" w:rsidRPr="009C72C6" w:rsidRDefault="003248CC" w:rsidP="003248CC">
      <w:pPr>
        <w:jc w:val="both"/>
        <w:rPr>
          <w:sz w:val="18"/>
          <w:szCs w:val="18"/>
        </w:rPr>
      </w:pPr>
      <w:r w:rsidRPr="009C72C6">
        <w:rPr>
          <w:sz w:val="18"/>
          <w:szCs w:val="18"/>
        </w:rPr>
        <w:t>Noot: *=p&lt;.05</w:t>
      </w:r>
      <w:r>
        <w:rPr>
          <w:sz w:val="18"/>
          <w:szCs w:val="18"/>
        </w:rPr>
        <w:t xml:space="preserve">. </w:t>
      </w:r>
      <w:r w:rsidR="00011413">
        <w:rPr>
          <w:sz w:val="18"/>
          <w:szCs w:val="18"/>
        </w:rPr>
        <w:t xml:space="preserve">N=165. </w:t>
      </w:r>
      <w:r>
        <w:rPr>
          <w:sz w:val="18"/>
          <w:szCs w:val="18"/>
        </w:rPr>
        <w:t>Elke letter met cijfer (bijv. A1) staat voor de afkorting die aan een item is toegekend in paragraaf 4.3.</w:t>
      </w:r>
    </w:p>
    <w:p w:rsidR="00077D9B" w:rsidRDefault="00077D9B" w:rsidP="00077D9B">
      <w:pPr>
        <w:spacing w:after="0" w:line="360" w:lineRule="auto"/>
        <w:jc w:val="both"/>
      </w:pPr>
      <w:r>
        <w:t xml:space="preserve">Het niveau raadplegen heeft een betrouwbaarheid van ,30. Dit voldoet niet aan de gestelde eis. Echter, wanneer item R1 wordt verwijderd, dan stijgt de betrouwbaarheid naar ,59. Dit is nog steeds onvoldoende maar ligt zeer dicht tegen de grens aan. In </w:t>
      </w:r>
      <w:r w:rsidR="003A3ADA" w:rsidRPr="00A567A1">
        <w:t>tabel 9</w:t>
      </w:r>
      <w:r>
        <w:rPr>
          <w:b/>
        </w:rPr>
        <w:t xml:space="preserve"> </w:t>
      </w:r>
      <w:r>
        <w:t>staat dit schematisch weergegeven. Ook de factoranalyse toont aan dat de overgebleven drie items één factor vormen. Hierdoor wordt dit construct alsnog meegenomen in de verdere analyse.</w:t>
      </w:r>
    </w:p>
    <w:p w:rsidR="003A3ADA" w:rsidRPr="00B90684" w:rsidRDefault="003A3ADA" w:rsidP="00077D9B">
      <w:pPr>
        <w:spacing w:after="0" w:line="360" w:lineRule="auto"/>
        <w:jc w:val="both"/>
      </w:pPr>
    </w:p>
    <w:p w:rsidR="003A3ADA" w:rsidRDefault="003A3ADA" w:rsidP="003A3ADA">
      <w:pPr>
        <w:pStyle w:val="Bijschrift"/>
        <w:keepNext/>
      </w:pPr>
      <w:r>
        <w:t xml:space="preserve">Tabel </w:t>
      </w:r>
      <w:fldSimple w:instr=" SEQ Tabel \* ARABIC ">
        <w:r w:rsidR="002B2178">
          <w:rPr>
            <w:noProof/>
          </w:rPr>
          <w:t>9</w:t>
        </w:r>
      </w:fldSimple>
      <w:r>
        <w:t xml:space="preserve">: </w:t>
      </w:r>
      <w:r w:rsidR="003248CC">
        <w:t>Beschrijvende statistiek, correlaties en betrouwbaarheid van de items binnen het niveau raadplegen van burgerparticipatie</w:t>
      </w:r>
    </w:p>
    <w:tbl>
      <w:tblPr>
        <w:tblStyle w:val="Tabelraster"/>
        <w:tblW w:w="920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
        <w:gridCol w:w="1023"/>
        <w:gridCol w:w="1023"/>
        <w:gridCol w:w="1023"/>
        <w:gridCol w:w="1023"/>
        <w:gridCol w:w="1023"/>
        <w:gridCol w:w="1023"/>
        <w:gridCol w:w="1023"/>
        <w:gridCol w:w="1023"/>
      </w:tblGrid>
      <w:tr w:rsidR="00077D9B" w:rsidTr="001510B0">
        <w:tc>
          <w:tcPr>
            <w:tcW w:w="1023" w:type="dxa"/>
            <w:tcBorders>
              <w:top w:val="single" w:sz="4" w:space="0" w:color="auto"/>
              <w:bottom w:val="single" w:sz="4" w:space="0" w:color="auto"/>
            </w:tcBorders>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lang w:eastAsia="nl-NL"/>
              </w:rPr>
              <w:t>Item</w:t>
            </w:r>
          </w:p>
        </w:tc>
        <w:tc>
          <w:tcPr>
            <w:tcW w:w="1023" w:type="dxa"/>
            <w:tcBorders>
              <w:top w:val="single" w:sz="4" w:space="0" w:color="auto"/>
              <w:bottom w:val="single" w:sz="4" w:space="0" w:color="auto"/>
            </w:tcBorders>
            <w:vAlign w:val="center"/>
          </w:tcPr>
          <w:p w:rsidR="00077D9B" w:rsidRDefault="00077D9B" w:rsidP="001510B0">
            <w:pPr>
              <w:spacing w:line="276" w:lineRule="auto"/>
              <w:rPr>
                <w:rFonts w:ascii="Arial" w:eastAsia="Times New Roman" w:hAnsi="Arial"/>
                <w:color w:val="000000"/>
                <w:sz w:val="18"/>
                <w:szCs w:val="24"/>
                <w:vertAlign w:val="superscript"/>
                <w:lang w:eastAsia="nl-NL"/>
              </w:rPr>
            </w:pPr>
            <w:r>
              <w:rPr>
                <w:rFonts w:ascii="Arial" w:eastAsia="Times New Roman" w:hAnsi="Arial"/>
                <w:color w:val="000000"/>
                <w:sz w:val="18"/>
                <w:lang w:eastAsia="nl-NL"/>
              </w:rPr>
              <w:t>Gem.</w:t>
            </w:r>
          </w:p>
        </w:tc>
        <w:tc>
          <w:tcPr>
            <w:tcW w:w="1023" w:type="dxa"/>
            <w:tcBorders>
              <w:top w:val="single" w:sz="4" w:space="0" w:color="auto"/>
              <w:bottom w:val="single" w:sz="4" w:space="0" w:color="auto"/>
            </w:tcBorders>
            <w:vAlign w:val="center"/>
          </w:tcPr>
          <w:p w:rsidR="00077D9B" w:rsidRDefault="00077D9B" w:rsidP="001510B0">
            <w:pPr>
              <w:spacing w:line="276" w:lineRule="auto"/>
              <w:rPr>
                <w:rFonts w:ascii="Arial" w:eastAsia="Times New Roman" w:hAnsi="Arial"/>
                <w:color w:val="000000"/>
                <w:sz w:val="18"/>
                <w:szCs w:val="24"/>
                <w:vertAlign w:val="superscript"/>
                <w:lang w:eastAsia="nl-NL"/>
              </w:rPr>
            </w:pPr>
            <w:proofErr w:type="spellStart"/>
            <w:r>
              <w:rPr>
                <w:rFonts w:ascii="Arial" w:eastAsia="Times New Roman" w:hAnsi="Arial"/>
                <w:color w:val="000000"/>
                <w:sz w:val="18"/>
                <w:lang w:eastAsia="nl-NL"/>
              </w:rPr>
              <w:t>Std.dev</w:t>
            </w:r>
            <w:proofErr w:type="spellEnd"/>
            <w:r>
              <w:rPr>
                <w:rFonts w:ascii="Arial" w:eastAsia="Times New Roman" w:hAnsi="Arial"/>
                <w:color w:val="000000"/>
                <w:sz w:val="18"/>
                <w:lang w:eastAsia="nl-NL"/>
              </w:rPr>
              <w:t>.</w:t>
            </w:r>
          </w:p>
        </w:tc>
        <w:tc>
          <w:tcPr>
            <w:tcW w:w="1023" w:type="dxa"/>
            <w:tcBorders>
              <w:top w:val="single" w:sz="4" w:space="0" w:color="auto"/>
              <w:bottom w:val="single" w:sz="4" w:space="0" w:color="auto"/>
            </w:tcBorders>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A2</w:t>
            </w:r>
          </w:p>
        </w:tc>
        <w:tc>
          <w:tcPr>
            <w:tcW w:w="1023" w:type="dxa"/>
            <w:tcBorders>
              <w:top w:val="single" w:sz="4" w:space="0" w:color="auto"/>
              <w:bottom w:val="single" w:sz="4" w:space="0" w:color="auto"/>
            </w:tcBorders>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F2</w:t>
            </w:r>
          </w:p>
        </w:tc>
        <w:tc>
          <w:tcPr>
            <w:tcW w:w="1023" w:type="dxa"/>
            <w:tcBorders>
              <w:top w:val="single" w:sz="4" w:space="0" w:color="auto"/>
              <w:bottom w:val="single" w:sz="4" w:space="0" w:color="auto"/>
            </w:tcBorders>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R1</w:t>
            </w:r>
          </w:p>
        </w:tc>
        <w:tc>
          <w:tcPr>
            <w:tcW w:w="1023" w:type="dxa"/>
            <w:tcBorders>
              <w:top w:val="single" w:sz="4" w:space="0" w:color="auto"/>
              <w:bottom w:val="single" w:sz="4" w:space="0" w:color="auto"/>
            </w:tcBorders>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S2</w:t>
            </w:r>
          </w:p>
        </w:tc>
        <w:tc>
          <w:tcPr>
            <w:tcW w:w="1023" w:type="dxa"/>
            <w:tcBorders>
              <w:top w:val="single" w:sz="4" w:space="0" w:color="auto"/>
              <w:bottom w:val="single" w:sz="4" w:space="0" w:color="auto"/>
            </w:tcBorders>
            <w:vAlign w:val="center"/>
          </w:tcPr>
          <w:p w:rsidR="00077D9B" w:rsidRDefault="00077D9B" w:rsidP="001510B0">
            <w:pPr>
              <w:spacing w:line="276" w:lineRule="auto"/>
              <w:rPr>
                <w:rFonts w:ascii="Arial" w:eastAsia="Times New Roman" w:hAnsi="Arial"/>
                <w:color w:val="000000"/>
                <w:sz w:val="18"/>
                <w:vertAlign w:val="superscript"/>
                <w:lang w:eastAsia="nl-NL"/>
              </w:rPr>
            </w:pPr>
            <w:r>
              <w:rPr>
                <w:rFonts w:ascii="Arial" w:eastAsia="Times New Roman" w:hAnsi="Arial"/>
                <w:color w:val="000000"/>
                <w:sz w:val="18"/>
                <w:lang w:eastAsia="nl-NL"/>
              </w:rPr>
              <w:t xml:space="preserve">Cr. </w:t>
            </w:r>
            <w:proofErr w:type="spellStart"/>
            <w:r>
              <w:rPr>
                <w:rFonts w:ascii="Arial" w:eastAsia="Times New Roman" w:hAnsi="Arial"/>
                <w:color w:val="000000"/>
                <w:sz w:val="18"/>
                <w:lang w:eastAsia="nl-NL"/>
              </w:rPr>
              <w:t>Alpha</w:t>
            </w:r>
            <w:proofErr w:type="spellEnd"/>
          </w:p>
        </w:tc>
        <w:tc>
          <w:tcPr>
            <w:tcW w:w="1023" w:type="dxa"/>
            <w:tcBorders>
              <w:top w:val="single" w:sz="4" w:space="0" w:color="auto"/>
              <w:bottom w:val="single" w:sz="4" w:space="0" w:color="auto"/>
            </w:tcBorders>
            <w:vAlign w:val="center"/>
          </w:tcPr>
          <w:p w:rsidR="00077D9B" w:rsidRDefault="00077D9B" w:rsidP="001510B0">
            <w:pPr>
              <w:spacing w:line="276" w:lineRule="auto"/>
              <w:rPr>
                <w:rFonts w:ascii="Arial" w:eastAsia="Times New Roman" w:hAnsi="Arial"/>
                <w:color w:val="000000"/>
                <w:sz w:val="18"/>
                <w:vertAlign w:val="superscript"/>
                <w:lang w:eastAsia="nl-NL"/>
              </w:rPr>
            </w:pPr>
            <w:proofErr w:type="spellStart"/>
            <w:r>
              <w:rPr>
                <w:rFonts w:ascii="Arial" w:eastAsia="Times New Roman" w:hAnsi="Arial"/>
                <w:color w:val="000000"/>
                <w:sz w:val="18"/>
                <w:lang w:eastAsia="nl-NL"/>
              </w:rPr>
              <w:t>Cr.A</w:t>
            </w:r>
            <w:proofErr w:type="spellEnd"/>
            <w:r>
              <w:rPr>
                <w:rFonts w:ascii="Arial" w:eastAsia="Times New Roman" w:hAnsi="Arial"/>
                <w:color w:val="000000"/>
                <w:sz w:val="18"/>
                <w:lang w:eastAsia="nl-NL"/>
              </w:rPr>
              <w:t>. del.</w:t>
            </w:r>
          </w:p>
        </w:tc>
      </w:tr>
      <w:tr w:rsidR="00077D9B" w:rsidTr="001510B0">
        <w:tc>
          <w:tcPr>
            <w:tcW w:w="1023" w:type="dxa"/>
            <w:tcBorders>
              <w:top w:val="single" w:sz="4" w:space="0" w:color="auto"/>
            </w:tcBorders>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szCs w:val="24"/>
                <w:lang w:eastAsia="nl-NL"/>
              </w:rPr>
              <w:t>A2</w:t>
            </w:r>
          </w:p>
        </w:tc>
        <w:tc>
          <w:tcPr>
            <w:tcW w:w="1023" w:type="dxa"/>
            <w:tcBorders>
              <w:top w:val="single" w:sz="4" w:space="0" w:color="auto"/>
            </w:tcBorders>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szCs w:val="24"/>
                <w:lang w:eastAsia="nl-NL"/>
              </w:rPr>
              <w:t>3,81</w:t>
            </w:r>
          </w:p>
        </w:tc>
        <w:tc>
          <w:tcPr>
            <w:tcW w:w="1023" w:type="dxa"/>
            <w:tcBorders>
              <w:top w:val="single" w:sz="4" w:space="0" w:color="auto"/>
            </w:tcBorders>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szCs w:val="24"/>
                <w:lang w:eastAsia="nl-NL"/>
              </w:rPr>
              <w:t>,84</w:t>
            </w:r>
          </w:p>
        </w:tc>
        <w:tc>
          <w:tcPr>
            <w:tcW w:w="1023" w:type="dxa"/>
            <w:tcBorders>
              <w:top w:val="single" w:sz="4" w:space="0" w:color="auto"/>
            </w:tcBorders>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1</w:t>
            </w:r>
          </w:p>
        </w:tc>
        <w:tc>
          <w:tcPr>
            <w:tcW w:w="1023" w:type="dxa"/>
            <w:tcBorders>
              <w:top w:val="single" w:sz="4" w:space="0" w:color="auto"/>
            </w:tcBorders>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,33*</w:t>
            </w:r>
          </w:p>
        </w:tc>
        <w:tc>
          <w:tcPr>
            <w:tcW w:w="1023" w:type="dxa"/>
            <w:tcBorders>
              <w:top w:val="single" w:sz="4" w:space="0" w:color="auto"/>
            </w:tcBorders>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-,14</w:t>
            </w:r>
          </w:p>
        </w:tc>
        <w:tc>
          <w:tcPr>
            <w:tcW w:w="1023" w:type="dxa"/>
            <w:tcBorders>
              <w:top w:val="single" w:sz="4" w:space="0" w:color="auto"/>
            </w:tcBorders>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,36*</w:t>
            </w:r>
          </w:p>
        </w:tc>
        <w:tc>
          <w:tcPr>
            <w:tcW w:w="1023" w:type="dxa"/>
            <w:tcBorders>
              <w:top w:val="single" w:sz="4" w:space="0" w:color="auto"/>
            </w:tcBorders>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,30</w:t>
            </w:r>
          </w:p>
        </w:tc>
        <w:tc>
          <w:tcPr>
            <w:tcW w:w="1023" w:type="dxa"/>
            <w:tcBorders>
              <w:top w:val="single" w:sz="4" w:space="0" w:color="auto"/>
            </w:tcBorders>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,10</w:t>
            </w:r>
          </w:p>
        </w:tc>
      </w:tr>
      <w:tr w:rsidR="00077D9B" w:rsidTr="001510B0">
        <w:tc>
          <w:tcPr>
            <w:tcW w:w="1023" w:type="dxa"/>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szCs w:val="24"/>
                <w:lang w:eastAsia="nl-NL"/>
              </w:rPr>
              <w:t>F2</w:t>
            </w:r>
          </w:p>
        </w:tc>
        <w:tc>
          <w:tcPr>
            <w:tcW w:w="1023" w:type="dxa"/>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szCs w:val="24"/>
                <w:lang w:eastAsia="nl-NL"/>
              </w:rPr>
              <w:t>4,04</w:t>
            </w:r>
          </w:p>
        </w:tc>
        <w:tc>
          <w:tcPr>
            <w:tcW w:w="1023" w:type="dxa"/>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szCs w:val="24"/>
                <w:lang w:eastAsia="nl-NL"/>
              </w:rPr>
              <w:t>,66</w:t>
            </w:r>
          </w:p>
        </w:tc>
        <w:tc>
          <w:tcPr>
            <w:tcW w:w="1023" w:type="dxa"/>
            <w:vAlign w:val="center"/>
          </w:tcPr>
          <w:p w:rsidR="00077D9B" w:rsidRDefault="00077D9B" w:rsidP="001510B0">
            <w:pPr>
              <w:spacing w:line="276" w:lineRule="auto"/>
              <w:rPr>
                <w:rFonts w:ascii="Arial" w:eastAsia="Times New Roman" w:hAnsi="Arial"/>
                <w:color w:val="000000"/>
                <w:sz w:val="18"/>
                <w:lang w:eastAsia="nl-NL"/>
              </w:rPr>
            </w:pPr>
          </w:p>
        </w:tc>
        <w:tc>
          <w:tcPr>
            <w:tcW w:w="1023" w:type="dxa"/>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1</w:t>
            </w:r>
          </w:p>
        </w:tc>
        <w:tc>
          <w:tcPr>
            <w:tcW w:w="1023" w:type="dxa"/>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-,14*</w:t>
            </w:r>
          </w:p>
        </w:tc>
        <w:tc>
          <w:tcPr>
            <w:tcW w:w="1023" w:type="dxa"/>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,40*</w:t>
            </w:r>
          </w:p>
        </w:tc>
        <w:tc>
          <w:tcPr>
            <w:tcW w:w="1023" w:type="dxa"/>
            <w:vAlign w:val="center"/>
          </w:tcPr>
          <w:p w:rsidR="00077D9B" w:rsidRDefault="00077D9B" w:rsidP="001510B0">
            <w:pPr>
              <w:spacing w:line="276" w:lineRule="auto"/>
              <w:rPr>
                <w:rFonts w:ascii="Arial" w:eastAsia="Times New Roman" w:hAnsi="Arial"/>
                <w:color w:val="000000"/>
                <w:sz w:val="18"/>
                <w:lang w:eastAsia="nl-NL"/>
              </w:rPr>
            </w:pPr>
          </w:p>
        </w:tc>
        <w:tc>
          <w:tcPr>
            <w:tcW w:w="1023" w:type="dxa"/>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,11</w:t>
            </w:r>
          </w:p>
        </w:tc>
      </w:tr>
      <w:tr w:rsidR="00077D9B" w:rsidTr="001510B0">
        <w:tc>
          <w:tcPr>
            <w:tcW w:w="1023" w:type="dxa"/>
            <w:vAlign w:val="center"/>
          </w:tcPr>
          <w:p w:rsidR="00077D9B" w:rsidRDefault="00077D9B" w:rsidP="001510B0">
            <w:pPr>
              <w:rPr>
                <w:rFonts w:ascii="Arial" w:eastAsia="Times New Roman" w:hAnsi="Arial"/>
                <w:color w:val="000000"/>
                <w:sz w:val="18"/>
                <w:szCs w:val="24"/>
                <w:lang w:eastAsia="nl-NL"/>
              </w:rPr>
            </w:pPr>
            <w:r>
              <w:rPr>
                <w:rFonts w:ascii="Arial" w:eastAsia="Times New Roman" w:hAnsi="Arial"/>
                <w:color w:val="000000"/>
                <w:sz w:val="18"/>
                <w:szCs w:val="24"/>
                <w:lang w:eastAsia="nl-NL"/>
              </w:rPr>
              <w:t>R1</w:t>
            </w:r>
          </w:p>
        </w:tc>
        <w:tc>
          <w:tcPr>
            <w:tcW w:w="1023" w:type="dxa"/>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szCs w:val="24"/>
                <w:lang w:eastAsia="nl-NL"/>
              </w:rPr>
              <w:t>3,05</w:t>
            </w:r>
          </w:p>
        </w:tc>
        <w:tc>
          <w:tcPr>
            <w:tcW w:w="1023" w:type="dxa"/>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szCs w:val="24"/>
                <w:lang w:eastAsia="nl-NL"/>
              </w:rPr>
              <w:t>,86</w:t>
            </w:r>
          </w:p>
        </w:tc>
        <w:tc>
          <w:tcPr>
            <w:tcW w:w="1023" w:type="dxa"/>
            <w:vAlign w:val="center"/>
          </w:tcPr>
          <w:p w:rsidR="00077D9B" w:rsidRDefault="00077D9B" w:rsidP="001510B0">
            <w:pPr>
              <w:spacing w:line="276" w:lineRule="auto"/>
              <w:rPr>
                <w:rFonts w:ascii="Arial" w:eastAsia="Times New Roman" w:hAnsi="Arial"/>
                <w:color w:val="000000"/>
                <w:sz w:val="18"/>
                <w:lang w:eastAsia="nl-NL"/>
              </w:rPr>
            </w:pPr>
          </w:p>
        </w:tc>
        <w:tc>
          <w:tcPr>
            <w:tcW w:w="1023" w:type="dxa"/>
            <w:vAlign w:val="center"/>
          </w:tcPr>
          <w:p w:rsidR="00077D9B" w:rsidRDefault="00077D9B" w:rsidP="001510B0">
            <w:pPr>
              <w:spacing w:line="276" w:lineRule="auto"/>
              <w:rPr>
                <w:rFonts w:ascii="Arial" w:eastAsia="Times New Roman" w:hAnsi="Arial"/>
                <w:color w:val="000000"/>
                <w:sz w:val="18"/>
                <w:lang w:eastAsia="nl-NL"/>
              </w:rPr>
            </w:pPr>
          </w:p>
        </w:tc>
        <w:tc>
          <w:tcPr>
            <w:tcW w:w="1023" w:type="dxa"/>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1</w:t>
            </w:r>
          </w:p>
        </w:tc>
        <w:tc>
          <w:tcPr>
            <w:tcW w:w="1023" w:type="dxa"/>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-,08</w:t>
            </w:r>
          </w:p>
        </w:tc>
        <w:tc>
          <w:tcPr>
            <w:tcW w:w="1023" w:type="dxa"/>
            <w:vAlign w:val="center"/>
          </w:tcPr>
          <w:p w:rsidR="00077D9B" w:rsidRDefault="00077D9B" w:rsidP="001510B0">
            <w:pPr>
              <w:spacing w:line="276" w:lineRule="auto"/>
              <w:rPr>
                <w:rFonts w:ascii="Arial" w:eastAsia="Times New Roman" w:hAnsi="Arial"/>
                <w:color w:val="000000"/>
                <w:sz w:val="18"/>
                <w:lang w:eastAsia="nl-NL"/>
              </w:rPr>
            </w:pPr>
          </w:p>
        </w:tc>
        <w:tc>
          <w:tcPr>
            <w:tcW w:w="1023" w:type="dxa"/>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,59</w:t>
            </w:r>
          </w:p>
        </w:tc>
      </w:tr>
      <w:tr w:rsidR="00077D9B" w:rsidTr="001510B0">
        <w:tc>
          <w:tcPr>
            <w:tcW w:w="1023" w:type="dxa"/>
            <w:vAlign w:val="center"/>
          </w:tcPr>
          <w:p w:rsidR="00077D9B" w:rsidRDefault="00077D9B" w:rsidP="001510B0">
            <w:pPr>
              <w:rPr>
                <w:rFonts w:ascii="Arial" w:eastAsia="Times New Roman" w:hAnsi="Arial"/>
                <w:color w:val="000000"/>
                <w:sz w:val="18"/>
                <w:szCs w:val="24"/>
                <w:lang w:eastAsia="nl-NL"/>
              </w:rPr>
            </w:pPr>
            <w:r>
              <w:rPr>
                <w:rFonts w:ascii="Arial" w:eastAsia="Times New Roman" w:hAnsi="Arial"/>
                <w:color w:val="000000"/>
                <w:sz w:val="18"/>
                <w:szCs w:val="24"/>
                <w:lang w:eastAsia="nl-NL"/>
              </w:rPr>
              <w:t>S2</w:t>
            </w:r>
          </w:p>
        </w:tc>
        <w:tc>
          <w:tcPr>
            <w:tcW w:w="1023" w:type="dxa"/>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szCs w:val="24"/>
                <w:lang w:eastAsia="nl-NL"/>
              </w:rPr>
              <w:t>3,66</w:t>
            </w:r>
          </w:p>
        </w:tc>
        <w:tc>
          <w:tcPr>
            <w:tcW w:w="1023" w:type="dxa"/>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szCs w:val="24"/>
                <w:lang w:eastAsia="nl-NL"/>
              </w:rPr>
              <w:t>,91</w:t>
            </w:r>
          </w:p>
        </w:tc>
        <w:tc>
          <w:tcPr>
            <w:tcW w:w="1023" w:type="dxa"/>
            <w:vAlign w:val="center"/>
          </w:tcPr>
          <w:p w:rsidR="00077D9B" w:rsidRDefault="00077D9B" w:rsidP="001510B0">
            <w:pPr>
              <w:spacing w:line="276" w:lineRule="auto"/>
              <w:rPr>
                <w:rFonts w:ascii="Arial" w:eastAsia="Times New Roman" w:hAnsi="Arial"/>
                <w:color w:val="000000"/>
                <w:sz w:val="18"/>
                <w:lang w:eastAsia="nl-NL"/>
              </w:rPr>
            </w:pPr>
          </w:p>
        </w:tc>
        <w:tc>
          <w:tcPr>
            <w:tcW w:w="1023" w:type="dxa"/>
            <w:vAlign w:val="center"/>
          </w:tcPr>
          <w:p w:rsidR="00077D9B" w:rsidRDefault="00077D9B" w:rsidP="001510B0">
            <w:pPr>
              <w:spacing w:line="276" w:lineRule="auto"/>
              <w:rPr>
                <w:rFonts w:ascii="Arial" w:eastAsia="Times New Roman" w:hAnsi="Arial"/>
                <w:color w:val="000000"/>
                <w:sz w:val="18"/>
                <w:lang w:eastAsia="nl-NL"/>
              </w:rPr>
            </w:pPr>
          </w:p>
        </w:tc>
        <w:tc>
          <w:tcPr>
            <w:tcW w:w="1023" w:type="dxa"/>
            <w:vAlign w:val="center"/>
          </w:tcPr>
          <w:p w:rsidR="00077D9B" w:rsidRDefault="00077D9B" w:rsidP="001510B0">
            <w:pPr>
              <w:spacing w:line="276" w:lineRule="auto"/>
              <w:rPr>
                <w:rFonts w:ascii="Arial" w:eastAsia="Times New Roman" w:hAnsi="Arial"/>
                <w:color w:val="000000"/>
                <w:sz w:val="18"/>
                <w:lang w:eastAsia="nl-NL"/>
              </w:rPr>
            </w:pPr>
          </w:p>
        </w:tc>
        <w:tc>
          <w:tcPr>
            <w:tcW w:w="1023" w:type="dxa"/>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1</w:t>
            </w:r>
          </w:p>
        </w:tc>
        <w:tc>
          <w:tcPr>
            <w:tcW w:w="1023" w:type="dxa"/>
            <w:vAlign w:val="center"/>
          </w:tcPr>
          <w:p w:rsidR="00077D9B" w:rsidRDefault="00077D9B" w:rsidP="001510B0">
            <w:pPr>
              <w:spacing w:line="276" w:lineRule="auto"/>
              <w:rPr>
                <w:rFonts w:ascii="Arial" w:eastAsia="Times New Roman" w:hAnsi="Arial"/>
                <w:color w:val="000000"/>
                <w:sz w:val="18"/>
                <w:lang w:eastAsia="nl-NL"/>
              </w:rPr>
            </w:pPr>
          </w:p>
        </w:tc>
        <w:tc>
          <w:tcPr>
            <w:tcW w:w="1023" w:type="dxa"/>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-,03</w:t>
            </w:r>
          </w:p>
        </w:tc>
      </w:tr>
    </w:tbl>
    <w:p w:rsidR="003248CC" w:rsidRPr="009C72C6" w:rsidRDefault="003248CC" w:rsidP="003248CC">
      <w:pPr>
        <w:jc w:val="both"/>
        <w:rPr>
          <w:sz w:val="18"/>
          <w:szCs w:val="18"/>
        </w:rPr>
      </w:pPr>
      <w:r w:rsidRPr="009C72C6">
        <w:rPr>
          <w:sz w:val="18"/>
          <w:szCs w:val="18"/>
        </w:rPr>
        <w:t>Noot: *=p&lt;.05</w:t>
      </w:r>
      <w:r>
        <w:rPr>
          <w:sz w:val="18"/>
          <w:szCs w:val="18"/>
        </w:rPr>
        <w:t xml:space="preserve">. </w:t>
      </w:r>
      <w:r w:rsidR="00342D05">
        <w:rPr>
          <w:sz w:val="18"/>
          <w:szCs w:val="18"/>
        </w:rPr>
        <w:t xml:space="preserve">N=166. </w:t>
      </w:r>
      <w:r>
        <w:rPr>
          <w:sz w:val="18"/>
          <w:szCs w:val="18"/>
        </w:rPr>
        <w:t>Elke letter met cijfer (bijv. A2) staat voor de afkorting die aan een item is toegekend in paragraaf 4.3.</w:t>
      </w:r>
    </w:p>
    <w:p w:rsidR="00077D9B" w:rsidRPr="003A3ADA" w:rsidRDefault="00077D9B" w:rsidP="00077D9B">
      <w:pPr>
        <w:spacing w:after="0" w:line="360" w:lineRule="auto"/>
        <w:jc w:val="both"/>
        <w:rPr>
          <w:b/>
        </w:rPr>
      </w:pPr>
      <w:r>
        <w:lastRenderedPageBreak/>
        <w:t>Het niveau adviseren beschikt over een betrouwbaarheid van ,36. Dit is onder de gestelde eis. Ook na het verwijderen van items blijft de betrouwbaarheid te laag. Er is hierdoor gekozen om deze variabele niet mee te nemen in de verdere analyse.</w:t>
      </w:r>
      <w:r w:rsidR="003A3ADA">
        <w:t xml:space="preserve"> In </w:t>
      </w:r>
      <w:r w:rsidR="003A3ADA" w:rsidRPr="00A567A1">
        <w:t>tabel 10</w:t>
      </w:r>
      <w:r w:rsidR="003A3ADA">
        <w:rPr>
          <w:b/>
        </w:rPr>
        <w:t xml:space="preserve"> </w:t>
      </w:r>
      <w:r w:rsidR="003A3ADA" w:rsidRPr="003A3ADA">
        <w:t>staat dit overzichtelijk weergegeven.</w:t>
      </w:r>
    </w:p>
    <w:p w:rsidR="003A3ADA" w:rsidRPr="007E6386" w:rsidRDefault="003A3ADA" w:rsidP="00077D9B">
      <w:pPr>
        <w:spacing w:after="0" w:line="360" w:lineRule="auto"/>
        <w:jc w:val="both"/>
        <w:rPr>
          <w:b/>
        </w:rPr>
      </w:pPr>
    </w:p>
    <w:p w:rsidR="003A3ADA" w:rsidRDefault="003A3ADA" w:rsidP="003A3ADA">
      <w:pPr>
        <w:pStyle w:val="Bijschrift"/>
        <w:keepNext/>
      </w:pPr>
      <w:r>
        <w:t xml:space="preserve">Tabel </w:t>
      </w:r>
      <w:fldSimple w:instr=" SEQ Tabel \* ARABIC ">
        <w:r w:rsidR="002B2178">
          <w:rPr>
            <w:noProof/>
          </w:rPr>
          <w:t>10</w:t>
        </w:r>
      </w:fldSimple>
      <w:r>
        <w:t xml:space="preserve">: </w:t>
      </w:r>
      <w:r w:rsidR="003248CC">
        <w:t>Beschrijvende statistiek, correlaties en betrouwbaarheid van de items binnen het niveau adviseren van burgerparticipatie</w:t>
      </w:r>
    </w:p>
    <w:tbl>
      <w:tblPr>
        <w:tblStyle w:val="Tabelraster"/>
        <w:tblW w:w="920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
        <w:gridCol w:w="1023"/>
        <w:gridCol w:w="1023"/>
        <w:gridCol w:w="1023"/>
        <w:gridCol w:w="1023"/>
        <w:gridCol w:w="1023"/>
        <w:gridCol w:w="1023"/>
        <w:gridCol w:w="1023"/>
        <w:gridCol w:w="1023"/>
      </w:tblGrid>
      <w:tr w:rsidR="00077D9B" w:rsidTr="001510B0">
        <w:tc>
          <w:tcPr>
            <w:tcW w:w="1023" w:type="dxa"/>
            <w:tcBorders>
              <w:top w:val="single" w:sz="4" w:space="0" w:color="auto"/>
              <w:bottom w:val="single" w:sz="4" w:space="0" w:color="auto"/>
            </w:tcBorders>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lang w:eastAsia="nl-NL"/>
              </w:rPr>
              <w:t>Item</w:t>
            </w:r>
          </w:p>
        </w:tc>
        <w:tc>
          <w:tcPr>
            <w:tcW w:w="1023" w:type="dxa"/>
            <w:tcBorders>
              <w:top w:val="single" w:sz="4" w:space="0" w:color="auto"/>
              <w:bottom w:val="single" w:sz="4" w:space="0" w:color="auto"/>
            </w:tcBorders>
            <w:vAlign w:val="center"/>
          </w:tcPr>
          <w:p w:rsidR="00077D9B" w:rsidRDefault="00077D9B" w:rsidP="001510B0">
            <w:pPr>
              <w:spacing w:line="276" w:lineRule="auto"/>
              <w:rPr>
                <w:rFonts w:ascii="Arial" w:eastAsia="Times New Roman" w:hAnsi="Arial"/>
                <w:color w:val="000000"/>
                <w:sz w:val="18"/>
                <w:szCs w:val="24"/>
                <w:vertAlign w:val="superscript"/>
                <w:lang w:eastAsia="nl-NL"/>
              </w:rPr>
            </w:pPr>
            <w:r>
              <w:rPr>
                <w:rFonts w:ascii="Arial" w:eastAsia="Times New Roman" w:hAnsi="Arial"/>
                <w:color w:val="000000"/>
                <w:sz w:val="18"/>
                <w:lang w:eastAsia="nl-NL"/>
              </w:rPr>
              <w:t>Gem.</w:t>
            </w:r>
          </w:p>
        </w:tc>
        <w:tc>
          <w:tcPr>
            <w:tcW w:w="1023" w:type="dxa"/>
            <w:tcBorders>
              <w:top w:val="single" w:sz="4" w:space="0" w:color="auto"/>
              <w:bottom w:val="single" w:sz="4" w:space="0" w:color="auto"/>
            </w:tcBorders>
            <w:vAlign w:val="center"/>
          </w:tcPr>
          <w:p w:rsidR="00077D9B" w:rsidRDefault="00077D9B" w:rsidP="001510B0">
            <w:pPr>
              <w:spacing w:line="276" w:lineRule="auto"/>
              <w:rPr>
                <w:rFonts w:ascii="Arial" w:eastAsia="Times New Roman" w:hAnsi="Arial"/>
                <w:color w:val="000000"/>
                <w:sz w:val="18"/>
                <w:szCs w:val="24"/>
                <w:vertAlign w:val="superscript"/>
                <w:lang w:eastAsia="nl-NL"/>
              </w:rPr>
            </w:pPr>
            <w:proofErr w:type="spellStart"/>
            <w:r>
              <w:rPr>
                <w:rFonts w:ascii="Arial" w:eastAsia="Times New Roman" w:hAnsi="Arial"/>
                <w:color w:val="000000"/>
                <w:sz w:val="18"/>
                <w:lang w:eastAsia="nl-NL"/>
              </w:rPr>
              <w:t>Std.dev</w:t>
            </w:r>
            <w:proofErr w:type="spellEnd"/>
            <w:r>
              <w:rPr>
                <w:rFonts w:ascii="Arial" w:eastAsia="Times New Roman" w:hAnsi="Arial"/>
                <w:color w:val="000000"/>
                <w:sz w:val="18"/>
                <w:lang w:eastAsia="nl-NL"/>
              </w:rPr>
              <w:t>.</w:t>
            </w:r>
          </w:p>
        </w:tc>
        <w:tc>
          <w:tcPr>
            <w:tcW w:w="1023" w:type="dxa"/>
            <w:tcBorders>
              <w:top w:val="single" w:sz="4" w:space="0" w:color="auto"/>
              <w:bottom w:val="single" w:sz="4" w:space="0" w:color="auto"/>
            </w:tcBorders>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A3</w:t>
            </w:r>
          </w:p>
        </w:tc>
        <w:tc>
          <w:tcPr>
            <w:tcW w:w="1023" w:type="dxa"/>
            <w:tcBorders>
              <w:top w:val="single" w:sz="4" w:space="0" w:color="auto"/>
              <w:bottom w:val="single" w:sz="4" w:space="0" w:color="auto"/>
            </w:tcBorders>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F3</w:t>
            </w:r>
          </w:p>
        </w:tc>
        <w:tc>
          <w:tcPr>
            <w:tcW w:w="1023" w:type="dxa"/>
            <w:tcBorders>
              <w:top w:val="single" w:sz="4" w:space="0" w:color="auto"/>
              <w:bottom w:val="single" w:sz="4" w:space="0" w:color="auto"/>
            </w:tcBorders>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R2</w:t>
            </w:r>
          </w:p>
        </w:tc>
        <w:tc>
          <w:tcPr>
            <w:tcW w:w="1023" w:type="dxa"/>
            <w:tcBorders>
              <w:top w:val="single" w:sz="4" w:space="0" w:color="auto"/>
              <w:bottom w:val="single" w:sz="4" w:space="0" w:color="auto"/>
            </w:tcBorders>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S3</w:t>
            </w:r>
          </w:p>
        </w:tc>
        <w:tc>
          <w:tcPr>
            <w:tcW w:w="1023" w:type="dxa"/>
            <w:tcBorders>
              <w:top w:val="single" w:sz="4" w:space="0" w:color="auto"/>
              <w:bottom w:val="single" w:sz="4" w:space="0" w:color="auto"/>
            </w:tcBorders>
            <w:vAlign w:val="center"/>
          </w:tcPr>
          <w:p w:rsidR="00077D9B" w:rsidRDefault="00077D9B" w:rsidP="001510B0">
            <w:pPr>
              <w:spacing w:line="276" w:lineRule="auto"/>
              <w:rPr>
                <w:rFonts w:ascii="Arial" w:eastAsia="Times New Roman" w:hAnsi="Arial"/>
                <w:color w:val="000000"/>
                <w:sz w:val="18"/>
                <w:vertAlign w:val="superscript"/>
                <w:lang w:eastAsia="nl-NL"/>
              </w:rPr>
            </w:pPr>
            <w:r>
              <w:rPr>
                <w:rFonts w:ascii="Arial" w:eastAsia="Times New Roman" w:hAnsi="Arial"/>
                <w:color w:val="000000"/>
                <w:sz w:val="18"/>
                <w:lang w:eastAsia="nl-NL"/>
              </w:rPr>
              <w:t xml:space="preserve">Cr. </w:t>
            </w:r>
            <w:proofErr w:type="spellStart"/>
            <w:r>
              <w:rPr>
                <w:rFonts w:ascii="Arial" w:eastAsia="Times New Roman" w:hAnsi="Arial"/>
                <w:color w:val="000000"/>
                <w:sz w:val="18"/>
                <w:lang w:eastAsia="nl-NL"/>
              </w:rPr>
              <w:t>Alpha</w:t>
            </w:r>
            <w:proofErr w:type="spellEnd"/>
          </w:p>
        </w:tc>
        <w:tc>
          <w:tcPr>
            <w:tcW w:w="1023" w:type="dxa"/>
            <w:tcBorders>
              <w:top w:val="single" w:sz="4" w:space="0" w:color="auto"/>
              <w:bottom w:val="single" w:sz="4" w:space="0" w:color="auto"/>
            </w:tcBorders>
            <w:vAlign w:val="center"/>
          </w:tcPr>
          <w:p w:rsidR="00077D9B" w:rsidRDefault="00077D9B" w:rsidP="001510B0">
            <w:pPr>
              <w:spacing w:line="276" w:lineRule="auto"/>
              <w:rPr>
                <w:rFonts w:ascii="Arial" w:eastAsia="Times New Roman" w:hAnsi="Arial"/>
                <w:color w:val="000000"/>
                <w:sz w:val="18"/>
                <w:vertAlign w:val="superscript"/>
                <w:lang w:eastAsia="nl-NL"/>
              </w:rPr>
            </w:pPr>
            <w:proofErr w:type="spellStart"/>
            <w:r>
              <w:rPr>
                <w:rFonts w:ascii="Arial" w:eastAsia="Times New Roman" w:hAnsi="Arial"/>
                <w:color w:val="000000"/>
                <w:sz w:val="18"/>
                <w:lang w:eastAsia="nl-NL"/>
              </w:rPr>
              <w:t>Cr.A</w:t>
            </w:r>
            <w:proofErr w:type="spellEnd"/>
            <w:r>
              <w:rPr>
                <w:rFonts w:ascii="Arial" w:eastAsia="Times New Roman" w:hAnsi="Arial"/>
                <w:color w:val="000000"/>
                <w:sz w:val="18"/>
                <w:lang w:eastAsia="nl-NL"/>
              </w:rPr>
              <w:t>. del.</w:t>
            </w:r>
          </w:p>
        </w:tc>
      </w:tr>
      <w:tr w:rsidR="00077D9B" w:rsidTr="001510B0">
        <w:tc>
          <w:tcPr>
            <w:tcW w:w="1023" w:type="dxa"/>
            <w:tcBorders>
              <w:top w:val="single" w:sz="4" w:space="0" w:color="auto"/>
            </w:tcBorders>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szCs w:val="24"/>
                <w:lang w:eastAsia="nl-NL"/>
              </w:rPr>
              <w:t>A3</w:t>
            </w:r>
          </w:p>
        </w:tc>
        <w:tc>
          <w:tcPr>
            <w:tcW w:w="1023" w:type="dxa"/>
            <w:tcBorders>
              <w:top w:val="single" w:sz="4" w:space="0" w:color="auto"/>
            </w:tcBorders>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szCs w:val="24"/>
                <w:lang w:eastAsia="nl-NL"/>
              </w:rPr>
              <w:t>4,35</w:t>
            </w:r>
          </w:p>
        </w:tc>
        <w:tc>
          <w:tcPr>
            <w:tcW w:w="1023" w:type="dxa"/>
            <w:tcBorders>
              <w:top w:val="single" w:sz="4" w:space="0" w:color="auto"/>
            </w:tcBorders>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szCs w:val="24"/>
                <w:lang w:eastAsia="nl-NL"/>
              </w:rPr>
              <w:t>,69</w:t>
            </w:r>
          </w:p>
        </w:tc>
        <w:tc>
          <w:tcPr>
            <w:tcW w:w="1023" w:type="dxa"/>
            <w:tcBorders>
              <w:top w:val="single" w:sz="4" w:space="0" w:color="auto"/>
            </w:tcBorders>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1</w:t>
            </w:r>
          </w:p>
        </w:tc>
        <w:tc>
          <w:tcPr>
            <w:tcW w:w="1023" w:type="dxa"/>
            <w:tcBorders>
              <w:top w:val="single" w:sz="4" w:space="0" w:color="auto"/>
            </w:tcBorders>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,17*</w:t>
            </w:r>
          </w:p>
        </w:tc>
        <w:tc>
          <w:tcPr>
            <w:tcW w:w="1023" w:type="dxa"/>
            <w:tcBorders>
              <w:top w:val="single" w:sz="4" w:space="0" w:color="auto"/>
            </w:tcBorders>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,16*</w:t>
            </w:r>
          </w:p>
        </w:tc>
        <w:tc>
          <w:tcPr>
            <w:tcW w:w="1023" w:type="dxa"/>
            <w:tcBorders>
              <w:top w:val="single" w:sz="4" w:space="0" w:color="auto"/>
            </w:tcBorders>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,15</w:t>
            </w:r>
          </w:p>
        </w:tc>
        <w:tc>
          <w:tcPr>
            <w:tcW w:w="1023" w:type="dxa"/>
            <w:tcBorders>
              <w:top w:val="single" w:sz="4" w:space="0" w:color="auto"/>
            </w:tcBorders>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,36</w:t>
            </w:r>
          </w:p>
        </w:tc>
        <w:tc>
          <w:tcPr>
            <w:tcW w:w="1023" w:type="dxa"/>
            <w:tcBorders>
              <w:top w:val="single" w:sz="4" w:space="0" w:color="auto"/>
            </w:tcBorders>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,20</w:t>
            </w:r>
          </w:p>
        </w:tc>
      </w:tr>
      <w:tr w:rsidR="00077D9B" w:rsidTr="001510B0">
        <w:tc>
          <w:tcPr>
            <w:tcW w:w="1023" w:type="dxa"/>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szCs w:val="24"/>
                <w:lang w:eastAsia="nl-NL"/>
              </w:rPr>
              <w:t>F3</w:t>
            </w:r>
          </w:p>
        </w:tc>
        <w:tc>
          <w:tcPr>
            <w:tcW w:w="1023" w:type="dxa"/>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szCs w:val="24"/>
                <w:lang w:eastAsia="nl-NL"/>
              </w:rPr>
              <w:t>3,20</w:t>
            </w:r>
          </w:p>
        </w:tc>
        <w:tc>
          <w:tcPr>
            <w:tcW w:w="1023" w:type="dxa"/>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szCs w:val="24"/>
                <w:lang w:eastAsia="nl-NL"/>
              </w:rPr>
              <w:t>,81</w:t>
            </w:r>
          </w:p>
        </w:tc>
        <w:tc>
          <w:tcPr>
            <w:tcW w:w="1023" w:type="dxa"/>
            <w:vAlign w:val="center"/>
          </w:tcPr>
          <w:p w:rsidR="00077D9B" w:rsidRDefault="00077D9B" w:rsidP="001510B0">
            <w:pPr>
              <w:spacing w:line="276" w:lineRule="auto"/>
              <w:rPr>
                <w:rFonts w:ascii="Arial" w:eastAsia="Times New Roman" w:hAnsi="Arial"/>
                <w:color w:val="000000"/>
                <w:sz w:val="18"/>
                <w:lang w:eastAsia="nl-NL"/>
              </w:rPr>
            </w:pPr>
          </w:p>
        </w:tc>
        <w:tc>
          <w:tcPr>
            <w:tcW w:w="1023" w:type="dxa"/>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1</w:t>
            </w:r>
          </w:p>
        </w:tc>
        <w:tc>
          <w:tcPr>
            <w:tcW w:w="1023" w:type="dxa"/>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,26*</w:t>
            </w:r>
          </w:p>
        </w:tc>
        <w:tc>
          <w:tcPr>
            <w:tcW w:w="1023" w:type="dxa"/>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-,10</w:t>
            </w:r>
          </w:p>
        </w:tc>
        <w:tc>
          <w:tcPr>
            <w:tcW w:w="1023" w:type="dxa"/>
            <w:vAlign w:val="center"/>
          </w:tcPr>
          <w:p w:rsidR="00077D9B" w:rsidRDefault="00077D9B" w:rsidP="001510B0">
            <w:pPr>
              <w:spacing w:line="276" w:lineRule="auto"/>
              <w:rPr>
                <w:rFonts w:ascii="Arial" w:eastAsia="Times New Roman" w:hAnsi="Arial"/>
                <w:color w:val="000000"/>
                <w:sz w:val="18"/>
                <w:lang w:eastAsia="nl-NL"/>
              </w:rPr>
            </w:pPr>
          </w:p>
        </w:tc>
        <w:tc>
          <w:tcPr>
            <w:tcW w:w="1023" w:type="dxa"/>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,38</w:t>
            </w:r>
          </w:p>
        </w:tc>
      </w:tr>
      <w:tr w:rsidR="00077D9B" w:rsidTr="001510B0">
        <w:tc>
          <w:tcPr>
            <w:tcW w:w="1023" w:type="dxa"/>
            <w:vAlign w:val="center"/>
          </w:tcPr>
          <w:p w:rsidR="00077D9B" w:rsidRDefault="00077D9B" w:rsidP="001510B0">
            <w:pPr>
              <w:rPr>
                <w:rFonts w:ascii="Arial" w:eastAsia="Times New Roman" w:hAnsi="Arial"/>
                <w:color w:val="000000"/>
                <w:sz w:val="18"/>
                <w:szCs w:val="24"/>
                <w:lang w:eastAsia="nl-NL"/>
              </w:rPr>
            </w:pPr>
            <w:r>
              <w:rPr>
                <w:rFonts w:ascii="Arial" w:eastAsia="Times New Roman" w:hAnsi="Arial"/>
                <w:color w:val="000000"/>
                <w:sz w:val="18"/>
                <w:szCs w:val="24"/>
                <w:lang w:eastAsia="nl-NL"/>
              </w:rPr>
              <w:t>R2</w:t>
            </w:r>
          </w:p>
        </w:tc>
        <w:tc>
          <w:tcPr>
            <w:tcW w:w="1023" w:type="dxa"/>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szCs w:val="24"/>
                <w:lang w:eastAsia="nl-NL"/>
              </w:rPr>
              <w:t>3,79</w:t>
            </w:r>
          </w:p>
        </w:tc>
        <w:tc>
          <w:tcPr>
            <w:tcW w:w="1023" w:type="dxa"/>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szCs w:val="24"/>
                <w:lang w:eastAsia="nl-NL"/>
              </w:rPr>
              <w:t>,66</w:t>
            </w:r>
          </w:p>
        </w:tc>
        <w:tc>
          <w:tcPr>
            <w:tcW w:w="1023" w:type="dxa"/>
            <w:vAlign w:val="center"/>
          </w:tcPr>
          <w:p w:rsidR="00077D9B" w:rsidRDefault="00077D9B" w:rsidP="001510B0">
            <w:pPr>
              <w:spacing w:line="276" w:lineRule="auto"/>
              <w:rPr>
                <w:rFonts w:ascii="Arial" w:eastAsia="Times New Roman" w:hAnsi="Arial"/>
                <w:color w:val="000000"/>
                <w:sz w:val="18"/>
                <w:lang w:eastAsia="nl-NL"/>
              </w:rPr>
            </w:pPr>
          </w:p>
        </w:tc>
        <w:tc>
          <w:tcPr>
            <w:tcW w:w="1023" w:type="dxa"/>
            <w:vAlign w:val="center"/>
          </w:tcPr>
          <w:p w:rsidR="00077D9B" w:rsidRDefault="00077D9B" w:rsidP="001510B0">
            <w:pPr>
              <w:spacing w:line="276" w:lineRule="auto"/>
              <w:rPr>
                <w:rFonts w:ascii="Arial" w:eastAsia="Times New Roman" w:hAnsi="Arial"/>
                <w:color w:val="000000"/>
                <w:sz w:val="18"/>
                <w:lang w:eastAsia="nl-NL"/>
              </w:rPr>
            </w:pPr>
          </w:p>
        </w:tc>
        <w:tc>
          <w:tcPr>
            <w:tcW w:w="1023" w:type="dxa"/>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1</w:t>
            </w:r>
          </w:p>
        </w:tc>
        <w:tc>
          <w:tcPr>
            <w:tcW w:w="1023" w:type="dxa"/>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,17*</w:t>
            </w:r>
          </w:p>
        </w:tc>
        <w:tc>
          <w:tcPr>
            <w:tcW w:w="1023" w:type="dxa"/>
            <w:vAlign w:val="center"/>
          </w:tcPr>
          <w:p w:rsidR="00077D9B" w:rsidRDefault="00077D9B" w:rsidP="001510B0">
            <w:pPr>
              <w:spacing w:line="276" w:lineRule="auto"/>
              <w:rPr>
                <w:rFonts w:ascii="Arial" w:eastAsia="Times New Roman" w:hAnsi="Arial"/>
                <w:color w:val="000000"/>
                <w:sz w:val="18"/>
                <w:lang w:eastAsia="nl-NL"/>
              </w:rPr>
            </w:pPr>
          </w:p>
        </w:tc>
        <w:tc>
          <w:tcPr>
            <w:tcW w:w="1023" w:type="dxa"/>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,16</w:t>
            </w:r>
          </w:p>
        </w:tc>
      </w:tr>
      <w:tr w:rsidR="00077D9B" w:rsidTr="001510B0">
        <w:tc>
          <w:tcPr>
            <w:tcW w:w="1023" w:type="dxa"/>
            <w:vAlign w:val="center"/>
          </w:tcPr>
          <w:p w:rsidR="00077D9B" w:rsidRDefault="00077D9B" w:rsidP="001510B0">
            <w:pPr>
              <w:rPr>
                <w:rFonts w:ascii="Arial" w:eastAsia="Times New Roman" w:hAnsi="Arial"/>
                <w:color w:val="000000"/>
                <w:sz w:val="18"/>
                <w:szCs w:val="24"/>
                <w:lang w:eastAsia="nl-NL"/>
              </w:rPr>
            </w:pPr>
            <w:r>
              <w:rPr>
                <w:rFonts w:ascii="Arial" w:eastAsia="Times New Roman" w:hAnsi="Arial"/>
                <w:color w:val="000000"/>
                <w:sz w:val="18"/>
                <w:szCs w:val="24"/>
                <w:lang w:eastAsia="nl-NL"/>
              </w:rPr>
              <w:t>S3</w:t>
            </w:r>
          </w:p>
        </w:tc>
        <w:tc>
          <w:tcPr>
            <w:tcW w:w="1023" w:type="dxa"/>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szCs w:val="24"/>
                <w:lang w:eastAsia="nl-NL"/>
              </w:rPr>
              <w:t>3,64</w:t>
            </w:r>
          </w:p>
        </w:tc>
        <w:tc>
          <w:tcPr>
            <w:tcW w:w="1023" w:type="dxa"/>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szCs w:val="24"/>
                <w:lang w:eastAsia="nl-NL"/>
              </w:rPr>
              <w:t>,66</w:t>
            </w:r>
          </w:p>
        </w:tc>
        <w:tc>
          <w:tcPr>
            <w:tcW w:w="1023" w:type="dxa"/>
            <w:vAlign w:val="center"/>
          </w:tcPr>
          <w:p w:rsidR="00077D9B" w:rsidRDefault="00077D9B" w:rsidP="001510B0">
            <w:pPr>
              <w:spacing w:line="276" w:lineRule="auto"/>
              <w:rPr>
                <w:rFonts w:ascii="Arial" w:eastAsia="Times New Roman" w:hAnsi="Arial"/>
                <w:color w:val="000000"/>
                <w:sz w:val="18"/>
                <w:lang w:eastAsia="nl-NL"/>
              </w:rPr>
            </w:pPr>
          </w:p>
        </w:tc>
        <w:tc>
          <w:tcPr>
            <w:tcW w:w="1023" w:type="dxa"/>
            <w:vAlign w:val="center"/>
          </w:tcPr>
          <w:p w:rsidR="00077D9B" w:rsidRDefault="00077D9B" w:rsidP="001510B0">
            <w:pPr>
              <w:spacing w:line="276" w:lineRule="auto"/>
              <w:rPr>
                <w:rFonts w:ascii="Arial" w:eastAsia="Times New Roman" w:hAnsi="Arial"/>
                <w:color w:val="000000"/>
                <w:sz w:val="18"/>
                <w:lang w:eastAsia="nl-NL"/>
              </w:rPr>
            </w:pPr>
          </w:p>
        </w:tc>
        <w:tc>
          <w:tcPr>
            <w:tcW w:w="1023" w:type="dxa"/>
            <w:vAlign w:val="center"/>
          </w:tcPr>
          <w:p w:rsidR="00077D9B" w:rsidRDefault="00077D9B" w:rsidP="001510B0">
            <w:pPr>
              <w:spacing w:line="276" w:lineRule="auto"/>
              <w:rPr>
                <w:rFonts w:ascii="Arial" w:eastAsia="Times New Roman" w:hAnsi="Arial"/>
                <w:color w:val="000000"/>
                <w:sz w:val="18"/>
                <w:lang w:eastAsia="nl-NL"/>
              </w:rPr>
            </w:pPr>
          </w:p>
        </w:tc>
        <w:tc>
          <w:tcPr>
            <w:tcW w:w="1023" w:type="dxa"/>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1</w:t>
            </w:r>
          </w:p>
        </w:tc>
        <w:tc>
          <w:tcPr>
            <w:tcW w:w="1023" w:type="dxa"/>
            <w:vAlign w:val="center"/>
          </w:tcPr>
          <w:p w:rsidR="00077D9B" w:rsidRDefault="00077D9B" w:rsidP="001510B0">
            <w:pPr>
              <w:spacing w:line="276" w:lineRule="auto"/>
              <w:rPr>
                <w:rFonts w:ascii="Arial" w:eastAsia="Times New Roman" w:hAnsi="Arial"/>
                <w:color w:val="000000"/>
                <w:sz w:val="18"/>
                <w:lang w:eastAsia="nl-NL"/>
              </w:rPr>
            </w:pPr>
          </w:p>
        </w:tc>
        <w:tc>
          <w:tcPr>
            <w:tcW w:w="1023" w:type="dxa"/>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,42</w:t>
            </w:r>
          </w:p>
        </w:tc>
      </w:tr>
    </w:tbl>
    <w:p w:rsidR="003248CC" w:rsidRPr="009C72C6" w:rsidRDefault="003248CC" w:rsidP="003248CC">
      <w:pPr>
        <w:jc w:val="both"/>
        <w:rPr>
          <w:sz w:val="18"/>
          <w:szCs w:val="18"/>
        </w:rPr>
      </w:pPr>
      <w:r w:rsidRPr="009C72C6">
        <w:rPr>
          <w:sz w:val="18"/>
          <w:szCs w:val="18"/>
        </w:rPr>
        <w:t>Noot: *=p&lt;.05</w:t>
      </w:r>
      <w:r>
        <w:rPr>
          <w:sz w:val="18"/>
          <w:szCs w:val="18"/>
        </w:rPr>
        <w:t>.</w:t>
      </w:r>
      <w:r w:rsidR="00342D05">
        <w:rPr>
          <w:sz w:val="18"/>
          <w:szCs w:val="18"/>
        </w:rPr>
        <w:t xml:space="preserve"> N=149.</w:t>
      </w:r>
      <w:r>
        <w:rPr>
          <w:sz w:val="18"/>
          <w:szCs w:val="18"/>
        </w:rPr>
        <w:t xml:space="preserve"> Elke letter met cijfer (bijv. A3) staat voor de afkorting die aan een item is toegekend in paragraaf 4.3.</w:t>
      </w:r>
    </w:p>
    <w:p w:rsidR="00077D9B" w:rsidRDefault="00077D9B" w:rsidP="00077D9B">
      <w:pPr>
        <w:spacing w:after="0" w:line="360" w:lineRule="auto"/>
        <w:jc w:val="both"/>
      </w:pPr>
      <w:r>
        <w:t xml:space="preserve">Het niveau coproduceren is bevraagd door middel van vier items. Dit heeft geleid tot een betrouwbaarheid van ,66. Dit is boven de gestelde eis. Hierdoor kan gesteld worden dat het niveau coproduceren voldoende betrouwbaar is. In </w:t>
      </w:r>
      <w:r w:rsidR="003A3ADA" w:rsidRPr="00A567A1">
        <w:t>tabel 11</w:t>
      </w:r>
      <w:r>
        <w:rPr>
          <w:b/>
        </w:rPr>
        <w:t xml:space="preserve"> </w:t>
      </w:r>
      <w:r>
        <w:t>staat dit weergegeven. Ook de factoranalyse ondersteund dat de vier items tot één factor gevormd kunnen worden.</w:t>
      </w:r>
    </w:p>
    <w:p w:rsidR="003A3ADA" w:rsidRDefault="003A3ADA" w:rsidP="00077D9B">
      <w:pPr>
        <w:spacing w:after="0" w:line="360" w:lineRule="auto"/>
        <w:jc w:val="both"/>
      </w:pPr>
    </w:p>
    <w:p w:rsidR="003A3ADA" w:rsidRDefault="003A3ADA" w:rsidP="003A3ADA">
      <w:pPr>
        <w:pStyle w:val="Bijschrift"/>
        <w:keepNext/>
      </w:pPr>
      <w:r>
        <w:t xml:space="preserve">Tabel </w:t>
      </w:r>
      <w:fldSimple w:instr=" SEQ Tabel \* ARABIC ">
        <w:r w:rsidR="002B2178">
          <w:rPr>
            <w:noProof/>
          </w:rPr>
          <w:t>11</w:t>
        </w:r>
      </w:fldSimple>
      <w:r>
        <w:t xml:space="preserve">: </w:t>
      </w:r>
      <w:r w:rsidR="003248CC">
        <w:t>Beschrijvende statistiek, correlaties en betrouwbaarheid van de items binnen het niveau coproduceren van burgerparticipatie</w:t>
      </w:r>
    </w:p>
    <w:tbl>
      <w:tblPr>
        <w:tblStyle w:val="Tabelraster"/>
        <w:tblW w:w="920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
        <w:gridCol w:w="1023"/>
        <w:gridCol w:w="1023"/>
        <w:gridCol w:w="1023"/>
        <w:gridCol w:w="1023"/>
        <w:gridCol w:w="1023"/>
        <w:gridCol w:w="1023"/>
        <w:gridCol w:w="1023"/>
        <w:gridCol w:w="1023"/>
      </w:tblGrid>
      <w:tr w:rsidR="00077D9B" w:rsidTr="001510B0">
        <w:tc>
          <w:tcPr>
            <w:tcW w:w="1023" w:type="dxa"/>
            <w:tcBorders>
              <w:top w:val="single" w:sz="4" w:space="0" w:color="auto"/>
              <w:bottom w:val="single" w:sz="4" w:space="0" w:color="auto"/>
            </w:tcBorders>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lang w:eastAsia="nl-NL"/>
              </w:rPr>
              <w:t>Item</w:t>
            </w:r>
          </w:p>
        </w:tc>
        <w:tc>
          <w:tcPr>
            <w:tcW w:w="1023" w:type="dxa"/>
            <w:tcBorders>
              <w:top w:val="single" w:sz="4" w:space="0" w:color="auto"/>
              <w:bottom w:val="single" w:sz="4" w:space="0" w:color="auto"/>
            </w:tcBorders>
            <w:vAlign w:val="center"/>
          </w:tcPr>
          <w:p w:rsidR="00077D9B" w:rsidRDefault="00077D9B" w:rsidP="001510B0">
            <w:pPr>
              <w:spacing w:line="276" w:lineRule="auto"/>
              <w:rPr>
                <w:rFonts w:ascii="Arial" w:eastAsia="Times New Roman" w:hAnsi="Arial"/>
                <w:color w:val="000000"/>
                <w:sz w:val="18"/>
                <w:szCs w:val="24"/>
                <w:vertAlign w:val="superscript"/>
                <w:lang w:eastAsia="nl-NL"/>
              </w:rPr>
            </w:pPr>
            <w:r>
              <w:rPr>
                <w:rFonts w:ascii="Arial" w:eastAsia="Times New Roman" w:hAnsi="Arial"/>
                <w:color w:val="000000"/>
                <w:sz w:val="18"/>
                <w:lang w:eastAsia="nl-NL"/>
              </w:rPr>
              <w:t>Gem.</w:t>
            </w:r>
          </w:p>
        </w:tc>
        <w:tc>
          <w:tcPr>
            <w:tcW w:w="1023" w:type="dxa"/>
            <w:tcBorders>
              <w:top w:val="single" w:sz="4" w:space="0" w:color="auto"/>
              <w:bottom w:val="single" w:sz="4" w:space="0" w:color="auto"/>
            </w:tcBorders>
            <w:vAlign w:val="center"/>
          </w:tcPr>
          <w:p w:rsidR="00077D9B" w:rsidRDefault="00077D9B" w:rsidP="001510B0">
            <w:pPr>
              <w:spacing w:line="276" w:lineRule="auto"/>
              <w:rPr>
                <w:rFonts w:ascii="Arial" w:eastAsia="Times New Roman" w:hAnsi="Arial"/>
                <w:color w:val="000000"/>
                <w:sz w:val="18"/>
                <w:szCs w:val="24"/>
                <w:vertAlign w:val="superscript"/>
                <w:lang w:eastAsia="nl-NL"/>
              </w:rPr>
            </w:pPr>
            <w:proofErr w:type="spellStart"/>
            <w:r>
              <w:rPr>
                <w:rFonts w:ascii="Arial" w:eastAsia="Times New Roman" w:hAnsi="Arial"/>
                <w:color w:val="000000"/>
                <w:sz w:val="18"/>
                <w:lang w:eastAsia="nl-NL"/>
              </w:rPr>
              <w:t>Std.dev</w:t>
            </w:r>
            <w:proofErr w:type="spellEnd"/>
            <w:r>
              <w:rPr>
                <w:rFonts w:ascii="Arial" w:eastAsia="Times New Roman" w:hAnsi="Arial"/>
                <w:color w:val="000000"/>
                <w:sz w:val="18"/>
                <w:lang w:eastAsia="nl-NL"/>
              </w:rPr>
              <w:t>.</w:t>
            </w:r>
          </w:p>
        </w:tc>
        <w:tc>
          <w:tcPr>
            <w:tcW w:w="1023" w:type="dxa"/>
            <w:tcBorders>
              <w:top w:val="single" w:sz="4" w:space="0" w:color="auto"/>
              <w:bottom w:val="single" w:sz="4" w:space="0" w:color="auto"/>
            </w:tcBorders>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A4</w:t>
            </w:r>
          </w:p>
        </w:tc>
        <w:tc>
          <w:tcPr>
            <w:tcW w:w="1023" w:type="dxa"/>
            <w:tcBorders>
              <w:top w:val="single" w:sz="4" w:space="0" w:color="auto"/>
              <w:bottom w:val="single" w:sz="4" w:space="0" w:color="auto"/>
            </w:tcBorders>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F3</w:t>
            </w:r>
          </w:p>
        </w:tc>
        <w:tc>
          <w:tcPr>
            <w:tcW w:w="1023" w:type="dxa"/>
            <w:tcBorders>
              <w:top w:val="single" w:sz="4" w:space="0" w:color="auto"/>
              <w:bottom w:val="single" w:sz="4" w:space="0" w:color="auto"/>
            </w:tcBorders>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R3</w:t>
            </w:r>
          </w:p>
        </w:tc>
        <w:tc>
          <w:tcPr>
            <w:tcW w:w="1023" w:type="dxa"/>
            <w:tcBorders>
              <w:top w:val="single" w:sz="4" w:space="0" w:color="auto"/>
              <w:bottom w:val="single" w:sz="4" w:space="0" w:color="auto"/>
            </w:tcBorders>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S4</w:t>
            </w:r>
          </w:p>
        </w:tc>
        <w:tc>
          <w:tcPr>
            <w:tcW w:w="1023" w:type="dxa"/>
            <w:tcBorders>
              <w:top w:val="single" w:sz="4" w:space="0" w:color="auto"/>
              <w:bottom w:val="single" w:sz="4" w:space="0" w:color="auto"/>
            </w:tcBorders>
            <w:vAlign w:val="center"/>
          </w:tcPr>
          <w:p w:rsidR="00077D9B" w:rsidRDefault="00077D9B" w:rsidP="001510B0">
            <w:pPr>
              <w:spacing w:line="276" w:lineRule="auto"/>
              <w:rPr>
                <w:rFonts w:ascii="Arial" w:eastAsia="Times New Roman" w:hAnsi="Arial"/>
                <w:color w:val="000000"/>
                <w:sz w:val="18"/>
                <w:vertAlign w:val="superscript"/>
                <w:lang w:eastAsia="nl-NL"/>
              </w:rPr>
            </w:pPr>
            <w:r>
              <w:rPr>
                <w:rFonts w:ascii="Arial" w:eastAsia="Times New Roman" w:hAnsi="Arial"/>
                <w:color w:val="000000"/>
                <w:sz w:val="18"/>
                <w:lang w:eastAsia="nl-NL"/>
              </w:rPr>
              <w:t xml:space="preserve">Cr. </w:t>
            </w:r>
            <w:proofErr w:type="spellStart"/>
            <w:r>
              <w:rPr>
                <w:rFonts w:ascii="Arial" w:eastAsia="Times New Roman" w:hAnsi="Arial"/>
                <w:color w:val="000000"/>
                <w:sz w:val="18"/>
                <w:lang w:eastAsia="nl-NL"/>
              </w:rPr>
              <w:t>Alpha</w:t>
            </w:r>
            <w:proofErr w:type="spellEnd"/>
          </w:p>
        </w:tc>
        <w:tc>
          <w:tcPr>
            <w:tcW w:w="1023" w:type="dxa"/>
            <w:tcBorders>
              <w:top w:val="single" w:sz="4" w:space="0" w:color="auto"/>
              <w:bottom w:val="single" w:sz="4" w:space="0" w:color="auto"/>
            </w:tcBorders>
            <w:vAlign w:val="center"/>
          </w:tcPr>
          <w:p w:rsidR="00077D9B" w:rsidRDefault="00077D9B" w:rsidP="001510B0">
            <w:pPr>
              <w:spacing w:line="276" w:lineRule="auto"/>
              <w:rPr>
                <w:rFonts w:ascii="Arial" w:eastAsia="Times New Roman" w:hAnsi="Arial"/>
                <w:color w:val="000000"/>
                <w:sz w:val="18"/>
                <w:vertAlign w:val="superscript"/>
                <w:lang w:eastAsia="nl-NL"/>
              </w:rPr>
            </w:pPr>
            <w:proofErr w:type="spellStart"/>
            <w:r>
              <w:rPr>
                <w:rFonts w:ascii="Arial" w:eastAsia="Times New Roman" w:hAnsi="Arial"/>
                <w:color w:val="000000"/>
                <w:sz w:val="18"/>
                <w:lang w:eastAsia="nl-NL"/>
              </w:rPr>
              <w:t>Cr.A</w:t>
            </w:r>
            <w:proofErr w:type="spellEnd"/>
            <w:r>
              <w:rPr>
                <w:rFonts w:ascii="Arial" w:eastAsia="Times New Roman" w:hAnsi="Arial"/>
                <w:color w:val="000000"/>
                <w:sz w:val="18"/>
                <w:lang w:eastAsia="nl-NL"/>
              </w:rPr>
              <w:t>. del.</w:t>
            </w:r>
          </w:p>
        </w:tc>
      </w:tr>
      <w:tr w:rsidR="00077D9B" w:rsidTr="001510B0">
        <w:tc>
          <w:tcPr>
            <w:tcW w:w="1023" w:type="dxa"/>
            <w:tcBorders>
              <w:top w:val="single" w:sz="4" w:space="0" w:color="auto"/>
            </w:tcBorders>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szCs w:val="24"/>
                <w:lang w:eastAsia="nl-NL"/>
              </w:rPr>
              <w:t>A4</w:t>
            </w:r>
          </w:p>
        </w:tc>
        <w:tc>
          <w:tcPr>
            <w:tcW w:w="1023" w:type="dxa"/>
            <w:tcBorders>
              <w:top w:val="single" w:sz="4" w:space="0" w:color="auto"/>
            </w:tcBorders>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szCs w:val="24"/>
                <w:lang w:eastAsia="nl-NL"/>
              </w:rPr>
              <w:t>3,80</w:t>
            </w:r>
          </w:p>
        </w:tc>
        <w:tc>
          <w:tcPr>
            <w:tcW w:w="1023" w:type="dxa"/>
            <w:tcBorders>
              <w:top w:val="single" w:sz="4" w:space="0" w:color="auto"/>
            </w:tcBorders>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szCs w:val="24"/>
                <w:lang w:eastAsia="nl-NL"/>
              </w:rPr>
              <w:t>,89</w:t>
            </w:r>
          </w:p>
        </w:tc>
        <w:tc>
          <w:tcPr>
            <w:tcW w:w="1023" w:type="dxa"/>
            <w:tcBorders>
              <w:top w:val="single" w:sz="4" w:space="0" w:color="auto"/>
            </w:tcBorders>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1</w:t>
            </w:r>
          </w:p>
        </w:tc>
        <w:tc>
          <w:tcPr>
            <w:tcW w:w="1023" w:type="dxa"/>
            <w:tcBorders>
              <w:top w:val="single" w:sz="4" w:space="0" w:color="auto"/>
            </w:tcBorders>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,40*</w:t>
            </w:r>
          </w:p>
        </w:tc>
        <w:tc>
          <w:tcPr>
            <w:tcW w:w="1023" w:type="dxa"/>
            <w:tcBorders>
              <w:top w:val="single" w:sz="4" w:space="0" w:color="auto"/>
            </w:tcBorders>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,29*</w:t>
            </w:r>
          </w:p>
        </w:tc>
        <w:tc>
          <w:tcPr>
            <w:tcW w:w="1023" w:type="dxa"/>
            <w:tcBorders>
              <w:top w:val="single" w:sz="4" w:space="0" w:color="auto"/>
            </w:tcBorders>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,38*</w:t>
            </w:r>
          </w:p>
        </w:tc>
        <w:tc>
          <w:tcPr>
            <w:tcW w:w="1023" w:type="dxa"/>
            <w:tcBorders>
              <w:top w:val="single" w:sz="4" w:space="0" w:color="auto"/>
            </w:tcBorders>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,66</w:t>
            </w:r>
          </w:p>
        </w:tc>
        <w:tc>
          <w:tcPr>
            <w:tcW w:w="1023" w:type="dxa"/>
            <w:tcBorders>
              <w:top w:val="single" w:sz="4" w:space="0" w:color="auto"/>
            </w:tcBorders>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,59</w:t>
            </w:r>
          </w:p>
        </w:tc>
      </w:tr>
      <w:tr w:rsidR="00077D9B" w:rsidTr="001510B0">
        <w:tc>
          <w:tcPr>
            <w:tcW w:w="1023" w:type="dxa"/>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szCs w:val="24"/>
                <w:lang w:eastAsia="nl-NL"/>
              </w:rPr>
              <w:t>F3</w:t>
            </w:r>
          </w:p>
        </w:tc>
        <w:tc>
          <w:tcPr>
            <w:tcW w:w="1023" w:type="dxa"/>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szCs w:val="24"/>
                <w:lang w:eastAsia="nl-NL"/>
              </w:rPr>
              <w:t>3,23</w:t>
            </w:r>
          </w:p>
        </w:tc>
        <w:tc>
          <w:tcPr>
            <w:tcW w:w="1023" w:type="dxa"/>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szCs w:val="24"/>
                <w:lang w:eastAsia="nl-NL"/>
              </w:rPr>
              <w:t>,81</w:t>
            </w:r>
          </w:p>
        </w:tc>
        <w:tc>
          <w:tcPr>
            <w:tcW w:w="1023" w:type="dxa"/>
            <w:vAlign w:val="center"/>
          </w:tcPr>
          <w:p w:rsidR="00077D9B" w:rsidRDefault="00077D9B" w:rsidP="001510B0">
            <w:pPr>
              <w:spacing w:line="276" w:lineRule="auto"/>
              <w:rPr>
                <w:rFonts w:ascii="Arial" w:eastAsia="Times New Roman" w:hAnsi="Arial"/>
                <w:color w:val="000000"/>
                <w:sz w:val="18"/>
                <w:lang w:eastAsia="nl-NL"/>
              </w:rPr>
            </w:pPr>
          </w:p>
        </w:tc>
        <w:tc>
          <w:tcPr>
            <w:tcW w:w="1023" w:type="dxa"/>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1</w:t>
            </w:r>
          </w:p>
        </w:tc>
        <w:tc>
          <w:tcPr>
            <w:tcW w:w="1023" w:type="dxa"/>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,30*</w:t>
            </w:r>
          </w:p>
        </w:tc>
        <w:tc>
          <w:tcPr>
            <w:tcW w:w="1023" w:type="dxa"/>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,29*</w:t>
            </w:r>
          </w:p>
        </w:tc>
        <w:tc>
          <w:tcPr>
            <w:tcW w:w="1023" w:type="dxa"/>
            <w:vAlign w:val="center"/>
          </w:tcPr>
          <w:p w:rsidR="00077D9B" w:rsidRDefault="00077D9B" w:rsidP="001510B0">
            <w:pPr>
              <w:spacing w:line="276" w:lineRule="auto"/>
              <w:rPr>
                <w:rFonts w:ascii="Arial" w:eastAsia="Times New Roman" w:hAnsi="Arial"/>
                <w:color w:val="000000"/>
                <w:sz w:val="18"/>
                <w:lang w:eastAsia="nl-NL"/>
              </w:rPr>
            </w:pPr>
          </w:p>
        </w:tc>
        <w:tc>
          <w:tcPr>
            <w:tcW w:w="1023" w:type="dxa"/>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,60</w:t>
            </w:r>
          </w:p>
        </w:tc>
      </w:tr>
      <w:tr w:rsidR="00077D9B" w:rsidTr="001510B0">
        <w:tc>
          <w:tcPr>
            <w:tcW w:w="1023" w:type="dxa"/>
            <w:vAlign w:val="center"/>
          </w:tcPr>
          <w:p w:rsidR="00077D9B" w:rsidRDefault="00077D9B" w:rsidP="001510B0">
            <w:pPr>
              <w:rPr>
                <w:rFonts w:ascii="Arial" w:eastAsia="Times New Roman" w:hAnsi="Arial"/>
                <w:color w:val="000000"/>
                <w:sz w:val="18"/>
                <w:szCs w:val="24"/>
                <w:lang w:eastAsia="nl-NL"/>
              </w:rPr>
            </w:pPr>
            <w:r>
              <w:rPr>
                <w:rFonts w:ascii="Arial" w:eastAsia="Times New Roman" w:hAnsi="Arial"/>
                <w:color w:val="000000"/>
                <w:sz w:val="18"/>
                <w:szCs w:val="24"/>
                <w:lang w:eastAsia="nl-NL"/>
              </w:rPr>
              <w:t>R3</w:t>
            </w:r>
          </w:p>
        </w:tc>
        <w:tc>
          <w:tcPr>
            <w:tcW w:w="1023" w:type="dxa"/>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szCs w:val="24"/>
                <w:lang w:eastAsia="nl-NL"/>
              </w:rPr>
              <w:t>3,61</w:t>
            </w:r>
          </w:p>
        </w:tc>
        <w:tc>
          <w:tcPr>
            <w:tcW w:w="1023" w:type="dxa"/>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szCs w:val="24"/>
                <w:lang w:eastAsia="nl-NL"/>
              </w:rPr>
              <w:t>,71</w:t>
            </w:r>
          </w:p>
        </w:tc>
        <w:tc>
          <w:tcPr>
            <w:tcW w:w="1023" w:type="dxa"/>
            <w:vAlign w:val="center"/>
          </w:tcPr>
          <w:p w:rsidR="00077D9B" w:rsidRDefault="00077D9B" w:rsidP="001510B0">
            <w:pPr>
              <w:spacing w:line="276" w:lineRule="auto"/>
              <w:rPr>
                <w:rFonts w:ascii="Arial" w:eastAsia="Times New Roman" w:hAnsi="Arial"/>
                <w:color w:val="000000"/>
                <w:sz w:val="18"/>
                <w:lang w:eastAsia="nl-NL"/>
              </w:rPr>
            </w:pPr>
          </w:p>
        </w:tc>
        <w:tc>
          <w:tcPr>
            <w:tcW w:w="1023" w:type="dxa"/>
            <w:vAlign w:val="center"/>
          </w:tcPr>
          <w:p w:rsidR="00077D9B" w:rsidRDefault="00077D9B" w:rsidP="001510B0">
            <w:pPr>
              <w:spacing w:line="276" w:lineRule="auto"/>
              <w:rPr>
                <w:rFonts w:ascii="Arial" w:eastAsia="Times New Roman" w:hAnsi="Arial"/>
                <w:color w:val="000000"/>
                <w:sz w:val="18"/>
                <w:lang w:eastAsia="nl-NL"/>
              </w:rPr>
            </w:pPr>
          </w:p>
        </w:tc>
        <w:tc>
          <w:tcPr>
            <w:tcW w:w="1023" w:type="dxa"/>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1</w:t>
            </w:r>
          </w:p>
        </w:tc>
        <w:tc>
          <w:tcPr>
            <w:tcW w:w="1023" w:type="dxa"/>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,49*</w:t>
            </w:r>
          </w:p>
        </w:tc>
        <w:tc>
          <w:tcPr>
            <w:tcW w:w="1023" w:type="dxa"/>
            <w:vAlign w:val="center"/>
          </w:tcPr>
          <w:p w:rsidR="00077D9B" w:rsidRDefault="00077D9B" w:rsidP="001510B0">
            <w:pPr>
              <w:spacing w:line="276" w:lineRule="auto"/>
              <w:rPr>
                <w:rFonts w:ascii="Arial" w:eastAsia="Times New Roman" w:hAnsi="Arial"/>
                <w:color w:val="000000"/>
                <w:sz w:val="18"/>
                <w:lang w:eastAsia="nl-NL"/>
              </w:rPr>
            </w:pPr>
          </w:p>
        </w:tc>
        <w:tc>
          <w:tcPr>
            <w:tcW w:w="1023" w:type="dxa"/>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,60</w:t>
            </w:r>
          </w:p>
        </w:tc>
      </w:tr>
      <w:tr w:rsidR="00077D9B" w:rsidTr="001510B0">
        <w:tc>
          <w:tcPr>
            <w:tcW w:w="1023" w:type="dxa"/>
            <w:vAlign w:val="center"/>
          </w:tcPr>
          <w:p w:rsidR="00077D9B" w:rsidRDefault="00077D9B" w:rsidP="001510B0">
            <w:pPr>
              <w:rPr>
                <w:rFonts w:ascii="Arial" w:eastAsia="Times New Roman" w:hAnsi="Arial"/>
                <w:color w:val="000000"/>
                <w:sz w:val="18"/>
                <w:szCs w:val="24"/>
                <w:lang w:eastAsia="nl-NL"/>
              </w:rPr>
            </w:pPr>
            <w:r>
              <w:rPr>
                <w:rFonts w:ascii="Arial" w:eastAsia="Times New Roman" w:hAnsi="Arial"/>
                <w:color w:val="000000"/>
                <w:sz w:val="18"/>
                <w:szCs w:val="24"/>
                <w:lang w:eastAsia="nl-NL"/>
              </w:rPr>
              <w:t>S4</w:t>
            </w:r>
          </w:p>
        </w:tc>
        <w:tc>
          <w:tcPr>
            <w:tcW w:w="1023" w:type="dxa"/>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szCs w:val="24"/>
                <w:lang w:eastAsia="nl-NL"/>
              </w:rPr>
              <w:t>3,75</w:t>
            </w:r>
          </w:p>
        </w:tc>
        <w:tc>
          <w:tcPr>
            <w:tcW w:w="1023" w:type="dxa"/>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szCs w:val="24"/>
                <w:lang w:eastAsia="nl-NL"/>
              </w:rPr>
              <w:t>,86</w:t>
            </w:r>
          </w:p>
        </w:tc>
        <w:tc>
          <w:tcPr>
            <w:tcW w:w="1023" w:type="dxa"/>
            <w:vAlign w:val="center"/>
          </w:tcPr>
          <w:p w:rsidR="00077D9B" w:rsidRDefault="00077D9B" w:rsidP="001510B0">
            <w:pPr>
              <w:spacing w:line="276" w:lineRule="auto"/>
              <w:rPr>
                <w:rFonts w:ascii="Arial" w:eastAsia="Times New Roman" w:hAnsi="Arial"/>
                <w:color w:val="000000"/>
                <w:sz w:val="18"/>
                <w:lang w:eastAsia="nl-NL"/>
              </w:rPr>
            </w:pPr>
          </w:p>
        </w:tc>
        <w:tc>
          <w:tcPr>
            <w:tcW w:w="1023" w:type="dxa"/>
            <w:vAlign w:val="center"/>
          </w:tcPr>
          <w:p w:rsidR="00077D9B" w:rsidRDefault="00077D9B" w:rsidP="001510B0">
            <w:pPr>
              <w:spacing w:line="276" w:lineRule="auto"/>
              <w:rPr>
                <w:rFonts w:ascii="Arial" w:eastAsia="Times New Roman" w:hAnsi="Arial"/>
                <w:color w:val="000000"/>
                <w:sz w:val="18"/>
                <w:lang w:eastAsia="nl-NL"/>
              </w:rPr>
            </w:pPr>
          </w:p>
        </w:tc>
        <w:tc>
          <w:tcPr>
            <w:tcW w:w="1023" w:type="dxa"/>
            <w:vAlign w:val="center"/>
          </w:tcPr>
          <w:p w:rsidR="00077D9B" w:rsidRDefault="00077D9B" w:rsidP="001510B0">
            <w:pPr>
              <w:spacing w:line="276" w:lineRule="auto"/>
              <w:rPr>
                <w:rFonts w:ascii="Arial" w:eastAsia="Times New Roman" w:hAnsi="Arial"/>
                <w:color w:val="000000"/>
                <w:sz w:val="18"/>
                <w:lang w:eastAsia="nl-NL"/>
              </w:rPr>
            </w:pPr>
          </w:p>
        </w:tc>
        <w:tc>
          <w:tcPr>
            <w:tcW w:w="1023" w:type="dxa"/>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1</w:t>
            </w:r>
          </w:p>
        </w:tc>
        <w:tc>
          <w:tcPr>
            <w:tcW w:w="1023" w:type="dxa"/>
            <w:vAlign w:val="center"/>
          </w:tcPr>
          <w:p w:rsidR="00077D9B" w:rsidRDefault="00077D9B" w:rsidP="001510B0">
            <w:pPr>
              <w:spacing w:line="276" w:lineRule="auto"/>
              <w:rPr>
                <w:rFonts w:ascii="Arial" w:eastAsia="Times New Roman" w:hAnsi="Arial"/>
                <w:color w:val="000000"/>
                <w:sz w:val="18"/>
                <w:lang w:eastAsia="nl-NL"/>
              </w:rPr>
            </w:pPr>
          </w:p>
        </w:tc>
        <w:tc>
          <w:tcPr>
            <w:tcW w:w="1023" w:type="dxa"/>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,55</w:t>
            </w:r>
          </w:p>
        </w:tc>
      </w:tr>
    </w:tbl>
    <w:p w:rsidR="003248CC" w:rsidRPr="009C72C6" w:rsidRDefault="003248CC" w:rsidP="003248CC">
      <w:pPr>
        <w:jc w:val="both"/>
        <w:rPr>
          <w:sz w:val="18"/>
          <w:szCs w:val="18"/>
        </w:rPr>
      </w:pPr>
      <w:r w:rsidRPr="009C72C6">
        <w:rPr>
          <w:sz w:val="18"/>
          <w:szCs w:val="18"/>
        </w:rPr>
        <w:t>Noot: *=p&lt;.05</w:t>
      </w:r>
      <w:r>
        <w:rPr>
          <w:sz w:val="18"/>
          <w:szCs w:val="18"/>
        </w:rPr>
        <w:t xml:space="preserve">. </w:t>
      </w:r>
      <w:r w:rsidR="00342D05">
        <w:rPr>
          <w:sz w:val="18"/>
          <w:szCs w:val="18"/>
        </w:rPr>
        <w:t xml:space="preserve">N=157. </w:t>
      </w:r>
      <w:r>
        <w:rPr>
          <w:sz w:val="18"/>
          <w:szCs w:val="18"/>
        </w:rPr>
        <w:t>Elke letter met cijfer (bijv. A4) staat voor de afkorting die aan een item is toegekend in paragraaf 4.3.</w:t>
      </w:r>
    </w:p>
    <w:p w:rsidR="00077D9B" w:rsidRDefault="00077D9B" w:rsidP="00077D9B">
      <w:pPr>
        <w:spacing w:after="0" w:line="360" w:lineRule="auto"/>
        <w:jc w:val="both"/>
      </w:pPr>
      <w:r>
        <w:t xml:space="preserve">Het laatste niveau meebeslissen beschikt over een betrouwbaarheid van ,58. Dit is net lager dan de gestelde eis. Maar als item F4 verwijderd wordt, dan is de betrouwbaarheid ,60. Hierdoor voldoet het niveau aan de gestelde eis voor betrouwbaarheid. In </w:t>
      </w:r>
      <w:r w:rsidR="003A3ADA" w:rsidRPr="00A567A1">
        <w:t>tabel 12</w:t>
      </w:r>
      <w:r>
        <w:rPr>
          <w:b/>
        </w:rPr>
        <w:t xml:space="preserve"> </w:t>
      </w:r>
      <w:r>
        <w:t>staat dit weergegeven. Ook de factoranalyse laat zien dat de drie overgebleven items samen één factor vormen.</w:t>
      </w:r>
    </w:p>
    <w:p w:rsidR="003A3ADA" w:rsidRPr="00CF5608" w:rsidRDefault="003A3ADA" w:rsidP="00077D9B">
      <w:pPr>
        <w:spacing w:after="0" w:line="360" w:lineRule="auto"/>
        <w:jc w:val="both"/>
      </w:pPr>
    </w:p>
    <w:p w:rsidR="003A3ADA" w:rsidRDefault="003A3ADA" w:rsidP="003A3ADA">
      <w:pPr>
        <w:pStyle w:val="Bijschrift"/>
        <w:keepNext/>
      </w:pPr>
      <w:r>
        <w:t xml:space="preserve">Tabel </w:t>
      </w:r>
      <w:fldSimple w:instr=" SEQ Tabel \* ARABIC ">
        <w:r w:rsidR="002B2178">
          <w:rPr>
            <w:noProof/>
          </w:rPr>
          <w:t>12</w:t>
        </w:r>
      </w:fldSimple>
      <w:r>
        <w:t xml:space="preserve">: </w:t>
      </w:r>
      <w:r w:rsidR="003248CC">
        <w:t>Beschrijvende statistiek, correlaties en betrouwbaarheid van de items binnen het niveau meebeslissen van burgerparticipatie</w:t>
      </w:r>
    </w:p>
    <w:tbl>
      <w:tblPr>
        <w:tblStyle w:val="Tabelraster"/>
        <w:tblW w:w="920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
        <w:gridCol w:w="1023"/>
        <w:gridCol w:w="1023"/>
        <w:gridCol w:w="1023"/>
        <w:gridCol w:w="1023"/>
        <w:gridCol w:w="1023"/>
        <w:gridCol w:w="1023"/>
        <w:gridCol w:w="1023"/>
        <w:gridCol w:w="1023"/>
      </w:tblGrid>
      <w:tr w:rsidR="00077D9B" w:rsidTr="001510B0">
        <w:tc>
          <w:tcPr>
            <w:tcW w:w="1023" w:type="dxa"/>
            <w:tcBorders>
              <w:top w:val="single" w:sz="4" w:space="0" w:color="auto"/>
              <w:bottom w:val="single" w:sz="4" w:space="0" w:color="auto"/>
            </w:tcBorders>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lang w:eastAsia="nl-NL"/>
              </w:rPr>
              <w:t>Item</w:t>
            </w:r>
          </w:p>
        </w:tc>
        <w:tc>
          <w:tcPr>
            <w:tcW w:w="1023" w:type="dxa"/>
            <w:tcBorders>
              <w:top w:val="single" w:sz="4" w:space="0" w:color="auto"/>
              <w:bottom w:val="single" w:sz="4" w:space="0" w:color="auto"/>
            </w:tcBorders>
            <w:vAlign w:val="center"/>
          </w:tcPr>
          <w:p w:rsidR="00077D9B" w:rsidRDefault="00077D9B" w:rsidP="001510B0">
            <w:pPr>
              <w:spacing w:line="276" w:lineRule="auto"/>
              <w:rPr>
                <w:rFonts w:ascii="Arial" w:eastAsia="Times New Roman" w:hAnsi="Arial"/>
                <w:color w:val="000000"/>
                <w:sz w:val="18"/>
                <w:szCs w:val="24"/>
                <w:vertAlign w:val="superscript"/>
                <w:lang w:eastAsia="nl-NL"/>
              </w:rPr>
            </w:pPr>
            <w:r>
              <w:rPr>
                <w:rFonts w:ascii="Arial" w:eastAsia="Times New Roman" w:hAnsi="Arial"/>
                <w:color w:val="000000"/>
                <w:sz w:val="18"/>
                <w:lang w:eastAsia="nl-NL"/>
              </w:rPr>
              <w:t>Gem.</w:t>
            </w:r>
          </w:p>
        </w:tc>
        <w:tc>
          <w:tcPr>
            <w:tcW w:w="1023" w:type="dxa"/>
            <w:tcBorders>
              <w:top w:val="single" w:sz="4" w:space="0" w:color="auto"/>
              <w:bottom w:val="single" w:sz="4" w:space="0" w:color="auto"/>
            </w:tcBorders>
            <w:vAlign w:val="center"/>
          </w:tcPr>
          <w:p w:rsidR="00077D9B" w:rsidRDefault="00077D9B" w:rsidP="001510B0">
            <w:pPr>
              <w:spacing w:line="276" w:lineRule="auto"/>
              <w:rPr>
                <w:rFonts w:ascii="Arial" w:eastAsia="Times New Roman" w:hAnsi="Arial"/>
                <w:color w:val="000000"/>
                <w:sz w:val="18"/>
                <w:szCs w:val="24"/>
                <w:vertAlign w:val="superscript"/>
                <w:lang w:eastAsia="nl-NL"/>
              </w:rPr>
            </w:pPr>
            <w:proofErr w:type="spellStart"/>
            <w:r>
              <w:rPr>
                <w:rFonts w:ascii="Arial" w:eastAsia="Times New Roman" w:hAnsi="Arial"/>
                <w:color w:val="000000"/>
                <w:sz w:val="18"/>
                <w:lang w:eastAsia="nl-NL"/>
              </w:rPr>
              <w:t>Std.dev</w:t>
            </w:r>
            <w:proofErr w:type="spellEnd"/>
            <w:r>
              <w:rPr>
                <w:rFonts w:ascii="Arial" w:eastAsia="Times New Roman" w:hAnsi="Arial"/>
                <w:color w:val="000000"/>
                <w:sz w:val="18"/>
                <w:lang w:eastAsia="nl-NL"/>
              </w:rPr>
              <w:t>.</w:t>
            </w:r>
          </w:p>
        </w:tc>
        <w:tc>
          <w:tcPr>
            <w:tcW w:w="1023" w:type="dxa"/>
            <w:tcBorders>
              <w:top w:val="single" w:sz="4" w:space="0" w:color="auto"/>
              <w:bottom w:val="single" w:sz="4" w:space="0" w:color="auto"/>
            </w:tcBorders>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A5</w:t>
            </w:r>
          </w:p>
        </w:tc>
        <w:tc>
          <w:tcPr>
            <w:tcW w:w="1023" w:type="dxa"/>
            <w:tcBorders>
              <w:top w:val="single" w:sz="4" w:space="0" w:color="auto"/>
              <w:bottom w:val="single" w:sz="4" w:space="0" w:color="auto"/>
            </w:tcBorders>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F4</w:t>
            </w:r>
          </w:p>
        </w:tc>
        <w:tc>
          <w:tcPr>
            <w:tcW w:w="1023" w:type="dxa"/>
            <w:tcBorders>
              <w:top w:val="single" w:sz="4" w:space="0" w:color="auto"/>
              <w:bottom w:val="single" w:sz="4" w:space="0" w:color="auto"/>
            </w:tcBorders>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R4</w:t>
            </w:r>
          </w:p>
        </w:tc>
        <w:tc>
          <w:tcPr>
            <w:tcW w:w="1023" w:type="dxa"/>
            <w:tcBorders>
              <w:top w:val="single" w:sz="4" w:space="0" w:color="auto"/>
              <w:bottom w:val="single" w:sz="4" w:space="0" w:color="auto"/>
            </w:tcBorders>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S5</w:t>
            </w:r>
          </w:p>
        </w:tc>
        <w:tc>
          <w:tcPr>
            <w:tcW w:w="1023" w:type="dxa"/>
            <w:tcBorders>
              <w:top w:val="single" w:sz="4" w:space="0" w:color="auto"/>
              <w:bottom w:val="single" w:sz="4" w:space="0" w:color="auto"/>
            </w:tcBorders>
            <w:vAlign w:val="center"/>
          </w:tcPr>
          <w:p w:rsidR="00077D9B" w:rsidRDefault="00077D9B" w:rsidP="001510B0">
            <w:pPr>
              <w:spacing w:line="276" w:lineRule="auto"/>
              <w:rPr>
                <w:rFonts w:ascii="Arial" w:eastAsia="Times New Roman" w:hAnsi="Arial"/>
                <w:color w:val="000000"/>
                <w:sz w:val="18"/>
                <w:vertAlign w:val="superscript"/>
                <w:lang w:eastAsia="nl-NL"/>
              </w:rPr>
            </w:pPr>
            <w:r>
              <w:rPr>
                <w:rFonts w:ascii="Arial" w:eastAsia="Times New Roman" w:hAnsi="Arial"/>
                <w:color w:val="000000"/>
                <w:sz w:val="18"/>
                <w:lang w:eastAsia="nl-NL"/>
              </w:rPr>
              <w:t xml:space="preserve">Cr. </w:t>
            </w:r>
            <w:proofErr w:type="spellStart"/>
            <w:r>
              <w:rPr>
                <w:rFonts w:ascii="Arial" w:eastAsia="Times New Roman" w:hAnsi="Arial"/>
                <w:color w:val="000000"/>
                <w:sz w:val="18"/>
                <w:lang w:eastAsia="nl-NL"/>
              </w:rPr>
              <w:t>Alpha</w:t>
            </w:r>
            <w:proofErr w:type="spellEnd"/>
          </w:p>
        </w:tc>
        <w:tc>
          <w:tcPr>
            <w:tcW w:w="1023" w:type="dxa"/>
            <w:tcBorders>
              <w:top w:val="single" w:sz="4" w:space="0" w:color="auto"/>
              <w:bottom w:val="single" w:sz="4" w:space="0" w:color="auto"/>
            </w:tcBorders>
            <w:vAlign w:val="center"/>
          </w:tcPr>
          <w:p w:rsidR="00077D9B" w:rsidRDefault="00077D9B" w:rsidP="001510B0">
            <w:pPr>
              <w:spacing w:line="276" w:lineRule="auto"/>
              <w:rPr>
                <w:rFonts w:ascii="Arial" w:eastAsia="Times New Roman" w:hAnsi="Arial"/>
                <w:color w:val="000000"/>
                <w:sz w:val="18"/>
                <w:vertAlign w:val="superscript"/>
                <w:lang w:eastAsia="nl-NL"/>
              </w:rPr>
            </w:pPr>
            <w:proofErr w:type="spellStart"/>
            <w:r>
              <w:rPr>
                <w:rFonts w:ascii="Arial" w:eastAsia="Times New Roman" w:hAnsi="Arial"/>
                <w:color w:val="000000"/>
                <w:sz w:val="18"/>
                <w:lang w:eastAsia="nl-NL"/>
              </w:rPr>
              <w:t>Cr.A</w:t>
            </w:r>
            <w:proofErr w:type="spellEnd"/>
            <w:r>
              <w:rPr>
                <w:rFonts w:ascii="Arial" w:eastAsia="Times New Roman" w:hAnsi="Arial"/>
                <w:color w:val="000000"/>
                <w:sz w:val="18"/>
                <w:lang w:eastAsia="nl-NL"/>
              </w:rPr>
              <w:t>. del.</w:t>
            </w:r>
          </w:p>
        </w:tc>
      </w:tr>
      <w:tr w:rsidR="00077D9B" w:rsidTr="001510B0">
        <w:tc>
          <w:tcPr>
            <w:tcW w:w="1023" w:type="dxa"/>
            <w:tcBorders>
              <w:top w:val="single" w:sz="4" w:space="0" w:color="auto"/>
            </w:tcBorders>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szCs w:val="24"/>
                <w:lang w:eastAsia="nl-NL"/>
              </w:rPr>
              <w:t>A5</w:t>
            </w:r>
          </w:p>
        </w:tc>
        <w:tc>
          <w:tcPr>
            <w:tcW w:w="1023" w:type="dxa"/>
            <w:tcBorders>
              <w:top w:val="single" w:sz="4" w:space="0" w:color="auto"/>
            </w:tcBorders>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szCs w:val="24"/>
                <w:lang w:eastAsia="nl-NL"/>
              </w:rPr>
              <w:t>3,07</w:t>
            </w:r>
          </w:p>
        </w:tc>
        <w:tc>
          <w:tcPr>
            <w:tcW w:w="1023" w:type="dxa"/>
            <w:tcBorders>
              <w:top w:val="single" w:sz="4" w:space="0" w:color="auto"/>
            </w:tcBorders>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szCs w:val="24"/>
                <w:lang w:eastAsia="nl-NL"/>
              </w:rPr>
              <w:t>,88</w:t>
            </w:r>
          </w:p>
        </w:tc>
        <w:tc>
          <w:tcPr>
            <w:tcW w:w="1023" w:type="dxa"/>
            <w:tcBorders>
              <w:top w:val="single" w:sz="4" w:space="0" w:color="auto"/>
            </w:tcBorders>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1</w:t>
            </w:r>
          </w:p>
        </w:tc>
        <w:tc>
          <w:tcPr>
            <w:tcW w:w="1023" w:type="dxa"/>
            <w:tcBorders>
              <w:top w:val="single" w:sz="4" w:space="0" w:color="auto"/>
            </w:tcBorders>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,34*</w:t>
            </w:r>
          </w:p>
        </w:tc>
        <w:tc>
          <w:tcPr>
            <w:tcW w:w="1023" w:type="dxa"/>
            <w:tcBorders>
              <w:top w:val="single" w:sz="4" w:space="0" w:color="auto"/>
            </w:tcBorders>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,26*</w:t>
            </w:r>
          </w:p>
        </w:tc>
        <w:tc>
          <w:tcPr>
            <w:tcW w:w="1023" w:type="dxa"/>
            <w:tcBorders>
              <w:top w:val="single" w:sz="4" w:space="0" w:color="auto"/>
            </w:tcBorders>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,40*</w:t>
            </w:r>
          </w:p>
        </w:tc>
        <w:tc>
          <w:tcPr>
            <w:tcW w:w="1023" w:type="dxa"/>
            <w:tcBorders>
              <w:top w:val="single" w:sz="4" w:space="0" w:color="auto"/>
            </w:tcBorders>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,58</w:t>
            </w:r>
          </w:p>
        </w:tc>
        <w:tc>
          <w:tcPr>
            <w:tcW w:w="1023" w:type="dxa"/>
            <w:tcBorders>
              <w:top w:val="single" w:sz="4" w:space="0" w:color="auto"/>
            </w:tcBorders>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,41</w:t>
            </w:r>
          </w:p>
        </w:tc>
      </w:tr>
      <w:tr w:rsidR="00077D9B" w:rsidTr="001510B0">
        <w:tc>
          <w:tcPr>
            <w:tcW w:w="1023" w:type="dxa"/>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szCs w:val="24"/>
                <w:lang w:eastAsia="nl-NL"/>
              </w:rPr>
              <w:t>F4</w:t>
            </w:r>
          </w:p>
        </w:tc>
        <w:tc>
          <w:tcPr>
            <w:tcW w:w="1023" w:type="dxa"/>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szCs w:val="24"/>
                <w:lang w:eastAsia="nl-NL"/>
              </w:rPr>
              <w:t>3,57</w:t>
            </w:r>
          </w:p>
        </w:tc>
        <w:tc>
          <w:tcPr>
            <w:tcW w:w="1023" w:type="dxa"/>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szCs w:val="24"/>
                <w:lang w:eastAsia="nl-NL"/>
              </w:rPr>
              <w:t>,82</w:t>
            </w:r>
          </w:p>
        </w:tc>
        <w:tc>
          <w:tcPr>
            <w:tcW w:w="1023" w:type="dxa"/>
            <w:vAlign w:val="center"/>
          </w:tcPr>
          <w:p w:rsidR="00077D9B" w:rsidRDefault="00077D9B" w:rsidP="001510B0">
            <w:pPr>
              <w:spacing w:line="276" w:lineRule="auto"/>
              <w:rPr>
                <w:rFonts w:ascii="Arial" w:eastAsia="Times New Roman" w:hAnsi="Arial"/>
                <w:color w:val="000000"/>
                <w:sz w:val="18"/>
                <w:lang w:eastAsia="nl-NL"/>
              </w:rPr>
            </w:pPr>
          </w:p>
        </w:tc>
        <w:tc>
          <w:tcPr>
            <w:tcW w:w="1023" w:type="dxa"/>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1</w:t>
            </w:r>
          </w:p>
        </w:tc>
        <w:tc>
          <w:tcPr>
            <w:tcW w:w="1023" w:type="dxa"/>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,05</w:t>
            </w:r>
          </w:p>
        </w:tc>
        <w:tc>
          <w:tcPr>
            <w:tcW w:w="1023" w:type="dxa"/>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,12</w:t>
            </w:r>
          </w:p>
        </w:tc>
        <w:tc>
          <w:tcPr>
            <w:tcW w:w="1023" w:type="dxa"/>
            <w:vAlign w:val="center"/>
          </w:tcPr>
          <w:p w:rsidR="00077D9B" w:rsidRDefault="00077D9B" w:rsidP="001510B0">
            <w:pPr>
              <w:spacing w:line="276" w:lineRule="auto"/>
              <w:rPr>
                <w:rFonts w:ascii="Arial" w:eastAsia="Times New Roman" w:hAnsi="Arial"/>
                <w:color w:val="000000"/>
                <w:sz w:val="18"/>
                <w:lang w:eastAsia="nl-NL"/>
              </w:rPr>
            </w:pPr>
          </w:p>
        </w:tc>
        <w:tc>
          <w:tcPr>
            <w:tcW w:w="1023" w:type="dxa"/>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,60</w:t>
            </w:r>
          </w:p>
        </w:tc>
      </w:tr>
      <w:tr w:rsidR="00077D9B" w:rsidTr="001510B0">
        <w:tc>
          <w:tcPr>
            <w:tcW w:w="1023" w:type="dxa"/>
            <w:vAlign w:val="center"/>
          </w:tcPr>
          <w:p w:rsidR="00077D9B" w:rsidRDefault="00077D9B" w:rsidP="001510B0">
            <w:pPr>
              <w:rPr>
                <w:rFonts w:ascii="Arial" w:eastAsia="Times New Roman" w:hAnsi="Arial"/>
                <w:color w:val="000000"/>
                <w:sz w:val="18"/>
                <w:szCs w:val="24"/>
                <w:lang w:eastAsia="nl-NL"/>
              </w:rPr>
            </w:pPr>
            <w:r>
              <w:rPr>
                <w:rFonts w:ascii="Arial" w:eastAsia="Times New Roman" w:hAnsi="Arial"/>
                <w:color w:val="000000"/>
                <w:sz w:val="18"/>
                <w:szCs w:val="24"/>
                <w:lang w:eastAsia="nl-NL"/>
              </w:rPr>
              <w:t>R4</w:t>
            </w:r>
          </w:p>
        </w:tc>
        <w:tc>
          <w:tcPr>
            <w:tcW w:w="1023" w:type="dxa"/>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szCs w:val="24"/>
                <w:lang w:eastAsia="nl-NL"/>
              </w:rPr>
              <w:t>2,73</w:t>
            </w:r>
          </w:p>
        </w:tc>
        <w:tc>
          <w:tcPr>
            <w:tcW w:w="1023" w:type="dxa"/>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szCs w:val="24"/>
                <w:lang w:eastAsia="nl-NL"/>
              </w:rPr>
              <w:t>,86</w:t>
            </w:r>
          </w:p>
        </w:tc>
        <w:tc>
          <w:tcPr>
            <w:tcW w:w="1023" w:type="dxa"/>
            <w:vAlign w:val="center"/>
          </w:tcPr>
          <w:p w:rsidR="00077D9B" w:rsidRDefault="00077D9B" w:rsidP="001510B0">
            <w:pPr>
              <w:spacing w:line="276" w:lineRule="auto"/>
              <w:rPr>
                <w:rFonts w:ascii="Arial" w:eastAsia="Times New Roman" w:hAnsi="Arial"/>
                <w:color w:val="000000"/>
                <w:sz w:val="18"/>
                <w:lang w:eastAsia="nl-NL"/>
              </w:rPr>
            </w:pPr>
          </w:p>
        </w:tc>
        <w:tc>
          <w:tcPr>
            <w:tcW w:w="1023" w:type="dxa"/>
            <w:vAlign w:val="center"/>
          </w:tcPr>
          <w:p w:rsidR="00077D9B" w:rsidRDefault="00077D9B" w:rsidP="001510B0">
            <w:pPr>
              <w:spacing w:line="276" w:lineRule="auto"/>
              <w:rPr>
                <w:rFonts w:ascii="Arial" w:eastAsia="Times New Roman" w:hAnsi="Arial"/>
                <w:color w:val="000000"/>
                <w:sz w:val="18"/>
                <w:lang w:eastAsia="nl-NL"/>
              </w:rPr>
            </w:pPr>
          </w:p>
        </w:tc>
        <w:tc>
          <w:tcPr>
            <w:tcW w:w="1023" w:type="dxa"/>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1</w:t>
            </w:r>
          </w:p>
        </w:tc>
        <w:tc>
          <w:tcPr>
            <w:tcW w:w="1023" w:type="dxa"/>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,43*</w:t>
            </w:r>
          </w:p>
        </w:tc>
        <w:tc>
          <w:tcPr>
            <w:tcW w:w="1023" w:type="dxa"/>
            <w:vAlign w:val="center"/>
          </w:tcPr>
          <w:p w:rsidR="00077D9B" w:rsidRDefault="00077D9B" w:rsidP="001510B0">
            <w:pPr>
              <w:spacing w:line="276" w:lineRule="auto"/>
              <w:rPr>
                <w:rFonts w:ascii="Arial" w:eastAsia="Times New Roman" w:hAnsi="Arial"/>
                <w:color w:val="000000"/>
                <w:sz w:val="18"/>
                <w:lang w:eastAsia="nl-NL"/>
              </w:rPr>
            </w:pPr>
          </w:p>
        </w:tc>
        <w:tc>
          <w:tcPr>
            <w:tcW w:w="1023" w:type="dxa"/>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,57</w:t>
            </w:r>
          </w:p>
        </w:tc>
      </w:tr>
      <w:tr w:rsidR="00077D9B" w:rsidTr="001510B0">
        <w:tc>
          <w:tcPr>
            <w:tcW w:w="1023" w:type="dxa"/>
            <w:vAlign w:val="center"/>
          </w:tcPr>
          <w:p w:rsidR="00077D9B" w:rsidRDefault="00077D9B" w:rsidP="001510B0">
            <w:pPr>
              <w:rPr>
                <w:rFonts w:ascii="Arial" w:eastAsia="Times New Roman" w:hAnsi="Arial"/>
                <w:color w:val="000000"/>
                <w:sz w:val="18"/>
                <w:szCs w:val="24"/>
                <w:lang w:eastAsia="nl-NL"/>
              </w:rPr>
            </w:pPr>
            <w:r>
              <w:rPr>
                <w:rFonts w:ascii="Arial" w:eastAsia="Times New Roman" w:hAnsi="Arial"/>
                <w:color w:val="000000"/>
                <w:sz w:val="18"/>
                <w:szCs w:val="24"/>
                <w:lang w:eastAsia="nl-NL"/>
              </w:rPr>
              <w:t>S5</w:t>
            </w:r>
          </w:p>
        </w:tc>
        <w:tc>
          <w:tcPr>
            <w:tcW w:w="1023" w:type="dxa"/>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szCs w:val="24"/>
                <w:lang w:eastAsia="nl-NL"/>
              </w:rPr>
              <w:t>2,47</w:t>
            </w:r>
          </w:p>
        </w:tc>
        <w:tc>
          <w:tcPr>
            <w:tcW w:w="1023" w:type="dxa"/>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szCs w:val="24"/>
                <w:lang w:eastAsia="nl-NL"/>
              </w:rPr>
              <w:t>,82</w:t>
            </w:r>
          </w:p>
        </w:tc>
        <w:tc>
          <w:tcPr>
            <w:tcW w:w="1023" w:type="dxa"/>
            <w:vAlign w:val="center"/>
          </w:tcPr>
          <w:p w:rsidR="00077D9B" w:rsidRDefault="00077D9B" w:rsidP="001510B0">
            <w:pPr>
              <w:spacing w:line="276" w:lineRule="auto"/>
              <w:rPr>
                <w:rFonts w:ascii="Arial" w:eastAsia="Times New Roman" w:hAnsi="Arial"/>
                <w:color w:val="000000"/>
                <w:sz w:val="18"/>
                <w:lang w:eastAsia="nl-NL"/>
              </w:rPr>
            </w:pPr>
          </w:p>
        </w:tc>
        <w:tc>
          <w:tcPr>
            <w:tcW w:w="1023" w:type="dxa"/>
            <w:vAlign w:val="center"/>
          </w:tcPr>
          <w:p w:rsidR="00077D9B" w:rsidRDefault="00077D9B" w:rsidP="001510B0">
            <w:pPr>
              <w:spacing w:line="276" w:lineRule="auto"/>
              <w:rPr>
                <w:rFonts w:ascii="Arial" w:eastAsia="Times New Roman" w:hAnsi="Arial"/>
                <w:color w:val="000000"/>
                <w:sz w:val="18"/>
                <w:lang w:eastAsia="nl-NL"/>
              </w:rPr>
            </w:pPr>
          </w:p>
        </w:tc>
        <w:tc>
          <w:tcPr>
            <w:tcW w:w="1023" w:type="dxa"/>
            <w:vAlign w:val="center"/>
          </w:tcPr>
          <w:p w:rsidR="00077D9B" w:rsidRDefault="00077D9B" w:rsidP="001510B0">
            <w:pPr>
              <w:spacing w:line="276" w:lineRule="auto"/>
              <w:rPr>
                <w:rFonts w:ascii="Arial" w:eastAsia="Times New Roman" w:hAnsi="Arial"/>
                <w:color w:val="000000"/>
                <w:sz w:val="18"/>
                <w:lang w:eastAsia="nl-NL"/>
              </w:rPr>
            </w:pPr>
          </w:p>
        </w:tc>
        <w:tc>
          <w:tcPr>
            <w:tcW w:w="1023" w:type="dxa"/>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1</w:t>
            </w:r>
          </w:p>
        </w:tc>
        <w:tc>
          <w:tcPr>
            <w:tcW w:w="1023" w:type="dxa"/>
            <w:vAlign w:val="center"/>
          </w:tcPr>
          <w:p w:rsidR="00077D9B" w:rsidRDefault="00077D9B" w:rsidP="001510B0">
            <w:pPr>
              <w:spacing w:line="276" w:lineRule="auto"/>
              <w:rPr>
                <w:rFonts w:ascii="Arial" w:eastAsia="Times New Roman" w:hAnsi="Arial"/>
                <w:color w:val="000000"/>
                <w:sz w:val="18"/>
                <w:lang w:eastAsia="nl-NL"/>
              </w:rPr>
            </w:pPr>
          </w:p>
        </w:tc>
        <w:tc>
          <w:tcPr>
            <w:tcW w:w="1023" w:type="dxa"/>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,43</w:t>
            </w:r>
          </w:p>
        </w:tc>
      </w:tr>
    </w:tbl>
    <w:p w:rsidR="003248CC" w:rsidRPr="009C72C6" w:rsidRDefault="003248CC" w:rsidP="003248CC">
      <w:pPr>
        <w:jc w:val="both"/>
        <w:rPr>
          <w:sz w:val="18"/>
          <w:szCs w:val="18"/>
        </w:rPr>
      </w:pPr>
      <w:r w:rsidRPr="009C72C6">
        <w:rPr>
          <w:sz w:val="18"/>
          <w:szCs w:val="18"/>
        </w:rPr>
        <w:t>Noot: *=p&lt;.05</w:t>
      </w:r>
      <w:r>
        <w:rPr>
          <w:sz w:val="18"/>
          <w:szCs w:val="18"/>
        </w:rPr>
        <w:t xml:space="preserve">. </w:t>
      </w:r>
      <w:r w:rsidR="00342D05">
        <w:rPr>
          <w:sz w:val="18"/>
          <w:szCs w:val="18"/>
        </w:rPr>
        <w:t xml:space="preserve">N=150. </w:t>
      </w:r>
      <w:r>
        <w:rPr>
          <w:sz w:val="18"/>
          <w:szCs w:val="18"/>
        </w:rPr>
        <w:t>Elke letter met cijfer (bijv. A5) staat voor de afkorting die aan een item is toegekend in paragraaf 4.3.</w:t>
      </w:r>
    </w:p>
    <w:p w:rsidR="000D77C3" w:rsidRDefault="000D77C3" w:rsidP="00077D9B">
      <w:pPr>
        <w:spacing w:after="0" w:line="360" w:lineRule="auto"/>
        <w:jc w:val="both"/>
      </w:pPr>
    </w:p>
    <w:p w:rsidR="000D77C3" w:rsidRDefault="000D77C3" w:rsidP="00077D9B">
      <w:pPr>
        <w:spacing w:after="0" w:line="360" w:lineRule="auto"/>
        <w:jc w:val="both"/>
      </w:pPr>
    </w:p>
    <w:p w:rsidR="000D77C3" w:rsidRDefault="000D77C3" w:rsidP="00077D9B">
      <w:pPr>
        <w:spacing w:after="0" w:line="360" w:lineRule="auto"/>
        <w:jc w:val="both"/>
      </w:pPr>
    </w:p>
    <w:p w:rsidR="00077D9B" w:rsidRDefault="00077D9B" w:rsidP="00077D9B">
      <w:pPr>
        <w:spacing w:after="0" w:line="360" w:lineRule="auto"/>
        <w:jc w:val="both"/>
      </w:pPr>
      <w:r>
        <w:lastRenderedPageBreak/>
        <w:t xml:space="preserve">Tot slot staat in </w:t>
      </w:r>
      <w:r w:rsidR="003A3ADA" w:rsidRPr="00A567A1">
        <w:t>tabel 13</w:t>
      </w:r>
      <w:r>
        <w:rPr>
          <w:b/>
        </w:rPr>
        <w:t xml:space="preserve"> </w:t>
      </w:r>
      <w:r>
        <w:t>overzichtelijk weergegeven wat de betrouwbaarheid is van elk niveau van burgerparticipatie. Het construct voor de variabele adviseren is uitgesloten voor verdere analyse.</w:t>
      </w:r>
    </w:p>
    <w:p w:rsidR="003A3ADA" w:rsidRDefault="003A3ADA" w:rsidP="00077D9B">
      <w:pPr>
        <w:spacing w:after="0" w:line="360" w:lineRule="auto"/>
        <w:jc w:val="both"/>
      </w:pPr>
    </w:p>
    <w:p w:rsidR="003A3ADA" w:rsidRDefault="003A3ADA" w:rsidP="003A3ADA">
      <w:pPr>
        <w:pStyle w:val="Bijschrift"/>
        <w:keepNext/>
      </w:pPr>
      <w:r>
        <w:t xml:space="preserve">Tabel </w:t>
      </w:r>
      <w:fldSimple w:instr=" SEQ Tabel \* ARABIC ">
        <w:r w:rsidR="002B2178">
          <w:rPr>
            <w:noProof/>
          </w:rPr>
          <w:t>13</w:t>
        </w:r>
      </w:fldSimple>
      <w:r>
        <w:t xml:space="preserve">: </w:t>
      </w:r>
      <w:r w:rsidRPr="003B08A0">
        <w:t>Overzicht betrouwbaarheid</w:t>
      </w:r>
      <w:r w:rsidR="003248CC">
        <w:t xml:space="preserve"> en aantal items</w:t>
      </w:r>
      <w:r w:rsidRPr="003B08A0">
        <w:t xml:space="preserve"> </w:t>
      </w:r>
      <w:r>
        <w:t>burgerparticipatie</w:t>
      </w:r>
      <w:r w:rsidRPr="003B08A0">
        <w:t xml:space="preserve"> constructen</w:t>
      </w:r>
    </w:p>
    <w:tbl>
      <w:tblPr>
        <w:tblStyle w:val="Tabelraster"/>
        <w:tblW w:w="9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077D9B" w:rsidTr="001510B0">
        <w:tc>
          <w:tcPr>
            <w:tcW w:w="3070" w:type="dxa"/>
            <w:tcBorders>
              <w:top w:val="single" w:sz="4" w:space="0" w:color="auto"/>
              <w:bottom w:val="single" w:sz="4" w:space="0" w:color="auto"/>
            </w:tcBorders>
          </w:tcPr>
          <w:p w:rsidR="00077D9B" w:rsidRPr="00563306" w:rsidRDefault="00077D9B" w:rsidP="001510B0">
            <w:pPr>
              <w:pStyle w:val="Geenafstand"/>
              <w:spacing w:line="360" w:lineRule="auto"/>
              <w:rPr>
                <w:rFonts w:cstheme="minorHAnsi"/>
                <w:b/>
              </w:rPr>
            </w:pPr>
            <w:r w:rsidRPr="00563306">
              <w:rPr>
                <w:rFonts w:cstheme="minorHAnsi"/>
                <w:b/>
              </w:rPr>
              <w:t>Construct</w:t>
            </w:r>
          </w:p>
        </w:tc>
        <w:tc>
          <w:tcPr>
            <w:tcW w:w="3071" w:type="dxa"/>
            <w:tcBorders>
              <w:top w:val="single" w:sz="4" w:space="0" w:color="auto"/>
              <w:bottom w:val="single" w:sz="4" w:space="0" w:color="auto"/>
            </w:tcBorders>
          </w:tcPr>
          <w:p w:rsidR="00077D9B" w:rsidRPr="00563306" w:rsidRDefault="00077D9B" w:rsidP="001510B0">
            <w:pPr>
              <w:pStyle w:val="Geenafstand"/>
              <w:spacing w:line="360" w:lineRule="auto"/>
              <w:rPr>
                <w:rFonts w:cstheme="minorHAnsi"/>
                <w:b/>
              </w:rPr>
            </w:pPr>
            <w:proofErr w:type="spellStart"/>
            <w:r w:rsidRPr="00563306">
              <w:rPr>
                <w:rFonts w:cstheme="minorHAnsi"/>
                <w:b/>
              </w:rPr>
              <w:t>Cronbach’s</w:t>
            </w:r>
            <w:proofErr w:type="spellEnd"/>
            <w:r w:rsidRPr="00563306">
              <w:rPr>
                <w:rFonts w:cstheme="minorHAnsi"/>
                <w:b/>
              </w:rPr>
              <w:t xml:space="preserve"> </w:t>
            </w:r>
            <w:proofErr w:type="spellStart"/>
            <w:r w:rsidRPr="00563306">
              <w:rPr>
                <w:rFonts w:cstheme="minorHAnsi"/>
                <w:b/>
              </w:rPr>
              <w:t>alpha</w:t>
            </w:r>
            <w:proofErr w:type="spellEnd"/>
          </w:p>
        </w:tc>
        <w:tc>
          <w:tcPr>
            <w:tcW w:w="3071" w:type="dxa"/>
            <w:tcBorders>
              <w:top w:val="single" w:sz="4" w:space="0" w:color="auto"/>
              <w:bottom w:val="single" w:sz="4" w:space="0" w:color="auto"/>
            </w:tcBorders>
          </w:tcPr>
          <w:p w:rsidR="00077D9B" w:rsidRPr="00563306" w:rsidRDefault="00077D9B" w:rsidP="001510B0">
            <w:pPr>
              <w:pStyle w:val="Geenafstand"/>
              <w:spacing w:line="360" w:lineRule="auto"/>
              <w:rPr>
                <w:rFonts w:cstheme="minorHAnsi"/>
                <w:b/>
              </w:rPr>
            </w:pPr>
            <w:r w:rsidRPr="00563306">
              <w:rPr>
                <w:rFonts w:cstheme="minorHAnsi"/>
                <w:b/>
              </w:rPr>
              <w:t>Items</w:t>
            </w:r>
          </w:p>
        </w:tc>
      </w:tr>
      <w:tr w:rsidR="00077D9B" w:rsidTr="001510B0">
        <w:tc>
          <w:tcPr>
            <w:tcW w:w="3070" w:type="dxa"/>
            <w:tcBorders>
              <w:top w:val="single" w:sz="4" w:space="0" w:color="auto"/>
            </w:tcBorders>
          </w:tcPr>
          <w:p w:rsidR="00077D9B" w:rsidRPr="00563306" w:rsidRDefault="00077D9B" w:rsidP="001510B0">
            <w:pPr>
              <w:jc w:val="both"/>
              <w:rPr>
                <w:rFonts w:asciiTheme="minorHAnsi" w:hAnsiTheme="minorHAnsi" w:cstheme="minorHAnsi"/>
              </w:rPr>
            </w:pPr>
            <w:r w:rsidRPr="00563306">
              <w:rPr>
                <w:rFonts w:asciiTheme="minorHAnsi" w:hAnsiTheme="minorHAnsi" w:cstheme="minorHAnsi"/>
              </w:rPr>
              <w:t>Informeren</w:t>
            </w:r>
          </w:p>
        </w:tc>
        <w:tc>
          <w:tcPr>
            <w:tcW w:w="3071" w:type="dxa"/>
            <w:tcBorders>
              <w:top w:val="single" w:sz="4" w:space="0" w:color="auto"/>
            </w:tcBorders>
          </w:tcPr>
          <w:p w:rsidR="00077D9B" w:rsidRPr="00563306" w:rsidRDefault="00077D9B" w:rsidP="001510B0">
            <w:pPr>
              <w:jc w:val="both"/>
              <w:rPr>
                <w:rFonts w:asciiTheme="minorHAnsi" w:hAnsiTheme="minorHAnsi" w:cstheme="minorHAnsi"/>
              </w:rPr>
            </w:pPr>
            <w:r w:rsidRPr="00563306">
              <w:rPr>
                <w:rFonts w:asciiTheme="minorHAnsi" w:hAnsiTheme="minorHAnsi" w:cstheme="minorHAnsi"/>
              </w:rPr>
              <w:t>,</w:t>
            </w:r>
            <w:r>
              <w:rPr>
                <w:rFonts w:asciiTheme="minorHAnsi" w:hAnsiTheme="minorHAnsi" w:cstheme="minorHAnsi"/>
              </w:rPr>
              <w:t>66</w:t>
            </w:r>
          </w:p>
        </w:tc>
        <w:tc>
          <w:tcPr>
            <w:tcW w:w="3071" w:type="dxa"/>
            <w:tcBorders>
              <w:top w:val="single" w:sz="4" w:space="0" w:color="auto"/>
            </w:tcBorders>
          </w:tcPr>
          <w:p w:rsidR="00077D9B" w:rsidRPr="00563306" w:rsidRDefault="00077D9B" w:rsidP="001510B0">
            <w:pPr>
              <w:jc w:val="both"/>
              <w:rPr>
                <w:rFonts w:asciiTheme="minorHAnsi" w:hAnsiTheme="minorHAnsi" w:cstheme="minorHAnsi"/>
              </w:rPr>
            </w:pPr>
            <w:r>
              <w:rPr>
                <w:rFonts w:asciiTheme="minorHAnsi" w:hAnsiTheme="minorHAnsi" w:cstheme="minorHAnsi"/>
              </w:rPr>
              <w:t>2</w:t>
            </w:r>
          </w:p>
        </w:tc>
      </w:tr>
      <w:tr w:rsidR="00077D9B" w:rsidTr="001510B0">
        <w:tc>
          <w:tcPr>
            <w:tcW w:w="3070" w:type="dxa"/>
          </w:tcPr>
          <w:p w:rsidR="00077D9B" w:rsidRPr="00563306" w:rsidRDefault="00077D9B" w:rsidP="001510B0">
            <w:pPr>
              <w:jc w:val="both"/>
              <w:rPr>
                <w:rFonts w:asciiTheme="minorHAnsi" w:hAnsiTheme="minorHAnsi" w:cstheme="minorHAnsi"/>
              </w:rPr>
            </w:pPr>
            <w:r w:rsidRPr="00563306">
              <w:rPr>
                <w:rFonts w:asciiTheme="minorHAnsi" w:hAnsiTheme="minorHAnsi" w:cstheme="minorHAnsi"/>
              </w:rPr>
              <w:t>Raadplegen</w:t>
            </w:r>
          </w:p>
        </w:tc>
        <w:tc>
          <w:tcPr>
            <w:tcW w:w="3071" w:type="dxa"/>
          </w:tcPr>
          <w:p w:rsidR="00077D9B" w:rsidRPr="00563306" w:rsidRDefault="00077D9B" w:rsidP="001510B0">
            <w:pPr>
              <w:jc w:val="both"/>
              <w:rPr>
                <w:rFonts w:asciiTheme="minorHAnsi" w:hAnsiTheme="minorHAnsi" w:cstheme="minorHAnsi"/>
              </w:rPr>
            </w:pPr>
            <w:r>
              <w:rPr>
                <w:rFonts w:asciiTheme="minorHAnsi" w:hAnsiTheme="minorHAnsi" w:cstheme="minorHAnsi"/>
              </w:rPr>
              <w:t>,59</w:t>
            </w:r>
          </w:p>
        </w:tc>
        <w:tc>
          <w:tcPr>
            <w:tcW w:w="3071" w:type="dxa"/>
          </w:tcPr>
          <w:p w:rsidR="00077D9B" w:rsidRPr="00563306" w:rsidRDefault="00077D9B" w:rsidP="001510B0">
            <w:pPr>
              <w:jc w:val="both"/>
              <w:rPr>
                <w:rFonts w:asciiTheme="minorHAnsi" w:hAnsiTheme="minorHAnsi" w:cstheme="minorHAnsi"/>
              </w:rPr>
            </w:pPr>
            <w:r>
              <w:rPr>
                <w:rFonts w:asciiTheme="minorHAnsi" w:hAnsiTheme="minorHAnsi" w:cstheme="minorHAnsi"/>
              </w:rPr>
              <w:t>3</w:t>
            </w:r>
          </w:p>
        </w:tc>
      </w:tr>
      <w:tr w:rsidR="00077D9B" w:rsidTr="001510B0">
        <w:tc>
          <w:tcPr>
            <w:tcW w:w="3070" w:type="dxa"/>
          </w:tcPr>
          <w:p w:rsidR="00077D9B" w:rsidRPr="00563306" w:rsidRDefault="00077D9B" w:rsidP="001510B0">
            <w:pPr>
              <w:jc w:val="both"/>
              <w:rPr>
                <w:rFonts w:asciiTheme="minorHAnsi" w:hAnsiTheme="minorHAnsi" w:cstheme="minorHAnsi"/>
              </w:rPr>
            </w:pPr>
            <w:r w:rsidRPr="00563306">
              <w:rPr>
                <w:rFonts w:asciiTheme="minorHAnsi" w:hAnsiTheme="minorHAnsi" w:cstheme="minorHAnsi"/>
              </w:rPr>
              <w:t>Adviseren</w:t>
            </w:r>
          </w:p>
        </w:tc>
        <w:tc>
          <w:tcPr>
            <w:tcW w:w="3071" w:type="dxa"/>
          </w:tcPr>
          <w:p w:rsidR="00077D9B" w:rsidRPr="00563306" w:rsidRDefault="00077D9B" w:rsidP="001510B0">
            <w:pPr>
              <w:jc w:val="both"/>
              <w:rPr>
                <w:rFonts w:asciiTheme="minorHAnsi" w:hAnsiTheme="minorHAnsi" w:cstheme="minorHAnsi"/>
              </w:rPr>
            </w:pPr>
            <w:r>
              <w:rPr>
                <w:rFonts w:asciiTheme="minorHAnsi" w:hAnsiTheme="minorHAnsi" w:cstheme="minorHAnsi"/>
              </w:rPr>
              <w:t>,36</w:t>
            </w:r>
          </w:p>
        </w:tc>
        <w:tc>
          <w:tcPr>
            <w:tcW w:w="3071" w:type="dxa"/>
          </w:tcPr>
          <w:p w:rsidR="00077D9B" w:rsidRPr="00563306" w:rsidRDefault="00077D9B" w:rsidP="001510B0">
            <w:pPr>
              <w:jc w:val="both"/>
              <w:rPr>
                <w:rFonts w:asciiTheme="minorHAnsi" w:hAnsiTheme="minorHAnsi" w:cstheme="minorHAnsi"/>
              </w:rPr>
            </w:pPr>
            <w:r w:rsidRPr="00563306">
              <w:rPr>
                <w:rFonts w:asciiTheme="minorHAnsi" w:hAnsiTheme="minorHAnsi" w:cstheme="minorHAnsi"/>
              </w:rPr>
              <w:t>4</w:t>
            </w:r>
          </w:p>
        </w:tc>
      </w:tr>
      <w:tr w:rsidR="00077D9B" w:rsidTr="001510B0">
        <w:tc>
          <w:tcPr>
            <w:tcW w:w="3070" w:type="dxa"/>
          </w:tcPr>
          <w:p w:rsidR="00077D9B" w:rsidRPr="00563306" w:rsidRDefault="00077D9B" w:rsidP="001510B0">
            <w:pPr>
              <w:jc w:val="both"/>
              <w:rPr>
                <w:rFonts w:asciiTheme="minorHAnsi" w:hAnsiTheme="minorHAnsi" w:cstheme="minorHAnsi"/>
              </w:rPr>
            </w:pPr>
            <w:r w:rsidRPr="00563306">
              <w:rPr>
                <w:rFonts w:asciiTheme="minorHAnsi" w:hAnsiTheme="minorHAnsi" w:cstheme="minorHAnsi"/>
              </w:rPr>
              <w:t>Coproduceren</w:t>
            </w:r>
          </w:p>
        </w:tc>
        <w:tc>
          <w:tcPr>
            <w:tcW w:w="3071" w:type="dxa"/>
          </w:tcPr>
          <w:p w:rsidR="00077D9B" w:rsidRPr="00563306" w:rsidRDefault="00077D9B" w:rsidP="001510B0">
            <w:pPr>
              <w:jc w:val="both"/>
              <w:rPr>
                <w:rFonts w:asciiTheme="minorHAnsi" w:hAnsiTheme="minorHAnsi" w:cstheme="minorHAnsi"/>
              </w:rPr>
            </w:pPr>
            <w:r>
              <w:rPr>
                <w:rFonts w:asciiTheme="minorHAnsi" w:hAnsiTheme="minorHAnsi" w:cstheme="minorHAnsi"/>
              </w:rPr>
              <w:t>,66</w:t>
            </w:r>
          </w:p>
        </w:tc>
        <w:tc>
          <w:tcPr>
            <w:tcW w:w="3071" w:type="dxa"/>
          </w:tcPr>
          <w:p w:rsidR="00077D9B" w:rsidRPr="00563306" w:rsidRDefault="00077D9B" w:rsidP="001510B0">
            <w:pPr>
              <w:jc w:val="both"/>
              <w:rPr>
                <w:rFonts w:asciiTheme="minorHAnsi" w:hAnsiTheme="minorHAnsi" w:cstheme="minorHAnsi"/>
              </w:rPr>
            </w:pPr>
            <w:r w:rsidRPr="00563306">
              <w:rPr>
                <w:rFonts w:asciiTheme="minorHAnsi" w:hAnsiTheme="minorHAnsi" w:cstheme="minorHAnsi"/>
              </w:rPr>
              <w:t>4</w:t>
            </w:r>
          </w:p>
        </w:tc>
      </w:tr>
      <w:tr w:rsidR="00077D9B" w:rsidTr="001510B0">
        <w:tc>
          <w:tcPr>
            <w:tcW w:w="3070" w:type="dxa"/>
            <w:tcBorders>
              <w:bottom w:val="single" w:sz="4" w:space="0" w:color="auto"/>
            </w:tcBorders>
          </w:tcPr>
          <w:p w:rsidR="00077D9B" w:rsidRPr="00563306" w:rsidRDefault="00077D9B" w:rsidP="001510B0">
            <w:pPr>
              <w:jc w:val="both"/>
              <w:rPr>
                <w:rFonts w:asciiTheme="minorHAnsi" w:hAnsiTheme="minorHAnsi" w:cstheme="minorHAnsi"/>
              </w:rPr>
            </w:pPr>
            <w:r w:rsidRPr="00563306">
              <w:rPr>
                <w:rFonts w:asciiTheme="minorHAnsi" w:hAnsiTheme="minorHAnsi" w:cstheme="minorHAnsi"/>
              </w:rPr>
              <w:t>Meebeslissen</w:t>
            </w:r>
          </w:p>
        </w:tc>
        <w:tc>
          <w:tcPr>
            <w:tcW w:w="3071" w:type="dxa"/>
            <w:tcBorders>
              <w:bottom w:val="single" w:sz="4" w:space="0" w:color="auto"/>
            </w:tcBorders>
          </w:tcPr>
          <w:p w:rsidR="00077D9B" w:rsidRPr="00563306" w:rsidRDefault="00077D9B" w:rsidP="001510B0">
            <w:pPr>
              <w:jc w:val="both"/>
              <w:rPr>
                <w:rFonts w:asciiTheme="minorHAnsi" w:hAnsiTheme="minorHAnsi" w:cstheme="minorHAnsi"/>
              </w:rPr>
            </w:pPr>
            <w:r>
              <w:rPr>
                <w:rFonts w:asciiTheme="minorHAnsi" w:hAnsiTheme="minorHAnsi" w:cstheme="minorHAnsi"/>
              </w:rPr>
              <w:t>,60</w:t>
            </w:r>
          </w:p>
        </w:tc>
        <w:tc>
          <w:tcPr>
            <w:tcW w:w="3071" w:type="dxa"/>
            <w:tcBorders>
              <w:bottom w:val="single" w:sz="4" w:space="0" w:color="auto"/>
            </w:tcBorders>
          </w:tcPr>
          <w:p w:rsidR="00077D9B" w:rsidRPr="00563306" w:rsidRDefault="00077D9B" w:rsidP="001510B0">
            <w:pPr>
              <w:jc w:val="both"/>
              <w:rPr>
                <w:rFonts w:asciiTheme="minorHAnsi" w:hAnsiTheme="minorHAnsi" w:cstheme="minorHAnsi"/>
              </w:rPr>
            </w:pPr>
            <w:r>
              <w:rPr>
                <w:rFonts w:asciiTheme="minorHAnsi" w:hAnsiTheme="minorHAnsi" w:cstheme="minorHAnsi"/>
              </w:rPr>
              <w:t>3</w:t>
            </w:r>
          </w:p>
        </w:tc>
      </w:tr>
    </w:tbl>
    <w:p w:rsidR="00077D9B" w:rsidRDefault="00077D9B" w:rsidP="00077D9B">
      <w:pPr>
        <w:jc w:val="both"/>
      </w:pPr>
    </w:p>
    <w:p w:rsidR="00077D9B" w:rsidRDefault="00077D9B" w:rsidP="00077D9B">
      <w:pPr>
        <w:pStyle w:val="Kop3"/>
      </w:pPr>
      <w:bookmarkStart w:id="47" w:name="_Toc486503073"/>
      <w:r>
        <w:t>5.2.3. Taakcomplexiteit</w:t>
      </w:r>
      <w:bookmarkEnd w:id="47"/>
    </w:p>
    <w:p w:rsidR="00077D9B" w:rsidRDefault="00077D9B" w:rsidP="00077D9B">
      <w:pPr>
        <w:spacing w:after="0" w:line="360" w:lineRule="auto"/>
        <w:jc w:val="both"/>
      </w:pPr>
      <w:r>
        <w:t xml:space="preserve">De controlevariabele taakcomplexiteit is ook met meerdere items bevraagd. Hierdoor is ook deze variabele getest op haar betrouwbaarheid. De betrouwbaarheid van deze variabele voldoet aan de gestelde eis. In </w:t>
      </w:r>
      <w:r w:rsidR="003A3ADA" w:rsidRPr="00A567A1">
        <w:t>tabel 14</w:t>
      </w:r>
      <w:r>
        <w:rPr>
          <w:b/>
        </w:rPr>
        <w:t xml:space="preserve"> </w:t>
      </w:r>
      <w:r>
        <w:t xml:space="preserve">staat dit weergegeven. Ook de factoranalyse ondersteund dat het gevormde construct als één factor kan worden </w:t>
      </w:r>
      <w:r w:rsidR="007A304F">
        <w:t>beschouwd</w:t>
      </w:r>
      <w:r>
        <w:t>.</w:t>
      </w:r>
    </w:p>
    <w:p w:rsidR="003A3ADA" w:rsidRDefault="003A3ADA" w:rsidP="00077D9B">
      <w:pPr>
        <w:spacing w:after="0" w:line="360" w:lineRule="auto"/>
        <w:jc w:val="both"/>
      </w:pPr>
    </w:p>
    <w:p w:rsidR="003A3ADA" w:rsidRDefault="003A3ADA" w:rsidP="003A3ADA">
      <w:pPr>
        <w:pStyle w:val="Bijschrift"/>
        <w:keepNext/>
      </w:pPr>
      <w:r>
        <w:t xml:space="preserve">Tabel </w:t>
      </w:r>
      <w:fldSimple w:instr=" SEQ Tabel \* ARABIC ">
        <w:r w:rsidR="002B2178">
          <w:rPr>
            <w:noProof/>
          </w:rPr>
          <w:t>14</w:t>
        </w:r>
      </w:fldSimple>
      <w:r>
        <w:t xml:space="preserve">: </w:t>
      </w:r>
      <w:r w:rsidR="003248CC">
        <w:t>Beschrijvende statistiek, correlaties en betrouwbaarheid van de items binnen taakcomplexiteit</w:t>
      </w:r>
    </w:p>
    <w:tbl>
      <w:tblPr>
        <w:tblStyle w:val="Tabelraster"/>
        <w:tblW w:w="920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
        <w:gridCol w:w="1023"/>
        <w:gridCol w:w="1023"/>
        <w:gridCol w:w="1023"/>
        <w:gridCol w:w="1023"/>
        <w:gridCol w:w="1023"/>
        <w:gridCol w:w="1023"/>
        <w:gridCol w:w="1023"/>
        <w:gridCol w:w="1023"/>
      </w:tblGrid>
      <w:tr w:rsidR="00077D9B" w:rsidTr="001510B0">
        <w:tc>
          <w:tcPr>
            <w:tcW w:w="1023" w:type="dxa"/>
            <w:tcBorders>
              <w:top w:val="single" w:sz="4" w:space="0" w:color="auto"/>
              <w:bottom w:val="single" w:sz="4" w:space="0" w:color="auto"/>
            </w:tcBorders>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lang w:eastAsia="nl-NL"/>
              </w:rPr>
              <w:t>Item</w:t>
            </w:r>
          </w:p>
        </w:tc>
        <w:tc>
          <w:tcPr>
            <w:tcW w:w="1023" w:type="dxa"/>
            <w:tcBorders>
              <w:top w:val="single" w:sz="4" w:space="0" w:color="auto"/>
              <w:bottom w:val="single" w:sz="4" w:space="0" w:color="auto"/>
            </w:tcBorders>
            <w:vAlign w:val="center"/>
          </w:tcPr>
          <w:p w:rsidR="00077D9B" w:rsidRDefault="00077D9B" w:rsidP="001510B0">
            <w:pPr>
              <w:spacing w:line="276" w:lineRule="auto"/>
              <w:rPr>
                <w:rFonts w:ascii="Arial" w:eastAsia="Times New Roman" w:hAnsi="Arial"/>
                <w:color w:val="000000"/>
                <w:sz w:val="18"/>
                <w:szCs w:val="24"/>
                <w:vertAlign w:val="superscript"/>
                <w:lang w:eastAsia="nl-NL"/>
              </w:rPr>
            </w:pPr>
            <w:r>
              <w:rPr>
                <w:rFonts w:ascii="Arial" w:eastAsia="Times New Roman" w:hAnsi="Arial"/>
                <w:color w:val="000000"/>
                <w:sz w:val="18"/>
                <w:lang w:eastAsia="nl-NL"/>
              </w:rPr>
              <w:t>Gem.</w:t>
            </w:r>
          </w:p>
        </w:tc>
        <w:tc>
          <w:tcPr>
            <w:tcW w:w="1023" w:type="dxa"/>
            <w:tcBorders>
              <w:top w:val="single" w:sz="4" w:space="0" w:color="auto"/>
              <w:bottom w:val="single" w:sz="4" w:space="0" w:color="auto"/>
            </w:tcBorders>
            <w:vAlign w:val="center"/>
          </w:tcPr>
          <w:p w:rsidR="00077D9B" w:rsidRDefault="00077D9B" w:rsidP="001510B0">
            <w:pPr>
              <w:spacing w:line="276" w:lineRule="auto"/>
              <w:rPr>
                <w:rFonts w:ascii="Arial" w:eastAsia="Times New Roman" w:hAnsi="Arial"/>
                <w:color w:val="000000"/>
                <w:sz w:val="18"/>
                <w:szCs w:val="24"/>
                <w:vertAlign w:val="superscript"/>
                <w:lang w:eastAsia="nl-NL"/>
              </w:rPr>
            </w:pPr>
            <w:proofErr w:type="spellStart"/>
            <w:r>
              <w:rPr>
                <w:rFonts w:ascii="Arial" w:eastAsia="Times New Roman" w:hAnsi="Arial"/>
                <w:color w:val="000000"/>
                <w:sz w:val="18"/>
                <w:lang w:eastAsia="nl-NL"/>
              </w:rPr>
              <w:t>Std.dev</w:t>
            </w:r>
            <w:proofErr w:type="spellEnd"/>
            <w:r>
              <w:rPr>
                <w:rFonts w:ascii="Arial" w:eastAsia="Times New Roman" w:hAnsi="Arial"/>
                <w:color w:val="000000"/>
                <w:sz w:val="18"/>
                <w:lang w:eastAsia="nl-NL"/>
              </w:rPr>
              <w:t>.</w:t>
            </w:r>
          </w:p>
        </w:tc>
        <w:tc>
          <w:tcPr>
            <w:tcW w:w="1023" w:type="dxa"/>
            <w:tcBorders>
              <w:top w:val="single" w:sz="4" w:space="0" w:color="auto"/>
              <w:bottom w:val="single" w:sz="4" w:space="0" w:color="auto"/>
            </w:tcBorders>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C5</w:t>
            </w:r>
          </w:p>
        </w:tc>
        <w:tc>
          <w:tcPr>
            <w:tcW w:w="1023" w:type="dxa"/>
            <w:tcBorders>
              <w:top w:val="single" w:sz="4" w:space="0" w:color="auto"/>
              <w:bottom w:val="single" w:sz="4" w:space="0" w:color="auto"/>
            </w:tcBorders>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C6</w:t>
            </w:r>
          </w:p>
        </w:tc>
        <w:tc>
          <w:tcPr>
            <w:tcW w:w="1023" w:type="dxa"/>
            <w:tcBorders>
              <w:top w:val="single" w:sz="4" w:space="0" w:color="auto"/>
              <w:bottom w:val="single" w:sz="4" w:space="0" w:color="auto"/>
            </w:tcBorders>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C7</w:t>
            </w:r>
          </w:p>
        </w:tc>
        <w:tc>
          <w:tcPr>
            <w:tcW w:w="1023" w:type="dxa"/>
            <w:tcBorders>
              <w:top w:val="single" w:sz="4" w:space="0" w:color="auto"/>
              <w:bottom w:val="single" w:sz="4" w:space="0" w:color="auto"/>
            </w:tcBorders>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C8</w:t>
            </w:r>
          </w:p>
        </w:tc>
        <w:tc>
          <w:tcPr>
            <w:tcW w:w="1023" w:type="dxa"/>
            <w:tcBorders>
              <w:top w:val="single" w:sz="4" w:space="0" w:color="auto"/>
              <w:bottom w:val="single" w:sz="4" w:space="0" w:color="auto"/>
            </w:tcBorders>
            <w:vAlign w:val="center"/>
          </w:tcPr>
          <w:p w:rsidR="00077D9B" w:rsidRDefault="00077D9B" w:rsidP="001510B0">
            <w:pPr>
              <w:spacing w:line="276" w:lineRule="auto"/>
              <w:rPr>
                <w:rFonts w:ascii="Arial" w:eastAsia="Times New Roman" w:hAnsi="Arial"/>
                <w:color w:val="000000"/>
                <w:sz w:val="18"/>
                <w:vertAlign w:val="superscript"/>
                <w:lang w:eastAsia="nl-NL"/>
              </w:rPr>
            </w:pPr>
            <w:r>
              <w:rPr>
                <w:rFonts w:ascii="Arial" w:eastAsia="Times New Roman" w:hAnsi="Arial"/>
                <w:color w:val="000000"/>
                <w:sz w:val="18"/>
                <w:lang w:eastAsia="nl-NL"/>
              </w:rPr>
              <w:t xml:space="preserve">Cr. </w:t>
            </w:r>
            <w:proofErr w:type="spellStart"/>
            <w:r>
              <w:rPr>
                <w:rFonts w:ascii="Arial" w:eastAsia="Times New Roman" w:hAnsi="Arial"/>
                <w:color w:val="000000"/>
                <w:sz w:val="18"/>
                <w:lang w:eastAsia="nl-NL"/>
              </w:rPr>
              <w:t>Alpha</w:t>
            </w:r>
            <w:proofErr w:type="spellEnd"/>
          </w:p>
        </w:tc>
        <w:tc>
          <w:tcPr>
            <w:tcW w:w="1023" w:type="dxa"/>
            <w:tcBorders>
              <w:top w:val="single" w:sz="4" w:space="0" w:color="auto"/>
              <w:bottom w:val="single" w:sz="4" w:space="0" w:color="auto"/>
            </w:tcBorders>
            <w:vAlign w:val="center"/>
          </w:tcPr>
          <w:p w:rsidR="00077D9B" w:rsidRDefault="00077D9B" w:rsidP="001510B0">
            <w:pPr>
              <w:spacing w:line="276" w:lineRule="auto"/>
              <w:rPr>
                <w:rFonts w:ascii="Arial" w:eastAsia="Times New Roman" w:hAnsi="Arial"/>
                <w:color w:val="000000"/>
                <w:sz w:val="18"/>
                <w:vertAlign w:val="superscript"/>
                <w:lang w:eastAsia="nl-NL"/>
              </w:rPr>
            </w:pPr>
            <w:proofErr w:type="spellStart"/>
            <w:r>
              <w:rPr>
                <w:rFonts w:ascii="Arial" w:eastAsia="Times New Roman" w:hAnsi="Arial"/>
                <w:color w:val="000000"/>
                <w:sz w:val="18"/>
                <w:lang w:eastAsia="nl-NL"/>
              </w:rPr>
              <w:t>Cr.A</w:t>
            </w:r>
            <w:proofErr w:type="spellEnd"/>
            <w:r>
              <w:rPr>
                <w:rFonts w:ascii="Arial" w:eastAsia="Times New Roman" w:hAnsi="Arial"/>
                <w:color w:val="000000"/>
                <w:sz w:val="18"/>
                <w:lang w:eastAsia="nl-NL"/>
              </w:rPr>
              <w:t>. del.</w:t>
            </w:r>
          </w:p>
        </w:tc>
      </w:tr>
      <w:tr w:rsidR="00077D9B" w:rsidTr="001510B0">
        <w:tc>
          <w:tcPr>
            <w:tcW w:w="1023" w:type="dxa"/>
            <w:tcBorders>
              <w:top w:val="single" w:sz="4" w:space="0" w:color="auto"/>
            </w:tcBorders>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szCs w:val="24"/>
                <w:lang w:eastAsia="nl-NL"/>
              </w:rPr>
              <w:t>C5</w:t>
            </w:r>
          </w:p>
        </w:tc>
        <w:tc>
          <w:tcPr>
            <w:tcW w:w="1023" w:type="dxa"/>
            <w:tcBorders>
              <w:top w:val="single" w:sz="4" w:space="0" w:color="auto"/>
            </w:tcBorders>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szCs w:val="24"/>
                <w:lang w:eastAsia="nl-NL"/>
              </w:rPr>
              <w:t>3,27</w:t>
            </w:r>
          </w:p>
        </w:tc>
        <w:tc>
          <w:tcPr>
            <w:tcW w:w="1023" w:type="dxa"/>
            <w:tcBorders>
              <w:top w:val="single" w:sz="4" w:space="0" w:color="auto"/>
            </w:tcBorders>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szCs w:val="24"/>
                <w:lang w:eastAsia="nl-NL"/>
              </w:rPr>
              <w:t>,78</w:t>
            </w:r>
          </w:p>
        </w:tc>
        <w:tc>
          <w:tcPr>
            <w:tcW w:w="1023" w:type="dxa"/>
            <w:tcBorders>
              <w:top w:val="single" w:sz="4" w:space="0" w:color="auto"/>
            </w:tcBorders>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1</w:t>
            </w:r>
          </w:p>
        </w:tc>
        <w:tc>
          <w:tcPr>
            <w:tcW w:w="1023" w:type="dxa"/>
            <w:tcBorders>
              <w:top w:val="single" w:sz="4" w:space="0" w:color="auto"/>
            </w:tcBorders>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,49*</w:t>
            </w:r>
          </w:p>
        </w:tc>
        <w:tc>
          <w:tcPr>
            <w:tcW w:w="1023" w:type="dxa"/>
            <w:tcBorders>
              <w:top w:val="single" w:sz="4" w:space="0" w:color="auto"/>
            </w:tcBorders>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,38*</w:t>
            </w:r>
          </w:p>
        </w:tc>
        <w:tc>
          <w:tcPr>
            <w:tcW w:w="1023" w:type="dxa"/>
            <w:tcBorders>
              <w:top w:val="single" w:sz="4" w:space="0" w:color="auto"/>
            </w:tcBorders>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,34*</w:t>
            </w:r>
          </w:p>
        </w:tc>
        <w:tc>
          <w:tcPr>
            <w:tcW w:w="1023" w:type="dxa"/>
            <w:tcBorders>
              <w:top w:val="single" w:sz="4" w:space="0" w:color="auto"/>
            </w:tcBorders>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,88</w:t>
            </w:r>
          </w:p>
        </w:tc>
        <w:tc>
          <w:tcPr>
            <w:tcW w:w="1023" w:type="dxa"/>
            <w:tcBorders>
              <w:top w:val="single" w:sz="4" w:space="0" w:color="auto"/>
            </w:tcBorders>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,93</w:t>
            </w:r>
          </w:p>
        </w:tc>
      </w:tr>
      <w:tr w:rsidR="00077D9B" w:rsidTr="001510B0">
        <w:tc>
          <w:tcPr>
            <w:tcW w:w="1023" w:type="dxa"/>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szCs w:val="24"/>
                <w:lang w:eastAsia="nl-NL"/>
              </w:rPr>
              <w:t>C6</w:t>
            </w:r>
          </w:p>
        </w:tc>
        <w:tc>
          <w:tcPr>
            <w:tcW w:w="1023" w:type="dxa"/>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szCs w:val="24"/>
                <w:lang w:eastAsia="nl-NL"/>
              </w:rPr>
              <w:t>3,20</w:t>
            </w:r>
          </w:p>
        </w:tc>
        <w:tc>
          <w:tcPr>
            <w:tcW w:w="1023" w:type="dxa"/>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szCs w:val="24"/>
                <w:lang w:eastAsia="nl-NL"/>
              </w:rPr>
              <w:t>,83</w:t>
            </w:r>
          </w:p>
        </w:tc>
        <w:tc>
          <w:tcPr>
            <w:tcW w:w="1023" w:type="dxa"/>
            <w:vAlign w:val="center"/>
          </w:tcPr>
          <w:p w:rsidR="00077D9B" w:rsidRDefault="00077D9B" w:rsidP="001510B0">
            <w:pPr>
              <w:spacing w:line="276" w:lineRule="auto"/>
              <w:rPr>
                <w:rFonts w:ascii="Arial" w:eastAsia="Times New Roman" w:hAnsi="Arial"/>
                <w:color w:val="000000"/>
                <w:sz w:val="18"/>
                <w:lang w:eastAsia="nl-NL"/>
              </w:rPr>
            </w:pPr>
          </w:p>
        </w:tc>
        <w:tc>
          <w:tcPr>
            <w:tcW w:w="1023" w:type="dxa"/>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1</w:t>
            </w:r>
          </w:p>
        </w:tc>
        <w:tc>
          <w:tcPr>
            <w:tcW w:w="1023" w:type="dxa"/>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,82*</w:t>
            </w:r>
          </w:p>
        </w:tc>
        <w:tc>
          <w:tcPr>
            <w:tcW w:w="1023" w:type="dxa"/>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,77*</w:t>
            </w:r>
          </w:p>
        </w:tc>
        <w:tc>
          <w:tcPr>
            <w:tcW w:w="1023" w:type="dxa"/>
            <w:vAlign w:val="center"/>
          </w:tcPr>
          <w:p w:rsidR="00077D9B" w:rsidRDefault="00077D9B" w:rsidP="001510B0">
            <w:pPr>
              <w:spacing w:line="276" w:lineRule="auto"/>
              <w:rPr>
                <w:rFonts w:ascii="Arial" w:eastAsia="Times New Roman" w:hAnsi="Arial"/>
                <w:color w:val="000000"/>
                <w:sz w:val="18"/>
                <w:lang w:eastAsia="nl-NL"/>
              </w:rPr>
            </w:pPr>
          </w:p>
        </w:tc>
        <w:tc>
          <w:tcPr>
            <w:tcW w:w="1023" w:type="dxa"/>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,81</w:t>
            </w:r>
          </w:p>
        </w:tc>
      </w:tr>
      <w:tr w:rsidR="00077D9B" w:rsidTr="001510B0">
        <w:tc>
          <w:tcPr>
            <w:tcW w:w="1023" w:type="dxa"/>
            <w:vAlign w:val="center"/>
          </w:tcPr>
          <w:p w:rsidR="00077D9B" w:rsidRDefault="00077D9B" w:rsidP="001510B0">
            <w:pPr>
              <w:rPr>
                <w:rFonts w:ascii="Arial" w:eastAsia="Times New Roman" w:hAnsi="Arial"/>
                <w:color w:val="000000"/>
                <w:sz w:val="18"/>
                <w:szCs w:val="24"/>
                <w:lang w:eastAsia="nl-NL"/>
              </w:rPr>
            </w:pPr>
            <w:r>
              <w:rPr>
                <w:rFonts w:ascii="Arial" w:eastAsia="Times New Roman" w:hAnsi="Arial"/>
                <w:color w:val="000000"/>
                <w:sz w:val="18"/>
                <w:szCs w:val="24"/>
                <w:lang w:eastAsia="nl-NL"/>
              </w:rPr>
              <w:t>C7</w:t>
            </w:r>
          </w:p>
        </w:tc>
        <w:tc>
          <w:tcPr>
            <w:tcW w:w="1023" w:type="dxa"/>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szCs w:val="24"/>
                <w:lang w:eastAsia="nl-NL"/>
              </w:rPr>
              <w:t>3,22</w:t>
            </w:r>
          </w:p>
        </w:tc>
        <w:tc>
          <w:tcPr>
            <w:tcW w:w="1023" w:type="dxa"/>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szCs w:val="24"/>
                <w:lang w:eastAsia="nl-NL"/>
              </w:rPr>
              <w:t>,83</w:t>
            </w:r>
          </w:p>
        </w:tc>
        <w:tc>
          <w:tcPr>
            <w:tcW w:w="1023" w:type="dxa"/>
            <w:vAlign w:val="center"/>
          </w:tcPr>
          <w:p w:rsidR="00077D9B" w:rsidRDefault="00077D9B" w:rsidP="001510B0">
            <w:pPr>
              <w:spacing w:line="276" w:lineRule="auto"/>
              <w:rPr>
                <w:rFonts w:ascii="Arial" w:eastAsia="Times New Roman" w:hAnsi="Arial"/>
                <w:color w:val="000000"/>
                <w:sz w:val="18"/>
                <w:lang w:eastAsia="nl-NL"/>
              </w:rPr>
            </w:pPr>
          </w:p>
        </w:tc>
        <w:tc>
          <w:tcPr>
            <w:tcW w:w="1023" w:type="dxa"/>
            <w:vAlign w:val="center"/>
          </w:tcPr>
          <w:p w:rsidR="00077D9B" w:rsidRDefault="00077D9B" w:rsidP="001510B0">
            <w:pPr>
              <w:spacing w:line="276" w:lineRule="auto"/>
              <w:rPr>
                <w:rFonts w:ascii="Arial" w:eastAsia="Times New Roman" w:hAnsi="Arial"/>
                <w:color w:val="000000"/>
                <w:sz w:val="18"/>
                <w:lang w:eastAsia="nl-NL"/>
              </w:rPr>
            </w:pPr>
          </w:p>
        </w:tc>
        <w:tc>
          <w:tcPr>
            <w:tcW w:w="1023" w:type="dxa"/>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1</w:t>
            </w:r>
          </w:p>
        </w:tc>
        <w:tc>
          <w:tcPr>
            <w:tcW w:w="1023" w:type="dxa"/>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,82*</w:t>
            </w:r>
          </w:p>
        </w:tc>
        <w:tc>
          <w:tcPr>
            <w:tcW w:w="1023" w:type="dxa"/>
            <w:vAlign w:val="center"/>
          </w:tcPr>
          <w:p w:rsidR="00077D9B" w:rsidRDefault="00077D9B" w:rsidP="001510B0">
            <w:pPr>
              <w:spacing w:line="276" w:lineRule="auto"/>
              <w:rPr>
                <w:rFonts w:ascii="Arial" w:eastAsia="Times New Roman" w:hAnsi="Arial"/>
                <w:color w:val="000000"/>
                <w:sz w:val="18"/>
                <w:lang w:eastAsia="nl-NL"/>
              </w:rPr>
            </w:pPr>
          </w:p>
        </w:tc>
        <w:tc>
          <w:tcPr>
            <w:tcW w:w="1023" w:type="dxa"/>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,83</w:t>
            </w:r>
          </w:p>
        </w:tc>
      </w:tr>
      <w:tr w:rsidR="00077D9B" w:rsidTr="001510B0">
        <w:tc>
          <w:tcPr>
            <w:tcW w:w="1023" w:type="dxa"/>
            <w:vAlign w:val="center"/>
          </w:tcPr>
          <w:p w:rsidR="00077D9B" w:rsidRDefault="00077D9B" w:rsidP="001510B0">
            <w:pPr>
              <w:rPr>
                <w:rFonts w:ascii="Arial" w:eastAsia="Times New Roman" w:hAnsi="Arial"/>
                <w:color w:val="000000"/>
                <w:sz w:val="18"/>
                <w:szCs w:val="24"/>
                <w:lang w:eastAsia="nl-NL"/>
              </w:rPr>
            </w:pPr>
            <w:r>
              <w:rPr>
                <w:rFonts w:ascii="Arial" w:eastAsia="Times New Roman" w:hAnsi="Arial"/>
                <w:color w:val="000000"/>
                <w:sz w:val="18"/>
                <w:szCs w:val="24"/>
                <w:lang w:eastAsia="nl-NL"/>
              </w:rPr>
              <w:t>C8</w:t>
            </w:r>
          </w:p>
        </w:tc>
        <w:tc>
          <w:tcPr>
            <w:tcW w:w="1023" w:type="dxa"/>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szCs w:val="24"/>
                <w:lang w:eastAsia="nl-NL"/>
              </w:rPr>
              <w:t>3,27</w:t>
            </w:r>
          </w:p>
        </w:tc>
        <w:tc>
          <w:tcPr>
            <w:tcW w:w="1023" w:type="dxa"/>
            <w:vAlign w:val="center"/>
          </w:tcPr>
          <w:p w:rsidR="00077D9B" w:rsidRDefault="00077D9B" w:rsidP="001510B0">
            <w:pPr>
              <w:spacing w:line="276" w:lineRule="auto"/>
              <w:rPr>
                <w:rFonts w:ascii="Arial" w:eastAsia="Times New Roman" w:hAnsi="Arial"/>
                <w:color w:val="000000"/>
                <w:sz w:val="18"/>
                <w:szCs w:val="24"/>
                <w:lang w:eastAsia="nl-NL"/>
              </w:rPr>
            </w:pPr>
            <w:r>
              <w:rPr>
                <w:rFonts w:ascii="Arial" w:eastAsia="Times New Roman" w:hAnsi="Arial"/>
                <w:color w:val="000000"/>
                <w:sz w:val="18"/>
                <w:szCs w:val="24"/>
                <w:lang w:eastAsia="nl-NL"/>
              </w:rPr>
              <w:t>,80</w:t>
            </w:r>
          </w:p>
        </w:tc>
        <w:tc>
          <w:tcPr>
            <w:tcW w:w="1023" w:type="dxa"/>
            <w:vAlign w:val="center"/>
          </w:tcPr>
          <w:p w:rsidR="00077D9B" w:rsidRDefault="00077D9B" w:rsidP="001510B0">
            <w:pPr>
              <w:spacing w:line="276" w:lineRule="auto"/>
              <w:rPr>
                <w:rFonts w:ascii="Arial" w:eastAsia="Times New Roman" w:hAnsi="Arial"/>
                <w:color w:val="000000"/>
                <w:sz w:val="18"/>
                <w:lang w:eastAsia="nl-NL"/>
              </w:rPr>
            </w:pPr>
          </w:p>
        </w:tc>
        <w:tc>
          <w:tcPr>
            <w:tcW w:w="1023" w:type="dxa"/>
            <w:vAlign w:val="center"/>
          </w:tcPr>
          <w:p w:rsidR="00077D9B" w:rsidRDefault="00077D9B" w:rsidP="001510B0">
            <w:pPr>
              <w:spacing w:line="276" w:lineRule="auto"/>
              <w:rPr>
                <w:rFonts w:ascii="Arial" w:eastAsia="Times New Roman" w:hAnsi="Arial"/>
                <w:color w:val="000000"/>
                <w:sz w:val="18"/>
                <w:lang w:eastAsia="nl-NL"/>
              </w:rPr>
            </w:pPr>
          </w:p>
        </w:tc>
        <w:tc>
          <w:tcPr>
            <w:tcW w:w="1023" w:type="dxa"/>
            <w:vAlign w:val="center"/>
          </w:tcPr>
          <w:p w:rsidR="00077D9B" w:rsidRDefault="00077D9B" w:rsidP="001510B0">
            <w:pPr>
              <w:spacing w:line="276" w:lineRule="auto"/>
              <w:rPr>
                <w:rFonts w:ascii="Arial" w:eastAsia="Times New Roman" w:hAnsi="Arial"/>
                <w:color w:val="000000"/>
                <w:sz w:val="18"/>
                <w:lang w:eastAsia="nl-NL"/>
              </w:rPr>
            </w:pPr>
          </w:p>
        </w:tc>
        <w:tc>
          <w:tcPr>
            <w:tcW w:w="1023" w:type="dxa"/>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1</w:t>
            </w:r>
          </w:p>
        </w:tc>
        <w:tc>
          <w:tcPr>
            <w:tcW w:w="1023" w:type="dxa"/>
            <w:vAlign w:val="center"/>
          </w:tcPr>
          <w:p w:rsidR="00077D9B" w:rsidRDefault="00077D9B" w:rsidP="001510B0">
            <w:pPr>
              <w:spacing w:line="276" w:lineRule="auto"/>
              <w:rPr>
                <w:rFonts w:ascii="Arial" w:eastAsia="Times New Roman" w:hAnsi="Arial"/>
                <w:color w:val="000000"/>
                <w:sz w:val="18"/>
                <w:lang w:eastAsia="nl-NL"/>
              </w:rPr>
            </w:pPr>
          </w:p>
        </w:tc>
        <w:tc>
          <w:tcPr>
            <w:tcW w:w="1023" w:type="dxa"/>
            <w:vAlign w:val="center"/>
          </w:tcPr>
          <w:p w:rsidR="00077D9B" w:rsidRDefault="00077D9B" w:rsidP="001510B0">
            <w:pPr>
              <w:spacing w:line="276" w:lineRule="auto"/>
              <w:rPr>
                <w:rFonts w:ascii="Arial" w:eastAsia="Times New Roman" w:hAnsi="Arial"/>
                <w:color w:val="000000"/>
                <w:sz w:val="18"/>
                <w:lang w:eastAsia="nl-NL"/>
              </w:rPr>
            </w:pPr>
            <w:r>
              <w:rPr>
                <w:rFonts w:ascii="Arial" w:eastAsia="Times New Roman" w:hAnsi="Arial"/>
                <w:color w:val="000000"/>
                <w:sz w:val="18"/>
                <w:lang w:eastAsia="nl-NL"/>
              </w:rPr>
              <w:t>,82</w:t>
            </w:r>
          </w:p>
        </w:tc>
      </w:tr>
    </w:tbl>
    <w:p w:rsidR="003248CC" w:rsidRPr="009C72C6" w:rsidRDefault="003248CC" w:rsidP="003248CC">
      <w:pPr>
        <w:jc w:val="both"/>
        <w:rPr>
          <w:sz w:val="18"/>
          <w:szCs w:val="18"/>
        </w:rPr>
      </w:pPr>
      <w:r w:rsidRPr="009C72C6">
        <w:rPr>
          <w:sz w:val="18"/>
          <w:szCs w:val="18"/>
        </w:rPr>
        <w:t>Noot: *=p&lt;.05</w:t>
      </w:r>
      <w:r>
        <w:rPr>
          <w:sz w:val="18"/>
          <w:szCs w:val="18"/>
        </w:rPr>
        <w:t xml:space="preserve">. </w:t>
      </w:r>
      <w:r w:rsidR="00342D05">
        <w:rPr>
          <w:sz w:val="18"/>
          <w:szCs w:val="18"/>
        </w:rPr>
        <w:t xml:space="preserve">N=139. </w:t>
      </w:r>
      <w:r>
        <w:rPr>
          <w:sz w:val="18"/>
          <w:szCs w:val="18"/>
        </w:rPr>
        <w:t>Elke letter met cijfer (bijv. C5) staat voor de afkorting die aan een item is toegekend in paragraaf 4.3.</w:t>
      </w:r>
    </w:p>
    <w:p w:rsidR="00077D9B" w:rsidRDefault="00077D9B" w:rsidP="00077D9B">
      <w:pPr>
        <w:pStyle w:val="Kop2"/>
      </w:pPr>
      <w:bookmarkStart w:id="48" w:name="_Toc486503074"/>
      <w:r>
        <w:t>5.3. Correlatiematrix</w:t>
      </w:r>
      <w:bookmarkEnd w:id="48"/>
    </w:p>
    <w:p w:rsidR="00077D9B" w:rsidRDefault="00077D9B" w:rsidP="00077D9B">
      <w:pPr>
        <w:spacing w:after="0" w:line="360" w:lineRule="auto"/>
        <w:jc w:val="both"/>
      </w:pPr>
      <w:r>
        <w:t xml:space="preserve">Alle variabelen zijn met elkaar gecorreleerd om de variabelen te kunnen onderzoeken op samenhang. Daarnaast wordt er ook getoetst of er sprake is van </w:t>
      </w:r>
      <w:r w:rsidRPr="00755179">
        <w:t>multicollineariteit</w:t>
      </w:r>
      <w:r>
        <w:t xml:space="preserve">. Als hier sprake van is, duidt dit erop dat de samenhang tussen twee variabelen te hoog is. Hiervoor moet de samenhang tussen de twee desbetreffende variabelen boven een waarde van 0,7 uitkomen. Voor alle variabelen die van ordinaal meetniveau zijn, is gebruik gemaakt van de </w:t>
      </w:r>
      <w:proofErr w:type="spellStart"/>
      <w:r>
        <w:t>Spearman</w:t>
      </w:r>
      <w:proofErr w:type="spellEnd"/>
      <w:r>
        <w:t xml:space="preserve"> analyse.</w:t>
      </w:r>
    </w:p>
    <w:p w:rsidR="00077D9B" w:rsidRDefault="00077D9B" w:rsidP="00077D9B">
      <w:pPr>
        <w:spacing w:after="0" w:line="360" w:lineRule="auto"/>
        <w:jc w:val="both"/>
      </w:pPr>
      <w:r>
        <w:tab/>
        <w:t xml:space="preserve">In </w:t>
      </w:r>
      <w:r w:rsidR="003A3ADA" w:rsidRPr="00A567A1">
        <w:t>tabel 15</w:t>
      </w:r>
      <w:r>
        <w:rPr>
          <w:b/>
        </w:rPr>
        <w:t xml:space="preserve"> </w:t>
      </w:r>
      <w:r w:rsidR="007A304F">
        <w:t>staan</w:t>
      </w:r>
      <w:r>
        <w:t xml:space="preserve"> overzichtelijk de correlaties tussen de ordinale variabelen weergegeven. Er is geen sprake van </w:t>
      </w:r>
      <w:r w:rsidRPr="00755179">
        <w:t>multicollineariteit</w:t>
      </w:r>
      <w:r>
        <w:t xml:space="preserve">. Er wordt alleen stilgestaan bij de belangrijkste bevindingen uit de correlatiematrix. Er blijkt een significant positieve samenhang te bestaan tussen de dimensies van legitimiteit. Echter, deze samenhang </w:t>
      </w:r>
      <w:r w:rsidR="0031529E">
        <w:t>is niet te hoog. Dit ondersteunt</w:t>
      </w:r>
      <w:r>
        <w:t xml:space="preserve"> de bevinding in het theoretisch kader dat de dimensies van legitimiteit in een systeembenadering kunnen worden opgevat (</w:t>
      </w:r>
      <w:proofErr w:type="spellStart"/>
      <w:r>
        <w:t>Bekkers</w:t>
      </w:r>
      <w:proofErr w:type="spellEnd"/>
      <w:r>
        <w:t xml:space="preserve">, 2007, p. 38; Bokhorst, 2014, p. 61). Wanneer bijvoorbeeld binnen de input dimensie de legitimiteit stijgt, heeft dit een positieve invloed op de andere twee dimensies van legitimiteit. Ook is uit de uitkomsten op te maken dat er tussen het merendeel van de niveaus van burgerparticipatie een </w:t>
      </w:r>
      <w:r>
        <w:lastRenderedPageBreak/>
        <w:t>significante positieve samenhang bestaat. Ook blijkt dat er significante samenhangen bestaan tussen dimensies van legitimiteit en niveaus van burgerparticipatie.</w:t>
      </w:r>
    </w:p>
    <w:p w:rsidR="00077D9B" w:rsidRDefault="00077D9B" w:rsidP="00077D9B">
      <w:pPr>
        <w:spacing w:after="0" w:line="360" w:lineRule="auto"/>
        <w:jc w:val="both"/>
      </w:pPr>
      <w:r>
        <w:tab/>
        <w:t xml:space="preserve">Door middel van de </w:t>
      </w:r>
      <w:proofErr w:type="spellStart"/>
      <w:r>
        <w:t>Wilcoxon</w:t>
      </w:r>
      <w:proofErr w:type="spellEnd"/>
      <w:r>
        <w:t xml:space="preserve"> analyse is onderzocht of de nominale variabelen geslacht en</w:t>
      </w:r>
      <w:r w:rsidR="007A304F">
        <w:t xml:space="preserve"> de</w:t>
      </w:r>
      <w:r>
        <w:t xml:space="preserve"> sector waarin een persoon werkzaam is, verschillen van elkaar wanneer zij worden getoetst tegenover de ordinale variabelen. Voor geslacht is te zien dat de verdelingen op de ordinale variabelen niet identiek aan elkaar zijn. Er is dus een verschil tussen mannen en vrouwen. Alleen bij de variabele meebeslissen blijkt dat er geen verschil is tussen mannen en vrouwen. Daarnaast bleek ook dat personen die werkzaam zijn in de private sector binnen alle ordinale variabelen niet identiek zijn aan personen die werkzaam zijn in de publieke sector of die niet werkzaam zijn. Alleen op de variabele input legitimiteit zijn zij wel identiek. Ook personen die niet werkzaam zijn blijken op elke variabele niet identiek te scoren met personen die werkzaam zijn. Alleen op de variabele opleidingsniveau blijken zij identiek te zijn aan personen die werken in de private- of publieke sector. Dit geldt ook voor personen die werkzaam zijn in de publieke sector ten opzichte van mensen die niet werkzaam zijn of die werken in de private sector. Daarnaast bleek ook dat personen die werken in de publieke sector op alle overige variabelen niet identiek zijn ten opzichte van personen die werken in de private sector of niet werkzaam zijn.</w:t>
      </w:r>
    </w:p>
    <w:p w:rsidR="00077D9B" w:rsidRPr="003F3CFE" w:rsidRDefault="00077D9B" w:rsidP="00077D9B">
      <w:pPr>
        <w:spacing w:after="0" w:line="360" w:lineRule="auto"/>
        <w:jc w:val="both"/>
      </w:pPr>
      <w:r>
        <w:tab/>
        <w:t>Tot slot zijn de nominale variabelen getoetst op onderlinge samenhangen. Dit zijn de variabelen geslacht en de sectoren waarin perso</w:t>
      </w:r>
      <w:r w:rsidR="00D51D74">
        <w:t>nen werkzaam zijn. Hieruit blijkt</w:t>
      </w:r>
      <w:r>
        <w:t xml:space="preserve"> dat er geen samenhang is. Ook bl</w:t>
      </w:r>
      <w:r w:rsidR="00D51D74">
        <w:t>ijkt</w:t>
      </w:r>
      <w:r>
        <w:t xml:space="preserve"> dat er tussen deze variabelen geen sprake is van </w:t>
      </w:r>
      <w:r w:rsidRPr="00755179">
        <w:t>multicollineariteit</w:t>
      </w:r>
      <w:r>
        <w:t>. Wel bl</w:t>
      </w:r>
      <w:r w:rsidR="00D51D74">
        <w:t>ijkt</w:t>
      </w:r>
      <w:r>
        <w:t xml:space="preserve"> dat er </w:t>
      </w:r>
      <w:r w:rsidR="00D51D74">
        <w:t xml:space="preserve">een </w:t>
      </w:r>
      <w:r>
        <w:t xml:space="preserve">significante samenhang bestaat tussen de sectoren waarin personen werkzaam zijn. Echter, dit zijn autocorrelaties en daardoor niet relevant. In </w:t>
      </w:r>
      <w:r w:rsidR="003A3ADA" w:rsidRPr="00A567A1">
        <w:t>tabel 16</w:t>
      </w:r>
      <w:r>
        <w:rPr>
          <w:b/>
        </w:rPr>
        <w:t xml:space="preserve"> </w:t>
      </w:r>
      <w:r>
        <w:t>staat dit weergegeven.</w:t>
      </w:r>
    </w:p>
    <w:p w:rsidR="00077D9B" w:rsidRDefault="00077D9B" w:rsidP="00077D9B"/>
    <w:p w:rsidR="00077D9B" w:rsidRDefault="00077D9B" w:rsidP="00077D9B"/>
    <w:p w:rsidR="00077D9B" w:rsidRDefault="00077D9B" w:rsidP="00077D9B"/>
    <w:p w:rsidR="00077D9B" w:rsidRDefault="00077D9B" w:rsidP="00077D9B"/>
    <w:p w:rsidR="00077D9B" w:rsidRDefault="00077D9B" w:rsidP="00077D9B"/>
    <w:p w:rsidR="00077D9B" w:rsidRDefault="00077D9B" w:rsidP="00077D9B"/>
    <w:p w:rsidR="00077D9B" w:rsidRDefault="00077D9B" w:rsidP="00077D9B">
      <w:pPr>
        <w:sectPr w:rsidR="00077D9B" w:rsidSect="007026C9">
          <w:footerReference w:type="default" r:id="rId11"/>
          <w:footerReference w:type="first" r:id="rId12"/>
          <w:pgSz w:w="11906" w:h="16838"/>
          <w:pgMar w:top="1417" w:right="1417" w:bottom="1417" w:left="1417" w:header="708" w:footer="708" w:gutter="0"/>
          <w:pgNumType w:start="0"/>
          <w:cols w:space="708"/>
          <w:docGrid w:linePitch="360"/>
        </w:sectPr>
      </w:pPr>
    </w:p>
    <w:p w:rsidR="00077D9B" w:rsidRDefault="00077D9B" w:rsidP="00077D9B"/>
    <w:p w:rsidR="003A3ADA" w:rsidRDefault="003A3ADA" w:rsidP="003A3ADA">
      <w:pPr>
        <w:pStyle w:val="Bijschrift"/>
        <w:keepNext/>
      </w:pPr>
      <w:r>
        <w:t xml:space="preserve">Tabel </w:t>
      </w:r>
      <w:fldSimple w:instr=" SEQ Tabel \* ARABIC ">
        <w:r w:rsidR="002B2178">
          <w:rPr>
            <w:noProof/>
          </w:rPr>
          <w:t>15</w:t>
        </w:r>
      </w:fldSimple>
      <w:r>
        <w:t>: Correlaties tussen ordinale variabelen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5"/>
        <w:gridCol w:w="835"/>
        <w:gridCol w:w="1635"/>
        <w:gridCol w:w="1112"/>
        <w:gridCol w:w="1190"/>
        <w:gridCol w:w="1112"/>
        <w:gridCol w:w="1155"/>
        <w:gridCol w:w="1184"/>
        <w:gridCol w:w="1394"/>
        <w:gridCol w:w="1338"/>
        <w:gridCol w:w="1628"/>
      </w:tblGrid>
      <w:tr w:rsidR="00077D9B" w:rsidTr="003A3ADA">
        <w:tc>
          <w:tcPr>
            <w:tcW w:w="1635" w:type="dxa"/>
            <w:tcBorders>
              <w:top w:val="single" w:sz="4" w:space="0" w:color="auto"/>
              <w:bottom w:val="single" w:sz="4" w:space="0" w:color="auto"/>
            </w:tcBorders>
          </w:tcPr>
          <w:p w:rsidR="00077D9B" w:rsidRPr="003A3ADA" w:rsidRDefault="00077D9B" w:rsidP="001510B0">
            <w:pPr>
              <w:rPr>
                <w:rFonts w:asciiTheme="minorHAnsi" w:hAnsiTheme="minorHAnsi" w:cstheme="minorHAnsi"/>
                <w:sz w:val="20"/>
                <w:szCs w:val="20"/>
              </w:rPr>
            </w:pPr>
          </w:p>
        </w:tc>
        <w:tc>
          <w:tcPr>
            <w:tcW w:w="835" w:type="dxa"/>
            <w:tcBorders>
              <w:top w:val="single" w:sz="4" w:space="0" w:color="auto"/>
              <w:bottom w:val="single" w:sz="4" w:space="0" w:color="auto"/>
            </w:tcBorders>
          </w:tcPr>
          <w:p w:rsidR="00077D9B" w:rsidRPr="003A3ADA" w:rsidRDefault="00077D9B" w:rsidP="001510B0">
            <w:pPr>
              <w:jc w:val="center"/>
              <w:rPr>
                <w:rFonts w:asciiTheme="minorHAnsi" w:hAnsiTheme="minorHAnsi" w:cstheme="minorHAnsi"/>
                <w:sz w:val="20"/>
                <w:szCs w:val="20"/>
              </w:rPr>
            </w:pPr>
            <w:r w:rsidRPr="003A3ADA">
              <w:rPr>
                <w:rFonts w:asciiTheme="minorHAnsi" w:hAnsiTheme="minorHAnsi" w:cstheme="minorHAnsi"/>
                <w:sz w:val="20"/>
                <w:szCs w:val="20"/>
              </w:rPr>
              <w:t>Leeftijd</w:t>
            </w:r>
          </w:p>
        </w:tc>
        <w:tc>
          <w:tcPr>
            <w:tcW w:w="1635" w:type="dxa"/>
            <w:tcBorders>
              <w:top w:val="single" w:sz="4" w:space="0" w:color="auto"/>
              <w:bottom w:val="single" w:sz="4" w:space="0" w:color="auto"/>
            </w:tcBorders>
          </w:tcPr>
          <w:p w:rsidR="00077D9B" w:rsidRPr="003A3ADA" w:rsidRDefault="00077D9B" w:rsidP="001510B0">
            <w:pPr>
              <w:jc w:val="center"/>
              <w:rPr>
                <w:rFonts w:asciiTheme="minorHAnsi" w:hAnsiTheme="minorHAnsi" w:cstheme="minorHAnsi"/>
                <w:sz w:val="20"/>
                <w:szCs w:val="20"/>
              </w:rPr>
            </w:pPr>
            <w:r w:rsidRPr="003A3ADA">
              <w:rPr>
                <w:rFonts w:asciiTheme="minorHAnsi" w:hAnsiTheme="minorHAnsi" w:cstheme="minorHAnsi"/>
                <w:sz w:val="20"/>
                <w:szCs w:val="20"/>
              </w:rPr>
              <w:t>Opleidingsniveau</w:t>
            </w:r>
          </w:p>
        </w:tc>
        <w:tc>
          <w:tcPr>
            <w:tcW w:w="1112" w:type="dxa"/>
            <w:tcBorders>
              <w:top w:val="single" w:sz="4" w:space="0" w:color="auto"/>
              <w:bottom w:val="single" w:sz="4" w:space="0" w:color="auto"/>
            </w:tcBorders>
          </w:tcPr>
          <w:p w:rsidR="00077D9B" w:rsidRPr="003A3ADA" w:rsidRDefault="00077D9B" w:rsidP="001510B0">
            <w:pPr>
              <w:jc w:val="center"/>
              <w:rPr>
                <w:rFonts w:asciiTheme="minorHAnsi" w:hAnsiTheme="minorHAnsi" w:cstheme="minorHAnsi"/>
                <w:sz w:val="20"/>
                <w:szCs w:val="20"/>
              </w:rPr>
            </w:pPr>
            <w:r w:rsidRPr="003A3ADA">
              <w:rPr>
                <w:rFonts w:asciiTheme="minorHAnsi" w:hAnsiTheme="minorHAnsi" w:cstheme="minorHAnsi"/>
                <w:sz w:val="20"/>
                <w:szCs w:val="20"/>
              </w:rPr>
              <w:t>Input legitimiteit</w:t>
            </w:r>
          </w:p>
        </w:tc>
        <w:tc>
          <w:tcPr>
            <w:tcW w:w="1190" w:type="dxa"/>
            <w:tcBorders>
              <w:top w:val="single" w:sz="4" w:space="0" w:color="auto"/>
              <w:bottom w:val="single" w:sz="4" w:space="0" w:color="auto"/>
            </w:tcBorders>
          </w:tcPr>
          <w:p w:rsidR="00077D9B" w:rsidRPr="003A3ADA" w:rsidRDefault="00077D9B" w:rsidP="001510B0">
            <w:pPr>
              <w:jc w:val="center"/>
              <w:rPr>
                <w:rFonts w:asciiTheme="minorHAnsi" w:hAnsiTheme="minorHAnsi" w:cstheme="minorHAnsi"/>
                <w:sz w:val="20"/>
                <w:szCs w:val="20"/>
              </w:rPr>
            </w:pPr>
            <w:r w:rsidRPr="003A3ADA">
              <w:rPr>
                <w:rFonts w:asciiTheme="minorHAnsi" w:hAnsiTheme="minorHAnsi" w:cstheme="minorHAnsi"/>
                <w:sz w:val="20"/>
                <w:szCs w:val="20"/>
              </w:rPr>
              <w:t>Throughput legitimiteit</w:t>
            </w:r>
          </w:p>
        </w:tc>
        <w:tc>
          <w:tcPr>
            <w:tcW w:w="1112" w:type="dxa"/>
            <w:tcBorders>
              <w:top w:val="single" w:sz="4" w:space="0" w:color="auto"/>
              <w:bottom w:val="single" w:sz="4" w:space="0" w:color="auto"/>
            </w:tcBorders>
          </w:tcPr>
          <w:p w:rsidR="00077D9B" w:rsidRPr="003A3ADA" w:rsidRDefault="00077D9B" w:rsidP="001510B0">
            <w:pPr>
              <w:jc w:val="center"/>
              <w:rPr>
                <w:rFonts w:asciiTheme="minorHAnsi" w:hAnsiTheme="minorHAnsi" w:cstheme="minorHAnsi"/>
                <w:sz w:val="20"/>
                <w:szCs w:val="20"/>
              </w:rPr>
            </w:pPr>
            <w:r w:rsidRPr="003A3ADA">
              <w:rPr>
                <w:rFonts w:asciiTheme="minorHAnsi" w:hAnsiTheme="minorHAnsi" w:cstheme="minorHAnsi"/>
                <w:sz w:val="20"/>
                <w:szCs w:val="20"/>
              </w:rPr>
              <w:t>Output legitimiteit</w:t>
            </w:r>
          </w:p>
        </w:tc>
        <w:tc>
          <w:tcPr>
            <w:tcW w:w="1155" w:type="dxa"/>
            <w:tcBorders>
              <w:top w:val="single" w:sz="4" w:space="0" w:color="auto"/>
              <w:bottom w:val="single" w:sz="4" w:space="0" w:color="auto"/>
            </w:tcBorders>
          </w:tcPr>
          <w:p w:rsidR="00077D9B" w:rsidRPr="003A3ADA" w:rsidRDefault="00077D9B" w:rsidP="001510B0">
            <w:pPr>
              <w:jc w:val="center"/>
              <w:rPr>
                <w:rFonts w:asciiTheme="minorHAnsi" w:hAnsiTheme="minorHAnsi" w:cstheme="minorHAnsi"/>
                <w:sz w:val="20"/>
                <w:szCs w:val="20"/>
              </w:rPr>
            </w:pPr>
            <w:r w:rsidRPr="003A3ADA">
              <w:rPr>
                <w:rFonts w:asciiTheme="minorHAnsi" w:hAnsiTheme="minorHAnsi" w:cstheme="minorHAnsi"/>
                <w:sz w:val="20"/>
                <w:szCs w:val="20"/>
              </w:rPr>
              <w:t>Informeren</w:t>
            </w:r>
          </w:p>
        </w:tc>
        <w:tc>
          <w:tcPr>
            <w:tcW w:w="1184" w:type="dxa"/>
            <w:tcBorders>
              <w:top w:val="single" w:sz="4" w:space="0" w:color="auto"/>
              <w:bottom w:val="single" w:sz="4" w:space="0" w:color="auto"/>
            </w:tcBorders>
          </w:tcPr>
          <w:p w:rsidR="00077D9B" w:rsidRPr="003A3ADA" w:rsidRDefault="00077D9B" w:rsidP="001510B0">
            <w:pPr>
              <w:jc w:val="center"/>
              <w:rPr>
                <w:rFonts w:asciiTheme="minorHAnsi" w:hAnsiTheme="minorHAnsi" w:cstheme="minorHAnsi"/>
                <w:sz w:val="20"/>
                <w:szCs w:val="20"/>
              </w:rPr>
            </w:pPr>
            <w:r w:rsidRPr="003A3ADA">
              <w:rPr>
                <w:rFonts w:asciiTheme="minorHAnsi" w:hAnsiTheme="minorHAnsi" w:cstheme="minorHAnsi"/>
                <w:sz w:val="20"/>
                <w:szCs w:val="20"/>
              </w:rPr>
              <w:t>Raadplegen</w:t>
            </w:r>
          </w:p>
        </w:tc>
        <w:tc>
          <w:tcPr>
            <w:tcW w:w="1394" w:type="dxa"/>
            <w:tcBorders>
              <w:top w:val="single" w:sz="4" w:space="0" w:color="auto"/>
              <w:bottom w:val="single" w:sz="4" w:space="0" w:color="auto"/>
            </w:tcBorders>
          </w:tcPr>
          <w:p w:rsidR="00077D9B" w:rsidRPr="003A3ADA" w:rsidRDefault="00077D9B" w:rsidP="001510B0">
            <w:pPr>
              <w:jc w:val="center"/>
              <w:rPr>
                <w:rFonts w:asciiTheme="minorHAnsi" w:hAnsiTheme="minorHAnsi" w:cstheme="minorHAnsi"/>
                <w:sz w:val="20"/>
                <w:szCs w:val="20"/>
              </w:rPr>
            </w:pPr>
            <w:r w:rsidRPr="003A3ADA">
              <w:rPr>
                <w:rFonts w:asciiTheme="minorHAnsi" w:hAnsiTheme="minorHAnsi" w:cstheme="minorHAnsi"/>
                <w:sz w:val="20"/>
                <w:szCs w:val="20"/>
              </w:rPr>
              <w:t>Coproduceren</w:t>
            </w:r>
          </w:p>
        </w:tc>
        <w:tc>
          <w:tcPr>
            <w:tcW w:w="1338" w:type="dxa"/>
            <w:tcBorders>
              <w:top w:val="single" w:sz="4" w:space="0" w:color="auto"/>
              <w:bottom w:val="single" w:sz="4" w:space="0" w:color="auto"/>
            </w:tcBorders>
          </w:tcPr>
          <w:p w:rsidR="00077D9B" w:rsidRPr="003A3ADA" w:rsidRDefault="00077D9B" w:rsidP="001510B0">
            <w:pPr>
              <w:jc w:val="center"/>
              <w:rPr>
                <w:rFonts w:asciiTheme="minorHAnsi" w:hAnsiTheme="minorHAnsi" w:cstheme="minorHAnsi"/>
                <w:sz w:val="20"/>
                <w:szCs w:val="20"/>
              </w:rPr>
            </w:pPr>
            <w:r w:rsidRPr="003A3ADA">
              <w:rPr>
                <w:rFonts w:asciiTheme="minorHAnsi" w:hAnsiTheme="minorHAnsi" w:cstheme="minorHAnsi"/>
                <w:sz w:val="20"/>
                <w:szCs w:val="20"/>
              </w:rPr>
              <w:t>Meebeslissen</w:t>
            </w:r>
          </w:p>
        </w:tc>
        <w:tc>
          <w:tcPr>
            <w:tcW w:w="1628" w:type="dxa"/>
            <w:tcBorders>
              <w:top w:val="single" w:sz="4" w:space="0" w:color="auto"/>
              <w:bottom w:val="single" w:sz="4" w:space="0" w:color="auto"/>
            </w:tcBorders>
          </w:tcPr>
          <w:p w:rsidR="00077D9B" w:rsidRPr="003A3ADA" w:rsidRDefault="00077D9B" w:rsidP="001510B0">
            <w:pPr>
              <w:jc w:val="center"/>
              <w:rPr>
                <w:rFonts w:asciiTheme="minorHAnsi" w:hAnsiTheme="minorHAnsi" w:cstheme="minorHAnsi"/>
                <w:sz w:val="20"/>
                <w:szCs w:val="20"/>
              </w:rPr>
            </w:pPr>
            <w:r w:rsidRPr="003A3ADA">
              <w:rPr>
                <w:rFonts w:asciiTheme="minorHAnsi" w:hAnsiTheme="minorHAnsi" w:cstheme="minorHAnsi"/>
                <w:sz w:val="20"/>
                <w:szCs w:val="20"/>
              </w:rPr>
              <w:t>Taakcomplexiteit</w:t>
            </w:r>
          </w:p>
        </w:tc>
      </w:tr>
      <w:tr w:rsidR="00077D9B" w:rsidTr="003A3ADA">
        <w:tc>
          <w:tcPr>
            <w:tcW w:w="1635" w:type="dxa"/>
            <w:tcBorders>
              <w:top w:val="single" w:sz="4" w:space="0" w:color="auto"/>
            </w:tcBorders>
          </w:tcPr>
          <w:p w:rsidR="00077D9B" w:rsidRPr="003A3ADA" w:rsidRDefault="00077D9B" w:rsidP="001510B0">
            <w:pPr>
              <w:rPr>
                <w:rFonts w:asciiTheme="minorHAnsi" w:hAnsiTheme="minorHAnsi" w:cstheme="minorHAnsi"/>
                <w:sz w:val="20"/>
                <w:szCs w:val="20"/>
              </w:rPr>
            </w:pPr>
            <w:r w:rsidRPr="003A3ADA">
              <w:rPr>
                <w:rFonts w:asciiTheme="minorHAnsi" w:hAnsiTheme="minorHAnsi" w:cstheme="minorHAnsi"/>
                <w:sz w:val="20"/>
                <w:szCs w:val="20"/>
              </w:rPr>
              <w:t>Leeftijd</w:t>
            </w:r>
          </w:p>
        </w:tc>
        <w:tc>
          <w:tcPr>
            <w:tcW w:w="835" w:type="dxa"/>
            <w:tcBorders>
              <w:top w:val="single" w:sz="4" w:space="0" w:color="auto"/>
            </w:tcBorders>
          </w:tcPr>
          <w:p w:rsidR="00077D9B" w:rsidRPr="003A3ADA" w:rsidRDefault="00077D9B" w:rsidP="001510B0">
            <w:pPr>
              <w:jc w:val="center"/>
              <w:rPr>
                <w:rFonts w:asciiTheme="minorHAnsi" w:hAnsiTheme="minorHAnsi" w:cstheme="minorHAnsi"/>
                <w:sz w:val="20"/>
                <w:szCs w:val="20"/>
              </w:rPr>
            </w:pPr>
            <w:r w:rsidRPr="003A3ADA">
              <w:rPr>
                <w:rFonts w:asciiTheme="minorHAnsi" w:hAnsiTheme="minorHAnsi" w:cstheme="minorHAnsi"/>
                <w:sz w:val="20"/>
                <w:szCs w:val="20"/>
              </w:rPr>
              <w:t>1</w:t>
            </w:r>
          </w:p>
        </w:tc>
        <w:tc>
          <w:tcPr>
            <w:tcW w:w="1635" w:type="dxa"/>
            <w:tcBorders>
              <w:top w:val="single" w:sz="4" w:space="0" w:color="auto"/>
            </w:tcBorders>
          </w:tcPr>
          <w:p w:rsidR="00077D9B" w:rsidRPr="003A3ADA" w:rsidRDefault="00077D9B" w:rsidP="001510B0">
            <w:pPr>
              <w:jc w:val="center"/>
              <w:rPr>
                <w:rFonts w:asciiTheme="minorHAnsi" w:hAnsiTheme="minorHAnsi" w:cstheme="minorHAnsi"/>
                <w:sz w:val="20"/>
                <w:szCs w:val="20"/>
              </w:rPr>
            </w:pPr>
            <w:r w:rsidRPr="003A3ADA">
              <w:rPr>
                <w:rFonts w:asciiTheme="minorHAnsi" w:hAnsiTheme="minorHAnsi" w:cstheme="minorHAnsi"/>
                <w:sz w:val="20"/>
                <w:szCs w:val="20"/>
              </w:rPr>
              <w:t>-,19*</w:t>
            </w:r>
          </w:p>
        </w:tc>
        <w:tc>
          <w:tcPr>
            <w:tcW w:w="1112" w:type="dxa"/>
            <w:tcBorders>
              <w:top w:val="single" w:sz="4" w:space="0" w:color="auto"/>
            </w:tcBorders>
          </w:tcPr>
          <w:p w:rsidR="00077D9B" w:rsidRPr="003A3ADA" w:rsidRDefault="00077D9B" w:rsidP="001510B0">
            <w:pPr>
              <w:jc w:val="center"/>
              <w:rPr>
                <w:rFonts w:asciiTheme="minorHAnsi" w:hAnsiTheme="minorHAnsi" w:cstheme="minorHAnsi"/>
                <w:sz w:val="20"/>
                <w:szCs w:val="20"/>
              </w:rPr>
            </w:pPr>
            <w:r w:rsidRPr="003A3ADA">
              <w:rPr>
                <w:rFonts w:asciiTheme="minorHAnsi" w:hAnsiTheme="minorHAnsi" w:cstheme="minorHAnsi"/>
                <w:sz w:val="20"/>
                <w:szCs w:val="20"/>
              </w:rPr>
              <w:t>-</w:t>
            </w:r>
            <w:r w:rsidR="000B15BD">
              <w:rPr>
                <w:rFonts w:asciiTheme="minorHAnsi" w:hAnsiTheme="minorHAnsi" w:cstheme="minorHAnsi"/>
                <w:sz w:val="20"/>
                <w:szCs w:val="20"/>
              </w:rPr>
              <w:t>,</w:t>
            </w:r>
            <w:r w:rsidRPr="003A3ADA">
              <w:rPr>
                <w:rFonts w:asciiTheme="minorHAnsi" w:hAnsiTheme="minorHAnsi" w:cstheme="minorHAnsi"/>
                <w:sz w:val="20"/>
                <w:szCs w:val="20"/>
              </w:rPr>
              <w:t>11</w:t>
            </w:r>
          </w:p>
        </w:tc>
        <w:tc>
          <w:tcPr>
            <w:tcW w:w="1190" w:type="dxa"/>
            <w:tcBorders>
              <w:top w:val="single" w:sz="4" w:space="0" w:color="auto"/>
            </w:tcBorders>
          </w:tcPr>
          <w:p w:rsidR="00077D9B" w:rsidRPr="003A3ADA" w:rsidRDefault="00077D9B" w:rsidP="001510B0">
            <w:pPr>
              <w:jc w:val="center"/>
              <w:rPr>
                <w:rFonts w:asciiTheme="minorHAnsi" w:hAnsiTheme="minorHAnsi" w:cstheme="minorHAnsi"/>
                <w:sz w:val="20"/>
                <w:szCs w:val="20"/>
              </w:rPr>
            </w:pPr>
            <w:r w:rsidRPr="003A3ADA">
              <w:rPr>
                <w:rFonts w:asciiTheme="minorHAnsi" w:hAnsiTheme="minorHAnsi" w:cstheme="minorHAnsi"/>
                <w:sz w:val="20"/>
                <w:szCs w:val="20"/>
              </w:rPr>
              <w:t>,16</w:t>
            </w:r>
          </w:p>
        </w:tc>
        <w:tc>
          <w:tcPr>
            <w:tcW w:w="1112" w:type="dxa"/>
            <w:tcBorders>
              <w:top w:val="single" w:sz="4" w:space="0" w:color="auto"/>
            </w:tcBorders>
          </w:tcPr>
          <w:p w:rsidR="00077D9B" w:rsidRPr="003A3ADA" w:rsidRDefault="00077D9B" w:rsidP="001510B0">
            <w:pPr>
              <w:jc w:val="center"/>
              <w:rPr>
                <w:rFonts w:asciiTheme="minorHAnsi" w:hAnsiTheme="minorHAnsi" w:cstheme="minorHAnsi"/>
                <w:sz w:val="20"/>
                <w:szCs w:val="20"/>
              </w:rPr>
            </w:pPr>
            <w:r w:rsidRPr="003A3ADA">
              <w:rPr>
                <w:rFonts w:asciiTheme="minorHAnsi" w:hAnsiTheme="minorHAnsi" w:cstheme="minorHAnsi"/>
                <w:sz w:val="20"/>
                <w:szCs w:val="20"/>
              </w:rPr>
              <w:t>,01</w:t>
            </w:r>
          </w:p>
        </w:tc>
        <w:tc>
          <w:tcPr>
            <w:tcW w:w="1155" w:type="dxa"/>
            <w:tcBorders>
              <w:top w:val="single" w:sz="4" w:space="0" w:color="auto"/>
            </w:tcBorders>
          </w:tcPr>
          <w:p w:rsidR="00077D9B" w:rsidRPr="003A3ADA" w:rsidRDefault="00077D9B" w:rsidP="001510B0">
            <w:pPr>
              <w:jc w:val="center"/>
              <w:rPr>
                <w:rFonts w:asciiTheme="minorHAnsi" w:hAnsiTheme="minorHAnsi" w:cstheme="minorHAnsi"/>
                <w:sz w:val="20"/>
                <w:szCs w:val="20"/>
              </w:rPr>
            </w:pPr>
            <w:r w:rsidRPr="003A3ADA">
              <w:rPr>
                <w:rFonts w:asciiTheme="minorHAnsi" w:hAnsiTheme="minorHAnsi" w:cstheme="minorHAnsi"/>
                <w:sz w:val="20"/>
                <w:szCs w:val="20"/>
              </w:rPr>
              <w:t>,10</w:t>
            </w:r>
          </w:p>
        </w:tc>
        <w:tc>
          <w:tcPr>
            <w:tcW w:w="1184" w:type="dxa"/>
            <w:tcBorders>
              <w:top w:val="single" w:sz="4" w:space="0" w:color="auto"/>
            </w:tcBorders>
          </w:tcPr>
          <w:p w:rsidR="00077D9B" w:rsidRPr="003A3ADA" w:rsidRDefault="00077D9B" w:rsidP="001510B0">
            <w:pPr>
              <w:jc w:val="center"/>
              <w:rPr>
                <w:rFonts w:asciiTheme="minorHAnsi" w:hAnsiTheme="minorHAnsi" w:cstheme="minorHAnsi"/>
                <w:sz w:val="20"/>
                <w:szCs w:val="20"/>
              </w:rPr>
            </w:pPr>
            <w:r w:rsidRPr="003A3ADA">
              <w:rPr>
                <w:rFonts w:asciiTheme="minorHAnsi" w:hAnsiTheme="minorHAnsi" w:cstheme="minorHAnsi"/>
                <w:sz w:val="20"/>
                <w:szCs w:val="20"/>
              </w:rPr>
              <w:t>-,03</w:t>
            </w:r>
          </w:p>
        </w:tc>
        <w:tc>
          <w:tcPr>
            <w:tcW w:w="1394" w:type="dxa"/>
            <w:tcBorders>
              <w:top w:val="single" w:sz="4" w:space="0" w:color="auto"/>
            </w:tcBorders>
          </w:tcPr>
          <w:p w:rsidR="00077D9B" w:rsidRPr="003A3ADA" w:rsidRDefault="00077D9B" w:rsidP="001510B0">
            <w:pPr>
              <w:jc w:val="center"/>
              <w:rPr>
                <w:rFonts w:asciiTheme="minorHAnsi" w:hAnsiTheme="minorHAnsi" w:cstheme="minorHAnsi"/>
                <w:sz w:val="20"/>
                <w:szCs w:val="20"/>
              </w:rPr>
            </w:pPr>
            <w:r w:rsidRPr="003A3ADA">
              <w:rPr>
                <w:rFonts w:asciiTheme="minorHAnsi" w:hAnsiTheme="minorHAnsi" w:cstheme="minorHAnsi"/>
                <w:sz w:val="20"/>
                <w:szCs w:val="20"/>
              </w:rPr>
              <w:t>-,01</w:t>
            </w:r>
          </w:p>
        </w:tc>
        <w:tc>
          <w:tcPr>
            <w:tcW w:w="1338" w:type="dxa"/>
            <w:tcBorders>
              <w:top w:val="single" w:sz="4" w:space="0" w:color="auto"/>
            </w:tcBorders>
          </w:tcPr>
          <w:p w:rsidR="00077D9B" w:rsidRPr="003A3ADA" w:rsidRDefault="00077D9B" w:rsidP="001510B0">
            <w:pPr>
              <w:jc w:val="center"/>
              <w:rPr>
                <w:rFonts w:asciiTheme="minorHAnsi" w:hAnsiTheme="minorHAnsi" w:cstheme="minorHAnsi"/>
                <w:sz w:val="20"/>
                <w:szCs w:val="20"/>
              </w:rPr>
            </w:pPr>
            <w:r w:rsidRPr="003A3ADA">
              <w:rPr>
                <w:rFonts w:asciiTheme="minorHAnsi" w:hAnsiTheme="minorHAnsi" w:cstheme="minorHAnsi"/>
                <w:sz w:val="20"/>
                <w:szCs w:val="20"/>
              </w:rPr>
              <w:t>,15</w:t>
            </w:r>
          </w:p>
        </w:tc>
        <w:tc>
          <w:tcPr>
            <w:tcW w:w="1628" w:type="dxa"/>
            <w:tcBorders>
              <w:top w:val="single" w:sz="4" w:space="0" w:color="auto"/>
            </w:tcBorders>
          </w:tcPr>
          <w:p w:rsidR="00077D9B" w:rsidRPr="003A3ADA" w:rsidRDefault="00077D9B" w:rsidP="001510B0">
            <w:pPr>
              <w:jc w:val="center"/>
              <w:rPr>
                <w:rFonts w:asciiTheme="minorHAnsi" w:hAnsiTheme="minorHAnsi" w:cstheme="minorHAnsi"/>
                <w:sz w:val="20"/>
                <w:szCs w:val="20"/>
              </w:rPr>
            </w:pPr>
            <w:r w:rsidRPr="003A3ADA">
              <w:rPr>
                <w:rFonts w:asciiTheme="minorHAnsi" w:hAnsiTheme="minorHAnsi" w:cstheme="minorHAnsi"/>
                <w:sz w:val="20"/>
                <w:szCs w:val="20"/>
              </w:rPr>
              <w:t>,03</w:t>
            </w:r>
          </w:p>
        </w:tc>
      </w:tr>
      <w:tr w:rsidR="00077D9B" w:rsidTr="003A3ADA">
        <w:tc>
          <w:tcPr>
            <w:tcW w:w="1635" w:type="dxa"/>
          </w:tcPr>
          <w:p w:rsidR="00077D9B" w:rsidRPr="003A3ADA" w:rsidRDefault="00077D9B" w:rsidP="001510B0">
            <w:pPr>
              <w:rPr>
                <w:rFonts w:asciiTheme="minorHAnsi" w:hAnsiTheme="minorHAnsi" w:cstheme="minorHAnsi"/>
                <w:sz w:val="20"/>
                <w:szCs w:val="20"/>
              </w:rPr>
            </w:pPr>
            <w:r w:rsidRPr="003A3ADA">
              <w:rPr>
                <w:rFonts w:asciiTheme="minorHAnsi" w:hAnsiTheme="minorHAnsi" w:cstheme="minorHAnsi"/>
                <w:sz w:val="20"/>
                <w:szCs w:val="20"/>
              </w:rPr>
              <w:t>Opleidingsniveau</w:t>
            </w:r>
          </w:p>
        </w:tc>
        <w:tc>
          <w:tcPr>
            <w:tcW w:w="835" w:type="dxa"/>
          </w:tcPr>
          <w:p w:rsidR="00077D9B" w:rsidRPr="003A3ADA" w:rsidRDefault="00077D9B" w:rsidP="001510B0">
            <w:pPr>
              <w:jc w:val="center"/>
              <w:rPr>
                <w:rFonts w:asciiTheme="minorHAnsi" w:hAnsiTheme="minorHAnsi" w:cstheme="minorHAnsi"/>
                <w:sz w:val="20"/>
                <w:szCs w:val="20"/>
              </w:rPr>
            </w:pPr>
          </w:p>
        </w:tc>
        <w:tc>
          <w:tcPr>
            <w:tcW w:w="1635" w:type="dxa"/>
          </w:tcPr>
          <w:p w:rsidR="00077D9B" w:rsidRPr="003A3ADA" w:rsidRDefault="00077D9B" w:rsidP="001510B0">
            <w:pPr>
              <w:jc w:val="center"/>
              <w:rPr>
                <w:rFonts w:asciiTheme="minorHAnsi" w:hAnsiTheme="minorHAnsi" w:cstheme="minorHAnsi"/>
                <w:sz w:val="20"/>
                <w:szCs w:val="20"/>
              </w:rPr>
            </w:pPr>
            <w:r w:rsidRPr="003A3ADA">
              <w:rPr>
                <w:rFonts w:asciiTheme="minorHAnsi" w:hAnsiTheme="minorHAnsi" w:cstheme="minorHAnsi"/>
                <w:sz w:val="20"/>
                <w:szCs w:val="20"/>
              </w:rPr>
              <w:t>1</w:t>
            </w:r>
          </w:p>
        </w:tc>
        <w:tc>
          <w:tcPr>
            <w:tcW w:w="1112" w:type="dxa"/>
          </w:tcPr>
          <w:p w:rsidR="00077D9B" w:rsidRPr="003A3ADA" w:rsidRDefault="00077D9B" w:rsidP="001510B0">
            <w:pPr>
              <w:jc w:val="center"/>
              <w:rPr>
                <w:rFonts w:asciiTheme="minorHAnsi" w:hAnsiTheme="minorHAnsi" w:cstheme="minorHAnsi"/>
                <w:sz w:val="20"/>
                <w:szCs w:val="20"/>
              </w:rPr>
            </w:pPr>
            <w:r w:rsidRPr="003A3ADA">
              <w:rPr>
                <w:rFonts w:asciiTheme="minorHAnsi" w:hAnsiTheme="minorHAnsi" w:cstheme="minorHAnsi"/>
                <w:sz w:val="20"/>
                <w:szCs w:val="20"/>
              </w:rPr>
              <w:t>-,01</w:t>
            </w:r>
          </w:p>
        </w:tc>
        <w:tc>
          <w:tcPr>
            <w:tcW w:w="1190" w:type="dxa"/>
          </w:tcPr>
          <w:p w:rsidR="00077D9B" w:rsidRPr="003A3ADA" w:rsidRDefault="00077D9B" w:rsidP="001510B0">
            <w:pPr>
              <w:jc w:val="center"/>
              <w:rPr>
                <w:rFonts w:asciiTheme="minorHAnsi" w:hAnsiTheme="minorHAnsi" w:cstheme="minorHAnsi"/>
                <w:sz w:val="20"/>
                <w:szCs w:val="20"/>
              </w:rPr>
            </w:pPr>
            <w:r w:rsidRPr="003A3ADA">
              <w:rPr>
                <w:rFonts w:asciiTheme="minorHAnsi" w:hAnsiTheme="minorHAnsi" w:cstheme="minorHAnsi"/>
                <w:sz w:val="20"/>
                <w:szCs w:val="20"/>
              </w:rPr>
              <w:t>,03</w:t>
            </w:r>
          </w:p>
        </w:tc>
        <w:tc>
          <w:tcPr>
            <w:tcW w:w="1112" w:type="dxa"/>
          </w:tcPr>
          <w:p w:rsidR="00077D9B" w:rsidRPr="003A3ADA" w:rsidRDefault="00077D9B" w:rsidP="001510B0">
            <w:pPr>
              <w:jc w:val="center"/>
              <w:rPr>
                <w:rFonts w:asciiTheme="minorHAnsi" w:hAnsiTheme="minorHAnsi" w:cstheme="minorHAnsi"/>
                <w:sz w:val="20"/>
                <w:szCs w:val="20"/>
              </w:rPr>
            </w:pPr>
            <w:r w:rsidRPr="003A3ADA">
              <w:rPr>
                <w:rFonts w:asciiTheme="minorHAnsi" w:hAnsiTheme="minorHAnsi" w:cstheme="minorHAnsi"/>
                <w:sz w:val="20"/>
                <w:szCs w:val="20"/>
              </w:rPr>
              <w:t>,06</w:t>
            </w:r>
          </w:p>
        </w:tc>
        <w:tc>
          <w:tcPr>
            <w:tcW w:w="1155" w:type="dxa"/>
          </w:tcPr>
          <w:p w:rsidR="00077D9B" w:rsidRPr="003A3ADA" w:rsidRDefault="00077D9B" w:rsidP="001510B0">
            <w:pPr>
              <w:jc w:val="center"/>
              <w:rPr>
                <w:rFonts w:asciiTheme="minorHAnsi" w:hAnsiTheme="minorHAnsi" w:cstheme="minorHAnsi"/>
                <w:sz w:val="20"/>
                <w:szCs w:val="20"/>
              </w:rPr>
            </w:pPr>
            <w:r w:rsidRPr="003A3ADA">
              <w:rPr>
                <w:rFonts w:asciiTheme="minorHAnsi" w:hAnsiTheme="minorHAnsi" w:cstheme="minorHAnsi"/>
                <w:sz w:val="20"/>
                <w:szCs w:val="20"/>
              </w:rPr>
              <w:t>,05</w:t>
            </w:r>
          </w:p>
        </w:tc>
        <w:tc>
          <w:tcPr>
            <w:tcW w:w="1184" w:type="dxa"/>
          </w:tcPr>
          <w:p w:rsidR="00077D9B" w:rsidRPr="003A3ADA" w:rsidRDefault="00077D9B" w:rsidP="001510B0">
            <w:pPr>
              <w:jc w:val="center"/>
              <w:rPr>
                <w:rFonts w:asciiTheme="minorHAnsi" w:hAnsiTheme="minorHAnsi" w:cstheme="minorHAnsi"/>
                <w:sz w:val="20"/>
                <w:szCs w:val="20"/>
              </w:rPr>
            </w:pPr>
            <w:r w:rsidRPr="003A3ADA">
              <w:rPr>
                <w:rFonts w:asciiTheme="minorHAnsi" w:hAnsiTheme="minorHAnsi" w:cstheme="minorHAnsi"/>
                <w:sz w:val="20"/>
                <w:szCs w:val="20"/>
              </w:rPr>
              <w:t>,03</w:t>
            </w:r>
          </w:p>
        </w:tc>
        <w:tc>
          <w:tcPr>
            <w:tcW w:w="1394" w:type="dxa"/>
          </w:tcPr>
          <w:p w:rsidR="00077D9B" w:rsidRPr="003A3ADA" w:rsidRDefault="00077D9B" w:rsidP="001510B0">
            <w:pPr>
              <w:jc w:val="center"/>
              <w:rPr>
                <w:rFonts w:asciiTheme="minorHAnsi" w:hAnsiTheme="minorHAnsi" w:cstheme="minorHAnsi"/>
                <w:sz w:val="20"/>
                <w:szCs w:val="20"/>
              </w:rPr>
            </w:pPr>
            <w:r w:rsidRPr="003A3ADA">
              <w:rPr>
                <w:rFonts w:asciiTheme="minorHAnsi" w:hAnsiTheme="minorHAnsi" w:cstheme="minorHAnsi"/>
                <w:sz w:val="20"/>
                <w:szCs w:val="20"/>
              </w:rPr>
              <w:t>-,03</w:t>
            </w:r>
          </w:p>
        </w:tc>
        <w:tc>
          <w:tcPr>
            <w:tcW w:w="1338" w:type="dxa"/>
          </w:tcPr>
          <w:p w:rsidR="00077D9B" w:rsidRPr="003A3ADA" w:rsidRDefault="00077D9B" w:rsidP="001510B0">
            <w:pPr>
              <w:jc w:val="center"/>
              <w:rPr>
                <w:rFonts w:asciiTheme="minorHAnsi" w:hAnsiTheme="minorHAnsi" w:cstheme="minorHAnsi"/>
                <w:sz w:val="20"/>
                <w:szCs w:val="20"/>
              </w:rPr>
            </w:pPr>
            <w:r w:rsidRPr="003A3ADA">
              <w:rPr>
                <w:rFonts w:asciiTheme="minorHAnsi" w:hAnsiTheme="minorHAnsi" w:cstheme="minorHAnsi"/>
                <w:sz w:val="20"/>
                <w:szCs w:val="20"/>
              </w:rPr>
              <w:t>-,22*</w:t>
            </w:r>
          </w:p>
        </w:tc>
        <w:tc>
          <w:tcPr>
            <w:tcW w:w="1628" w:type="dxa"/>
          </w:tcPr>
          <w:p w:rsidR="00077D9B" w:rsidRPr="003A3ADA" w:rsidRDefault="00077D9B" w:rsidP="001510B0">
            <w:pPr>
              <w:jc w:val="center"/>
              <w:rPr>
                <w:rFonts w:asciiTheme="minorHAnsi" w:hAnsiTheme="minorHAnsi" w:cstheme="minorHAnsi"/>
                <w:sz w:val="20"/>
                <w:szCs w:val="20"/>
              </w:rPr>
            </w:pPr>
            <w:r w:rsidRPr="003A3ADA">
              <w:rPr>
                <w:rFonts w:asciiTheme="minorHAnsi" w:hAnsiTheme="minorHAnsi" w:cstheme="minorHAnsi"/>
                <w:sz w:val="20"/>
                <w:szCs w:val="20"/>
              </w:rPr>
              <w:t>-,13</w:t>
            </w:r>
          </w:p>
        </w:tc>
      </w:tr>
      <w:tr w:rsidR="00077D9B" w:rsidTr="003A3ADA">
        <w:tc>
          <w:tcPr>
            <w:tcW w:w="1635" w:type="dxa"/>
          </w:tcPr>
          <w:p w:rsidR="00077D9B" w:rsidRPr="003A3ADA" w:rsidRDefault="00077D9B" w:rsidP="001510B0">
            <w:pPr>
              <w:rPr>
                <w:rFonts w:asciiTheme="minorHAnsi" w:hAnsiTheme="minorHAnsi" w:cstheme="minorHAnsi"/>
                <w:sz w:val="20"/>
                <w:szCs w:val="20"/>
              </w:rPr>
            </w:pPr>
            <w:r w:rsidRPr="003A3ADA">
              <w:rPr>
                <w:rFonts w:asciiTheme="minorHAnsi" w:hAnsiTheme="minorHAnsi" w:cstheme="minorHAnsi"/>
                <w:sz w:val="20"/>
                <w:szCs w:val="20"/>
              </w:rPr>
              <w:t>Input legitimiteit</w:t>
            </w:r>
          </w:p>
        </w:tc>
        <w:tc>
          <w:tcPr>
            <w:tcW w:w="835" w:type="dxa"/>
          </w:tcPr>
          <w:p w:rsidR="00077D9B" w:rsidRPr="003A3ADA" w:rsidRDefault="00077D9B" w:rsidP="001510B0">
            <w:pPr>
              <w:jc w:val="center"/>
              <w:rPr>
                <w:rFonts w:asciiTheme="minorHAnsi" w:hAnsiTheme="minorHAnsi" w:cstheme="minorHAnsi"/>
                <w:sz w:val="20"/>
                <w:szCs w:val="20"/>
              </w:rPr>
            </w:pPr>
          </w:p>
        </w:tc>
        <w:tc>
          <w:tcPr>
            <w:tcW w:w="1635" w:type="dxa"/>
          </w:tcPr>
          <w:p w:rsidR="00077D9B" w:rsidRPr="003A3ADA" w:rsidRDefault="00077D9B" w:rsidP="001510B0">
            <w:pPr>
              <w:jc w:val="center"/>
              <w:rPr>
                <w:rFonts w:asciiTheme="minorHAnsi" w:hAnsiTheme="minorHAnsi" w:cstheme="minorHAnsi"/>
                <w:sz w:val="20"/>
                <w:szCs w:val="20"/>
              </w:rPr>
            </w:pPr>
          </w:p>
        </w:tc>
        <w:tc>
          <w:tcPr>
            <w:tcW w:w="1112" w:type="dxa"/>
          </w:tcPr>
          <w:p w:rsidR="00077D9B" w:rsidRPr="003A3ADA" w:rsidRDefault="00077D9B" w:rsidP="001510B0">
            <w:pPr>
              <w:jc w:val="center"/>
              <w:rPr>
                <w:rFonts w:asciiTheme="minorHAnsi" w:hAnsiTheme="minorHAnsi" w:cstheme="minorHAnsi"/>
                <w:sz w:val="20"/>
                <w:szCs w:val="20"/>
              </w:rPr>
            </w:pPr>
            <w:r w:rsidRPr="003A3ADA">
              <w:rPr>
                <w:rFonts w:asciiTheme="minorHAnsi" w:hAnsiTheme="minorHAnsi" w:cstheme="minorHAnsi"/>
                <w:sz w:val="20"/>
                <w:szCs w:val="20"/>
              </w:rPr>
              <w:t>1</w:t>
            </w:r>
          </w:p>
        </w:tc>
        <w:tc>
          <w:tcPr>
            <w:tcW w:w="1190" w:type="dxa"/>
          </w:tcPr>
          <w:p w:rsidR="00077D9B" w:rsidRPr="003A3ADA" w:rsidRDefault="00077D9B" w:rsidP="001510B0">
            <w:pPr>
              <w:jc w:val="center"/>
              <w:rPr>
                <w:rFonts w:asciiTheme="minorHAnsi" w:hAnsiTheme="minorHAnsi" w:cstheme="minorHAnsi"/>
                <w:sz w:val="20"/>
                <w:szCs w:val="20"/>
              </w:rPr>
            </w:pPr>
            <w:r w:rsidRPr="003A3ADA">
              <w:rPr>
                <w:rFonts w:asciiTheme="minorHAnsi" w:hAnsiTheme="minorHAnsi" w:cstheme="minorHAnsi"/>
                <w:sz w:val="20"/>
                <w:szCs w:val="20"/>
              </w:rPr>
              <w:t>,45*</w:t>
            </w:r>
          </w:p>
        </w:tc>
        <w:tc>
          <w:tcPr>
            <w:tcW w:w="1112" w:type="dxa"/>
          </w:tcPr>
          <w:p w:rsidR="00077D9B" w:rsidRPr="003A3ADA" w:rsidRDefault="00077D9B" w:rsidP="001510B0">
            <w:pPr>
              <w:jc w:val="center"/>
              <w:rPr>
                <w:rFonts w:asciiTheme="minorHAnsi" w:hAnsiTheme="minorHAnsi" w:cstheme="minorHAnsi"/>
                <w:sz w:val="20"/>
                <w:szCs w:val="20"/>
              </w:rPr>
            </w:pPr>
            <w:r w:rsidRPr="003A3ADA">
              <w:rPr>
                <w:rFonts w:asciiTheme="minorHAnsi" w:hAnsiTheme="minorHAnsi" w:cstheme="minorHAnsi"/>
                <w:sz w:val="20"/>
                <w:szCs w:val="20"/>
              </w:rPr>
              <w:t>,48*</w:t>
            </w:r>
          </w:p>
        </w:tc>
        <w:tc>
          <w:tcPr>
            <w:tcW w:w="1155" w:type="dxa"/>
          </w:tcPr>
          <w:p w:rsidR="00077D9B" w:rsidRPr="003A3ADA" w:rsidRDefault="00077D9B" w:rsidP="001510B0">
            <w:pPr>
              <w:jc w:val="center"/>
              <w:rPr>
                <w:rFonts w:asciiTheme="minorHAnsi" w:hAnsiTheme="minorHAnsi" w:cstheme="minorHAnsi"/>
                <w:sz w:val="20"/>
                <w:szCs w:val="20"/>
              </w:rPr>
            </w:pPr>
            <w:r w:rsidRPr="003A3ADA">
              <w:rPr>
                <w:rFonts w:asciiTheme="minorHAnsi" w:hAnsiTheme="minorHAnsi" w:cstheme="minorHAnsi"/>
                <w:sz w:val="20"/>
                <w:szCs w:val="20"/>
              </w:rPr>
              <w:t>,28*</w:t>
            </w:r>
          </w:p>
        </w:tc>
        <w:tc>
          <w:tcPr>
            <w:tcW w:w="1184" w:type="dxa"/>
          </w:tcPr>
          <w:p w:rsidR="00077D9B" w:rsidRPr="003A3ADA" w:rsidRDefault="00077D9B" w:rsidP="001510B0">
            <w:pPr>
              <w:jc w:val="center"/>
              <w:rPr>
                <w:rFonts w:asciiTheme="minorHAnsi" w:hAnsiTheme="minorHAnsi" w:cstheme="minorHAnsi"/>
                <w:sz w:val="20"/>
                <w:szCs w:val="20"/>
              </w:rPr>
            </w:pPr>
            <w:r w:rsidRPr="003A3ADA">
              <w:rPr>
                <w:rFonts w:asciiTheme="minorHAnsi" w:hAnsiTheme="minorHAnsi" w:cstheme="minorHAnsi"/>
                <w:sz w:val="20"/>
                <w:szCs w:val="20"/>
              </w:rPr>
              <w:t>,38*</w:t>
            </w:r>
          </w:p>
        </w:tc>
        <w:tc>
          <w:tcPr>
            <w:tcW w:w="1394" w:type="dxa"/>
          </w:tcPr>
          <w:p w:rsidR="00077D9B" w:rsidRPr="003A3ADA" w:rsidRDefault="00077D9B" w:rsidP="001510B0">
            <w:pPr>
              <w:jc w:val="center"/>
              <w:rPr>
                <w:rFonts w:asciiTheme="minorHAnsi" w:hAnsiTheme="minorHAnsi" w:cstheme="minorHAnsi"/>
                <w:sz w:val="20"/>
                <w:szCs w:val="20"/>
              </w:rPr>
            </w:pPr>
            <w:r w:rsidRPr="003A3ADA">
              <w:rPr>
                <w:rFonts w:asciiTheme="minorHAnsi" w:hAnsiTheme="minorHAnsi" w:cstheme="minorHAnsi"/>
                <w:sz w:val="20"/>
                <w:szCs w:val="20"/>
              </w:rPr>
              <w:t>,28*</w:t>
            </w:r>
          </w:p>
        </w:tc>
        <w:tc>
          <w:tcPr>
            <w:tcW w:w="1338" w:type="dxa"/>
          </w:tcPr>
          <w:p w:rsidR="00077D9B" w:rsidRPr="003A3ADA" w:rsidRDefault="00077D9B" w:rsidP="001510B0">
            <w:pPr>
              <w:jc w:val="center"/>
              <w:rPr>
                <w:rFonts w:asciiTheme="minorHAnsi" w:hAnsiTheme="minorHAnsi" w:cstheme="minorHAnsi"/>
                <w:sz w:val="20"/>
                <w:szCs w:val="20"/>
              </w:rPr>
            </w:pPr>
            <w:r w:rsidRPr="003A3ADA">
              <w:rPr>
                <w:rFonts w:asciiTheme="minorHAnsi" w:hAnsiTheme="minorHAnsi" w:cstheme="minorHAnsi"/>
                <w:sz w:val="20"/>
                <w:szCs w:val="20"/>
              </w:rPr>
              <w:t>,06*</w:t>
            </w:r>
          </w:p>
        </w:tc>
        <w:tc>
          <w:tcPr>
            <w:tcW w:w="1628" w:type="dxa"/>
          </w:tcPr>
          <w:p w:rsidR="00077D9B" w:rsidRPr="003A3ADA" w:rsidRDefault="00077D9B" w:rsidP="001510B0">
            <w:pPr>
              <w:jc w:val="center"/>
              <w:rPr>
                <w:rFonts w:asciiTheme="minorHAnsi" w:hAnsiTheme="minorHAnsi" w:cstheme="minorHAnsi"/>
                <w:sz w:val="20"/>
                <w:szCs w:val="20"/>
              </w:rPr>
            </w:pPr>
            <w:r w:rsidRPr="003A3ADA">
              <w:rPr>
                <w:rFonts w:asciiTheme="minorHAnsi" w:hAnsiTheme="minorHAnsi" w:cstheme="minorHAnsi"/>
                <w:sz w:val="20"/>
                <w:szCs w:val="20"/>
              </w:rPr>
              <w:t>-,07</w:t>
            </w:r>
          </w:p>
        </w:tc>
      </w:tr>
      <w:tr w:rsidR="00077D9B" w:rsidTr="003A3ADA">
        <w:tc>
          <w:tcPr>
            <w:tcW w:w="1635" w:type="dxa"/>
          </w:tcPr>
          <w:p w:rsidR="00077D9B" w:rsidRPr="003A3ADA" w:rsidRDefault="00077D9B" w:rsidP="001510B0">
            <w:pPr>
              <w:rPr>
                <w:rFonts w:asciiTheme="minorHAnsi" w:hAnsiTheme="minorHAnsi" w:cstheme="minorHAnsi"/>
                <w:sz w:val="20"/>
                <w:szCs w:val="20"/>
              </w:rPr>
            </w:pPr>
            <w:r w:rsidRPr="003A3ADA">
              <w:rPr>
                <w:rFonts w:asciiTheme="minorHAnsi" w:hAnsiTheme="minorHAnsi" w:cstheme="minorHAnsi"/>
                <w:sz w:val="20"/>
                <w:szCs w:val="20"/>
              </w:rPr>
              <w:t>Throughput legitimiteit</w:t>
            </w:r>
          </w:p>
        </w:tc>
        <w:tc>
          <w:tcPr>
            <w:tcW w:w="835" w:type="dxa"/>
          </w:tcPr>
          <w:p w:rsidR="00077D9B" w:rsidRPr="003A3ADA" w:rsidRDefault="00077D9B" w:rsidP="001510B0">
            <w:pPr>
              <w:jc w:val="center"/>
              <w:rPr>
                <w:rFonts w:asciiTheme="minorHAnsi" w:hAnsiTheme="minorHAnsi" w:cstheme="minorHAnsi"/>
                <w:sz w:val="20"/>
                <w:szCs w:val="20"/>
              </w:rPr>
            </w:pPr>
          </w:p>
        </w:tc>
        <w:tc>
          <w:tcPr>
            <w:tcW w:w="1635" w:type="dxa"/>
          </w:tcPr>
          <w:p w:rsidR="00077D9B" w:rsidRPr="003A3ADA" w:rsidRDefault="00077D9B" w:rsidP="001510B0">
            <w:pPr>
              <w:jc w:val="center"/>
              <w:rPr>
                <w:rFonts w:asciiTheme="minorHAnsi" w:hAnsiTheme="minorHAnsi" w:cstheme="minorHAnsi"/>
                <w:sz w:val="20"/>
                <w:szCs w:val="20"/>
              </w:rPr>
            </w:pPr>
          </w:p>
        </w:tc>
        <w:tc>
          <w:tcPr>
            <w:tcW w:w="1112" w:type="dxa"/>
          </w:tcPr>
          <w:p w:rsidR="00077D9B" w:rsidRPr="003A3ADA" w:rsidRDefault="00077D9B" w:rsidP="001510B0">
            <w:pPr>
              <w:jc w:val="center"/>
              <w:rPr>
                <w:rFonts w:asciiTheme="minorHAnsi" w:hAnsiTheme="minorHAnsi" w:cstheme="minorHAnsi"/>
                <w:sz w:val="20"/>
                <w:szCs w:val="20"/>
              </w:rPr>
            </w:pPr>
          </w:p>
        </w:tc>
        <w:tc>
          <w:tcPr>
            <w:tcW w:w="1190" w:type="dxa"/>
          </w:tcPr>
          <w:p w:rsidR="00077D9B" w:rsidRPr="003A3ADA" w:rsidRDefault="00077D9B" w:rsidP="001510B0">
            <w:pPr>
              <w:jc w:val="center"/>
              <w:rPr>
                <w:rFonts w:asciiTheme="minorHAnsi" w:hAnsiTheme="minorHAnsi" w:cstheme="minorHAnsi"/>
                <w:sz w:val="20"/>
                <w:szCs w:val="20"/>
              </w:rPr>
            </w:pPr>
            <w:r w:rsidRPr="003A3ADA">
              <w:rPr>
                <w:rFonts w:asciiTheme="minorHAnsi" w:hAnsiTheme="minorHAnsi" w:cstheme="minorHAnsi"/>
                <w:sz w:val="20"/>
                <w:szCs w:val="20"/>
              </w:rPr>
              <w:t>1</w:t>
            </w:r>
          </w:p>
        </w:tc>
        <w:tc>
          <w:tcPr>
            <w:tcW w:w="1112" w:type="dxa"/>
          </w:tcPr>
          <w:p w:rsidR="00077D9B" w:rsidRPr="003A3ADA" w:rsidRDefault="00077D9B" w:rsidP="001510B0">
            <w:pPr>
              <w:jc w:val="center"/>
              <w:rPr>
                <w:rFonts w:asciiTheme="minorHAnsi" w:hAnsiTheme="minorHAnsi" w:cstheme="minorHAnsi"/>
                <w:sz w:val="20"/>
                <w:szCs w:val="20"/>
              </w:rPr>
            </w:pPr>
            <w:r w:rsidRPr="003A3ADA">
              <w:rPr>
                <w:rFonts w:asciiTheme="minorHAnsi" w:hAnsiTheme="minorHAnsi" w:cstheme="minorHAnsi"/>
                <w:sz w:val="20"/>
                <w:szCs w:val="20"/>
              </w:rPr>
              <w:t>,40*</w:t>
            </w:r>
          </w:p>
        </w:tc>
        <w:tc>
          <w:tcPr>
            <w:tcW w:w="1155" w:type="dxa"/>
          </w:tcPr>
          <w:p w:rsidR="00077D9B" w:rsidRPr="003A3ADA" w:rsidRDefault="00077D9B" w:rsidP="001510B0">
            <w:pPr>
              <w:jc w:val="center"/>
              <w:rPr>
                <w:rFonts w:asciiTheme="minorHAnsi" w:hAnsiTheme="minorHAnsi" w:cstheme="minorHAnsi"/>
                <w:sz w:val="20"/>
                <w:szCs w:val="20"/>
              </w:rPr>
            </w:pPr>
            <w:r w:rsidRPr="003A3ADA">
              <w:rPr>
                <w:rFonts w:asciiTheme="minorHAnsi" w:hAnsiTheme="minorHAnsi" w:cstheme="minorHAnsi"/>
                <w:sz w:val="20"/>
                <w:szCs w:val="20"/>
              </w:rPr>
              <w:t>,33*</w:t>
            </w:r>
          </w:p>
        </w:tc>
        <w:tc>
          <w:tcPr>
            <w:tcW w:w="1184" w:type="dxa"/>
          </w:tcPr>
          <w:p w:rsidR="00077D9B" w:rsidRPr="003A3ADA" w:rsidRDefault="00077D9B" w:rsidP="001510B0">
            <w:pPr>
              <w:jc w:val="center"/>
              <w:rPr>
                <w:rFonts w:asciiTheme="minorHAnsi" w:hAnsiTheme="minorHAnsi" w:cstheme="minorHAnsi"/>
                <w:sz w:val="20"/>
                <w:szCs w:val="20"/>
              </w:rPr>
            </w:pPr>
            <w:r w:rsidRPr="003A3ADA">
              <w:rPr>
                <w:rFonts w:asciiTheme="minorHAnsi" w:hAnsiTheme="minorHAnsi" w:cstheme="minorHAnsi"/>
                <w:sz w:val="20"/>
                <w:szCs w:val="20"/>
              </w:rPr>
              <w:t>,38*</w:t>
            </w:r>
          </w:p>
        </w:tc>
        <w:tc>
          <w:tcPr>
            <w:tcW w:w="1394" w:type="dxa"/>
          </w:tcPr>
          <w:p w:rsidR="00077D9B" w:rsidRPr="003A3ADA" w:rsidRDefault="00077D9B" w:rsidP="001510B0">
            <w:pPr>
              <w:jc w:val="center"/>
              <w:rPr>
                <w:rFonts w:asciiTheme="minorHAnsi" w:hAnsiTheme="minorHAnsi" w:cstheme="minorHAnsi"/>
                <w:sz w:val="20"/>
                <w:szCs w:val="20"/>
              </w:rPr>
            </w:pPr>
            <w:r w:rsidRPr="003A3ADA">
              <w:rPr>
                <w:rFonts w:asciiTheme="minorHAnsi" w:hAnsiTheme="minorHAnsi" w:cstheme="minorHAnsi"/>
                <w:sz w:val="20"/>
                <w:szCs w:val="20"/>
              </w:rPr>
              <w:t>,15</w:t>
            </w:r>
          </w:p>
        </w:tc>
        <w:tc>
          <w:tcPr>
            <w:tcW w:w="1338" w:type="dxa"/>
          </w:tcPr>
          <w:p w:rsidR="00077D9B" w:rsidRPr="003A3ADA" w:rsidRDefault="00077D9B" w:rsidP="001510B0">
            <w:pPr>
              <w:jc w:val="center"/>
              <w:rPr>
                <w:rFonts w:asciiTheme="minorHAnsi" w:hAnsiTheme="minorHAnsi" w:cstheme="minorHAnsi"/>
                <w:sz w:val="20"/>
                <w:szCs w:val="20"/>
              </w:rPr>
            </w:pPr>
            <w:r w:rsidRPr="003A3ADA">
              <w:rPr>
                <w:rFonts w:asciiTheme="minorHAnsi" w:hAnsiTheme="minorHAnsi" w:cstheme="minorHAnsi"/>
                <w:sz w:val="20"/>
                <w:szCs w:val="20"/>
              </w:rPr>
              <w:t>-,08</w:t>
            </w:r>
          </w:p>
        </w:tc>
        <w:tc>
          <w:tcPr>
            <w:tcW w:w="1628" w:type="dxa"/>
          </w:tcPr>
          <w:p w:rsidR="00077D9B" w:rsidRPr="003A3ADA" w:rsidRDefault="00077D9B" w:rsidP="001510B0">
            <w:pPr>
              <w:jc w:val="center"/>
              <w:rPr>
                <w:rFonts w:asciiTheme="minorHAnsi" w:hAnsiTheme="minorHAnsi" w:cstheme="minorHAnsi"/>
                <w:sz w:val="20"/>
                <w:szCs w:val="20"/>
              </w:rPr>
            </w:pPr>
            <w:r w:rsidRPr="003A3ADA">
              <w:rPr>
                <w:rFonts w:asciiTheme="minorHAnsi" w:hAnsiTheme="minorHAnsi" w:cstheme="minorHAnsi"/>
                <w:sz w:val="20"/>
                <w:szCs w:val="20"/>
              </w:rPr>
              <w:t>-,07</w:t>
            </w:r>
          </w:p>
        </w:tc>
      </w:tr>
      <w:tr w:rsidR="00077D9B" w:rsidTr="003A3ADA">
        <w:tc>
          <w:tcPr>
            <w:tcW w:w="1635" w:type="dxa"/>
          </w:tcPr>
          <w:p w:rsidR="00077D9B" w:rsidRPr="003A3ADA" w:rsidRDefault="00077D9B" w:rsidP="001510B0">
            <w:pPr>
              <w:rPr>
                <w:rFonts w:asciiTheme="minorHAnsi" w:hAnsiTheme="minorHAnsi" w:cstheme="minorHAnsi"/>
                <w:sz w:val="20"/>
                <w:szCs w:val="20"/>
              </w:rPr>
            </w:pPr>
            <w:r w:rsidRPr="003A3ADA">
              <w:rPr>
                <w:rFonts w:asciiTheme="minorHAnsi" w:hAnsiTheme="minorHAnsi" w:cstheme="minorHAnsi"/>
                <w:sz w:val="20"/>
                <w:szCs w:val="20"/>
              </w:rPr>
              <w:t>Output legitimiteit</w:t>
            </w:r>
          </w:p>
        </w:tc>
        <w:tc>
          <w:tcPr>
            <w:tcW w:w="835" w:type="dxa"/>
          </w:tcPr>
          <w:p w:rsidR="00077D9B" w:rsidRPr="003A3ADA" w:rsidRDefault="00077D9B" w:rsidP="001510B0">
            <w:pPr>
              <w:jc w:val="center"/>
              <w:rPr>
                <w:rFonts w:asciiTheme="minorHAnsi" w:hAnsiTheme="minorHAnsi" w:cstheme="minorHAnsi"/>
                <w:sz w:val="20"/>
                <w:szCs w:val="20"/>
              </w:rPr>
            </w:pPr>
          </w:p>
        </w:tc>
        <w:tc>
          <w:tcPr>
            <w:tcW w:w="1635" w:type="dxa"/>
          </w:tcPr>
          <w:p w:rsidR="00077D9B" w:rsidRPr="003A3ADA" w:rsidRDefault="00077D9B" w:rsidP="001510B0">
            <w:pPr>
              <w:jc w:val="center"/>
              <w:rPr>
                <w:rFonts w:asciiTheme="minorHAnsi" w:hAnsiTheme="minorHAnsi" w:cstheme="minorHAnsi"/>
                <w:sz w:val="20"/>
                <w:szCs w:val="20"/>
              </w:rPr>
            </w:pPr>
          </w:p>
        </w:tc>
        <w:tc>
          <w:tcPr>
            <w:tcW w:w="1112" w:type="dxa"/>
          </w:tcPr>
          <w:p w:rsidR="00077D9B" w:rsidRPr="003A3ADA" w:rsidRDefault="00077D9B" w:rsidP="001510B0">
            <w:pPr>
              <w:jc w:val="center"/>
              <w:rPr>
                <w:rFonts w:asciiTheme="minorHAnsi" w:hAnsiTheme="minorHAnsi" w:cstheme="minorHAnsi"/>
                <w:sz w:val="20"/>
                <w:szCs w:val="20"/>
              </w:rPr>
            </w:pPr>
          </w:p>
        </w:tc>
        <w:tc>
          <w:tcPr>
            <w:tcW w:w="1190" w:type="dxa"/>
          </w:tcPr>
          <w:p w:rsidR="00077D9B" w:rsidRPr="003A3ADA" w:rsidRDefault="00077D9B" w:rsidP="001510B0">
            <w:pPr>
              <w:jc w:val="center"/>
              <w:rPr>
                <w:rFonts w:asciiTheme="minorHAnsi" w:hAnsiTheme="minorHAnsi" w:cstheme="minorHAnsi"/>
                <w:sz w:val="20"/>
                <w:szCs w:val="20"/>
              </w:rPr>
            </w:pPr>
          </w:p>
        </w:tc>
        <w:tc>
          <w:tcPr>
            <w:tcW w:w="1112" w:type="dxa"/>
          </w:tcPr>
          <w:p w:rsidR="00077D9B" w:rsidRPr="003A3ADA" w:rsidRDefault="00077D9B" w:rsidP="001510B0">
            <w:pPr>
              <w:jc w:val="center"/>
              <w:rPr>
                <w:rFonts w:asciiTheme="minorHAnsi" w:hAnsiTheme="minorHAnsi" w:cstheme="minorHAnsi"/>
                <w:sz w:val="20"/>
                <w:szCs w:val="20"/>
              </w:rPr>
            </w:pPr>
            <w:r w:rsidRPr="003A3ADA">
              <w:rPr>
                <w:rFonts w:asciiTheme="minorHAnsi" w:hAnsiTheme="minorHAnsi" w:cstheme="minorHAnsi"/>
                <w:sz w:val="20"/>
                <w:szCs w:val="20"/>
              </w:rPr>
              <w:t>1</w:t>
            </w:r>
          </w:p>
        </w:tc>
        <w:tc>
          <w:tcPr>
            <w:tcW w:w="1155" w:type="dxa"/>
          </w:tcPr>
          <w:p w:rsidR="00077D9B" w:rsidRPr="003A3ADA" w:rsidRDefault="00077D9B" w:rsidP="001510B0">
            <w:pPr>
              <w:jc w:val="center"/>
              <w:rPr>
                <w:rFonts w:asciiTheme="minorHAnsi" w:hAnsiTheme="minorHAnsi" w:cstheme="minorHAnsi"/>
                <w:sz w:val="20"/>
                <w:szCs w:val="20"/>
              </w:rPr>
            </w:pPr>
            <w:r w:rsidRPr="003A3ADA">
              <w:rPr>
                <w:rFonts w:asciiTheme="minorHAnsi" w:hAnsiTheme="minorHAnsi" w:cstheme="minorHAnsi"/>
                <w:sz w:val="20"/>
                <w:szCs w:val="20"/>
              </w:rPr>
              <w:t>,29*</w:t>
            </w:r>
          </w:p>
        </w:tc>
        <w:tc>
          <w:tcPr>
            <w:tcW w:w="1184" w:type="dxa"/>
          </w:tcPr>
          <w:p w:rsidR="00077D9B" w:rsidRPr="003A3ADA" w:rsidRDefault="00077D9B" w:rsidP="001510B0">
            <w:pPr>
              <w:jc w:val="center"/>
              <w:rPr>
                <w:rFonts w:asciiTheme="minorHAnsi" w:hAnsiTheme="minorHAnsi" w:cstheme="minorHAnsi"/>
                <w:sz w:val="20"/>
                <w:szCs w:val="20"/>
              </w:rPr>
            </w:pPr>
            <w:r w:rsidRPr="003A3ADA">
              <w:rPr>
                <w:rFonts w:asciiTheme="minorHAnsi" w:hAnsiTheme="minorHAnsi" w:cstheme="minorHAnsi"/>
                <w:sz w:val="20"/>
                <w:szCs w:val="20"/>
              </w:rPr>
              <w:t>,33*</w:t>
            </w:r>
          </w:p>
        </w:tc>
        <w:tc>
          <w:tcPr>
            <w:tcW w:w="1394" w:type="dxa"/>
          </w:tcPr>
          <w:p w:rsidR="00077D9B" w:rsidRPr="003A3ADA" w:rsidRDefault="00077D9B" w:rsidP="001510B0">
            <w:pPr>
              <w:jc w:val="center"/>
              <w:rPr>
                <w:rFonts w:asciiTheme="minorHAnsi" w:hAnsiTheme="minorHAnsi" w:cstheme="minorHAnsi"/>
                <w:sz w:val="20"/>
                <w:szCs w:val="20"/>
              </w:rPr>
            </w:pPr>
            <w:r w:rsidRPr="003A3ADA">
              <w:rPr>
                <w:rFonts w:asciiTheme="minorHAnsi" w:hAnsiTheme="minorHAnsi" w:cstheme="minorHAnsi"/>
                <w:sz w:val="20"/>
                <w:szCs w:val="20"/>
              </w:rPr>
              <w:t>,17*</w:t>
            </w:r>
          </w:p>
        </w:tc>
        <w:tc>
          <w:tcPr>
            <w:tcW w:w="1338" w:type="dxa"/>
          </w:tcPr>
          <w:p w:rsidR="00077D9B" w:rsidRPr="003A3ADA" w:rsidRDefault="00077D9B" w:rsidP="001510B0">
            <w:pPr>
              <w:jc w:val="center"/>
              <w:rPr>
                <w:rFonts w:asciiTheme="minorHAnsi" w:hAnsiTheme="minorHAnsi" w:cstheme="minorHAnsi"/>
                <w:sz w:val="20"/>
                <w:szCs w:val="20"/>
              </w:rPr>
            </w:pPr>
            <w:r w:rsidRPr="003A3ADA">
              <w:rPr>
                <w:rFonts w:asciiTheme="minorHAnsi" w:hAnsiTheme="minorHAnsi" w:cstheme="minorHAnsi"/>
                <w:sz w:val="20"/>
                <w:szCs w:val="20"/>
              </w:rPr>
              <w:t>-,14</w:t>
            </w:r>
          </w:p>
        </w:tc>
        <w:tc>
          <w:tcPr>
            <w:tcW w:w="1628" w:type="dxa"/>
          </w:tcPr>
          <w:p w:rsidR="00077D9B" w:rsidRPr="003A3ADA" w:rsidRDefault="00077D9B" w:rsidP="001510B0">
            <w:pPr>
              <w:jc w:val="center"/>
              <w:rPr>
                <w:rFonts w:asciiTheme="minorHAnsi" w:hAnsiTheme="minorHAnsi" w:cstheme="minorHAnsi"/>
                <w:sz w:val="20"/>
                <w:szCs w:val="20"/>
              </w:rPr>
            </w:pPr>
            <w:r w:rsidRPr="003A3ADA">
              <w:rPr>
                <w:rFonts w:asciiTheme="minorHAnsi" w:hAnsiTheme="minorHAnsi" w:cstheme="minorHAnsi"/>
                <w:sz w:val="20"/>
                <w:szCs w:val="20"/>
              </w:rPr>
              <w:t>-,07</w:t>
            </w:r>
          </w:p>
        </w:tc>
      </w:tr>
      <w:tr w:rsidR="00077D9B" w:rsidTr="003A3ADA">
        <w:tc>
          <w:tcPr>
            <w:tcW w:w="1635" w:type="dxa"/>
          </w:tcPr>
          <w:p w:rsidR="00077D9B" w:rsidRPr="003A3ADA" w:rsidRDefault="00077D9B" w:rsidP="001510B0">
            <w:pPr>
              <w:rPr>
                <w:rFonts w:asciiTheme="minorHAnsi" w:hAnsiTheme="minorHAnsi" w:cstheme="minorHAnsi"/>
                <w:sz w:val="20"/>
                <w:szCs w:val="20"/>
              </w:rPr>
            </w:pPr>
            <w:r w:rsidRPr="003A3ADA">
              <w:rPr>
                <w:rFonts w:asciiTheme="minorHAnsi" w:hAnsiTheme="minorHAnsi" w:cstheme="minorHAnsi"/>
                <w:sz w:val="20"/>
                <w:szCs w:val="20"/>
              </w:rPr>
              <w:t>Informeren</w:t>
            </w:r>
          </w:p>
        </w:tc>
        <w:tc>
          <w:tcPr>
            <w:tcW w:w="835" w:type="dxa"/>
          </w:tcPr>
          <w:p w:rsidR="00077D9B" w:rsidRPr="003A3ADA" w:rsidRDefault="00077D9B" w:rsidP="001510B0">
            <w:pPr>
              <w:jc w:val="center"/>
              <w:rPr>
                <w:rFonts w:asciiTheme="minorHAnsi" w:hAnsiTheme="minorHAnsi" w:cstheme="minorHAnsi"/>
                <w:sz w:val="20"/>
                <w:szCs w:val="20"/>
              </w:rPr>
            </w:pPr>
          </w:p>
        </w:tc>
        <w:tc>
          <w:tcPr>
            <w:tcW w:w="1635" w:type="dxa"/>
          </w:tcPr>
          <w:p w:rsidR="00077D9B" w:rsidRPr="003A3ADA" w:rsidRDefault="00077D9B" w:rsidP="001510B0">
            <w:pPr>
              <w:jc w:val="center"/>
              <w:rPr>
                <w:rFonts w:asciiTheme="minorHAnsi" w:hAnsiTheme="minorHAnsi" w:cstheme="minorHAnsi"/>
                <w:sz w:val="20"/>
                <w:szCs w:val="20"/>
              </w:rPr>
            </w:pPr>
          </w:p>
        </w:tc>
        <w:tc>
          <w:tcPr>
            <w:tcW w:w="1112" w:type="dxa"/>
          </w:tcPr>
          <w:p w:rsidR="00077D9B" w:rsidRPr="003A3ADA" w:rsidRDefault="00077D9B" w:rsidP="001510B0">
            <w:pPr>
              <w:jc w:val="center"/>
              <w:rPr>
                <w:rFonts w:asciiTheme="minorHAnsi" w:hAnsiTheme="minorHAnsi" w:cstheme="minorHAnsi"/>
                <w:sz w:val="20"/>
                <w:szCs w:val="20"/>
              </w:rPr>
            </w:pPr>
          </w:p>
        </w:tc>
        <w:tc>
          <w:tcPr>
            <w:tcW w:w="1190" w:type="dxa"/>
          </w:tcPr>
          <w:p w:rsidR="00077D9B" w:rsidRPr="003A3ADA" w:rsidRDefault="00077D9B" w:rsidP="001510B0">
            <w:pPr>
              <w:jc w:val="center"/>
              <w:rPr>
                <w:rFonts w:asciiTheme="minorHAnsi" w:hAnsiTheme="minorHAnsi" w:cstheme="minorHAnsi"/>
                <w:sz w:val="20"/>
                <w:szCs w:val="20"/>
              </w:rPr>
            </w:pPr>
          </w:p>
        </w:tc>
        <w:tc>
          <w:tcPr>
            <w:tcW w:w="1112" w:type="dxa"/>
          </w:tcPr>
          <w:p w:rsidR="00077D9B" w:rsidRPr="003A3ADA" w:rsidRDefault="00077D9B" w:rsidP="001510B0">
            <w:pPr>
              <w:jc w:val="center"/>
              <w:rPr>
                <w:rFonts w:asciiTheme="minorHAnsi" w:hAnsiTheme="minorHAnsi" w:cstheme="minorHAnsi"/>
                <w:sz w:val="20"/>
                <w:szCs w:val="20"/>
              </w:rPr>
            </w:pPr>
          </w:p>
        </w:tc>
        <w:tc>
          <w:tcPr>
            <w:tcW w:w="1155" w:type="dxa"/>
          </w:tcPr>
          <w:p w:rsidR="00077D9B" w:rsidRPr="003A3ADA" w:rsidRDefault="00077D9B" w:rsidP="001510B0">
            <w:pPr>
              <w:jc w:val="center"/>
              <w:rPr>
                <w:rFonts w:asciiTheme="minorHAnsi" w:hAnsiTheme="minorHAnsi" w:cstheme="minorHAnsi"/>
                <w:sz w:val="20"/>
                <w:szCs w:val="20"/>
              </w:rPr>
            </w:pPr>
            <w:r w:rsidRPr="003A3ADA">
              <w:rPr>
                <w:rFonts w:asciiTheme="minorHAnsi" w:hAnsiTheme="minorHAnsi" w:cstheme="minorHAnsi"/>
                <w:sz w:val="20"/>
                <w:szCs w:val="20"/>
              </w:rPr>
              <w:t>1</w:t>
            </w:r>
          </w:p>
        </w:tc>
        <w:tc>
          <w:tcPr>
            <w:tcW w:w="1184" w:type="dxa"/>
          </w:tcPr>
          <w:p w:rsidR="00077D9B" w:rsidRPr="003A3ADA" w:rsidRDefault="00077D9B" w:rsidP="001510B0">
            <w:pPr>
              <w:jc w:val="center"/>
              <w:rPr>
                <w:rFonts w:asciiTheme="minorHAnsi" w:hAnsiTheme="minorHAnsi" w:cstheme="minorHAnsi"/>
                <w:sz w:val="20"/>
                <w:szCs w:val="20"/>
              </w:rPr>
            </w:pPr>
            <w:r w:rsidRPr="003A3ADA">
              <w:rPr>
                <w:rFonts w:asciiTheme="minorHAnsi" w:hAnsiTheme="minorHAnsi" w:cstheme="minorHAnsi"/>
                <w:sz w:val="20"/>
                <w:szCs w:val="20"/>
              </w:rPr>
              <w:t>,46*</w:t>
            </w:r>
          </w:p>
        </w:tc>
        <w:tc>
          <w:tcPr>
            <w:tcW w:w="1394" w:type="dxa"/>
          </w:tcPr>
          <w:p w:rsidR="00077D9B" w:rsidRPr="003A3ADA" w:rsidRDefault="00077D9B" w:rsidP="001510B0">
            <w:pPr>
              <w:jc w:val="center"/>
              <w:rPr>
                <w:rFonts w:asciiTheme="minorHAnsi" w:hAnsiTheme="minorHAnsi" w:cstheme="minorHAnsi"/>
                <w:sz w:val="20"/>
                <w:szCs w:val="20"/>
              </w:rPr>
            </w:pPr>
            <w:r w:rsidRPr="003A3ADA">
              <w:rPr>
                <w:rFonts w:asciiTheme="minorHAnsi" w:hAnsiTheme="minorHAnsi" w:cstheme="minorHAnsi"/>
                <w:sz w:val="20"/>
                <w:szCs w:val="20"/>
              </w:rPr>
              <w:t>,45*</w:t>
            </w:r>
          </w:p>
        </w:tc>
        <w:tc>
          <w:tcPr>
            <w:tcW w:w="1338" w:type="dxa"/>
          </w:tcPr>
          <w:p w:rsidR="00077D9B" w:rsidRPr="003A3ADA" w:rsidRDefault="00077D9B" w:rsidP="001510B0">
            <w:pPr>
              <w:jc w:val="center"/>
              <w:rPr>
                <w:rFonts w:asciiTheme="minorHAnsi" w:hAnsiTheme="minorHAnsi" w:cstheme="minorHAnsi"/>
                <w:sz w:val="20"/>
                <w:szCs w:val="20"/>
              </w:rPr>
            </w:pPr>
            <w:r w:rsidRPr="003A3ADA">
              <w:rPr>
                <w:rFonts w:asciiTheme="minorHAnsi" w:hAnsiTheme="minorHAnsi" w:cstheme="minorHAnsi"/>
                <w:sz w:val="20"/>
                <w:szCs w:val="20"/>
              </w:rPr>
              <w:t>,11</w:t>
            </w:r>
          </w:p>
        </w:tc>
        <w:tc>
          <w:tcPr>
            <w:tcW w:w="1628" w:type="dxa"/>
          </w:tcPr>
          <w:p w:rsidR="00077D9B" w:rsidRPr="003A3ADA" w:rsidRDefault="00077D9B" w:rsidP="001510B0">
            <w:pPr>
              <w:jc w:val="center"/>
              <w:rPr>
                <w:rFonts w:asciiTheme="minorHAnsi" w:hAnsiTheme="minorHAnsi" w:cstheme="minorHAnsi"/>
                <w:sz w:val="20"/>
                <w:szCs w:val="20"/>
              </w:rPr>
            </w:pPr>
            <w:r w:rsidRPr="003A3ADA">
              <w:rPr>
                <w:rFonts w:asciiTheme="minorHAnsi" w:hAnsiTheme="minorHAnsi" w:cstheme="minorHAnsi"/>
                <w:sz w:val="20"/>
                <w:szCs w:val="20"/>
              </w:rPr>
              <w:t>-,01</w:t>
            </w:r>
          </w:p>
        </w:tc>
      </w:tr>
      <w:tr w:rsidR="00077D9B" w:rsidTr="003A3ADA">
        <w:tc>
          <w:tcPr>
            <w:tcW w:w="1635" w:type="dxa"/>
          </w:tcPr>
          <w:p w:rsidR="00077D9B" w:rsidRPr="003A3ADA" w:rsidRDefault="00077D9B" w:rsidP="001510B0">
            <w:pPr>
              <w:rPr>
                <w:rFonts w:asciiTheme="minorHAnsi" w:hAnsiTheme="minorHAnsi" w:cstheme="minorHAnsi"/>
                <w:sz w:val="20"/>
                <w:szCs w:val="20"/>
              </w:rPr>
            </w:pPr>
            <w:r w:rsidRPr="003A3ADA">
              <w:rPr>
                <w:rFonts w:asciiTheme="minorHAnsi" w:hAnsiTheme="minorHAnsi" w:cstheme="minorHAnsi"/>
                <w:sz w:val="20"/>
                <w:szCs w:val="20"/>
              </w:rPr>
              <w:t>Raadplegen</w:t>
            </w:r>
          </w:p>
        </w:tc>
        <w:tc>
          <w:tcPr>
            <w:tcW w:w="835" w:type="dxa"/>
          </w:tcPr>
          <w:p w:rsidR="00077D9B" w:rsidRPr="003A3ADA" w:rsidRDefault="00077D9B" w:rsidP="001510B0">
            <w:pPr>
              <w:jc w:val="center"/>
              <w:rPr>
                <w:rFonts w:asciiTheme="minorHAnsi" w:hAnsiTheme="minorHAnsi" w:cstheme="minorHAnsi"/>
                <w:sz w:val="20"/>
                <w:szCs w:val="20"/>
              </w:rPr>
            </w:pPr>
          </w:p>
        </w:tc>
        <w:tc>
          <w:tcPr>
            <w:tcW w:w="1635" w:type="dxa"/>
          </w:tcPr>
          <w:p w:rsidR="00077D9B" w:rsidRPr="003A3ADA" w:rsidRDefault="00077D9B" w:rsidP="001510B0">
            <w:pPr>
              <w:jc w:val="center"/>
              <w:rPr>
                <w:rFonts w:asciiTheme="minorHAnsi" w:hAnsiTheme="minorHAnsi" w:cstheme="minorHAnsi"/>
                <w:sz w:val="20"/>
                <w:szCs w:val="20"/>
              </w:rPr>
            </w:pPr>
          </w:p>
        </w:tc>
        <w:tc>
          <w:tcPr>
            <w:tcW w:w="1112" w:type="dxa"/>
          </w:tcPr>
          <w:p w:rsidR="00077D9B" w:rsidRPr="003A3ADA" w:rsidRDefault="00077D9B" w:rsidP="001510B0">
            <w:pPr>
              <w:jc w:val="center"/>
              <w:rPr>
                <w:rFonts w:asciiTheme="minorHAnsi" w:hAnsiTheme="minorHAnsi" w:cstheme="minorHAnsi"/>
                <w:sz w:val="20"/>
                <w:szCs w:val="20"/>
              </w:rPr>
            </w:pPr>
          </w:p>
        </w:tc>
        <w:tc>
          <w:tcPr>
            <w:tcW w:w="1190" w:type="dxa"/>
          </w:tcPr>
          <w:p w:rsidR="00077D9B" w:rsidRPr="003A3ADA" w:rsidRDefault="00077D9B" w:rsidP="001510B0">
            <w:pPr>
              <w:jc w:val="center"/>
              <w:rPr>
                <w:rFonts w:asciiTheme="minorHAnsi" w:hAnsiTheme="minorHAnsi" w:cstheme="minorHAnsi"/>
                <w:sz w:val="20"/>
                <w:szCs w:val="20"/>
              </w:rPr>
            </w:pPr>
          </w:p>
        </w:tc>
        <w:tc>
          <w:tcPr>
            <w:tcW w:w="1112" w:type="dxa"/>
          </w:tcPr>
          <w:p w:rsidR="00077D9B" w:rsidRPr="003A3ADA" w:rsidRDefault="00077D9B" w:rsidP="001510B0">
            <w:pPr>
              <w:jc w:val="center"/>
              <w:rPr>
                <w:rFonts w:asciiTheme="minorHAnsi" w:hAnsiTheme="minorHAnsi" w:cstheme="minorHAnsi"/>
                <w:sz w:val="20"/>
                <w:szCs w:val="20"/>
              </w:rPr>
            </w:pPr>
          </w:p>
        </w:tc>
        <w:tc>
          <w:tcPr>
            <w:tcW w:w="1155" w:type="dxa"/>
          </w:tcPr>
          <w:p w:rsidR="00077D9B" w:rsidRPr="003A3ADA" w:rsidRDefault="00077D9B" w:rsidP="001510B0">
            <w:pPr>
              <w:jc w:val="center"/>
              <w:rPr>
                <w:rFonts w:asciiTheme="minorHAnsi" w:hAnsiTheme="minorHAnsi" w:cstheme="minorHAnsi"/>
                <w:sz w:val="20"/>
                <w:szCs w:val="20"/>
              </w:rPr>
            </w:pPr>
          </w:p>
        </w:tc>
        <w:tc>
          <w:tcPr>
            <w:tcW w:w="1184" w:type="dxa"/>
          </w:tcPr>
          <w:p w:rsidR="00077D9B" w:rsidRPr="003A3ADA" w:rsidRDefault="00077D9B" w:rsidP="001510B0">
            <w:pPr>
              <w:jc w:val="center"/>
              <w:rPr>
                <w:rFonts w:asciiTheme="minorHAnsi" w:hAnsiTheme="minorHAnsi" w:cstheme="minorHAnsi"/>
                <w:sz w:val="20"/>
                <w:szCs w:val="20"/>
              </w:rPr>
            </w:pPr>
            <w:r w:rsidRPr="003A3ADA">
              <w:rPr>
                <w:rFonts w:asciiTheme="minorHAnsi" w:hAnsiTheme="minorHAnsi" w:cstheme="minorHAnsi"/>
                <w:sz w:val="20"/>
                <w:szCs w:val="20"/>
              </w:rPr>
              <w:t>1</w:t>
            </w:r>
          </w:p>
        </w:tc>
        <w:tc>
          <w:tcPr>
            <w:tcW w:w="1394" w:type="dxa"/>
          </w:tcPr>
          <w:p w:rsidR="00077D9B" w:rsidRPr="003A3ADA" w:rsidRDefault="00077D9B" w:rsidP="001510B0">
            <w:pPr>
              <w:jc w:val="center"/>
              <w:rPr>
                <w:rFonts w:asciiTheme="minorHAnsi" w:hAnsiTheme="minorHAnsi" w:cstheme="minorHAnsi"/>
                <w:sz w:val="20"/>
                <w:szCs w:val="20"/>
              </w:rPr>
            </w:pPr>
            <w:r w:rsidRPr="003A3ADA">
              <w:rPr>
                <w:rFonts w:asciiTheme="minorHAnsi" w:hAnsiTheme="minorHAnsi" w:cstheme="minorHAnsi"/>
                <w:sz w:val="20"/>
                <w:szCs w:val="20"/>
              </w:rPr>
              <w:t>,57*</w:t>
            </w:r>
          </w:p>
        </w:tc>
        <w:tc>
          <w:tcPr>
            <w:tcW w:w="1338" w:type="dxa"/>
          </w:tcPr>
          <w:p w:rsidR="00077D9B" w:rsidRPr="003A3ADA" w:rsidRDefault="00077D9B" w:rsidP="001510B0">
            <w:pPr>
              <w:jc w:val="center"/>
              <w:rPr>
                <w:rFonts w:asciiTheme="minorHAnsi" w:hAnsiTheme="minorHAnsi" w:cstheme="minorHAnsi"/>
                <w:sz w:val="20"/>
                <w:szCs w:val="20"/>
              </w:rPr>
            </w:pPr>
            <w:r w:rsidRPr="003A3ADA">
              <w:rPr>
                <w:rFonts w:asciiTheme="minorHAnsi" w:hAnsiTheme="minorHAnsi" w:cstheme="minorHAnsi"/>
                <w:sz w:val="20"/>
                <w:szCs w:val="20"/>
              </w:rPr>
              <w:t>,24*</w:t>
            </w:r>
          </w:p>
        </w:tc>
        <w:tc>
          <w:tcPr>
            <w:tcW w:w="1628" w:type="dxa"/>
          </w:tcPr>
          <w:p w:rsidR="00077D9B" w:rsidRPr="003A3ADA" w:rsidRDefault="00077D9B" w:rsidP="001510B0">
            <w:pPr>
              <w:jc w:val="center"/>
              <w:rPr>
                <w:rFonts w:asciiTheme="minorHAnsi" w:hAnsiTheme="minorHAnsi" w:cstheme="minorHAnsi"/>
                <w:sz w:val="20"/>
                <w:szCs w:val="20"/>
              </w:rPr>
            </w:pPr>
            <w:r w:rsidRPr="003A3ADA">
              <w:rPr>
                <w:rFonts w:asciiTheme="minorHAnsi" w:hAnsiTheme="minorHAnsi" w:cstheme="minorHAnsi"/>
                <w:sz w:val="20"/>
                <w:szCs w:val="20"/>
              </w:rPr>
              <w:t>,03</w:t>
            </w:r>
          </w:p>
        </w:tc>
      </w:tr>
      <w:tr w:rsidR="00077D9B" w:rsidTr="003A3ADA">
        <w:tc>
          <w:tcPr>
            <w:tcW w:w="1635" w:type="dxa"/>
          </w:tcPr>
          <w:p w:rsidR="00077D9B" w:rsidRPr="003A3ADA" w:rsidRDefault="00077D9B" w:rsidP="001510B0">
            <w:pPr>
              <w:rPr>
                <w:rFonts w:asciiTheme="minorHAnsi" w:hAnsiTheme="minorHAnsi" w:cstheme="minorHAnsi"/>
                <w:sz w:val="20"/>
                <w:szCs w:val="20"/>
              </w:rPr>
            </w:pPr>
            <w:r w:rsidRPr="003A3ADA">
              <w:rPr>
                <w:rFonts w:asciiTheme="minorHAnsi" w:hAnsiTheme="minorHAnsi" w:cstheme="minorHAnsi"/>
                <w:sz w:val="20"/>
                <w:szCs w:val="20"/>
              </w:rPr>
              <w:t>Coproduceren</w:t>
            </w:r>
          </w:p>
        </w:tc>
        <w:tc>
          <w:tcPr>
            <w:tcW w:w="835" w:type="dxa"/>
          </w:tcPr>
          <w:p w:rsidR="00077D9B" w:rsidRPr="003A3ADA" w:rsidRDefault="00077D9B" w:rsidP="001510B0">
            <w:pPr>
              <w:jc w:val="center"/>
              <w:rPr>
                <w:rFonts w:asciiTheme="minorHAnsi" w:hAnsiTheme="minorHAnsi" w:cstheme="minorHAnsi"/>
                <w:sz w:val="20"/>
                <w:szCs w:val="20"/>
              </w:rPr>
            </w:pPr>
          </w:p>
        </w:tc>
        <w:tc>
          <w:tcPr>
            <w:tcW w:w="1635" w:type="dxa"/>
          </w:tcPr>
          <w:p w:rsidR="00077D9B" w:rsidRPr="003A3ADA" w:rsidRDefault="00077D9B" w:rsidP="001510B0">
            <w:pPr>
              <w:jc w:val="center"/>
              <w:rPr>
                <w:rFonts w:asciiTheme="minorHAnsi" w:hAnsiTheme="minorHAnsi" w:cstheme="minorHAnsi"/>
                <w:sz w:val="20"/>
                <w:szCs w:val="20"/>
              </w:rPr>
            </w:pPr>
          </w:p>
        </w:tc>
        <w:tc>
          <w:tcPr>
            <w:tcW w:w="1112" w:type="dxa"/>
          </w:tcPr>
          <w:p w:rsidR="00077D9B" w:rsidRPr="003A3ADA" w:rsidRDefault="00077D9B" w:rsidP="001510B0">
            <w:pPr>
              <w:jc w:val="center"/>
              <w:rPr>
                <w:rFonts w:asciiTheme="minorHAnsi" w:hAnsiTheme="minorHAnsi" w:cstheme="minorHAnsi"/>
                <w:sz w:val="20"/>
                <w:szCs w:val="20"/>
              </w:rPr>
            </w:pPr>
          </w:p>
        </w:tc>
        <w:tc>
          <w:tcPr>
            <w:tcW w:w="1190" w:type="dxa"/>
          </w:tcPr>
          <w:p w:rsidR="00077D9B" w:rsidRPr="003A3ADA" w:rsidRDefault="00077D9B" w:rsidP="001510B0">
            <w:pPr>
              <w:jc w:val="center"/>
              <w:rPr>
                <w:rFonts w:asciiTheme="minorHAnsi" w:hAnsiTheme="minorHAnsi" w:cstheme="minorHAnsi"/>
                <w:sz w:val="20"/>
                <w:szCs w:val="20"/>
              </w:rPr>
            </w:pPr>
          </w:p>
        </w:tc>
        <w:tc>
          <w:tcPr>
            <w:tcW w:w="1112" w:type="dxa"/>
          </w:tcPr>
          <w:p w:rsidR="00077D9B" w:rsidRPr="003A3ADA" w:rsidRDefault="00077D9B" w:rsidP="001510B0">
            <w:pPr>
              <w:jc w:val="center"/>
              <w:rPr>
                <w:rFonts w:asciiTheme="minorHAnsi" w:hAnsiTheme="minorHAnsi" w:cstheme="minorHAnsi"/>
                <w:sz w:val="20"/>
                <w:szCs w:val="20"/>
              </w:rPr>
            </w:pPr>
          </w:p>
        </w:tc>
        <w:tc>
          <w:tcPr>
            <w:tcW w:w="1155" w:type="dxa"/>
          </w:tcPr>
          <w:p w:rsidR="00077D9B" w:rsidRPr="003A3ADA" w:rsidRDefault="00077D9B" w:rsidP="001510B0">
            <w:pPr>
              <w:jc w:val="center"/>
              <w:rPr>
                <w:rFonts w:asciiTheme="minorHAnsi" w:hAnsiTheme="minorHAnsi" w:cstheme="minorHAnsi"/>
                <w:sz w:val="20"/>
                <w:szCs w:val="20"/>
              </w:rPr>
            </w:pPr>
          </w:p>
        </w:tc>
        <w:tc>
          <w:tcPr>
            <w:tcW w:w="1184" w:type="dxa"/>
          </w:tcPr>
          <w:p w:rsidR="00077D9B" w:rsidRPr="003A3ADA" w:rsidRDefault="00077D9B" w:rsidP="001510B0">
            <w:pPr>
              <w:jc w:val="center"/>
              <w:rPr>
                <w:rFonts w:asciiTheme="minorHAnsi" w:hAnsiTheme="minorHAnsi" w:cstheme="minorHAnsi"/>
                <w:sz w:val="20"/>
                <w:szCs w:val="20"/>
              </w:rPr>
            </w:pPr>
          </w:p>
        </w:tc>
        <w:tc>
          <w:tcPr>
            <w:tcW w:w="1394" w:type="dxa"/>
          </w:tcPr>
          <w:p w:rsidR="00077D9B" w:rsidRPr="003A3ADA" w:rsidRDefault="00077D9B" w:rsidP="001510B0">
            <w:pPr>
              <w:jc w:val="center"/>
              <w:rPr>
                <w:rFonts w:asciiTheme="minorHAnsi" w:hAnsiTheme="minorHAnsi" w:cstheme="minorHAnsi"/>
                <w:sz w:val="20"/>
                <w:szCs w:val="20"/>
              </w:rPr>
            </w:pPr>
            <w:r w:rsidRPr="003A3ADA">
              <w:rPr>
                <w:rFonts w:asciiTheme="minorHAnsi" w:hAnsiTheme="minorHAnsi" w:cstheme="minorHAnsi"/>
                <w:sz w:val="20"/>
                <w:szCs w:val="20"/>
              </w:rPr>
              <w:t>1</w:t>
            </w:r>
          </w:p>
        </w:tc>
        <w:tc>
          <w:tcPr>
            <w:tcW w:w="1338" w:type="dxa"/>
          </w:tcPr>
          <w:p w:rsidR="00077D9B" w:rsidRPr="003A3ADA" w:rsidRDefault="00077D9B" w:rsidP="001510B0">
            <w:pPr>
              <w:jc w:val="center"/>
              <w:rPr>
                <w:rFonts w:asciiTheme="minorHAnsi" w:hAnsiTheme="minorHAnsi" w:cstheme="minorHAnsi"/>
                <w:sz w:val="20"/>
                <w:szCs w:val="20"/>
              </w:rPr>
            </w:pPr>
            <w:r w:rsidRPr="003A3ADA">
              <w:rPr>
                <w:rFonts w:asciiTheme="minorHAnsi" w:hAnsiTheme="minorHAnsi" w:cstheme="minorHAnsi"/>
                <w:sz w:val="20"/>
                <w:szCs w:val="20"/>
              </w:rPr>
              <w:t>,44*</w:t>
            </w:r>
          </w:p>
        </w:tc>
        <w:tc>
          <w:tcPr>
            <w:tcW w:w="1628" w:type="dxa"/>
          </w:tcPr>
          <w:p w:rsidR="00077D9B" w:rsidRPr="003A3ADA" w:rsidRDefault="00077D9B" w:rsidP="001510B0">
            <w:pPr>
              <w:jc w:val="center"/>
              <w:rPr>
                <w:rFonts w:asciiTheme="minorHAnsi" w:hAnsiTheme="minorHAnsi" w:cstheme="minorHAnsi"/>
                <w:sz w:val="20"/>
                <w:szCs w:val="20"/>
              </w:rPr>
            </w:pPr>
            <w:r w:rsidRPr="003A3ADA">
              <w:rPr>
                <w:rFonts w:asciiTheme="minorHAnsi" w:hAnsiTheme="minorHAnsi" w:cstheme="minorHAnsi"/>
                <w:sz w:val="20"/>
                <w:szCs w:val="20"/>
              </w:rPr>
              <w:t>-,02</w:t>
            </w:r>
          </w:p>
        </w:tc>
      </w:tr>
      <w:tr w:rsidR="00077D9B" w:rsidTr="003A3ADA">
        <w:tc>
          <w:tcPr>
            <w:tcW w:w="1635" w:type="dxa"/>
          </w:tcPr>
          <w:p w:rsidR="00077D9B" w:rsidRPr="003A3ADA" w:rsidRDefault="00077D9B" w:rsidP="001510B0">
            <w:pPr>
              <w:rPr>
                <w:rFonts w:asciiTheme="minorHAnsi" w:hAnsiTheme="minorHAnsi" w:cstheme="minorHAnsi"/>
                <w:sz w:val="20"/>
                <w:szCs w:val="20"/>
              </w:rPr>
            </w:pPr>
            <w:r w:rsidRPr="003A3ADA">
              <w:rPr>
                <w:rFonts w:asciiTheme="minorHAnsi" w:hAnsiTheme="minorHAnsi" w:cstheme="minorHAnsi"/>
                <w:sz w:val="20"/>
                <w:szCs w:val="20"/>
              </w:rPr>
              <w:t>Meebeslissen</w:t>
            </w:r>
          </w:p>
        </w:tc>
        <w:tc>
          <w:tcPr>
            <w:tcW w:w="835" w:type="dxa"/>
          </w:tcPr>
          <w:p w:rsidR="00077D9B" w:rsidRPr="003A3ADA" w:rsidRDefault="00077D9B" w:rsidP="001510B0">
            <w:pPr>
              <w:jc w:val="center"/>
              <w:rPr>
                <w:rFonts w:asciiTheme="minorHAnsi" w:hAnsiTheme="minorHAnsi" w:cstheme="minorHAnsi"/>
                <w:sz w:val="20"/>
                <w:szCs w:val="20"/>
              </w:rPr>
            </w:pPr>
          </w:p>
        </w:tc>
        <w:tc>
          <w:tcPr>
            <w:tcW w:w="1635" w:type="dxa"/>
          </w:tcPr>
          <w:p w:rsidR="00077D9B" w:rsidRPr="003A3ADA" w:rsidRDefault="00077D9B" w:rsidP="001510B0">
            <w:pPr>
              <w:jc w:val="center"/>
              <w:rPr>
                <w:rFonts w:asciiTheme="minorHAnsi" w:hAnsiTheme="minorHAnsi" w:cstheme="minorHAnsi"/>
                <w:sz w:val="20"/>
                <w:szCs w:val="20"/>
              </w:rPr>
            </w:pPr>
          </w:p>
        </w:tc>
        <w:tc>
          <w:tcPr>
            <w:tcW w:w="1112" w:type="dxa"/>
          </w:tcPr>
          <w:p w:rsidR="00077D9B" w:rsidRPr="003A3ADA" w:rsidRDefault="00077D9B" w:rsidP="001510B0">
            <w:pPr>
              <w:jc w:val="center"/>
              <w:rPr>
                <w:rFonts w:asciiTheme="minorHAnsi" w:hAnsiTheme="minorHAnsi" w:cstheme="minorHAnsi"/>
                <w:sz w:val="20"/>
                <w:szCs w:val="20"/>
              </w:rPr>
            </w:pPr>
          </w:p>
        </w:tc>
        <w:tc>
          <w:tcPr>
            <w:tcW w:w="1190" w:type="dxa"/>
          </w:tcPr>
          <w:p w:rsidR="00077D9B" w:rsidRPr="003A3ADA" w:rsidRDefault="00077D9B" w:rsidP="001510B0">
            <w:pPr>
              <w:jc w:val="center"/>
              <w:rPr>
                <w:rFonts w:asciiTheme="minorHAnsi" w:hAnsiTheme="minorHAnsi" w:cstheme="minorHAnsi"/>
                <w:sz w:val="20"/>
                <w:szCs w:val="20"/>
              </w:rPr>
            </w:pPr>
          </w:p>
        </w:tc>
        <w:tc>
          <w:tcPr>
            <w:tcW w:w="1112" w:type="dxa"/>
          </w:tcPr>
          <w:p w:rsidR="00077D9B" w:rsidRPr="003A3ADA" w:rsidRDefault="00077D9B" w:rsidP="001510B0">
            <w:pPr>
              <w:jc w:val="center"/>
              <w:rPr>
                <w:rFonts w:asciiTheme="minorHAnsi" w:hAnsiTheme="minorHAnsi" w:cstheme="minorHAnsi"/>
                <w:sz w:val="20"/>
                <w:szCs w:val="20"/>
              </w:rPr>
            </w:pPr>
          </w:p>
        </w:tc>
        <w:tc>
          <w:tcPr>
            <w:tcW w:w="1155" w:type="dxa"/>
          </w:tcPr>
          <w:p w:rsidR="00077D9B" w:rsidRPr="003A3ADA" w:rsidRDefault="00077D9B" w:rsidP="001510B0">
            <w:pPr>
              <w:jc w:val="center"/>
              <w:rPr>
                <w:rFonts w:asciiTheme="minorHAnsi" w:hAnsiTheme="minorHAnsi" w:cstheme="minorHAnsi"/>
                <w:sz w:val="20"/>
                <w:szCs w:val="20"/>
              </w:rPr>
            </w:pPr>
          </w:p>
        </w:tc>
        <w:tc>
          <w:tcPr>
            <w:tcW w:w="1184" w:type="dxa"/>
          </w:tcPr>
          <w:p w:rsidR="00077D9B" w:rsidRPr="003A3ADA" w:rsidRDefault="00077D9B" w:rsidP="001510B0">
            <w:pPr>
              <w:jc w:val="center"/>
              <w:rPr>
                <w:rFonts w:asciiTheme="minorHAnsi" w:hAnsiTheme="minorHAnsi" w:cstheme="minorHAnsi"/>
                <w:sz w:val="20"/>
                <w:szCs w:val="20"/>
              </w:rPr>
            </w:pPr>
          </w:p>
        </w:tc>
        <w:tc>
          <w:tcPr>
            <w:tcW w:w="1394" w:type="dxa"/>
          </w:tcPr>
          <w:p w:rsidR="00077D9B" w:rsidRPr="003A3ADA" w:rsidRDefault="00077D9B" w:rsidP="001510B0">
            <w:pPr>
              <w:jc w:val="center"/>
              <w:rPr>
                <w:rFonts w:asciiTheme="minorHAnsi" w:hAnsiTheme="minorHAnsi" w:cstheme="minorHAnsi"/>
                <w:sz w:val="20"/>
                <w:szCs w:val="20"/>
              </w:rPr>
            </w:pPr>
          </w:p>
        </w:tc>
        <w:tc>
          <w:tcPr>
            <w:tcW w:w="1338" w:type="dxa"/>
          </w:tcPr>
          <w:p w:rsidR="00077D9B" w:rsidRPr="003A3ADA" w:rsidRDefault="00077D9B" w:rsidP="001510B0">
            <w:pPr>
              <w:jc w:val="center"/>
              <w:rPr>
                <w:rFonts w:asciiTheme="minorHAnsi" w:hAnsiTheme="minorHAnsi" w:cstheme="minorHAnsi"/>
                <w:sz w:val="20"/>
                <w:szCs w:val="20"/>
              </w:rPr>
            </w:pPr>
            <w:r w:rsidRPr="003A3ADA">
              <w:rPr>
                <w:rFonts w:asciiTheme="minorHAnsi" w:hAnsiTheme="minorHAnsi" w:cstheme="minorHAnsi"/>
                <w:sz w:val="20"/>
                <w:szCs w:val="20"/>
              </w:rPr>
              <w:t>1</w:t>
            </w:r>
          </w:p>
        </w:tc>
        <w:tc>
          <w:tcPr>
            <w:tcW w:w="1628" w:type="dxa"/>
          </w:tcPr>
          <w:p w:rsidR="00077D9B" w:rsidRPr="003A3ADA" w:rsidRDefault="00077D9B" w:rsidP="001510B0">
            <w:pPr>
              <w:jc w:val="center"/>
              <w:rPr>
                <w:rFonts w:asciiTheme="minorHAnsi" w:hAnsiTheme="minorHAnsi" w:cstheme="minorHAnsi"/>
                <w:sz w:val="20"/>
                <w:szCs w:val="20"/>
              </w:rPr>
            </w:pPr>
            <w:r w:rsidRPr="003A3ADA">
              <w:rPr>
                <w:rFonts w:asciiTheme="minorHAnsi" w:hAnsiTheme="minorHAnsi" w:cstheme="minorHAnsi"/>
                <w:sz w:val="20"/>
                <w:szCs w:val="20"/>
              </w:rPr>
              <w:t>,11</w:t>
            </w:r>
          </w:p>
        </w:tc>
      </w:tr>
      <w:tr w:rsidR="00077D9B" w:rsidTr="003A3ADA">
        <w:tc>
          <w:tcPr>
            <w:tcW w:w="1635" w:type="dxa"/>
            <w:tcBorders>
              <w:bottom w:val="single" w:sz="4" w:space="0" w:color="auto"/>
            </w:tcBorders>
          </w:tcPr>
          <w:p w:rsidR="00077D9B" w:rsidRPr="003A3ADA" w:rsidRDefault="00077D9B" w:rsidP="001510B0">
            <w:pPr>
              <w:rPr>
                <w:rFonts w:asciiTheme="minorHAnsi" w:hAnsiTheme="minorHAnsi" w:cstheme="minorHAnsi"/>
                <w:sz w:val="20"/>
                <w:szCs w:val="20"/>
              </w:rPr>
            </w:pPr>
            <w:r w:rsidRPr="003A3ADA">
              <w:rPr>
                <w:rFonts w:asciiTheme="minorHAnsi" w:hAnsiTheme="minorHAnsi" w:cstheme="minorHAnsi"/>
                <w:sz w:val="20"/>
                <w:szCs w:val="20"/>
              </w:rPr>
              <w:t>Taakcomplexiteit</w:t>
            </w:r>
          </w:p>
        </w:tc>
        <w:tc>
          <w:tcPr>
            <w:tcW w:w="835" w:type="dxa"/>
            <w:tcBorders>
              <w:bottom w:val="single" w:sz="4" w:space="0" w:color="auto"/>
            </w:tcBorders>
          </w:tcPr>
          <w:p w:rsidR="00077D9B" w:rsidRPr="003A3ADA" w:rsidRDefault="00077D9B" w:rsidP="001510B0">
            <w:pPr>
              <w:jc w:val="center"/>
              <w:rPr>
                <w:rFonts w:asciiTheme="minorHAnsi" w:hAnsiTheme="minorHAnsi" w:cstheme="minorHAnsi"/>
                <w:sz w:val="20"/>
                <w:szCs w:val="20"/>
              </w:rPr>
            </w:pPr>
          </w:p>
        </w:tc>
        <w:tc>
          <w:tcPr>
            <w:tcW w:w="1635" w:type="dxa"/>
            <w:tcBorders>
              <w:bottom w:val="single" w:sz="4" w:space="0" w:color="auto"/>
            </w:tcBorders>
          </w:tcPr>
          <w:p w:rsidR="00077D9B" w:rsidRPr="003A3ADA" w:rsidRDefault="00077D9B" w:rsidP="001510B0">
            <w:pPr>
              <w:jc w:val="center"/>
              <w:rPr>
                <w:rFonts w:asciiTheme="minorHAnsi" w:hAnsiTheme="minorHAnsi" w:cstheme="minorHAnsi"/>
                <w:sz w:val="20"/>
                <w:szCs w:val="20"/>
              </w:rPr>
            </w:pPr>
          </w:p>
        </w:tc>
        <w:tc>
          <w:tcPr>
            <w:tcW w:w="1112" w:type="dxa"/>
            <w:tcBorders>
              <w:bottom w:val="single" w:sz="4" w:space="0" w:color="auto"/>
            </w:tcBorders>
          </w:tcPr>
          <w:p w:rsidR="00077D9B" w:rsidRPr="003A3ADA" w:rsidRDefault="00077D9B" w:rsidP="001510B0">
            <w:pPr>
              <w:jc w:val="center"/>
              <w:rPr>
                <w:rFonts w:asciiTheme="minorHAnsi" w:hAnsiTheme="minorHAnsi" w:cstheme="minorHAnsi"/>
                <w:sz w:val="20"/>
                <w:szCs w:val="20"/>
              </w:rPr>
            </w:pPr>
          </w:p>
        </w:tc>
        <w:tc>
          <w:tcPr>
            <w:tcW w:w="1190" w:type="dxa"/>
            <w:tcBorders>
              <w:bottom w:val="single" w:sz="4" w:space="0" w:color="auto"/>
            </w:tcBorders>
          </w:tcPr>
          <w:p w:rsidR="00077D9B" w:rsidRPr="003A3ADA" w:rsidRDefault="00077D9B" w:rsidP="001510B0">
            <w:pPr>
              <w:jc w:val="center"/>
              <w:rPr>
                <w:rFonts w:asciiTheme="minorHAnsi" w:hAnsiTheme="minorHAnsi" w:cstheme="minorHAnsi"/>
                <w:sz w:val="20"/>
                <w:szCs w:val="20"/>
              </w:rPr>
            </w:pPr>
          </w:p>
        </w:tc>
        <w:tc>
          <w:tcPr>
            <w:tcW w:w="1112" w:type="dxa"/>
            <w:tcBorders>
              <w:bottom w:val="single" w:sz="4" w:space="0" w:color="auto"/>
            </w:tcBorders>
          </w:tcPr>
          <w:p w:rsidR="00077D9B" w:rsidRPr="003A3ADA" w:rsidRDefault="00077D9B" w:rsidP="001510B0">
            <w:pPr>
              <w:jc w:val="center"/>
              <w:rPr>
                <w:rFonts w:asciiTheme="minorHAnsi" w:hAnsiTheme="minorHAnsi" w:cstheme="minorHAnsi"/>
                <w:sz w:val="20"/>
                <w:szCs w:val="20"/>
              </w:rPr>
            </w:pPr>
          </w:p>
        </w:tc>
        <w:tc>
          <w:tcPr>
            <w:tcW w:w="1155" w:type="dxa"/>
            <w:tcBorders>
              <w:bottom w:val="single" w:sz="4" w:space="0" w:color="auto"/>
            </w:tcBorders>
          </w:tcPr>
          <w:p w:rsidR="00077D9B" w:rsidRPr="003A3ADA" w:rsidRDefault="00077D9B" w:rsidP="001510B0">
            <w:pPr>
              <w:jc w:val="center"/>
              <w:rPr>
                <w:rFonts w:asciiTheme="minorHAnsi" w:hAnsiTheme="minorHAnsi" w:cstheme="minorHAnsi"/>
                <w:sz w:val="20"/>
                <w:szCs w:val="20"/>
              </w:rPr>
            </w:pPr>
          </w:p>
        </w:tc>
        <w:tc>
          <w:tcPr>
            <w:tcW w:w="1184" w:type="dxa"/>
            <w:tcBorders>
              <w:bottom w:val="single" w:sz="4" w:space="0" w:color="auto"/>
            </w:tcBorders>
          </w:tcPr>
          <w:p w:rsidR="00077D9B" w:rsidRPr="003A3ADA" w:rsidRDefault="00077D9B" w:rsidP="001510B0">
            <w:pPr>
              <w:jc w:val="center"/>
              <w:rPr>
                <w:rFonts w:asciiTheme="minorHAnsi" w:hAnsiTheme="minorHAnsi" w:cstheme="minorHAnsi"/>
                <w:sz w:val="20"/>
                <w:szCs w:val="20"/>
              </w:rPr>
            </w:pPr>
          </w:p>
        </w:tc>
        <w:tc>
          <w:tcPr>
            <w:tcW w:w="1394" w:type="dxa"/>
            <w:tcBorders>
              <w:bottom w:val="single" w:sz="4" w:space="0" w:color="auto"/>
            </w:tcBorders>
          </w:tcPr>
          <w:p w:rsidR="00077D9B" w:rsidRPr="003A3ADA" w:rsidRDefault="00077D9B" w:rsidP="001510B0">
            <w:pPr>
              <w:jc w:val="center"/>
              <w:rPr>
                <w:rFonts w:asciiTheme="minorHAnsi" w:hAnsiTheme="minorHAnsi" w:cstheme="minorHAnsi"/>
                <w:sz w:val="20"/>
                <w:szCs w:val="20"/>
              </w:rPr>
            </w:pPr>
          </w:p>
        </w:tc>
        <w:tc>
          <w:tcPr>
            <w:tcW w:w="1338" w:type="dxa"/>
            <w:tcBorders>
              <w:bottom w:val="single" w:sz="4" w:space="0" w:color="auto"/>
            </w:tcBorders>
          </w:tcPr>
          <w:p w:rsidR="00077D9B" w:rsidRPr="003A3ADA" w:rsidRDefault="00077D9B" w:rsidP="001510B0">
            <w:pPr>
              <w:jc w:val="center"/>
              <w:rPr>
                <w:rFonts w:asciiTheme="minorHAnsi" w:hAnsiTheme="minorHAnsi" w:cstheme="minorHAnsi"/>
                <w:sz w:val="20"/>
                <w:szCs w:val="20"/>
              </w:rPr>
            </w:pPr>
          </w:p>
        </w:tc>
        <w:tc>
          <w:tcPr>
            <w:tcW w:w="1628" w:type="dxa"/>
            <w:tcBorders>
              <w:bottom w:val="single" w:sz="4" w:space="0" w:color="auto"/>
            </w:tcBorders>
          </w:tcPr>
          <w:p w:rsidR="00077D9B" w:rsidRPr="003A3ADA" w:rsidRDefault="00077D9B" w:rsidP="001510B0">
            <w:pPr>
              <w:jc w:val="center"/>
              <w:rPr>
                <w:rFonts w:asciiTheme="minorHAnsi" w:hAnsiTheme="minorHAnsi" w:cstheme="minorHAnsi"/>
                <w:sz w:val="20"/>
                <w:szCs w:val="20"/>
              </w:rPr>
            </w:pPr>
            <w:r w:rsidRPr="003A3ADA">
              <w:rPr>
                <w:rFonts w:asciiTheme="minorHAnsi" w:hAnsiTheme="minorHAnsi" w:cstheme="minorHAnsi"/>
                <w:sz w:val="20"/>
                <w:szCs w:val="20"/>
              </w:rPr>
              <w:t>1</w:t>
            </w:r>
          </w:p>
        </w:tc>
      </w:tr>
    </w:tbl>
    <w:p w:rsidR="003A3ADA" w:rsidRPr="009C72C6" w:rsidRDefault="003A3ADA" w:rsidP="003A3ADA">
      <w:pPr>
        <w:jc w:val="both"/>
        <w:rPr>
          <w:sz w:val="18"/>
          <w:szCs w:val="18"/>
        </w:rPr>
      </w:pPr>
      <w:r w:rsidRPr="009C72C6">
        <w:rPr>
          <w:sz w:val="18"/>
          <w:szCs w:val="18"/>
        </w:rPr>
        <w:t>Noot: *=p&lt;.05</w:t>
      </w:r>
      <w:r w:rsidR="000B15BD">
        <w:rPr>
          <w:sz w:val="18"/>
          <w:szCs w:val="18"/>
        </w:rPr>
        <w:t xml:space="preserve">. Voorbeeld interpretatie van de getallen: Waarden liggen tussen -1 en 1. Als een waarde dicht bij -1 of 1 ligt dan is sprake van een sterke samenhang. Ligt de waarde dicht bij 0 dan is de samenhang laag. Er is </w:t>
      </w:r>
      <w:r w:rsidR="00D94B80">
        <w:rPr>
          <w:sz w:val="18"/>
          <w:szCs w:val="18"/>
        </w:rPr>
        <w:t xml:space="preserve">bijvoorbeeld </w:t>
      </w:r>
      <w:r w:rsidR="000B15BD">
        <w:rPr>
          <w:sz w:val="18"/>
          <w:szCs w:val="18"/>
        </w:rPr>
        <w:t>uit de tabel af te leiden dat leeftijd en opleidingsniveau zwak negatief</w:t>
      </w:r>
      <w:r w:rsidR="00D94B80">
        <w:rPr>
          <w:sz w:val="18"/>
          <w:szCs w:val="18"/>
        </w:rPr>
        <w:t xml:space="preserve"> (-,19) </w:t>
      </w:r>
      <w:r w:rsidR="000B15BD">
        <w:rPr>
          <w:sz w:val="18"/>
          <w:szCs w:val="18"/>
        </w:rPr>
        <w:t>maar significant met elkaar samenhangen.</w:t>
      </w:r>
    </w:p>
    <w:p w:rsidR="00077D9B" w:rsidRDefault="00077D9B" w:rsidP="00077D9B"/>
    <w:p w:rsidR="003A3ADA" w:rsidRDefault="003A3ADA" w:rsidP="003A3ADA">
      <w:pPr>
        <w:pStyle w:val="Bijschrift"/>
        <w:keepNext/>
      </w:pPr>
      <w:r>
        <w:t xml:space="preserve">Tabel </w:t>
      </w:r>
      <w:fldSimple w:instr=" SEQ Tabel \* ARABIC ">
        <w:r w:rsidR="002B2178">
          <w:rPr>
            <w:noProof/>
          </w:rPr>
          <w:t>16</w:t>
        </w:r>
      </w:fldSimple>
      <w:r>
        <w:t>: Correlaties tussen nominale variabelen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2828"/>
        <w:gridCol w:w="2828"/>
        <w:gridCol w:w="2829"/>
        <w:gridCol w:w="2829"/>
      </w:tblGrid>
      <w:tr w:rsidR="00077D9B" w:rsidTr="001510B0">
        <w:tc>
          <w:tcPr>
            <w:tcW w:w="2828" w:type="dxa"/>
            <w:tcBorders>
              <w:top w:val="single" w:sz="4" w:space="0" w:color="auto"/>
              <w:bottom w:val="single" w:sz="4" w:space="0" w:color="auto"/>
            </w:tcBorders>
          </w:tcPr>
          <w:p w:rsidR="00077D9B" w:rsidRDefault="00077D9B" w:rsidP="001510B0"/>
        </w:tc>
        <w:tc>
          <w:tcPr>
            <w:tcW w:w="2828" w:type="dxa"/>
            <w:tcBorders>
              <w:top w:val="single" w:sz="4" w:space="0" w:color="auto"/>
              <w:bottom w:val="single" w:sz="4" w:space="0" w:color="auto"/>
            </w:tcBorders>
          </w:tcPr>
          <w:p w:rsidR="00077D9B" w:rsidRDefault="00077D9B" w:rsidP="001510B0">
            <w:pPr>
              <w:jc w:val="center"/>
            </w:pPr>
            <w:r>
              <w:t>Geslacht</w:t>
            </w:r>
          </w:p>
        </w:tc>
        <w:tc>
          <w:tcPr>
            <w:tcW w:w="2828" w:type="dxa"/>
            <w:tcBorders>
              <w:top w:val="single" w:sz="4" w:space="0" w:color="auto"/>
              <w:bottom w:val="single" w:sz="4" w:space="0" w:color="auto"/>
            </w:tcBorders>
          </w:tcPr>
          <w:p w:rsidR="00077D9B" w:rsidRDefault="00077D9B" w:rsidP="001510B0">
            <w:pPr>
              <w:jc w:val="center"/>
            </w:pPr>
            <w:r>
              <w:t>Private sector</w:t>
            </w:r>
          </w:p>
        </w:tc>
        <w:tc>
          <w:tcPr>
            <w:tcW w:w="2829" w:type="dxa"/>
            <w:tcBorders>
              <w:top w:val="single" w:sz="4" w:space="0" w:color="auto"/>
              <w:bottom w:val="single" w:sz="4" w:space="0" w:color="auto"/>
            </w:tcBorders>
          </w:tcPr>
          <w:p w:rsidR="00077D9B" w:rsidRDefault="00077D9B" w:rsidP="001510B0">
            <w:pPr>
              <w:jc w:val="center"/>
            </w:pPr>
            <w:r>
              <w:t>Publieke sector</w:t>
            </w:r>
          </w:p>
        </w:tc>
        <w:tc>
          <w:tcPr>
            <w:tcW w:w="2829" w:type="dxa"/>
            <w:tcBorders>
              <w:top w:val="single" w:sz="4" w:space="0" w:color="auto"/>
              <w:bottom w:val="single" w:sz="4" w:space="0" w:color="auto"/>
            </w:tcBorders>
          </w:tcPr>
          <w:p w:rsidR="00077D9B" w:rsidRDefault="00077D9B" w:rsidP="001510B0">
            <w:pPr>
              <w:jc w:val="center"/>
            </w:pPr>
            <w:r>
              <w:t>Niet werkzaam</w:t>
            </w:r>
          </w:p>
        </w:tc>
      </w:tr>
      <w:tr w:rsidR="00077D9B" w:rsidTr="001510B0">
        <w:tc>
          <w:tcPr>
            <w:tcW w:w="2828" w:type="dxa"/>
            <w:tcBorders>
              <w:top w:val="single" w:sz="4" w:space="0" w:color="auto"/>
            </w:tcBorders>
          </w:tcPr>
          <w:p w:rsidR="00077D9B" w:rsidRDefault="00077D9B" w:rsidP="001510B0">
            <w:r>
              <w:t>Geslacht</w:t>
            </w:r>
          </w:p>
        </w:tc>
        <w:tc>
          <w:tcPr>
            <w:tcW w:w="2828" w:type="dxa"/>
            <w:tcBorders>
              <w:top w:val="single" w:sz="4" w:space="0" w:color="auto"/>
            </w:tcBorders>
          </w:tcPr>
          <w:p w:rsidR="00077D9B" w:rsidRDefault="00077D9B" w:rsidP="001510B0">
            <w:pPr>
              <w:jc w:val="center"/>
            </w:pPr>
            <w:r>
              <w:t>1</w:t>
            </w:r>
          </w:p>
        </w:tc>
        <w:tc>
          <w:tcPr>
            <w:tcW w:w="2828" w:type="dxa"/>
            <w:tcBorders>
              <w:top w:val="single" w:sz="4" w:space="0" w:color="auto"/>
            </w:tcBorders>
          </w:tcPr>
          <w:p w:rsidR="00077D9B" w:rsidRDefault="00077D9B" w:rsidP="001510B0">
            <w:pPr>
              <w:jc w:val="center"/>
            </w:pPr>
            <w:r>
              <w:t>,12</w:t>
            </w:r>
          </w:p>
        </w:tc>
        <w:tc>
          <w:tcPr>
            <w:tcW w:w="2829" w:type="dxa"/>
            <w:tcBorders>
              <w:top w:val="single" w:sz="4" w:space="0" w:color="auto"/>
            </w:tcBorders>
          </w:tcPr>
          <w:p w:rsidR="00077D9B" w:rsidRDefault="00077D9B" w:rsidP="001510B0">
            <w:pPr>
              <w:jc w:val="center"/>
            </w:pPr>
            <w:r>
              <w:t>,12</w:t>
            </w:r>
          </w:p>
        </w:tc>
        <w:tc>
          <w:tcPr>
            <w:tcW w:w="2829" w:type="dxa"/>
            <w:tcBorders>
              <w:top w:val="single" w:sz="4" w:space="0" w:color="auto"/>
            </w:tcBorders>
          </w:tcPr>
          <w:p w:rsidR="00077D9B" w:rsidRDefault="00077D9B" w:rsidP="001510B0">
            <w:pPr>
              <w:jc w:val="center"/>
            </w:pPr>
            <w:r>
              <w:t>,02</w:t>
            </w:r>
          </w:p>
        </w:tc>
      </w:tr>
      <w:tr w:rsidR="00077D9B" w:rsidTr="001510B0">
        <w:tc>
          <w:tcPr>
            <w:tcW w:w="2828" w:type="dxa"/>
          </w:tcPr>
          <w:p w:rsidR="00077D9B" w:rsidRDefault="00077D9B" w:rsidP="001510B0">
            <w:r>
              <w:t>Private sector</w:t>
            </w:r>
          </w:p>
        </w:tc>
        <w:tc>
          <w:tcPr>
            <w:tcW w:w="2828" w:type="dxa"/>
          </w:tcPr>
          <w:p w:rsidR="00077D9B" w:rsidRDefault="00077D9B" w:rsidP="001510B0">
            <w:pPr>
              <w:jc w:val="center"/>
            </w:pPr>
          </w:p>
        </w:tc>
        <w:tc>
          <w:tcPr>
            <w:tcW w:w="2828" w:type="dxa"/>
          </w:tcPr>
          <w:p w:rsidR="00077D9B" w:rsidRDefault="00077D9B" w:rsidP="001510B0">
            <w:pPr>
              <w:jc w:val="center"/>
            </w:pPr>
            <w:r>
              <w:t>1</w:t>
            </w:r>
          </w:p>
        </w:tc>
        <w:tc>
          <w:tcPr>
            <w:tcW w:w="2829" w:type="dxa"/>
          </w:tcPr>
          <w:p w:rsidR="00077D9B" w:rsidRDefault="00077D9B" w:rsidP="001510B0">
            <w:pPr>
              <w:jc w:val="center"/>
            </w:pPr>
            <w:r>
              <w:t>,19*</w:t>
            </w:r>
          </w:p>
        </w:tc>
        <w:tc>
          <w:tcPr>
            <w:tcW w:w="2829" w:type="dxa"/>
          </w:tcPr>
          <w:p w:rsidR="00077D9B" w:rsidRDefault="00077D9B" w:rsidP="001510B0">
            <w:pPr>
              <w:jc w:val="center"/>
            </w:pPr>
            <w:r>
              <w:t>,62*</w:t>
            </w:r>
          </w:p>
        </w:tc>
      </w:tr>
      <w:tr w:rsidR="00077D9B" w:rsidTr="001510B0">
        <w:tc>
          <w:tcPr>
            <w:tcW w:w="2828" w:type="dxa"/>
          </w:tcPr>
          <w:p w:rsidR="00077D9B" w:rsidRDefault="00077D9B" w:rsidP="001510B0">
            <w:r>
              <w:t>Publieke sector</w:t>
            </w:r>
          </w:p>
        </w:tc>
        <w:tc>
          <w:tcPr>
            <w:tcW w:w="2828" w:type="dxa"/>
          </w:tcPr>
          <w:p w:rsidR="00077D9B" w:rsidRDefault="00077D9B" w:rsidP="001510B0">
            <w:pPr>
              <w:jc w:val="center"/>
            </w:pPr>
          </w:p>
        </w:tc>
        <w:tc>
          <w:tcPr>
            <w:tcW w:w="2828" w:type="dxa"/>
          </w:tcPr>
          <w:p w:rsidR="00077D9B" w:rsidRDefault="00077D9B" w:rsidP="001510B0">
            <w:pPr>
              <w:jc w:val="center"/>
            </w:pPr>
          </w:p>
        </w:tc>
        <w:tc>
          <w:tcPr>
            <w:tcW w:w="2829" w:type="dxa"/>
          </w:tcPr>
          <w:p w:rsidR="00077D9B" w:rsidRDefault="00077D9B" w:rsidP="001510B0">
            <w:pPr>
              <w:jc w:val="center"/>
            </w:pPr>
            <w:r>
              <w:t>1</w:t>
            </w:r>
          </w:p>
        </w:tc>
        <w:tc>
          <w:tcPr>
            <w:tcW w:w="2829" w:type="dxa"/>
          </w:tcPr>
          <w:p w:rsidR="00077D9B" w:rsidRDefault="00077D9B" w:rsidP="001510B0">
            <w:pPr>
              <w:jc w:val="center"/>
            </w:pPr>
            <w:r>
              <w:t>,59*</w:t>
            </w:r>
          </w:p>
        </w:tc>
      </w:tr>
      <w:tr w:rsidR="00077D9B" w:rsidTr="001510B0">
        <w:tc>
          <w:tcPr>
            <w:tcW w:w="2828" w:type="dxa"/>
            <w:tcBorders>
              <w:bottom w:val="single" w:sz="4" w:space="0" w:color="auto"/>
            </w:tcBorders>
          </w:tcPr>
          <w:p w:rsidR="00077D9B" w:rsidRDefault="00077D9B" w:rsidP="001510B0">
            <w:r>
              <w:t>Niet werkzaam</w:t>
            </w:r>
          </w:p>
        </w:tc>
        <w:tc>
          <w:tcPr>
            <w:tcW w:w="2828" w:type="dxa"/>
            <w:tcBorders>
              <w:bottom w:val="single" w:sz="4" w:space="0" w:color="auto"/>
            </w:tcBorders>
          </w:tcPr>
          <w:p w:rsidR="00077D9B" w:rsidRDefault="00077D9B" w:rsidP="001510B0">
            <w:pPr>
              <w:jc w:val="center"/>
            </w:pPr>
          </w:p>
        </w:tc>
        <w:tc>
          <w:tcPr>
            <w:tcW w:w="2828" w:type="dxa"/>
            <w:tcBorders>
              <w:bottom w:val="single" w:sz="4" w:space="0" w:color="auto"/>
            </w:tcBorders>
          </w:tcPr>
          <w:p w:rsidR="00077D9B" w:rsidRDefault="00077D9B" w:rsidP="001510B0">
            <w:pPr>
              <w:jc w:val="center"/>
            </w:pPr>
          </w:p>
        </w:tc>
        <w:tc>
          <w:tcPr>
            <w:tcW w:w="2829" w:type="dxa"/>
            <w:tcBorders>
              <w:bottom w:val="single" w:sz="4" w:space="0" w:color="auto"/>
            </w:tcBorders>
          </w:tcPr>
          <w:p w:rsidR="00077D9B" w:rsidRDefault="00077D9B" w:rsidP="001510B0">
            <w:pPr>
              <w:jc w:val="center"/>
            </w:pPr>
          </w:p>
        </w:tc>
        <w:tc>
          <w:tcPr>
            <w:tcW w:w="2829" w:type="dxa"/>
            <w:tcBorders>
              <w:bottom w:val="single" w:sz="4" w:space="0" w:color="auto"/>
            </w:tcBorders>
          </w:tcPr>
          <w:p w:rsidR="00077D9B" w:rsidRDefault="00077D9B" w:rsidP="001510B0">
            <w:pPr>
              <w:jc w:val="center"/>
            </w:pPr>
            <w:r>
              <w:t>1</w:t>
            </w:r>
          </w:p>
        </w:tc>
      </w:tr>
    </w:tbl>
    <w:p w:rsidR="00077D9B" w:rsidRDefault="003A3ADA" w:rsidP="000B15BD">
      <w:pPr>
        <w:jc w:val="both"/>
      </w:pPr>
      <w:r w:rsidRPr="009C72C6">
        <w:rPr>
          <w:sz w:val="18"/>
          <w:szCs w:val="18"/>
        </w:rPr>
        <w:t>Noot: *=p&lt;.05</w:t>
      </w:r>
      <w:r w:rsidR="000B15BD">
        <w:rPr>
          <w:sz w:val="18"/>
          <w:szCs w:val="18"/>
        </w:rPr>
        <w:t xml:space="preserve">. Voorbeeld interpretatie van de getallen: Waarden liggen tussen 0 en 1. Als een waarde dicht bij 1 ligt dan is sprake van een sterke samenhang. Ligt de waarde dicht bij 0 dan is de samenhang laag. Er is </w:t>
      </w:r>
      <w:r w:rsidR="00D94B80">
        <w:rPr>
          <w:sz w:val="18"/>
          <w:szCs w:val="18"/>
        </w:rPr>
        <w:t xml:space="preserve">bijvoorbeeld </w:t>
      </w:r>
      <w:r w:rsidR="000B15BD">
        <w:rPr>
          <w:sz w:val="18"/>
          <w:szCs w:val="18"/>
        </w:rPr>
        <w:t>uit de tabel af te leiden dat geslacht en werkzaamheid in de private sector zwak positief</w:t>
      </w:r>
      <w:r w:rsidR="00D94B80">
        <w:rPr>
          <w:sz w:val="18"/>
          <w:szCs w:val="18"/>
        </w:rPr>
        <w:t xml:space="preserve"> (,12)</w:t>
      </w:r>
      <w:r w:rsidR="000B15BD">
        <w:rPr>
          <w:sz w:val="18"/>
          <w:szCs w:val="18"/>
        </w:rPr>
        <w:t xml:space="preserve"> en niet significant met elkaar samenhangen.</w:t>
      </w:r>
    </w:p>
    <w:p w:rsidR="00077D9B" w:rsidRDefault="00077D9B" w:rsidP="00077D9B"/>
    <w:p w:rsidR="00077D9B" w:rsidRDefault="00077D9B" w:rsidP="00077D9B"/>
    <w:p w:rsidR="00077D9B" w:rsidRDefault="00077D9B" w:rsidP="00077D9B">
      <w:pPr>
        <w:sectPr w:rsidR="00077D9B" w:rsidSect="001510B0">
          <w:pgSz w:w="16838" w:h="11906" w:orient="landscape" w:code="9"/>
          <w:pgMar w:top="1418" w:right="1418" w:bottom="1418" w:left="1418" w:header="708" w:footer="708" w:gutter="0"/>
          <w:cols w:space="708"/>
          <w:docGrid w:linePitch="360"/>
        </w:sectPr>
      </w:pPr>
    </w:p>
    <w:p w:rsidR="00077D9B" w:rsidRDefault="00077D9B" w:rsidP="00077D9B">
      <w:pPr>
        <w:pStyle w:val="Kop2"/>
      </w:pPr>
      <w:bookmarkStart w:id="49" w:name="_Toc486503075"/>
      <w:r>
        <w:lastRenderedPageBreak/>
        <w:t>5.4. Regressieanalyse</w:t>
      </w:r>
      <w:bookmarkEnd w:id="49"/>
    </w:p>
    <w:p w:rsidR="00077D9B" w:rsidRDefault="00077D9B" w:rsidP="00077D9B">
      <w:pPr>
        <w:spacing w:after="0" w:line="360" w:lineRule="auto"/>
        <w:jc w:val="both"/>
      </w:pPr>
      <w:r>
        <w:t>In deze paragraaf worden de opgestelde hypotheses getoetst</w:t>
      </w:r>
      <w:r w:rsidR="00A11DBD">
        <w:t>. Dit gebeurd door middel van</w:t>
      </w:r>
      <w:r>
        <w:t xml:space="preserve"> multipele regressieanalyses. Elke dimensie van legitimiteit wordt individueel besproken in een sub paragraaf.</w:t>
      </w:r>
    </w:p>
    <w:p w:rsidR="00077D9B" w:rsidRPr="00696ED2" w:rsidRDefault="00077D9B" w:rsidP="00077D9B">
      <w:pPr>
        <w:pStyle w:val="Kop3"/>
      </w:pPr>
      <w:bookmarkStart w:id="50" w:name="_Toc486503076"/>
      <w:r>
        <w:t>5.4.1. Input legitimiteit en burgerparticipatie</w:t>
      </w:r>
      <w:bookmarkEnd w:id="50"/>
    </w:p>
    <w:p w:rsidR="00077D9B" w:rsidRDefault="00077D9B" w:rsidP="00077D9B">
      <w:pPr>
        <w:autoSpaceDE w:val="0"/>
        <w:autoSpaceDN w:val="0"/>
        <w:adjustRightInd w:val="0"/>
        <w:spacing w:after="0" w:line="360" w:lineRule="auto"/>
        <w:jc w:val="both"/>
        <w:rPr>
          <w:rFonts w:cstheme="minorHAnsi"/>
        </w:rPr>
      </w:pPr>
      <w:r w:rsidRPr="00D13AD2">
        <w:rPr>
          <w:rFonts w:cstheme="minorHAnsi"/>
        </w:rPr>
        <w:t xml:space="preserve">Binnen de dimensie input legitimiteit geldt de volgende hypothese: </w:t>
      </w:r>
      <w:r w:rsidRPr="00D13AD2">
        <w:rPr>
          <w:rFonts w:cstheme="minorHAnsi"/>
          <w:i/>
        </w:rPr>
        <w:t xml:space="preserve">Als een woningcorporatie burgerparticipatie op het niveau meebeslissen gebruikt dan is er sprake van de meeste </w:t>
      </w:r>
      <w:r w:rsidR="00781EDF">
        <w:rPr>
          <w:rFonts w:cstheme="minorHAnsi"/>
          <w:i/>
        </w:rPr>
        <w:t>ervaren</w:t>
      </w:r>
      <w:r w:rsidRPr="00D13AD2">
        <w:rPr>
          <w:rFonts w:cstheme="minorHAnsi"/>
          <w:i/>
        </w:rPr>
        <w:t xml:space="preserve"> legitimiteit in de input dimensie gevolgd door de niveaus coproduceren, informeren, adviseren en raadplegen.</w:t>
      </w:r>
      <w:r>
        <w:rPr>
          <w:rFonts w:cstheme="minorHAnsi"/>
        </w:rPr>
        <w:t xml:space="preserve"> Door middel van multipele regressieanalyses is input legitimiteit getoetst met elk niveau van burgerparticipatie. Daarbij is elke controlevariabele ook onderzocht. In </w:t>
      </w:r>
      <w:r w:rsidR="003A3ADA" w:rsidRPr="00A567A1">
        <w:rPr>
          <w:rFonts w:cstheme="minorHAnsi"/>
        </w:rPr>
        <w:t>tabel 17</w:t>
      </w:r>
      <w:r>
        <w:rPr>
          <w:rFonts w:cstheme="minorHAnsi"/>
          <w:b/>
        </w:rPr>
        <w:t xml:space="preserve"> </w:t>
      </w:r>
      <w:r>
        <w:rPr>
          <w:rFonts w:cstheme="minorHAnsi"/>
        </w:rPr>
        <w:t xml:space="preserve">staat dit in een overzicht weergegeven. </w:t>
      </w:r>
    </w:p>
    <w:p w:rsidR="00077D9B" w:rsidRDefault="00077D9B" w:rsidP="00077D9B">
      <w:pPr>
        <w:autoSpaceDE w:val="0"/>
        <w:autoSpaceDN w:val="0"/>
        <w:adjustRightInd w:val="0"/>
        <w:spacing w:after="0" w:line="360" w:lineRule="auto"/>
        <w:jc w:val="both"/>
        <w:rPr>
          <w:rFonts w:cstheme="minorHAnsi"/>
        </w:rPr>
      </w:pPr>
      <w:r>
        <w:rPr>
          <w:rFonts w:cstheme="minorHAnsi"/>
        </w:rPr>
        <w:tab/>
        <w:t>De ontwikkelde modellen voor elk niveau van burgerparticipatie kennen verschillende sterktes in verklaringskracht. De verklaringskracht van het model voor informeren is 9</w:t>
      </w:r>
      <w:r w:rsidRPr="007468ED">
        <w:rPr>
          <w:rFonts w:cstheme="minorHAnsi"/>
        </w:rPr>
        <w:t xml:space="preserve"> </w:t>
      </w:r>
      <w:r>
        <w:rPr>
          <w:rFonts w:cstheme="minorHAnsi"/>
        </w:rPr>
        <w:t>procent. Het model voor raadplegen kent een verklaringskracht van 25 procent. Dit is het sterkste model. Het model voor het niveau coproduceren heeft een verklaringskracht van 13 procent. De verklaringskracht van het model voor het niveau meebeslissen is het laagst. Dit is slechts 1 procent.</w:t>
      </w:r>
    </w:p>
    <w:p w:rsidR="00077D9B" w:rsidRDefault="00077D9B" w:rsidP="00077D9B">
      <w:pPr>
        <w:autoSpaceDE w:val="0"/>
        <w:autoSpaceDN w:val="0"/>
        <w:adjustRightInd w:val="0"/>
        <w:spacing w:after="0" w:line="360" w:lineRule="auto"/>
        <w:jc w:val="both"/>
        <w:rPr>
          <w:rFonts w:cstheme="minorHAnsi"/>
        </w:rPr>
      </w:pPr>
      <w:r>
        <w:rPr>
          <w:rFonts w:cstheme="minorHAnsi"/>
        </w:rPr>
        <w:tab/>
      </w:r>
      <w:r w:rsidRPr="00E14EDC">
        <w:rPr>
          <w:rFonts w:cstheme="minorHAnsi"/>
        </w:rPr>
        <w:t xml:space="preserve"> </w:t>
      </w:r>
      <w:r>
        <w:rPr>
          <w:rFonts w:cstheme="minorHAnsi"/>
        </w:rPr>
        <w:t>Uit de analyse blijkt dat de niveaus informeren, raadplegen en coproduceren een significante positieve invloed hebben op input legitimiteit. Het niveau raadplegen heeft hierbij de meest positieve invloed</w:t>
      </w:r>
      <w:r w:rsidR="00CA628E">
        <w:rPr>
          <w:rFonts w:cstheme="minorHAnsi"/>
        </w:rPr>
        <w:t>. Wanneer een persoon dus veel wordt geraadpleegd, zal dit de meest positieve gevolgen hebben voor de ervaren input legitimiteit.</w:t>
      </w:r>
      <w:r>
        <w:rPr>
          <w:rFonts w:cstheme="minorHAnsi"/>
        </w:rPr>
        <w:t xml:space="preserve"> </w:t>
      </w:r>
      <w:r w:rsidR="004501BE">
        <w:rPr>
          <w:rFonts w:cstheme="minorHAnsi"/>
        </w:rPr>
        <w:t xml:space="preserve">Dit wil zeggen dat </w:t>
      </w:r>
      <w:r w:rsidR="004501BE">
        <w:rPr>
          <w:rFonts w:asciiTheme="minorHAnsi" w:hAnsiTheme="minorHAnsi"/>
        </w:rPr>
        <w:t>de ervaren responsiviteit van een organisatie door burgers</w:t>
      </w:r>
      <w:r w:rsidR="000B23C5">
        <w:rPr>
          <w:rFonts w:asciiTheme="minorHAnsi" w:hAnsiTheme="minorHAnsi"/>
        </w:rPr>
        <w:t xml:space="preserve"> het positiefst beïnvloed kan worden door burgers te laten participeren op het niveau raadplegen</w:t>
      </w:r>
      <w:r w:rsidR="004501BE">
        <w:rPr>
          <w:rFonts w:asciiTheme="minorHAnsi" w:hAnsiTheme="minorHAnsi"/>
        </w:rPr>
        <w:t>.</w:t>
      </w:r>
      <w:r w:rsidR="004501BE">
        <w:rPr>
          <w:rFonts w:cstheme="minorHAnsi"/>
        </w:rPr>
        <w:t xml:space="preserve"> </w:t>
      </w:r>
      <w:r w:rsidR="00CA628E">
        <w:rPr>
          <w:rFonts w:cstheme="minorHAnsi"/>
        </w:rPr>
        <w:t>Het niveau raadplegen wordt qua sterkte van invloed</w:t>
      </w:r>
      <w:r>
        <w:rPr>
          <w:rFonts w:cstheme="minorHAnsi"/>
        </w:rPr>
        <w:t xml:space="preserve"> </w:t>
      </w:r>
      <w:r w:rsidR="00CA628E">
        <w:rPr>
          <w:rFonts w:cstheme="minorHAnsi"/>
        </w:rPr>
        <w:t xml:space="preserve">gevolgd </w:t>
      </w:r>
      <w:r>
        <w:rPr>
          <w:rFonts w:cstheme="minorHAnsi"/>
        </w:rPr>
        <w:t xml:space="preserve">door coproduceren en vervolgens informeren. Daarnaast blijkt dat het niveau meebeslissen geen significante invloed heeft op input legitimiteit. Dit is in tegenstelling tot wat vanuit het theoretisch kader werd verwacht. </w:t>
      </w:r>
      <w:r w:rsidR="00655456">
        <w:rPr>
          <w:rFonts w:cstheme="minorHAnsi"/>
        </w:rPr>
        <w:t xml:space="preserve">Er werd namelijk verwacht vanuit de theorie dat het niveau meebeslissen de sterkste invloed zou hebben op input legitimiteit. </w:t>
      </w:r>
      <w:r>
        <w:rPr>
          <w:rFonts w:cstheme="minorHAnsi"/>
        </w:rPr>
        <w:t xml:space="preserve">De opgestelde hypothese moet dan ook verworpen worden. </w:t>
      </w:r>
    </w:p>
    <w:p w:rsidR="00077D9B" w:rsidRDefault="00077D9B" w:rsidP="00077D9B">
      <w:pPr>
        <w:autoSpaceDE w:val="0"/>
        <w:autoSpaceDN w:val="0"/>
        <w:adjustRightInd w:val="0"/>
        <w:spacing w:after="0" w:line="360" w:lineRule="auto"/>
        <w:jc w:val="both"/>
        <w:rPr>
          <w:rFonts w:cstheme="minorHAnsi"/>
        </w:rPr>
      </w:pPr>
      <w:r>
        <w:rPr>
          <w:rFonts w:cstheme="minorHAnsi"/>
        </w:rPr>
        <w:tab/>
      </w:r>
      <w:r w:rsidR="00D51D74">
        <w:rPr>
          <w:rFonts w:cstheme="minorHAnsi"/>
        </w:rPr>
        <w:t>W</w:t>
      </w:r>
      <w:r>
        <w:rPr>
          <w:rFonts w:cstheme="minorHAnsi"/>
        </w:rPr>
        <w:t>erkzaam zijn in de private sector he</w:t>
      </w:r>
      <w:r w:rsidR="00D51D74">
        <w:rPr>
          <w:rFonts w:cstheme="minorHAnsi"/>
        </w:rPr>
        <w:t>eft</w:t>
      </w:r>
      <w:r>
        <w:rPr>
          <w:rFonts w:cstheme="minorHAnsi"/>
        </w:rPr>
        <w:t xml:space="preserve"> een negatieve invloed op </w:t>
      </w:r>
      <w:r w:rsidR="007B49B8">
        <w:rPr>
          <w:rFonts w:cstheme="minorHAnsi"/>
        </w:rPr>
        <w:t xml:space="preserve">de ervaren </w:t>
      </w:r>
      <w:r>
        <w:rPr>
          <w:rFonts w:cstheme="minorHAnsi"/>
        </w:rPr>
        <w:t xml:space="preserve">input legitimiteit. </w:t>
      </w:r>
      <w:r w:rsidR="007B49B8">
        <w:rPr>
          <w:rFonts w:cstheme="minorHAnsi"/>
        </w:rPr>
        <w:t xml:space="preserve">Dit is een significant resultaat. </w:t>
      </w:r>
      <w:r>
        <w:rPr>
          <w:rFonts w:cstheme="minorHAnsi"/>
        </w:rPr>
        <w:t xml:space="preserve">In de regressieanalyse is de groep personen die niet werkzaam zijn, als controlegroep ingesteld. Hierdoor kan vastgesteld worden dat personen die werken in de private sector significant minder waarde hechten aan input legitimiteit dan personen die niet werkzaam zijn. Deze vaststelling is terug te zien binnen elk niveau van burgerparticipatie. Dit </w:t>
      </w:r>
      <w:r w:rsidR="007B49B8">
        <w:rPr>
          <w:rFonts w:cstheme="minorHAnsi"/>
        </w:rPr>
        <w:t>komt overeen</w:t>
      </w:r>
      <w:r>
        <w:rPr>
          <w:rFonts w:cstheme="minorHAnsi"/>
        </w:rPr>
        <w:t xml:space="preserve"> met de verwachtingen uit de theorie.</w:t>
      </w:r>
    </w:p>
    <w:p w:rsidR="00077D9B" w:rsidRDefault="00077D9B" w:rsidP="00077D9B">
      <w:pPr>
        <w:autoSpaceDE w:val="0"/>
        <w:autoSpaceDN w:val="0"/>
        <w:adjustRightInd w:val="0"/>
        <w:spacing w:after="0" w:line="360" w:lineRule="auto"/>
        <w:jc w:val="both"/>
        <w:rPr>
          <w:rFonts w:cstheme="minorHAnsi"/>
        </w:rPr>
      </w:pPr>
      <w:r>
        <w:rPr>
          <w:rFonts w:cstheme="minorHAnsi"/>
        </w:rPr>
        <w:tab/>
        <w:t>De overige controlevariabelen laten allen geen significante invloeden zien op input legitimiteit. Daarbij blijkt ook dat de invloeden zeer gering zijn. In tegenstelling tot de theorie spe</w:t>
      </w:r>
      <w:r w:rsidR="007B49B8">
        <w:rPr>
          <w:rFonts w:cstheme="minorHAnsi"/>
        </w:rPr>
        <w:t>len</w:t>
      </w:r>
      <w:r>
        <w:rPr>
          <w:rFonts w:cstheme="minorHAnsi"/>
        </w:rPr>
        <w:t xml:space="preserve"> </w:t>
      </w:r>
      <w:r>
        <w:rPr>
          <w:rFonts w:cstheme="minorHAnsi"/>
        </w:rPr>
        <w:lastRenderedPageBreak/>
        <w:t>leeftijd, geslacht, opleidingsniveau en taakcomplexiteit geen rol binnen de dimensie input legitimiteit.</w:t>
      </w:r>
    </w:p>
    <w:p w:rsidR="004501BE" w:rsidRPr="00E14EDC" w:rsidRDefault="004501BE" w:rsidP="00077D9B">
      <w:pPr>
        <w:autoSpaceDE w:val="0"/>
        <w:autoSpaceDN w:val="0"/>
        <w:adjustRightInd w:val="0"/>
        <w:spacing w:after="0" w:line="360" w:lineRule="auto"/>
        <w:jc w:val="both"/>
        <w:rPr>
          <w:rFonts w:cstheme="minorHAnsi"/>
        </w:rPr>
      </w:pPr>
    </w:p>
    <w:p w:rsidR="00077D9B" w:rsidRPr="00696ED2" w:rsidRDefault="00077D9B" w:rsidP="00077D9B">
      <w:pPr>
        <w:autoSpaceDE w:val="0"/>
        <w:autoSpaceDN w:val="0"/>
        <w:adjustRightInd w:val="0"/>
        <w:spacing w:after="0" w:line="240" w:lineRule="auto"/>
        <w:rPr>
          <w:rFonts w:ascii="Times New Roman" w:hAnsi="Times New Roman" w:cs="Times New Roman"/>
          <w:sz w:val="24"/>
          <w:szCs w:val="24"/>
        </w:rPr>
      </w:pPr>
    </w:p>
    <w:p w:rsidR="003A3ADA" w:rsidRDefault="003A3ADA" w:rsidP="003A3ADA">
      <w:pPr>
        <w:pStyle w:val="Bijschrift"/>
        <w:keepNext/>
      </w:pPr>
      <w:r>
        <w:t xml:space="preserve">Tabel </w:t>
      </w:r>
      <w:fldSimple w:instr=" SEQ Tabel \* ARABIC ">
        <w:r w:rsidR="002B2178">
          <w:rPr>
            <w:noProof/>
          </w:rPr>
          <w:t>17</w:t>
        </w:r>
      </w:fldSimple>
      <w:r>
        <w:t>: Multipele regressieanalyses input legitimiteit</w:t>
      </w:r>
      <w:r w:rsidR="00A304C5">
        <w:t xml:space="preserve"> per niveau van burgerparticipatie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6"/>
        <w:gridCol w:w="910"/>
        <w:gridCol w:w="942"/>
        <w:gridCol w:w="915"/>
        <w:gridCol w:w="945"/>
        <w:gridCol w:w="949"/>
        <w:gridCol w:w="969"/>
        <w:gridCol w:w="940"/>
        <w:gridCol w:w="962"/>
      </w:tblGrid>
      <w:tr w:rsidR="00E64DBE" w:rsidTr="00E64DBE">
        <w:tc>
          <w:tcPr>
            <w:tcW w:w="1756" w:type="dxa"/>
            <w:tcBorders>
              <w:top w:val="single" w:sz="4" w:space="0" w:color="auto"/>
            </w:tcBorders>
          </w:tcPr>
          <w:p w:rsidR="00E64DBE" w:rsidRDefault="00E64DBE" w:rsidP="00E64DBE"/>
        </w:tc>
        <w:tc>
          <w:tcPr>
            <w:tcW w:w="1852" w:type="dxa"/>
            <w:gridSpan w:val="2"/>
            <w:tcBorders>
              <w:top w:val="single" w:sz="4" w:space="0" w:color="auto"/>
            </w:tcBorders>
          </w:tcPr>
          <w:p w:rsidR="00E64DBE" w:rsidRDefault="00E64DBE" w:rsidP="00E64DBE">
            <w:pPr>
              <w:jc w:val="center"/>
            </w:pPr>
            <w:r>
              <w:t>Informeren</w:t>
            </w:r>
          </w:p>
          <w:p w:rsidR="00342D05" w:rsidRDefault="00342D05" w:rsidP="00E64DBE">
            <w:pPr>
              <w:jc w:val="center"/>
            </w:pPr>
            <w:r>
              <w:t>(N=95)</w:t>
            </w:r>
          </w:p>
        </w:tc>
        <w:tc>
          <w:tcPr>
            <w:tcW w:w="1860" w:type="dxa"/>
            <w:gridSpan w:val="2"/>
            <w:tcBorders>
              <w:top w:val="single" w:sz="4" w:space="0" w:color="auto"/>
            </w:tcBorders>
          </w:tcPr>
          <w:p w:rsidR="00E64DBE" w:rsidRDefault="00E64DBE" w:rsidP="00E64DBE">
            <w:pPr>
              <w:jc w:val="center"/>
            </w:pPr>
            <w:r>
              <w:t>Raadplegen</w:t>
            </w:r>
          </w:p>
          <w:p w:rsidR="00342D05" w:rsidRDefault="00342D05" w:rsidP="00E64DBE">
            <w:pPr>
              <w:jc w:val="center"/>
            </w:pPr>
            <w:r>
              <w:t>(N=92)</w:t>
            </w:r>
          </w:p>
        </w:tc>
        <w:tc>
          <w:tcPr>
            <w:tcW w:w="1918" w:type="dxa"/>
            <w:gridSpan w:val="2"/>
            <w:tcBorders>
              <w:top w:val="single" w:sz="4" w:space="0" w:color="auto"/>
            </w:tcBorders>
          </w:tcPr>
          <w:p w:rsidR="00E64DBE" w:rsidRDefault="00E64DBE" w:rsidP="00E64DBE">
            <w:pPr>
              <w:jc w:val="center"/>
            </w:pPr>
            <w:r>
              <w:t>Coproduceren</w:t>
            </w:r>
          </w:p>
          <w:p w:rsidR="00342D05" w:rsidRDefault="00342D05" w:rsidP="00E64DBE">
            <w:pPr>
              <w:jc w:val="center"/>
            </w:pPr>
            <w:r>
              <w:t>(N=88)</w:t>
            </w:r>
          </w:p>
        </w:tc>
        <w:tc>
          <w:tcPr>
            <w:tcW w:w="1902" w:type="dxa"/>
            <w:gridSpan w:val="2"/>
            <w:tcBorders>
              <w:top w:val="single" w:sz="4" w:space="0" w:color="auto"/>
            </w:tcBorders>
          </w:tcPr>
          <w:p w:rsidR="00E64DBE" w:rsidRDefault="00E64DBE" w:rsidP="00E64DBE">
            <w:pPr>
              <w:jc w:val="center"/>
            </w:pPr>
            <w:r>
              <w:t>Meebeslissen</w:t>
            </w:r>
          </w:p>
          <w:p w:rsidR="00342D05" w:rsidRDefault="00342D05" w:rsidP="00E64DBE">
            <w:pPr>
              <w:jc w:val="center"/>
            </w:pPr>
            <w:r>
              <w:t>(N=90)</w:t>
            </w:r>
          </w:p>
        </w:tc>
      </w:tr>
      <w:tr w:rsidR="00E64DBE" w:rsidTr="00E64DBE">
        <w:tc>
          <w:tcPr>
            <w:tcW w:w="1756" w:type="dxa"/>
            <w:tcBorders>
              <w:bottom w:val="single" w:sz="4" w:space="0" w:color="auto"/>
            </w:tcBorders>
          </w:tcPr>
          <w:p w:rsidR="00E64DBE" w:rsidRDefault="00E64DBE" w:rsidP="00E64DBE"/>
        </w:tc>
        <w:tc>
          <w:tcPr>
            <w:tcW w:w="910" w:type="dxa"/>
            <w:tcBorders>
              <w:bottom w:val="single" w:sz="4" w:space="0" w:color="auto"/>
            </w:tcBorders>
          </w:tcPr>
          <w:p w:rsidR="00E64DBE" w:rsidRDefault="00E64DBE" w:rsidP="00E64DBE">
            <w:pPr>
              <w:jc w:val="center"/>
            </w:pPr>
            <w:r>
              <w:t>B</w:t>
            </w:r>
          </w:p>
        </w:tc>
        <w:tc>
          <w:tcPr>
            <w:tcW w:w="942" w:type="dxa"/>
            <w:tcBorders>
              <w:bottom w:val="single" w:sz="4" w:space="0" w:color="auto"/>
            </w:tcBorders>
          </w:tcPr>
          <w:p w:rsidR="00E64DBE" w:rsidRDefault="00E64DBE" w:rsidP="00E64DBE">
            <w:pPr>
              <w:jc w:val="center"/>
            </w:pPr>
            <w:proofErr w:type="spellStart"/>
            <w:r>
              <w:t>Sig</w:t>
            </w:r>
            <w:proofErr w:type="spellEnd"/>
            <w:r>
              <w:t>.</w:t>
            </w:r>
          </w:p>
        </w:tc>
        <w:tc>
          <w:tcPr>
            <w:tcW w:w="915" w:type="dxa"/>
            <w:tcBorders>
              <w:bottom w:val="single" w:sz="4" w:space="0" w:color="auto"/>
            </w:tcBorders>
          </w:tcPr>
          <w:p w:rsidR="00E64DBE" w:rsidRDefault="00E64DBE" w:rsidP="00E64DBE">
            <w:pPr>
              <w:jc w:val="center"/>
            </w:pPr>
            <w:r>
              <w:t>B</w:t>
            </w:r>
          </w:p>
        </w:tc>
        <w:tc>
          <w:tcPr>
            <w:tcW w:w="945" w:type="dxa"/>
            <w:tcBorders>
              <w:bottom w:val="single" w:sz="4" w:space="0" w:color="auto"/>
            </w:tcBorders>
          </w:tcPr>
          <w:p w:rsidR="00E64DBE" w:rsidRDefault="00E64DBE" w:rsidP="00E64DBE">
            <w:pPr>
              <w:jc w:val="center"/>
            </w:pPr>
            <w:proofErr w:type="spellStart"/>
            <w:r>
              <w:t>Sig</w:t>
            </w:r>
            <w:proofErr w:type="spellEnd"/>
            <w:r>
              <w:t>.</w:t>
            </w:r>
          </w:p>
        </w:tc>
        <w:tc>
          <w:tcPr>
            <w:tcW w:w="949" w:type="dxa"/>
            <w:tcBorders>
              <w:bottom w:val="single" w:sz="4" w:space="0" w:color="auto"/>
            </w:tcBorders>
          </w:tcPr>
          <w:p w:rsidR="00E64DBE" w:rsidRDefault="00E64DBE" w:rsidP="00E64DBE">
            <w:pPr>
              <w:jc w:val="center"/>
            </w:pPr>
            <w:r>
              <w:t>B</w:t>
            </w:r>
          </w:p>
        </w:tc>
        <w:tc>
          <w:tcPr>
            <w:tcW w:w="969" w:type="dxa"/>
            <w:tcBorders>
              <w:bottom w:val="single" w:sz="4" w:space="0" w:color="auto"/>
            </w:tcBorders>
          </w:tcPr>
          <w:p w:rsidR="00E64DBE" w:rsidRDefault="00E64DBE" w:rsidP="00E64DBE">
            <w:pPr>
              <w:jc w:val="center"/>
            </w:pPr>
            <w:proofErr w:type="spellStart"/>
            <w:r>
              <w:t>Sig</w:t>
            </w:r>
            <w:proofErr w:type="spellEnd"/>
            <w:r>
              <w:t>.</w:t>
            </w:r>
          </w:p>
        </w:tc>
        <w:tc>
          <w:tcPr>
            <w:tcW w:w="940" w:type="dxa"/>
            <w:tcBorders>
              <w:bottom w:val="single" w:sz="4" w:space="0" w:color="auto"/>
            </w:tcBorders>
          </w:tcPr>
          <w:p w:rsidR="00E64DBE" w:rsidRDefault="00E64DBE" w:rsidP="00E64DBE">
            <w:pPr>
              <w:jc w:val="center"/>
            </w:pPr>
            <w:r>
              <w:t>B</w:t>
            </w:r>
          </w:p>
        </w:tc>
        <w:tc>
          <w:tcPr>
            <w:tcW w:w="962" w:type="dxa"/>
            <w:tcBorders>
              <w:bottom w:val="single" w:sz="4" w:space="0" w:color="auto"/>
            </w:tcBorders>
          </w:tcPr>
          <w:p w:rsidR="00E64DBE" w:rsidRDefault="00E64DBE" w:rsidP="00E64DBE">
            <w:pPr>
              <w:jc w:val="center"/>
            </w:pPr>
            <w:proofErr w:type="spellStart"/>
            <w:r>
              <w:t>Sig</w:t>
            </w:r>
            <w:proofErr w:type="spellEnd"/>
            <w:r>
              <w:t>.</w:t>
            </w:r>
          </w:p>
        </w:tc>
      </w:tr>
      <w:tr w:rsidR="00E64DBE" w:rsidTr="00E64DBE">
        <w:tc>
          <w:tcPr>
            <w:tcW w:w="1756" w:type="dxa"/>
            <w:tcBorders>
              <w:top w:val="single" w:sz="4" w:space="0" w:color="auto"/>
            </w:tcBorders>
          </w:tcPr>
          <w:p w:rsidR="00E64DBE" w:rsidRPr="002B4616" w:rsidRDefault="00E64DBE" w:rsidP="00E64DBE">
            <w:pPr>
              <w:autoSpaceDE w:val="0"/>
              <w:autoSpaceDN w:val="0"/>
              <w:adjustRightInd w:val="0"/>
              <w:spacing w:line="400" w:lineRule="atLeast"/>
              <w:rPr>
                <w:rFonts w:asciiTheme="minorHAnsi" w:hAnsiTheme="minorHAnsi" w:cstheme="minorHAnsi"/>
              </w:rPr>
            </w:pPr>
            <w:r w:rsidRPr="002B4616">
              <w:rPr>
                <w:rFonts w:asciiTheme="minorHAnsi" w:hAnsiTheme="minorHAnsi" w:cstheme="minorHAnsi"/>
              </w:rPr>
              <w:t>Constante</w:t>
            </w:r>
          </w:p>
        </w:tc>
        <w:tc>
          <w:tcPr>
            <w:tcW w:w="910" w:type="dxa"/>
            <w:tcBorders>
              <w:top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3,38</w:t>
            </w:r>
          </w:p>
        </w:tc>
        <w:tc>
          <w:tcPr>
            <w:tcW w:w="942" w:type="dxa"/>
            <w:tcBorders>
              <w:top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,00</w:t>
            </w:r>
          </w:p>
        </w:tc>
        <w:tc>
          <w:tcPr>
            <w:tcW w:w="915" w:type="dxa"/>
            <w:tcBorders>
              <w:top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2,72</w:t>
            </w:r>
          </w:p>
        </w:tc>
        <w:tc>
          <w:tcPr>
            <w:tcW w:w="945" w:type="dxa"/>
            <w:tcBorders>
              <w:top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,00</w:t>
            </w:r>
          </w:p>
        </w:tc>
        <w:tc>
          <w:tcPr>
            <w:tcW w:w="949" w:type="dxa"/>
            <w:tcBorders>
              <w:top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3,10</w:t>
            </w:r>
          </w:p>
        </w:tc>
        <w:tc>
          <w:tcPr>
            <w:tcW w:w="969" w:type="dxa"/>
            <w:tcBorders>
              <w:top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,00</w:t>
            </w:r>
          </w:p>
        </w:tc>
        <w:tc>
          <w:tcPr>
            <w:tcW w:w="940" w:type="dxa"/>
            <w:tcBorders>
              <w:top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4,03</w:t>
            </w:r>
          </w:p>
        </w:tc>
        <w:tc>
          <w:tcPr>
            <w:tcW w:w="962" w:type="dxa"/>
            <w:tcBorders>
              <w:top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,00</w:t>
            </w:r>
          </w:p>
        </w:tc>
      </w:tr>
      <w:tr w:rsidR="00E64DBE" w:rsidTr="00E64DBE">
        <w:tc>
          <w:tcPr>
            <w:tcW w:w="1756" w:type="dxa"/>
          </w:tcPr>
          <w:p w:rsidR="00E64DBE" w:rsidRPr="002B4616" w:rsidRDefault="00E64DBE" w:rsidP="00E64DBE">
            <w:pPr>
              <w:autoSpaceDE w:val="0"/>
              <w:autoSpaceDN w:val="0"/>
              <w:adjustRightInd w:val="0"/>
              <w:spacing w:line="400" w:lineRule="atLeast"/>
              <w:rPr>
                <w:rFonts w:asciiTheme="minorHAnsi" w:hAnsiTheme="minorHAnsi" w:cstheme="minorHAnsi"/>
              </w:rPr>
            </w:pPr>
            <w:r w:rsidRPr="002B4616">
              <w:rPr>
                <w:rFonts w:asciiTheme="minorHAnsi" w:hAnsiTheme="minorHAnsi" w:cstheme="minorHAnsi"/>
              </w:rPr>
              <w:t>Leeftijd</w:t>
            </w:r>
          </w:p>
        </w:tc>
        <w:tc>
          <w:tcPr>
            <w:tcW w:w="910"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-,01</w:t>
            </w:r>
          </w:p>
        </w:tc>
        <w:tc>
          <w:tcPr>
            <w:tcW w:w="942"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,83</w:t>
            </w:r>
          </w:p>
        </w:tc>
        <w:tc>
          <w:tcPr>
            <w:tcW w:w="915"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,01</w:t>
            </w:r>
          </w:p>
        </w:tc>
        <w:tc>
          <w:tcPr>
            <w:tcW w:w="945"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,72</w:t>
            </w:r>
          </w:p>
        </w:tc>
        <w:tc>
          <w:tcPr>
            <w:tcW w:w="949"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,01</w:t>
            </w:r>
          </w:p>
        </w:tc>
        <w:tc>
          <w:tcPr>
            <w:tcW w:w="969"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,81</w:t>
            </w:r>
          </w:p>
        </w:tc>
        <w:tc>
          <w:tcPr>
            <w:tcW w:w="940"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-,01</w:t>
            </w:r>
          </w:p>
        </w:tc>
        <w:tc>
          <w:tcPr>
            <w:tcW w:w="962"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,91</w:t>
            </w:r>
          </w:p>
        </w:tc>
      </w:tr>
      <w:tr w:rsidR="00E64DBE" w:rsidTr="00E64DBE">
        <w:tc>
          <w:tcPr>
            <w:tcW w:w="1756" w:type="dxa"/>
          </w:tcPr>
          <w:p w:rsidR="00E64DBE" w:rsidRPr="002B4616" w:rsidRDefault="00E64DBE" w:rsidP="00E64DBE">
            <w:pPr>
              <w:autoSpaceDE w:val="0"/>
              <w:autoSpaceDN w:val="0"/>
              <w:adjustRightInd w:val="0"/>
              <w:spacing w:line="400" w:lineRule="atLeast"/>
              <w:rPr>
                <w:rFonts w:asciiTheme="minorHAnsi" w:hAnsiTheme="minorHAnsi" w:cstheme="minorHAnsi"/>
              </w:rPr>
            </w:pPr>
            <w:r w:rsidRPr="002B4616">
              <w:rPr>
                <w:rFonts w:asciiTheme="minorHAnsi" w:hAnsiTheme="minorHAnsi" w:cstheme="minorHAnsi"/>
              </w:rPr>
              <w:t>Geslacht</w:t>
            </w:r>
          </w:p>
        </w:tc>
        <w:tc>
          <w:tcPr>
            <w:tcW w:w="910"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-,03</w:t>
            </w:r>
          </w:p>
        </w:tc>
        <w:tc>
          <w:tcPr>
            <w:tcW w:w="942"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,86</w:t>
            </w:r>
          </w:p>
        </w:tc>
        <w:tc>
          <w:tcPr>
            <w:tcW w:w="915"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-,08</w:t>
            </w:r>
          </w:p>
        </w:tc>
        <w:tc>
          <w:tcPr>
            <w:tcW w:w="945"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,58</w:t>
            </w:r>
          </w:p>
        </w:tc>
        <w:tc>
          <w:tcPr>
            <w:tcW w:w="949"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,10</w:t>
            </w:r>
          </w:p>
        </w:tc>
        <w:tc>
          <w:tcPr>
            <w:tcW w:w="969"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,95</w:t>
            </w:r>
          </w:p>
        </w:tc>
        <w:tc>
          <w:tcPr>
            <w:tcW w:w="940"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,02</w:t>
            </w:r>
          </w:p>
        </w:tc>
        <w:tc>
          <w:tcPr>
            <w:tcW w:w="962"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,91</w:t>
            </w:r>
          </w:p>
        </w:tc>
      </w:tr>
      <w:tr w:rsidR="00E64DBE" w:rsidTr="00E64DBE">
        <w:tc>
          <w:tcPr>
            <w:tcW w:w="1756" w:type="dxa"/>
          </w:tcPr>
          <w:p w:rsidR="00E64DBE" w:rsidRPr="002B4616" w:rsidRDefault="00E64DBE" w:rsidP="00E64DBE">
            <w:pPr>
              <w:autoSpaceDE w:val="0"/>
              <w:autoSpaceDN w:val="0"/>
              <w:adjustRightInd w:val="0"/>
              <w:spacing w:line="400" w:lineRule="atLeast"/>
              <w:rPr>
                <w:rFonts w:asciiTheme="minorHAnsi" w:hAnsiTheme="minorHAnsi" w:cstheme="minorHAnsi"/>
              </w:rPr>
            </w:pPr>
            <w:r w:rsidRPr="002B4616">
              <w:rPr>
                <w:rFonts w:asciiTheme="minorHAnsi" w:hAnsiTheme="minorHAnsi" w:cstheme="minorHAnsi"/>
              </w:rPr>
              <w:t>Opleidingsniveau</w:t>
            </w:r>
          </w:p>
        </w:tc>
        <w:tc>
          <w:tcPr>
            <w:tcW w:w="910"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,02</w:t>
            </w:r>
          </w:p>
        </w:tc>
        <w:tc>
          <w:tcPr>
            <w:tcW w:w="942"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,66</w:t>
            </w:r>
          </w:p>
        </w:tc>
        <w:tc>
          <w:tcPr>
            <w:tcW w:w="915"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,05</w:t>
            </w:r>
          </w:p>
        </w:tc>
        <w:tc>
          <w:tcPr>
            <w:tcW w:w="945"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,35</w:t>
            </w:r>
          </w:p>
        </w:tc>
        <w:tc>
          <w:tcPr>
            <w:tcW w:w="949"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,03</w:t>
            </w:r>
          </w:p>
        </w:tc>
        <w:tc>
          <w:tcPr>
            <w:tcW w:w="969"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,52</w:t>
            </w:r>
          </w:p>
        </w:tc>
        <w:tc>
          <w:tcPr>
            <w:tcW w:w="940"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,06</w:t>
            </w:r>
          </w:p>
        </w:tc>
        <w:tc>
          <w:tcPr>
            <w:tcW w:w="962"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,36</w:t>
            </w:r>
          </w:p>
        </w:tc>
      </w:tr>
      <w:tr w:rsidR="00E64DBE" w:rsidTr="00E64DBE">
        <w:tc>
          <w:tcPr>
            <w:tcW w:w="1756" w:type="dxa"/>
          </w:tcPr>
          <w:p w:rsidR="00E64DBE" w:rsidRPr="002B4616" w:rsidRDefault="00E64DBE" w:rsidP="00E64DBE">
            <w:pPr>
              <w:autoSpaceDE w:val="0"/>
              <w:autoSpaceDN w:val="0"/>
              <w:adjustRightInd w:val="0"/>
              <w:spacing w:line="400" w:lineRule="atLeast"/>
              <w:rPr>
                <w:rFonts w:asciiTheme="minorHAnsi" w:hAnsiTheme="minorHAnsi" w:cstheme="minorHAnsi"/>
              </w:rPr>
            </w:pPr>
            <w:r w:rsidRPr="002B4616">
              <w:rPr>
                <w:rFonts w:asciiTheme="minorHAnsi" w:hAnsiTheme="minorHAnsi" w:cstheme="minorHAnsi"/>
              </w:rPr>
              <w:t>Private sector</w:t>
            </w:r>
          </w:p>
        </w:tc>
        <w:tc>
          <w:tcPr>
            <w:tcW w:w="910"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-,39</w:t>
            </w:r>
          </w:p>
        </w:tc>
        <w:tc>
          <w:tcPr>
            <w:tcW w:w="942"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,03</w:t>
            </w:r>
          </w:p>
        </w:tc>
        <w:tc>
          <w:tcPr>
            <w:tcW w:w="915"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-,42</w:t>
            </w:r>
          </w:p>
        </w:tc>
        <w:tc>
          <w:tcPr>
            <w:tcW w:w="945"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,01</w:t>
            </w:r>
          </w:p>
        </w:tc>
        <w:tc>
          <w:tcPr>
            <w:tcW w:w="949"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-,37</w:t>
            </w:r>
          </w:p>
        </w:tc>
        <w:tc>
          <w:tcPr>
            <w:tcW w:w="969"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,04</w:t>
            </w:r>
          </w:p>
        </w:tc>
        <w:tc>
          <w:tcPr>
            <w:tcW w:w="940"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-,45</w:t>
            </w:r>
          </w:p>
        </w:tc>
        <w:tc>
          <w:tcPr>
            <w:tcW w:w="962"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,02</w:t>
            </w:r>
          </w:p>
        </w:tc>
      </w:tr>
      <w:tr w:rsidR="00E64DBE" w:rsidTr="00E64DBE">
        <w:tc>
          <w:tcPr>
            <w:tcW w:w="1756" w:type="dxa"/>
          </w:tcPr>
          <w:p w:rsidR="00E64DBE" w:rsidRPr="002B4616" w:rsidRDefault="00E64DBE" w:rsidP="00E64DBE">
            <w:pPr>
              <w:autoSpaceDE w:val="0"/>
              <w:autoSpaceDN w:val="0"/>
              <w:adjustRightInd w:val="0"/>
              <w:spacing w:line="400" w:lineRule="atLeast"/>
              <w:rPr>
                <w:rFonts w:asciiTheme="minorHAnsi" w:hAnsiTheme="minorHAnsi" w:cstheme="minorHAnsi"/>
              </w:rPr>
            </w:pPr>
            <w:r w:rsidRPr="002B4616">
              <w:rPr>
                <w:rFonts w:asciiTheme="minorHAnsi" w:hAnsiTheme="minorHAnsi" w:cstheme="minorHAnsi"/>
              </w:rPr>
              <w:t>Publieke sector</w:t>
            </w:r>
          </w:p>
        </w:tc>
        <w:tc>
          <w:tcPr>
            <w:tcW w:w="910"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-,10</w:t>
            </w:r>
          </w:p>
        </w:tc>
        <w:tc>
          <w:tcPr>
            <w:tcW w:w="942"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,22</w:t>
            </w:r>
          </w:p>
        </w:tc>
        <w:tc>
          <w:tcPr>
            <w:tcW w:w="915"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-,04</w:t>
            </w:r>
          </w:p>
        </w:tc>
        <w:tc>
          <w:tcPr>
            <w:tcW w:w="945"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,84</w:t>
            </w:r>
          </w:p>
        </w:tc>
        <w:tc>
          <w:tcPr>
            <w:tcW w:w="949"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,03</w:t>
            </w:r>
          </w:p>
        </w:tc>
        <w:tc>
          <w:tcPr>
            <w:tcW w:w="969"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,90</w:t>
            </w:r>
          </w:p>
        </w:tc>
        <w:tc>
          <w:tcPr>
            <w:tcW w:w="940"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-,21</w:t>
            </w:r>
          </w:p>
        </w:tc>
        <w:tc>
          <w:tcPr>
            <w:tcW w:w="962"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,36</w:t>
            </w:r>
          </w:p>
        </w:tc>
      </w:tr>
      <w:tr w:rsidR="00E64DBE" w:rsidTr="00E64DBE">
        <w:tc>
          <w:tcPr>
            <w:tcW w:w="1756" w:type="dxa"/>
          </w:tcPr>
          <w:p w:rsidR="00E64DBE" w:rsidRPr="002B4616" w:rsidRDefault="00E64DBE" w:rsidP="00E64DBE">
            <w:pPr>
              <w:autoSpaceDE w:val="0"/>
              <w:autoSpaceDN w:val="0"/>
              <w:adjustRightInd w:val="0"/>
              <w:spacing w:line="400" w:lineRule="atLeast"/>
              <w:rPr>
                <w:rFonts w:asciiTheme="minorHAnsi" w:hAnsiTheme="minorHAnsi" w:cstheme="minorHAnsi"/>
              </w:rPr>
            </w:pPr>
            <w:r w:rsidRPr="002B4616">
              <w:rPr>
                <w:rFonts w:asciiTheme="minorHAnsi" w:hAnsiTheme="minorHAnsi" w:cstheme="minorHAnsi"/>
              </w:rPr>
              <w:t>Taakcomplexiteit</w:t>
            </w:r>
          </w:p>
        </w:tc>
        <w:tc>
          <w:tcPr>
            <w:tcW w:w="910"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,03</w:t>
            </w:r>
          </w:p>
        </w:tc>
        <w:tc>
          <w:tcPr>
            <w:tcW w:w="942"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,71</w:t>
            </w:r>
          </w:p>
        </w:tc>
        <w:tc>
          <w:tcPr>
            <w:tcW w:w="915"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,01</w:t>
            </w:r>
          </w:p>
        </w:tc>
        <w:tc>
          <w:tcPr>
            <w:tcW w:w="945"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,87</w:t>
            </w:r>
          </w:p>
        </w:tc>
        <w:tc>
          <w:tcPr>
            <w:tcW w:w="949"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,03</w:t>
            </w:r>
          </w:p>
        </w:tc>
        <w:tc>
          <w:tcPr>
            <w:tcW w:w="969"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,71</w:t>
            </w:r>
          </w:p>
        </w:tc>
        <w:tc>
          <w:tcPr>
            <w:tcW w:w="940"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,04</w:t>
            </w:r>
          </w:p>
        </w:tc>
        <w:tc>
          <w:tcPr>
            <w:tcW w:w="962"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,66</w:t>
            </w:r>
          </w:p>
        </w:tc>
      </w:tr>
      <w:tr w:rsidR="00E64DBE" w:rsidTr="00E64DBE">
        <w:tc>
          <w:tcPr>
            <w:tcW w:w="1756" w:type="dxa"/>
          </w:tcPr>
          <w:p w:rsidR="00E64DBE" w:rsidRPr="002B4616" w:rsidRDefault="00E64DBE" w:rsidP="00E64DBE">
            <w:pPr>
              <w:autoSpaceDE w:val="0"/>
              <w:autoSpaceDN w:val="0"/>
              <w:adjustRightInd w:val="0"/>
              <w:spacing w:line="400" w:lineRule="atLeast"/>
              <w:rPr>
                <w:rFonts w:asciiTheme="minorHAnsi" w:hAnsiTheme="minorHAnsi" w:cstheme="minorHAnsi"/>
              </w:rPr>
            </w:pPr>
            <w:r w:rsidRPr="002B4616">
              <w:rPr>
                <w:rFonts w:asciiTheme="minorHAnsi" w:hAnsiTheme="minorHAnsi" w:cstheme="minorHAnsi"/>
              </w:rPr>
              <w:t>Informeren</w:t>
            </w:r>
          </w:p>
        </w:tc>
        <w:tc>
          <w:tcPr>
            <w:tcW w:w="910"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,22</w:t>
            </w:r>
          </w:p>
        </w:tc>
        <w:tc>
          <w:tcPr>
            <w:tcW w:w="942"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,01</w:t>
            </w:r>
          </w:p>
        </w:tc>
        <w:tc>
          <w:tcPr>
            <w:tcW w:w="915"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c>
          <w:tcPr>
            <w:tcW w:w="945"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c>
          <w:tcPr>
            <w:tcW w:w="949"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c>
          <w:tcPr>
            <w:tcW w:w="969"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c>
          <w:tcPr>
            <w:tcW w:w="940"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c>
          <w:tcPr>
            <w:tcW w:w="962"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r>
      <w:tr w:rsidR="00E64DBE" w:rsidTr="00E64DBE">
        <w:tc>
          <w:tcPr>
            <w:tcW w:w="1756" w:type="dxa"/>
          </w:tcPr>
          <w:p w:rsidR="00E64DBE" w:rsidRPr="002B4616" w:rsidRDefault="00E64DBE" w:rsidP="00E64DBE">
            <w:pPr>
              <w:autoSpaceDE w:val="0"/>
              <w:autoSpaceDN w:val="0"/>
              <w:adjustRightInd w:val="0"/>
              <w:spacing w:line="400" w:lineRule="atLeast"/>
              <w:rPr>
                <w:rFonts w:asciiTheme="minorHAnsi" w:hAnsiTheme="minorHAnsi" w:cstheme="minorHAnsi"/>
              </w:rPr>
            </w:pPr>
            <w:r w:rsidRPr="002B4616">
              <w:rPr>
                <w:rFonts w:asciiTheme="minorHAnsi" w:hAnsiTheme="minorHAnsi" w:cstheme="minorHAnsi"/>
              </w:rPr>
              <w:t>Raadplegen</w:t>
            </w:r>
          </w:p>
        </w:tc>
        <w:tc>
          <w:tcPr>
            <w:tcW w:w="910"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c>
          <w:tcPr>
            <w:tcW w:w="942"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c>
          <w:tcPr>
            <w:tcW w:w="915"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,40</w:t>
            </w:r>
          </w:p>
        </w:tc>
        <w:tc>
          <w:tcPr>
            <w:tcW w:w="945"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,00</w:t>
            </w:r>
          </w:p>
        </w:tc>
        <w:tc>
          <w:tcPr>
            <w:tcW w:w="949"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c>
          <w:tcPr>
            <w:tcW w:w="969"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c>
          <w:tcPr>
            <w:tcW w:w="940"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c>
          <w:tcPr>
            <w:tcW w:w="962"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r>
      <w:tr w:rsidR="00E64DBE" w:rsidTr="00E64DBE">
        <w:tc>
          <w:tcPr>
            <w:tcW w:w="1756" w:type="dxa"/>
          </w:tcPr>
          <w:p w:rsidR="00E64DBE" w:rsidRPr="002B4616" w:rsidRDefault="00E64DBE" w:rsidP="00E64DBE">
            <w:pPr>
              <w:autoSpaceDE w:val="0"/>
              <w:autoSpaceDN w:val="0"/>
              <w:adjustRightInd w:val="0"/>
              <w:spacing w:line="400" w:lineRule="atLeast"/>
              <w:rPr>
                <w:rFonts w:asciiTheme="minorHAnsi" w:hAnsiTheme="minorHAnsi" w:cstheme="minorHAnsi"/>
              </w:rPr>
            </w:pPr>
            <w:r w:rsidRPr="002B4616">
              <w:rPr>
                <w:rFonts w:asciiTheme="minorHAnsi" w:hAnsiTheme="minorHAnsi" w:cstheme="minorHAnsi"/>
              </w:rPr>
              <w:t>Coproduceren</w:t>
            </w:r>
          </w:p>
        </w:tc>
        <w:tc>
          <w:tcPr>
            <w:tcW w:w="910"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c>
          <w:tcPr>
            <w:tcW w:w="942"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c>
          <w:tcPr>
            <w:tcW w:w="915"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c>
          <w:tcPr>
            <w:tcW w:w="945"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c>
          <w:tcPr>
            <w:tcW w:w="949"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,28</w:t>
            </w:r>
          </w:p>
        </w:tc>
        <w:tc>
          <w:tcPr>
            <w:tcW w:w="969"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,00</w:t>
            </w:r>
          </w:p>
        </w:tc>
        <w:tc>
          <w:tcPr>
            <w:tcW w:w="940"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c>
          <w:tcPr>
            <w:tcW w:w="962"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r>
      <w:tr w:rsidR="00E64DBE" w:rsidTr="00E64DBE">
        <w:tc>
          <w:tcPr>
            <w:tcW w:w="1756" w:type="dxa"/>
            <w:tcBorders>
              <w:bottom w:val="single" w:sz="4" w:space="0" w:color="auto"/>
            </w:tcBorders>
          </w:tcPr>
          <w:p w:rsidR="00E64DBE" w:rsidRPr="002B4616" w:rsidRDefault="00E64DBE" w:rsidP="00E64DBE">
            <w:pPr>
              <w:autoSpaceDE w:val="0"/>
              <w:autoSpaceDN w:val="0"/>
              <w:adjustRightInd w:val="0"/>
              <w:spacing w:line="400" w:lineRule="atLeast"/>
              <w:rPr>
                <w:rFonts w:asciiTheme="minorHAnsi" w:hAnsiTheme="minorHAnsi" w:cstheme="minorHAnsi"/>
              </w:rPr>
            </w:pPr>
            <w:r w:rsidRPr="002B4616">
              <w:rPr>
                <w:rFonts w:asciiTheme="minorHAnsi" w:hAnsiTheme="minorHAnsi" w:cstheme="minorHAnsi"/>
              </w:rPr>
              <w:t>Meebeslissen</w:t>
            </w:r>
          </w:p>
        </w:tc>
        <w:tc>
          <w:tcPr>
            <w:tcW w:w="910" w:type="dxa"/>
            <w:tcBorders>
              <w:bottom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c>
          <w:tcPr>
            <w:tcW w:w="942" w:type="dxa"/>
            <w:tcBorders>
              <w:bottom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c>
          <w:tcPr>
            <w:tcW w:w="915" w:type="dxa"/>
            <w:tcBorders>
              <w:bottom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c>
          <w:tcPr>
            <w:tcW w:w="945" w:type="dxa"/>
            <w:tcBorders>
              <w:bottom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c>
          <w:tcPr>
            <w:tcW w:w="949" w:type="dxa"/>
            <w:tcBorders>
              <w:bottom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c>
          <w:tcPr>
            <w:tcW w:w="969" w:type="dxa"/>
            <w:tcBorders>
              <w:bottom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c>
          <w:tcPr>
            <w:tcW w:w="940" w:type="dxa"/>
            <w:tcBorders>
              <w:bottom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,03</w:t>
            </w:r>
          </w:p>
        </w:tc>
        <w:tc>
          <w:tcPr>
            <w:tcW w:w="962" w:type="dxa"/>
            <w:tcBorders>
              <w:bottom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,74</w:t>
            </w:r>
          </w:p>
        </w:tc>
      </w:tr>
      <w:tr w:rsidR="00E64DBE" w:rsidTr="00E64DBE">
        <w:tc>
          <w:tcPr>
            <w:tcW w:w="1756" w:type="dxa"/>
            <w:tcBorders>
              <w:top w:val="single" w:sz="4" w:space="0" w:color="auto"/>
            </w:tcBorders>
          </w:tcPr>
          <w:p w:rsidR="00E64DBE" w:rsidRPr="002B4616" w:rsidRDefault="00E64DBE" w:rsidP="00E64DBE">
            <w:pPr>
              <w:autoSpaceDE w:val="0"/>
              <w:autoSpaceDN w:val="0"/>
              <w:adjustRightInd w:val="0"/>
              <w:spacing w:line="400" w:lineRule="atLeast"/>
              <w:rPr>
                <w:rFonts w:asciiTheme="minorHAnsi" w:hAnsiTheme="minorHAnsi" w:cstheme="minorHAnsi"/>
              </w:rPr>
            </w:pPr>
            <w:r w:rsidRPr="002B4616">
              <w:rPr>
                <w:rFonts w:asciiTheme="minorHAnsi" w:hAnsiTheme="minorHAnsi" w:cstheme="minorHAnsi"/>
              </w:rPr>
              <w:t>R</w:t>
            </w:r>
            <w:r w:rsidRPr="002B4616">
              <w:rPr>
                <w:rFonts w:asciiTheme="minorHAnsi" w:hAnsiTheme="minorHAnsi" w:cstheme="minorHAnsi"/>
                <w:vertAlign w:val="superscript"/>
              </w:rPr>
              <w:t>2</w:t>
            </w:r>
          </w:p>
        </w:tc>
        <w:tc>
          <w:tcPr>
            <w:tcW w:w="910" w:type="dxa"/>
            <w:tcBorders>
              <w:top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,40</w:t>
            </w:r>
          </w:p>
        </w:tc>
        <w:tc>
          <w:tcPr>
            <w:tcW w:w="942" w:type="dxa"/>
            <w:tcBorders>
              <w:top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c>
          <w:tcPr>
            <w:tcW w:w="915" w:type="dxa"/>
            <w:tcBorders>
              <w:top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,55</w:t>
            </w:r>
          </w:p>
        </w:tc>
        <w:tc>
          <w:tcPr>
            <w:tcW w:w="945" w:type="dxa"/>
            <w:tcBorders>
              <w:top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c>
          <w:tcPr>
            <w:tcW w:w="949" w:type="dxa"/>
            <w:tcBorders>
              <w:top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,44</w:t>
            </w:r>
          </w:p>
        </w:tc>
        <w:tc>
          <w:tcPr>
            <w:tcW w:w="969" w:type="dxa"/>
            <w:tcBorders>
              <w:top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c>
          <w:tcPr>
            <w:tcW w:w="940" w:type="dxa"/>
            <w:tcBorders>
              <w:top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,30</w:t>
            </w:r>
          </w:p>
        </w:tc>
        <w:tc>
          <w:tcPr>
            <w:tcW w:w="962" w:type="dxa"/>
            <w:tcBorders>
              <w:top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r>
      <w:tr w:rsidR="00E64DBE" w:rsidTr="00E64DBE">
        <w:tc>
          <w:tcPr>
            <w:tcW w:w="1756" w:type="dxa"/>
          </w:tcPr>
          <w:p w:rsidR="00E64DBE" w:rsidRPr="002B4616" w:rsidRDefault="00E64DBE" w:rsidP="00E64DBE">
            <w:pPr>
              <w:autoSpaceDE w:val="0"/>
              <w:autoSpaceDN w:val="0"/>
              <w:adjustRightInd w:val="0"/>
              <w:spacing w:line="400" w:lineRule="atLeast"/>
              <w:rPr>
                <w:rFonts w:asciiTheme="minorHAnsi" w:hAnsiTheme="minorHAnsi" w:cstheme="minorHAnsi"/>
              </w:rPr>
            </w:pPr>
            <w:r w:rsidRPr="002B4616">
              <w:rPr>
                <w:rFonts w:asciiTheme="minorHAnsi" w:hAnsiTheme="minorHAnsi" w:cstheme="minorHAnsi"/>
              </w:rPr>
              <w:t>Adj. R</w:t>
            </w:r>
            <w:r w:rsidRPr="002B4616">
              <w:rPr>
                <w:rFonts w:asciiTheme="minorHAnsi" w:hAnsiTheme="minorHAnsi" w:cstheme="minorHAnsi"/>
                <w:vertAlign w:val="superscript"/>
              </w:rPr>
              <w:t>2</w:t>
            </w:r>
          </w:p>
        </w:tc>
        <w:tc>
          <w:tcPr>
            <w:tcW w:w="910"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,09</w:t>
            </w:r>
          </w:p>
        </w:tc>
        <w:tc>
          <w:tcPr>
            <w:tcW w:w="942"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c>
          <w:tcPr>
            <w:tcW w:w="915"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,25</w:t>
            </w:r>
          </w:p>
        </w:tc>
        <w:tc>
          <w:tcPr>
            <w:tcW w:w="945"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c>
          <w:tcPr>
            <w:tcW w:w="949"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,13</w:t>
            </w:r>
          </w:p>
        </w:tc>
        <w:tc>
          <w:tcPr>
            <w:tcW w:w="969"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c>
          <w:tcPr>
            <w:tcW w:w="940"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,01</w:t>
            </w:r>
          </w:p>
        </w:tc>
        <w:tc>
          <w:tcPr>
            <w:tcW w:w="962"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r>
      <w:tr w:rsidR="00E64DBE" w:rsidTr="00E64DBE">
        <w:tc>
          <w:tcPr>
            <w:tcW w:w="1756" w:type="dxa"/>
            <w:tcBorders>
              <w:bottom w:val="single" w:sz="4" w:space="0" w:color="auto"/>
            </w:tcBorders>
          </w:tcPr>
          <w:p w:rsidR="00E64DBE" w:rsidRPr="002B4616" w:rsidRDefault="00E64DBE" w:rsidP="00E64DBE">
            <w:pPr>
              <w:autoSpaceDE w:val="0"/>
              <w:autoSpaceDN w:val="0"/>
              <w:adjustRightInd w:val="0"/>
              <w:spacing w:line="400" w:lineRule="atLeast"/>
              <w:rPr>
                <w:rFonts w:asciiTheme="minorHAnsi" w:hAnsiTheme="minorHAnsi" w:cstheme="minorHAnsi"/>
              </w:rPr>
            </w:pPr>
            <w:r w:rsidRPr="002B4616">
              <w:rPr>
                <w:rFonts w:asciiTheme="minorHAnsi" w:hAnsiTheme="minorHAnsi" w:cstheme="minorHAnsi"/>
              </w:rPr>
              <w:t>F waarde</w:t>
            </w:r>
          </w:p>
        </w:tc>
        <w:tc>
          <w:tcPr>
            <w:tcW w:w="910" w:type="dxa"/>
            <w:tcBorders>
              <w:bottom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2,23</w:t>
            </w:r>
          </w:p>
        </w:tc>
        <w:tc>
          <w:tcPr>
            <w:tcW w:w="942" w:type="dxa"/>
            <w:tcBorders>
              <w:bottom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,03</w:t>
            </w:r>
          </w:p>
        </w:tc>
        <w:tc>
          <w:tcPr>
            <w:tcW w:w="915" w:type="dxa"/>
            <w:tcBorders>
              <w:bottom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5,24</w:t>
            </w:r>
          </w:p>
        </w:tc>
        <w:tc>
          <w:tcPr>
            <w:tcW w:w="945" w:type="dxa"/>
            <w:tcBorders>
              <w:bottom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,00</w:t>
            </w:r>
          </w:p>
        </w:tc>
        <w:tc>
          <w:tcPr>
            <w:tcW w:w="949" w:type="dxa"/>
            <w:tcBorders>
              <w:bottom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2,80</w:t>
            </w:r>
          </w:p>
        </w:tc>
        <w:tc>
          <w:tcPr>
            <w:tcW w:w="969" w:type="dxa"/>
            <w:tcBorders>
              <w:bottom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,01</w:t>
            </w:r>
          </w:p>
        </w:tc>
        <w:tc>
          <w:tcPr>
            <w:tcW w:w="940" w:type="dxa"/>
            <w:tcBorders>
              <w:bottom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1,18</w:t>
            </w:r>
          </w:p>
        </w:tc>
        <w:tc>
          <w:tcPr>
            <w:tcW w:w="962" w:type="dxa"/>
            <w:tcBorders>
              <w:bottom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,32</w:t>
            </w:r>
          </w:p>
        </w:tc>
      </w:tr>
    </w:tbl>
    <w:p w:rsidR="003A3ADA" w:rsidRPr="009C72C6" w:rsidRDefault="003A3ADA" w:rsidP="003A3ADA">
      <w:pPr>
        <w:jc w:val="both"/>
        <w:rPr>
          <w:sz w:val="18"/>
          <w:szCs w:val="18"/>
        </w:rPr>
      </w:pPr>
      <w:r>
        <w:rPr>
          <w:sz w:val="18"/>
          <w:szCs w:val="18"/>
        </w:rPr>
        <w:t xml:space="preserve">Noot: </w:t>
      </w:r>
      <w:proofErr w:type="spellStart"/>
      <w:r>
        <w:rPr>
          <w:sz w:val="18"/>
          <w:szCs w:val="18"/>
        </w:rPr>
        <w:t>Sig</w:t>
      </w:r>
      <w:proofErr w:type="spellEnd"/>
      <w:r w:rsidR="00FB5997">
        <w:rPr>
          <w:sz w:val="18"/>
          <w:szCs w:val="18"/>
        </w:rPr>
        <w:t>=</w:t>
      </w:r>
      <w:r w:rsidRPr="009C72C6">
        <w:rPr>
          <w:sz w:val="18"/>
          <w:szCs w:val="18"/>
        </w:rPr>
        <w:t>&lt;.05</w:t>
      </w:r>
      <w:r w:rsidR="00D37499">
        <w:rPr>
          <w:sz w:val="18"/>
          <w:szCs w:val="18"/>
        </w:rPr>
        <w:t>. Voorbeeld interpretatie van de getallen: De constante is de startwaarde van input legitimiteit. De invloed van elke volgende variabele is de bijbehorende B waarde keer de hoeveelheid. Indien een persoon dus veertig jaar oud is</w:t>
      </w:r>
      <w:r w:rsidR="00083630">
        <w:rPr>
          <w:sz w:val="18"/>
          <w:szCs w:val="18"/>
        </w:rPr>
        <w:t>, binnen het model informeren,</w:t>
      </w:r>
      <w:r w:rsidR="00D37499">
        <w:rPr>
          <w:sz w:val="18"/>
          <w:szCs w:val="18"/>
        </w:rPr>
        <w:t xml:space="preserve"> heeft leeftijd een invloed van -,01</w:t>
      </w:r>
      <w:r w:rsidR="00E64DBE">
        <w:rPr>
          <w:sz w:val="18"/>
          <w:szCs w:val="18"/>
        </w:rPr>
        <w:t xml:space="preserve"> </w:t>
      </w:r>
      <w:r w:rsidR="00D37499">
        <w:rPr>
          <w:sz w:val="18"/>
          <w:szCs w:val="18"/>
        </w:rPr>
        <w:t>x</w:t>
      </w:r>
      <w:r w:rsidR="00E64DBE">
        <w:rPr>
          <w:sz w:val="18"/>
          <w:szCs w:val="18"/>
        </w:rPr>
        <w:t xml:space="preserve"> </w:t>
      </w:r>
      <w:r w:rsidR="00D37499">
        <w:rPr>
          <w:sz w:val="18"/>
          <w:szCs w:val="18"/>
        </w:rPr>
        <w:t>40</w:t>
      </w:r>
      <w:r w:rsidR="00E64DBE">
        <w:rPr>
          <w:sz w:val="18"/>
          <w:szCs w:val="18"/>
        </w:rPr>
        <w:t xml:space="preserve"> </w:t>
      </w:r>
      <w:r w:rsidR="00D37499">
        <w:rPr>
          <w:sz w:val="18"/>
          <w:szCs w:val="18"/>
        </w:rPr>
        <w:t>=</w:t>
      </w:r>
      <w:r w:rsidR="00E64DBE">
        <w:rPr>
          <w:sz w:val="18"/>
          <w:szCs w:val="18"/>
        </w:rPr>
        <w:t xml:space="preserve"> -0,4. Dit wordt opgeteld bij de constante (3,38 - 0,4 = 2,98). Leeftijd heeft dus een zeer lichte negatieve en niet significante invloed op input legitimiteit.</w:t>
      </w:r>
    </w:p>
    <w:p w:rsidR="00641B01" w:rsidRDefault="00641B01" w:rsidP="00077D9B">
      <w:pPr>
        <w:pStyle w:val="Kop3"/>
      </w:pPr>
    </w:p>
    <w:p w:rsidR="00641B01" w:rsidRDefault="00641B01" w:rsidP="00077D9B">
      <w:pPr>
        <w:pStyle w:val="Kop3"/>
      </w:pPr>
    </w:p>
    <w:p w:rsidR="00641B01" w:rsidRDefault="00641B01" w:rsidP="00077D9B">
      <w:pPr>
        <w:pStyle w:val="Kop3"/>
      </w:pPr>
    </w:p>
    <w:p w:rsidR="00641B01" w:rsidRDefault="00641B01" w:rsidP="00077D9B">
      <w:pPr>
        <w:pStyle w:val="Kop3"/>
      </w:pPr>
    </w:p>
    <w:p w:rsidR="00641B01" w:rsidRDefault="00641B01" w:rsidP="00077D9B">
      <w:pPr>
        <w:pStyle w:val="Kop3"/>
      </w:pPr>
    </w:p>
    <w:p w:rsidR="00641B01" w:rsidRDefault="00641B01" w:rsidP="00077D9B">
      <w:pPr>
        <w:pStyle w:val="Kop3"/>
      </w:pPr>
    </w:p>
    <w:p w:rsidR="00641B01" w:rsidRDefault="00641B01" w:rsidP="00077D9B">
      <w:pPr>
        <w:pStyle w:val="Kop3"/>
      </w:pPr>
    </w:p>
    <w:p w:rsidR="00641B01" w:rsidRPr="00641B01" w:rsidRDefault="00641B01" w:rsidP="00641B01"/>
    <w:p w:rsidR="00077D9B" w:rsidRDefault="00077D9B" w:rsidP="00077D9B">
      <w:pPr>
        <w:pStyle w:val="Kop3"/>
      </w:pPr>
      <w:bookmarkStart w:id="51" w:name="_Toc486503077"/>
      <w:r>
        <w:lastRenderedPageBreak/>
        <w:t>5.4.2. Throughput legitimiteit en burgerparticipatie</w:t>
      </w:r>
      <w:bookmarkEnd w:id="51"/>
    </w:p>
    <w:p w:rsidR="00077D9B" w:rsidRPr="00FB5997" w:rsidRDefault="00077D9B" w:rsidP="00077D9B">
      <w:pPr>
        <w:spacing w:after="0" w:line="360" w:lineRule="auto"/>
        <w:jc w:val="both"/>
      </w:pPr>
      <w:r>
        <w:t xml:space="preserve">Met betrekking tot </w:t>
      </w:r>
      <w:proofErr w:type="spellStart"/>
      <w:r>
        <w:t>throughput</w:t>
      </w:r>
      <w:proofErr w:type="spellEnd"/>
      <w:r>
        <w:t xml:space="preserve"> legitimiteit en burgerparticipatie geldt de volgende hypothese: </w:t>
      </w:r>
      <w:r w:rsidRPr="004A7D77">
        <w:rPr>
          <w:rFonts w:asciiTheme="minorHAnsi" w:hAnsiTheme="minorHAnsi"/>
          <w:i/>
        </w:rPr>
        <w:t xml:space="preserve">Als een woningcorporatie burgerparticipatie op het niveau meebeslissen gebruikt dan is er sprake van de meeste </w:t>
      </w:r>
      <w:r w:rsidR="00781EDF">
        <w:rPr>
          <w:rFonts w:asciiTheme="minorHAnsi" w:hAnsiTheme="minorHAnsi"/>
          <w:i/>
        </w:rPr>
        <w:t>ervaren</w:t>
      </w:r>
      <w:r w:rsidRPr="004A7D77">
        <w:rPr>
          <w:rFonts w:asciiTheme="minorHAnsi" w:hAnsiTheme="minorHAnsi"/>
          <w:i/>
        </w:rPr>
        <w:t xml:space="preserve"> legitimiteit in de </w:t>
      </w:r>
      <w:proofErr w:type="spellStart"/>
      <w:r>
        <w:rPr>
          <w:rFonts w:asciiTheme="minorHAnsi" w:hAnsiTheme="minorHAnsi"/>
          <w:i/>
        </w:rPr>
        <w:t>throughput</w:t>
      </w:r>
      <w:proofErr w:type="spellEnd"/>
      <w:r w:rsidRPr="004A7D77">
        <w:rPr>
          <w:rFonts w:asciiTheme="minorHAnsi" w:hAnsiTheme="minorHAnsi"/>
          <w:i/>
        </w:rPr>
        <w:t xml:space="preserve"> dimensie gevolgd door de niveaus coproduceren, </w:t>
      </w:r>
      <w:r>
        <w:rPr>
          <w:rFonts w:asciiTheme="minorHAnsi" w:hAnsiTheme="minorHAnsi"/>
          <w:i/>
        </w:rPr>
        <w:t>adviseren, raadplegen en informeren</w:t>
      </w:r>
      <w:r w:rsidRPr="004A7D77">
        <w:rPr>
          <w:rFonts w:asciiTheme="minorHAnsi" w:hAnsiTheme="minorHAnsi"/>
          <w:i/>
        </w:rPr>
        <w:t>.</w:t>
      </w:r>
      <w:r>
        <w:t xml:space="preserve"> Door middel van multipele regressieanalyse</w:t>
      </w:r>
      <w:r w:rsidR="00A11DBD">
        <w:t>s</w:t>
      </w:r>
      <w:r>
        <w:t xml:space="preserve"> is onderzocht of de hypothese bevestigd kan worden.</w:t>
      </w:r>
      <w:r w:rsidR="00FB5997">
        <w:t xml:space="preserve"> In </w:t>
      </w:r>
      <w:r w:rsidR="00FB5997" w:rsidRPr="00A567A1">
        <w:t>tabel 18</w:t>
      </w:r>
      <w:r w:rsidR="00FB5997">
        <w:rPr>
          <w:b/>
        </w:rPr>
        <w:t xml:space="preserve"> </w:t>
      </w:r>
      <w:r w:rsidR="00FB5997">
        <w:t>staat dit overzichtelijk weergegeven.</w:t>
      </w:r>
    </w:p>
    <w:p w:rsidR="00077D9B" w:rsidRDefault="00077D9B" w:rsidP="00077D9B">
      <w:pPr>
        <w:spacing w:after="0" w:line="360" w:lineRule="auto"/>
        <w:jc w:val="both"/>
      </w:pPr>
      <w:r>
        <w:tab/>
        <w:t xml:space="preserve">De verklaringskracht van het model waarin het niveau informeren wordt onderzocht is 3 procent. Voor het model van het niveau raadplegen is dit hoger. Met een verklaringskracht van 24 procent is dit model het sterkst. Het niveau coproduceren beschikt over een model met een verklaringskracht van 6 procent. Het laatst model, van het niveau meebeslissen, heeft een verklaringskracht van 1 procent. </w:t>
      </w:r>
    </w:p>
    <w:p w:rsidR="000B23C5" w:rsidRDefault="00077D9B" w:rsidP="00077D9B">
      <w:pPr>
        <w:spacing w:after="0" w:line="360" w:lineRule="auto"/>
        <w:jc w:val="both"/>
      </w:pPr>
      <w:r>
        <w:tab/>
        <w:t xml:space="preserve">Het niveau raadplegen van burgerparticipatie heeft een significante positieve invloed op </w:t>
      </w:r>
      <w:proofErr w:type="spellStart"/>
      <w:r>
        <w:t>throughput</w:t>
      </w:r>
      <w:proofErr w:type="spellEnd"/>
      <w:r>
        <w:t xml:space="preserve"> legitimiteit. </w:t>
      </w:r>
      <w:r w:rsidR="00CA628E">
        <w:rPr>
          <w:rFonts w:cstheme="minorHAnsi"/>
        </w:rPr>
        <w:t xml:space="preserve">Wanneer een persoon dus veel wordt geraadpleegd, zal dit positieve gevolgen hebben voor de ervaren </w:t>
      </w:r>
      <w:proofErr w:type="spellStart"/>
      <w:r w:rsidR="00CA628E">
        <w:rPr>
          <w:rFonts w:cstheme="minorHAnsi"/>
        </w:rPr>
        <w:t>throughput</w:t>
      </w:r>
      <w:proofErr w:type="spellEnd"/>
      <w:r w:rsidR="00CA628E">
        <w:rPr>
          <w:rFonts w:cstheme="minorHAnsi"/>
        </w:rPr>
        <w:t xml:space="preserve"> legitimiteit. </w:t>
      </w:r>
      <w:r w:rsidR="000B23C5">
        <w:rPr>
          <w:rFonts w:cstheme="minorHAnsi"/>
        </w:rPr>
        <w:t xml:space="preserve">Dit wil zeggen dat personen </w:t>
      </w:r>
      <w:r w:rsidR="000B23C5">
        <w:rPr>
          <w:rFonts w:asciiTheme="minorHAnsi" w:hAnsiTheme="minorHAnsi"/>
        </w:rPr>
        <w:t xml:space="preserve">de </w:t>
      </w:r>
      <w:proofErr w:type="spellStart"/>
      <w:r w:rsidR="000B23C5">
        <w:rPr>
          <w:rFonts w:asciiTheme="minorHAnsi" w:hAnsiTheme="minorHAnsi"/>
        </w:rPr>
        <w:t>inclusiviteit</w:t>
      </w:r>
      <w:proofErr w:type="spellEnd"/>
      <w:r w:rsidR="000B23C5">
        <w:rPr>
          <w:rFonts w:asciiTheme="minorHAnsi" w:hAnsiTheme="minorHAnsi"/>
        </w:rPr>
        <w:t xml:space="preserve"> en openheid voor overleg met burgers tijdens een proces het positiefst ervaren wanneer zij kunnen participeren op het niveau raadplegen. </w:t>
      </w:r>
      <w:r>
        <w:t xml:space="preserve">De niveaus informeren en coproduceren hebben een niet significante positieve invloed op </w:t>
      </w:r>
      <w:proofErr w:type="spellStart"/>
      <w:r>
        <w:t>throughput</w:t>
      </w:r>
      <w:proofErr w:type="spellEnd"/>
      <w:r>
        <w:t xml:space="preserve"> legitimiteit. Alleen het niveau meebeslissen heeft een niet significante negatieve invloed op </w:t>
      </w:r>
      <w:proofErr w:type="spellStart"/>
      <w:r>
        <w:t>throughput</w:t>
      </w:r>
      <w:proofErr w:type="spellEnd"/>
      <w:r>
        <w:t xml:space="preserve"> legitimiteit. Dit is een zeer lage invloed. De vanuit de theorie opgestelde hypothese moet dan ook verworpen worden.</w:t>
      </w:r>
      <w:r w:rsidR="00CA628E">
        <w:t xml:space="preserve"> Er werd namelijk vanuit de theorie verwacht dat het niveau meebeslissen de meest positieve invloed zou hebben op </w:t>
      </w:r>
      <w:proofErr w:type="spellStart"/>
      <w:r w:rsidR="00CA628E">
        <w:t>throughput</w:t>
      </w:r>
      <w:proofErr w:type="spellEnd"/>
      <w:r w:rsidR="00CA628E">
        <w:t xml:space="preserve"> legitimiteit.</w:t>
      </w:r>
    </w:p>
    <w:p w:rsidR="00077D9B" w:rsidRDefault="00077D9B" w:rsidP="00077D9B">
      <w:pPr>
        <w:spacing w:after="0" w:line="360" w:lineRule="auto"/>
        <w:jc w:val="both"/>
      </w:pPr>
      <w:r>
        <w:tab/>
        <w:t xml:space="preserve">Alle controlevariabelen hebben een niet significante invloed op </w:t>
      </w:r>
      <w:proofErr w:type="spellStart"/>
      <w:r>
        <w:t>throughput</w:t>
      </w:r>
      <w:proofErr w:type="spellEnd"/>
      <w:r>
        <w:t xml:space="preserve"> legitimiteit. Veelal zijn de invloeden van de controlevariabelen zeer laag. Dit geldt voor de variabelen leeftijd, geslacht, opleidingsniveau en taakcomplexiteit. Wel is er een verschil te zien tussen sectoren waarin personen werkzaam zijn. Opnieuw is de groep personen die niet werkzaam zijn</w:t>
      </w:r>
      <w:r w:rsidR="00D94B80">
        <w:t>,</w:t>
      </w:r>
      <w:r>
        <w:t xml:space="preserve"> als controlegroep genomen. Ten opzichte van deze groep hechten personen die werkzaam zijn in de private sector minder waarde aan </w:t>
      </w:r>
      <w:proofErr w:type="spellStart"/>
      <w:r>
        <w:t>throughput</w:t>
      </w:r>
      <w:proofErr w:type="spellEnd"/>
      <w:r>
        <w:t xml:space="preserve"> legitimiteit. Het tegenovergestelde geldt voor personen die in de publieke sector werkzaam zijn. Dit ligt in lijn met de theorie. Echter, deze resultaten zijn niet significant.</w:t>
      </w:r>
    </w:p>
    <w:p w:rsidR="00641B01" w:rsidRDefault="00641B01" w:rsidP="00077D9B">
      <w:pPr>
        <w:spacing w:after="0" w:line="360" w:lineRule="auto"/>
        <w:jc w:val="both"/>
      </w:pPr>
    </w:p>
    <w:p w:rsidR="00641B01" w:rsidRDefault="00641B01" w:rsidP="00077D9B">
      <w:pPr>
        <w:spacing w:after="0" w:line="360" w:lineRule="auto"/>
        <w:jc w:val="both"/>
      </w:pPr>
    </w:p>
    <w:p w:rsidR="00641B01" w:rsidRDefault="00641B01" w:rsidP="00077D9B">
      <w:pPr>
        <w:spacing w:after="0" w:line="360" w:lineRule="auto"/>
        <w:jc w:val="both"/>
      </w:pPr>
    </w:p>
    <w:p w:rsidR="00641B01" w:rsidRPr="008E3219" w:rsidRDefault="00641B01" w:rsidP="00077D9B">
      <w:pPr>
        <w:spacing w:after="0" w:line="360" w:lineRule="auto"/>
        <w:jc w:val="both"/>
        <w:rPr>
          <w:rFonts w:asciiTheme="minorHAnsi" w:hAnsiTheme="minorHAnsi"/>
        </w:rPr>
      </w:pPr>
    </w:p>
    <w:p w:rsidR="00077D9B" w:rsidRDefault="00077D9B" w:rsidP="00077D9B"/>
    <w:p w:rsidR="003A3ADA" w:rsidRDefault="003A3ADA" w:rsidP="003A3ADA">
      <w:pPr>
        <w:pStyle w:val="Bijschrift"/>
        <w:keepNext/>
        <w:rPr>
          <w:lang w:val="en-US"/>
        </w:rPr>
      </w:pPr>
      <w:proofErr w:type="spellStart"/>
      <w:r w:rsidRPr="00FB5997">
        <w:rPr>
          <w:lang w:val="en-US"/>
        </w:rPr>
        <w:lastRenderedPageBreak/>
        <w:t>Tabel</w:t>
      </w:r>
      <w:proofErr w:type="spellEnd"/>
      <w:r w:rsidRPr="00FB5997">
        <w:rPr>
          <w:lang w:val="en-US"/>
        </w:rPr>
        <w:t xml:space="preserve"> </w:t>
      </w:r>
      <w:r>
        <w:fldChar w:fldCharType="begin"/>
      </w:r>
      <w:r w:rsidRPr="00FB5997">
        <w:rPr>
          <w:lang w:val="en-US"/>
        </w:rPr>
        <w:instrText xml:space="preserve"> SEQ Tabel \* ARABIC </w:instrText>
      </w:r>
      <w:r>
        <w:fldChar w:fldCharType="separate"/>
      </w:r>
      <w:r w:rsidR="002B2178">
        <w:rPr>
          <w:noProof/>
          <w:lang w:val="en-US"/>
        </w:rPr>
        <w:t>18</w:t>
      </w:r>
      <w:r>
        <w:fldChar w:fldCharType="end"/>
      </w:r>
      <w:r w:rsidR="00FB5997" w:rsidRPr="00FB5997">
        <w:rPr>
          <w:lang w:val="en-US"/>
        </w:rPr>
        <w:t xml:space="preserve">: </w:t>
      </w:r>
      <w:proofErr w:type="spellStart"/>
      <w:r w:rsidR="00FB5997" w:rsidRPr="00FB5997">
        <w:rPr>
          <w:lang w:val="en-US"/>
        </w:rPr>
        <w:t>Multipele</w:t>
      </w:r>
      <w:proofErr w:type="spellEnd"/>
      <w:r w:rsidR="00FB5997" w:rsidRPr="00FB5997">
        <w:rPr>
          <w:lang w:val="en-US"/>
        </w:rPr>
        <w:t xml:space="preserve"> </w:t>
      </w:r>
      <w:proofErr w:type="spellStart"/>
      <w:r w:rsidR="00FB5997" w:rsidRPr="00FB5997">
        <w:rPr>
          <w:lang w:val="en-US"/>
        </w:rPr>
        <w:t>r</w:t>
      </w:r>
      <w:r w:rsidRPr="00FB5997">
        <w:rPr>
          <w:lang w:val="en-US"/>
        </w:rPr>
        <w:t>egressieanalyses</w:t>
      </w:r>
      <w:proofErr w:type="spellEnd"/>
      <w:r w:rsidRPr="00FB5997">
        <w:rPr>
          <w:lang w:val="en-US"/>
        </w:rPr>
        <w:t xml:space="preserve"> throughput </w:t>
      </w:r>
      <w:proofErr w:type="spellStart"/>
      <w:r w:rsidRPr="00FB5997">
        <w:rPr>
          <w:lang w:val="en-US"/>
        </w:rPr>
        <w:t>legitimiteit</w:t>
      </w:r>
      <w:proofErr w:type="spellEnd"/>
      <w:r w:rsidR="00A304C5">
        <w:rPr>
          <w:lang w:val="en-US"/>
        </w:rPr>
        <w:t xml:space="preserve"> </w:t>
      </w:r>
      <w:r w:rsidR="00A304C5">
        <w:t>per niveau van burgerparticipatie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6"/>
        <w:gridCol w:w="910"/>
        <w:gridCol w:w="942"/>
        <w:gridCol w:w="915"/>
        <w:gridCol w:w="945"/>
        <w:gridCol w:w="949"/>
        <w:gridCol w:w="969"/>
        <w:gridCol w:w="940"/>
        <w:gridCol w:w="962"/>
      </w:tblGrid>
      <w:tr w:rsidR="00E64DBE" w:rsidTr="00E64DBE">
        <w:tc>
          <w:tcPr>
            <w:tcW w:w="1756" w:type="dxa"/>
            <w:tcBorders>
              <w:top w:val="single" w:sz="4" w:space="0" w:color="auto"/>
            </w:tcBorders>
          </w:tcPr>
          <w:p w:rsidR="00E64DBE" w:rsidRDefault="00E64DBE" w:rsidP="00E64DBE"/>
        </w:tc>
        <w:tc>
          <w:tcPr>
            <w:tcW w:w="1852" w:type="dxa"/>
            <w:gridSpan w:val="2"/>
            <w:tcBorders>
              <w:top w:val="single" w:sz="4" w:space="0" w:color="auto"/>
            </w:tcBorders>
          </w:tcPr>
          <w:p w:rsidR="00E64DBE" w:rsidRDefault="00E64DBE" w:rsidP="00E64DBE">
            <w:pPr>
              <w:jc w:val="center"/>
            </w:pPr>
            <w:r>
              <w:t>Informeren</w:t>
            </w:r>
          </w:p>
          <w:p w:rsidR="00342D05" w:rsidRDefault="00342D05" w:rsidP="00E64DBE">
            <w:pPr>
              <w:jc w:val="center"/>
            </w:pPr>
            <w:r>
              <w:t>(N=100)</w:t>
            </w:r>
          </w:p>
        </w:tc>
        <w:tc>
          <w:tcPr>
            <w:tcW w:w="1860" w:type="dxa"/>
            <w:gridSpan w:val="2"/>
            <w:tcBorders>
              <w:top w:val="single" w:sz="4" w:space="0" w:color="auto"/>
            </w:tcBorders>
          </w:tcPr>
          <w:p w:rsidR="00E64DBE" w:rsidRDefault="00E64DBE" w:rsidP="00E64DBE">
            <w:pPr>
              <w:jc w:val="center"/>
            </w:pPr>
            <w:r>
              <w:t>Raadplegen</w:t>
            </w:r>
          </w:p>
          <w:p w:rsidR="00342D05" w:rsidRDefault="00342D05" w:rsidP="00E64DBE">
            <w:pPr>
              <w:jc w:val="center"/>
            </w:pPr>
            <w:r>
              <w:t>(N=97)</w:t>
            </w:r>
          </w:p>
        </w:tc>
        <w:tc>
          <w:tcPr>
            <w:tcW w:w="1918" w:type="dxa"/>
            <w:gridSpan w:val="2"/>
            <w:tcBorders>
              <w:top w:val="single" w:sz="4" w:space="0" w:color="auto"/>
            </w:tcBorders>
          </w:tcPr>
          <w:p w:rsidR="00E64DBE" w:rsidRDefault="00E64DBE" w:rsidP="00E64DBE">
            <w:pPr>
              <w:jc w:val="center"/>
            </w:pPr>
            <w:r>
              <w:t>Coproduceren</w:t>
            </w:r>
          </w:p>
          <w:p w:rsidR="00342D05" w:rsidRDefault="00342D05" w:rsidP="00E64DBE">
            <w:pPr>
              <w:jc w:val="center"/>
            </w:pPr>
            <w:r>
              <w:t>(N=93)</w:t>
            </w:r>
          </w:p>
        </w:tc>
        <w:tc>
          <w:tcPr>
            <w:tcW w:w="1902" w:type="dxa"/>
            <w:gridSpan w:val="2"/>
            <w:tcBorders>
              <w:top w:val="single" w:sz="4" w:space="0" w:color="auto"/>
            </w:tcBorders>
          </w:tcPr>
          <w:p w:rsidR="00E64DBE" w:rsidRDefault="00E64DBE" w:rsidP="00E64DBE">
            <w:pPr>
              <w:jc w:val="center"/>
            </w:pPr>
            <w:r>
              <w:t>Meebeslissen</w:t>
            </w:r>
          </w:p>
          <w:p w:rsidR="00342D05" w:rsidRDefault="00342D05" w:rsidP="00E64DBE">
            <w:pPr>
              <w:jc w:val="center"/>
            </w:pPr>
            <w:r>
              <w:t>(N=95)</w:t>
            </w:r>
          </w:p>
        </w:tc>
      </w:tr>
      <w:tr w:rsidR="00E64DBE" w:rsidTr="00E64DBE">
        <w:tc>
          <w:tcPr>
            <w:tcW w:w="1756" w:type="dxa"/>
            <w:tcBorders>
              <w:bottom w:val="single" w:sz="4" w:space="0" w:color="auto"/>
            </w:tcBorders>
          </w:tcPr>
          <w:p w:rsidR="00E64DBE" w:rsidRDefault="00E64DBE" w:rsidP="00E64DBE"/>
        </w:tc>
        <w:tc>
          <w:tcPr>
            <w:tcW w:w="910" w:type="dxa"/>
            <w:tcBorders>
              <w:bottom w:val="single" w:sz="4" w:space="0" w:color="auto"/>
            </w:tcBorders>
          </w:tcPr>
          <w:p w:rsidR="00E64DBE" w:rsidRDefault="00E64DBE" w:rsidP="00E64DBE">
            <w:pPr>
              <w:jc w:val="center"/>
            </w:pPr>
            <w:r>
              <w:t>B</w:t>
            </w:r>
          </w:p>
        </w:tc>
        <w:tc>
          <w:tcPr>
            <w:tcW w:w="942" w:type="dxa"/>
            <w:tcBorders>
              <w:bottom w:val="single" w:sz="4" w:space="0" w:color="auto"/>
            </w:tcBorders>
          </w:tcPr>
          <w:p w:rsidR="00E64DBE" w:rsidRDefault="00E64DBE" w:rsidP="00E64DBE">
            <w:pPr>
              <w:jc w:val="center"/>
            </w:pPr>
            <w:proofErr w:type="spellStart"/>
            <w:r>
              <w:t>Sig</w:t>
            </w:r>
            <w:proofErr w:type="spellEnd"/>
            <w:r>
              <w:t>.</w:t>
            </w:r>
          </w:p>
        </w:tc>
        <w:tc>
          <w:tcPr>
            <w:tcW w:w="915" w:type="dxa"/>
            <w:tcBorders>
              <w:bottom w:val="single" w:sz="4" w:space="0" w:color="auto"/>
            </w:tcBorders>
          </w:tcPr>
          <w:p w:rsidR="00E64DBE" w:rsidRDefault="00E64DBE" w:rsidP="00E64DBE">
            <w:pPr>
              <w:jc w:val="center"/>
            </w:pPr>
            <w:r>
              <w:t>B</w:t>
            </w:r>
          </w:p>
        </w:tc>
        <w:tc>
          <w:tcPr>
            <w:tcW w:w="945" w:type="dxa"/>
            <w:tcBorders>
              <w:bottom w:val="single" w:sz="4" w:space="0" w:color="auto"/>
            </w:tcBorders>
          </w:tcPr>
          <w:p w:rsidR="00E64DBE" w:rsidRDefault="00E64DBE" w:rsidP="00E64DBE">
            <w:pPr>
              <w:jc w:val="center"/>
            </w:pPr>
            <w:proofErr w:type="spellStart"/>
            <w:r>
              <w:t>Sig</w:t>
            </w:r>
            <w:proofErr w:type="spellEnd"/>
            <w:r>
              <w:t>.</w:t>
            </w:r>
          </w:p>
        </w:tc>
        <w:tc>
          <w:tcPr>
            <w:tcW w:w="949" w:type="dxa"/>
            <w:tcBorders>
              <w:bottom w:val="single" w:sz="4" w:space="0" w:color="auto"/>
            </w:tcBorders>
          </w:tcPr>
          <w:p w:rsidR="00E64DBE" w:rsidRDefault="00E64DBE" w:rsidP="00E64DBE">
            <w:pPr>
              <w:jc w:val="center"/>
            </w:pPr>
            <w:r>
              <w:t>B</w:t>
            </w:r>
          </w:p>
        </w:tc>
        <w:tc>
          <w:tcPr>
            <w:tcW w:w="969" w:type="dxa"/>
            <w:tcBorders>
              <w:bottom w:val="single" w:sz="4" w:space="0" w:color="auto"/>
            </w:tcBorders>
          </w:tcPr>
          <w:p w:rsidR="00E64DBE" w:rsidRDefault="00E64DBE" w:rsidP="00E64DBE">
            <w:pPr>
              <w:jc w:val="center"/>
            </w:pPr>
            <w:proofErr w:type="spellStart"/>
            <w:r>
              <w:t>Sig</w:t>
            </w:r>
            <w:proofErr w:type="spellEnd"/>
            <w:r>
              <w:t>.</w:t>
            </w:r>
          </w:p>
        </w:tc>
        <w:tc>
          <w:tcPr>
            <w:tcW w:w="940" w:type="dxa"/>
            <w:tcBorders>
              <w:bottom w:val="single" w:sz="4" w:space="0" w:color="auto"/>
            </w:tcBorders>
          </w:tcPr>
          <w:p w:rsidR="00E64DBE" w:rsidRDefault="00E64DBE" w:rsidP="00E64DBE">
            <w:pPr>
              <w:jc w:val="center"/>
            </w:pPr>
            <w:r>
              <w:t>B</w:t>
            </w:r>
          </w:p>
        </w:tc>
        <w:tc>
          <w:tcPr>
            <w:tcW w:w="962" w:type="dxa"/>
            <w:tcBorders>
              <w:bottom w:val="single" w:sz="4" w:space="0" w:color="auto"/>
            </w:tcBorders>
          </w:tcPr>
          <w:p w:rsidR="00E64DBE" w:rsidRDefault="00E64DBE" w:rsidP="00E64DBE">
            <w:pPr>
              <w:jc w:val="center"/>
            </w:pPr>
            <w:proofErr w:type="spellStart"/>
            <w:r>
              <w:t>Sig</w:t>
            </w:r>
            <w:proofErr w:type="spellEnd"/>
            <w:r>
              <w:t>.</w:t>
            </w:r>
          </w:p>
        </w:tc>
      </w:tr>
      <w:tr w:rsidR="00E64DBE" w:rsidTr="00E64DBE">
        <w:tc>
          <w:tcPr>
            <w:tcW w:w="1756" w:type="dxa"/>
            <w:tcBorders>
              <w:top w:val="single" w:sz="4" w:space="0" w:color="auto"/>
            </w:tcBorders>
          </w:tcPr>
          <w:p w:rsidR="00E64DBE" w:rsidRPr="002B4616" w:rsidRDefault="00E64DBE" w:rsidP="00E64DBE">
            <w:pPr>
              <w:autoSpaceDE w:val="0"/>
              <w:autoSpaceDN w:val="0"/>
              <w:adjustRightInd w:val="0"/>
              <w:spacing w:line="400" w:lineRule="atLeast"/>
              <w:rPr>
                <w:rFonts w:asciiTheme="minorHAnsi" w:hAnsiTheme="minorHAnsi" w:cstheme="minorHAnsi"/>
              </w:rPr>
            </w:pPr>
            <w:r w:rsidRPr="002B4616">
              <w:rPr>
                <w:rFonts w:asciiTheme="minorHAnsi" w:hAnsiTheme="minorHAnsi" w:cstheme="minorHAnsi"/>
              </w:rPr>
              <w:t>Constante</w:t>
            </w:r>
          </w:p>
        </w:tc>
        <w:tc>
          <w:tcPr>
            <w:tcW w:w="910" w:type="dxa"/>
            <w:tcBorders>
              <w:top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3,33</w:t>
            </w:r>
          </w:p>
        </w:tc>
        <w:tc>
          <w:tcPr>
            <w:tcW w:w="942" w:type="dxa"/>
            <w:tcBorders>
              <w:top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,00</w:t>
            </w:r>
          </w:p>
        </w:tc>
        <w:tc>
          <w:tcPr>
            <w:tcW w:w="915" w:type="dxa"/>
            <w:tcBorders>
              <w:top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2,34</w:t>
            </w:r>
          </w:p>
        </w:tc>
        <w:tc>
          <w:tcPr>
            <w:tcW w:w="945" w:type="dxa"/>
            <w:tcBorders>
              <w:top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,00</w:t>
            </w:r>
          </w:p>
        </w:tc>
        <w:tc>
          <w:tcPr>
            <w:tcW w:w="949" w:type="dxa"/>
            <w:tcBorders>
              <w:top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3,12</w:t>
            </w:r>
          </w:p>
        </w:tc>
        <w:tc>
          <w:tcPr>
            <w:tcW w:w="969" w:type="dxa"/>
            <w:tcBorders>
              <w:top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,00</w:t>
            </w:r>
          </w:p>
        </w:tc>
        <w:tc>
          <w:tcPr>
            <w:tcW w:w="940" w:type="dxa"/>
            <w:tcBorders>
              <w:top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3,80</w:t>
            </w:r>
          </w:p>
        </w:tc>
        <w:tc>
          <w:tcPr>
            <w:tcW w:w="962" w:type="dxa"/>
            <w:tcBorders>
              <w:top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,00</w:t>
            </w:r>
          </w:p>
        </w:tc>
      </w:tr>
      <w:tr w:rsidR="00E64DBE" w:rsidTr="00E64DBE">
        <w:tc>
          <w:tcPr>
            <w:tcW w:w="1756" w:type="dxa"/>
          </w:tcPr>
          <w:p w:rsidR="00E64DBE" w:rsidRPr="002B4616" w:rsidRDefault="00E64DBE" w:rsidP="00E64DBE">
            <w:pPr>
              <w:autoSpaceDE w:val="0"/>
              <w:autoSpaceDN w:val="0"/>
              <w:adjustRightInd w:val="0"/>
              <w:spacing w:line="400" w:lineRule="atLeast"/>
              <w:rPr>
                <w:rFonts w:asciiTheme="minorHAnsi" w:hAnsiTheme="minorHAnsi" w:cstheme="minorHAnsi"/>
              </w:rPr>
            </w:pPr>
            <w:r w:rsidRPr="002B4616">
              <w:rPr>
                <w:rFonts w:asciiTheme="minorHAnsi" w:hAnsiTheme="minorHAnsi" w:cstheme="minorHAnsi"/>
              </w:rPr>
              <w:t>Leeftijd</w:t>
            </w:r>
          </w:p>
        </w:tc>
        <w:tc>
          <w:tcPr>
            <w:tcW w:w="910"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,01</w:t>
            </w:r>
          </w:p>
        </w:tc>
        <w:tc>
          <w:tcPr>
            <w:tcW w:w="942"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,31</w:t>
            </w:r>
          </w:p>
        </w:tc>
        <w:tc>
          <w:tcPr>
            <w:tcW w:w="915"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,01</w:t>
            </w:r>
          </w:p>
        </w:tc>
        <w:tc>
          <w:tcPr>
            <w:tcW w:w="945"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,07</w:t>
            </w:r>
          </w:p>
        </w:tc>
        <w:tc>
          <w:tcPr>
            <w:tcW w:w="949"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,01</w:t>
            </w:r>
          </w:p>
        </w:tc>
        <w:tc>
          <w:tcPr>
            <w:tcW w:w="969"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,09</w:t>
            </w:r>
          </w:p>
        </w:tc>
        <w:tc>
          <w:tcPr>
            <w:tcW w:w="940"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,01</w:t>
            </w:r>
          </w:p>
        </w:tc>
        <w:tc>
          <w:tcPr>
            <w:tcW w:w="962"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,18</w:t>
            </w:r>
          </w:p>
        </w:tc>
      </w:tr>
      <w:tr w:rsidR="00E64DBE" w:rsidTr="00E64DBE">
        <w:tc>
          <w:tcPr>
            <w:tcW w:w="1756" w:type="dxa"/>
          </w:tcPr>
          <w:p w:rsidR="00E64DBE" w:rsidRPr="002B4616" w:rsidRDefault="00E64DBE" w:rsidP="00E64DBE">
            <w:pPr>
              <w:autoSpaceDE w:val="0"/>
              <w:autoSpaceDN w:val="0"/>
              <w:adjustRightInd w:val="0"/>
              <w:spacing w:line="400" w:lineRule="atLeast"/>
              <w:rPr>
                <w:rFonts w:asciiTheme="minorHAnsi" w:hAnsiTheme="minorHAnsi" w:cstheme="minorHAnsi"/>
              </w:rPr>
            </w:pPr>
            <w:r w:rsidRPr="002B4616">
              <w:rPr>
                <w:rFonts w:asciiTheme="minorHAnsi" w:hAnsiTheme="minorHAnsi" w:cstheme="minorHAnsi"/>
              </w:rPr>
              <w:t>Geslacht</w:t>
            </w:r>
          </w:p>
        </w:tc>
        <w:tc>
          <w:tcPr>
            <w:tcW w:w="910"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,01</w:t>
            </w:r>
          </w:p>
        </w:tc>
        <w:tc>
          <w:tcPr>
            <w:tcW w:w="942"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,95</w:t>
            </w:r>
          </w:p>
        </w:tc>
        <w:tc>
          <w:tcPr>
            <w:tcW w:w="915"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-,01</w:t>
            </w:r>
          </w:p>
        </w:tc>
        <w:tc>
          <w:tcPr>
            <w:tcW w:w="945"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,93</w:t>
            </w:r>
          </w:p>
        </w:tc>
        <w:tc>
          <w:tcPr>
            <w:tcW w:w="949"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,07</w:t>
            </w:r>
          </w:p>
        </w:tc>
        <w:tc>
          <w:tcPr>
            <w:tcW w:w="969"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,64</w:t>
            </w:r>
          </w:p>
        </w:tc>
        <w:tc>
          <w:tcPr>
            <w:tcW w:w="940"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,04</w:t>
            </w:r>
          </w:p>
        </w:tc>
        <w:tc>
          <w:tcPr>
            <w:tcW w:w="962"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,78</w:t>
            </w:r>
          </w:p>
        </w:tc>
      </w:tr>
      <w:tr w:rsidR="00E64DBE" w:rsidTr="00E64DBE">
        <w:tc>
          <w:tcPr>
            <w:tcW w:w="1756" w:type="dxa"/>
          </w:tcPr>
          <w:p w:rsidR="00E64DBE" w:rsidRPr="002B4616" w:rsidRDefault="00E64DBE" w:rsidP="00E64DBE">
            <w:pPr>
              <w:autoSpaceDE w:val="0"/>
              <w:autoSpaceDN w:val="0"/>
              <w:adjustRightInd w:val="0"/>
              <w:spacing w:line="400" w:lineRule="atLeast"/>
              <w:rPr>
                <w:rFonts w:asciiTheme="minorHAnsi" w:hAnsiTheme="minorHAnsi" w:cstheme="minorHAnsi"/>
              </w:rPr>
            </w:pPr>
            <w:r w:rsidRPr="002B4616">
              <w:rPr>
                <w:rFonts w:asciiTheme="minorHAnsi" w:hAnsiTheme="minorHAnsi" w:cstheme="minorHAnsi"/>
              </w:rPr>
              <w:t>Opleidingsniveau</w:t>
            </w:r>
          </w:p>
        </w:tc>
        <w:tc>
          <w:tcPr>
            <w:tcW w:w="910"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,04</w:t>
            </w:r>
          </w:p>
        </w:tc>
        <w:tc>
          <w:tcPr>
            <w:tcW w:w="942"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,37</w:t>
            </w:r>
          </w:p>
        </w:tc>
        <w:tc>
          <w:tcPr>
            <w:tcW w:w="915"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,07</w:t>
            </w:r>
          </w:p>
        </w:tc>
        <w:tc>
          <w:tcPr>
            <w:tcW w:w="945"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,11</w:t>
            </w:r>
          </w:p>
        </w:tc>
        <w:tc>
          <w:tcPr>
            <w:tcW w:w="949"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,06</w:t>
            </w:r>
          </w:p>
        </w:tc>
        <w:tc>
          <w:tcPr>
            <w:tcW w:w="969"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,19</w:t>
            </w:r>
          </w:p>
        </w:tc>
        <w:tc>
          <w:tcPr>
            <w:tcW w:w="940"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,06</w:t>
            </w:r>
          </w:p>
        </w:tc>
        <w:tc>
          <w:tcPr>
            <w:tcW w:w="962"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,21</w:t>
            </w:r>
          </w:p>
        </w:tc>
      </w:tr>
      <w:tr w:rsidR="00E64DBE" w:rsidTr="00E64DBE">
        <w:tc>
          <w:tcPr>
            <w:tcW w:w="1756" w:type="dxa"/>
          </w:tcPr>
          <w:p w:rsidR="00E64DBE" w:rsidRPr="002B4616" w:rsidRDefault="00E64DBE" w:rsidP="00E64DBE">
            <w:pPr>
              <w:autoSpaceDE w:val="0"/>
              <w:autoSpaceDN w:val="0"/>
              <w:adjustRightInd w:val="0"/>
              <w:spacing w:line="400" w:lineRule="atLeast"/>
              <w:rPr>
                <w:rFonts w:asciiTheme="minorHAnsi" w:hAnsiTheme="minorHAnsi" w:cstheme="minorHAnsi"/>
              </w:rPr>
            </w:pPr>
            <w:r w:rsidRPr="002B4616">
              <w:rPr>
                <w:rFonts w:asciiTheme="minorHAnsi" w:hAnsiTheme="minorHAnsi" w:cstheme="minorHAnsi"/>
              </w:rPr>
              <w:t>Private sector</w:t>
            </w:r>
          </w:p>
        </w:tc>
        <w:tc>
          <w:tcPr>
            <w:tcW w:w="910"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-,14</w:t>
            </w:r>
          </w:p>
        </w:tc>
        <w:tc>
          <w:tcPr>
            <w:tcW w:w="942"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,41</w:t>
            </w:r>
          </w:p>
        </w:tc>
        <w:tc>
          <w:tcPr>
            <w:tcW w:w="915"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-,16</w:t>
            </w:r>
          </w:p>
        </w:tc>
        <w:tc>
          <w:tcPr>
            <w:tcW w:w="945"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,29</w:t>
            </w:r>
          </w:p>
        </w:tc>
        <w:tc>
          <w:tcPr>
            <w:tcW w:w="949"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-,14</w:t>
            </w:r>
          </w:p>
        </w:tc>
        <w:tc>
          <w:tcPr>
            <w:tcW w:w="969"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,42</w:t>
            </w:r>
          </w:p>
        </w:tc>
        <w:tc>
          <w:tcPr>
            <w:tcW w:w="940"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-,20</w:t>
            </w:r>
          </w:p>
        </w:tc>
        <w:tc>
          <w:tcPr>
            <w:tcW w:w="962"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,26</w:t>
            </w:r>
          </w:p>
        </w:tc>
      </w:tr>
      <w:tr w:rsidR="00E64DBE" w:rsidTr="00E64DBE">
        <w:tc>
          <w:tcPr>
            <w:tcW w:w="1756" w:type="dxa"/>
          </w:tcPr>
          <w:p w:rsidR="00E64DBE" w:rsidRPr="002B4616" w:rsidRDefault="00E64DBE" w:rsidP="00E64DBE">
            <w:pPr>
              <w:autoSpaceDE w:val="0"/>
              <w:autoSpaceDN w:val="0"/>
              <w:adjustRightInd w:val="0"/>
              <w:spacing w:line="400" w:lineRule="atLeast"/>
              <w:rPr>
                <w:rFonts w:asciiTheme="minorHAnsi" w:hAnsiTheme="minorHAnsi" w:cstheme="minorHAnsi"/>
              </w:rPr>
            </w:pPr>
            <w:r w:rsidRPr="002B4616">
              <w:rPr>
                <w:rFonts w:asciiTheme="minorHAnsi" w:hAnsiTheme="minorHAnsi" w:cstheme="minorHAnsi"/>
              </w:rPr>
              <w:t>Publieke sector</w:t>
            </w:r>
          </w:p>
        </w:tc>
        <w:tc>
          <w:tcPr>
            <w:tcW w:w="910"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,12</w:t>
            </w:r>
          </w:p>
        </w:tc>
        <w:tc>
          <w:tcPr>
            <w:tcW w:w="942"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,54</w:t>
            </w:r>
          </w:p>
        </w:tc>
        <w:tc>
          <w:tcPr>
            <w:tcW w:w="915"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,25</w:t>
            </w:r>
          </w:p>
        </w:tc>
        <w:tc>
          <w:tcPr>
            <w:tcW w:w="945"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,16</w:t>
            </w:r>
          </w:p>
        </w:tc>
        <w:tc>
          <w:tcPr>
            <w:tcW w:w="949"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,22</w:t>
            </w:r>
          </w:p>
        </w:tc>
        <w:tc>
          <w:tcPr>
            <w:tcW w:w="969"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,31</w:t>
            </w:r>
          </w:p>
        </w:tc>
        <w:tc>
          <w:tcPr>
            <w:tcW w:w="940"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,08</w:t>
            </w:r>
          </w:p>
        </w:tc>
        <w:tc>
          <w:tcPr>
            <w:tcW w:w="962"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,72</w:t>
            </w:r>
          </w:p>
        </w:tc>
      </w:tr>
      <w:tr w:rsidR="00E64DBE" w:rsidTr="00E64DBE">
        <w:tc>
          <w:tcPr>
            <w:tcW w:w="1756" w:type="dxa"/>
          </w:tcPr>
          <w:p w:rsidR="00E64DBE" w:rsidRPr="002B4616" w:rsidRDefault="00E64DBE" w:rsidP="00E64DBE">
            <w:pPr>
              <w:autoSpaceDE w:val="0"/>
              <w:autoSpaceDN w:val="0"/>
              <w:adjustRightInd w:val="0"/>
              <w:spacing w:line="400" w:lineRule="atLeast"/>
              <w:rPr>
                <w:rFonts w:asciiTheme="minorHAnsi" w:hAnsiTheme="minorHAnsi" w:cstheme="minorHAnsi"/>
              </w:rPr>
            </w:pPr>
            <w:r w:rsidRPr="002B4616">
              <w:rPr>
                <w:rFonts w:asciiTheme="minorHAnsi" w:hAnsiTheme="minorHAnsi" w:cstheme="minorHAnsi"/>
              </w:rPr>
              <w:t>Taakcomplexiteit</w:t>
            </w:r>
          </w:p>
        </w:tc>
        <w:tc>
          <w:tcPr>
            <w:tcW w:w="910"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-,03</w:t>
            </w:r>
          </w:p>
        </w:tc>
        <w:tc>
          <w:tcPr>
            <w:tcW w:w="942"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,75</w:t>
            </w:r>
          </w:p>
        </w:tc>
        <w:tc>
          <w:tcPr>
            <w:tcW w:w="915"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-,02</w:t>
            </w:r>
          </w:p>
        </w:tc>
        <w:tc>
          <w:tcPr>
            <w:tcW w:w="945"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,80</w:t>
            </w:r>
          </w:p>
        </w:tc>
        <w:tc>
          <w:tcPr>
            <w:tcW w:w="949"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,01</w:t>
            </w:r>
          </w:p>
        </w:tc>
        <w:tc>
          <w:tcPr>
            <w:tcW w:w="969"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,98</w:t>
            </w:r>
          </w:p>
        </w:tc>
        <w:tc>
          <w:tcPr>
            <w:tcW w:w="940"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-,01</w:t>
            </w:r>
          </w:p>
        </w:tc>
        <w:tc>
          <w:tcPr>
            <w:tcW w:w="962"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,99</w:t>
            </w:r>
          </w:p>
        </w:tc>
      </w:tr>
      <w:tr w:rsidR="00E64DBE" w:rsidTr="00E64DBE">
        <w:tc>
          <w:tcPr>
            <w:tcW w:w="1756" w:type="dxa"/>
          </w:tcPr>
          <w:p w:rsidR="00E64DBE" w:rsidRPr="002B4616" w:rsidRDefault="00E64DBE" w:rsidP="00E64DBE">
            <w:pPr>
              <w:autoSpaceDE w:val="0"/>
              <w:autoSpaceDN w:val="0"/>
              <w:adjustRightInd w:val="0"/>
              <w:spacing w:line="400" w:lineRule="atLeast"/>
              <w:rPr>
                <w:rFonts w:asciiTheme="minorHAnsi" w:hAnsiTheme="minorHAnsi" w:cstheme="minorHAnsi"/>
              </w:rPr>
            </w:pPr>
            <w:r w:rsidRPr="002B4616">
              <w:rPr>
                <w:rFonts w:asciiTheme="minorHAnsi" w:hAnsiTheme="minorHAnsi" w:cstheme="minorHAnsi"/>
              </w:rPr>
              <w:t>Informeren</w:t>
            </w:r>
          </w:p>
        </w:tc>
        <w:tc>
          <w:tcPr>
            <w:tcW w:w="910"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,15</w:t>
            </w:r>
          </w:p>
        </w:tc>
        <w:tc>
          <w:tcPr>
            <w:tcW w:w="942"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,06</w:t>
            </w:r>
          </w:p>
        </w:tc>
        <w:tc>
          <w:tcPr>
            <w:tcW w:w="915"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c>
          <w:tcPr>
            <w:tcW w:w="945"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c>
          <w:tcPr>
            <w:tcW w:w="949"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c>
          <w:tcPr>
            <w:tcW w:w="969"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c>
          <w:tcPr>
            <w:tcW w:w="940"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c>
          <w:tcPr>
            <w:tcW w:w="962"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r>
      <w:tr w:rsidR="00E64DBE" w:rsidTr="00E64DBE">
        <w:tc>
          <w:tcPr>
            <w:tcW w:w="1756" w:type="dxa"/>
          </w:tcPr>
          <w:p w:rsidR="00E64DBE" w:rsidRPr="002B4616" w:rsidRDefault="00E64DBE" w:rsidP="00E64DBE">
            <w:pPr>
              <w:autoSpaceDE w:val="0"/>
              <w:autoSpaceDN w:val="0"/>
              <w:adjustRightInd w:val="0"/>
              <w:spacing w:line="400" w:lineRule="atLeast"/>
              <w:rPr>
                <w:rFonts w:asciiTheme="minorHAnsi" w:hAnsiTheme="minorHAnsi" w:cstheme="minorHAnsi"/>
              </w:rPr>
            </w:pPr>
            <w:r w:rsidRPr="002B4616">
              <w:rPr>
                <w:rFonts w:asciiTheme="minorHAnsi" w:hAnsiTheme="minorHAnsi" w:cstheme="minorHAnsi"/>
              </w:rPr>
              <w:t>Raadplegen</w:t>
            </w:r>
          </w:p>
        </w:tc>
        <w:tc>
          <w:tcPr>
            <w:tcW w:w="910"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c>
          <w:tcPr>
            <w:tcW w:w="942"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c>
          <w:tcPr>
            <w:tcW w:w="915"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,38</w:t>
            </w:r>
          </w:p>
        </w:tc>
        <w:tc>
          <w:tcPr>
            <w:tcW w:w="945"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,00</w:t>
            </w:r>
          </w:p>
        </w:tc>
        <w:tc>
          <w:tcPr>
            <w:tcW w:w="949"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c>
          <w:tcPr>
            <w:tcW w:w="969"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c>
          <w:tcPr>
            <w:tcW w:w="940"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c>
          <w:tcPr>
            <w:tcW w:w="962"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r>
      <w:tr w:rsidR="00E64DBE" w:rsidTr="00E64DBE">
        <w:tc>
          <w:tcPr>
            <w:tcW w:w="1756" w:type="dxa"/>
          </w:tcPr>
          <w:p w:rsidR="00E64DBE" w:rsidRPr="002B4616" w:rsidRDefault="00E64DBE" w:rsidP="00E64DBE">
            <w:pPr>
              <w:autoSpaceDE w:val="0"/>
              <w:autoSpaceDN w:val="0"/>
              <w:adjustRightInd w:val="0"/>
              <w:spacing w:line="400" w:lineRule="atLeast"/>
              <w:rPr>
                <w:rFonts w:asciiTheme="minorHAnsi" w:hAnsiTheme="minorHAnsi" w:cstheme="minorHAnsi"/>
              </w:rPr>
            </w:pPr>
            <w:r w:rsidRPr="002B4616">
              <w:rPr>
                <w:rFonts w:asciiTheme="minorHAnsi" w:hAnsiTheme="minorHAnsi" w:cstheme="minorHAnsi"/>
              </w:rPr>
              <w:t>Coproduceren</w:t>
            </w:r>
          </w:p>
        </w:tc>
        <w:tc>
          <w:tcPr>
            <w:tcW w:w="910"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c>
          <w:tcPr>
            <w:tcW w:w="942"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c>
          <w:tcPr>
            <w:tcW w:w="915"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c>
          <w:tcPr>
            <w:tcW w:w="945"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c>
          <w:tcPr>
            <w:tcW w:w="949"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,14</w:t>
            </w:r>
          </w:p>
        </w:tc>
        <w:tc>
          <w:tcPr>
            <w:tcW w:w="969"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,08</w:t>
            </w:r>
          </w:p>
        </w:tc>
        <w:tc>
          <w:tcPr>
            <w:tcW w:w="940"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c>
          <w:tcPr>
            <w:tcW w:w="962"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r>
      <w:tr w:rsidR="00E64DBE" w:rsidTr="00E64DBE">
        <w:tc>
          <w:tcPr>
            <w:tcW w:w="1756" w:type="dxa"/>
            <w:tcBorders>
              <w:bottom w:val="single" w:sz="4" w:space="0" w:color="auto"/>
            </w:tcBorders>
          </w:tcPr>
          <w:p w:rsidR="00E64DBE" w:rsidRPr="002B4616" w:rsidRDefault="00E64DBE" w:rsidP="00E64DBE">
            <w:pPr>
              <w:autoSpaceDE w:val="0"/>
              <w:autoSpaceDN w:val="0"/>
              <w:adjustRightInd w:val="0"/>
              <w:spacing w:line="400" w:lineRule="atLeast"/>
              <w:rPr>
                <w:rFonts w:asciiTheme="minorHAnsi" w:hAnsiTheme="minorHAnsi" w:cstheme="minorHAnsi"/>
              </w:rPr>
            </w:pPr>
            <w:r w:rsidRPr="002B4616">
              <w:rPr>
                <w:rFonts w:asciiTheme="minorHAnsi" w:hAnsiTheme="minorHAnsi" w:cstheme="minorHAnsi"/>
              </w:rPr>
              <w:t>Meebeslissen</w:t>
            </w:r>
          </w:p>
        </w:tc>
        <w:tc>
          <w:tcPr>
            <w:tcW w:w="910" w:type="dxa"/>
            <w:tcBorders>
              <w:bottom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c>
          <w:tcPr>
            <w:tcW w:w="942" w:type="dxa"/>
            <w:tcBorders>
              <w:bottom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c>
          <w:tcPr>
            <w:tcW w:w="915" w:type="dxa"/>
            <w:tcBorders>
              <w:bottom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c>
          <w:tcPr>
            <w:tcW w:w="945" w:type="dxa"/>
            <w:tcBorders>
              <w:bottom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c>
          <w:tcPr>
            <w:tcW w:w="949" w:type="dxa"/>
            <w:tcBorders>
              <w:bottom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c>
          <w:tcPr>
            <w:tcW w:w="969" w:type="dxa"/>
            <w:tcBorders>
              <w:bottom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c>
          <w:tcPr>
            <w:tcW w:w="940" w:type="dxa"/>
            <w:tcBorders>
              <w:bottom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-,03</w:t>
            </w:r>
          </w:p>
        </w:tc>
        <w:tc>
          <w:tcPr>
            <w:tcW w:w="962" w:type="dxa"/>
            <w:tcBorders>
              <w:bottom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,69</w:t>
            </w:r>
          </w:p>
        </w:tc>
      </w:tr>
      <w:tr w:rsidR="00E64DBE" w:rsidTr="00E64DBE">
        <w:tc>
          <w:tcPr>
            <w:tcW w:w="1756" w:type="dxa"/>
            <w:tcBorders>
              <w:top w:val="single" w:sz="4" w:space="0" w:color="auto"/>
            </w:tcBorders>
          </w:tcPr>
          <w:p w:rsidR="00E64DBE" w:rsidRPr="002B4616" w:rsidRDefault="00E64DBE" w:rsidP="00E64DBE">
            <w:pPr>
              <w:autoSpaceDE w:val="0"/>
              <w:autoSpaceDN w:val="0"/>
              <w:adjustRightInd w:val="0"/>
              <w:spacing w:line="400" w:lineRule="atLeast"/>
              <w:rPr>
                <w:rFonts w:asciiTheme="minorHAnsi" w:hAnsiTheme="minorHAnsi" w:cstheme="minorHAnsi"/>
              </w:rPr>
            </w:pPr>
            <w:r w:rsidRPr="002B4616">
              <w:rPr>
                <w:rFonts w:asciiTheme="minorHAnsi" w:hAnsiTheme="minorHAnsi" w:cstheme="minorHAnsi"/>
              </w:rPr>
              <w:t>R</w:t>
            </w:r>
            <w:r w:rsidRPr="002B4616">
              <w:rPr>
                <w:rFonts w:asciiTheme="minorHAnsi" w:hAnsiTheme="minorHAnsi" w:cstheme="minorHAnsi"/>
                <w:vertAlign w:val="superscript"/>
              </w:rPr>
              <w:t>2</w:t>
            </w:r>
          </w:p>
        </w:tc>
        <w:tc>
          <w:tcPr>
            <w:tcW w:w="910" w:type="dxa"/>
            <w:tcBorders>
              <w:top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,31</w:t>
            </w:r>
          </w:p>
        </w:tc>
        <w:tc>
          <w:tcPr>
            <w:tcW w:w="942" w:type="dxa"/>
            <w:tcBorders>
              <w:top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c>
          <w:tcPr>
            <w:tcW w:w="915" w:type="dxa"/>
            <w:tcBorders>
              <w:top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,54</w:t>
            </w:r>
          </w:p>
        </w:tc>
        <w:tc>
          <w:tcPr>
            <w:tcW w:w="945" w:type="dxa"/>
            <w:tcBorders>
              <w:top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c>
          <w:tcPr>
            <w:tcW w:w="949" w:type="dxa"/>
            <w:tcBorders>
              <w:top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,36</w:t>
            </w:r>
          </w:p>
        </w:tc>
        <w:tc>
          <w:tcPr>
            <w:tcW w:w="969" w:type="dxa"/>
            <w:tcBorders>
              <w:top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c>
          <w:tcPr>
            <w:tcW w:w="940" w:type="dxa"/>
            <w:tcBorders>
              <w:top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,28</w:t>
            </w:r>
          </w:p>
        </w:tc>
        <w:tc>
          <w:tcPr>
            <w:tcW w:w="962" w:type="dxa"/>
            <w:tcBorders>
              <w:top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r>
      <w:tr w:rsidR="00E64DBE" w:rsidTr="00E64DBE">
        <w:tc>
          <w:tcPr>
            <w:tcW w:w="1756" w:type="dxa"/>
          </w:tcPr>
          <w:p w:rsidR="00E64DBE" w:rsidRPr="002B4616" w:rsidRDefault="00E64DBE" w:rsidP="00E64DBE">
            <w:pPr>
              <w:autoSpaceDE w:val="0"/>
              <w:autoSpaceDN w:val="0"/>
              <w:adjustRightInd w:val="0"/>
              <w:spacing w:line="400" w:lineRule="atLeast"/>
              <w:rPr>
                <w:rFonts w:asciiTheme="minorHAnsi" w:hAnsiTheme="minorHAnsi" w:cstheme="minorHAnsi"/>
              </w:rPr>
            </w:pPr>
            <w:r w:rsidRPr="002B4616">
              <w:rPr>
                <w:rFonts w:asciiTheme="minorHAnsi" w:hAnsiTheme="minorHAnsi" w:cstheme="minorHAnsi"/>
              </w:rPr>
              <w:t>Adj. R</w:t>
            </w:r>
            <w:r w:rsidRPr="002B4616">
              <w:rPr>
                <w:rFonts w:asciiTheme="minorHAnsi" w:hAnsiTheme="minorHAnsi" w:cstheme="minorHAnsi"/>
                <w:vertAlign w:val="superscript"/>
              </w:rPr>
              <w:t>2</w:t>
            </w:r>
          </w:p>
        </w:tc>
        <w:tc>
          <w:tcPr>
            <w:tcW w:w="910"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,03</w:t>
            </w:r>
          </w:p>
        </w:tc>
        <w:tc>
          <w:tcPr>
            <w:tcW w:w="942"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c>
          <w:tcPr>
            <w:tcW w:w="915"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,24</w:t>
            </w:r>
          </w:p>
        </w:tc>
        <w:tc>
          <w:tcPr>
            <w:tcW w:w="945"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c>
          <w:tcPr>
            <w:tcW w:w="949"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,06</w:t>
            </w:r>
          </w:p>
        </w:tc>
        <w:tc>
          <w:tcPr>
            <w:tcW w:w="969"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c>
          <w:tcPr>
            <w:tcW w:w="940"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,01</w:t>
            </w:r>
          </w:p>
        </w:tc>
        <w:tc>
          <w:tcPr>
            <w:tcW w:w="962"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r>
      <w:tr w:rsidR="00E64DBE" w:rsidTr="00E64DBE">
        <w:tc>
          <w:tcPr>
            <w:tcW w:w="1756" w:type="dxa"/>
            <w:tcBorders>
              <w:bottom w:val="single" w:sz="4" w:space="0" w:color="auto"/>
            </w:tcBorders>
          </w:tcPr>
          <w:p w:rsidR="00E64DBE" w:rsidRPr="002B4616" w:rsidRDefault="00E64DBE" w:rsidP="00E64DBE">
            <w:pPr>
              <w:autoSpaceDE w:val="0"/>
              <w:autoSpaceDN w:val="0"/>
              <w:adjustRightInd w:val="0"/>
              <w:spacing w:line="400" w:lineRule="atLeast"/>
              <w:rPr>
                <w:rFonts w:asciiTheme="minorHAnsi" w:hAnsiTheme="minorHAnsi" w:cstheme="minorHAnsi"/>
              </w:rPr>
            </w:pPr>
            <w:r w:rsidRPr="002B4616">
              <w:rPr>
                <w:rFonts w:asciiTheme="minorHAnsi" w:hAnsiTheme="minorHAnsi" w:cstheme="minorHAnsi"/>
              </w:rPr>
              <w:t>F waarde</w:t>
            </w:r>
          </w:p>
        </w:tc>
        <w:tc>
          <w:tcPr>
            <w:tcW w:w="910" w:type="dxa"/>
            <w:tcBorders>
              <w:bottom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1,40</w:t>
            </w:r>
          </w:p>
        </w:tc>
        <w:tc>
          <w:tcPr>
            <w:tcW w:w="942" w:type="dxa"/>
            <w:tcBorders>
              <w:bottom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,22</w:t>
            </w:r>
          </w:p>
        </w:tc>
        <w:tc>
          <w:tcPr>
            <w:tcW w:w="915" w:type="dxa"/>
            <w:tcBorders>
              <w:bottom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5,33</w:t>
            </w:r>
          </w:p>
        </w:tc>
        <w:tc>
          <w:tcPr>
            <w:tcW w:w="945" w:type="dxa"/>
            <w:tcBorders>
              <w:bottom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,00</w:t>
            </w:r>
          </w:p>
        </w:tc>
        <w:tc>
          <w:tcPr>
            <w:tcW w:w="949" w:type="dxa"/>
            <w:tcBorders>
              <w:bottom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1,79</w:t>
            </w:r>
          </w:p>
        </w:tc>
        <w:tc>
          <w:tcPr>
            <w:tcW w:w="969" w:type="dxa"/>
            <w:tcBorders>
              <w:bottom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,10</w:t>
            </w:r>
          </w:p>
        </w:tc>
        <w:tc>
          <w:tcPr>
            <w:tcW w:w="940" w:type="dxa"/>
            <w:tcBorders>
              <w:bottom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1,06</w:t>
            </w:r>
          </w:p>
        </w:tc>
        <w:tc>
          <w:tcPr>
            <w:tcW w:w="962" w:type="dxa"/>
            <w:tcBorders>
              <w:bottom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,39</w:t>
            </w:r>
          </w:p>
        </w:tc>
      </w:tr>
    </w:tbl>
    <w:p w:rsidR="00FB5997" w:rsidRPr="009C72C6" w:rsidRDefault="00FB5997" w:rsidP="00FB5997">
      <w:pPr>
        <w:jc w:val="both"/>
        <w:rPr>
          <w:sz w:val="18"/>
          <w:szCs w:val="18"/>
        </w:rPr>
      </w:pPr>
      <w:r>
        <w:rPr>
          <w:sz w:val="18"/>
          <w:szCs w:val="18"/>
        </w:rPr>
        <w:t xml:space="preserve">Noot: </w:t>
      </w:r>
      <w:proofErr w:type="spellStart"/>
      <w:r>
        <w:rPr>
          <w:sz w:val="18"/>
          <w:szCs w:val="18"/>
        </w:rPr>
        <w:t>Sig</w:t>
      </w:r>
      <w:proofErr w:type="spellEnd"/>
      <w:r>
        <w:rPr>
          <w:sz w:val="18"/>
          <w:szCs w:val="18"/>
        </w:rPr>
        <w:t>=</w:t>
      </w:r>
      <w:r w:rsidRPr="009C72C6">
        <w:rPr>
          <w:sz w:val="18"/>
          <w:szCs w:val="18"/>
        </w:rPr>
        <w:t>&lt;.05</w:t>
      </w:r>
      <w:r w:rsidR="00E64DBE">
        <w:rPr>
          <w:sz w:val="18"/>
          <w:szCs w:val="18"/>
        </w:rPr>
        <w:t xml:space="preserve">. Voorbeeld interpretatie van de getallen: De constante is de startwaarde van </w:t>
      </w:r>
      <w:proofErr w:type="spellStart"/>
      <w:r w:rsidR="00E64DBE">
        <w:rPr>
          <w:sz w:val="18"/>
          <w:szCs w:val="18"/>
        </w:rPr>
        <w:t>througphut</w:t>
      </w:r>
      <w:proofErr w:type="spellEnd"/>
      <w:r w:rsidR="00E64DBE">
        <w:rPr>
          <w:sz w:val="18"/>
          <w:szCs w:val="18"/>
        </w:rPr>
        <w:t xml:space="preserve"> legitimiteit. De invloed van elke volgende variabele is de bijbehorende B waarde keer de hoeveelheid. Indien een persoon dus veertig jaar oud is</w:t>
      </w:r>
      <w:r w:rsidR="00083630">
        <w:rPr>
          <w:sz w:val="18"/>
          <w:szCs w:val="18"/>
        </w:rPr>
        <w:t xml:space="preserve">, binnen het model informeren, </w:t>
      </w:r>
      <w:r w:rsidR="00E64DBE">
        <w:rPr>
          <w:sz w:val="18"/>
          <w:szCs w:val="18"/>
        </w:rPr>
        <w:t xml:space="preserve"> heeft leeftijd een invloed van ,01 x 40= 0,4. Dit wordt opgeteld bij de constante (3,33 + 0,4 = 3,73). Leeftijd heeft dus een zeer lichte positieve en niet significante invloed op </w:t>
      </w:r>
      <w:proofErr w:type="spellStart"/>
      <w:r w:rsidR="00E64DBE">
        <w:rPr>
          <w:sz w:val="18"/>
          <w:szCs w:val="18"/>
        </w:rPr>
        <w:t>throughput</w:t>
      </w:r>
      <w:proofErr w:type="spellEnd"/>
      <w:r w:rsidR="00E64DBE">
        <w:rPr>
          <w:sz w:val="18"/>
          <w:szCs w:val="18"/>
        </w:rPr>
        <w:t xml:space="preserve"> legitimiteit.</w:t>
      </w:r>
    </w:p>
    <w:p w:rsidR="00077D9B" w:rsidRPr="00F369F2" w:rsidRDefault="00077D9B" w:rsidP="00077D9B"/>
    <w:p w:rsidR="00077D9B" w:rsidRDefault="00077D9B" w:rsidP="00077D9B">
      <w:pPr>
        <w:jc w:val="both"/>
      </w:pPr>
    </w:p>
    <w:p w:rsidR="00641B01" w:rsidRDefault="00641B01" w:rsidP="00077D9B">
      <w:pPr>
        <w:jc w:val="both"/>
      </w:pPr>
    </w:p>
    <w:p w:rsidR="00641B01" w:rsidRDefault="00641B01" w:rsidP="00077D9B">
      <w:pPr>
        <w:jc w:val="both"/>
      </w:pPr>
    </w:p>
    <w:p w:rsidR="00641B01" w:rsidRDefault="00641B01" w:rsidP="00077D9B">
      <w:pPr>
        <w:jc w:val="both"/>
      </w:pPr>
    </w:p>
    <w:p w:rsidR="00641B01" w:rsidRDefault="00641B01" w:rsidP="00077D9B">
      <w:pPr>
        <w:jc w:val="both"/>
      </w:pPr>
    </w:p>
    <w:p w:rsidR="00641B01" w:rsidRDefault="00641B01" w:rsidP="00077D9B">
      <w:pPr>
        <w:jc w:val="both"/>
      </w:pPr>
    </w:p>
    <w:p w:rsidR="00641B01" w:rsidRDefault="00641B01" w:rsidP="00077D9B">
      <w:pPr>
        <w:jc w:val="both"/>
      </w:pPr>
    </w:p>
    <w:p w:rsidR="00641B01" w:rsidRDefault="00641B01" w:rsidP="00077D9B">
      <w:pPr>
        <w:jc w:val="both"/>
      </w:pPr>
    </w:p>
    <w:p w:rsidR="00641B01" w:rsidRPr="00FB5997" w:rsidRDefault="00641B01" w:rsidP="00077D9B">
      <w:pPr>
        <w:jc w:val="both"/>
      </w:pPr>
    </w:p>
    <w:p w:rsidR="00077D9B" w:rsidRDefault="00077D9B" w:rsidP="00077D9B">
      <w:pPr>
        <w:pStyle w:val="Kop3"/>
      </w:pPr>
      <w:bookmarkStart w:id="52" w:name="_Toc486503078"/>
      <w:r>
        <w:lastRenderedPageBreak/>
        <w:t>5.4.3. Output legitimiteit en burgerparticipatie</w:t>
      </w:r>
      <w:bookmarkEnd w:id="52"/>
    </w:p>
    <w:p w:rsidR="00077D9B" w:rsidRPr="00FB5997" w:rsidRDefault="00077D9B" w:rsidP="00077D9B">
      <w:pPr>
        <w:spacing w:after="0" w:line="360" w:lineRule="auto"/>
        <w:jc w:val="both"/>
      </w:pPr>
      <w:r>
        <w:t xml:space="preserve">Vanuit de theorie is voor de dimensie output legitimiteit in combinatie met burgerparticipatie de volgende hypothese opgesteld: </w:t>
      </w:r>
      <w:r w:rsidRPr="004A7D77">
        <w:rPr>
          <w:rFonts w:asciiTheme="minorHAnsi" w:hAnsiTheme="minorHAnsi"/>
          <w:i/>
        </w:rPr>
        <w:t xml:space="preserve">Als een woningcorporatie burgerparticipatie op het niveau </w:t>
      </w:r>
      <w:r>
        <w:rPr>
          <w:rFonts w:asciiTheme="minorHAnsi" w:hAnsiTheme="minorHAnsi"/>
          <w:i/>
        </w:rPr>
        <w:t>adviseren</w:t>
      </w:r>
      <w:r w:rsidRPr="004A7D77">
        <w:rPr>
          <w:rFonts w:asciiTheme="minorHAnsi" w:hAnsiTheme="minorHAnsi"/>
          <w:i/>
        </w:rPr>
        <w:t xml:space="preserve"> gebruikt dan is er sprake van de meeste </w:t>
      </w:r>
      <w:r w:rsidR="00781EDF">
        <w:rPr>
          <w:rFonts w:asciiTheme="minorHAnsi" w:hAnsiTheme="minorHAnsi"/>
          <w:i/>
        </w:rPr>
        <w:t>ervaren</w:t>
      </w:r>
      <w:r w:rsidRPr="004A7D77">
        <w:rPr>
          <w:rFonts w:asciiTheme="minorHAnsi" w:hAnsiTheme="minorHAnsi"/>
          <w:i/>
        </w:rPr>
        <w:t xml:space="preserve"> legitimiteit in de </w:t>
      </w:r>
      <w:r>
        <w:rPr>
          <w:i/>
        </w:rPr>
        <w:t>output</w:t>
      </w:r>
      <w:r w:rsidRPr="004A7D77">
        <w:rPr>
          <w:rFonts w:asciiTheme="minorHAnsi" w:hAnsiTheme="minorHAnsi"/>
          <w:i/>
        </w:rPr>
        <w:t xml:space="preserve"> dimensie gevolgd door de niveaus </w:t>
      </w:r>
      <w:r>
        <w:rPr>
          <w:rFonts w:asciiTheme="minorHAnsi" w:hAnsiTheme="minorHAnsi"/>
          <w:i/>
        </w:rPr>
        <w:t>raadplegen, informeren, coproduceren en meebeslissen.</w:t>
      </w:r>
      <w:r>
        <w:t xml:space="preserve"> Omdat het niveau adviseren niet kan worden geanalyseerd moet deze hypothese worden verworpen. De hypothese is hierdoor als volgt aangepast: </w:t>
      </w:r>
      <w:r w:rsidRPr="004A7D77">
        <w:rPr>
          <w:rFonts w:asciiTheme="minorHAnsi" w:hAnsiTheme="minorHAnsi"/>
          <w:i/>
        </w:rPr>
        <w:t xml:space="preserve">Als een woningcorporatie burgerparticipatie op het niveau </w:t>
      </w:r>
      <w:r>
        <w:rPr>
          <w:i/>
        </w:rPr>
        <w:t>raad</w:t>
      </w:r>
      <w:r w:rsidR="00A11DBD">
        <w:rPr>
          <w:i/>
        </w:rPr>
        <w:t>plegen</w:t>
      </w:r>
      <w:r w:rsidRPr="004A7D77">
        <w:rPr>
          <w:rFonts w:asciiTheme="minorHAnsi" w:hAnsiTheme="minorHAnsi"/>
          <w:i/>
        </w:rPr>
        <w:t xml:space="preserve"> gebruikt dan is er sprake van de meeste </w:t>
      </w:r>
      <w:r w:rsidR="00781EDF">
        <w:rPr>
          <w:rFonts w:asciiTheme="minorHAnsi" w:hAnsiTheme="minorHAnsi"/>
          <w:i/>
        </w:rPr>
        <w:t>ervaren</w:t>
      </w:r>
      <w:r w:rsidRPr="004A7D77">
        <w:rPr>
          <w:rFonts w:asciiTheme="minorHAnsi" w:hAnsiTheme="minorHAnsi"/>
          <w:i/>
        </w:rPr>
        <w:t xml:space="preserve"> legitimiteit in de </w:t>
      </w:r>
      <w:r>
        <w:rPr>
          <w:i/>
        </w:rPr>
        <w:t>output</w:t>
      </w:r>
      <w:r w:rsidRPr="004A7D77">
        <w:rPr>
          <w:rFonts w:asciiTheme="minorHAnsi" w:hAnsiTheme="minorHAnsi"/>
          <w:i/>
        </w:rPr>
        <w:t xml:space="preserve"> dimensie gevolgd door de niveaus </w:t>
      </w:r>
      <w:r>
        <w:rPr>
          <w:rFonts w:asciiTheme="minorHAnsi" w:hAnsiTheme="minorHAnsi"/>
          <w:i/>
        </w:rPr>
        <w:t>informer</w:t>
      </w:r>
      <w:r>
        <w:rPr>
          <w:i/>
        </w:rPr>
        <w:t xml:space="preserve">en, coproduceren en meebeslissen. </w:t>
      </w:r>
      <w:r>
        <w:t>Middels multipele regressieanalyses is de hypothese onderzocht.</w:t>
      </w:r>
      <w:r w:rsidR="00FB5997">
        <w:t xml:space="preserve"> In </w:t>
      </w:r>
      <w:r w:rsidR="00FB5997" w:rsidRPr="00A567A1">
        <w:t>tabel 19</w:t>
      </w:r>
      <w:r w:rsidR="00FB5997">
        <w:rPr>
          <w:b/>
        </w:rPr>
        <w:t xml:space="preserve"> </w:t>
      </w:r>
      <w:r w:rsidR="00FB5997">
        <w:t>staan de uitkomsten weergegeven.</w:t>
      </w:r>
    </w:p>
    <w:p w:rsidR="00077D9B" w:rsidRDefault="00077D9B" w:rsidP="00077D9B">
      <w:pPr>
        <w:spacing w:after="0" w:line="360" w:lineRule="auto"/>
        <w:jc w:val="both"/>
      </w:pPr>
      <w:r>
        <w:tab/>
        <w:t xml:space="preserve">Het model voor het niveau informeren kent een verklaringskracht van 5 procent. Het model voor het niveau raadplegen beschikt over de hoogste verklaringskracht. Namelijk 12 procent. Het model voor het niveau coproduceren kent een negatieve verklaringskracht van 2 procent. Ook het model van het niveau meebeslissen beschikt over een </w:t>
      </w:r>
      <w:r w:rsidR="00A11DBD">
        <w:t>negatieve verklaringskracht. Dit</w:t>
      </w:r>
      <w:r>
        <w:t xml:space="preserve"> is 4 procent.</w:t>
      </w:r>
    </w:p>
    <w:p w:rsidR="000B23C5" w:rsidRDefault="00077D9B" w:rsidP="00077D9B">
      <w:pPr>
        <w:spacing w:after="0" w:line="360" w:lineRule="auto"/>
        <w:jc w:val="both"/>
      </w:pPr>
      <w:r>
        <w:tab/>
        <w:t xml:space="preserve">De niveaus informeren en raadplegen hebben een significante positieve invloed op output legitimiteit. Het niveau raadplegen heeft de meest positieve invloed. </w:t>
      </w:r>
      <w:r w:rsidR="00767087">
        <w:rPr>
          <w:rFonts w:cstheme="minorHAnsi"/>
        </w:rPr>
        <w:t xml:space="preserve">Wanneer een persoon dus veel wordt geraadpleegd, zal dit positieve gevolgen hebben voor de ervaren output legitimiteit. </w:t>
      </w:r>
      <w:r w:rsidR="000B23C5">
        <w:rPr>
          <w:rFonts w:cstheme="minorHAnsi"/>
        </w:rPr>
        <w:t xml:space="preserve">Dit wil zeggen dat personen output legitimiteit het positiefst ervaren als zij geraadpleegd worden over de </w:t>
      </w:r>
      <w:r w:rsidR="000B23C5">
        <w:rPr>
          <w:rFonts w:asciiTheme="minorHAnsi" w:hAnsiTheme="minorHAnsi"/>
        </w:rPr>
        <w:t>mate waarin uitkomsten of prestaties effectief bijdragen aan het oplossen of verbeteren van een onderwerp.</w:t>
      </w:r>
      <w:r w:rsidR="000B23C5">
        <w:rPr>
          <w:rFonts w:cstheme="minorHAnsi"/>
        </w:rPr>
        <w:t xml:space="preserve"> </w:t>
      </w:r>
      <w:r w:rsidR="00D51D74">
        <w:t>Coproduceren blijkt</w:t>
      </w:r>
      <w:r>
        <w:t xml:space="preserve"> een niet significante positieve invloed op output legitimiteit te hebben. Daarnaast bleek het niveau meebeslissen een niet significante negatieve invloed op output legitimiteit</w:t>
      </w:r>
      <w:r w:rsidR="00D94B80">
        <w:t xml:space="preserve"> heeft</w:t>
      </w:r>
      <w:r>
        <w:t>. Echter, de negatieve verklaringskracht van de niveaus coproduceren en meebeslissen maakt deze resultaten verwaarloosbaar. Ondanks dat de eerste twee niveaus van burgerparticipatie overeenkomen met de hypothese</w:t>
      </w:r>
      <w:r w:rsidR="00D94B80">
        <w:t>,</w:t>
      </w:r>
      <w:r>
        <w:t xml:space="preserve"> moet de hypothese hierdoor alsnog verworpen worden. </w:t>
      </w:r>
    </w:p>
    <w:p w:rsidR="00077D9B" w:rsidRDefault="00077D9B" w:rsidP="00077D9B">
      <w:pPr>
        <w:spacing w:after="0" w:line="360" w:lineRule="auto"/>
        <w:jc w:val="both"/>
      </w:pPr>
      <w:r>
        <w:tab/>
        <w:t xml:space="preserve">Alle controlevariabelen hebben een niet significante invloed op output legitimiteit. Dit komt niet overeen met wat vanuit de theorie werd verwacht. Daarbij blijkt dat de invloed van de controlevariabelen laag is.  </w:t>
      </w:r>
    </w:p>
    <w:p w:rsidR="00641B01" w:rsidRDefault="00641B01" w:rsidP="00077D9B">
      <w:pPr>
        <w:spacing w:after="0" w:line="360" w:lineRule="auto"/>
        <w:jc w:val="both"/>
      </w:pPr>
    </w:p>
    <w:p w:rsidR="00641B01" w:rsidRDefault="00641B01" w:rsidP="00077D9B">
      <w:pPr>
        <w:spacing w:after="0" w:line="360" w:lineRule="auto"/>
        <w:jc w:val="both"/>
      </w:pPr>
    </w:p>
    <w:p w:rsidR="00641B01" w:rsidRDefault="00641B01" w:rsidP="00077D9B">
      <w:pPr>
        <w:spacing w:after="0" w:line="360" w:lineRule="auto"/>
        <w:jc w:val="both"/>
      </w:pPr>
    </w:p>
    <w:p w:rsidR="00641B01" w:rsidRDefault="00641B01" w:rsidP="00077D9B">
      <w:pPr>
        <w:spacing w:after="0" w:line="360" w:lineRule="auto"/>
        <w:jc w:val="both"/>
      </w:pPr>
    </w:p>
    <w:p w:rsidR="00641B01" w:rsidRDefault="00641B01" w:rsidP="00077D9B">
      <w:pPr>
        <w:spacing w:after="0" w:line="360" w:lineRule="auto"/>
        <w:jc w:val="both"/>
      </w:pPr>
    </w:p>
    <w:p w:rsidR="00641B01" w:rsidRDefault="00641B01" w:rsidP="00077D9B">
      <w:pPr>
        <w:spacing w:after="0" w:line="360" w:lineRule="auto"/>
        <w:jc w:val="both"/>
      </w:pPr>
    </w:p>
    <w:p w:rsidR="00FB5997" w:rsidRDefault="00FB5997" w:rsidP="00077D9B">
      <w:pPr>
        <w:spacing w:after="0" w:line="360" w:lineRule="auto"/>
        <w:jc w:val="both"/>
      </w:pPr>
    </w:p>
    <w:p w:rsidR="00FB5997" w:rsidRDefault="00FB5997" w:rsidP="00FB5997">
      <w:pPr>
        <w:pStyle w:val="Bijschrift"/>
        <w:keepNext/>
      </w:pPr>
      <w:r>
        <w:lastRenderedPageBreak/>
        <w:t xml:space="preserve">Tabel </w:t>
      </w:r>
      <w:fldSimple w:instr=" SEQ Tabel \* ARABIC ">
        <w:r w:rsidR="002B2178">
          <w:rPr>
            <w:noProof/>
          </w:rPr>
          <w:t>19</w:t>
        </w:r>
      </w:fldSimple>
      <w:r>
        <w:t>: Multipele regressieanalyses output legitimiteit</w:t>
      </w:r>
      <w:r w:rsidR="00A304C5">
        <w:t xml:space="preserve"> per niveau van burgerparticipatie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6"/>
        <w:gridCol w:w="910"/>
        <w:gridCol w:w="942"/>
        <w:gridCol w:w="915"/>
        <w:gridCol w:w="945"/>
        <w:gridCol w:w="949"/>
        <w:gridCol w:w="969"/>
        <w:gridCol w:w="940"/>
        <w:gridCol w:w="962"/>
      </w:tblGrid>
      <w:tr w:rsidR="00E64DBE" w:rsidTr="00E64DBE">
        <w:tc>
          <w:tcPr>
            <w:tcW w:w="1756" w:type="dxa"/>
            <w:tcBorders>
              <w:top w:val="single" w:sz="4" w:space="0" w:color="auto"/>
            </w:tcBorders>
          </w:tcPr>
          <w:p w:rsidR="00E64DBE" w:rsidRDefault="00E64DBE" w:rsidP="00E64DBE"/>
        </w:tc>
        <w:tc>
          <w:tcPr>
            <w:tcW w:w="1852" w:type="dxa"/>
            <w:gridSpan w:val="2"/>
            <w:tcBorders>
              <w:top w:val="single" w:sz="4" w:space="0" w:color="auto"/>
            </w:tcBorders>
          </w:tcPr>
          <w:p w:rsidR="00E64DBE" w:rsidRDefault="00E64DBE" w:rsidP="00E64DBE">
            <w:pPr>
              <w:jc w:val="center"/>
            </w:pPr>
            <w:r>
              <w:t>Informeren</w:t>
            </w:r>
          </w:p>
          <w:p w:rsidR="00342D05" w:rsidRDefault="00342D05" w:rsidP="00E64DBE">
            <w:pPr>
              <w:jc w:val="center"/>
            </w:pPr>
            <w:r>
              <w:t>(N=88)</w:t>
            </w:r>
          </w:p>
        </w:tc>
        <w:tc>
          <w:tcPr>
            <w:tcW w:w="1860" w:type="dxa"/>
            <w:gridSpan w:val="2"/>
            <w:tcBorders>
              <w:top w:val="single" w:sz="4" w:space="0" w:color="auto"/>
            </w:tcBorders>
          </w:tcPr>
          <w:p w:rsidR="00E64DBE" w:rsidRDefault="00E64DBE" w:rsidP="00E64DBE">
            <w:pPr>
              <w:jc w:val="center"/>
            </w:pPr>
            <w:r>
              <w:t>Raadplegen</w:t>
            </w:r>
          </w:p>
          <w:p w:rsidR="00342D05" w:rsidRDefault="00342D05" w:rsidP="00E64DBE">
            <w:pPr>
              <w:jc w:val="center"/>
            </w:pPr>
            <w:r>
              <w:t>(N=85)</w:t>
            </w:r>
          </w:p>
        </w:tc>
        <w:tc>
          <w:tcPr>
            <w:tcW w:w="1918" w:type="dxa"/>
            <w:gridSpan w:val="2"/>
            <w:tcBorders>
              <w:top w:val="single" w:sz="4" w:space="0" w:color="auto"/>
            </w:tcBorders>
          </w:tcPr>
          <w:p w:rsidR="00E64DBE" w:rsidRDefault="00E64DBE" w:rsidP="00E64DBE">
            <w:pPr>
              <w:jc w:val="center"/>
            </w:pPr>
            <w:r>
              <w:t>Coproduceren</w:t>
            </w:r>
          </w:p>
          <w:p w:rsidR="00342D05" w:rsidRDefault="00342D05" w:rsidP="00E64DBE">
            <w:pPr>
              <w:jc w:val="center"/>
            </w:pPr>
            <w:r>
              <w:t>(N=81)</w:t>
            </w:r>
          </w:p>
        </w:tc>
        <w:tc>
          <w:tcPr>
            <w:tcW w:w="1902" w:type="dxa"/>
            <w:gridSpan w:val="2"/>
            <w:tcBorders>
              <w:top w:val="single" w:sz="4" w:space="0" w:color="auto"/>
            </w:tcBorders>
          </w:tcPr>
          <w:p w:rsidR="00E64DBE" w:rsidRDefault="00E64DBE" w:rsidP="00E64DBE">
            <w:pPr>
              <w:jc w:val="center"/>
            </w:pPr>
            <w:r>
              <w:t>Meebeslissen</w:t>
            </w:r>
          </w:p>
          <w:p w:rsidR="00342D05" w:rsidRDefault="00342D05" w:rsidP="00E64DBE">
            <w:pPr>
              <w:jc w:val="center"/>
            </w:pPr>
            <w:r>
              <w:t>(N=84)</w:t>
            </w:r>
          </w:p>
        </w:tc>
      </w:tr>
      <w:tr w:rsidR="00E64DBE" w:rsidTr="00E64DBE">
        <w:tc>
          <w:tcPr>
            <w:tcW w:w="1756" w:type="dxa"/>
            <w:tcBorders>
              <w:bottom w:val="single" w:sz="4" w:space="0" w:color="auto"/>
            </w:tcBorders>
          </w:tcPr>
          <w:p w:rsidR="00E64DBE" w:rsidRDefault="00E64DBE" w:rsidP="00E64DBE"/>
        </w:tc>
        <w:tc>
          <w:tcPr>
            <w:tcW w:w="910" w:type="dxa"/>
            <w:tcBorders>
              <w:bottom w:val="single" w:sz="4" w:space="0" w:color="auto"/>
            </w:tcBorders>
          </w:tcPr>
          <w:p w:rsidR="00E64DBE" w:rsidRDefault="00E64DBE" w:rsidP="00E64DBE">
            <w:pPr>
              <w:jc w:val="center"/>
            </w:pPr>
            <w:r>
              <w:t>B</w:t>
            </w:r>
          </w:p>
        </w:tc>
        <w:tc>
          <w:tcPr>
            <w:tcW w:w="942" w:type="dxa"/>
            <w:tcBorders>
              <w:bottom w:val="single" w:sz="4" w:space="0" w:color="auto"/>
            </w:tcBorders>
          </w:tcPr>
          <w:p w:rsidR="00E64DBE" w:rsidRDefault="00E64DBE" w:rsidP="00E64DBE">
            <w:pPr>
              <w:jc w:val="center"/>
            </w:pPr>
            <w:proofErr w:type="spellStart"/>
            <w:r>
              <w:t>Sig</w:t>
            </w:r>
            <w:proofErr w:type="spellEnd"/>
            <w:r>
              <w:t>.</w:t>
            </w:r>
          </w:p>
        </w:tc>
        <w:tc>
          <w:tcPr>
            <w:tcW w:w="915" w:type="dxa"/>
            <w:tcBorders>
              <w:bottom w:val="single" w:sz="4" w:space="0" w:color="auto"/>
            </w:tcBorders>
          </w:tcPr>
          <w:p w:rsidR="00E64DBE" w:rsidRDefault="00E64DBE" w:rsidP="00E64DBE">
            <w:pPr>
              <w:jc w:val="center"/>
            </w:pPr>
            <w:r>
              <w:t>B</w:t>
            </w:r>
          </w:p>
        </w:tc>
        <w:tc>
          <w:tcPr>
            <w:tcW w:w="945" w:type="dxa"/>
            <w:tcBorders>
              <w:bottom w:val="single" w:sz="4" w:space="0" w:color="auto"/>
            </w:tcBorders>
          </w:tcPr>
          <w:p w:rsidR="00E64DBE" w:rsidRDefault="00E64DBE" w:rsidP="00E64DBE">
            <w:pPr>
              <w:jc w:val="center"/>
            </w:pPr>
            <w:proofErr w:type="spellStart"/>
            <w:r>
              <w:t>Sig</w:t>
            </w:r>
            <w:proofErr w:type="spellEnd"/>
            <w:r>
              <w:t>.</w:t>
            </w:r>
          </w:p>
        </w:tc>
        <w:tc>
          <w:tcPr>
            <w:tcW w:w="949" w:type="dxa"/>
            <w:tcBorders>
              <w:bottom w:val="single" w:sz="4" w:space="0" w:color="auto"/>
            </w:tcBorders>
          </w:tcPr>
          <w:p w:rsidR="00E64DBE" w:rsidRDefault="00E64DBE" w:rsidP="00E64DBE">
            <w:pPr>
              <w:jc w:val="center"/>
            </w:pPr>
            <w:r>
              <w:t>B</w:t>
            </w:r>
          </w:p>
        </w:tc>
        <w:tc>
          <w:tcPr>
            <w:tcW w:w="969" w:type="dxa"/>
            <w:tcBorders>
              <w:bottom w:val="single" w:sz="4" w:space="0" w:color="auto"/>
            </w:tcBorders>
          </w:tcPr>
          <w:p w:rsidR="00E64DBE" w:rsidRDefault="00E64DBE" w:rsidP="00E64DBE">
            <w:pPr>
              <w:jc w:val="center"/>
            </w:pPr>
            <w:proofErr w:type="spellStart"/>
            <w:r>
              <w:t>Sig</w:t>
            </w:r>
            <w:proofErr w:type="spellEnd"/>
            <w:r>
              <w:t>.</w:t>
            </w:r>
          </w:p>
        </w:tc>
        <w:tc>
          <w:tcPr>
            <w:tcW w:w="940" w:type="dxa"/>
            <w:tcBorders>
              <w:bottom w:val="single" w:sz="4" w:space="0" w:color="auto"/>
            </w:tcBorders>
          </w:tcPr>
          <w:p w:rsidR="00E64DBE" w:rsidRDefault="00E64DBE" w:rsidP="00E64DBE">
            <w:pPr>
              <w:jc w:val="center"/>
            </w:pPr>
            <w:r>
              <w:t>B</w:t>
            </w:r>
          </w:p>
        </w:tc>
        <w:tc>
          <w:tcPr>
            <w:tcW w:w="962" w:type="dxa"/>
            <w:tcBorders>
              <w:bottom w:val="single" w:sz="4" w:space="0" w:color="auto"/>
            </w:tcBorders>
          </w:tcPr>
          <w:p w:rsidR="00E64DBE" w:rsidRDefault="00E64DBE" w:rsidP="00E64DBE">
            <w:pPr>
              <w:jc w:val="center"/>
            </w:pPr>
            <w:proofErr w:type="spellStart"/>
            <w:r>
              <w:t>Sig</w:t>
            </w:r>
            <w:proofErr w:type="spellEnd"/>
            <w:r>
              <w:t>.</w:t>
            </w:r>
          </w:p>
        </w:tc>
      </w:tr>
      <w:tr w:rsidR="00E64DBE" w:rsidTr="00E64DBE">
        <w:tc>
          <w:tcPr>
            <w:tcW w:w="1756" w:type="dxa"/>
            <w:tcBorders>
              <w:top w:val="single" w:sz="4" w:space="0" w:color="auto"/>
            </w:tcBorders>
          </w:tcPr>
          <w:p w:rsidR="00E64DBE" w:rsidRPr="002B4616" w:rsidRDefault="00E64DBE" w:rsidP="00E64DBE">
            <w:pPr>
              <w:autoSpaceDE w:val="0"/>
              <w:autoSpaceDN w:val="0"/>
              <w:adjustRightInd w:val="0"/>
              <w:spacing w:line="400" w:lineRule="atLeast"/>
              <w:rPr>
                <w:rFonts w:asciiTheme="minorHAnsi" w:hAnsiTheme="minorHAnsi" w:cstheme="minorHAnsi"/>
              </w:rPr>
            </w:pPr>
            <w:r w:rsidRPr="002B4616">
              <w:rPr>
                <w:rFonts w:asciiTheme="minorHAnsi" w:hAnsiTheme="minorHAnsi" w:cstheme="minorHAnsi"/>
              </w:rPr>
              <w:t>Constante</w:t>
            </w:r>
          </w:p>
        </w:tc>
        <w:tc>
          <w:tcPr>
            <w:tcW w:w="910" w:type="dxa"/>
            <w:tcBorders>
              <w:top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3,26</w:t>
            </w:r>
          </w:p>
        </w:tc>
        <w:tc>
          <w:tcPr>
            <w:tcW w:w="942" w:type="dxa"/>
            <w:tcBorders>
              <w:top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,00</w:t>
            </w:r>
          </w:p>
        </w:tc>
        <w:tc>
          <w:tcPr>
            <w:tcW w:w="915" w:type="dxa"/>
            <w:tcBorders>
              <w:top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2,59</w:t>
            </w:r>
          </w:p>
        </w:tc>
        <w:tc>
          <w:tcPr>
            <w:tcW w:w="945" w:type="dxa"/>
            <w:tcBorders>
              <w:top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,00</w:t>
            </w:r>
          </w:p>
        </w:tc>
        <w:tc>
          <w:tcPr>
            <w:tcW w:w="949" w:type="dxa"/>
            <w:tcBorders>
              <w:top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3,50</w:t>
            </w:r>
          </w:p>
        </w:tc>
        <w:tc>
          <w:tcPr>
            <w:tcW w:w="969" w:type="dxa"/>
            <w:tcBorders>
              <w:top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,00</w:t>
            </w:r>
          </w:p>
        </w:tc>
        <w:tc>
          <w:tcPr>
            <w:tcW w:w="940" w:type="dxa"/>
            <w:tcBorders>
              <w:top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4,29</w:t>
            </w:r>
          </w:p>
        </w:tc>
        <w:tc>
          <w:tcPr>
            <w:tcW w:w="962" w:type="dxa"/>
            <w:tcBorders>
              <w:top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,00</w:t>
            </w:r>
          </w:p>
        </w:tc>
      </w:tr>
      <w:tr w:rsidR="00E64DBE" w:rsidTr="00E64DBE">
        <w:tc>
          <w:tcPr>
            <w:tcW w:w="1756" w:type="dxa"/>
          </w:tcPr>
          <w:p w:rsidR="00E64DBE" w:rsidRPr="002B4616" w:rsidRDefault="00E64DBE" w:rsidP="00E64DBE">
            <w:pPr>
              <w:autoSpaceDE w:val="0"/>
              <w:autoSpaceDN w:val="0"/>
              <w:adjustRightInd w:val="0"/>
              <w:spacing w:line="400" w:lineRule="atLeast"/>
              <w:rPr>
                <w:rFonts w:asciiTheme="minorHAnsi" w:hAnsiTheme="minorHAnsi" w:cstheme="minorHAnsi"/>
              </w:rPr>
            </w:pPr>
            <w:r w:rsidRPr="002B4616">
              <w:rPr>
                <w:rFonts w:asciiTheme="minorHAnsi" w:hAnsiTheme="minorHAnsi" w:cstheme="minorHAnsi"/>
              </w:rPr>
              <w:t>Leeftijd</w:t>
            </w:r>
          </w:p>
        </w:tc>
        <w:tc>
          <w:tcPr>
            <w:tcW w:w="910"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-,01</w:t>
            </w:r>
          </w:p>
        </w:tc>
        <w:tc>
          <w:tcPr>
            <w:tcW w:w="942"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,22</w:t>
            </w:r>
          </w:p>
        </w:tc>
        <w:tc>
          <w:tcPr>
            <w:tcW w:w="915"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-,01</w:t>
            </w:r>
          </w:p>
        </w:tc>
        <w:tc>
          <w:tcPr>
            <w:tcW w:w="945"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,54</w:t>
            </w:r>
          </w:p>
        </w:tc>
        <w:tc>
          <w:tcPr>
            <w:tcW w:w="949"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-,01</w:t>
            </w:r>
          </w:p>
        </w:tc>
        <w:tc>
          <w:tcPr>
            <w:tcW w:w="969"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,43</w:t>
            </w:r>
          </w:p>
        </w:tc>
        <w:tc>
          <w:tcPr>
            <w:tcW w:w="940"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-,01</w:t>
            </w:r>
          </w:p>
        </w:tc>
        <w:tc>
          <w:tcPr>
            <w:tcW w:w="962"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,47</w:t>
            </w:r>
          </w:p>
        </w:tc>
      </w:tr>
      <w:tr w:rsidR="00E64DBE" w:rsidTr="00E64DBE">
        <w:tc>
          <w:tcPr>
            <w:tcW w:w="1756" w:type="dxa"/>
          </w:tcPr>
          <w:p w:rsidR="00E64DBE" w:rsidRPr="002B4616" w:rsidRDefault="00E64DBE" w:rsidP="00E64DBE">
            <w:pPr>
              <w:autoSpaceDE w:val="0"/>
              <w:autoSpaceDN w:val="0"/>
              <w:adjustRightInd w:val="0"/>
              <w:spacing w:line="400" w:lineRule="atLeast"/>
              <w:rPr>
                <w:rFonts w:asciiTheme="minorHAnsi" w:hAnsiTheme="minorHAnsi" w:cstheme="minorHAnsi"/>
              </w:rPr>
            </w:pPr>
            <w:r w:rsidRPr="002B4616">
              <w:rPr>
                <w:rFonts w:asciiTheme="minorHAnsi" w:hAnsiTheme="minorHAnsi" w:cstheme="minorHAnsi"/>
              </w:rPr>
              <w:t>Geslacht</w:t>
            </w:r>
          </w:p>
        </w:tc>
        <w:tc>
          <w:tcPr>
            <w:tcW w:w="910"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,09</w:t>
            </w:r>
          </w:p>
        </w:tc>
        <w:tc>
          <w:tcPr>
            <w:tcW w:w="942"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,65</w:t>
            </w:r>
          </w:p>
        </w:tc>
        <w:tc>
          <w:tcPr>
            <w:tcW w:w="915"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,12</w:t>
            </w:r>
          </w:p>
        </w:tc>
        <w:tc>
          <w:tcPr>
            <w:tcW w:w="945"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,51</w:t>
            </w:r>
          </w:p>
        </w:tc>
        <w:tc>
          <w:tcPr>
            <w:tcW w:w="949"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,22</w:t>
            </w:r>
          </w:p>
        </w:tc>
        <w:tc>
          <w:tcPr>
            <w:tcW w:w="969"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,30</w:t>
            </w:r>
          </w:p>
        </w:tc>
        <w:tc>
          <w:tcPr>
            <w:tcW w:w="940"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,18</w:t>
            </w:r>
          </w:p>
        </w:tc>
        <w:tc>
          <w:tcPr>
            <w:tcW w:w="962"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,39</w:t>
            </w:r>
          </w:p>
        </w:tc>
      </w:tr>
      <w:tr w:rsidR="00E64DBE" w:rsidTr="00E64DBE">
        <w:tc>
          <w:tcPr>
            <w:tcW w:w="1756" w:type="dxa"/>
          </w:tcPr>
          <w:p w:rsidR="00E64DBE" w:rsidRPr="002B4616" w:rsidRDefault="00E64DBE" w:rsidP="00E64DBE">
            <w:pPr>
              <w:autoSpaceDE w:val="0"/>
              <w:autoSpaceDN w:val="0"/>
              <w:adjustRightInd w:val="0"/>
              <w:spacing w:line="400" w:lineRule="atLeast"/>
              <w:rPr>
                <w:rFonts w:asciiTheme="minorHAnsi" w:hAnsiTheme="minorHAnsi" w:cstheme="minorHAnsi"/>
              </w:rPr>
            </w:pPr>
            <w:r w:rsidRPr="002B4616">
              <w:rPr>
                <w:rFonts w:asciiTheme="minorHAnsi" w:hAnsiTheme="minorHAnsi" w:cstheme="minorHAnsi"/>
              </w:rPr>
              <w:t>Opleidingsniveau</w:t>
            </w:r>
          </w:p>
        </w:tc>
        <w:tc>
          <w:tcPr>
            <w:tcW w:w="910"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-,02</w:t>
            </w:r>
          </w:p>
        </w:tc>
        <w:tc>
          <w:tcPr>
            <w:tcW w:w="942"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,80</w:t>
            </w:r>
          </w:p>
        </w:tc>
        <w:tc>
          <w:tcPr>
            <w:tcW w:w="915"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,02</w:t>
            </w:r>
          </w:p>
        </w:tc>
        <w:tc>
          <w:tcPr>
            <w:tcW w:w="945"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,78</w:t>
            </w:r>
          </w:p>
        </w:tc>
        <w:tc>
          <w:tcPr>
            <w:tcW w:w="949"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,01</w:t>
            </w:r>
          </w:p>
        </w:tc>
        <w:tc>
          <w:tcPr>
            <w:tcW w:w="969"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,89</w:t>
            </w:r>
          </w:p>
        </w:tc>
        <w:tc>
          <w:tcPr>
            <w:tcW w:w="940"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,01</w:t>
            </w:r>
          </w:p>
        </w:tc>
        <w:tc>
          <w:tcPr>
            <w:tcW w:w="962"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,93</w:t>
            </w:r>
          </w:p>
        </w:tc>
      </w:tr>
      <w:tr w:rsidR="00E64DBE" w:rsidTr="00E64DBE">
        <w:tc>
          <w:tcPr>
            <w:tcW w:w="1756" w:type="dxa"/>
          </w:tcPr>
          <w:p w:rsidR="00E64DBE" w:rsidRPr="002B4616" w:rsidRDefault="00E64DBE" w:rsidP="00E64DBE">
            <w:pPr>
              <w:autoSpaceDE w:val="0"/>
              <w:autoSpaceDN w:val="0"/>
              <w:adjustRightInd w:val="0"/>
              <w:spacing w:line="400" w:lineRule="atLeast"/>
              <w:rPr>
                <w:rFonts w:asciiTheme="minorHAnsi" w:hAnsiTheme="minorHAnsi" w:cstheme="minorHAnsi"/>
              </w:rPr>
            </w:pPr>
            <w:r w:rsidRPr="002B4616">
              <w:rPr>
                <w:rFonts w:asciiTheme="minorHAnsi" w:hAnsiTheme="minorHAnsi" w:cstheme="minorHAnsi"/>
              </w:rPr>
              <w:t>Private sector</w:t>
            </w:r>
          </w:p>
        </w:tc>
        <w:tc>
          <w:tcPr>
            <w:tcW w:w="910"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,02</w:t>
            </w:r>
          </w:p>
        </w:tc>
        <w:tc>
          <w:tcPr>
            <w:tcW w:w="942"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,92</w:t>
            </w:r>
          </w:p>
        </w:tc>
        <w:tc>
          <w:tcPr>
            <w:tcW w:w="915"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-,02</w:t>
            </w:r>
          </w:p>
        </w:tc>
        <w:tc>
          <w:tcPr>
            <w:tcW w:w="945"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,93</w:t>
            </w:r>
          </w:p>
        </w:tc>
        <w:tc>
          <w:tcPr>
            <w:tcW w:w="949"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,03</w:t>
            </w:r>
          </w:p>
        </w:tc>
        <w:tc>
          <w:tcPr>
            <w:tcW w:w="969"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,91</w:t>
            </w:r>
          </w:p>
        </w:tc>
        <w:tc>
          <w:tcPr>
            <w:tcW w:w="940"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-,09</w:t>
            </w:r>
          </w:p>
        </w:tc>
        <w:tc>
          <w:tcPr>
            <w:tcW w:w="962"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,71</w:t>
            </w:r>
          </w:p>
        </w:tc>
      </w:tr>
      <w:tr w:rsidR="00E64DBE" w:rsidTr="00E64DBE">
        <w:tc>
          <w:tcPr>
            <w:tcW w:w="1756" w:type="dxa"/>
          </w:tcPr>
          <w:p w:rsidR="00E64DBE" w:rsidRPr="002B4616" w:rsidRDefault="00E64DBE" w:rsidP="00E64DBE">
            <w:pPr>
              <w:autoSpaceDE w:val="0"/>
              <w:autoSpaceDN w:val="0"/>
              <w:adjustRightInd w:val="0"/>
              <w:spacing w:line="400" w:lineRule="atLeast"/>
              <w:rPr>
                <w:rFonts w:asciiTheme="minorHAnsi" w:hAnsiTheme="minorHAnsi" w:cstheme="minorHAnsi"/>
              </w:rPr>
            </w:pPr>
            <w:r w:rsidRPr="002B4616">
              <w:rPr>
                <w:rFonts w:asciiTheme="minorHAnsi" w:hAnsiTheme="minorHAnsi" w:cstheme="minorHAnsi"/>
              </w:rPr>
              <w:t>Publieke sector</w:t>
            </w:r>
          </w:p>
        </w:tc>
        <w:tc>
          <w:tcPr>
            <w:tcW w:w="910"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-,01</w:t>
            </w:r>
          </w:p>
        </w:tc>
        <w:tc>
          <w:tcPr>
            <w:tcW w:w="942"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,96</w:t>
            </w:r>
          </w:p>
        </w:tc>
        <w:tc>
          <w:tcPr>
            <w:tcW w:w="915"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,08</w:t>
            </w:r>
          </w:p>
        </w:tc>
        <w:tc>
          <w:tcPr>
            <w:tcW w:w="945"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,77</w:t>
            </w:r>
          </w:p>
        </w:tc>
        <w:tc>
          <w:tcPr>
            <w:tcW w:w="949"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,06</w:t>
            </w:r>
          </w:p>
        </w:tc>
        <w:tc>
          <w:tcPr>
            <w:tcW w:w="969"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,86</w:t>
            </w:r>
          </w:p>
        </w:tc>
        <w:tc>
          <w:tcPr>
            <w:tcW w:w="940"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-,18</w:t>
            </w:r>
          </w:p>
        </w:tc>
        <w:tc>
          <w:tcPr>
            <w:tcW w:w="962"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,57</w:t>
            </w:r>
          </w:p>
        </w:tc>
      </w:tr>
      <w:tr w:rsidR="00E64DBE" w:rsidTr="00E64DBE">
        <w:tc>
          <w:tcPr>
            <w:tcW w:w="1756" w:type="dxa"/>
          </w:tcPr>
          <w:p w:rsidR="00E64DBE" w:rsidRPr="002B4616" w:rsidRDefault="00E64DBE" w:rsidP="00E64DBE">
            <w:pPr>
              <w:autoSpaceDE w:val="0"/>
              <w:autoSpaceDN w:val="0"/>
              <w:adjustRightInd w:val="0"/>
              <w:spacing w:line="400" w:lineRule="atLeast"/>
              <w:rPr>
                <w:rFonts w:asciiTheme="minorHAnsi" w:hAnsiTheme="minorHAnsi" w:cstheme="minorHAnsi"/>
              </w:rPr>
            </w:pPr>
            <w:r w:rsidRPr="002B4616">
              <w:rPr>
                <w:rFonts w:asciiTheme="minorHAnsi" w:hAnsiTheme="minorHAnsi" w:cstheme="minorHAnsi"/>
              </w:rPr>
              <w:t>Taakcomplexiteit</w:t>
            </w:r>
          </w:p>
        </w:tc>
        <w:tc>
          <w:tcPr>
            <w:tcW w:w="910"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-,01</w:t>
            </w:r>
          </w:p>
        </w:tc>
        <w:tc>
          <w:tcPr>
            <w:tcW w:w="942"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,90</w:t>
            </w:r>
          </w:p>
        </w:tc>
        <w:tc>
          <w:tcPr>
            <w:tcW w:w="915"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-,01</w:t>
            </w:r>
          </w:p>
        </w:tc>
        <w:tc>
          <w:tcPr>
            <w:tcW w:w="945"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,96</w:t>
            </w:r>
          </w:p>
        </w:tc>
        <w:tc>
          <w:tcPr>
            <w:tcW w:w="949"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,01</w:t>
            </w:r>
          </w:p>
        </w:tc>
        <w:tc>
          <w:tcPr>
            <w:tcW w:w="969"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,95</w:t>
            </w:r>
          </w:p>
        </w:tc>
        <w:tc>
          <w:tcPr>
            <w:tcW w:w="940"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,06</w:t>
            </w:r>
          </w:p>
        </w:tc>
        <w:tc>
          <w:tcPr>
            <w:tcW w:w="962"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,63</w:t>
            </w:r>
          </w:p>
        </w:tc>
      </w:tr>
      <w:tr w:rsidR="00E64DBE" w:rsidTr="00E64DBE">
        <w:tc>
          <w:tcPr>
            <w:tcW w:w="1756" w:type="dxa"/>
          </w:tcPr>
          <w:p w:rsidR="00E64DBE" w:rsidRPr="002B4616" w:rsidRDefault="00E64DBE" w:rsidP="00E64DBE">
            <w:pPr>
              <w:autoSpaceDE w:val="0"/>
              <w:autoSpaceDN w:val="0"/>
              <w:adjustRightInd w:val="0"/>
              <w:spacing w:line="400" w:lineRule="atLeast"/>
              <w:rPr>
                <w:rFonts w:asciiTheme="minorHAnsi" w:hAnsiTheme="minorHAnsi" w:cstheme="minorHAnsi"/>
              </w:rPr>
            </w:pPr>
            <w:r w:rsidRPr="002B4616">
              <w:rPr>
                <w:rFonts w:asciiTheme="minorHAnsi" w:hAnsiTheme="minorHAnsi" w:cstheme="minorHAnsi"/>
              </w:rPr>
              <w:t>Informeren</w:t>
            </w:r>
          </w:p>
        </w:tc>
        <w:tc>
          <w:tcPr>
            <w:tcW w:w="910"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,31</w:t>
            </w:r>
          </w:p>
        </w:tc>
        <w:tc>
          <w:tcPr>
            <w:tcW w:w="942"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,01</w:t>
            </w:r>
          </w:p>
        </w:tc>
        <w:tc>
          <w:tcPr>
            <w:tcW w:w="915"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c>
          <w:tcPr>
            <w:tcW w:w="945"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c>
          <w:tcPr>
            <w:tcW w:w="949"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c>
          <w:tcPr>
            <w:tcW w:w="969"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c>
          <w:tcPr>
            <w:tcW w:w="940"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c>
          <w:tcPr>
            <w:tcW w:w="962"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r>
      <w:tr w:rsidR="00E64DBE" w:rsidTr="00E64DBE">
        <w:tc>
          <w:tcPr>
            <w:tcW w:w="1756" w:type="dxa"/>
          </w:tcPr>
          <w:p w:rsidR="00E64DBE" w:rsidRPr="002B4616" w:rsidRDefault="00E64DBE" w:rsidP="00E64DBE">
            <w:pPr>
              <w:autoSpaceDE w:val="0"/>
              <w:autoSpaceDN w:val="0"/>
              <w:adjustRightInd w:val="0"/>
              <w:spacing w:line="400" w:lineRule="atLeast"/>
              <w:rPr>
                <w:rFonts w:asciiTheme="minorHAnsi" w:hAnsiTheme="minorHAnsi" w:cstheme="minorHAnsi"/>
              </w:rPr>
            </w:pPr>
            <w:r w:rsidRPr="002B4616">
              <w:rPr>
                <w:rFonts w:asciiTheme="minorHAnsi" w:hAnsiTheme="minorHAnsi" w:cstheme="minorHAnsi"/>
              </w:rPr>
              <w:t>Raadplegen</w:t>
            </w:r>
          </w:p>
        </w:tc>
        <w:tc>
          <w:tcPr>
            <w:tcW w:w="910"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c>
          <w:tcPr>
            <w:tcW w:w="942"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c>
          <w:tcPr>
            <w:tcW w:w="915"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,43</w:t>
            </w:r>
          </w:p>
        </w:tc>
        <w:tc>
          <w:tcPr>
            <w:tcW w:w="945"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,00</w:t>
            </w:r>
          </w:p>
        </w:tc>
        <w:tc>
          <w:tcPr>
            <w:tcW w:w="949"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c>
          <w:tcPr>
            <w:tcW w:w="969"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c>
          <w:tcPr>
            <w:tcW w:w="940"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c>
          <w:tcPr>
            <w:tcW w:w="962"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r>
      <w:tr w:rsidR="00E64DBE" w:rsidTr="00E64DBE">
        <w:tc>
          <w:tcPr>
            <w:tcW w:w="1756" w:type="dxa"/>
          </w:tcPr>
          <w:p w:rsidR="00E64DBE" w:rsidRPr="002B4616" w:rsidRDefault="00E64DBE" w:rsidP="00E64DBE">
            <w:pPr>
              <w:autoSpaceDE w:val="0"/>
              <w:autoSpaceDN w:val="0"/>
              <w:adjustRightInd w:val="0"/>
              <w:spacing w:line="400" w:lineRule="atLeast"/>
              <w:rPr>
                <w:rFonts w:asciiTheme="minorHAnsi" w:hAnsiTheme="minorHAnsi" w:cstheme="minorHAnsi"/>
              </w:rPr>
            </w:pPr>
            <w:r w:rsidRPr="002B4616">
              <w:rPr>
                <w:rFonts w:asciiTheme="minorHAnsi" w:hAnsiTheme="minorHAnsi" w:cstheme="minorHAnsi"/>
              </w:rPr>
              <w:t>Coproduceren</w:t>
            </w:r>
          </w:p>
        </w:tc>
        <w:tc>
          <w:tcPr>
            <w:tcW w:w="910"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c>
          <w:tcPr>
            <w:tcW w:w="942"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c>
          <w:tcPr>
            <w:tcW w:w="915"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c>
          <w:tcPr>
            <w:tcW w:w="945"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c>
          <w:tcPr>
            <w:tcW w:w="949" w:type="dxa"/>
          </w:tcPr>
          <w:p w:rsidR="00E64DBE" w:rsidRPr="002B4616" w:rsidRDefault="00B201AF" w:rsidP="00B201AF">
            <w:pPr>
              <w:autoSpaceDE w:val="0"/>
              <w:autoSpaceDN w:val="0"/>
              <w:adjustRightInd w:val="0"/>
              <w:spacing w:line="400" w:lineRule="atLeast"/>
              <w:jc w:val="center"/>
              <w:rPr>
                <w:rFonts w:asciiTheme="minorHAnsi" w:hAnsiTheme="minorHAnsi" w:cstheme="minorHAnsi"/>
              </w:rPr>
            </w:pPr>
            <w:r>
              <w:rPr>
                <w:rFonts w:asciiTheme="minorHAnsi" w:hAnsiTheme="minorHAnsi" w:cstheme="minorHAnsi"/>
              </w:rPr>
              <w:t>,19</w:t>
            </w:r>
          </w:p>
        </w:tc>
        <w:tc>
          <w:tcPr>
            <w:tcW w:w="969"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,15</w:t>
            </w:r>
          </w:p>
        </w:tc>
        <w:tc>
          <w:tcPr>
            <w:tcW w:w="940"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c>
          <w:tcPr>
            <w:tcW w:w="962"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r>
      <w:tr w:rsidR="00E64DBE" w:rsidTr="00E64DBE">
        <w:tc>
          <w:tcPr>
            <w:tcW w:w="1756" w:type="dxa"/>
            <w:tcBorders>
              <w:bottom w:val="single" w:sz="4" w:space="0" w:color="auto"/>
            </w:tcBorders>
          </w:tcPr>
          <w:p w:rsidR="00E64DBE" w:rsidRPr="002B4616" w:rsidRDefault="00E64DBE" w:rsidP="00E64DBE">
            <w:pPr>
              <w:autoSpaceDE w:val="0"/>
              <w:autoSpaceDN w:val="0"/>
              <w:adjustRightInd w:val="0"/>
              <w:spacing w:line="400" w:lineRule="atLeast"/>
              <w:rPr>
                <w:rFonts w:asciiTheme="minorHAnsi" w:hAnsiTheme="minorHAnsi" w:cstheme="minorHAnsi"/>
              </w:rPr>
            </w:pPr>
            <w:r w:rsidRPr="002B4616">
              <w:rPr>
                <w:rFonts w:asciiTheme="minorHAnsi" w:hAnsiTheme="minorHAnsi" w:cstheme="minorHAnsi"/>
              </w:rPr>
              <w:t>Meebeslissen</w:t>
            </w:r>
          </w:p>
        </w:tc>
        <w:tc>
          <w:tcPr>
            <w:tcW w:w="910" w:type="dxa"/>
            <w:tcBorders>
              <w:bottom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c>
          <w:tcPr>
            <w:tcW w:w="942" w:type="dxa"/>
            <w:tcBorders>
              <w:bottom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c>
          <w:tcPr>
            <w:tcW w:w="915" w:type="dxa"/>
            <w:tcBorders>
              <w:bottom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c>
          <w:tcPr>
            <w:tcW w:w="945" w:type="dxa"/>
            <w:tcBorders>
              <w:bottom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c>
          <w:tcPr>
            <w:tcW w:w="949" w:type="dxa"/>
            <w:tcBorders>
              <w:bottom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c>
          <w:tcPr>
            <w:tcW w:w="969" w:type="dxa"/>
            <w:tcBorders>
              <w:bottom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c>
          <w:tcPr>
            <w:tcW w:w="940" w:type="dxa"/>
            <w:tcBorders>
              <w:bottom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-,11</w:t>
            </w:r>
          </w:p>
        </w:tc>
        <w:tc>
          <w:tcPr>
            <w:tcW w:w="962" w:type="dxa"/>
            <w:tcBorders>
              <w:bottom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,44</w:t>
            </w:r>
          </w:p>
        </w:tc>
      </w:tr>
      <w:tr w:rsidR="00E64DBE" w:rsidTr="00E64DBE">
        <w:tc>
          <w:tcPr>
            <w:tcW w:w="1756" w:type="dxa"/>
            <w:tcBorders>
              <w:top w:val="single" w:sz="4" w:space="0" w:color="auto"/>
            </w:tcBorders>
          </w:tcPr>
          <w:p w:rsidR="00E64DBE" w:rsidRPr="002B4616" w:rsidRDefault="00E64DBE" w:rsidP="00E64DBE">
            <w:pPr>
              <w:autoSpaceDE w:val="0"/>
              <w:autoSpaceDN w:val="0"/>
              <w:adjustRightInd w:val="0"/>
              <w:spacing w:line="400" w:lineRule="atLeast"/>
              <w:rPr>
                <w:rFonts w:asciiTheme="minorHAnsi" w:hAnsiTheme="minorHAnsi" w:cstheme="minorHAnsi"/>
              </w:rPr>
            </w:pPr>
            <w:r w:rsidRPr="002B4616">
              <w:rPr>
                <w:rFonts w:asciiTheme="minorHAnsi" w:hAnsiTheme="minorHAnsi" w:cstheme="minorHAnsi"/>
              </w:rPr>
              <w:t>R</w:t>
            </w:r>
            <w:r w:rsidRPr="002B4616">
              <w:rPr>
                <w:rFonts w:asciiTheme="minorHAnsi" w:hAnsiTheme="minorHAnsi" w:cstheme="minorHAnsi"/>
                <w:vertAlign w:val="superscript"/>
              </w:rPr>
              <w:t>2</w:t>
            </w:r>
          </w:p>
        </w:tc>
        <w:tc>
          <w:tcPr>
            <w:tcW w:w="910" w:type="dxa"/>
            <w:tcBorders>
              <w:top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,35</w:t>
            </w:r>
          </w:p>
        </w:tc>
        <w:tc>
          <w:tcPr>
            <w:tcW w:w="942" w:type="dxa"/>
            <w:tcBorders>
              <w:top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c>
          <w:tcPr>
            <w:tcW w:w="915" w:type="dxa"/>
            <w:tcBorders>
              <w:top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,44</w:t>
            </w:r>
          </w:p>
        </w:tc>
        <w:tc>
          <w:tcPr>
            <w:tcW w:w="945" w:type="dxa"/>
            <w:tcBorders>
              <w:top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c>
          <w:tcPr>
            <w:tcW w:w="949" w:type="dxa"/>
            <w:tcBorders>
              <w:top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,27</w:t>
            </w:r>
          </w:p>
        </w:tc>
        <w:tc>
          <w:tcPr>
            <w:tcW w:w="969" w:type="dxa"/>
            <w:tcBorders>
              <w:top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c>
          <w:tcPr>
            <w:tcW w:w="940" w:type="dxa"/>
            <w:tcBorders>
              <w:top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,21</w:t>
            </w:r>
          </w:p>
        </w:tc>
        <w:tc>
          <w:tcPr>
            <w:tcW w:w="962" w:type="dxa"/>
            <w:tcBorders>
              <w:top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r>
      <w:tr w:rsidR="00E64DBE" w:rsidTr="00E64DBE">
        <w:tc>
          <w:tcPr>
            <w:tcW w:w="1756" w:type="dxa"/>
          </w:tcPr>
          <w:p w:rsidR="00E64DBE" w:rsidRPr="002B4616" w:rsidRDefault="00E64DBE" w:rsidP="00E64DBE">
            <w:pPr>
              <w:autoSpaceDE w:val="0"/>
              <w:autoSpaceDN w:val="0"/>
              <w:adjustRightInd w:val="0"/>
              <w:spacing w:line="400" w:lineRule="atLeast"/>
              <w:rPr>
                <w:rFonts w:asciiTheme="minorHAnsi" w:hAnsiTheme="minorHAnsi" w:cstheme="minorHAnsi"/>
              </w:rPr>
            </w:pPr>
            <w:r w:rsidRPr="002B4616">
              <w:rPr>
                <w:rFonts w:asciiTheme="minorHAnsi" w:hAnsiTheme="minorHAnsi" w:cstheme="minorHAnsi"/>
              </w:rPr>
              <w:t>Adj. R</w:t>
            </w:r>
            <w:r w:rsidRPr="002B4616">
              <w:rPr>
                <w:rFonts w:asciiTheme="minorHAnsi" w:hAnsiTheme="minorHAnsi" w:cstheme="minorHAnsi"/>
                <w:vertAlign w:val="superscript"/>
              </w:rPr>
              <w:t>2</w:t>
            </w:r>
          </w:p>
        </w:tc>
        <w:tc>
          <w:tcPr>
            <w:tcW w:w="910"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,05</w:t>
            </w:r>
          </w:p>
        </w:tc>
        <w:tc>
          <w:tcPr>
            <w:tcW w:w="942"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c>
          <w:tcPr>
            <w:tcW w:w="915"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,12</w:t>
            </w:r>
          </w:p>
        </w:tc>
        <w:tc>
          <w:tcPr>
            <w:tcW w:w="945"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c>
          <w:tcPr>
            <w:tcW w:w="949"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-,02</w:t>
            </w:r>
          </w:p>
        </w:tc>
        <w:tc>
          <w:tcPr>
            <w:tcW w:w="969"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c>
          <w:tcPr>
            <w:tcW w:w="940"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-,04</w:t>
            </w:r>
          </w:p>
        </w:tc>
        <w:tc>
          <w:tcPr>
            <w:tcW w:w="962" w:type="dxa"/>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p>
        </w:tc>
      </w:tr>
      <w:tr w:rsidR="00E64DBE" w:rsidTr="00E64DBE">
        <w:tc>
          <w:tcPr>
            <w:tcW w:w="1756" w:type="dxa"/>
            <w:tcBorders>
              <w:bottom w:val="single" w:sz="4" w:space="0" w:color="auto"/>
            </w:tcBorders>
          </w:tcPr>
          <w:p w:rsidR="00E64DBE" w:rsidRPr="002B4616" w:rsidRDefault="00E64DBE" w:rsidP="00E64DBE">
            <w:pPr>
              <w:autoSpaceDE w:val="0"/>
              <w:autoSpaceDN w:val="0"/>
              <w:adjustRightInd w:val="0"/>
              <w:spacing w:line="400" w:lineRule="atLeast"/>
              <w:rPr>
                <w:rFonts w:asciiTheme="minorHAnsi" w:hAnsiTheme="minorHAnsi" w:cstheme="minorHAnsi"/>
              </w:rPr>
            </w:pPr>
            <w:r w:rsidRPr="002B4616">
              <w:rPr>
                <w:rFonts w:asciiTheme="minorHAnsi" w:hAnsiTheme="minorHAnsi" w:cstheme="minorHAnsi"/>
              </w:rPr>
              <w:t>F waarde</w:t>
            </w:r>
          </w:p>
        </w:tc>
        <w:tc>
          <w:tcPr>
            <w:tcW w:w="910" w:type="dxa"/>
            <w:tcBorders>
              <w:bottom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1,62</w:t>
            </w:r>
          </w:p>
        </w:tc>
        <w:tc>
          <w:tcPr>
            <w:tcW w:w="942" w:type="dxa"/>
            <w:tcBorders>
              <w:bottom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,14</w:t>
            </w:r>
          </w:p>
        </w:tc>
        <w:tc>
          <w:tcPr>
            <w:tcW w:w="915" w:type="dxa"/>
            <w:tcBorders>
              <w:bottom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2,64</w:t>
            </w:r>
          </w:p>
        </w:tc>
        <w:tc>
          <w:tcPr>
            <w:tcW w:w="945" w:type="dxa"/>
            <w:tcBorders>
              <w:bottom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,02</w:t>
            </w:r>
          </w:p>
        </w:tc>
        <w:tc>
          <w:tcPr>
            <w:tcW w:w="949" w:type="dxa"/>
            <w:tcBorders>
              <w:bottom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,82</w:t>
            </w:r>
          </w:p>
        </w:tc>
        <w:tc>
          <w:tcPr>
            <w:tcW w:w="969" w:type="dxa"/>
            <w:tcBorders>
              <w:bottom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,58</w:t>
            </w:r>
          </w:p>
        </w:tc>
        <w:tc>
          <w:tcPr>
            <w:tcW w:w="940" w:type="dxa"/>
            <w:tcBorders>
              <w:bottom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,51</w:t>
            </w:r>
          </w:p>
        </w:tc>
        <w:tc>
          <w:tcPr>
            <w:tcW w:w="962" w:type="dxa"/>
            <w:tcBorders>
              <w:bottom w:val="single" w:sz="4" w:space="0" w:color="auto"/>
            </w:tcBorders>
          </w:tcPr>
          <w:p w:rsidR="00E64DBE" w:rsidRPr="002B4616" w:rsidRDefault="00E64DBE" w:rsidP="00E64DBE">
            <w:pPr>
              <w:autoSpaceDE w:val="0"/>
              <w:autoSpaceDN w:val="0"/>
              <w:adjustRightInd w:val="0"/>
              <w:spacing w:line="400" w:lineRule="atLeast"/>
              <w:jc w:val="center"/>
              <w:rPr>
                <w:rFonts w:asciiTheme="minorHAnsi" w:hAnsiTheme="minorHAnsi" w:cstheme="minorHAnsi"/>
              </w:rPr>
            </w:pPr>
            <w:r w:rsidRPr="002B4616">
              <w:rPr>
                <w:rFonts w:asciiTheme="minorHAnsi" w:hAnsiTheme="minorHAnsi" w:cstheme="minorHAnsi"/>
              </w:rPr>
              <w:t>,82</w:t>
            </w:r>
          </w:p>
        </w:tc>
      </w:tr>
    </w:tbl>
    <w:p w:rsidR="00FB5997" w:rsidRPr="00E64DBE" w:rsidRDefault="00FB5997" w:rsidP="00FB5997">
      <w:pPr>
        <w:jc w:val="both"/>
        <w:rPr>
          <w:sz w:val="18"/>
          <w:szCs w:val="18"/>
        </w:rPr>
      </w:pPr>
      <w:r w:rsidRPr="00EF13DA">
        <w:rPr>
          <w:sz w:val="18"/>
          <w:szCs w:val="18"/>
        </w:rPr>
        <w:t xml:space="preserve">Noot: </w:t>
      </w:r>
      <w:proofErr w:type="spellStart"/>
      <w:r w:rsidRPr="00EF13DA">
        <w:rPr>
          <w:sz w:val="18"/>
          <w:szCs w:val="18"/>
        </w:rPr>
        <w:t>Sig</w:t>
      </w:r>
      <w:proofErr w:type="spellEnd"/>
      <w:r w:rsidRPr="00EF13DA">
        <w:rPr>
          <w:sz w:val="18"/>
          <w:szCs w:val="18"/>
        </w:rPr>
        <w:t>=&lt;.05</w:t>
      </w:r>
      <w:r w:rsidR="00E64DBE" w:rsidRPr="00EF13DA">
        <w:rPr>
          <w:sz w:val="18"/>
          <w:szCs w:val="18"/>
        </w:rPr>
        <w:t xml:space="preserve">. </w:t>
      </w:r>
      <w:r w:rsidR="00E64DBE">
        <w:rPr>
          <w:sz w:val="18"/>
          <w:szCs w:val="18"/>
        </w:rPr>
        <w:t>Voorbeeld interpretatie van de getallen: De constante is de startwaarde van output legitimiteit. De invloed van elke volgende variabele is de bijbehorende B waarde keer de hoeveelheid. Indien een persoon dus veertig jaar oud is</w:t>
      </w:r>
      <w:r w:rsidR="00083630">
        <w:rPr>
          <w:sz w:val="18"/>
          <w:szCs w:val="18"/>
        </w:rPr>
        <w:t>, binnen het model informeren,</w:t>
      </w:r>
      <w:r w:rsidR="00E64DBE">
        <w:rPr>
          <w:sz w:val="18"/>
          <w:szCs w:val="18"/>
        </w:rPr>
        <w:t xml:space="preserve"> heeft leeftijd een invloed van </w:t>
      </w:r>
      <w:r w:rsidR="00083630">
        <w:rPr>
          <w:sz w:val="18"/>
          <w:szCs w:val="18"/>
        </w:rPr>
        <w:t>-</w:t>
      </w:r>
      <w:r w:rsidR="00E64DBE">
        <w:rPr>
          <w:sz w:val="18"/>
          <w:szCs w:val="18"/>
        </w:rPr>
        <w:t xml:space="preserve">,01 x 40= </w:t>
      </w:r>
      <w:r w:rsidR="00083630">
        <w:rPr>
          <w:sz w:val="18"/>
          <w:szCs w:val="18"/>
        </w:rPr>
        <w:t>-</w:t>
      </w:r>
      <w:r w:rsidR="00E64DBE">
        <w:rPr>
          <w:sz w:val="18"/>
          <w:szCs w:val="18"/>
        </w:rPr>
        <w:t>0,4. Dit wordt o</w:t>
      </w:r>
      <w:r w:rsidR="00083630">
        <w:rPr>
          <w:sz w:val="18"/>
          <w:szCs w:val="18"/>
        </w:rPr>
        <w:t>pgeteld bij de constante (3,33 - 0,4 = 2,98</w:t>
      </w:r>
      <w:r w:rsidR="00E64DBE">
        <w:rPr>
          <w:sz w:val="18"/>
          <w:szCs w:val="18"/>
        </w:rPr>
        <w:t xml:space="preserve">). Leeftijd heeft dus een zeer lichte </w:t>
      </w:r>
      <w:r w:rsidR="00083630">
        <w:rPr>
          <w:sz w:val="18"/>
          <w:szCs w:val="18"/>
        </w:rPr>
        <w:t>negatieve</w:t>
      </w:r>
      <w:r w:rsidR="00E64DBE">
        <w:rPr>
          <w:sz w:val="18"/>
          <w:szCs w:val="18"/>
        </w:rPr>
        <w:t xml:space="preserve"> en niet significante invloed op </w:t>
      </w:r>
      <w:r w:rsidR="00083630">
        <w:rPr>
          <w:sz w:val="18"/>
          <w:szCs w:val="18"/>
        </w:rPr>
        <w:t>output</w:t>
      </w:r>
      <w:r w:rsidR="00E64DBE">
        <w:rPr>
          <w:sz w:val="18"/>
          <w:szCs w:val="18"/>
        </w:rPr>
        <w:t xml:space="preserve"> legitimiteit.</w:t>
      </w:r>
    </w:p>
    <w:p w:rsidR="00077D9B" w:rsidRPr="00E64DBE" w:rsidRDefault="00077D9B" w:rsidP="00077D9B">
      <w:pPr>
        <w:jc w:val="both"/>
        <w:rPr>
          <w:b/>
        </w:rPr>
      </w:pPr>
    </w:p>
    <w:p w:rsidR="00077D9B" w:rsidRDefault="00077D9B" w:rsidP="00077D9B">
      <w:pPr>
        <w:jc w:val="both"/>
        <w:rPr>
          <w:b/>
        </w:rPr>
      </w:pPr>
    </w:p>
    <w:p w:rsidR="00835281" w:rsidRDefault="00835281" w:rsidP="00077D9B">
      <w:pPr>
        <w:jc w:val="both"/>
        <w:rPr>
          <w:b/>
        </w:rPr>
      </w:pPr>
    </w:p>
    <w:p w:rsidR="00835281" w:rsidRDefault="00835281" w:rsidP="00077D9B">
      <w:pPr>
        <w:jc w:val="both"/>
        <w:rPr>
          <w:b/>
        </w:rPr>
      </w:pPr>
    </w:p>
    <w:p w:rsidR="00835281" w:rsidRDefault="00835281" w:rsidP="00077D9B">
      <w:pPr>
        <w:jc w:val="both"/>
        <w:rPr>
          <w:b/>
        </w:rPr>
      </w:pPr>
    </w:p>
    <w:p w:rsidR="00835281" w:rsidRDefault="00835281" w:rsidP="00077D9B">
      <w:pPr>
        <w:jc w:val="both"/>
        <w:rPr>
          <w:b/>
        </w:rPr>
      </w:pPr>
    </w:p>
    <w:p w:rsidR="00835281" w:rsidRDefault="00835281" w:rsidP="00077D9B">
      <w:pPr>
        <w:jc w:val="both"/>
        <w:rPr>
          <w:b/>
        </w:rPr>
      </w:pPr>
    </w:p>
    <w:p w:rsidR="00835281" w:rsidRDefault="00835281" w:rsidP="00077D9B">
      <w:pPr>
        <w:jc w:val="both"/>
        <w:rPr>
          <w:b/>
        </w:rPr>
      </w:pPr>
    </w:p>
    <w:p w:rsidR="00835281" w:rsidRDefault="00835281" w:rsidP="00077D9B">
      <w:pPr>
        <w:jc w:val="both"/>
        <w:rPr>
          <w:b/>
        </w:rPr>
      </w:pPr>
    </w:p>
    <w:p w:rsidR="00835281" w:rsidRDefault="00835281" w:rsidP="00077D9B">
      <w:pPr>
        <w:jc w:val="both"/>
        <w:rPr>
          <w:b/>
        </w:rPr>
      </w:pPr>
    </w:p>
    <w:p w:rsidR="00835281" w:rsidRDefault="00835281" w:rsidP="00077D9B">
      <w:pPr>
        <w:jc w:val="both"/>
        <w:rPr>
          <w:b/>
        </w:rPr>
      </w:pPr>
    </w:p>
    <w:p w:rsidR="00835281" w:rsidRPr="00E64DBE" w:rsidRDefault="00835281" w:rsidP="00835281">
      <w:pPr>
        <w:pStyle w:val="Kop1"/>
      </w:pPr>
      <w:bookmarkStart w:id="53" w:name="_Toc486503079"/>
      <w:r w:rsidRPr="00835281">
        <w:rPr>
          <w:bCs w:val="0"/>
        </w:rPr>
        <w:lastRenderedPageBreak/>
        <w:t>6.</w:t>
      </w:r>
      <w:r>
        <w:t xml:space="preserve"> Conclusie</w:t>
      </w:r>
      <w:bookmarkEnd w:id="53"/>
    </w:p>
    <w:p w:rsidR="00FB5997" w:rsidRDefault="004A4A60" w:rsidP="00A42706">
      <w:pPr>
        <w:spacing w:after="0" w:line="360" w:lineRule="auto"/>
        <w:jc w:val="both"/>
      </w:pPr>
      <w:r>
        <w:t>Dit hoofdstuk gaat in op de beant</w:t>
      </w:r>
      <w:r w:rsidR="00526CFD">
        <w:t>woording van de centrale vraag van</w:t>
      </w:r>
      <w:r>
        <w:t xml:space="preserve"> dit onderzoek. Allereerst wordt stilgestaan bij de beantwoording van </w:t>
      </w:r>
      <w:r w:rsidR="001A42B9">
        <w:t>de opgestelde</w:t>
      </w:r>
      <w:r>
        <w:t xml:space="preserve"> deelvragen. Vervolgens wordt de centrale vraag beantwoord.</w:t>
      </w:r>
    </w:p>
    <w:p w:rsidR="00A42706" w:rsidRDefault="00A42706" w:rsidP="00A42706">
      <w:pPr>
        <w:spacing w:after="0" w:line="360" w:lineRule="auto"/>
        <w:jc w:val="both"/>
        <w:rPr>
          <w:rFonts w:cs="Calibri"/>
        </w:rPr>
      </w:pPr>
      <w:r>
        <w:tab/>
        <w:t xml:space="preserve">Een centraal begrip in dit onderzoek is legitimiteit. Voor dit onderzoek was het dan ook van belang dat antwoord werd gevonden op de volgende deelvraag: Hoe wordt legitimiteit gedefinieerd volgens wetenschappelijke theorieën? </w:t>
      </w:r>
      <w:proofErr w:type="spellStart"/>
      <w:r w:rsidRPr="00A42706">
        <w:rPr>
          <w:lang w:val="en-US"/>
        </w:rPr>
        <w:t>Ter</w:t>
      </w:r>
      <w:proofErr w:type="spellEnd"/>
      <w:r w:rsidRPr="00A42706">
        <w:rPr>
          <w:lang w:val="en-US"/>
        </w:rPr>
        <w:t xml:space="preserve"> </w:t>
      </w:r>
      <w:proofErr w:type="spellStart"/>
      <w:r w:rsidRPr="00A42706">
        <w:rPr>
          <w:lang w:val="en-US"/>
        </w:rPr>
        <w:t>beantwoording</w:t>
      </w:r>
      <w:proofErr w:type="spellEnd"/>
      <w:r w:rsidRPr="00A42706">
        <w:rPr>
          <w:lang w:val="en-US"/>
        </w:rPr>
        <w:t xml:space="preserve"> van </w:t>
      </w:r>
      <w:proofErr w:type="spellStart"/>
      <w:r w:rsidRPr="00A42706">
        <w:rPr>
          <w:lang w:val="en-US"/>
        </w:rPr>
        <w:t>deze</w:t>
      </w:r>
      <w:proofErr w:type="spellEnd"/>
      <w:r w:rsidRPr="00A42706">
        <w:rPr>
          <w:lang w:val="en-US"/>
        </w:rPr>
        <w:t xml:space="preserve"> </w:t>
      </w:r>
      <w:proofErr w:type="spellStart"/>
      <w:r w:rsidRPr="00A42706">
        <w:rPr>
          <w:lang w:val="en-US"/>
        </w:rPr>
        <w:t>deelvraag</w:t>
      </w:r>
      <w:proofErr w:type="spellEnd"/>
      <w:r w:rsidRPr="00A42706">
        <w:rPr>
          <w:lang w:val="en-US"/>
        </w:rPr>
        <w:t xml:space="preserve"> is de </w:t>
      </w:r>
      <w:proofErr w:type="spellStart"/>
      <w:r w:rsidRPr="00A42706">
        <w:rPr>
          <w:lang w:val="en-US"/>
        </w:rPr>
        <w:t>definitie</w:t>
      </w:r>
      <w:proofErr w:type="spellEnd"/>
      <w:r w:rsidRPr="00A42706">
        <w:rPr>
          <w:lang w:val="en-US"/>
        </w:rPr>
        <w:t xml:space="preserve"> van </w:t>
      </w:r>
      <w:proofErr w:type="spellStart"/>
      <w:r>
        <w:rPr>
          <w:lang w:val="en-US"/>
        </w:rPr>
        <w:t>Suchman</w:t>
      </w:r>
      <w:proofErr w:type="spellEnd"/>
      <w:r>
        <w:rPr>
          <w:lang w:val="en-US"/>
        </w:rPr>
        <w:t xml:space="preserve"> (1995)</w:t>
      </w:r>
      <w:r w:rsidRPr="00A42706">
        <w:rPr>
          <w:lang w:val="en-US"/>
        </w:rPr>
        <w:t xml:space="preserve"> </w:t>
      </w:r>
      <w:proofErr w:type="spellStart"/>
      <w:r w:rsidRPr="00A42706">
        <w:rPr>
          <w:lang w:val="en-US"/>
        </w:rPr>
        <w:t>aangehouden</w:t>
      </w:r>
      <w:proofErr w:type="spellEnd"/>
      <w:r>
        <w:rPr>
          <w:lang w:val="en-US"/>
        </w:rPr>
        <w:t xml:space="preserve">: </w:t>
      </w:r>
      <w:r w:rsidRPr="0026016E">
        <w:rPr>
          <w:lang w:val="en-US"/>
        </w:rPr>
        <w:t>“a generalized perception or assumption that the actions of an entity are desirable, proper, or appropriate within some socially constructed system of norms, values, beliefs, and definitions</w:t>
      </w:r>
      <w:r w:rsidRPr="0026016E">
        <w:rPr>
          <w:rFonts w:cs="Calibri"/>
          <w:lang w:val="en-US"/>
        </w:rPr>
        <w:t>” (p. 574).</w:t>
      </w:r>
      <w:r>
        <w:rPr>
          <w:rFonts w:cs="Calibri"/>
          <w:lang w:val="en-US"/>
        </w:rPr>
        <w:t xml:space="preserve"> </w:t>
      </w:r>
      <w:r w:rsidRPr="00A42706">
        <w:rPr>
          <w:rFonts w:cs="Calibri"/>
        </w:rPr>
        <w:t>Binnen deze definitie zijn vervolgens drie dimensies</w:t>
      </w:r>
      <w:r w:rsidR="00B53BC8">
        <w:rPr>
          <w:rFonts w:cs="Calibri"/>
        </w:rPr>
        <w:t xml:space="preserve"> te </w:t>
      </w:r>
      <w:r w:rsidRPr="00A42706">
        <w:rPr>
          <w:rFonts w:cs="Calibri"/>
        </w:rPr>
        <w:t xml:space="preserve">onderscheiden. Dit zijn input-, </w:t>
      </w:r>
      <w:proofErr w:type="spellStart"/>
      <w:r w:rsidRPr="00A42706">
        <w:rPr>
          <w:rFonts w:cs="Calibri"/>
        </w:rPr>
        <w:t>throughput</w:t>
      </w:r>
      <w:proofErr w:type="spellEnd"/>
      <w:r w:rsidRPr="00A42706">
        <w:rPr>
          <w:rFonts w:cs="Calibri"/>
        </w:rPr>
        <w:t>- e</w:t>
      </w:r>
      <w:r>
        <w:rPr>
          <w:rFonts w:cs="Calibri"/>
        </w:rPr>
        <w:t>n output legitimiteit</w:t>
      </w:r>
      <w:r w:rsidR="00DE512E">
        <w:rPr>
          <w:rFonts w:cs="Calibri"/>
        </w:rPr>
        <w:t xml:space="preserve"> </w:t>
      </w:r>
      <w:r w:rsidR="00DE512E" w:rsidRPr="00113C79">
        <w:rPr>
          <w:rFonts w:cs="Calibri"/>
        </w:rPr>
        <w:t>(</w:t>
      </w:r>
      <w:proofErr w:type="spellStart"/>
      <w:r w:rsidR="00DE512E">
        <w:rPr>
          <w:rFonts w:cs="Calibri"/>
        </w:rPr>
        <w:t>Scharpf</w:t>
      </w:r>
      <w:proofErr w:type="spellEnd"/>
      <w:r w:rsidR="00DE512E">
        <w:rPr>
          <w:rFonts w:cs="Calibri"/>
        </w:rPr>
        <w:t>, 1999, pp. 7-21; Schmidt, 2013</w:t>
      </w:r>
      <w:r w:rsidR="00DE512E" w:rsidRPr="00113C79">
        <w:rPr>
          <w:rFonts w:cs="Calibri"/>
          <w:shd w:val="clear" w:color="auto" w:fill="FFFFFF"/>
        </w:rPr>
        <w:t>)</w:t>
      </w:r>
      <w:r>
        <w:rPr>
          <w:rFonts w:cs="Calibri"/>
        </w:rPr>
        <w:t xml:space="preserve">. </w:t>
      </w:r>
    </w:p>
    <w:p w:rsidR="00A42706" w:rsidRDefault="00A42706" w:rsidP="00A42706">
      <w:pPr>
        <w:spacing w:after="0" w:line="360" w:lineRule="auto"/>
        <w:jc w:val="both"/>
        <w:rPr>
          <w:rFonts w:cs="Calibri"/>
          <w:shd w:val="clear" w:color="auto" w:fill="FFFFFF"/>
        </w:rPr>
      </w:pPr>
      <w:r>
        <w:rPr>
          <w:rFonts w:cs="Calibri"/>
        </w:rPr>
        <w:tab/>
        <w:t xml:space="preserve">De tweede deelvraag richtte zich op het tweede centrale begrip in dit onderzoek genaamd burgerparticipatie. De deelvraag luidde: </w:t>
      </w:r>
      <w:r>
        <w:t xml:space="preserve">Welke niveaus van burgerparticipatie kunnen vanuit wetenschappelijke theorieën worden onderscheiden? In dit onderzoek werden vijf niveaus van burgerparticipatie onderscheiden. Dit waren informeren, raadplegen, adviseren, coproduceren en meebeslissen </w:t>
      </w:r>
      <w:r w:rsidRPr="00113C79">
        <w:rPr>
          <w:rFonts w:cs="Calibri"/>
          <w:shd w:val="clear" w:color="auto" w:fill="FFFFFF"/>
        </w:rPr>
        <w:t xml:space="preserve">(Edelenbos &amp; </w:t>
      </w:r>
      <w:proofErr w:type="spellStart"/>
      <w:r w:rsidRPr="00113C79">
        <w:rPr>
          <w:rFonts w:cs="Calibri"/>
          <w:shd w:val="clear" w:color="auto" w:fill="FFFFFF"/>
        </w:rPr>
        <w:t>Monnikhof</w:t>
      </w:r>
      <w:proofErr w:type="spellEnd"/>
      <w:r w:rsidRPr="00113C79">
        <w:rPr>
          <w:rFonts w:cs="Calibri"/>
          <w:shd w:val="clear" w:color="auto" w:fill="FFFFFF"/>
        </w:rPr>
        <w:t>, 2001)</w:t>
      </w:r>
      <w:r>
        <w:rPr>
          <w:rFonts w:cs="Calibri"/>
          <w:shd w:val="clear" w:color="auto" w:fill="FFFFFF"/>
        </w:rPr>
        <w:t>.</w:t>
      </w:r>
    </w:p>
    <w:p w:rsidR="00A42706" w:rsidRDefault="00A42706" w:rsidP="00A42706">
      <w:pPr>
        <w:spacing w:after="0" w:line="360" w:lineRule="auto"/>
        <w:jc w:val="both"/>
      </w:pPr>
      <w:r>
        <w:rPr>
          <w:rFonts w:cs="Calibri"/>
          <w:shd w:val="clear" w:color="auto" w:fill="FFFFFF"/>
        </w:rPr>
        <w:tab/>
        <w:t xml:space="preserve">In de derde deelvraag werden de twee centrale begrippen gecombineerd. De deelvraag luidde namelijk: </w:t>
      </w:r>
      <w:r>
        <w:t xml:space="preserve">Wat is de rol van burgerparticipatie bij het verkrijgen van input, </w:t>
      </w:r>
      <w:proofErr w:type="spellStart"/>
      <w:r>
        <w:t>throughput</w:t>
      </w:r>
      <w:proofErr w:type="spellEnd"/>
      <w:r>
        <w:t xml:space="preserve"> en output legitimiteit volgens wetenschappelijke theorieën? Vanuit de wetenschappelijke theorie bleek dat hier nog niet veel</w:t>
      </w:r>
      <w:r w:rsidR="00526CFD">
        <w:t xml:space="preserve"> over bekend was. Met behulp van</w:t>
      </w:r>
      <w:r>
        <w:t xml:space="preserve"> de wel beschikbare wetenschappelijke theorieën is toch </w:t>
      </w:r>
      <w:r w:rsidR="001A42B9">
        <w:t xml:space="preserve">getracht </w:t>
      </w:r>
      <w:r>
        <w:t xml:space="preserve">antwoord </w:t>
      </w:r>
      <w:r w:rsidR="001A42B9">
        <w:t xml:space="preserve">te </w:t>
      </w:r>
      <w:r>
        <w:t xml:space="preserve">geven op deze deelvraag. </w:t>
      </w:r>
      <w:r w:rsidR="000B494B">
        <w:t xml:space="preserve">Het niveau </w:t>
      </w:r>
      <w:r w:rsidR="00D94B80">
        <w:t xml:space="preserve">meebeslissen </w:t>
      </w:r>
      <w:r w:rsidR="000B494B">
        <w:t xml:space="preserve">blijkt </w:t>
      </w:r>
      <w:r w:rsidR="00526CFD">
        <w:t xml:space="preserve">vanuit de </w:t>
      </w:r>
      <w:r w:rsidR="001A42B9">
        <w:t>theorie</w:t>
      </w:r>
      <w:r w:rsidR="00526CFD">
        <w:t xml:space="preserve"> </w:t>
      </w:r>
      <w:r w:rsidR="000B494B">
        <w:t xml:space="preserve">de ervaren legitimiteit van burgers ten goede te komen binnen de dimensies input- en </w:t>
      </w:r>
      <w:proofErr w:type="spellStart"/>
      <w:r w:rsidR="000B494B">
        <w:t>througput</w:t>
      </w:r>
      <w:proofErr w:type="spellEnd"/>
      <w:r w:rsidR="000B494B">
        <w:t xml:space="preserve"> legitimiteit. Het niveau adviseren blijkt de ervaren legitimiteit van burgers </w:t>
      </w:r>
      <w:r w:rsidR="00B53BC8">
        <w:t>het meest positief</w:t>
      </w:r>
      <w:r w:rsidR="000B494B">
        <w:t xml:space="preserve"> te beïnvloeden binnen de output dimensie van legitimiteit.</w:t>
      </w:r>
    </w:p>
    <w:p w:rsidR="00A42706" w:rsidRDefault="000B494B" w:rsidP="000B494B">
      <w:pPr>
        <w:spacing w:after="0" w:line="360" w:lineRule="auto"/>
        <w:jc w:val="both"/>
      </w:pPr>
      <w:r>
        <w:tab/>
        <w:t xml:space="preserve">In de laatste deelvraag stond empirisch onderzoek centraal. De deelvraag luidde: </w:t>
      </w:r>
      <w:r w:rsidR="00A42706">
        <w:t xml:space="preserve">Wat is blijkens empirisch onderzoek de samenhang tussen het niveau van burgerparticipatie en de mate van ervaren input, </w:t>
      </w:r>
      <w:proofErr w:type="spellStart"/>
      <w:r w:rsidR="00A42706">
        <w:t>throughput</w:t>
      </w:r>
      <w:proofErr w:type="spellEnd"/>
      <w:r w:rsidR="00A42706">
        <w:t xml:space="preserve"> en output legitimiteit door huurders van </w:t>
      </w:r>
      <w:proofErr w:type="spellStart"/>
      <w:r w:rsidR="00A42706">
        <w:t>Rhenam</w:t>
      </w:r>
      <w:proofErr w:type="spellEnd"/>
      <w:r w:rsidR="00A42706">
        <w:t xml:space="preserve"> Wonen?</w:t>
      </w:r>
      <w:r>
        <w:t xml:space="preserve"> </w:t>
      </w:r>
      <w:r w:rsidR="00835685">
        <w:t>Uit het empirisch onderzoek bleek dat het niveau raadplegen de</w:t>
      </w:r>
      <w:r w:rsidR="00C17E51">
        <w:t xml:space="preserve"> sterkste</w:t>
      </w:r>
      <w:r w:rsidR="00835685">
        <w:t xml:space="preserve"> invloed heeft op alle dimensies van legitimiteit.</w:t>
      </w:r>
      <w:r w:rsidR="00C17E51">
        <w:t xml:space="preserve"> Deze invloed is positief.</w:t>
      </w:r>
      <w:r w:rsidR="00835685">
        <w:t xml:space="preserve"> Tevens bleek dat de niveaus informeren en coproduceren </w:t>
      </w:r>
      <w:r w:rsidR="00C17E51">
        <w:t>ook</w:t>
      </w:r>
      <w:r w:rsidR="00835685">
        <w:t xml:space="preserve"> positieve invloeden hebbe</w:t>
      </w:r>
      <w:r w:rsidR="00C17E51">
        <w:t>n op input legitimiteit. Daarnaast</w:t>
      </w:r>
      <w:r w:rsidR="00835685">
        <w:t xml:space="preserve"> bleek ook dat informeren een positieve invloed heeft op output legitimiteit.</w:t>
      </w:r>
      <w:r w:rsidR="00C17E51">
        <w:t xml:space="preserve"> Al deze resultaten waren significant. De niet significante resultaten zijn niet in deze paragraaf besproken.</w:t>
      </w:r>
    </w:p>
    <w:p w:rsidR="007D1300" w:rsidRDefault="00B46138" w:rsidP="007D1300">
      <w:pPr>
        <w:spacing w:after="0" w:line="360" w:lineRule="auto"/>
        <w:ind w:firstLine="709"/>
        <w:jc w:val="both"/>
        <w:rPr>
          <w:rFonts w:cs="Calibri"/>
        </w:rPr>
      </w:pPr>
      <w:r>
        <w:t xml:space="preserve">Centraal in dit onderzoek stond de vraag </w:t>
      </w:r>
      <w:r w:rsidRPr="00B46138">
        <w:rPr>
          <w:i/>
        </w:rPr>
        <w:t>“</w:t>
      </w:r>
      <w:r w:rsidRPr="00B46138">
        <w:rPr>
          <w:rFonts w:cs="Calibri"/>
          <w:i/>
        </w:rPr>
        <w:t>Wat is de relatie tussen de mate van burgerparticipatie en de ervaren legitimiteit van huurders aan een woningcorporatie?”</w:t>
      </w:r>
      <w:r>
        <w:rPr>
          <w:rFonts w:cs="Calibri"/>
        </w:rPr>
        <w:t xml:space="preserve"> Met behulp </w:t>
      </w:r>
      <w:r>
        <w:rPr>
          <w:rFonts w:cs="Calibri"/>
        </w:rPr>
        <w:lastRenderedPageBreak/>
        <w:t>van de beantwoording van de deelvragen k</w:t>
      </w:r>
      <w:r w:rsidR="00526CFD">
        <w:rPr>
          <w:rFonts w:cs="Calibri"/>
        </w:rPr>
        <w:t>an de centrale vraa</w:t>
      </w:r>
      <w:r>
        <w:rPr>
          <w:rFonts w:cs="Calibri"/>
        </w:rPr>
        <w:t xml:space="preserve">g beantwoord worden. Op basis van de empirische gegevens werden de vanuit de theorie gestelde verwachtingen allen verworpen. </w:t>
      </w:r>
      <w:r w:rsidR="00C17E51">
        <w:rPr>
          <w:rFonts w:cs="Calibri"/>
        </w:rPr>
        <w:t xml:space="preserve">In de beantwoording van de </w:t>
      </w:r>
      <w:r w:rsidR="005E3EE0">
        <w:rPr>
          <w:rFonts w:cs="Calibri"/>
        </w:rPr>
        <w:t xml:space="preserve">centrale </w:t>
      </w:r>
      <w:r w:rsidR="00C17E51">
        <w:rPr>
          <w:rFonts w:cs="Calibri"/>
        </w:rPr>
        <w:t>vraag voeren de empirische gegevens dan ook de boventoon.</w:t>
      </w:r>
      <w:r w:rsidR="00E00A50">
        <w:rPr>
          <w:rFonts w:cs="Calibri"/>
        </w:rPr>
        <w:t xml:space="preserve"> Het niveau adviseren is buiten beschouwing gelaten. Dit komt doordat </w:t>
      </w:r>
      <w:r w:rsidR="00B53BC8">
        <w:rPr>
          <w:rFonts w:cs="Calibri"/>
        </w:rPr>
        <w:t xml:space="preserve">dit </w:t>
      </w:r>
      <w:r w:rsidR="00E00A50">
        <w:rPr>
          <w:rFonts w:cs="Calibri"/>
        </w:rPr>
        <w:t>niveau niet betrouwbaar meetbaar is gebleken.</w:t>
      </w:r>
    </w:p>
    <w:p w:rsidR="007D1300" w:rsidRDefault="007D1300" w:rsidP="007D1300">
      <w:pPr>
        <w:spacing w:after="0" w:line="360" w:lineRule="auto"/>
        <w:ind w:firstLine="709"/>
        <w:jc w:val="both"/>
        <w:rPr>
          <w:rFonts w:cs="Calibri"/>
        </w:rPr>
      </w:pPr>
      <w:r>
        <w:rPr>
          <w:rFonts w:cs="Calibri"/>
        </w:rPr>
        <w:t>Geconcludeerd kan worden dat informeren, raadplegen en coproduceren een positieve relatie hebben met input legitimiteit. Deze relatie is het sterkst met raadplegen.</w:t>
      </w:r>
      <w:r w:rsidR="00E00A50">
        <w:rPr>
          <w:rFonts w:cs="Calibri"/>
        </w:rPr>
        <w:t xml:space="preserve"> Wanneer huurders geraadpleegd worden, ervaren zij dus het sterkst dat de belangen, visies en waarden van hen worden opgepikt door de woningcorporatie. Ook informeren en coproduceren dragen hieraan bij. Echter, deze relatie is minder sterk. Meebeslissen vertoont geen relatie met input legitimiteit. Geconcludeerd kan worden dat dit niveau van burgerparticipatie niet hoeft te worden ingezet om input legitimiteit te verbeteren.</w:t>
      </w:r>
    </w:p>
    <w:p w:rsidR="006C5682" w:rsidRDefault="006C5682" w:rsidP="007D1300">
      <w:pPr>
        <w:spacing w:after="0" w:line="360" w:lineRule="auto"/>
        <w:ind w:firstLine="709"/>
        <w:jc w:val="both"/>
        <w:rPr>
          <w:rFonts w:cs="Calibri"/>
        </w:rPr>
      </w:pPr>
      <w:r>
        <w:rPr>
          <w:rFonts w:cs="Calibri"/>
        </w:rPr>
        <w:t xml:space="preserve">Ook ten behoeve van ervaren </w:t>
      </w:r>
      <w:proofErr w:type="spellStart"/>
      <w:r>
        <w:rPr>
          <w:rFonts w:cs="Calibri"/>
        </w:rPr>
        <w:t>throughput</w:t>
      </w:r>
      <w:proofErr w:type="spellEnd"/>
      <w:r>
        <w:rPr>
          <w:rFonts w:cs="Calibri"/>
        </w:rPr>
        <w:t xml:space="preserve"> legitimiteit wordt geconcludeerd dat raadplegen een positieve relatie heeft. Dit niveau </w:t>
      </w:r>
      <w:r w:rsidR="00D51D74">
        <w:rPr>
          <w:rFonts w:cs="Calibri"/>
        </w:rPr>
        <w:t>blijkt als enige variabele een relatie te hebben met</w:t>
      </w:r>
      <w:r>
        <w:rPr>
          <w:rFonts w:cs="Calibri"/>
        </w:rPr>
        <w:t xml:space="preserve"> </w:t>
      </w:r>
      <w:proofErr w:type="spellStart"/>
      <w:r>
        <w:rPr>
          <w:rFonts w:cs="Calibri"/>
        </w:rPr>
        <w:t>throughput</w:t>
      </w:r>
      <w:proofErr w:type="spellEnd"/>
      <w:r>
        <w:rPr>
          <w:rFonts w:cs="Calibri"/>
        </w:rPr>
        <w:t xml:space="preserve"> legitimiteit. Wanneer huurders geraadpleegd worden, ervaren zij dus dat de woningcorporatie open staat voor huurders tijdens een proces. Tevens kan geconcludeerd worden dat informeren, coproduceren en meebeslissen geen relatie hebben met </w:t>
      </w:r>
      <w:proofErr w:type="spellStart"/>
      <w:r>
        <w:rPr>
          <w:rFonts w:cs="Calibri"/>
        </w:rPr>
        <w:t>throughput</w:t>
      </w:r>
      <w:proofErr w:type="spellEnd"/>
      <w:r>
        <w:rPr>
          <w:rFonts w:cs="Calibri"/>
        </w:rPr>
        <w:t xml:space="preserve"> legitimiteit. </w:t>
      </w:r>
    </w:p>
    <w:p w:rsidR="006C5682" w:rsidRDefault="005E3EE0" w:rsidP="007D1300">
      <w:pPr>
        <w:spacing w:after="0" w:line="360" w:lineRule="auto"/>
        <w:ind w:firstLine="709"/>
        <w:jc w:val="both"/>
        <w:rPr>
          <w:rFonts w:cs="Calibri"/>
        </w:rPr>
      </w:pPr>
      <w:r>
        <w:rPr>
          <w:rFonts w:cs="Calibri"/>
        </w:rPr>
        <w:t>Er</w:t>
      </w:r>
      <w:r w:rsidR="006C5682">
        <w:rPr>
          <w:rFonts w:cs="Calibri"/>
        </w:rPr>
        <w:t xml:space="preserve"> kan geconcludeerd worden dat informeren en raadplegen een positieve relatie hebben met output legitimiteit. Deze relatie is het sterkst met raadplegen. Wanneer huurders geraadpleegd worden, ervaren zij dus het best in hoeverre uitkomsten of prestaties bijdragen aan het oplossen of verbeteren van een onderwerp. Ditzelfde geldt voor informeren</w:t>
      </w:r>
      <w:r w:rsidR="00B53BC8">
        <w:rPr>
          <w:rFonts w:cs="Calibri"/>
        </w:rPr>
        <w:t>,</w:t>
      </w:r>
      <w:r w:rsidR="006C5682">
        <w:rPr>
          <w:rFonts w:cs="Calibri"/>
        </w:rPr>
        <w:t xml:space="preserve"> al is de relatie minder sterk. Coproduceren en meebeslissen hebben geen relatie met output legitimiteit. Deze niveaus van burgerparticipatie hoeven dan ook niet ingezet te worden wanneer de woningcorporatie de output legitimiteit wil verbeteren.</w:t>
      </w:r>
    </w:p>
    <w:p w:rsidR="00E00A50" w:rsidRDefault="005E3EE0" w:rsidP="007D1300">
      <w:pPr>
        <w:spacing w:after="0" w:line="360" w:lineRule="auto"/>
        <w:ind w:firstLine="709"/>
        <w:jc w:val="both"/>
        <w:rPr>
          <w:rFonts w:cs="Calibri"/>
        </w:rPr>
      </w:pPr>
      <w:r>
        <w:rPr>
          <w:rFonts w:cs="Calibri"/>
        </w:rPr>
        <w:t>Samengevat is de belangrijkste conclusie van dit onderzoek dat raadplegen de sterkste relatie vertoont met alle dimensies van legitimiteit. Daarnaast is het mogelijk</w:t>
      </w:r>
      <w:r w:rsidR="00702F95">
        <w:rPr>
          <w:rFonts w:cs="Calibri"/>
        </w:rPr>
        <w:t xml:space="preserve"> om een ander niveau van burgerparticipatie in te zetten</w:t>
      </w:r>
      <w:r>
        <w:rPr>
          <w:rFonts w:cs="Calibri"/>
        </w:rPr>
        <w:t xml:space="preserve"> binnen input- en output legitimit</w:t>
      </w:r>
      <w:r w:rsidR="00702F95">
        <w:rPr>
          <w:rFonts w:cs="Calibri"/>
        </w:rPr>
        <w:t>eit. Echter, deze relaties zijn minder sterk en moeten vooral als alternatief gelden.</w:t>
      </w:r>
    </w:p>
    <w:p w:rsidR="007D1300" w:rsidRDefault="007D1300" w:rsidP="00B46138">
      <w:pPr>
        <w:spacing w:line="360" w:lineRule="auto"/>
        <w:ind w:firstLine="708"/>
        <w:jc w:val="both"/>
        <w:rPr>
          <w:rFonts w:cs="Calibri"/>
        </w:rPr>
      </w:pPr>
    </w:p>
    <w:p w:rsidR="007D1300" w:rsidRDefault="007D1300" w:rsidP="00B46138">
      <w:pPr>
        <w:spacing w:line="360" w:lineRule="auto"/>
        <w:ind w:firstLine="708"/>
        <w:jc w:val="both"/>
        <w:rPr>
          <w:rFonts w:cs="Calibri"/>
        </w:rPr>
      </w:pPr>
    </w:p>
    <w:p w:rsidR="0058088C" w:rsidRDefault="0058088C" w:rsidP="00B46138">
      <w:pPr>
        <w:spacing w:line="360" w:lineRule="auto"/>
        <w:ind w:firstLine="708"/>
        <w:jc w:val="both"/>
        <w:rPr>
          <w:rFonts w:cs="Calibri"/>
        </w:rPr>
      </w:pPr>
    </w:p>
    <w:p w:rsidR="00086E14" w:rsidRDefault="00086E14" w:rsidP="00086E14"/>
    <w:p w:rsidR="00835281" w:rsidRDefault="00835281" w:rsidP="00835281">
      <w:pPr>
        <w:pStyle w:val="Kop1"/>
      </w:pPr>
      <w:bookmarkStart w:id="54" w:name="_Toc486503080"/>
      <w:r>
        <w:lastRenderedPageBreak/>
        <w:t>7. Discussie</w:t>
      </w:r>
      <w:bookmarkEnd w:id="54"/>
    </w:p>
    <w:p w:rsidR="006C1775" w:rsidRDefault="006C1775" w:rsidP="00E67EF6">
      <w:pPr>
        <w:spacing w:after="0" w:line="360" w:lineRule="auto"/>
        <w:jc w:val="both"/>
      </w:pPr>
      <w:r>
        <w:t xml:space="preserve">In dit hoofdstuk wordt stilgestaan bij de </w:t>
      </w:r>
      <w:r w:rsidR="00E67EF6">
        <w:t xml:space="preserve">mogelijke begrenzingen van het onderzoek. Dit zorgt ervoor dat de conclusies van dit onderzoek in een goed perspectief geplaatst kunnen worden. </w:t>
      </w:r>
    </w:p>
    <w:p w:rsidR="00E67EF6" w:rsidRDefault="00E67EF6" w:rsidP="00E67EF6">
      <w:pPr>
        <w:spacing w:after="0" w:line="360" w:lineRule="auto"/>
        <w:jc w:val="both"/>
      </w:pPr>
      <w:r>
        <w:tab/>
        <w:t>Het eerste opvallende punt uit de conclusie is dat de theoretische verwachtingen niet overeenkomen met de empirische resultaten. D</w:t>
      </w:r>
      <w:r w:rsidR="00526CFD">
        <w:t xml:space="preserve">it is </w:t>
      </w:r>
      <w:r>
        <w:t xml:space="preserve">te verklaren. Vanuit de wetenschappelijke theorie is nog niet veel bekend over de relatie tussen </w:t>
      </w:r>
      <w:r w:rsidR="00AC3DB7">
        <w:t xml:space="preserve">de </w:t>
      </w:r>
      <w:r>
        <w:t xml:space="preserve">niveaus van burgerparticipatie en dimensies van legitimiteit. Er zijn voornamelijk theorieën bekend die stellen dat burgerparticipatie van invloed is op legitimiteit </w:t>
      </w:r>
      <w:r w:rsidRPr="009F06CD">
        <w:rPr>
          <w:shd w:val="clear" w:color="auto" w:fill="FFFFFF"/>
        </w:rPr>
        <w:t>(</w:t>
      </w:r>
      <w:proofErr w:type="spellStart"/>
      <w:r>
        <w:rPr>
          <w:shd w:val="clear" w:color="auto" w:fill="FFFFFF"/>
        </w:rPr>
        <w:t>Scharpf</w:t>
      </w:r>
      <w:proofErr w:type="spellEnd"/>
      <w:r>
        <w:rPr>
          <w:shd w:val="clear" w:color="auto" w:fill="FFFFFF"/>
        </w:rPr>
        <w:t xml:space="preserve">, 1999, pp. 7-21; </w:t>
      </w:r>
      <w:r w:rsidRPr="009F06CD">
        <w:rPr>
          <w:shd w:val="clear" w:color="auto" w:fill="FFFFFF"/>
        </w:rPr>
        <w:t>van Buuren &amp; Edelenbos, 2008, p. 187</w:t>
      </w:r>
      <w:r>
        <w:rPr>
          <w:shd w:val="clear" w:color="auto" w:fill="FFFFFF"/>
        </w:rPr>
        <w:t xml:space="preserve">; Laan, </w:t>
      </w:r>
      <w:r w:rsidRPr="00CE454F">
        <w:rPr>
          <w:shd w:val="clear" w:color="auto" w:fill="FFFFFF"/>
        </w:rPr>
        <w:t xml:space="preserve">2013, pp. 38-39; </w:t>
      </w:r>
      <w:r w:rsidRPr="00767CF7">
        <w:rPr>
          <w:rFonts w:asciiTheme="minorHAnsi" w:hAnsiTheme="minorHAnsi"/>
          <w:shd w:val="clear" w:color="auto" w:fill="FFFFFF"/>
        </w:rPr>
        <w:t xml:space="preserve">Boedeltje &amp; </w:t>
      </w:r>
      <w:proofErr w:type="spellStart"/>
      <w:r w:rsidRPr="00767CF7">
        <w:rPr>
          <w:rFonts w:asciiTheme="minorHAnsi" w:hAnsiTheme="minorHAnsi"/>
          <w:shd w:val="clear" w:color="auto" w:fill="FFFFFF"/>
        </w:rPr>
        <w:t>Cornips</w:t>
      </w:r>
      <w:proofErr w:type="spellEnd"/>
      <w:r w:rsidRPr="00CE454F">
        <w:rPr>
          <w:rFonts w:asciiTheme="minorHAnsi" w:hAnsiTheme="minorHAnsi"/>
          <w:shd w:val="clear" w:color="auto" w:fill="FFFFFF"/>
        </w:rPr>
        <w:t>, 2004</w:t>
      </w:r>
      <w:r w:rsidRPr="00080CC4">
        <w:rPr>
          <w:rFonts w:asciiTheme="minorHAnsi" w:hAnsiTheme="minorHAnsi"/>
          <w:shd w:val="clear" w:color="auto" w:fill="FFFFFF"/>
        </w:rPr>
        <w:t>)</w:t>
      </w:r>
      <w:r>
        <w:t xml:space="preserve">. </w:t>
      </w:r>
      <w:r w:rsidR="00526CFD">
        <w:t>Dit zijn zeer algemene theorieën</w:t>
      </w:r>
      <w:r>
        <w:t xml:space="preserve"> waardoor het moeilijk was om vanuit de theorie tot betrouwbare uitspraken te komen voor dit onderzoek. Deze verwachtingen droegen dus ook een mate van suggestiviteit met zich mee. Dit maakt dat de empirische bevindingen die gevonden zijn in dit onderzoek de boventoon voeren in de gestelde conclusie.</w:t>
      </w:r>
    </w:p>
    <w:p w:rsidR="00F80984" w:rsidRDefault="00F80984" w:rsidP="00E67EF6">
      <w:pPr>
        <w:spacing w:after="0" w:line="360" w:lineRule="auto"/>
        <w:jc w:val="both"/>
      </w:pPr>
      <w:r>
        <w:tab/>
        <w:t xml:space="preserve">De theoretische verwachtingen die gesteld werden in de vorm van controlevariabelen kwamen ook niet geheel overeen met de empirische bevindingen. Vanuit de theorie werd verwacht dat geslacht, leeftijd, opleidingsniveau, werkzaamheid en taakcomplexiteit de ervaren legitimiteit </w:t>
      </w:r>
      <w:r w:rsidR="00D51D74">
        <w:t>zouden kunnen</w:t>
      </w:r>
      <w:r>
        <w:t xml:space="preserve"> beïnvloeden. Echter, ui</w:t>
      </w:r>
      <w:r w:rsidR="00D51D74">
        <w:t>t de empirische bevindingen blijkt</w:t>
      </w:r>
      <w:r>
        <w:t xml:space="preserve"> alleen dat personen die in de private sector werken</w:t>
      </w:r>
      <w:r w:rsidR="005922F7">
        <w:t>,</w:t>
      </w:r>
      <w:r>
        <w:t xml:space="preserve"> minder waarde hechten aan input legitimiteit.</w:t>
      </w:r>
      <w:r w:rsidR="00BD6CDB">
        <w:t xml:space="preserve"> De overige controlevariabelen h</w:t>
      </w:r>
      <w:r w:rsidR="00D51D74">
        <w:t>ebben</w:t>
      </w:r>
      <w:r w:rsidR="00BD6CDB">
        <w:t xml:space="preserve"> allen geen significante invloeden op legitimiteit. </w:t>
      </w:r>
      <w:r w:rsidR="005922F7">
        <w:t xml:space="preserve">Toch is dit voor dit onderzoek ook waardevolle informatie. Het onderzoek is namelijk specifiek toegepast op de huurders van </w:t>
      </w:r>
      <w:proofErr w:type="spellStart"/>
      <w:r w:rsidR="005922F7">
        <w:t>Rhenam</w:t>
      </w:r>
      <w:proofErr w:type="spellEnd"/>
      <w:r w:rsidR="005922F7">
        <w:t xml:space="preserve"> Wonen. Het kan hierdoor zo zijn dat de algemene theoretische verwachtingen niet opgaan voor deze specifieke onderzoekspopulatie.</w:t>
      </w:r>
      <w:r w:rsidR="00E1458B">
        <w:t xml:space="preserve"> Het veronderstel</w:t>
      </w:r>
      <w:r w:rsidR="00B53BC8">
        <w:t>t</w:t>
      </w:r>
      <w:r w:rsidR="00E1458B">
        <w:t xml:space="preserve"> dat </w:t>
      </w:r>
      <w:proofErr w:type="spellStart"/>
      <w:r w:rsidR="00E1458B">
        <w:t>Rhenam</w:t>
      </w:r>
      <w:proofErr w:type="spellEnd"/>
      <w:r w:rsidR="00E1458B">
        <w:t xml:space="preserve"> Wonen geen rekening hoeft te houden met de meeste controlevariabelen.</w:t>
      </w:r>
    </w:p>
    <w:p w:rsidR="00E67EF6" w:rsidRDefault="00E67EF6" w:rsidP="00EF62AE">
      <w:pPr>
        <w:spacing w:after="0" w:line="360" w:lineRule="auto"/>
        <w:jc w:val="both"/>
      </w:pPr>
      <w:r>
        <w:t xml:space="preserve"> </w:t>
      </w:r>
      <w:r>
        <w:tab/>
      </w:r>
      <w:r w:rsidR="00195F52">
        <w:t xml:space="preserve">Een </w:t>
      </w:r>
      <w:r w:rsidR="00F80984">
        <w:t>derde</w:t>
      </w:r>
      <w:r w:rsidR="00195F52">
        <w:t xml:space="preserve"> punt dat aangehaald dient te worden, is de interne validiteit van het onderzoek.</w:t>
      </w:r>
      <w:r w:rsidR="00EF62AE">
        <w:t xml:space="preserve"> Er waren geen eerdere onderzoeken beschikbaar met eenzelfde opzet als dit onderzoek. Dit leidde ertoe dat het gebruikte meetinstrument ontwikkeld is op basis van algemene theorieën uit verschillende onderzoeken. Dit heeft ertoe geleid dat het meetinstrument de interne validiteit van het onderzoek heeft aangetast. Uit de betrouwbaarheidsanalyses bleek dat sommige variabelen niet geheel of net betrouwbaar waren. Dit resulteerde </w:t>
      </w:r>
      <w:r w:rsidR="00AC3DB7">
        <w:t xml:space="preserve">soms </w:t>
      </w:r>
      <w:r w:rsidR="00EF62AE">
        <w:t xml:space="preserve">in constructen met minder items. Daarnaast moest het niveau adviseren van burgerparticipatie worden uitgesloten van verdere analyse omdat deze variabele niet betrouwbaar genoeg was. </w:t>
      </w:r>
      <w:r w:rsidR="00D94985">
        <w:t>Echter, dit betekent niet dat de resultaten niet serieus</w:t>
      </w:r>
      <w:r w:rsidR="00D51D74">
        <w:t xml:space="preserve"> mogen worden genomen. Er blijken</w:t>
      </w:r>
      <w:r w:rsidR="00D94985">
        <w:t xml:space="preserve"> duidelijke en significante relaties te bestaan tussen niveaus van burgerparticipatie en dimensies van legitimiteit. Ondanks </w:t>
      </w:r>
      <w:r w:rsidR="00D51D74">
        <w:t>de relatief lage verklaringskracht</w:t>
      </w:r>
      <w:r w:rsidR="00D94985">
        <w:t xml:space="preserve"> van de ontwikkelde modellen. De beperkingen van het gebruikte meetinstrument hoeven dan ook geen invloed te hebben gehad op de betrouwbaarheid en interne validiteit van de resultaten van het onderzoek. Wel kan het meetinstrument worden verbeterd en aangescherpt. Met name om het </w:t>
      </w:r>
      <w:r w:rsidR="00D94985">
        <w:lastRenderedPageBreak/>
        <w:t xml:space="preserve">mogelijk te maken dat het niveau adviseren van burgerparticipatie </w:t>
      </w:r>
      <w:r w:rsidR="00281E08">
        <w:t>bij v</w:t>
      </w:r>
      <w:r w:rsidR="00AC3DB7">
        <w:t>ervolg</w:t>
      </w:r>
      <w:r w:rsidR="00281E08">
        <w:t>onderzoeken ook geanalyseerd kan worden.</w:t>
      </w:r>
    </w:p>
    <w:p w:rsidR="00281E08" w:rsidRDefault="00281E08" w:rsidP="00EF62AE">
      <w:pPr>
        <w:spacing w:after="0" w:line="360" w:lineRule="auto"/>
        <w:jc w:val="both"/>
      </w:pPr>
      <w:r>
        <w:tab/>
        <w:t xml:space="preserve">Tevens kan er worden stilgestaan bij de representativiteit van het onderzoek. In totaal bestond de responsegroep binnen dit onderzoek uit 191 respondenten. Echter, in vergelijking met de gehele onderzoekspopulatie van 2702 potentiële respondenten is dit relatief gezien laag. </w:t>
      </w:r>
      <w:r w:rsidR="005262EA">
        <w:t xml:space="preserve">Maar door de redelijke representativiteit van het onderzoek, op de kenmerken leeftijd en geslacht, lijkt het erop dat dit geen probleem heeft gevormd. </w:t>
      </w:r>
      <w:r w:rsidR="00D14355">
        <w:t xml:space="preserve">Dit wordt ondersteund doordat de respons </w:t>
      </w:r>
      <w:r w:rsidR="00495D29">
        <w:t>niet afwijkt</w:t>
      </w:r>
      <w:r w:rsidR="00D14355">
        <w:t xml:space="preserve"> ten opzichte van eerdere onderzoeken (M. Rink, persoonlijke communicatie, 3 mei 2017). </w:t>
      </w:r>
      <w:r w:rsidR="005262EA">
        <w:t xml:space="preserve">Wel </w:t>
      </w:r>
      <w:r w:rsidR="00495D29">
        <w:t>kan worden vastgesteld</w:t>
      </w:r>
      <w:r w:rsidR="005262EA">
        <w:t xml:space="preserve"> dat </w:t>
      </w:r>
      <w:r w:rsidR="00495D29">
        <w:t xml:space="preserve">het </w:t>
      </w:r>
      <w:r w:rsidR="005262EA">
        <w:t>voornamelijk</w:t>
      </w:r>
      <w:r w:rsidR="00495D29">
        <w:t xml:space="preserve"> over lager opgeleide respondenten gaat</w:t>
      </w:r>
      <w:r w:rsidR="005262EA">
        <w:t xml:space="preserve">. Dit kan tot een vertekend beeld leiden. Maar omdat dit onderzoek specifiek gaat over de huurders van </w:t>
      </w:r>
      <w:proofErr w:type="spellStart"/>
      <w:r w:rsidR="005262EA">
        <w:t>Rhenam</w:t>
      </w:r>
      <w:proofErr w:type="spellEnd"/>
      <w:r w:rsidR="005262EA">
        <w:t xml:space="preserve"> Wonen </w:t>
      </w:r>
      <w:r w:rsidR="00AC3DB7">
        <w:t>hoeft dit niet erg te zijn</w:t>
      </w:r>
      <w:r w:rsidR="005262EA">
        <w:t xml:space="preserve">. </w:t>
      </w:r>
      <w:r w:rsidR="00D14355">
        <w:t xml:space="preserve">Het is namelijk aannemelijk dat het opleidingsniveau </w:t>
      </w:r>
      <w:r w:rsidR="00D51D74">
        <w:t xml:space="preserve">in de onderzoeksgroep </w:t>
      </w:r>
      <w:r w:rsidR="00D14355">
        <w:t xml:space="preserve">representatief is voor de huurders van </w:t>
      </w:r>
      <w:proofErr w:type="spellStart"/>
      <w:r w:rsidR="00D14355">
        <w:t>Rhenam</w:t>
      </w:r>
      <w:proofErr w:type="spellEnd"/>
      <w:r w:rsidR="00D14355">
        <w:t xml:space="preserve"> Wonen. Ditzelfde geldt </w:t>
      </w:r>
      <w:r w:rsidR="00D51D74">
        <w:t>voor</w:t>
      </w:r>
      <w:r w:rsidR="00D14355">
        <w:t xml:space="preserve"> </w:t>
      </w:r>
      <w:r w:rsidR="00D51D74">
        <w:t>de arbeidssituatie</w:t>
      </w:r>
      <w:r w:rsidR="00D14355">
        <w:t xml:space="preserve"> van huurders van </w:t>
      </w:r>
      <w:proofErr w:type="spellStart"/>
      <w:r w:rsidR="00D14355">
        <w:t>Rhenam</w:t>
      </w:r>
      <w:proofErr w:type="spellEnd"/>
      <w:r w:rsidR="00D14355">
        <w:t xml:space="preserve"> Wonen.</w:t>
      </w:r>
      <w:r w:rsidR="007516C6">
        <w:t xml:space="preserve"> </w:t>
      </w:r>
      <w:r w:rsidR="00B53BC8">
        <w:t>Uit</w:t>
      </w:r>
      <w:r w:rsidR="007516C6">
        <w:t xml:space="preserve"> het onderzoek bl</w:t>
      </w:r>
      <w:r w:rsidR="00D51D74">
        <w:t>ijkt</w:t>
      </w:r>
      <w:r w:rsidR="007516C6">
        <w:t xml:space="preserve"> </w:t>
      </w:r>
      <w:r w:rsidR="00213955">
        <w:t xml:space="preserve">dat </w:t>
      </w:r>
      <w:r w:rsidR="007516C6">
        <w:t xml:space="preserve">het merendeel van de respondenten niet werkzaam </w:t>
      </w:r>
      <w:r w:rsidR="00213955">
        <w:t>is</w:t>
      </w:r>
      <w:r w:rsidR="007516C6">
        <w:t xml:space="preserve">. Ook deze waarneming kan representatief zijn voor de huurders van </w:t>
      </w:r>
      <w:proofErr w:type="spellStart"/>
      <w:r w:rsidR="007516C6">
        <w:t>Rhenam</w:t>
      </w:r>
      <w:proofErr w:type="spellEnd"/>
      <w:r w:rsidR="007516C6">
        <w:t xml:space="preserve"> Wonen.</w:t>
      </w:r>
      <w:r w:rsidR="00213955">
        <w:t xml:space="preserve"> Hier</w:t>
      </w:r>
      <w:r w:rsidR="00235F04">
        <w:t>door</w:t>
      </w:r>
      <w:r w:rsidR="00213955">
        <w:t xml:space="preserve"> kan weerlegd worden dat de ogenschijnlijk scheve verhoudingen bij opleidingsniveau en werkzaamheid ten koste gaan van de representativiteit van het onderzoek.</w:t>
      </w:r>
      <w:r w:rsidR="007516C6">
        <w:t xml:space="preserve"> </w:t>
      </w:r>
      <w:r w:rsidR="00D14355">
        <w:t xml:space="preserve"> </w:t>
      </w:r>
      <w:r w:rsidR="005262EA">
        <w:t xml:space="preserve">  </w:t>
      </w:r>
    </w:p>
    <w:p w:rsidR="00D14355" w:rsidRDefault="00D14355" w:rsidP="00EF62AE">
      <w:pPr>
        <w:spacing w:after="0" w:line="360" w:lineRule="auto"/>
        <w:jc w:val="both"/>
      </w:pPr>
      <w:r>
        <w:tab/>
        <w:t xml:space="preserve">Een laatste punt voor discussie </w:t>
      </w:r>
      <w:r w:rsidR="00214167">
        <w:t xml:space="preserve">is de generaliseerbaarheid van het onderzoek. Het onderzoek heeft plaats gevonden onder de huurders van </w:t>
      </w:r>
      <w:proofErr w:type="spellStart"/>
      <w:r w:rsidR="00214167">
        <w:t>Rhenam</w:t>
      </w:r>
      <w:proofErr w:type="spellEnd"/>
      <w:r w:rsidR="00214167">
        <w:t xml:space="preserve"> Wonen. Dit betekent dat over deze populatie betrouwbare uitspraken gedaan kunnen worden. Echter, dit wil niet zeggen dat deze uitspraken gegeneraliseerd kunnen worden richting huurders van andere woningcorporaties. Het kan bijvoorbeeld voorkomen dat daar bepaalde controlevariabelen wel een significante rol spelen in het verkrijgen van legitimiteit. Of dat huurders van andere woningcorporaties de relatie tussen legitimiteit anders ervaren bij toetsing van </w:t>
      </w:r>
      <w:r w:rsidR="00AC3DB7">
        <w:t xml:space="preserve">de </w:t>
      </w:r>
      <w:r w:rsidR="00214167">
        <w:t>niveaus van burgerparticipatie. Vanuit dit opzicht is de generaliseerbaarheid van het onderzoek beperkt. Daarbij heeft het onderzoek zich specifiek ge</w:t>
      </w:r>
      <w:r w:rsidR="00A863EF">
        <w:t xml:space="preserve">richt </w:t>
      </w:r>
      <w:r w:rsidR="00214167">
        <w:t xml:space="preserve">op de huurders van de woningcorporatie. Dit wil niet zeggen dat hierdoor werknemers of organisaties ook ervaren dat zij meer legitiem aan het werk zijn. Hoe zij dat ervaren is een andere onderzoeksvraag. De generaliseerbaarheid van dit onderzoek richt zich dus specifiek op de relatie tussen burgerparticipatie en ervaren legitimiteit voor de huurders van </w:t>
      </w:r>
      <w:proofErr w:type="spellStart"/>
      <w:r w:rsidR="00214167">
        <w:t>Rhenam</w:t>
      </w:r>
      <w:proofErr w:type="spellEnd"/>
      <w:r w:rsidR="00214167">
        <w:t xml:space="preserve"> Wonen.</w:t>
      </w:r>
    </w:p>
    <w:p w:rsidR="00D14355" w:rsidRDefault="00D14355" w:rsidP="00EF62AE">
      <w:pPr>
        <w:spacing w:after="0" w:line="360" w:lineRule="auto"/>
        <w:jc w:val="both"/>
      </w:pPr>
      <w:r>
        <w:tab/>
      </w:r>
    </w:p>
    <w:p w:rsidR="00D14355" w:rsidRDefault="00D14355" w:rsidP="00EF62AE">
      <w:pPr>
        <w:spacing w:after="0" w:line="360" w:lineRule="auto"/>
        <w:jc w:val="both"/>
      </w:pPr>
      <w:r>
        <w:tab/>
      </w:r>
    </w:p>
    <w:p w:rsidR="00086E14" w:rsidRDefault="00086E14" w:rsidP="00EF62AE">
      <w:pPr>
        <w:spacing w:after="0" w:line="360" w:lineRule="auto"/>
        <w:jc w:val="both"/>
      </w:pPr>
    </w:p>
    <w:p w:rsidR="00086E14" w:rsidRDefault="00086E14" w:rsidP="00EF62AE">
      <w:pPr>
        <w:spacing w:after="0" w:line="360" w:lineRule="auto"/>
        <w:jc w:val="both"/>
      </w:pPr>
    </w:p>
    <w:p w:rsidR="00086E14" w:rsidRDefault="00086E14" w:rsidP="00EF62AE">
      <w:pPr>
        <w:spacing w:after="0" w:line="360" w:lineRule="auto"/>
        <w:jc w:val="both"/>
      </w:pPr>
    </w:p>
    <w:p w:rsidR="00086E14" w:rsidRDefault="00086E14" w:rsidP="00EF62AE">
      <w:pPr>
        <w:spacing w:after="0" w:line="360" w:lineRule="auto"/>
        <w:jc w:val="both"/>
      </w:pPr>
    </w:p>
    <w:p w:rsidR="004A4A60" w:rsidRPr="004A4A60" w:rsidRDefault="004A4A60" w:rsidP="004A4A60">
      <w:pPr>
        <w:pStyle w:val="Kop1"/>
      </w:pPr>
      <w:bookmarkStart w:id="55" w:name="_Toc486503081"/>
      <w:r>
        <w:lastRenderedPageBreak/>
        <w:t>8. Aanbevelingen</w:t>
      </w:r>
      <w:bookmarkEnd w:id="55"/>
    </w:p>
    <w:p w:rsidR="00FB5997" w:rsidRDefault="00675DD6" w:rsidP="00675DD6">
      <w:pPr>
        <w:spacing w:after="0" w:line="360" w:lineRule="auto"/>
        <w:jc w:val="both"/>
      </w:pPr>
      <w:r>
        <w:t>De aanbevelingen van dit onderzoek richten zich op twee gebieden. Ten eerste worden praktische aanbevelingen gedaan. Daarnaast worden ook aanbevelingen gedaan voor vervolgonderzoek.</w:t>
      </w:r>
    </w:p>
    <w:p w:rsidR="00675DD6" w:rsidRDefault="00675DD6" w:rsidP="00675DD6">
      <w:pPr>
        <w:pStyle w:val="Kop2"/>
      </w:pPr>
      <w:bookmarkStart w:id="56" w:name="_Toc486503082"/>
      <w:r>
        <w:t>8.1. Praktische aanbevelingen</w:t>
      </w:r>
      <w:bookmarkEnd w:id="56"/>
    </w:p>
    <w:p w:rsidR="00675DD6" w:rsidRDefault="00D60B73" w:rsidP="00AA7F78">
      <w:pPr>
        <w:spacing w:after="0" w:line="360" w:lineRule="auto"/>
        <w:jc w:val="both"/>
      </w:pPr>
      <w:r>
        <w:t xml:space="preserve">De conclusies die verbonden zijn aan dit onderzoek kunnen gebruikt worden door </w:t>
      </w:r>
      <w:proofErr w:type="spellStart"/>
      <w:r>
        <w:t>Rhenam</w:t>
      </w:r>
      <w:proofErr w:type="spellEnd"/>
      <w:r>
        <w:t xml:space="preserve"> Wonen. Het geeft de woningcorporatie meer inzicht in de mogelijkheden van burgerparticipatie </w:t>
      </w:r>
      <w:r w:rsidR="00AA7F78">
        <w:t>om de ervaren legitimiteit van huurders te laten toenemen. In deze paragraaf worden enkele praktische aanbevelingen gedaan.</w:t>
      </w:r>
    </w:p>
    <w:p w:rsidR="00AA7F78" w:rsidRDefault="00AA7F78" w:rsidP="00AA7F78">
      <w:pPr>
        <w:spacing w:after="0" w:line="360" w:lineRule="auto"/>
        <w:jc w:val="both"/>
        <w:rPr>
          <w:rFonts w:asciiTheme="minorHAnsi" w:hAnsiTheme="minorHAnsi"/>
        </w:rPr>
      </w:pPr>
      <w:r>
        <w:tab/>
        <w:t xml:space="preserve">De belangrijkste aanbeveling op basis van dit onderzoek is dat </w:t>
      </w:r>
      <w:r w:rsidR="00C24A59">
        <w:t xml:space="preserve">burgerparticipatie op het niveau </w:t>
      </w:r>
      <w:r>
        <w:t xml:space="preserve">raadplegen </w:t>
      </w:r>
      <w:r w:rsidR="00D51D74">
        <w:t>bevorderd moet worden</w:t>
      </w:r>
      <w:r>
        <w:t xml:space="preserve">. </w:t>
      </w:r>
      <w:r w:rsidR="00C24A59">
        <w:t>Raadplegen laat namelijk de meest positieve relatie zien met elke dimensie van legitimiteit</w:t>
      </w:r>
      <w:r>
        <w:t xml:space="preserve">. Dit wil zeggen dat de woningcorporatie bepaalt welke besluiten worden genomen. Echter, de huurders worden betrokken als gesprekspartner in het beleidsproces. De woningcorporatie behoudt wel de vrijheid om zelf te kunnen bepalen wat zij vervolgens doen met de informatie die zij verkrijgen via de huurders </w:t>
      </w:r>
      <w:r>
        <w:rPr>
          <w:rFonts w:asciiTheme="minorHAnsi" w:hAnsiTheme="minorHAnsi"/>
        </w:rPr>
        <w:t xml:space="preserve">(Edelenbos &amp; </w:t>
      </w:r>
      <w:proofErr w:type="spellStart"/>
      <w:r>
        <w:rPr>
          <w:rFonts w:asciiTheme="minorHAnsi" w:hAnsiTheme="minorHAnsi"/>
        </w:rPr>
        <w:t>Monnikhof</w:t>
      </w:r>
      <w:proofErr w:type="spellEnd"/>
      <w:r>
        <w:rPr>
          <w:rFonts w:asciiTheme="minorHAnsi" w:hAnsiTheme="minorHAnsi"/>
        </w:rPr>
        <w:t>, 1998; Edelenbos, 2000, pp. 43-44)</w:t>
      </w:r>
      <w:r>
        <w:t xml:space="preserve">. Er wordt dan ook gesproken van een consultatieve bestuursstijl door de woningcorporatie </w:t>
      </w:r>
      <w:r>
        <w:rPr>
          <w:rFonts w:asciiTheme="minorHAnsi" w:hAnsiTheme="minorHAnsi"/>
        </w:rPr>
        <w:t>(</w:t>
      </w:r>
      <w:r w:rsidRPr="00B16B36">
        <w:rPr>
          <w:rFonts w:asciiTheme="minorHAnsi" w:hAnsiTheme="minorHAnsi"/>
        </w:rPr>
        <w:t>Edelenbos et al., 2006, p. 21).</w:t>
      </w:r>
      <w:r w:rsidR="00E66DFE">
        <w:rPr>
          <w:rFonts w:asciiTheme="minorHAnsi" w:hAnsiTheme="minorHAnsi"/>
        </w:rPr>
        <w:t xml:space="preserve"> Voorbeelden van participatiemethoden binnen dit niveau van burgerparticipatie zijn een debat, hoorzitting, opiniewijzer of </w:t>
      </w:r>
      <w:proofErr w:type="spellStart"/>
      <w:r w:rsidR="00E66DFE">
        <w:rPr>
          <w:rFonts w:asciiTheme="minorHAnsi" w:hAnsiTheme="minorHAnsi"/>
        </w:rPr>
        <w:t>polling</w:t>
      </w:r>
      <w:proofErr w:type="spellEnd"/>
      <w:r w:rsidR="00E66DFE">
        <w:rPr>
          <w:rFonts w:asciiTheme="minorHAnsi" w:hAnsiTheme="minorHAnsi"/>
        </w:rPr>
        <w:t xml:space="preserve"> (</w:t>
      </w:r>
      <w:proofErr w:type="spellStart"/>
      <w:r w:rsidR="00E66DFE">
        <w:rPr>
          <w:rFonts w:asciiTheme="minorHAnsi" w:hAnsiTheme="minorHAnsi"/>
        </w:rPr>
        <w:t>Leyenaar</w:t>
      </w:r>
      <w:proofErr w:type="spellEnd"/>
      <w:r w:rsidR="00E66DFE">
        <w:rPr>
          <w:rFonts w:asciiTheme="minorHAnsi" w:hAnsiTheme="minorHAnsi"/>
        </w:rPr>
        <w:t>, 2009, p. 13). In bijlage 1 staat schematisch een indeling van participatiemethoden weergegeven die passen bij de niveaus van burgerparticipatie.</w:t>
      </w:r>
    </w:p>
    <w:p w:rsidR="00E66DFE" w:rsidRDefault="00E66DFE" w:rsidP="00AA7F78">
      <w:pPr>
        <w:spacing w:after="0" w:line="360" w:lineRule="auto"/>
        <w:jc w:val="both"/>
      </w:pPr>
      <w:r>
        <w:rPr>
          <w:rFonts w:asciiTheme="minorHAnsi" w:hAnsiTheme="minorHAnsi"/>
        </w:rPr>
        <w:tab/>
        <w:t xml:space="preserve">Echter, het kan altijd voorkomen dat er zich situaties voordoen waarbij raadplegen niet juist voelt om als niveau van burgerparticipatie toe te passen in een beleidsproces. </w:t>
      </w:r>
      <w:r w:rsidR="00033583">
        <w:rPr>
          <w:rFonts w:asciiTheme="minorHAnsi" w:hAnsiTheme="minorHAnsi"/>
        </w:rPr>
        <w:t>Wanneer de woningcorporatie zich in de laatste fases van een beleidsproces bevind</w:t>
      </w:r>
      <w:r w:rsidR="00D94B80">
        <w:rPr>
          <w:rFonts w:asciiTheme="minorHAnsi" w:hAnsiTheme="minorHAnsi"/>
        </w:rPr>
        <w:t>t,</w:t>
      </w:r>
      <w:r w:rsidR="00033583">
        <w:rPr>
          <w:rFonts w:asciiTheme="minorHAnsi" w:hAnsiTheme="minorHAnsi"/>
        </w:rPr>
        <w:t xml:space="preserve"> zijn hiervoor alternatieven. De woningcorporatie is dan namelijk in de fase waarbij output legitimiteit beïnvloed word</w:t>
      </w:r>
      <w:r w:rsidR="00B53BC8">
        <w:rPr>
          <w:rFonts w:asciiTheme="minorHAnsi" w:hAnsiTheme="minorHAnsi"/>
        </w:rPr>
        <w:t>t</w:t>
      </w:r>
      <w:r w:rsidR="00033583">
        <w:rPr>
          <w:rFonts w:asciiTheme="minorHAnsi" w:hAnsiTheme="minorHAnsi"/>
        </w:rPr>
        <w:t xml:space="preserve">. Oftewel, de mate waarin uitkomsten of prestaties effectief bijdragen aan het oplossen of verbeteren van een onderwerp. Als alternatief niveau van burgerparticipatie kan dan gebruik worden gemaakt van het niveau informeren. In dit niveau bepalen de machthebbers zelf welke onderwerpen er op de agenda staan en houden zij de burgers op de hoogte van ontwikkelingen (Edelenbos &amp; </w:t>
      </w:r>
      <w:proofErr w:type="spellStart"/>
      <w:r w:rsidR="00033583">
        <w:rPr>
          <w:rFonts w:asciiTheme="minorHAnsi" w:hAnsiTheme="minorHAnsi"/>
        </w:rPr>
        <w:t>Monnikhof</w:t>
      </w:r>
      <w:proofErr w:type="spellEnd"/>
      <w:r w:rsidR="00033583">
        <w:rPr>
          <w:rFonts w:asciiTheme="minorHAnsi" w:hAnsiTheme="minorHAnsi"/>
        </w:rPr>
        <w:t xml:space="preserve">, 1998; Edelenbos, 2000, pp. 43-44). Dit niveau kan ook als alternatief voor raadplegen worden gebruikt in de input </w:t>
      </w:r>
      <w:r w:rsidR="00C24A59">
        <w:rPr>
          <w:rFonts w:asciiTheme="minorHAnsi" w:hAnsiTheme="minorHAnsi"/>
        </w:rPr>
        <w:t>dimensie</w:t>
      </w:r>
      <w:r w:rsidR="00033583">
        <w:rPr>
          <w:rFonts w:asciiTheme="minorHAnsi" w:hAnsiTheme="minorHAnsi"/>
        </w:rPr>
        <w:t xml:space="preserve"> van legitimiteit. Oftewel, </w:t>
      </w:r>
      <w:r w:rsidR="00C24A59">
        <w:rPr>
          <w:rFonts w:asciiTheme="minorHAnsi" w:hAnsiTheme="minorHAnsi"/>
        </w:rPr>
        <w:t>w</w:t>
      </w:r>
      <w:r w:rsidR="00C24A59">
        <w:rPr>
          <w:rFonts w:cs="Calibri"/>
        </w:rPr>
        <w:t xml:space="preserve">anneer huurders geïnformeerd worden, ervaren zij ook dat de belangen, visies en waarden van hen serieus genomen worden door de woningcorporatie. </w:t>
      </w:r>
      <w:r w:rsidR="00033583">
        <w:rPr>
          <w:rFonts w:asciiTheme="minorHAnsi" w:hAnsiTheme="minorHAnsi"/>
        </w:rPr>
        <w:t xml:space="preserve">Tevens kan binnen input legitimiteit gebruik worden gemaakt van coproduceren. </w:t>
      </w:r>
      <w:r w:rsidR="00C24A59">
        <w:rPr>
          <w:rFonts w:asciiTheme="minorHAnsi" w:hAnsiTheme="minorHAnsi"/>
        </w:rPr>
        <w:t>Hierbij staat centraal dat de huurders en de woningcorporatie samen tot besluiten komen en zich hier ook aan houden</w:t>
      </w:r>
      <w:r w:rsidR="00DE1E21">
        <w:rPr>
          <w:rFonts w:asciiTheme="minorHAnsi" w:hAnsiTheme="minorHAnsi"/>
        </w:rPr>
        <w:t xml:space="preserve"> </w:t>
      </w:r>
      <w:r w:rsidR="00D94B80">
        <w:rPr>
          <w:rFonts w:asciiTheme="minorHAnsi" w:hAnsiTheme="minorHAnsi"/>
        </w:rPr>
        <w:t>(</w:t>
      </w:r>
      <w:r w:rsidR="00DE1E21">
        <w:rPr>
          <w:rFonts w:asciiTheme="minorHAnsi" w:hAnsiTheme="minorHAnsi"/>
        </w:rPr>
        <w:t xml:space="preserve">Edelenbos &amp; </w:t>
      </w:r>
      <w:proofErr w:type="spellStart"/>
      <w:r w:rsidR="00DE1E21">
        <w:rPr>
          <w:rFonts w:asciiTheme="minorHAnsi" w:hAnsiTheme="minorHAnsi"/>
        </w:rPr>
        <w:t>Monnikhof</w:t>
      </w:r>
      <w:proofErr w:type="spellEnd"/>
      <w:r w:rsidR="00DE1E21">
        <w:rPr>
          <w:rFonts w:asciiTheme="minorHAnsi" w:hAnsiTheme="minorHAnsi"/>
        </w:rPr>
        <w:t>, 1998; Edelenbos, 2000, pp. 43-44)</w:t>
      </w:r>
      <w:r w:rsidR="00033583">
        <w:rPr>
          <w:rFonts w:asciiTheme="minorHAnsi" w:hAnsiTheme="minorHAnsi"/>
        </w:rPr>
        <w:t>.</w:t>
      </w:r>
      <w:r w:rsidR="00D028F1">
        <w:rPr>
          <w:rFonts w:asciiTheme="minorHAnsi" w:hAnsiTheme="minorHAnsi"/>
        </w:rPr>
        <w:t xml:space="preserve"> In bijlage 1 zijn voorbeelden van participatiemethoden binnen dit niveau opgenomen.</w:t>
      </w:r>
      <w:r w:rsidR="00DE1E21">
        <w:rPr>
          <w:rFonts w:asciiTheme="minorHAnsi" w:hAnsiTheme="minorHAnsi"/>
        </w:rPr>
        <w:t xml:space="preserve"> Echter, de mogelijke alternatieven </w:t>
      </w:r>
      <w:r w:rsidR="00DE1E21">
        <w:rPr>
          <w:rFonts w:asciiTheme="minorHAnsi" w:hAnsiTheme="minorHAnsi"/>
        </w:rPr>
        <w:lastRenderedPageBreak/>
        <w:t xml:space="preserve">beïnvloeden significant de ervaren legitimiteit van huurders minder. </w:t>
      </w:r>
      <w:r w:rsidR="00C24A59">
        <w:rPr>
          <w:rFonts w:asciiTheme="minorHAnsi" w:hAnsiTheme="minorHAnsi"/>
        </w:rPr>
        <w:t>Raadplegen verdient dan ook de voorkeur.</w:t>
      </w:r>
    </w:p>
    <w:p w:rsidR="00675DD6" w:rsidRPr="00675DD6" w:rsidRDefault="00675DD6" w:rsidP="00675DD6">
      <w:pPr>
        <w:pStyle w:val="Kop2"/>
      </w:pPr>
      <w:bookmarkStart w:id="57" w:name="_Toc486503083"/>
      <w:r>
        <w:t>8.2. Aanbevelingen vervolgonderzoek</w:t>
      </w:r>
      <w:bookmarkEnd w:id="57"/>
    </w:p>
    <w:p w:rsidR="00FB5997" w:rsidRDefault="00DE1E21" w:rsidP="00DE1E21">
      <w:pPr>
        <w:spacing w:after="0" w:line="360" w:lineRule="auto"/>
        <w:jc w:val="both"/>
      </w:pPr>
      <w:r>
        <w:t>Gebaseerd op het proces van dit onderzoek en de uitkomsten hiervan</w:t>
      </w:r>
      <w:r w:rsidR="00B53BC8">
        <w:t>,</w:t>
      </w:r>
      <w:r>
        <w:t xml:space="preserve"> kunnen enkele aanbevelingen worden aangedragen voor vervolgonderzoek. Vervolgonderzoek maakt het mogelijk om in de toekomst meer kennis te genereren over de relatie tussen het niveau van burgerparticipatie en ervaren legitimiteit.</w:t>
      </w:r>
    </w:p>
    <w:p w:rsidR="00DE1E21" w:rsidRDefault="00DE1E21" w:rsidP="00DE1E21">
      <w:pPr>
        <w:spacing w:after="0" w:line="360" w:lineRule="auto"/>
        <w:jc w:val="both"/>
      </w:pPr>
      <w:r>
        <w:tab/>
        <w:t>Een eerste aanbeveling voor vervolgonderzoek is gericht op de verdere ontwikkeling van het meetinstrument. Uit dit onderzo</w:t>
      </w:r>
      <w:r w:rsidR="00D94B80">
        <w:t>ek is een basis van items voort</w:t>
      </w:r>
      <w:r>
        <w:t xml:space="preserve">gekomen die kunnen dienen als meetinstrument voor soortgelijk onderzoek. Echter, voor het niveau adviseren van burgerparticipatie moeten alternatieve items worden ontwikkeld. Daarnaast kunnen enkele andere variabelen binnen het meetinstrument nog versterkt worden. Een kwalitatief </w:t>
      </w:r>
      <w:r w:rsidR="00D94B80">
        <w:t xml:space="preserve">onderzoek </w:t>
      </w:r>
      <w:r>
        <w:t>waarin wordt gezocht naar de kenmerken van de variabelen in dit meetinstrument kan hieraan bijdragen. Hierdoor kunnen potentiële nieuwe items ontwikkeld worden om zo het meetinstrument verder te verbeteren. Dit maakt het meetinstrument voor toekomstig onderzoek meer valide en betrouwbaarder.</w:t>
      </w:r>
    </w:p>
    <w:p w:rsidR="00DE1E21" w:rsidRPr="00DE1E21" w:rsidRDefault="00DE1E21" w:rsidP="00DE1E21">
      <w:pPr>
        <w:spacing w:after="0" w:line="360" w:lineRule="auto"/>
        <w:jc w:val="both"/>
      </w:pPr>
      <w:r>
        <w:t xml:space="preserve"> </w:t>
      </w:r>
      <w:r w:rsidR="00D028F1">
        <w:tab/>
        <w:t xml:space="preserve">Een tweede aanbeveling is het toepassen van dit onderzoek op grotere schaal of bij andere woningcorporaties. Doordat er nog niet eerder soortgelijke onderzoeken hebben plaatsgevonden kunnen soortgelijke onderzoeken de betrouwbaarheid van dit onderzoek verder </w:t>
      </w:r>
      <w:r w:rsidR="00D51D74">
        <w:t>indiceren</w:t>
      </w:r>
      <w:bookmarkStart w:id="58" w:name="_GoBack"/>
      <w:bookmarkEnd w:id="58"/>
      <w:r w:rsidR="00D028F1">
        <w:t xml:space="preserve">. </w:t>
      </w:r>
      <w:r w:rsidR="00712064">
        <w:t xml:space="preserve">Daarnaast komt het ook </w:t>
      </w:r>
      <w:r w:rsidR="00F1441F">
        <w:t>ten goede aan</w:t>
      </w:r>
      <w:r w:rsidR="00712064">
        <w:t xml:space="preserve"> de generaliseerbaa</w:t>
      </w:r>
      <w:r w:rsidR="00F1441F">
        <w:t>rheid van</w:t>
      </w:r>
      <w:r w:rsidR="00712064">
        <w:t xml:space="preserve"> </w:t>
      </w:r>
      <w:r w:rsidR="00F1441F">
        <w:t>de relatie</w:t>
      </w:r>
      <w:r w:rsidR="00C8651E">
        <w:t>s</w:t>
      </w:r>
      <w:r w:rsidR="00F1441F">
        <w:t xml:space="preserve"> tussen burgerparticipatie en de ervaren legitimiteit van huurders. Het zou namelijk goed zijn voor de gehele sociale woonsector als woningcorporaties burgerparticipatie zo goed mogelijk in kunnen zetten. Een probleem waar veel woningcorporaties momenteel mee te maken hebben zoals werd beschreven in de maatschappelijke relevantie van dit onderzoek. </w:t>
      </w:r>
      <w:r w:rsidR="00D028F1">
        <w:t xml:space="preserve">Daarbij is het ook interessant om te zien of de controlevariabelen bij andere woningcorporaties wel een rol spelen bij </w:t>
      </w:r>
      <w:r w:rsidR="00D94B80">
        <w:t xml:space="preserve">de </w:t>
      </w:r>
      <w:r w:rsidR="00D028F1">
        <w:t xml:space="preserve">ervaren legitimiteit. Dit kan namelijk uitwijzen of de </w:t>
      </w:r>
      <w:r w:rsidR="00C24A59">
        <w:t>controlevariabelen wel een rol spelen</w:t>
      </w:r>
      <w:r w:rsidR="00D028F1">
        <w:t xml:space="preserve"> </w:t>
      </w:r>
      <w:r w:rsidR="00C24A59">
        <w:t>bij andere woningcorporaties</w:t>
      </w:r>
      <w:r w:rsidR="00D028F1">
        <w:t xml:space="preserve"> of dat zij net als in dit onderzoek geen rol spelen. </w:t>
      </w:r>
    </w:p>
    <w:p w:rsidR="00FB5997" w:rsidRPr="00E64DBE" w:rsidRDefault="00FB5997" w:rsidP="00077D9B">
      <w:pPr>
        <w:jc w:val="both"/>
        <w:rPr>
          <w:b/>
        </w:rPr>
      </w:pPr>
    </w:p>
    <w:p w:rsidR="00077D9B" w:rsidRDefault="00077D9B" w:rsidP="00077D9B">
      <w:pPr>
        <w:jc w:val="both"/>
      </w:pPr>
    </w:p>
    <w:p w:rsidR="00F46E6B" w:rsidRDefault="00F46E6B" w:rsidP="00077D9B">
      <w:pPr>
        <w:jc w:val="both"/>
      </w:pPr>
    </w:p>
    <w:p w:rsidR="00F46E6B" w:rsidRPr="00E64DBE" w:rsidRDefault="00F46E6B" w:rsidP="00077D9B">
      <w:pPr>
        <w:jc w:val="both"/>
      </w:pPr>
    </w:p>
    <w:p w:rsidR="009445EB" w:rsidRPr="00E64DBE" w:rsidRDefault="009445EB" w:rsidP="00964BEB">
      <w:pPr>
        <w:rPr>
          <w:b/>
        </w:rPr>
      </w:pPr>
    </w:p>
    <w:p w:rsidR="00767CF7" w:rsidRPr="007258D4" w:rsidRDefault="00767CF7" w:rsidP="00767CF7">
      <w:pPr>
        <w:pStyle w:val="Kop1"/>
        <w:rPr>
          <w:lang w:val="en-US"/>
        </w:rPr>
      </w:pPr>
      <w:bookmarkStart w:id="59" w:name="_Toc486503084"/>
      <w:proofErr w:type="spellStart"/>
      <w:r w:rsidRPr="007258D4">
        <w:rPr>
          <w:lang w:val="en-US"/>
        </w:rPr>
        <w:lastRenderedPageBreak/>
        <w:t>Literatuurlijst</w:t>
      </w:r>
      <w:bookmarkEnd w:id="59"/>
      <w:proofErr w:type="spellEnd"/>
    </w:p>
    <w:p w:rsidR="00767CF7" w:rsidRPr="004F0EBA" w:rsidRDefault="00767CF7" w:rsidP="00767CF7">
      <w:pPr>
        <w:spacing w:after="0" w:line="360" w:lineRule="auto"/>
        <w:jc w:val="both"/>
        <w:rPr>
          <w:rFonts w:asciiTheme="minorHAnsi" w:hAnsiTheme="minorHAnsi" w:cstheme="minorHAnsi"/>
          <w:shd w:val="clear" w:color="auto" w:fill="FFFFFF"/>
        </w:rPr>
      </w:pPr>
      <w:proofErr w:type="spellStart"/>
      <w:r w:rsidRPr="007258D4">
        <w:rPr>
          <w:rFonts w:asciiTheme="minorHAnsi" w:hAnsiTheme="minorHAnsi" w:cstheme="minorHAnsi"/>
          <w:shd w:val="clear" w:color="auto" w:fill="FFFFFF"/>
          <w:lang w:val="en-US"/>
        </w:rPr>
        <w:t>Abulof</w:t>
      </w:r>
      <w:proofErr w:type="spellEnd"/>
      <w:r w:rsidRPr="007258D4">
        <w:rPr>
          <w:rFonts w:asciiTheme="minorHAnsi" w:hAnsiTheme="minorHAnsi" w:cstheme="minorHAnsi"/>
          <w:shd w:val="clear" w:color="auto" w:fill="FFFFFF"/>
          <w:lang w:val="en-US"/>
        </w:rPr>
        <w:t>, U. (2015). Normative concepts analysis: unpacking the language of legitimation.</w:t>
      </w:r>
      <w:r w:rsidRPr="007258D4">
        <w:rPr>
          <w:rStyle w:val="apple-converted-space"/>
          <w:rFonts w:asciiTheme="minorHAnsi" w:hAnsiTheme="minorHAnsi" w:cstheme="minorHAnsi"/>
          <w:shd w:val="clear" w:color="auto" w:fill="FFFFFF"/>
          <w:lang w:val="en-US"/>
        </w:rPr>
        <w:t> </w:t>
      </w:r>
      <w:r w:rsidRPr="00EF13DA">
        <w:rPr>
          <w:rFonts w:asciiTheme="minorHAnsi" w:hAnsiTheme="minorHAnsi" w:cstheme="minorHAnsi"/>
          <w:i/>
          <w:iCs/>
          <w:shd w:val="clear" w:color="auto" w:fill="FFFFFF"/>
        </w:rPr>
        <w:t>Internation</w:t>
      </w:r>
      <w:r w:rsidRPr="004F0EBA">
        <w:rPr>
          <w:rFonts w:asciiTheme="minorHAnsi" w:hAnsiTheme="minorHAnsi" w:cstheme="minorHAnsi"/>
          <w:i/>
          <w:iCs/>
          <w:shd w:val="clear" w:color="auto" w:fill="FFFFFF"/>
        </w:rPr>
        <w:t xml:space="preserve">al Journal of Social Research </w:t>
      </w:r>
      <w:proofErr w:type="spellStart"/>
      <w:r w:rsidRPr="004F0EBA">
        <w:rPr>
          <w:rFonts w:asciiTheme="minorHAnsi" w:hAnsiTheme="minorHAnsi" w:cstheme="minorHAnsi"/>
          <w:i/>
          <w:iCs/>
          <w:shd w:val="clear" w:color="auto" w:fill="FFFFFF"/>
        </w:rPr>
        <w:t>Methodology</w:t>
      </w:r>
      <w:proofErr w:type="spellEnd"/>
      <w:r w:rsidRPr="004F0EBA">
        <w:rPr>
          <w:rFonts w:asciiTheme="minorHAnsi" w:hAnsiTheme="minorHAnsi" w:cstheme="minorHAnsi"/>
          <w:shd w:val="clear" w:color="auto" w:fill="FFFFFF"/>
        </w:rPr>
        <w:t>,</w:t>
      </w:r>
      <w:r w:rsidRPr="004F0EBA">
        <w:rPr>
          <w:rStyle w:val="apple-converted-space"/>
          <w:rFonts w:asciiTheme="minorHAnsi" w:hAnsiTheme="minorHAnsi" w:cstheme="minorHAnsi"/>
          <w:shd w:val="clear" w:color="auto" w:fill="FFFFFF"/>
        </w:rPr>
        <w:t> </w:t>
      </w:r>
      <w:r w:rsidRPr="004F0EBA">
        <w:rPr>
          <w:rFonts w:asciiTheme="minorHAnsi" w:hAnsiTheme="minorHAnsi" w:cstheme="minorHAnsi"/>
          <w:i/>
          <w:iCs/>
          <w:shd w:val="clear" w:color="auto" w:fill="FFFFFF"/>
        </w:rPr>
        <w:t>18</w:t>
      </w:r>
      <w:r w:rsidRPr="004F0EBA">
        <w:rPr>
          <w:rFonts w:asciiTheme="minorHAnsi" w:hAnsiTheme="minorHAnsi" w:cstheme="minorHAnsi"/>
          <w:shd w:val="clear" w:color="auto" w:fill="FFFFFF"/>
        </w:rPr>
        <w:t>(1), 73-89.</w:t>
      </w:r>
    </w:p>
    <w:p w:rsidR="00767CF7" w:rsidRPr="004F0EBA" w:rsidRDefault="00767CF7" w:rsidP="00767CF7">
      <w:pPr>
        <w:spacing w:after="0" w:line="360" w:lineRule="auto"/>
        <w:jc w:val="both"/>
        <w:rPr>
          <w:rFonts w:asciiTheme="minorHAnsi" w:hAnsiTheme="minorHAnsi" w:cstheme="minorHAnsi"/>
          <w:shd w:val="clear" w:color="auto" w:fill="FFFFFF"/>
        </w:rPr>
      </w:pPr>
    </w:p>
    <w:p w:rsidR="00767CF7" w:rsidRPr="009445EB" w:rsidRDefault="00767CF7" w:rsidP="00767CF7">
      <w:pPr>
        <w:spacing w:after="0" w:line="360" w:lineRule="auto"/>
        <w:jc w:val="both"/>
        <w:rPr>
          <w:rFonts w:asciiTheme="minorHAnsi" w:hAnsiTheme="minorHAnsi" w:cstheme="minorHAnsi"/>
        </w:rPr>
      </w:pPr>
      <w:r w:rsidRPr="009445EB">
        <w:rPr>
          <w:rFonts w:asciiTheme="minorHAnsi" w:hAnsiTheme="minorHAnsi" w:cstheme="minorHAnsi"/>
        </w:rPr>
        <w:t xml:space="preserve">Aedes. (2016). </w:t>
      </w:r>
      <w:r w:rsidRPr="009445EB">
        <w:rPr>
          <w:rFonts w:asciiTheme="minorHAnsi" w:hAnsiTheme="minorHAnsi" w:cstheme="minorHAnsi"/>
          <w:i/>
        </w:rPr>
        <w:t>Hoe ontwikkeld de woningvoorraad van woningcorporaties zich?</w:t>
      </w:r>
      <w:r w:rsidRPr="009445EB">
        <w:rPr>
          <w:rFonts w:asciiTheme="minorHAnsi" w:hAnsiTheme="minorHAnsi" w:cstheme="minorHAnsi"/>
        </w:rPr>
        <w:t xml:space="preserve"> Geraadpleegd op 5 april 2017, op </w:t>
      </w:r>
      <w:hyperlink r:id="rId13" w:history="1">
        <w:r w:rsidRPr="009445EB">
          <w:rPr>
            <w:rStyle w:val="Hyperlink"/>
            <w:rFonts w:asciiTheme="minorHAnsi" w:hAnsiTheme="minorHAnsi" w:cstheme="minorHAnsi"/>
            <w:color w:val="auto"/>
          </w:rPr>
          <w:t>https://www.aedes.nl/feiten-en-cijfers/woning/hoe-ontwikkelt-het-bezit-van-corporaties-zich/expert-hoe-ontwikkelt-het-bezit-van-corporaties-zich.html</w:t>
        </w:r>
      </w:hyperlink>
      <w:r w:rsidRPr="009445EB">
        <w:rPr>
          <w:rFonts w:asciiTheme="minorHAnsi" w:hAnsiTheme="minorHAnsi" w:cstheme="minorHAnsi"/>
        </w:rPr>
        <w:t xml:space="preserve"> </w:t>
      </w:r>
    </w:p>
    <w:p w:rsidR="00767CF7" w:rsidRPr="009445EB" w:rsidRDefault="00767CF7" w:rsidP="00767CF7">
      <w:pPr>
        <w:spacing w:after="0" w:line="360" w:lineRule="auto"/>
        <w:jc w:val="both"/>
        <w:rPr>
          <w:rFonts w:asciiTheme="minorHAnsi" w:hAnsiTheme="minorHAnsi" w:cstheme="minorHAnsi"/>
          <w:shd w:val="clear" w:color="auto" w:fill="FFFFFF"/>
        </w:rPr>
      </w:pPr>
    </w:p>
    <w:p w:rsidR="00767CF7" w:rsidRPr="009445EB" w:rsidRDefault="00767CF7" w:rsidP="00767CF7">
      <w:pPr>
        <w:spacing w:after="0" w:line="360" w:lineRule="auto"/>
        <w:jc w:val="both"/>
        <w:rPr>
          <w:rFonts w:asciiTheme="minorHAnsi" w:hAnsiTheme="minorHAnsi" w:cstheme="minorHAnsi"/>
          <w:shd w:val="clear" w:color="auto" w:fill="FFFFFF"/>
          <w:lang w:val="en-US"/>
        </w:rPr>
      </w:pPr>
      <w:proofErr w:type="spellStart"/>
      <w:r w:rsidRPr="009445EB">
        <w:rPr>
          <w:rFonts w:asciiTheme="minorHAnsi" w:hAnsiTheme="minorHAnsi" w:cstheme="minorHAnsi"/>
          <w:shd w:val="clear" w:color="auto" w:fill="FFFFFF"/>
          <w:lang w:val="en-US"/>
        </w:rPr>
        <w:t>Arnstein</w:t>
      </w:r>
      <w:proofErr w:type="spellEnd"/>
      <w:r w:rsidRPr="009445EB">
        <w:rPr>
          <w:rFonts w:asciiTheme="minorHAnsi" w:hAnsiTheme="minorHAnsi" w:cstheme="minorHAnsi"/>
          <w:shd w:val="clear" w:color="auto" w:fill="FFFFFF"/>
          <w:lang w:val="en-US"/>
        </w:rPr>
        <w:t>, S. R. (1969). A ladder of citizen participation.</w:t>
      </w:r>
      <w:r w:rsidRPr="009445EB">
        <w:rPr>
          <w:rStyle w:val="apple-converted-space"/>
          <w:rFonts w:asciiTheme="minorHAnsi" w:hAnsiTheme="minorHAnsi" w:cstheme="minorHAnsi"/>
          <w:shd w:val="clear" w:color="auto" w:fill="FFFFFF"/>
          <w:lang w:val="en-US"/>
        </w:rPr>
        <w:t> </w:t>
      </w:r>
      <w:r w:rsidRPr="009445EB">
        <w:rPr>
          <w:rFonts w:asciiTheme="minorHAnsi" w:hAnsiTheme="minorHAnsi" w:cstheme="minorHAnsi"/>
          <w:i/>
          <w:iCs/>
          <w:shd w:val="clear" w:color="auto" w:fill="FFFFFF"/>
          <w:lang w:val="en-US"/>
        </w:rPr>
        <w:t>Journal of the American Institute of planners</w:t>
      </w:r>
      <w:r w:rsidRPr="009445EB">
        <w:rPr>
          <w:rFonts w:asciiTheme="minorHAnsi" w:hAnsiTheme="minorHAnsi" w:cstheme="minorHAnsi"/>
          <w:shd w:val="clear" w:color="auto" w:fill="FFFFFF"/>
          <w:lang w:val="en-US"/>
        </w:rPr>
        <w:t>,</w:t>
      </w:r>
      <w:r w:rsidRPr="009445EB">
        <w:rPr>
          <w:rStyle w:val="apple-converted-space"/>
          <w:rFonts w:asciiTheme="minorHAnsi" w:hAnsiTheme="minorHAnsi" w:cstheme="minorHAnsi"/>
          <w:shd w:val="clear" w:color="auto" w:fill="FFFFFF"/>
          <w:lang w:val="en-US"/>
        </w:rPr>
        <w:t> </w:t>
      </w:r>
      <w:r w:rsidRPr="009445EB">
        <w:rPr>
          <w:rFonts w:asciiTheme="minorHAnsi" w:hAnsiTheme="minorHAnsi" w:cstheme="minorHAnsi"/>
          <w:i/>
          <w:iCs/>
          <w:shd w:val="clear" w:color="auto" w:fill="FFFFFF"/>
          <w:lang w:val="en-US"/>
        </w:rPr>
        <w:t>35</w:t>
      </w:r>
      <w:r w:rsidRPr="009445EB">
        <w:rPr>
          <w:rFonts w:asciiTheme="minorHAnsi" w:hAnsiTheme="minorHAnsi" w:cstheme="minorHAnsi"/>
          <w:shd w:val="clear" w:color="auto" w:fill="FFFFFF"/>
          <w:lang w:val="en-US"/>
        </w:rPr>
        <w:t>(4), 216-224.</w:t>
      </w:r>
    </w:p>
    <w:p w:rsidR="00767CF7" w:rsidRPr="009445EB" w:rsidRDefault="00767CF7" w:rsidP="00767CF7">
      <w:pPr>
        <w:spacing w:after="0" w:line="360" w:lineRule="auto"/>
        <w:jc w:val="both"/>
        <w:rPr>
          <w:rFonts w:asciiTheme="minorHAnsi" w:hAnsiTheme="minorHAnsi" w:cstheme="minorHAnsi"/>
          <w:shd w:val="clear" w:color="auto" w:fill="FFFFFF"/>
          <w:lang w:val="en-US"/>
        </w:rPr>
      </w:pPr>
    </w:p>
    <w:p w:rsidR="00767CF7" w:rsidRPr="009445EB" w:rsidRDefault="00767CF7" w:rsidP="00767CF7">
      <w:pPr>
        <w:spacing w:after="0" w:line="360" w:lineRule="auto"/>
        <w:jc w:val="both"/>
        <w:rPr>
          <w:rFonts w:asciiTheme="minorHAnsi" w:hAnsiTheme="minorHAnsi" w:cstheme="minorHAnsi"/>
          <w:shd w:val="clear" w:color="auto" w:fill="FFFFFF"/>
        </w:rPr>
      </w:pPr>
      <w:r w:rsidRPr="009445EB">
        <w:rPr>
          <w:rFonts w:asciiTheme="minorHAnsi" w:hAnsiTheme="minorHAnsi" w:cstheme="minorHAnsi"/>
          <w:shd w:val="clear" w:color="auto" w:fill="FFFFFF"/>
        </w:rPr>
        <w:t xml:space="preserve">Beekers, W. P. (2012). </w:t>
      </w:r>
      <w:r w:rsidRPr="009445EB">
        <w:rPr>
          <w:rFonts w:asciiTheme="minorHAnsi" w:hAnsiTheme="minorHAnsi" w:cstheme="minorHAnsi"/>
          <w:i/>
          <w:shd w:val="clear" w:color="auto" w:fill="FFFFFF"/>
        </w:rPr>
        <w:t>Het bewoonbare land: geschiedenis van de volkshuisvestingsbeweging in Nederland.</w:t>
      </w:r>
      <w:r w:rsidRPr="009445EB">
        <w:rPr>
          <w:rFonts w:asciiTheme="minorHAnsi" w:hAnsiTheme="minorHAnsi" w:cstheme="minorHAnsi"/>
          <w:shd w:val="clear" w:color="auto" w:fill="FFFFFF"/>
        </w:rPr>
        <w:t xml:space="preserve"> Amsterdam: Vrije Universiteit.</w:t>
      </w:r>
    </w:p>
    <w:p w:rsidR="00767CF7" w:rsidRPr="009445EB" w:rsidRDefault="00767CF7" w:rsidP="00767CF7">
      <w:pPr>
        <w:spacing w:after="0" w:line="360" w:lineRule="auto"/>
        <w:jc w:val="both"/>
        <w:rPr>
          <w:rFonts w:asciiTheme="minorHAnsi" w:hAnsiTheme="minorHAnsi" w:cstheme="minorHAnsi"/>
          <w:shd w:val="clear" w:color="auto" w:fill="FFFFFF"/>
        </w:rPr>
      </w:pPr>
    </w:p>
    <w:p w:rsidR="00767CF7" w:rsidRPr="004F0EBA" w:rsidRDefault="00767CF7" w:rsidP="00767CF7">
      <w:pPr>
        <w:spacing w:after="0" w:line="360" w:lineRule="auto"/>
        <w:jc w:val="both"/>
        <w:rPr>
          <w:rFonts w:asciiTheme="minorHAnsi" w:hAnsiTheme="minorHAnsi" w:cstheme="minorHAnsi"/>
        </w:rPr>
      </w:pPr>
      <w:proofErr w:type="spellStart"/>
      <w:r w:rsidRPr="009445EB">
        <w:rPr>
          <w:rFonts w:asciiTheme="minorHAnsi" w:hAnsiTheme="minorHAnsi" w:cstheme="minorHAnsi"/>
        </w:rPr>
        <w:t>Bekkers</w:t>
      </w:r>
      <w:proofErr w:type="spellEnd"/>
      <w:r w:rsidRPr="009445EB">
        <w:rPr>
          <w:rFonts w:asciiTheme="minorHAnsi" w:hAnsiTheme="minorHAnsi" w:cstheme="minorHAnsi"/>
        </w:rPr>
        <w:t xml:space="preserve">, V. (2007). </w:t>
      </w:r>
      <w:r w:rsidRPr="009445EB">
        <w:rPr>
          <w:rFonts w:asciiTheme="minorHAnsi" w:hAnsiTheme="minorHAnsi" w:cstheme="minorHAnsi"/>
          <w:i/>
        </w:rPr>
        <w:t xml:space="preserve">Liefde voor het Openbaar Bestuur en Liefde voor de Bestuurskunde. </w:t>
      </w:r>
      <w:r w:rsidRPr="004F0EBA">
        <w:rPr>
          <w:rFonts w:asciiTheme="minorHAnsi" w:hAnsiTheme="minorHAnsi" w:cstheme="minorHAnsi"/>
        </w:rPr>
        <w:t xml:space="preserve">Delft: Uitgeverij </w:t>
      </w:r>
      <w:proofErr w:type="spellStart"/>
      <w:r w:rsidRPr="004F0EBA">
        <w:rPr>
          <w:rFonts w:asciiTheme="minorHAnsi" w:hAnsiTheme="minorHAnsi" w:cstheme="minorHAnsi"/>
        </w:rPr>
        <w:t>Eburon</w:t>
      </w:r>
      <w:proofErr w:type="spellEnd"/>
      <w:r w:rsidRPr="004F0EBA">
        <w:rPr>
          <w:rFonts w:asciiTheme="minorHAnsi" w:hAnsiTheme="minorHAnsi" w:cstheme="minorHAnsi"/>
        </w:rPr>
        <w:t>.</w:t>
      </w:r>
    </w:p>
    <w:p w:rsidR="00767CF7" w:rsidRPr="004F0EBA" w:rsidRDefault="00767CF7" w:rsidP="00767CF7">
      <w:pPr>
        <w:spacing w:after="0" w:line="360" w:lineRule="auto"/>
        <w:jc w:val="both"/>
        <w:rPr>
          <w:rFonts w:asciiTheme="minorHAnsi" w:hAnsiTheme="minorHAnsi" w:cstheme="minorHAnsi"/>
        </w:rPr>
      </w:pPr>
    </w:p>
    <w:p w:rsidR="00767CF7" w:rsidRPr="009445EB" w:rsidRDefault="00767CF7" w:rsidP="00767CF7">
      <w:pPr>
        <w:spacing w:after="0" w:line="360" w:lineRule="auto"/>
        <w:jc w:val="both"/>
        <w:rPr>
          <w:rFonts w:asciiTheme="minorHAnsi" w:hAnsiTheme="minorHAnsi" w:cstheme="minorHAnsi"/>
          <w:lang w:val="en-US"/>
        </w:rPr>
      </w:pPr>
      <w:proofErr w:type="spellStart"/>
      <w:r w:rsidRPr="009445EB">
        <w:rPr>
          <w:rFonts w:asciiTheme="minorHAnsi" w:hAnsiTheme="minorHAnsi" w:cstheme="minorHAnsi"/>
          <w:shd w:val="clear" w:color="auto" w:fill="FFFFFF"/>
        </w:rPr>
        <w:t>Bleijenbergh</w:t>
      </w:r>
      <w:proofErr w:type="spellEnd"/>
      <w:r w:rsidRPr="009445EB">
        <w:rPr>
          <w:rFonts w:asciiTheme="minorHAnsi" w:hAnsiTheme="minorHAnsi" w:cstheme="minorHAnsi"/>
          <w:shd w:val="clear" w:color="auto" w:fill="FFFFFF"/>
        </w:rPr>
        <w:t>, I. L. (2015).</w:t>
      </w:r>
      <w:r w:rsidRPr="009445EB">
        <w:rPr>
          <w:rStyle w:val="apple-converted-space"/>
          <w:rFonts w:asciiTheme="minorHAnsi" w:hAnsiTheme="minorHAnsi" w:cstheme="minorHAnsi"/>
          <w:shd w:val="clear" w:color="auto" w:fill="FFFFFF"/>
        </w:rPr>
        <w:t> </w:t>
      </w:r>
      <w:r w:rsidRPr="009445EB">
        <w:rPr>
          <w:rFonts w:asciiTheme="minorHAnsi" w:hAnsiTheme="minorHAnsi" w:cstheme="minorHAnsi"/>
          <w:i/>
          <w:iCs/>
          <w:shd w:val="clear" w:color="auto" w:fill="FFFFFF"/>
        </w:rPr>
        <w:t>Kwalitatief onderzoek in organisaties</w:t>
      </w:r>
      <w:r w:rsidRPr="009445EB">
        <w:rPr>
          <w:rFonts w:asciiTheme="minorHAnsi" w:hAnsiTheme="minorHAnsi" w:cstheme="minorHAnsi"/>
          <w:shd w:val="clear" w:color="auto" w:fill="FFFFFF"/>
        </w:rPr>
        <w:t xml:space="preserve">. </w:t>
      </w:r>
      <w:r w:rsidRPr="004F0EBA">
        <w:rPr>
          <w:rFonts w:asciiTheme="minorHAnsi" w:hAnsiTheme="minorHAnsi" w:cstheme="minorHAnsi"/>
          <w:shd w:val="clear" w:color="auto" w:fill="FFFFFF"/>
          <w:lang w:val="en-US"/>
        </w:rPr>
        <w:t>Den Haag: Boom Lemma.</w:t>
      </w:r>
    </w:p>
    <w:p w:rsidR="00767CF7" w:rsidRPr="009445EB" w:rsidRDefault="00767CF7" w:rsidP="00767CF7">
      <w:pPr>
        <w:spacing w:after="0" w:line="360" w:lineRule="auto"/>
        <w:jc w:val="both"/>
        <w:rPr>
          <w:rFonts w:asciiTheme="minorHAnsi" w:hAnsiTheme="minorHAnsi" w:cstheme="minorHAnsi"/>
          <w:b/>
          <w:lang w:val="en-US"/>
        </w:rPr>
      </w:pPr>
    </w:p>
    <w:p w:rsidR="00767CF7" w:rsidRPr="000740E5" w:rsidRDefault="00767CF7" w:rsidP="00767CF7">
      <w:pPr>
        <w:spacing w:after="0" w:line="360" w:lineRule="auto"/>
        <w:jc w:val="both"/>
        <w:rPr>
          <w:rStyle w:val="apple-converted-space"/>
          <w:shd w:val="clear" w:color="auto" w:fill="FFFFFF"/>
        </w:rPr>
      </w:pPr>
      <w:proofErr w:type="spellStart"/>
      <w:r w:rsidRPr="000740E5">
        <w:rPr>
          <w:shd w:val="clear" w:color="auto" w:fill="FFFFFF"/>
          <w:lang w:val="en-US"/>
        </w:rPr>
        <w:t>Boedeltje</w:t>
      </w:r>
      <w:proofErr w:type="spellEnd"/>
      <w:r w:rsidRPr="000740E5">
        <w:rPr>
          <w:shd w:val="clear" w:color="auto" w:fill="FFFFFF"/>
          <w:lang w:val="en-US"/>
        </w:rPr>
        <w:t xml:space="preserve">, M, &amp; </w:t>
      </w:r>
      <w:proofErr w:type="spellStart"/>
      <w:r w:rsidRPr="000740E5">
        <w:rPr>
          <w:shd w:val="clear" w:color="auto" w:fill="FFFFFF"/>
          <w:lang w:val="en-US"/>
        </w:rPr>
        <w:t>Cornips</w:t>
      </w:r>
      <w:proofErr w:type="spellEnd"/>
      <w:r w:rsidRPr="000740E5">
        <w:rPr>
          <w:shd w:val="clear" w:color="auto" w:fill="FFFFFF"/>
          <w:lang w:val="en-US"/>
        </w:rPr>
        <w:t>, J. (2004).</w:t>
      </w:r>
      <w:r w:rsidRPr="000740E5">
        <w:rPr>
          <w:rStyle w:val="apple-converted-space"/>
          <w:shd w:val="clear" w:color="auto" w:fill="FFFFFF"/>
          <w:lang w:val="en-US"/>
        </w:rPr>
        <w:t> </w:t>
      </w:r>
      <w:r w:rsidRPr="000740E5">
        <w:rPr>
          <w:i/>
          <w:iCs/>
          <w:shd w:val="clear" w:color="auto" w:fill="FFFFFF"/>
          <w:lang w:val="en-US"/>
        </w:rPr>
        <w:t>Input and output legitimacy in interactive governance</w:t>
      </w:r>
      <w:r w:rsidRPr="000740E5">
        <w:rPr>
          <w:rStyle w:val="apple-converted-space"/>
          <w:shd w:val="clear" w:color="auto" w:fill="FFFFFF"/>
          <w:lang w:val="en-US"/>
        </w:rPr>
        <w:t> </w:t>
      </w:r>
      <w:r w:rsidRPr="000740E5">
        <w:rPr>
          <w:shd w:val="clear" w:color="auto" w:fill="FFFFFF"/>
          <w:lang w:val="en-US"/>
        </w:rPr>
        <w:t xml:space="preserve">(No. </w:t>
      </w:r>
      <w:r w:rsidRPr="000740E5">
        <w:rPr>
          <w:shd w:val="clear" w:color="auto" w:fill="FFFFFF"/>
        </w:rPr>
        <w:t>NIG2-01).</w:t>
      </w:r>
      <w:r w:rsidRPr="000740E5">
        <w:rPr>
          <w:rStyle w:val="apple-converted-space"/>
          <w:shd w:val="clear" w:color="auto" w:fill="FFFFFF"/>
        </w:rPr>
        <w:t> </w:t>
      </w:r>
      <w:r w:rsidRPr="000740E5">
        <w:rPr>
          <w:i/>
          <w:iCs/>
          <w:shd w:val="clear" w:color="auto" w:fill="FFFFFF"/>
        </w:rPr>
        <w:t xml:space="preserve">NIG </w:t>
      </w:r>
      <w:proofErr w:type="spellStart"/>
      <w:r w:rsidRPr="000740E5">
        <w:rPr>
          <w:i/>
          <w:iCs/>
          <w:shd w:val="clear" w:color="auto" w:fill="FFFFFF"/>
        </w:rPr>
        <w:t>Annual</w:t>
      </w:r>
      <w:proofErr w:type="spellEnd"/>
      <w:r w:rsidRPr="000740E5">
        <w:rPr>
          <w:i/>
          <w:iCs/>
          <w:shd w:val="clear" w:color="auto" w:fill="FFFFFF"/>
        </w:rPr>
        <w:t xml:space="preserve"> </w:t>
      </w:r>
      <w:proofErr w:type="spellStart"/>
      <w:r w:rsidRPr="000740E5">
        <w:rPr>
          <w:i/>
          <w:iCs/>
          <w:shd w:val="clear" w:color="auto" w:fill="FFFFFF"/>
        </w:rPr>
        <w:t>Work</w:t>
      </w:r>
      <w:proofErr w:type="spellEnd"/>
      <w:r w:rsidRPr="000740E5">
        <w:rPr>
          <w:i/>
          <w:iCs/>
          <w:shd w:val="clear" w:color="auto" w:fill="FFFFFF"/>
        </w:rPr>
        <w:t xml:space="preserve"> Conference 2004 Rotterdam</w:t>
      </w:r>
      <w:r w:rsidRPr="000740E5">
        <w:rPr>
          <w:shd w:val="clear" w:color="auto" w:fill="FFFFFF"/>
        </w:rPr>
        <w:t>.</w:t>
      </w:r>
      <w:r w:rsidRPr="000740E5">
        <w:rPr>
          <w:rStyle w:val="apple-converted-space"/>
          <w:shd w:val="clear" w:color="auto" w:fill="FFFFFF"/>
        </w:rPr>
        <w:t> </w:t>
      </w:r>
    </w:p>
    <w:p w:rsidR="00767CF7" w:rsidRPr="009445EB" w:rsidRDefault="00767CF7" w:rsidP="00767CF7">
      <w:pPr>
        <w:spacing w:after="0" w:line="360" w:lineRule="auto"/>
        <w:jc w:val="both"/>
        <w:rPr>
          <w:rFonts w:asciiTheme="minorHAnsi" w:hAnsiTheme="minorHAnsi" w:cstheme="minorHAnsi"/>
          <w:shd w:val="clear" w:color="auto" w:fill="FFFFFF"/>
        </w:rPr>
      </w:pPr>
    </w:p>
    <w:p w:rsidR="00767CF7" w:rsidRDefault="00767CF7" w:rsidP="00767CF7">
      <w:pPr>
        <w:spacing w:after="0" w:line="360" w:lineRule="auto"/>
        <w:jc w:val="both"/>
        <w:rPr>
          <w:rFonts w:asciiTheme="minorHAnsi" w:hAnsiTheme="minorHAnsi" w:cstheme="minorHAnsi"/>
        </w:rPr>
      </w:pPr>
      <w:r w:rsidRPr="009445EB">
        <w:rPr>
          <w:rFonts w:asciiTheme="minorHAnsi" w:hAnsiTheme="minorHAnsi" w:cstheme="minorHAnsi"/>
        </w:rPr>
        <w:t xml:space="preserve">Bokhorst, A. M. (2014). </w:t>
      </w:r>
      <w:r w:rsidRPr="009445EB">
        <w:rPr>
          <w:rFonts w:asciiTheme="minorHAnsi" w:hAnsiTheme="minorHAnsi" w:cstheme="minorHAnsi"/>
          <w:i/>
        </w:rPr>
        <w:t>Bronnen van legitimiteit: Over de zoektocht van de wetgever naar zeggenschap en gezag</w:t>
      </w:r>
      <w:r w:rsidRPr="009445EB">
        <w:rPr>
          <w:rFonts w:asciiTheme="minorHAnsi" w:hAnsiTheme="minorHAnsi" w:cstheme="minorHAnsi"/>
        </w:rPr>
        <w:t>. Den Haag: Boom juridische uitgever.</w:t>
      </w:r>
    </w:p>
    <w:p w:rsidR="00767CF7" w:rsidRDefault="00767CF7" w:rsidP="00767CF7">
      <w:pPr>
        <w:spacing w:after="0" w:line="360" w:lineRule="auto"/>
        <w:jc w:val="both"/>
        <w:rPr>
          <w:rFonts w:asciiTheme="minorHAnsi" w:hAnsiTheme="minorHAnsi" w:cstheme="minorHAnsi"/>
        </w:rPr>
      </w:pPr>
    </w:p>
    <w:p w:rsidR="00767CF7" w:rsidRDefault="00767CF7" w:rsidP="00767CF7">
      <w:pPr>
        <w:rPr>
          <w:rFonts w:cs="Calibri"/>
        </w:rPr>
      </w:pPr>
      <w:r w:rsidRPr="000740E5">
        <w:rPr>
          <w:rFonts w:cs="Calibri"/>
        </w:rPr>
        <w:t xml:space="preserve">Boot, A. &amp; </w:t>
      </w:r>
      <w:proofErr w:type="spellStart"/>
      <w:r w:rsidRPr="000740E5">
        <w:rPr>
          <w:rFonts w:cs="Calibri"/>
        </w:rPr>
        <w:t>Soeting</w:t>
      </w:r>
      <w:proofErr w:type="spellEnd"/>
      <w:r w:rsidRPr="000740E5">
        <w:rPr>
          <w:rFonts w:cs="Calibri"/>
        </w:rPr>
        <w:t xml:space="preserve">, R. (2004). </w:t>
      </w:r>
      <w:r w:rsidRPr="00660BAA">
        <w:rPr>
          <w:rFonts w:cs="Calibri"/>
        </w:rPr>
        <w:t xml:space="preserve">‘De onderneming in een spagaat’. </w:t>
      </w:r>
      <w:r w:rsidRPr="000740E5">
        <w:rPr>
          <w:rFonts w:cs="Calibri"/>
          <w:i/>
        </w:rPr>
        <w:t>Maandblad voor Accountancy &amp; Bedrijfseconomie</w:t>
      </w:r>
      <w:r>
        <w:rPr>
          <w:rFonts w:cs="Calibri"/>
        </w:rPr>
        <w:t xml:space="preserve">, 4, </w:t>
      </w:r>
      <w:r w:rsidRPr="00660BAA">
        <w:rPr>
          <w:rFonts w:cs="Calibri"/>
        </w:rPr>
        <w:t>174-184.</w:t>
      </w:r>
    </w:p>
    <w:p w:rsidR="00767CF7" w:rsidRPr="009445EB" w:rsidRDefault="00767CF7" w:rsidP="00767CF7">
      <w:pPr>
        <w:spacing w:after="0" w:line="360" w:lineRule="auto"/>
        <w:jc w:val="both"/>
        <w:rPr>
          <w:rFonts w:asciiTheme="minorHAnsi" w:hAnsiTheme="minorHAnsi" w:cstheme="minorHAnsi"/>
        </w:rPr>
      </w:pPr>
      <w:r w:rsidRPr="009445EB">
        <w:rPr>
          <w:rFonts w:asciiTheme="minorHAnsi" w:hAnsiTheme="minorHAnsi" w:cstheme="minorHAnsi"/>
        </w:rPr>
        <w:t xml:space="preserve"> </w:t>
      </w:r>
    </w:p>
    <w:p w:rsidR="00767CF7" w:rsidRPr="009445EB" w:rsidRDefault="00767CF7" w:rsidP="00767CF7">
      <w:pPr>
        <w:spacing w:after="0" w:line="360" w:lineRule="auto"/>
        <w:jc w:val="both"/>
        <w:rPr>
          <w:rFonts w:asciiTheme="minorHAnsi" w:hAnsiTheme="minorHAnsi" w:cstheme="minorHAnsi"/>
          <w:shd w:val="clear" w:color="auto" w:fill="FFFFFF"/>
        </w:rPr>
      </w:pPr>
      <w:proofErr w:type="spellStart"/>
      <w:r w:rsidRPr="009445EB">
        <w:rPr>
          <w:rFonts w:asciiTheme="minorHAnsi" w:hAnsiTheme="minorHAnsi" w:cstheme="minorHAnsi"/>
          <w:shd w:val="clear" w:color="auto" w:fill="FFFFFF"/>
        </w:rPr>
        <w:t>Booth</w:t>
      </w:r>
      <w:proofErr w:type="spellEnd"/>
      <w:r w:rsidRPr="009445EB">
        <w:rPr>
          <w:rFonts w:asciiTheme="minorHAnsi" w:hAnsiTheme="minorHAnsi" w:cstheme="minorHAnsi"/>
          <w:shd w:val="clear" w:color="auto" w:fill="FFFFFF"/>
        </w:rPr>
        <w:t xml:space="preserve">, J. A., &amp; </w:t>
      </w:r>
      <w:proofErr w:type="spellStart"/>
      <w:r w:rsidRPr="009445EB">
        <w:rPr>
          <w:rFonts w:asciiTheme="minorHAnsi" w:hAnsiTheme="minorHAnsi" w:cstheme="minorHAnsi"/>
          <w:shd w:val="clear" w:color="auto" w:fill="FFFFFF"/>
        </w:rPr>
        <w:t>Seligson</w:t>
      </w:r>
      <w:proofErr w:type="spellEnd"/>
      <w:r w:rsidRPr="009445EB">
        <w:rPr>
          <w:rFonts w:asciiTheme="minorHAnsi" w:hAnsiTheme="minorHAnsi" w:cstheme="minorHAnsi"/>
          <w:shd w:val="clear" w:color="auto" w:fill="FFFFFF"/>
        </w:rPr>
        <w:t xml:space="preserve">, M. A. (2005). </w:t>
      </w:r>
      <w:r w:rsidRPr="009445EB">
        <w:rPr>
          <w:rFonts w:asciiTheme="minorHAnsi" w:hAnsiTheme="minorHAnsi" w:cstheme="minorHAnsi"/>
          <w:shd w:val="clear" w:color="auto" w:fill="FFFFFF"/>
          <w:lang w:val="en-US"/>
        </w:rPr>
        <w:t>Political legitimacy and participation in Costa Rica: Evidence of arena shopping.</w:t>
      </w:r>
      <w:r w:rsidRPr="009445EB">
        <w:rPr>
          <w:rStyle w:val="apple-converted-space"/>
          <w:rFonts w:asciiTheme="minorHAnsi" w:hAnsiTheme="minorHAnsi" w:cstheme="minorHAnsi"/>
          <w:shd w:val="clear" w:color="auto" w:fill="FFFFFF"/>
          <w:lang w:val="en-US"/>
        </w:rPr>
        <w:t> </w:t>
      </w:r>
      <w:proofErr w:type="spellStart"/>
      <w:r w:rsidRPr="009445EB">
        <w:rPr>
          <w:rFonts w:asciiTheme="minorHAnsi" w:hAnsiTheme="minorHAnsi" w:cstheme="minorHAnsi"/>
          <w:i/>
          <w:iCs/>
          <w:shd w:val="clear" w:color="auto" w:fill="FFFFFF"/>
        </w:rPr>
        <w:t>Political</w:t>
      </w:r>
      <w:proofErr w:type="spellEnd"/>
      <w:r w:rsidRPr="009445EB">
        <w:rPr>
          <w:rFonts w:asciiTheme="minorHAnsi" w:hAnsiTheme="minorHAnsi" w:cstheme="minorHAnsi"/>
          <w:i/>
          <w:iCs/>
          <w:shd w:val="clear" w:color="auto" w:fill="FFFFFF"/>
        </w:rPr>
        <w:t xml:space="preserve"> Research </w:t>
      </w:r>
      <w:proofErr w:type="spellStart"/>
      <w:r w:rsidRPr="009445EB">
        <w:rPr>
          <w:rFonts w:asciiTheme="minorHAnsi" w:hAnsiTheme="minorHAnsi" w:cstheme="minorHAnsi"/>
          <w:i/>
          <w:iCs/>
          <w:shd w:val="clear" w:color="auto" w:fill="FFFFFF"/>
        </w:rPr>
        <w:t>Quarterly</w:t>
      </w:r>
      <w:proofErr w:type="spellEnd"/>
      <w:r w:rsidRPr="009445EB">
        <w:rPr>
          <w:rFonts w:asciiTheme="minorHAnsi" w:hAnsiTheme="minorHAnsi" w:cstheme="minorHAnsi"/>
          <w:shd w:val="clear" w:color="auto" w:fill="FFFFFF"/>
        </w:rPr>
        <w:t>,</w:t>
      </w:r>
      <w:r w:rsidRPr="009445EB">
        <w:rPr>
          <w:rStyle w:val="apple-converted-space"/>
          <w:rFonts w:asciiTheme="minorHAnsi" w:hAnsiTheme="minorHAnsi" w:cstheme="minorHAnsi"/>
          <w:shd w:val="clear" w:color="auto" w:fill="FFFFFF"/>
        </w:rPr>
        <w:t> </w:t>
      </w:r>
      <w:r w:rsidRPr="009445EB">
        <w:rPr>
          <w:rFonts w:asciiTheme="minorHAnsi" w:hAnsiTheme="minorHAnsi" w:cstheme="minorHAnsi"/>
          <w:i/>
          <w:iCs/>
          <w:shd w:val="clear" w:color="auto" w:fill="FFFFFF"/>
        </w:rPr>
        <w:t>58</w:t>
      </w:r>
      <w:r w:rsidRPr="009445EB">
        <w:rPr>
          <w:rFonts w:asciiTheme="minorHAnsi" w:hAnsiTheme="minorHAnsi" w:cstheme="minorHAnsi"/>
          <w:shd w:val="clear" w:color="auto" w:fill="FFFFFF"/>
        </w:rPr>
        <w:t>(4), 537-550.</w:t>
      </w:r>
    </w:p>
    <w:p w:rsidR="00767CF7" w:rsidRPr="009445EB" w:rsidRDefault="00767CF7" w:rsidP="00767CF7">
      <w:pPr>
        <w:spacing w:after="0" w:line="360" w:lineRule="auto"/>
        <w:jc w:val="both"/>
        <w:rPr>
          <w:rFonts w:asciiTheme="minorHAnsi" w:hAnsiTheme="minorHAnsi" w:cstheme="minorHAnsi"/>
          <w:shd w:val="clear" w:color="auto" w:fill="FFFFFF"/>
        </w:rPr>
      </w:pPr>
    </w:p>
    <w:p w:rsidR="00767CF7" w:rsidRPr="009445EB" w:rsidRDefault="00767CF7" w:rsidP="00767CF7">
      <w:pPr>
        <w:spacing w:after="0" w:line="360" w:lineRule="auto"/>
        <w:jc w:val="both"/>
        <w:rPr>
          <w:rFonts w:asciiTheme="minorHAnsi" w:hAnsiTheme="minorHAnsi" w:cstheme="minorHAnsi"/>
        </w:rPr>
      </w:pPr>
      <w:proofErr w:type="spellStart"/>
      <w:r w:rsidRPr="009445EB">
        <w:rPr>
          <w:rFonts w:asciiTheme="minorHAnsi" w:hAnsiTheme="minorHAnsi" w:cstheme="minorHAnsi"/>
        </w:rPr>
        <w:t>Brandse</w:t>
      </w:r>
      <w:r>
        <w:rPr>
          <w:rFonts w:asciiTheme="minorHAnsi" w:hAnsiTheme="minorHAnsi" w:cstheme="minorHAnsi"/>
        </w:rPr>
        <w:t>n</w:t>
      </w:r>
      <w:proofErr w:type="spellEnd"/>
      <w:r>
        <w:rPr>
          <w:rFonts w:asciiTheme="minorHAnsi" w:hAnsiTheme="minorHAnsi" w:cstheme="minorHAnsi"/>
        </w:rPr>
        <w:t>, T. &amp; Helderman, J.K. (2004).</w:t>
      </w:r>
      <w:r w:rsidRPr="009445EB">
        <w:rPr>
          <w:rFonts w:asciiTheme="minorHAnsi" w:hAnsiTheme="minorHAnsi" w:cstheme="minorHAnsi"/>
        </w:rPr>
        <w:t xml:space="preserve"> </w:t>
      </w:r>
      <w:r>
        <w:rPr>
          <w:rFonts w:asciiTheme="minorHAnsi" w:hAnsiTheme="minorHAnsi" w:cstheme="minorHAnsi"/>
          <w:i/>
        </w:rPr>
        <w:t>Volkshuisvesting.</w:t>
      </w:r>
      <w:r w:rsidRPr="009445EB">
        <w:rPr>
          <w:rFonts w:asciiTheme="minorHAnsi" w:hAnsiTheme="minorHAnsi" w:cstheme="minorHAnsi"/>
          <w:i/>
        </w:rPr>
        <w:t xml:space="preserve"> </w:t>
      </w:r>
      <w:r w:rsidRPr="00E170A5">
        <w:rPr>
          <w:rFonts w:asciiTheme="minorHAnsi" w:hAnsiTheme="minorHAnsi" w:cstheme="minorHAnsi"/>
        </w:rPr>
        <w:t>In H. Dijstelbloem, P.L. Meurs en E.K. Schrijvers (red.)</w:t>
      </w:r>
      <w:r w:rsidRPr="009445EB">
        <w:rPr>
          <w:rFonts w:asciiTheme="minorHAnsi" w:hAnsiTheme="minorHAnsi" w:cstheme="minorHAnsi"/>
          <w:i/>
        </w:rPr>
        <w:t>, Maatschappelijke dienstverlening. Een onderzoek naar vijf sectoren, Wetenschappelijk</w:t>
      </w:r>
      <w:r>
        <w:rPr>
          <w:rFonts w:asciiTheme="minorHAnsi" w:hAnsiTheme="minorHAnsi" w:cstheme="minorHAnsi"/>
          <w:i/>
        </w:rPr>
        <w:t xml:space="preserve">e Raad voor het Regeringsbeleid. </w:t>
      </w:r>
      <w:r w:rsidRPr="00E170A5">
        <w:rPr>
          <w:rFonts w:asciiTheme="minorHAnsi" w:hAnsiTheme="minorHAnsi" w:cstheme="minorHAnsi"/>
        </w:rPr>
        <w:t>(pp. 65-131). Verkenning nr. 6. Amsterdam: Amsterdam University Press.</w:t>
      </w:r>
    </w:p>
    <w:p w:rsidR="00767CF7" w:rsidRPr="009445EB" w:rsidRDefault="00767CF7" w:rsidP="00767CF7">
      <w:pPr>
        <w:spacing w:after="0" w:line="360" w:lineRule="auto"/>
        <w:jc w:val="both"/>
        <w:rPr>
          <w:rFonts w:asciiTheme="minorHAnsi" w:hAnsiTheme="minorHAnsi" w:cstheme="minorHAnsi"/>
        </w:rPr>
      </w:pPr>
    </w:p>
    <w:p w:rsidR="00767CF7" w:rsidRPr="009445EB" w:rsidRDefault="00767CF7" w:rsidP="00767CF7">
      <w:pPr>
        <w:spacing w:after="0" w:line="360" w:lineRule="auto"/>
        <w:jc w:val="both"/>
        <w:rPr>
          <w:rFonts w:asciiTheme="minorHAnsi" w:hAnsiTheme="minorHAnsi" w:cstheme="minorHAnsi"/>
        </w:rPr>
      </w:pPr>
      <w:proofErr w:type="spellStart"/>
      <w:r w:rsidRPr="009445EB">
        <w:rPr>
          <w:rFonts w:asciiTheme="minorHAnsi" w:hAnsiTheme="minorHAnsi" w:cstheme="minorHAnsi"/>
        </w:rPr>
        <w:t>Castenmiller</w:t>
      </w:r>
      <w:proofErr w:type="spellEnd"/>
      <w:r w:rsidRPr="009445EB">
        <w:rPr>
          <w:rFonts w:asciiTheme="minorHAnsi" w:hAnsiTheme="minorHAnsi" w:cstheme="minorHAnsi"/>
        </w:rPr>
        <w:t xml:space="preserve">, P. (1987). </w:t>
      </w:r>
      <w:r w:rsidRPr="009445EB">
        <w:rPr>
          <w:rFonts w:asciiTheme="minorHAnsi" w:hAnsiTheme="minorHAnsi" w:cstheme="minorHAnsi"/>
          <w:i/>
        </w:rPr>
        <w:t xml:space="preserve">De relatie bestuur-bestuurden op lokaal niveau. </w:t>
      </w:r>
      <w:r w:rsidRPr="00E170A5">
        <w:rPr>
          <w:rFonts w:asciiTheme="minorHAnsi" w:hAnsiTheme="minorHAnsi" w:cstheme="minorHAnsi"/>
        </w:rPr>
        <w:t xml:space="preserve">In: T. Roes, V. Veldheer, H. de Groot, P. Dekker en P. </w:t>
      </w:r>
      <w:proofErr w:type="spellStart"/>
      <w:r w:rsidRPr="00E170A5">
        <w:rPr>
          <w:rFonts w:asciiTheme="minorHAnsi" w:hAnsiTheme="minorHAnsi" w:cstheme="minorHAnsi"/>
        </w:rPr>
        <w:t>Castenmiller</w:t>
      </w:r>
      <w:proofErr w:type="spellEnd"/>
      <w:r w:rsidRPr="00E170A5">
        <w:rPr>
          <w:rFonts w:asciiTheme="minorHAnsi" w:hAnsiTheme="minorHAnsi" w:cstheme="minorHAnsi"/>
        </w:rPr>
        <w:t xml:space="preserve"> (red.)</w:t>
      </w:r>
      <w:r w:rsidRPr="009445EB">
        <w:rPr>
          <w:rFonts w:asciiTheme="minorHAnsi" w:hAnsiTheme="minorHAnsi" w:cstheme="minorHAnsi"/>
          <w:i/>
        </w:rPr>
        <w:t>, Gemeente, burger, klant.</w:t>
      </w:r>
      <w:r w:rsidRPr="009445EB">
        <w:rPr>
          <w:rFonts w:asciiTheme="minorHAnsi" w:hAnsiTheme="minorHAnsi" w:cstheme="minorHAnsi"/>
        </w:rPr>
        <w:t xml:space="preserve"> </w:t>
      </w:r>
      <w:r>
        <w:rPr>
          <w:rFonts w:asciiTheme="minorHAnsi" w:hAnsiTheme="minorHAnsi" w:cstheme="minorHAnsi"/>
        </w:rPr>
        <w:t xml:space="preserve">(p. 143). </w:t>
      </w:r>
      <w:r w:rsidRPr="009445EB">
        <w:rPr>
          <w:rFonts w:asciiTheme="minorHAnsi" w:hAnsiTheme="minorHAnsi" w:cstheme="minorHAnsi"/>
        </w:rPr>
        <w:t>Den Haag: Sociaal en Cultureel Planbureau.</w:t>
      </w:r>
    </w:p>
    <w:p w:rsidR="00767CF7" w:rsidRPr="009445EB" w:rsidRDefault="00767CF7" w:rsidP="00767CF7">
      <w:pPr>
        <w:spacing w:after="0" w:line="360" w:lineRule="auto"/>
        <w:jc w:val="both"/>
        <w:rPr>
          <w:rFonts w:asciiTheme="minorHAnsi" w:hAnsiTheme="minorHAnsi" w:cstheme="minorHAnsi"/>
        </w:rPr>
      </w:pPr>
    </w:p>
    <w:p w:rsidR="00767CF7" w:rsidRPr="009445EB" w:rsidRDefault="00767CF7" w:rsidP="00767CF7">
      <w:pPr>
        <w:spacing w:after="0" w:line="360" w:lineRule="auto"/>
        <w:jc w:val="both"/>
        <w:rPr>
          <w:rFonts w:asciiTheme="minorHAnsi" w:hAnsiTheme="minorHAnsi" w:cstheme="minorHAnsi"/>
          <w:lang w:val="en-US"/>
        </w:rPr>
      </w:pPr>
      <w:proofErr w:type="spellStart"/>
      <w:r w:rsidRPr="009445EB">
        <w:rPr>
          <w:rFonts w:asciiTheme="minorHAnsi" w:hAnsiTheme="minorHAnsi" w:cstheme="minorHAnsi"/>
        </w:rPr>
        <w:t>Castenmiller</w:t>
      </w:r>
      <w:proofErr w:type="spellEnd"/>
      <w:r w:rsidRPr="009445EB">
        <w:rPr>
          <w:rFonts w:asciiTheme="minorHAnsi" w:hAnsiTheme="minorHAnsi" w:cstheme="minorHAnsi"/>
        </w:rPr>
        <w:t xml:space="preserve">, P. </w:t>
      </w:r>
      <w:r>
        <w:rPr>
          <w:rFonts w:asciiTheme="minorHAnsi" w:hAnsiTheme="minorHAnsi" w:cstheme="minorHAnsi"/>
        </w:rPr>
        <w:t>&amp;</w:t>
      </w:r>
      <w:r w:rsidRPr="009445EB">
        <w:rPr>
          <w:rFonts w:asciiTheme="minorHAnsi" w:hAnsiTheme="minorHAnsi" w:cstheme="minorHAnsi"/>
        </w:rPr>
        <w:t xml:space="preserve"> Veldheer</w:t>
      </w:r>
      <w:r>
        <w:rPr>
          <w:rFonts w:asciiTheme="minorHAnsi" w:hAnsiTheme="minorHAnsi" w:cstheme="minorHAnsi"/>
        </w:rPr>
        <w:t>, V.</w:t>
      </w:r>
      <w:r w:rsidRPr="009445EB">
        <w:rPr>
          <w:rFonts w:asciiTheme="minorHAnsi" w:hAnsiTheme="minorHAnsi" w:cstheme="minorHAnsi"/>
        </w:rPr>
        <w:t xml:space="preserve"> (1989). Bedrijfsmatig bestuur verwijdert de burger nog verder van de lokale overheid. </w:t>
      </w:r>
      <w:proofErr w:type="spellStart"/>
      <w:r w:rsidRPr="009445EB">
        <w:rPr>
          <w:rFonts w:asciiTheme="minorHAnsi" w:hAnsiTheme="minorHAnsi" w:cstheme="minorHAnsi"/>
          <w:i/>
          <w:lang w:val="en-US"/>
        </w:rPr>
        <w:t>Namens</w:t>
      </w:r>
      <w:proofErr w:type="spellEnd"/>
      <w:r w:rsidRPr="009445EB">
        <w:rPr>
          <w:rFonts w:asciiTheme="minorHAnsi" w:hAnsiTheme="minorHAnsi" w:cstheme="minorHAnsi"/>
          <w:lang w:val="en-US"/>
        </w:rPr>
        <w:t>, 4(2), 20-26.</w:t>
      </w:r>
    </w:p>
    <w:p w:rsidR="00767CF7" w:rsidRDefault="00767CF7" w:rsidP="00767CF7">
      <w:pPr>
        <w:spacing w:after="0" w:line="360" w:lineRule="auto"/>
        <w:jc w:val="both"/>
        <w:rPr>
          <w:rFonts w:asciiTheme="minorHAnsi" w:hAnsiTheme="minorHAnsi" w:cstheme="minorHAnsi"/>
          <w:shd w:val="clear" w:color="auto" w:fill="FFFFFF"/>
          <w:lang w:val="en-US"/>
        </w:rPr>
      </w:pPr>
    </w:p>
    <w:p w:rsidR="00767CF7" w:rsidRPr="009445EB" w:rsidRDefault="00767CF7" w:rsidP="00767CF7">
      <w:pPr>
        <w:spacing w:after="0" w:line="360" w:lineRule="auto"/>
        <w:jc w:val="both"/>
        <w:rPr>
          <w:rFonts w:asciiTheme="minorHAnsi" w:hAnsiTheme="minorHAnsi" w:cstheme="minorHAnsi"/>
          <w:shd w:val="clear" w:color="auto" w:fill="FFFFFF"/>
          <w:lang w:val="en-US"/>
        </w:rPr>
      </w:pPr>
      <w:r w:rsidRPr="009445EB">
        <w:rPr>
          <w:rFonts w:asciiTheme="minorHAnsi" w:hAnsiTheme="minorHAnsi" w:cstheme="minorHAnsi"/>
          <w:shd w:val="clear" w:color="auto" w:fill="FFFFFF"/>
          <w:lang w:val="en-US"/>
        </w:rPr>
        <w:t xml:space="preserve">Christensen, T., &amp; </w:t>
      </w:r>
      <w:proofErr w:type="spellStart"/>
      <w:r w:rsidRPr="009445EB">
        <w:rPr>
          <w:rFonts w:asciiTheme="minorHAnsi" w:hAnsiTheme="minorHAnsi" w:cstheme="minorHAnsi"/>
          <w:shd w:val="clear" w:color="auto" w:fill="FFFFFF"/>
          <w:lang w:val="en-US"/>
        </w:rPr>
        <w:t>Lægreid</w:t>
      </w:r>
      <w:proofErr w:type="spellEnd"/>
      <w:r w:rsidRPr="009445EB">
        <w:rPr>
          <w:rFonts w:asciiTheme="minorHAnsi" w:hAnsiTheme="minorHAnsi" w:cstheme="minorHAnsi"/>
          <w:shd w:val="clear" w:color="auto" w:fill="FFFFFF"/>
          <w:lang w:val="en-US"/>
        </w:rPr>
        <w:t>, P. (2005). Trust in government: The relative importance of service satisfaction, political factors, and demography.</w:t>
      </w:r>
      <w:r w:rsidRPr="009445EB">
        <w:rPr>
          <w:rStyle w:val="apple-converted-space"/>
          <w:rFonts w:asciiTheme="minorHAnsi" w:eastAsiaTheme="majorEastAsia" w:hAnsiTheme="minorHAnsi" w:cstheme="minorHAnsi"/>
          <w:shd w:val="clear" w:color="auto" w:fill="FFFFFF"/>
          <w:lang w:val="en-US"/>
        </w:rPr>
        <w:t> </w:t>
      </w:r>
      <w:r w:rsidRPr="009445EB">
        <w:rPr>
          <w:rFonts w:asciiTheme="minorHAnsi" w:hAnsiTheme="minorHAnsi" w:cstheme="minorHAnsi"/>
          <w:i/>
          <w:iCs/>
          <w:shd w:val="clear" w:color="auto" w:fill="FFFFFF"/>
          <w:lang w:val="en-US"/>
        </w:rPr>
        <w:t>Public Performance &amp; Management Review</w:t>
      </w:r>
      <w:r w:rsidRPr="009445EB">
        <w:rPr>
          <w:rFonts w:asciiTheme="minorHAnsi" w:hAnsiTheme="minorHAnsi" w:cstheme="minorHAnsi"/>
          <w:shd w:val="clear" w:color="auto" w:fill="FFFFFF"/>
          <w:lang w:val="en-US"/>
        </w:rPr>
        <w:t>,</w:t>
      </w:r>
      <w:r w:rsidRPr="009445EB">
        <w:rPr>
          <w:rStyle w:val="apple-converted-space"/>
          <w:rFonts w:asciiTheme="minorHAnsi" w:eastAsiaTheme="majorEastAsia" w:hAnsiTheme="minorHAnsi" w:cstheme="minorHAnsi"/>
          <w:shd w:val="clear" w:color="auto" w:fill="FFFFFF"/>
          <w:lang w:val="en-US"/>
        </w:rPr>
        <w:t> </w:t>
      </w:r>
      <w:r w:rsidRPr="009445EB">
        <w:rPr>
          <w:rFonts w:asciiTheme="minorHAnsi" w:hAnsiTheme="minorHAnsi" w:cstheme="minorHAnsi"/>
          <w:i/>
          <w:iCs/>
          <w:shd w:val="clear" w:color="auto" w:fill="FFFFFF"/>
          <w:lang w:val="en-US"/>
        </w:rPr>
        <w:t>28</w:t>
      </w:r>
      <w:r w:rsidRPr="009445EB">
        <w:rPr>
          <w:rFonts w:asciiTheme="minorHAnsi" w:hAnsiTheme="minorHAnsi" w:cstheme="minorHAnsi"/>
          <w:shd w:val="clear" w:color="auto" w:fill="FFFFFF"/>
          <w:lang w:val="en-US"/>
        </w:rPr>
        <w:t>(4), 487-511.</w:t>
      </w:r>
    </w:p>
    <w:p w:rsidR="00767CF7" w:rsidRPr="009445EB" w:rsidRDefault="00767CF7" w:rsidP="00767CF7">
      <w:pPr>
        <w:spacing w:after="0" w:line="360" w:lineRule="auto"/>
        <w:jc w:val="both"/>
        <w:rPr>
          <w:rFonts w:asciiTheme="minorHAnsi" w:hAnsiTheme="minorHAnsi" w:cstheme="minorHAnsi"/>
          <w:b/>
          <w:lang w:val="en-US"/>
        </w:rPr>
      </w:pPr>
    </w:p>
    <w:p w:rsidR="00767CF7" w:rsidRPr="009445EB" w:rsidRDefault="00767CF7" w:rsidP="00767CF7">
      <w:pPr>
        <w:spacing w:after="0" w:line="360" w:lineRule="auto"/>
        <w:jc w:val="both"/>
        <w:rPr>
          <w:rFonts w:asciiTheme="minorHAnsi" w:hAnsiTheme="minorHAnsi" w:cstheme="minorHAnsi"/>
          <w:lang w:val="en-US"/>
        </w:rPr>
      </w:pPr>
      <w:r w:rsidRPr="009445EB">
        <w:rPr>
          <w:rFonts w:asciiTheme="minorHAnsi" w:hAnsiTheme="minorHAnsi" w:cstheme="minorHAnsi"/>
          <w:lang w:val="en-US"/>
        </w:rPr>
        <w:t xml:space="preserve">Clark W.C. &amp; </w:t>
      </w:r>
      <w:proofErr w:type="spellStart"/>
      <w:r w:rsidRPr="009445EB">
        <w:rPr>
          <w:rFonts w:asciiTheme="minorHAnsi" w:hAnsiTheme="minorHAnsi" w:cstheme="minorHAnsi"/>
          <w:lang w:val="en-US"/>
        </w:rPr>
        <w:t>Majone</w:t>
      </w:r>
      <w:proofErr w:type="spellEnd"/>
      <w:r w:rsidRPr="009445EB">
        <w:rPr>
          <w:rFonts w:asciiTheme="minorHAnsi" w:hAnsiTheme="minorHAnsi" w:cstheme="minorHAnsi"/>
          <w:lang w:val="en-US"/>
        </w:rPr>
        <w:t xml:space="preserve">, G. (1985) The critical appraisal of scientific inquiries with policy implications. </w:t>
      </w:r>
      <w:r w:rsidRPr="009445EB">
        <w:rPr>
          <w:rFonts w:asciiTheme="minorHAnsi" w:hAnsiTheme="minorHAnsi" w:cstheme="minorHAnsi"/>
          <w:i/>
          <w:lang w:val="en-US"/>
        </w:rPr>
        <w:t>Science,</w:t>
      </w:r>
      <w:r w:rsidRPr="009445EB">
        <w:rPr>
          <w:rFonts w:asciiTheme="minorHAnsi" w:hAnsiTheme="minorHAnsi" w:cstheme="minorHAnsi"/>
          <w:lang w:val="en-US"/>
        </w:rPr>
        <w:t xml:space="preserve"> </w:t>
      </w:r>
      <w:r w:rsidRPr="009445EB">
        <w:rPr>
          <w:rFonts w:asciiTheme="minorHAnsi" w:hAnsiTheme="minorHAnsi" w:cstheme="minorHAnsi"/>
          <w:i/>
          <w:lang w:val="en-US"/>
        </w:rPr>
        <w:t>Technology and Human Values,</w:t>
      </w:r>
      <w:r w:rsidRPr="009445EB">
        <w:rPr>
          <w:rFonts w:asciiTheme="minorHAnsi" w:hAnsiTheme="minorHAnsi" w:cstheme="minorHAnsi"/>
          <w:lang w:val="en-US"/>
        </w:rPr>
        <w:t xml:space="preserve"> 10(3), 6-19.</w:t>
      </w:r>
    </w:p>
    <w:p w:rsidR="00767CF7" w:rsidRPr="009445EB" w:rsidRDefault="00767CF7" w:rsidP="00767CF7">
      <w:pPr>
        <w:spacing w:after="0" w:line="360" w:lineRule="auto"/>
        <w:jc w:val="both"/>
        <w:rPr>
          <w:rFonts w:asciiTheme="minorHAnsi" w:hAnsiTheme="minorHAnsi" w:cstheme="minorHAnsi"/>
          <w:lang w:val="en-US"/>
        </w:rPr>
      </w:pPr>
    </w:p>
    <w:p w:rsidR="00767CF7" w:rsidRPr="009445EB" w:rsidRDefault="00767CF7" w:rsidP="00767CF7">
      <w:pPr>
        <w:spacing w:after="0" w:line="360" w:lineRule="auto"/>
        <w:jc w:val="both"/>
        <w:rPr>
          <w:rFonts w:asciiTheme="minorHAnsi" w:hAnsiTheme="minorHAnsi" w:cstheme="minorHAnsi"/>
          <w:lang w:val="en-US"/>
        </w:rPr>
      </w:pPr>
      <w:r w:rsidRPr="009445EB">
        <w:rPr>
          <w:rFonts w:asciiTheme="minorHAnsi" w:hAnsiTheme="minorHAnsi" w:cstheme="minorHAnsi"/>
          <w:lang w:val="en-US"/>
        </w:rPr>
        <w:t xml:space="preserve">Cleveland, H. (1975). How do you get everybody in on the act and still get some action?. </w:t>
      </w:r>
      <w:r w:rsidRPr="009445EB">
        <w:rPr>
          <w:rFonts w:asciiTheme="minorHAnsi" w:hAnsiTheme="minorHAnsi" w:cstheme="minorHAnsi"/>
          <w:i/>
          <w:lang w:val="en-US"/>
        </w:rPr>
        <w:t>Public Management</w:t>
      </w:r>
      <w:r w:rsidRPr="009445EB">
        <w:rPr>
          <w:rFonts w:asciiTheme="minorHAnsi" w:hAnsiTheme="minorHAnsi" w:cstheme="minorHAnsi"/>
          <w:lang w:val="en-US"/>
        </w:rPr>
        <w:t>, 57, 3-6.</w:t>
      </w:r>
    </w:p>
    <w:p w:rsidR="00767CF7" w:rsidRPr="009445EB" w:rsidRDefault="00767CF7" w:rsidP="00767CF7">
      <w:pPr>
        <w:spacing w:after="0" w:line="360" w:lineRule="auto"/>
        <w:jc w:val="both"/>
        <w:rPr>
          <w:rFonts w:asciiTheme="minorHAnsi" w:hAnsiTheme="minorHAnsi" w:cstheme="minorHAnsi"/>
          <w:lang w:val="en-US"/>
        </w:rPr>
      </w:pPr>
    </w:p>
    <w:p w:rsidR="00767CF7" w:rsidRPr="009445EB" w:rsidRDefault="00767CF7" w:rsidP="00767CF7">
      <w:pPr>
        <w:spacing w:after="0" w:line="360" w:lineRule="auto"/>
        <w:jc w:val="both"/>
        <w:rPr>
          <w:rFonts w:asciiTheme="minorHAnsi" w:hAnsiTheme="minorHAnsi" w:cstheme="minorHAnsi"/>
          <w:shd w:val="clear" w:color="auto" w:fill="FFFFFF"/>
        </w:rPr>
      </w:pPr>
      <w:r w:rsidRPr="009445EB">
        <w:rPr>
          <w:rFonts w:asciiTheme="minorHAnsi" w:hAnsiTheme="minorHAnsi" w:cstheme="minorHAnsi"/>
          <w:shd w:val="clear" w:color="auto" w:fill="FFFFFF"/>
          <w:lang w:val="en-US"/>
        </w:rPr>
        <w:t>Connor, D. M. (1988). A new ladder of citizen participation.</w:t>
      </w:r>
      <w:r w:rsidRPr="009445EB">
        <w:rPr>
          <w:rStyle w:val="apple-converted-space"/>
          <w:rFonts w:asciiTheme="minorHAnsi" w:hAnsiTheme="minorHAnsi" w:cstheme="minorHAnsi"/>
          <w:shd w:val="clear" w:color="auto" w:fill="FFFFFF"/>
          <w:lang w:val="en-US"/>
        </w:rPr>
        <w:t> </w:t>
      </w:r>
      <w:r w:rsidRPr="009445EB">
        <w:rPr>
          <w:rFonts w:asciiTheme="minorHAnsi" w:hAnsiTheme="minorHAnsi" w:cstheme="minorHAnsi"/>
          <w:i/>
          <w:iCs/>
          <w:shd w:val="clear" w:color="auto" w:fill="FFFFFF"/>
        </w:rPr>
        <w:t xml:space="preserve">National </w:t>
      </w:r>
      <w:proofErr w:type="spellStart"/>
      <w:r w:rsidRPr="009445EB">
        <w:rPr>
          <w:rFonts w:asciiTheme="minorHAnsi" w:hAnsiTheme="minorHAnsi" w:cstheme="minorHAnsi"/>
          <w:i/>
          <w:iCs/>
          <w:shd w:val="clear" w:color="auto" w:fill="FFFFFF"/>
        </w:rPr>
        <w:t>Civic</w:t>
      </w:r>
      <w:proofErr w:type="spellEnd"/>
      <w:r w:rsidRPr="009445EB">
        <w:rPr>
          <w:rFonts w:asciiTheme="minorHAnsi" w:hAnsiTheme="minorHAnsi" w:cstheme="minorHAnsi"/>
          <w:i/>
          <w:iCs/>
          <w:shd w:val="clear" w:color="auto" w:fill="FFFFFF"/>
        </w:rPr>
        <w:t xml:space="preserve"> Review</w:t>
      </w:r>
      <w:r w:rsidRPr="009445EB">
        <w:rPr>
          <w:rFonts w:asciiTheme="minorHAnsi" w:hAnsiTheme="minorHAnsi" w:cstheme="minorHAnsi"/>
          <w:shd w:val="clear" w:color="auto" w:fill="FFFFFF"/>
        </w:rPr>
        <w:t>,</w:t>
      </w:r>
      <w:r w:rsidRPr="009445EB">
        <w:rPr>
          <w:rStyle w:val="apple-converted-space"/>
          <w:rFonts w:asciiTheme="minorHAnsi" w:hAnsiTheme="minorHAnsi" w:cstheme="minorHAnsi"/>
          <w:shd w:val="clear" w:color="auto" w:fill="FFFFFF"/>
        </w:rPr>
        <w:t> </w:t>
      </w:r>
      <w:r w:rsidRPr="009445EB">
        <w:rPr>
          <w:rFonts w:asciiTheme="minorHAnsi" w:hAnsiTheme="minorHAnsi" w:cstheme="minorHAnsi"/>
          <w:i/>
          <w:iCs/>
          <w:shd w:val="clear" w:color="auto" w:fill="FFFFFF"/>
        </w:rPr>
        <w:t>77</w:t>
      </w:r>
      <w:r w:rsidRPr="009445EB">
        <w:rPr>
          <w:rFonts w:asciiTheme="minorHAnsi" w:hAnsiTheme="minorHAnsi" w:cstheme="minorHAnsi"/>
          <w:shd w:val="clear" w:color="auto" w:fill="FFFFFF"/>
        </w:rPr>
        <w:t>(3), 249-257.</w:t>
      </w:r>
    </w:p>
    <w:p w:rsidR="00767CF7" w:rsidRDefault="00767CF7" w:rsidP="00767CF7">
      <w:pPr>
        <w:spacing w:after="0" w:line="360" w:lineRule="auto"/>
        <w:jc w:val="both"/>
        <w:rPr>
          <w:rFonts w:asciiTheme="minorHAnsi" w:hAnsiTheme="minorHAnsi" w:cstheme="minorHAnsi"/>
        </w:rPr>
      </w:pPr>
    </w:p>
    <w:p w:rsidR="00767CF7" w:rsidRPr="009445EB" w:rsidRDefault="00767CF7" w:rsidP="00767CF7">
      <w:pPr>
        <w:spacing w:after="0" w:line="360" w:lineRule="auto"/>
        <w:jc w:val="both"/>
        <w:rPr>
          <w:rFonts w:asciiTheme="minorHAnsi" w:hAnsiTheme="minorHAnsi" w:cstheme="minorHAnsi"/>
        </w:rPr>
      </w:pPr>
      <w:r w:rsidRPr="009445EB">
        <w:rPr>
          <w:rFonts w:asciiTheme="minorHAnsi" w:hAnsiTheme="minorHAnsi" w:cstheme="minorHAnsi"/>
        </w:rPr>
        <w:t xml:space="preserve">De Jong, R., Helderman, J.K., Koedijk, K. &amp; van der Schaar, J. (2013). </w:t>
      </w:r>
      <w:r w:rsidRPr="009445EB">
        <w:rPr>
          <w:rFonts w:asciiTheme="minorHAnsi" w:hAnsiTheme="minorHAnsi" w:cstheme="minorHAnsi"/>
          <w:i/>
        </w:rPr>
        <w:t xml:space="preserve">De Balans Verstoord. Een rapport over de corporatiesector ten behoeve van de Parlementaire Enquête Woningcorporaties. </w:t>
      </w:r>
      <w:r w:rsidRPr="009445EB">
        <w:rPr>
          <w:rFonts w:asciiTheme="minorHAnsi" w:hAnsiTheme="minorHAnsi" w:cstheme="minorHAnsi"/>
        </w:rPr>
        <w:t>Den Haag: Aedes.</w:t>
      </w:r>
    </w:p>
    <w:p w:rsidR="00767CF7" w:rsidRPr="009445EB" w:rsidRDefault="00767CF7" w:rsidP="00767CF7">
      <w:pPr>
        <w:spacing w:after="0" w:line="360" w:lineRule="auto"/>
        <w:jc w:val="both"/>
        <w:rPr>
          <w:rFonts w:asciiTheme="minorHAnsi" w:hAnsiTheme="minorHAnsi" w:cstheme="minorHAnsi"/>
        </w:rPr>
      </w:pPr>
    </w:p>
    <w:p w:rsidR="00767CF7" w:rsidRPr="009445EB" w:rsidRDefault="00767CF7" w:rsidP="00767CF7">
      <w:pPr>
        <w:spacing w:after="0" w:line="360" w:lineRule="auto"/>
        <w:jc w:val="both"/>
        <w:rPr>
          <w:rFonts w:asciiTheme="minorHAnsi" w:hAnsiTheme="minorHAnsi" w:cstheme="minorHAnsi"/>
        </w:rPr>
      </w:pPr>
      <w:proofErr w:type="spellStart"/>
      <w:r w:rsidRPr="009445EB">
        <w:rPr>
          <w:rFonts w:asciiTheme="minorHAnsi" w:hAnsiTheme="minorHAnsi" w:cstheme="minorHAnsi"/>
        </w:rPr>
        <w:t>Dinjens</w:t>
      </w:r>
      <w:proofErr w:type="spellEnd"/>
      <w:r w:rsidRPr="009445EB">
        <w:rPr>
          <w:rFonts w:asciiTheme="minorHAnsi" w:hAnsiTheme="minorHAnsi" w:cstheme="minorHAnsi"/>
        </w:rPr>
        <w:t xml:space="preserve">, M. (2010). </w:t>
      </w:r>
      <w:r w:rsidRPr="009445EB">
        <w:rPr>
          <w:rFonts w:asciiTheme="minorHAnsi" w:hAnsiTheme="minorHAnsi" w:cstheme="minorHAnsi"/>
          <w:i/>
        </w:rPr>
        <w:t>Burgerparticipatie in de lokale politiek.</w:t>
      </w:r>
      <w:r w:rsidRPr="009445EB">
        <w:rPr>
          <w:rFonts w:asciiTheme="minorHAnsi" w:hAnsiTheme="minorHAnsi" w:cstheme="minorHAnsi"/>
        </w:rPr>
        <w:t xml:space="preserve"> Den Haag: Instituut voor Publiek en Politiek.</w:t>
      </w:r>
    </w:p>
    <w:p w:rsidR="00767CF7" w:rsidRPr="009445EB" w:rsidRDefault="00767CF7" w:rsidP="00767CF7">
      <w:pPr>
        <w:spacing w:after="0" w:line="360" w:lineRule="auto"/>
        <w:jc w:val="both"/>
        <w:rPr>
          <w:rFonts w:asciiTheme="minorHAnsi" w:hAnsiTheme="minorHAnsi" w:cstheme="minorHAnsi"/>
        </w:rPr>
      </w:pPr>
    </w:p>
    <w:p w:rsidR="00767CF7" w:rsidRPr="009445EB" w:rsidRDefault="00767CF7" w:rsidP="00767CF7">
      <w:pPr>
        <w:shd w:val="clear" w:color="auto" w:fill="FFFFFF"/>
        <w:spacing w:after="0" w:line="360" w:lineRule="auto"/>
        <w:jc w:val="both"/>
        <w:rPr>
          <w:rFonts w:asciiTheme="minorHAnsi" w:eastAsia="Times New Roman" w:hAnsiTheme="minorHAnsi" w:cstheme="minorHAnsi"/>
          <w:lang w:eastAsia="nl-NL"/>
        </w:rPr>
      </w:pPr>
      <w:r w:rsidRPr="009445EB">
        <w:rPr>
          <w:rFonts w:asciiTheme="minorHAnsi" w:eastAsia="Times New Roman" w:hAnsiTheme="minorHAnsi" w:cstheme="minorHAnsi"/>
          <w:lang w:eastAsia="nl-NL"/>
        </w:rPr>
        <w:t xml:space="preserve">Edelenbos,  J.  &amp; </w:t>
      </w:r>
      <w:proofErr w:type="spellStart"/>
      <w:r w:rsidRPr="009445EB">
        <w:rPr>
          <w:rFonts w:asciiTheme="minorHAnsi" w:eastAsia="Times New Roman" w:hAnsiTheme="minorHAnsi" w:cstheme="minorHAnsi"/>
          <w:lang w:eastAsia="nl-NL"/>
        </w:rPr>
        <w:t>Monnikhof</w:t>
      </w:r>
      <w:proofErr w:type="spellEnd"/>
      <w:r w:rsidRPr="009445EB">
        <w:rPr>
          <w:rFonts w:asciiTheme="minorHAnsi" w:eastAsia="Times New Roman" w:hAnsiTheme="minorHAnsi" w:cstheme="minorHAnsi"/>
          <w:lang w:eastAsia="nl-NL"/>
        </w:rPr>
        <w:t xml:space="preserve">,  R.A.H.  (1998). Begeleiding  van  complexe  projecten. </w:t>
      </w:r>
      <w:proofErr w:type="spellStart"/>
      <w:r w:rsidRPr="009445EB">
        <w:rPr>
          <w:rFonts w:asciiTheme="minorHAnsi" w:eastAsia="Times New Roman" w:hAnsiTheme="minorHAnsi" w:cstheme="minorHAnsi"/>
          <w:i/>
          <w:lang w:eastAsia="nl-NL"/>
        </w:rPr>
        <w:t>Stedebouw</w:t>
      </w:r>
      <w:proofErr w:type="spellEnd"/>
      <w:r w:rsidRPr="009445EB">
        <w:rPr>
          <w:rFonts w:asciiTheme="minorHAnsi" w:eastAsia="Times New Roman" w:hAnsiTheme="minorHAnsi" w:cstheme="minorHAnsi"/>
          <w:i/>
          <w:lang w:eastAsia="nl-NL"/>
        </w:rPr>
        <w:t xml:space="preserve">  &amp; Ruimtelijke  Ordening</w:t>
      </w:r>
      <w:r w:rsidRPr="009445EB">
        <w:rPr>
          <w:rFonts w:asciiTheme="minorHAnsi" w:eastAsia="Times New Roman" w:hAnsiTheme="minorHAnsi" w:cstheme="minorHAnsi"/>
          <w:lang w:eastAsia="nl-NL"/>
        </w:rPr>
        <w:t>. 1. 22-27.</w:t>
      </w:r>
    </w:p>
    <w:p w:rsidR="00767CF7" w:rsidRPr="009445EB" w:rsidRDefault="00767CF7" w:rsidP="00767CF7">
      <w:pPr>
        <w:shd w:val="clear" w:color="auto" w:fill="FFFFFF"/>
        <w:spacing w:after="0" w:line="360" w:lineRule="auto"/>
        <w:jc w:val="both"/>
        <w:rPr>
          <w:rFonts w:asciiTheme="minorHAnsi" w:eastAsia="Times New Roman" w:hAnsiTheme="minorHAnsi" w:cstheme="minorHAnsi"/>
          <w:lang w:eastAsia="nl-NL"/>
        </w:rPr>
      </w:pPr>
    </w:p>
    <w:p w:rsidR="00767CF7" w:rsidRPr="009445EB" w:rsidRDefault="00767CF7" w:rsidP="00767CF7">
      <w:pPr>
        <w:spacing w:after="0" w:line="360" w:lineRule="auto"/>
        <w:jc w:val="both"/>
        <w:rPr>
          <w:rFonts w:asciiTheme="minorHAnsi" w:hAnsiTheme="minorHAnsi" w:cstheme="minorHAnsi"/>
        </w:rPr>
      </w:pPr>
      <w:r w:rsidRPr="009445EB">
        <w:rPr>
          <w:rFonts w:asciiTheme="minorHAnsi" w:hAnsiTheme="minorHAnsi" w:cstheme="minorHAnsi"/>
        </w:rPr>
        <w:t xml:space="preserve">Edelenbos, J. (2000). </w:t>
      </w:r>
      <w:r w:rsidRPr="009445EB">
        <w:rPr>
          <w:rFonts w:asciiTheme="minorHAnsi" w:hAnsiTheme="minorHAnsi" w:cstheme="minorHAnsi"/>
          <w:i/>
        </w:rPr>
        <w:t>Proces in Vorm. Procesbegeleiding van interactieve beleidsvorming over lokale ruimtelijke projecten.</w:t>
      </w:r>
      <w:r w:rsidRPr="009445EB">
        <w:rPr>
          <w:rFonts w:asciiTheme="minorHAnsi" w:hAnsiTheme="minorHAnsi" w:cstheme="minorHAnsi"/>
        </w:rPr>
        <w:t xml:space="preserve"> Utrecht: Lemma.</w:t>
      </w:r>
    </w:p>
    <w:p w:rsidR="00767CF7" w:rsidRPr="009445EB" w:rsidRDefault="00767CF7" w:rsidP="00767CF7">
      <w:pPr>
        <w:spacing w:after="0" w:line="360" w:lineRule="auto"/>
        <w:jc w:val="both"/>
        <w:rPr>
          <w:rFonts w:asciiTheme="minorHAnsi" w:hAnsiTheme="minorHAnsi" w:cstheme="minorHAnsi"/>
        </w:rPr>
      </w:pPr>
    </w:p>
    <w:p w:rsidR="00767CF7" w:rsidRPr="009445EB" w:rsidRDefault="00767CF7" w:rsidP="00767CF7">
      <w:pPr>
        <w:spacing w:after="0" w:line="360" w:lineRule="auto"/>
        <w:jc w:val="both"/>
        <w:rPr>
          <w:rFonts w:asciiTheme="minorHAnsi" w:hAnsiTheme="minorHAnsi" w:cstheme="minorHAnsi"/>
        </w:rPr>
      </w:pPr>
      <w:r w:rsidRPr="009445EB">
        <w:rPr>
          <w:rFonts w:asciiTheme="minorHAnsi" w:hAnsiTheme="minorHAnsi" w:cstheme="minorHAnsi"/>
        </w:rPr>
        <w:lastRenderedPageBreak/>
        <w:t xml:space="preserve">Edelenbos, J. , A Domingo, P.J. Klok &amp; J. van </w:t>
      </w:r>
      <w:proofErr w:type="spellStart"/>
      <w:r w:rsidRPr="009445EB">
        <w:rPr>
          <w:rFonts w:asciiTheme="minorHAnsi" w:hAnsiTheme="minorHAnsi" w:cstheme="minorHAnsi"/>
        </w:rPr>
        <w:t>Tatenhove</w:t>
      </w:r>
      <w:proofErr w:type="spellEnd"/>
      <w:r w:rsidRPr="009445EB">
        <w:rPr>
          <w:rFonts w:asciiTheme="minorHAnsi" w:hAnsiTheme="minorHAnsi" w:cstheme="minorHAnsi"/>
        </w:rPr>
        <w:t xml:space="preserve"> (2006). </w:t>
      </w:r>
      <w:r w:rsidRPr="009445EB">
        <w:rPr>
          <w:rFonts w:asciiTheme="minorHAnsi" w:hAnsiTheme="minorHAnsi" w:cstheme="minorHAnsi"/>
          <w:i/>
        </w:rPr>
        <w:t>Burgers als beleidsadviseurs: een vergelijkend onderzoek naar acht projecten van interactieve beleidsvorming bij drie departementen</w:t>
      </w:r>
      <w:r w:rsidRPr="009445EB">
        <w:rPr>
          <w:rFonts w:asciiTheme="minorHAnsi" w:hAnsiTheme="minorHAnsi" w:cstheme="minorHAnsi"/>
        </w:rPr>
        <w:t>. Amsterdam: Instituut voor publiek en politiek.</w:t>
      </w:r>
    </w:p>
    <w:p w:rsidR="00767CF7" w:rsidRPr="009445EB" w:rsidRDefault="00767CF7" w:rsidP="00767CF7">
      <w:pPr>
        <w:spacing w:after="0" w:line="360" w:lineRule="auto"/>
        <w:jc w:val="both"/>
        <w:rPr>
          <w:rFonts w:asciiTheme="minorHAnsi" w:hAnsiTheme="minorHAnsi" w:cstheme="minorHAnsi"/>
        </w:rPr>
      </w:pPr>
    </w:p>
    <w:p w:rsidR="00767CF7" w:rsidRPr="009445EB" w:rsidRDefault="00767CF7" w:rsidP="00767CF7">
      <w:pPr>
        <w:spacing w:after="0" w:line="360" w:lineRule="auto"/>
        <w:jc w:val="both"/>
        <w:rPr>
          <w:rFonts w:asciiTheme="minorHAnsi" w:hAnsiTheme="minorHAnsi" w:cstheme="minorHAnsi"/>
        </w:rPr>
      </w:pPr>
      <w:proofErr w:type="spellStart"/>
      <w:r w:rsidRPr="009445EB">
        <w:rPr>
          <w:rFonts w:asciiTheme="minorHAnsi" w:hAnsiTheme="minorHAnsi" w:cstheme="minorHAnsi"/>
          <w:shd w:val="clear" w:color="auto" w:fill="FFFFFF"/>
        </w:rPr>
        <w:t>Elsinga</w:t>
      </w:r>
      <w:proofErr w:type="spellEnd"/>
      <w:r w:rsidRPr="009445EB">
        <w:rPr>
          <w:rFonts w:asciiTheme="minorHAnsi" w:hAnsiTheme="minorHAnsi" w:cstheme="minorHAnsi"/>
          <w:shd w:val="clear" w:color="auto" w:fill="FFFFFF"/>
        </w:rPr>
        <w:t xml:space="preserve">, M.G., Hoekstra, J.S.C.M., van ’t Hof, A.J.C., van der Leij, E.G. &amp; van Rijn, E. (2014). </w:t>
      </w:r>
      <w:r w:rsidRPr="009445EB">
        <w:rPr>
          <w:rFonts w:asciiTheme="minorHAnsi" w:hAnsiTheme="minorHAnsi" w:cstheme="minorHAnsi"/>
          <w:i/>
          <w:shd w:val="clear" w:color="auto" w:fill="FFFFFF"/>
        </w:rPr>
        <w:t xml:space="preserve">Deelrapport </w:t>
      </w:r>
      <w:r w:rsidRPr="009445EB">
        <w:rPr>
          <w:rFonts w:asciiTheme="minorHAnsi" w:hAnsiTheme="minorHAnsi" w:cstheme="minorHAnsi"/>
          <w:i/>
          <w:iCs/>
          <w:shd w:val="clear" w:color="auto" w:fill="FFFFFF"/>
        </w:rPr>
        <w:t xml:space="preserve">Literatuurstudie parlementaire enquêtecommissie Woningcorporaties. </w:t>
      </w:r>
      <w:r w:rsidRPr="009445EB">
        <w:rPr>
          <w:rFonts w:asciiTheme="minorHAnsi" w:hAnsiTheme="minorHAnsi" w:cstheme="minorHAnsi"/>
        </w:rPr>
        <w:t xml:space="preserve">‘s-Gravenhage: Tweede Kamer der Staten-Generaal. </w:t>
      </w:r>
    </w:p>
    <w:p w:rsidR="00767CF7" w:rsidRPr="009445EB" w:rsidRDefault="00767CF7" w:rsidP="00767CF7">
      <w:pPr>
        <w:spacing w:after="0" w:line="360" w:lineRule="auto"/>
        <w:jc w:val="both"/>
        <w:rPr>
          <w:rFonts w:asciiTheme="minorHAnsi" w:hAnsiTheme="minorHAnsi" w:cstheme="minorHAnsi"/>
        </w:rPr>
      </w:pPr>
    </w:p>
    <w:p w:rsidR="00767CF7" w:rsidRPr="009445EB" w:rsidRDefault="00767CF7" w:rsidP="00767CF7">
      <w:pPr>
        <w:spacing w:after="0" w:line="360" w:lineRule="auto"/>
        <w:jc w:val="both"/>
        <w:rPr>
          <w:rFonts w:asciiTheme="minorHAnsi" w:hAnsiTheme="minorHAnsi" w:cstheme="minorHAnsi"/>
        </w:rPr>
      </w:pPr>
      <w:r w:rsidRPr="009445EB">
        <w:rPr>
          <w:rFonts w:asciiTheme="minorHAnsi" w:hAnsiTheme="minorHAnsi" w:cstheme="minorHAnsi"/>
        </w:rPr>
        <w:t xml:space="preserve">Engelen, E.R. &amp; M. </w:t>
      </w:r>
      <w:proofErr w:type="spellStart"/>
      <w:r w:rsidRPr="009445EB">
        <w:rPr>
          <w:rFonts w:asciiTheme="minorHAnsi" w:hAnsiTheme="minorHAnsi" w:cstheme="minorHAnsi"/>
        </w:rPr>
        <w:t>Sie</w:t>
      </w:r>
      <w:proofErr w:type="spellEnd"/>
      <w:r w:rsidRPr="009445EB">
        <w:rPr>
          <w:rFonts w:asciiTheme="minorHAnsi" w:hAnsiTheme="minorHAnsi" w:cstheme="minorHAnsi"/>
        </w:rPr>
        <w:t xml:space="preserve"> </w:t>
      </w:r>
      <w:proofErr w:type="spellStart"/>
      <w:r w:rsidRPr="009445EB">
        <w:rPr>
          <w:rFonts w:asciiTheme="minorHAnsi" w:hAnsiTheme="minorHAnsi" w:cstheme="minorHAnsi"/>
        </w:rPr>
        <w:t>Dhian</w:t>
      </w:r>
      <w:proofErr w:type="spellEnd"/>
      <w:r w:rsidRPr="009445EB">
        <w:rPr>
          <w:rFonts w:asciiTheme="minorHAnsi" w:hAnsiTheme="minorHAnsi" w:cstheme="minorHAnsi"/>
        </w:rPr>
        <w:t xml:space="preserve"> Ho (2004), </w:t>
      </w:r>
      <w:r w:rsidRPr="009445EB">
        <w:rPr>
          <w:rFonts w:asciiTheme="minorHAnsi" w:hAnsiTheme="minorHAnsi" w:cstheme="minorHAnsi"/>
          <w:i/>
        </w:rPr>
        <w:t xml:space="preserve">Democratische vernieuwing. Luxe of noodzaak? In: E.R. Engelen en M. </w:t>
      </w:r>
      <w:proofErr w:type="spellStart"/>
      <w:r w:rsidRPr="009445EB">
        <w:rPr>
          <w:rFonts w:asciiTheme="minorHAnsi" w:hAnsiTheme="minorHAnsi" w:cstheme="minorHAnsi"/>
          <w:i/>
        </w:rPr>
        <w:t>Sie</w:t>
      </w:r>
      <w:proofErr w:type="spellEnd"/>
      <w:r w:rsidRPr="009445EB">
        <w:rPr>
          <w:rFonts w:asciiTheme="minorHAnsi" w:hAnsiTheme="minorHAnsi" w:cstheme="minorHAnsi"/>
          <w:i/>
        </w:rPr>
        <w:t xml:space="preserve"> </w:t>
      </w:r>
      <w:proofErr w:type="spellStart"/>
      <w:r w:rsidRPr="009445EB">
        <w:rPr>
          <w:rFonts w:asciiTheme="minorHAnsi" w:hAnsiTheme="minorHAnsi" w:cstheme="minorHAnsi"/>
          <w:i/>
        </w:rPr>
        <w:t>Dhian</w:t>
      </w:r>
      <w:proofErr w:type="spellEnd"/>
      <w:r w:rsidRPr="009445EB">
        <w:rPr>
          <w:rFonts w:asciiTheme="minorHAnsi" w:hAnsiTheme="minorHAnsi" w:cstheme="minorHAnsi"/>
          <w:i/>
        </w:rPr>
        <w:t xml:space="preserve"> Ho (red.). De staat van de democratie. Democratie voorbij de staat.</w:t>
      </w:r>
      <w:r w:rsidRPr="009445EB">
        <w:rPr>
          <w:rFonts w:asciiTheme="minorHAnsi" w:hAnsiTheme="minorHAnsi" w:cstheme="minorHAnsi"/>
        </w:rPr>
        <w:t xml:space="preserve"> Amsterdam: Amsterdam University Press, pp. 17-37</w:t>
      </w:r>
    </w:p>
    <w:p w:rsidR="00767CF7" w:rsidRPr="009445EB" w:rsidRDefault="00767CF7" w:rsidP="00767CF7">
      <w:pPr>
        <w:spacing w:after="0" w:line="360" w:lineRule="auto"/>
        <w:jc w:val="both"/>
        <w:rPr>
          <w:rFonts w:asciiTheme="minorHAnsi" w:hAnsiTheme="minorHAnsi" w:cstheme="minorHAnsi"/>
        </w:rPr>
      </w:pPr>
    </w:p>
    <w:p w:rsidR="00767CF7" w:rsidRPr="009445EB" w:rsidRDefault="00767CF7" w:rsidP="00767CF7">
      <w:pPr>
        <w:spacing w:after="0" w:line="360" w:lineRule="auto"/>
        <w:jc w:val="both"/>
        <w:rPr>
          <w:rFonts w:asciiTheme="minorHAnsi" w:hAnsiTheme="minorHAnsi" w:cstheme="minorHAnsi"/>
          <w:lang w:val="en-US"/>
        </w:rPr>
      </w:pPr>
      <w:r w:rsidRPr="009445EB">
        <w:rPr>
          <w:rFonts w:asciiTheme="minorHAnsi" w:hAnsiTheme="minorHAnsi" w:cstheme="minorHAnsi"/>
          <w:lang w:val="en-US"/>
        </w:rPr>
        <w:t xml:space="preserve">Fowler, F. (2002). </w:t>
      </w:r>
      <w:r w:rsidRPr="009445EB">
        <w:rPr>
          <w:rFonts w:asciiTheme="minorHAnsi" w:hAnsiTheme="minorHAnsi" w:cstheme="minorHAnsi"/>
          <w:i/>
          <w:lang w:val="en-US"/>
        </w:rPr>
        <w:t>Survey research methods.</w:t>
      </w:r>
      <w:r w:rsidRPr="009445EB">
        <w:rPr>
          <w:rFonts w:asciiTheme="minorHAnsi" w:hAnsiTheme="minorHAnsi" w:cstheme="minorHAnsi"/>
          <w:lang w:val="en-US"/>
        </w:rPr>
        <w:t xml:space="preserve"> Thousand Oaks: SAGE.</w:t>
      </w:r>
    </w:p>
    <w:p w:rsidR="00767CF7" w:rsidRPr="004F0EBA" w:rsidRDefault="00767CF7" w:rsidP="00767CF7">
      <w:pPr>
        <w:spacing w:after="0" w:line="360" w:lineRule="auto"/>
        <w:jc w:val="both"/>
        <w:rPr>
          <w:rFonts w:asciiTheme="minorHAnsi" w:hAnsiTheme="minorHAnsi" w:cstheme="minorHAnsi"/>
          <w:lang w:val="en-US"/>
        </w:rPr>
      </w:pPr>
    </w:p>
    <w:p w:rsidR="00767CF7" w:rsidRPr="009445EB" w:rsidRDefault="00767CF7" w:rsidP="00767CF7">
      <w:pPr>
        <w:spacing w:after="0" w:line="360" w:lineRule="auto"/>
        <w:jc w:val="both"/>
        <w:rPr>
          <w:rFonts w:asciiTheme="minorHAnsi" w:hAnsiTheme="minorHAnsi" w:cstheme="minorHAnsi"/>
          <w:shd w:val="clear" w:color="auto" w:fill="FFFFFF"/>
        </w:rPr>
      </w:pPr>
      <w:proofErr w:type="spellStart"/>
      <w:r w:rsidRPr="004F0EBA">
        <w:rPr>
          <w:rFonts w:asciiTheme="minorHAnsi" w:hAnsiTheme="minorHAnsi" w:cstheme="minorHAnsi"/>
          <w:shd w:val="clear" w:color="auto" w:fill="FFFFFF"/>
          <w:lang w:val="en-US"/>
        </w:rPr>
        <w:t>Gerrichhauzen</w:t>
      </w:r>
      <w:proofErr w:type="spellEnd"/>
      <w:r w:rsidRPr="004F0EBA">
        <w:rPr>
          <w:rFonts w:asciiTheme="minorHAnsi" w:hAnsiTheme="minorHAnsi" w:cstheme="minorHAnsi"/>
          <w:shd w:val="clear" w:color="auto" w:fill="FFFFFF"/>
          <w:lang w:val="en-US"/>
        </w:rPr>
        <w:t xml:space="preserve">, L. G. (1990). </w:t>
      </w:r>
      <w:r w:rsidRPr="009445EB">
        <w:rPr>
          <w:rFonts w:asciiTheme="minorHAnsi" w:hAnsiTheme="minorHAnsi" w:cstheme="minorHAnsi"/>
          <w:i/>
          <w:shd w:val="clear" w:color="auto" w:fill="FFFFFF"/>
        </w:rPr>
        <w:t>Het woningcorporatiebestel in beweging.</w:t>
      </w:r>
      <w:r w:rsidRPr="009445EB">
        <w:rPr>
          <w:rFonts w:asciiTheme="minorHAnsi" w:hAnsiTheme="minorHAnsi" w:cstheme="minorHAnsi"/>
          <w:shd w:val="clear" w:color="auto" w:fill="FFFFFF"/>
        </w:rPr>
        <w:t xml:space="preserve"> Delft: Delftse Universitaire Pers.</w:t>
      </w:r>
    </w:p>
    <w:p w:rsidR="00767CF7" w:rsidRPr="009445EB" w:rsidRDefault="00767CF7" w:rsidP="00767CF7">
      <w:pPr>
        <w:spacing w:after="0" w:line="360" w:lineRule="auto"/>
        <w:jc w:val="both"/>
        <w:rPr>
          <w:rFonts w:asciiTheme="minorHAnsi" w:hAnsiTheme="minorHAnsi" w:cstheme="minorHAnsi"/>
          <w:shd w:val="clear" w:color="auto" w:fill="FFFFFF"/>
        </w:rPr>
      </w:pPr>
    </w:p>
    <w:p w:rsidR="00767CF7" w:rsidRPr="004F0EBA" w:rsidRDefault="00767CF7" w:rsidP="00767CF7">
      <w:pPr>
        <w:spacing w:after="0" w:line="360" w:lineRule="auto"/>
        <w:jc w:val="both"/>
        <w:rPr>
          <w:rFonts w:asciiTheme="minorHAnsi" w:hAnsiTheme="minorHAnsi" w:cstheme="minorHAnsi"/>
          <w:lang w:val="en-US"/>
        </w:rPr>
      </w:pPr>
      <w:proofErr w:type="spellStart"/>
      <w:r w:rsidRPr="004F0EBA">
        <w:rPr>
          <w:rFonts w:asciiTheme="minorHAnsi" w:hAnsiTheme="minorHAnsi" w:cstheme="minorHAnsi"/>
          <w:lang w:val="en-US"/>
        </w:rPr>
        <w:t>Ginzel</w:t>
      </w:r>
      <w:proofErr w:type="spellEnd"/>
      <w:r w:rsidRPr="004F0EBA">
        <w:rPr>
          <w:rFonts w:asciiTheme="minorHAnsi" w:hAnsiTheme="minorHAnsi" w:cstheme="minorHAnsi"/>
          <w:lang w:val="en-US"/>
        </w:rPr>
        <w:t xml:space="preserve">, L.E., Kramer, R.M., &amp; Sutton, R.I. (1992). </w:t>
      </w:r>
      <w:r w:rsidRPr="009445EB">
        <w:rPr>
          <w:rFonts w:asciiTheme="minorHAnsi" w:hAnsiTheme="minorHAnsi" w:cstheme="minorHAnsi"/>
          <w:lang w:val="en-US"/>
        </w:rPr>
        <w:t xml:space="preserve">Organizational impression management as a reciprocal influence process: The neglected role of the organizational audience. In L.L. Cummings &amp; B.M. </w:t>
      </w:r>
      <w:proofErr w:type="spellStart"/>
      <w:r w:rsidRPr="009445EB">
        <w:rPr>
          <w:rFonts w:asciiTheme="minorHAnsi" w:hAnsiTheme="minorHAnsi" w:cstheme="minorHAnsi"/>
          <w:lang w:val="en-US"/>
        </w:rPr>
        <w:t>Staw</w:t>
      </w:r>
      <w:proofErr w:type="spellEnd"/>
      <w:r w:rsidRPr="009445EB">
        <w:rPr>
          <w:rFonts w:asciiTheme="minorHAnsi" w:hAnsiTheme="minorHAnsi" w:cstheme="minorHAnsi"/>
          <w:lang w:val="en-US"/>
        </w:rPr>
        <w:t xml:space="preserve"> (Eds.), </w:t>
      </w:r>
      <w:r w:rsidRPr="009445EB">
        <w:rPr>
          <w:rFonts w:asciiTheme="minorHAnsi" w:hAnsiTheme="minorHAnsi" w:cstheme="minorHAnsi"/>
          <w:i/>
          <w:lang w:val="en-US"/>
        </w:rPr>
        <w:t>Resea</w:t>
      </w:r>
      <w:r>
        <w:rPr>
          <w:rFonts w:asciiTheme="minorHAnsi" w:hAnsiTheme="minorHAnsi" w:cstheme="minorHAnsi"/>
          <w:i/>
          <w:lang w:val="en-US"/>
        </w:rPr>
        <w:t>rch in organizational behavior (</w:t>
      </w:r>
      <w:r w:rsidRPr="009445EB">
        <w:rPr>
          <w:rFonts w:asciiTheme="minorHAnsi" w:hAnsiTheme="minorHAnsi" w:cstheme="minorHAnsi"/>
          <w:lang w:val="en-US"/>
        </w:rPr>
        <w:t>227-266</w:t>
      </w:r>
      <w:r>
        <w:rPr>
          <w:rFonts w:asciiTheme="minorHAnsi" w:hAnsiTheme="minorHAnsi" w:cstheme="minorHAnsi"/>
          <w:lang w:val="en-US"/>
        </w:rPr>
        <w:t xml:space="preserve">). </w:t>
      </w:r>
      <w:r w:rsidRPr="009445EB">
        <w:rPr>
          <w:rFonts w:asciiTheme="minorHAnsi" w:hAnsiTheme="minorHAnsi" w:cstheme="minorHAnsi"/>
          <w:lang w:val="en-US"/>
        </w:rPr>
        <w:t xml:space="preserve">vol. 14:. </w:t>
      </w:r>
      <w:r w:rsidRPr="004F0EBA">
        <w:rPr>
          <w:rFonts w:asciiTheme="minorHAnsi" w:hAnsiTheme="minorHAnsi" w:cstheme="minorHAnsi"/>
          <w:lang w:val="en-US"/>
        </w:rPr>
        <w:t>Greenwich, CT: JAI Press.</w:t>
      </w:r>
    </w:p>
    <w:p w:rsidR="00767CF7" w:rsidRPr="004F0EBA" w:rsidRDefault="00767CF7" w:rsidP="00767CF7">
      <w:pPr>
        <w:spacing w:after="0" w:line="360" w:lineRule="auto"/>
        <w:jc w:val="both"/>
        <w:rPr>
          <w:rFonts w:asciiTheme="minorHAnsi" w:hAnsiTheme="minorHAnsi" w:cstheme="minorHAnsi"/>
          <w:lang w:val="en-US"/>
        </w:rPr>
      </w:pPr>
    </w:p>
    <w:p w:rsidR="00767CF7" w:rsidRPr="009445EB" w:rsidRDefault="00767CF7" w:rsidP="00767CF7">
      <w:pPr>
        <w:spacing w:after="0" w:line="360" w:lineRule="auto"/>
        <w:rPr>
          <w:rFonts w:asciiTheme="minorHAnsi" w:hAnsiTheme="minorHAnsi" w:cstheme="minorHAnsi"/>
          <w:shd w:val="clear" w:color="auto" w:fill="FFFFFF"/>
        </w:rPr>
      </w:pPr>
      <w:proofErr w:type="spellStart"/>
      <w:r w:rsidRPr="009445EB">
        <w:rPr>
          <w:rFonts w:asciiTheme="minorHAnsi" w:hAnsiTheme="minorHAnsi" w:cstheme="minorHAnsi"/>
          <w:shd w:val="clear" w:color="auto" w:fill="FFFFFF"/>
          <w:lang w:val="en-US"/>
        </w:rPr>
        <w:t>Gratton</w:t>
      </w:r>
      <w:proofErr w:type="spellEnd"/>
      <w:r w:rsidRPr="009445EB">
        <w:rPr>
          <w:rFonts w:asciiTheme="minorHAnsi" w:hAnsiTheme="minorHAnsi" w:cstheme="minorHAnsi"/>
          <w:shd w:val="clear" w:color="auto" w:fill="FFFFFF"/>
          <w:lang w:val="en-US"/>
        </w:rPr>
        <w:t xml:space="preserve">, C., Jones, I. &amp; Robinson, T. (2011). </w:t>
      </w:r>
      <w:r w:rsidRPr="009445EB">
        <w:rPr>
          <w:rFonts w:asciiTheme="minorHAnsi" w:hAnsiTheme="minorHAnsi" w:cstheme="minorHAnsi"/>
          <w:i/>
          <w:shd w:val="clear" w:color="auto" w:fill="FFFFFF"/>
        </w:rPr>
        <w:t xml:space="preserve">Onderzoeksmethoden voor sportstudies. </w:t>
      </w:r>
      <w:proofErr w:type="spellStart"/>
      <w:r w:rsidRPr="009445EB">
        <w:rPr>
          <w:rFonts w:asciiTheme="minorHAnsi" w:hAnsiTheme="minorHAnsi" w:cstheme="minorHAnsi"/>
          <w:shd w:val="clear" w:color="auto" w:fill="FFFFFF"/>
        </w:rPr>
        <w:t>Abingdon</w:t>
      </w:r>
      <w:proofErr w:type="spellEnd"/>
      <w:r w:rsidRPr="009445EB">
        <w:rPr>
          <w:rFonts w:asciiTheme="minorHAnsi" w:hAnsiTheme="minorHAnsi" w:cstheme="minorHAnsi"/>
          <w:shd w:val="clear" w:color="auto" w:fill="FFFFFF"/>
        </w:rPr>
        <w:t xml:space="preserve">: </w:t>
      </w:r>
      <w:proofErr w:type="spellStart"/>
      <w:r w:rsidRPr="009445EB">
        <w:rPr>
          <w:rFonts w:asciiTheme="minorHAnsi" w:hAnsiTheme="minorHAnsi" w:cstheme="minorHAnsi"/>
          <w:shd w:val="clear" w:color="auto" w:fill="FFFFFF"/>
        </w:rPr>
        <w:t>Routlegde</w:t>
      </w:r>
      <w:proofErr w:type="spellEnd"/>
      <w:r w:rsidRPr="009445EB">
        <w:rPr>
          <w:rFonts w:asciiTheme="minorHAnsi" w:hAnsiTheme="minorHAnsi" w:cstheme="minorHAnsi"/>
          <w:shd w:val="clear" w:color="auto" w:fill="FFFFFF"/>
        </w:rPr>
        <w:t>.</w:t>
      </w:r>
    </w:p>
    <w:p w:rsidR="00767CF7" w:rsidRPr="009445EB" w:rsidRDefault="00767CF7" w:rsidP="00767CF7">
      <w:pPr>
        <w:spacing w:after="0" w:line="360" w:lineRule="auto"/>
        <w:jc w:val="both"/>
        <w:rPr>
          <w:rFonts w:asciiTheme="minorHAnsi" w:hAnsiTheme="minorHAnsi" w:cstheme="minorHAnsi"/>
        </w:rPr>
      </w:pPr>
    </w:p>
    <w:p w:rsidR="00767CF7" w:rsidRPr="009445EB" w:rsidRDefault="00767CF7" w:rsidP="00767CF7">
      <w:pPr>
        <w:spacing w:after="0" w:line="360" w:lineRule="auto"/>
        <w:jc w:val="both"/>
        <w:rPr>
          <w:rFonts w:asciiTheme="minorHAnsi" w:hAnsiTheme="minorHAnsi" w:cstheme="minorHAnsi"/>
        </w:rPr>
      </w:pPr>
      <w:r w:rsidRPr="009445EB">
        <w:rPr>
          <w:rFonts w:asciiTheme="minorHAnsi" w:hAnsiTheme="minorHAnsi" w:cstheme="minorHAnsi"/>
        </w:rPr>
        <w:t xml:space="preserve">Hendriks, F., van </w:t>
      </w:r>
      <w:proofErr w:type="spellStart"/>
      <w:r w:rsidRPr="009445EB">
        <w:rPr>
          <w:rFonts w:asciiTheme="minorHAnsi" w:hAnsiTheme="minorHAnsi" w:cstheme="minorHAnsi"/>
        </w:rPr>
        <w:t>Ostaaijen</w:t>
      </w:r>
      <w:proofErr w:type="spellEnd"/>
      <w:r w:rsidRPr="009445EB">
        <w:rPr>
          <w:rFonts w:asciiTheme="minorHAnsi" w:hAnsiTheme="minorHAnsi" w:cstheme="minorHAnsi"/>
        </w:rPr>
        <w:t xml:space="preserve">, J. &amp; </w:t>
      </w:r>
      <w:proofErr w:type="spellStart"/>
      <w:r w:rsidRPr="009445EB">
        <w:rPr>
          <w:rFonts w:asciiTheme="minorHAnsi" w:hAnsiTheme="minorHAnsi" w:cstheme="minorHAnsi"/>
        </w:rPr>
        <w:t>Boogers</w:t>
      </w:r>
      <w:proofErr w:type="spellEnd"/>
      <w:r w:rsidRPr="009445EB">
        <w:rPr>
          <w:rFonts w:asciiTheme="minorHAnsi" w:hAnsiTheme="minorHAnsi" w:cstheme="minorHAnsi"/>
        </w:rPr>
        <w:t xml:space="preserve">, M. (2011). </w:t>
      </w:r>
      <w:r w:rsidRPr="009445EB">
        <w:rPr>
          <w:rFonts w:asciiTheme="minorHAnsi" w:hAnsiTheme="minorHAnsi" w:cstheme="minorHAnsi"/>
          <w:i/>
        </w:rPr>
        <w:t xml:space="preserve">Legitimiteitsmonitor Democratisch Bestuur: Naar een metamonitor van de legitimiteit van het democratisch bestuur in Nederland. </w:t>
      </w:r>
      <w:r w:rsidRPr="009445EB">
        <w:rPr>
          <w:rFonts w:asciiTheme="minorHAnsi" w:hAnsiTheme="minorHAnsi" w:cstheme="minorHAnsi"/>
        </w:rPr>
        <w:t>Den Haag: Ministerie van Binnenlandse Zaken en Koninkrijksrelaties.</w:t>
      </w:r>
    </w:p>
    <w:p w:rsidR="00767CF7" w:rsidRPr="009445EB" w:rsidRDefault="00767CF7" w:rsidP="00767CF7">
      <w:pPr>
        <w:spacing w:after="0" w:line="360" w:lineRule="auto"/>
        <w:jc w:val="both"/>
        <w:rPr>
          <w:rFonts w:asciiTheme="minorHAnsi" w:hAnsiTheme="minorHAnsi" w:cstheme="minorHAnsi"/>
        </w:rPr>
      </w:pPr>
    </w:p>
    <w:p w:rsidR="00767CF7" w:rsidRPr="009445EB" w:rsidRDefault="00767CF7" w:rsidP="00767CF7">
      <w:pPr>
        <w:spacing w:after="0" w:line="360" w:lineRule="auto"/>
        <w:jc w:val="both"/>
        <w:rPr>
          <w:rFonts w:asciiTheme="minorHAnsi" w:hAnsiTheme="minorHAnsi" w:cstheme="minorHAnsi"/>
        </w:rPr>
      </w:pPr>
      <w:proofErr w:type="spellStart"/>
      <w:r w:rsidRPr="009445EB">
        <w:rPr>
          <w:rFonts w:asciiTheme="minorHAnsi" w:hAnsiTheme="minorHAnsi" w:cstheme="minorHAnsi"/>
        </w:rPr>
        <w:t>Héritier</w:t>
      </w:r>
      <w:proofErr w:type="spellEnd"/>
      <w:r w:rsidRPr="009445EB">
        <w:rPr>
          <w:rFonts w:asciiTheme="minorHAnsi" w:hAnsiTheme="minorHAnsi" w:cstheme="minorHAnsi"/>
        </w:rPr>
        <w:t xml:space="preserve">, A. (2003). </w:t>
      </w:r>
      <w:r w:rsidRPr="009445EB">
        <w:rPr>
          <w:rFonts w:asciiTheme="minorHAnsi" w:hAnsiTheme="minorHAnsi" w:cstheme="minorHAnsi"/>
          <w:lang w:val="en-US"/>
        </w:rPr>
        <w:t xml:space="preserve">Composite democracy in Europe. The role of transparency and access to information. </w:t>
      </w:r>
      <w:r w:rsidRPr="009445EB">
        <w:rPr>
          <w:rFonts w:asciiTheme="minorHAnsi" w:hAnsiTheme="minorHAnsi" w:cstheme="minorHAnsi"/>
          <w:i/>
        </w:rPr>
        <w:t>Journal of European Public Policy,</w:t>
      </w:r>
      <w:r w:rsidRPr="009445EB">
        <w:rPr>
          <w:rFonts w:asciiTheme="minorHAnsi" w:hAnsiTheme="minorHAnsi" w:cstheme="minorHAnsi"/>
        </w:rPr>
        <w:t xml:space="preserve"> 10(5): 814–833.</w:t>
      </w:r>
    </w:p>
    <w:p w:rsidR="00767CF7" w:rsidRPr="009445EB" w:rsidRDefault="00767CF7" w:rsidP="00767CF7">
      <w:pPr>
        <w:spacing w:after="0" w:line="360" w:lineRule="auto"/>
        <w:jc w:val="both"/>
        <w:rPr>
          <w:rFonts w:asciiTheme="minorHAnsi" w:hAnsiTheme="minorHAnsi" w:cstheme="minorHAnsi"/>
        </w:rPr>
      </w:pPr>
    </w:p>
    <w:p w:rsidR="00767CF7" w:rsidRPr="009445EB" w:rsidRDefault="00767CF7" w:rsidP="00767CF7">
      <w:pPr>
        <w:spacing w:after="0" w:line="360" w:lineRule="auto"/>
        <w:jc w:val="both"/>
        <w:rPr>
          <w:rFonts w:asciiTheme="minorHAnsi" w:hAnsiTheme="minorHAnsi" w:cstheme="minorHAnsi"/>
        </w:rPr>
      </w:pPr>
      <w:r w:rsidRPr="009445EB">
        <w:rPr>
          <w:rFonts w:asciiTheme="minorHAnsi" w:hAnsiTheme="minorHAnsi" w:cstheme="minorHAnsi"/>
        </w:rPr>
        <w:t xml:space="preserve">Herzieningswet toegelaten instellingen volkshuisvesting. (2015, 20 maart). </w:t>
      </w:r>
      <w:r w:rsidRPr="009445EB">
        <w:rPr>
          <w:rFonts w:asciiTheme="minorHAnsi" w:hAnsiTheme="minorHAnsi" w:cstheme="minorHAnsi"/>
          <w:shd w:val="clear" w:color="auto" w:fill="FFFFFF"/>
        </w:rPr>
        <w:t xml:space="preserve">Geraadpleegd op 24 maart, 2017, van </w:t>
      </w:r>
      <w:hyperlink r:id="rId14" w:history="1">
        <w:r w:rsidRPr="009445EB">
          <w:rPr>
            <w:rStyle w:val="Hyperlink"/>
            <w:rFonts w:asciiTheme="minorHAnsi" w:hAnsiTheme="minorHAnsi" w:cstheme="minorHAnsi"/>
            <w:color w:val="auto"/>
          </w:rPr>
          <w:t>http://wetten.overheid.nl/BWBR0036530/2016-07-01</w:t>
        </w:r>
      </w:hyperlink>
      <w:r w:rsidRPr="009445EB">
        <w:rPr>
          <w:rFonts w:asciiTheme="minorHAnsi" w:hAnsiTheme="minorHAnsi" w:cstheme="minorHAnsi"/>
        </w:rPr>
        <w:t xml:space="preserve"> </w:t>
      </w:r>
    </w:p>
    <w:p w:rsidR="00767CF7" w:rsidRPr="009445EB" w:rsidRDefault="00767CF7" w:rsidP="00767CF7">
      <w:pPr>
        <w:spacing w:after="0" w:line="360" w:lineRule="auto"/>
        <w:jc w:val="both"/>
        <w:rPr>
          <w:rFonts w:asciiTheme="minorHAnsi" w:hAnsiTheme="minorHAnsi" w:cstheme="minorHAnsi"/>
          <w:shd w:val="clear" w:color="auto" w:fill="FFFFFF"/>
        </w:rPr>
      </w:pPr>
    </w:p>
    <w:p w:rsidR="00767CF7" w:rsidRPr="009445EB" w:rsidRDefault="00767CF7" w:rsidP="00767CF7">
      <w:pPr>
        <w:spacing w:after="0" w:line="360" w:lineRule="auto"/>
        <w:jc w:val="both"/>
        <w:rPr>
          <w:rFonts w:asciiTheme="minorHAnsi" w:hAnsiTheme="minorHAnsi" w:cstheme="minorHAnsi"/>
          <w:shd w:val="clear" w:color="auto" w:fill="FFFFFF"/>
          <w:lang w:val="en-US"/>
        </w:rPr>
      </w:pPr>
      <w:r w:rsidRPr="003F565A">
        <w:rPr>
          <w:rFonts w:asciiTheme="minorHAnsi" w:hAnsiTheme="minorHAnsi" w:cstheme="minorHAnsi"/>
          <w:shd w:val="clear" w:color="auto" w:fill="FFFFFF"/>
        </w:rPr>
        <w:lastRenderedPageBreak/>
        <w:t xml:space="preserve">Hinds, L., &amp; Murphy, K. (2007). </w:t>
      </w:r>
      <w:r w:rsidRPr="009445EB">
        <w:rPr>
          <w:rFonts w:asciiTheme="minorHAnsi" w:hAnsiTheme="minorHAnsi" w:cstheme="minorHAnsi"/>
          <w:shd w:val="clear" w:color="auto" w:fill="FFFFFF"/>
          <w:lang w:val="en-US"/>
        </w:rPr>
        <w:t>Public satisfaction with police: Using procedural justice to improve police legitimacy.</w:t>
      </w:r>
      <w:r w:rsidRPr="009445EB">
        <w:rPr>
          <w:rStyle w:val="apple-converted-space"/>
          <w:rFonts w:asciiTheme="minorHAnsi" w:eastAsiaTheme="majorEastAsia" w:hAnsiTheme="minorHAnsi" w:cstheme="minorHAnsi"/>
          <w:shd w:val="clear" w:color="auto" w:fill="FFFFFF"/>
          <w:lang w:val="en-US"/>
        </w:rPr>
        <w:t> </w:t>
      </w:r>
      <w:r w:rsidRPr="009445EB">
        <w:rPr>
          <w:rFonts w:asciiTheme="minorHAnsi" w:hAnsiTheme="minorHAnsi" w:cstheme="minorHAnsi"/>
          <w:i/>
          <w:iCs/>
          <w:shd w:val="clear" w:color="auto" w:fill="FFFFFF"/>
          <w:lang w:val="en-US"/>
        </w:rPr>
        <w:t>Australian &amp; New Zealand Journal of Criminology</w:t>
      </w:r>
      <w:r w:rsidRPr="009445EB">
        <w:rPr>
          <w:rFonts w:asciiTheme="minorHAnsi" w:hAnsiTheme="minorHAnsi" w:cstheme="minorHAnsi"/>
          <w:shd w:val="clear" w:color="auto" w:fill="FFFFFF"/>
          <w:lang w:val="en-US"/>
        </w:rPr>
        <w:t>,</w:t>
      </w:r>
      <w:r w:rsidRPr="009445EB">
        <w:rPr>
          <w:rStyle w:val="apple-converted-space"/>
          <w:rFonts w:asciiTheme="minorHAnsi" w:eastAsiaTheme="majorEastAsia" w:hAnsiTheme="minorHAnsi" w:cstheme="minorHAnsi"/>
          <w:shd w:val="clear" w:color="auto" w:fill="FFFFFF"/>
          <w:lang w:val="en-US"/>
        </w:rPr>
        <w:t> </w:t>
      </w:r>
      <w:r w:rsidRPr="009445EB">
        <w:rPr>
          <w:rFonts w:asciiTheme="minorHAnsi" w:hAnsiTheme="minorHAnsi" w:cstheme="minorHAnsi"/>
          <w:i/>
          <w:iCs/>
          <w:shd w:val="clear" w:color="auto" w:fill="FFFFFF"/>
          <w:lang w:val="en-US"/>
        </w:rPr>
        <w:t>40</w:t>
      </w:r>
      <w:r w:rsidRPr="009445EB">
        <w:rPr>
          <w:rFonts w:asciiTheme="minorHAnsi" w:hAnsiTheme="minorHAnsi" w:cstheme="minorHAnsi"/>
          <w:shd w:val="clear" w:color="auto" w:fill="FFFFFF"/>
          <w:lang w:val="en-US"/>
        </w:rPr>
        <w:t>(1), 27-42.</w:t>
      </w:r>
    </w:p>
    <w:p w:rsidR="00767CF7" w:rsidRPr="009445EB" w:rsidRDefault="00767CF7" w:rsidP="00767CF7">
      <w:pPr>
        <w:spacing w:after="0" w:line="360" w:lineRule="auto"/>
        <w:jc w:val="both"/>
        <w:rPr>
          <w:rFonts w:asciiTheme="minorHAnsi" w:hAnsiTheme="minorHAnsi" w:cstheme="minorHAnsi"/>
          <w:shd w:val="clear" w:color="auto" w:fill="FFFFFF"/>
          <w:lang w:val="en-US"/>
        </w:rPr>
      </w:pPr>
    </w:p>
    <w:p w:rsidR="00767CF7" w:rsidRPr="00767CF7" w:rsidRDefault="00767CF7" w:rsidP="00767CF7">
      <w:pPr>
        <w:spacing w:after="0" w:line="360" w:lineRule="auto"/>
        <w:jc w:val="both"/>
        <w:rPr>
          <w:rFonts w:asciiTheme="minorHAnsi" w:hAnsiTheme="minorHAnsi" w:cstheme="minorHAnsi"/>
        </w:rPr>
      </w:pPr>
      <w:r w:rsidRPr="009445EB">
        <w:rPr>
          <w:rFonts w:asciiTheme="minorHAnsi" w:hAnsiTheme="minorHAnsi" w:cstheme="minorHAnsi"/>
          <w:lang w:val="en-US"/>
        </w:rPr>
        <w:t xml:space="preserve">King, S. K., </w:t>
      </w:r>
      <w:proofErr w:type="spellStart"/>
      <w:r w:rsidRPr="009445EB">
        <w:rPr>
          <w:rFonts w:asciiTheme="minorHAnsi" w:hAnsiTheme="minorHAnsi" w:cstheme="minorHAnsi"/>
          <w:lang w:val="en-US"/>
        </w:rPr>
        <w:t>Feltey</w:t>
      </w:r>
      <w:proofErr w:type="spellEnd"/>
      <w:r w:rsidRPr="009445EB">
        <w:rPr>
          <w:rFonts w:asciiTheme="minorHAnsi" w:hAnsiTheme="minorHAnsi" w:cstheme="minorHAnsi"/>
          <w:lang w:val="en-US"/>
        </w:rPr>
        <w:t xml:space="preserve">, K. M., &amp; </w:t>
      </w:r>
      <w:proofErr w:type="spellStart"/>
      <w:r w:rsidRPr="009445EB">
        <w:rPr>
          <w:rFonts w:asciiTheme="minorHAnsi" w:hAnsiTheme="minorHAnsi" w:cstheme="minorHAnsi"/>
          <w:lang w:val="en-US"/>
        </w:rPr>
        <w:t>Susel</w:t>
      </w:r>
      <w:proofErr w:type="spellEnd"/>
      <w:r w:rsidRPr="009445EB">
        <w:rPr>
          <w:rFonts w:asciiTheme="minorHAnsi" w:hAnsiTheme="minorHAnsi" w:cstheme="minorHAnsi"/>
          <w:lang w:val="en-US"/>
        </w:rPr>
        <w:t xml:space="preserve">, B. O. (1998). The question of participation: Toward authentic participation in public administration. </w:t>
      </w:r>
      <w:r w:rsidRPr="00767CF7">
        <w:rPr>
          <w:rFonts w:asciiTheme="minorHAnsi" w:hAnsiTheme="minorHAnsi" w:cstheme="minorHAnsi"/>
          <w:i/>
        </w:rPr>
        <w:t>Public Administration Review</w:t>
      </w:r>
      <w:r w:rsidRPr="00767CF7">
        <w:rPr>
          <w:rFonts w:asciiTheme="minorHAnsi" w:hAnsiTheme="minorHAnsi" w:cstheme="minorHAnsi"/>
        </w:rPr>
        <w:t>, 58(4), 317-326.</w:t>
      </w:r>
    </w:p>
    <w:p w:rsidR="00767CF7" w:rsidRPr="00767CF7" w:rsidRDefault="00767CF7" w:rsidP="00767CF7">
      <w:pPr>
        <w:spacing w:after="0" w:line="360" w:lineRule="auto"/>
        <w:jc w:val="both"/>
        <w:rPr>
          <w:rFonts w:asciiTheme="minorHAnsi" w:hAnsiTheme="minorHAnsi" w:cstheme="minorHAnsi"/>
        </w:rPr>
      </w:pPr>
    </w:p>
    <w:p w:rsidR="00767CF7" w:rsidRPr="00767CF7" w:rsidRDefault="00767CF7" w:rsidP="00767CF7">
      <w:pPr>
        <w:rPr>
          <w:lang w:val="en-US"/>
        </w:rPr>
      </w:pPr>
      <w:proofErr w:type="spellStart"/>
      <w:r>
        <w:t>Koppenjan</w:t>
      </w:r>
      <w:proofErr w:type="spellEnd"/>
      <w:r>
        <w:t xml:space="preserve">, J.F.M. (2012). </w:t>
      </w:r>
      <w:r w:rsidRPr="000740E5">
        <w:rPr>
          <w:i/>
        </w:rPr>
        <w:t>Het verknipte bestuur</w:t>
      </w:r>
      <w:r>
        <w:t xml:space="preserve">. </w:t>
      </w:r>
      <w:r w:rsidRPr="00767CF7">
        <w:rPr>
          <w:lang w:val="en-US"/>
        </w:rPr>
        <w:t>De Haag: Eleven International Publishing.</w:t>
      </w:r>
    </w:p>
    <w:p w:rsidR="00767CF7" w:rsidRPr="00767CF7" w:rsidRDefault="00767CF7" w:rsidP="00767CF7">
      <w:pPr>
        <w:rPr>
          <w:lang w:val="en-US"/>
        </w:rPr>
      </w:pPr>
    </w:p>
    <w:p w:rsidR="00767CF7" w:rsidRPr="009445EB" w:rsidRDefault="00767CF7" w:rsidP="00767CF7">
      <w:pPr>
        <w:spacing w:after="0" w:line="360" w:lineRule="auto"/>
        <w:jc w:val="both"/>
        <w:rPr>
          <w:rFonts w:asciiTheme="minorHAnsi" w:hAnsiTheme="minorHAnsi" w:cstheme="minorHAnsi"/>
          <w:lang w:val="en-US"/>
        </w:rPr>
      </w:pPr>
      <w:proofErr w:type="spellStart"/>
      <w:r w:rsidRPr="009445EB">
        <w:rPr>
          <w:rFonts w:asciiTheme="minorHAnsi" w:hAnsiTheme="minorHAnsi" w:cstheme="minorHAnsi"/>
          <w:lang w:val="en-US"/>
        </w:rPr>
        <w:t>Koppenjan</w:t>
      </w:r>
      <w:proofErr w:type="spellEnd"/>
      <w:r w:rsidRPr="009445EB">
        <w:rPr>
          <w:rFonts w:asciiTheme="minorHAnsi" w:hAnsiTheme="minorHAnsi" w:cstheme="minorHAnsi"/>
          <w:lang w:val="en-US"/>
        </w:rPr>
        <w:t xml:space="preserve">, J.F.M., </w:t>
      </w:r>
      <w:r>
        <w:rPr>
          <w:rFonts w:asciiTheme="minorHAnsi" w:hAnsiTheme="minorHAnsi" w:cstheme="minorHAnsi"/>
          <w:lang w:val="en-US"/>
        </w:rPr>
        <w:t>Charles, M.B. &amp; Ryan, N.F.  (2008).</w:t>
      </w:r>
      <w:r w:rsidRPr="009445EB">
        <w:rPr>
          <w:rFonts w:asciiTheme="minorHAnsi" w:hAnsiTheme="minorHAnsi" w:cstheme="minorHAnsi"/>
          <w:lang w:val="en-US"/>
        </w:rPr>
        <w:t xml:space="preserve"> </w:t>
      </w:r>
      <w:r>
        <w:rPr>
          <w:rFonts w:asciiTheme="minorHAnsi" w:hAnsiTheme="minorHAnsi" w:cstheme="minorHAnsi"/>
          <w:lang w:val="en-US"/>
        </w:rPr>
        <w:t xml:space="preserve">Editorial: </w:t>
      </w:r>
      <w:r w:rsidRPr="009445EB">
        <w:rPr>
          <w:rFonts w:asciiTheme="minorHAnsi" w:hAnsiTheme="minorHAnsi" w:cstheme="minorHAnsi"/>
          <w:lang w:val="en-US"/>
        </w:rPr>
        <w:t xml:space="preserve">Managing Competing Public Values in Public Infrastructure Projects. </w:t>
      </w:r>
      <w:r w:rsidRPr="009445EB">
        <w:rPr>
          <w:rFonts w:asciiTheme="minorHAnsi" w:hAnsiTheme="minorHAnsi" w:cstheme="minorHAnsi"/>
          <w:i/>
          <w:lang w:val="en-US"/>
        </w:rPr>
        <w:t>Public Money and management</w:t>
      </w:r>
      <w:r w:rsidRPr="009445EB">
        <w:rPr>
          <w:rFonts w:asciiTheme="minorHAnsi" w:hAnsiTheme="minorHAnsi" w:cstheme="minorHAnsi"/>
          <w:lang w:val="en-US"/>
        </w:rPr>
        <w:t>, June: 13</w:t>
      </w:r>
      <w:r>
        <w:rPr>
          <w:rFonts w:asciiTheme="minorHAnsi" w:hAnsiTheme="minorHAnsi" w:cstheme="minorHAnsi"/>
          <w:lang w:val="en-US"/>
        </w:rPr>
        <w:t>1-136</w:t>
      </w:r>
    </w:p>
    <w:p w:rsidR="00767CF7" w:rsidRPr="009445EB" w:rsidRDefault="00767CF7" w:rsidP="00767CF7">
      <w:pPr>
        <w:spacing w:after="0" w:line="360" w:lineRule="auto"/>
        <w:jc w:val="both"/>
        <w:rPr>
          <w:rFonts w:asciiTheme="minorHAnsi" w:hAnsiTheme="minorHAnsi" w:cstheme="minorHAnsi"/>
          <w:lang w:val="en-US"/>
        </w:rPr>
      </w:pPr>
    </w:p>
    <w:p w:rsidR="00767CF7" w:rsidRPr="009445EB" w:rsidRDefault="00767CF7" w:rsidP="00767CF7">
      <w:pPr>
        <w:spacing w:after="0" w:line="360" w:lineRule="auto"/>
        <w:jc w:val="both"/>
        <w:rPr>
          <w:rFonts w:asciiTheme="minorHAnsi" w:hAnsiTheme="minorHAnsi" w:cstheme="minorHAnsi"/>
        </w:rPr>
      </w:pPr>
      <w:proofErr w:type="spellStart"/>
      <w:r w:rsidRPr="003F565A">
        <w:rPr>
          <w:rFonts w:asciiTheme="minorHAnsi" w:hAnsiTheme="minorHAnsi" w:cstheme="minorHAnsi"/>
          <w:lang w:val="en-US"/>
        </w:rPr>
        <w:t>Laan</w:t>
      </w:r>
      <w:proofErr w:type="spellEnd"/>
      <w:r w:rsidRPr="003F565A">
        <w:rPr>
          <w:rFonts w:asciiTheme="minorHAnsi" w:hAnsiTheme="minorHAnsi" w:cstheme="minorHAnsi"/>
          <w:lang w:val="en-US"/>
        </w:rPr>
        <w:t xml:space="preserve">, M. (2013). </w:t>
      </w:r>
      <w:r w:rsidRPr="003F565A">
        <w:rPr>
          <w:rFonts w:asciiTheme="minorHAnsi" w:hAnsiTheme="minorHAnsi" w:cstheme="minorHAnsi"/>
          <w:i/>
          <w:lang w:val="en-US"/>
        </w:rPr>
        <w:t xml:space="preserve">De </w:t>
      </w:r>
      <w:proofErr w:type="spellStart"/>
      <w:r w:rsidRPr="003F565A">
        <w:rPr>
          <w:rFonts w:asciiTheme="minorHAnsi" w:hAnsiTheme="minorHAnsi" w:cstheme="minorHAnsi"/>
          <w:i/>
          <w:lang w:val="en-US"/>
        </w:rPr>
        <w:t>legitieme</w:t>
      </w:r>
      <w:proofErr w:type="spellEnd"/>
      <w:r w:rsidRPr="003F565A">
        <w:rPr>
          <w:rFonts w:asciiTheme="minorHAnsi" w:hAnsiTheme="minorHAnsi" w:cstheme="minorHAnsi"/>
          <w:i/>
          <w:lang w:val="en-US"/>
        </w:rPr>
        <w:t xml:space="preserve"> </w:t>
      </w:r>
      <w:proofErr w:type="spellStart"/>
      <w:r w:rsidRPr="003F565A">
        <w:rPr>
          <w:rFonts w:asciiTheme="minorHAnsi" w:hAnsiTheme="minorHAnsi" w:cstheme="minorHAnsi"/>
          <w:i/>
          <w:lang w:val="en-US"/>
        </w:rPr>
        <w:t>woningcorporatie</w:t>
      </w:r>
      <w:proofErr w:type="spellEnd"/>
      <w:r w:rsidRPr="003F565A">
        <w:rPr>
          <w:rFonts w:asciiTheme="minorHAnsi" w:hAnsiTheme="minorHAnsi" w:cstheme="minorHAnsi"/>
          <w:i/>
          <w:lang w:val="en-US"/>
        </w:rPr>
        <w:t xml:space="preserve">. </w:t>
      </w:r>
      <w:r w:rsidRPr="009445EB">
        <w:rPr>
          <w:rFonts w:asciiTheme="minorHAnsi" w:hAnsiTheme="minorHAnsi" w:cstheme="minorHAnsi"/>
        </w:rPr>
        <w:t>Utrecht: Universiteit Utrecht.</w:t>
      </w:r>
    </w:p>
    <w:p w:rsidR="00767CF7" w:rsidRPr="009445EB" w:rsidRDefault="00767CF7" w:rsidP="00767CF7">
      <w:pPr>
        <w:spacing w:after="0" w:line="360" w:lineRule="auto"/>
        <w:jc w:val="both"/>
        <w:rPr>
          <w:rFonts w:asciiTheme="minorHAnsi" w:hAnsiTheme="minorHAnsi" w:cstheme="minorHAnsi"/>
        </w:rPr>
      </w:pPr>
    </w:p>
    <w:p w:rsidR="00767CF7" w:rsidRDefault="00767CF7" w:rsidP="00767CF7">
      <w:pPr>
        <w:spacing w:after="0" w:line="360" w:lineRule="auto"/>
        <w:jc w:val="both"/>
        <w:rPr>
          <w:rFonts w:asciiTheme="minorHAnsi" w:hAnsiTheme="minorHAnsi" w:cstheme="minorHAnsi"/>
          <w:shd w:val="clear" w:color="auto" w:fill="FFFFFF"/>
        </w:rPr>
      </w:pPr>
      <w:proofErr w:type="spellStart"/>
      <w:r w:rsidRPr="009445EB">
        <w:rPr>
          <w:rFonts w:asciiTheme="minorHAnsi" w:hAnsiTheme="minorHAnsi" w:cstheme="minorHAnsi"/>
          <w:shd w:val="clear" w:color="auto" w:fill="FFFFFF"/>
        </w:rPr>
        <w:t>Leyenaar</w:t>
      </w:r>
      <w:proofErr w:type="spellEnd"/>
      <w:r w:rsidRPr="009445EB">
        <w:rPr>
          <w:rFonts w:asciiTheme="minorHAnsi" w:hAnsiTheme="minorHAnsi" w:cstheme="minorHAnsi"/>
          <w:shd w:val="clear" w:color="auto" w:fill="FFFFFF"/>
        </w:rPr>
        <w:t xml:space="preserve">, M. H. (2009). </w:t>
      </w:r>
      <w:r w:rsidRPr="009445EB">
        <w:rPr>
          <w:rFonts w:asciiTheme="minorHAnsi" w:hAnsiTheme="minorHAnsi" w:cstheme="minorHAnsi"/>
          <w:i/>
          <w:shd w:val="clear" w:color="auto" w:fill="FFFFFF"/>
        </w:rPr>
        <w:t>De burger aan zet. Vormen van burgerparticipatie: inventarisatie en evaluatie.</w:t>
      </w:r>
      <w:r w:rsidRPr="009445EB">
        <w:rPr>
          <w:rFonts w:asciiTheme="minorHAnsi" w:hAnsiTheme="minorHAnsi" w:cstheme="minorHAnsi"/>
          <w:shd w:val="clear" w:color="auto" w:fill="FFFFFF"/>
        </w:rPr>
        <w:t xml:space="preserve"> Den Haag: Ministerie van Binnenlandse Zaken en Koninkrijksrelaties.</w:t>
      </w:r>
    </w:p>
    <w:p w:rsidR="00767CF7" w:rsidRPr="009445EB" w:rsidRDefault="00767CF7" w:rsidP="00767CF7">
      <w:pPr>
        <w:spacing w:after="0" w:line="360" w:lineRule="auto"/>
        <w:jc w:val="both"/>
        <w:rPr>
          <w:rFonts w:asciiTheme="minorHAnsi" w:hAnsiTheme="minorHAnsi" w:cstheme="minorHAnsi"/>
          <w:shd w:val="clear" w:color="auto" w:fill="FFFFFF"/>
        </w:rPr>
      </w:pPr>
    </w:p>
    <w:p w:rsidR="00767CF7" w:rsidRPr="009445EB" w:rsidRDefault="00767CF7" w:rsidP="00767CF7">
      <w:pPr>
        <w:spacing w:after="0" w:line="360" w:lineRule="auto"/>
        <w:jc w:val="both"/>
        <w:rPr>
          <w:rFonts w:asciiTheme="minorHAnsi" w:hAnsiTheme="minorHAnsi" w:cstheme="minorHAnsi"/>
          <w:shd w:val="clear" w:color="auto" w:fill="FFFFFF"/>
          <w:lang w:val="en-US"/>
        </w:rPr>
      </w:pPr>
      <w:r w:rsidRPr="004F0EBA">
        <w:rPr>
          <w:rFonts w:asciiTheme="minorHAnsi" w:hAnsiTheme="minorHAnsi" w:cstheme="minorHAnsi"/>
          <w:shd w:val="clear" w:color="auto" w:fill="FFFFFF"/>
        </w:rPr>
        <w:t>Meyer, J. W., Scott, W. R., Rowan, B., &amp; Deal, T. E. (1985).</w:t>
      </w:r>
      <w:r w:rsidRPr="004F0EBA">
        <w:rPr>
          <w:rStyle w:val="apple-converted-space"/>
          <w:rFonts w:asciiTheme="minorHAnsi" w:hAnsiTheme="minorHAnsi" w:cstheme="minorHAnsi"/>
          <w:shd w:val="clear" w:color="auto" w:fill="FFFFFF"/>
        </w:rPr>
        <w:t> </w:t>
      </w:r>
      <w:r w:rsidRPr="009445EB">
        <w:rPr>
          <w:rFonts w:asciiTheme="minorHAnsi" w:hAnsiTheme="minorHAnsi" w:cstheme="minorHAnsi"/>
          <w:i/>
          <w:iCs/>
          <w:shd w:val="clear" w:color="auto" w:fill="FFFFFF"/>
          <w:lang w:val="en-US"/>
        </w:rPr>
        <w:t>Organizational environments: Ritual and rationality</w:t>
      </w:r>
      <w:r w:rsidRPr="009445EB">
        <w:rPr>
          <w:rStyle w:val="apple-converted-space"/>
          <w:rFonts w:asciiTheme="minorHAnsi" w:hAnsiTheme="minorHAnsi" w:cstheme="minorHAnsi"/>
          <w:shd w:val="clear" w:color="auto" w:fill="FFFFFF"/>
          <w:lang w:val="en-US"/>
        </w:rPr>
        <w:t> </w:t>
      </w:r>
      <w:r w:rsidRPr="009445EB">
        <w:rPr>
          <w:rFonts w:asciiTheme="minorHAnsi" w:hAnsiTheme="minorHAnsi" w:cstheme="minorHAnsi"/>
          <w:shd w:val="clear" w:color="auto" w:fill="FFFFFF"/>
          <w:lang w:val="en-US"/>
        </w:rPr>
        <w:t>(Vol. 542). Beverly Hills, Calif.: Sage.</w:t>
      </w:r>
    </w:p>
    <w:p w:rsidR="00767CF7" w:rsidRPr="009445EB" w:rsidRDefault="00767CF7" w:rsidP="00767CF7">
      <w:pPr>
        <w:spacing w:after="0" w:line="360" w:lineRule="auto"/>
        <w:jc w:val="both"/>
        <w:rPr>
          <w:rFonts w:asciiTheme="minorHAnsi" w:hAnsiTheme="minorHAnsi" w:cstheme="minorHAnsi"/>
          <w:shd w:val="clear" w:color="auto" w:fill="FFFFFF"/>
          <w:lang w:val="en-US"/>
        </w:rPr>
      </w:pPr>
    </w:p>
    <w:p w:rsidR="00767CF7" w:rsidRPr="009445EB" w:rsidRDefault="00767CF7" w:rsidP="00767CF7">
      <w:pPr>
        <w:spacing w:after="0" w:line="360" w:lineRule="auto"/>
        <w:rPr>
          <w:rFonts w:asciiTheme="minorHAnsi" w:hAnsiTheme="minorHAnsi" w:cstheme="minorHAnsi"/>
          <w:shd w:val="clear" w:color="auto" w:fill="FFFFFF"/>
          <w:lang w:val="en-US"/>
        </w:rPr>
      </w:pPr>
      <w:r w:rsidRPr="004F0EBA">
        <w:rPr>
          <w:rFonts w:asciiTheme="minorHAnsi" w:hAnsiTheme="minorHAnsi" w:cstheme="minorHAnsi"/>
          <w:shd w:val="clear" w:color="auto" w:fill="FFFFFF"/>
          <w:lang w:val="en-US"/>
        </w:rPr>
        <w:t xml:space="preserve">Lindgren, K. O., &amp; </w:t>
      </w:r>
      <w:proofErr w:type="spellStart"/>
      <w:r w:rsidRPr="004F0EBA">
        <w:rPr>
          <w:rFonts w:asciiTheme="minorHAnsi" w:hAnsiTheme="minorHAnsi" w:cstheme="minorHAnsi"/>
          <w:shd w:val="clear" w:color="auto" w:fill="FFFFFF"/>
          <w:lang w:val="en-US"/>
        </w:rPr>
        <w:t>Persson</w:t>
      </w:r>
      <w:proofErr w:type="spellEnd"/>
      <w:r w:rsidRPr="004F0EBA">
        <w:rPr>
          <w:rFonts w:asciiTheme="minorHAnsi" w:hAnsiTheme="minorHAnsi" w:cstheme="minorHAnsi"/>
          <w:shd w:val="clear" w:color="auto" w:fill="FFFFFF"/>
          <w:lang w:val="en-US"/>
        </w:rPr>
        <w:t xml:space="preserve">, T. (2010). </w:t>
      </w:r>
      <w:r w:rsidRPr="009445EB">
        <w:rPr>
          <w:rFonts w:asciiTheme="minorHAnsi" w:hAnsiTheme="minorHAnsi" w:cstheme="minorHAnsi"/>
          <w:shd w:val="clear" w:color="auto" w:fill="FFFFFF"/>
          <w:lang w:val="en-US"/>
        </w:rPr>
        <w:t>Input and output legitimacy: synergy or trade-off? Empirical evidence from an EU survey.</w:t>
      </w:r>
      <w:r w:rsidRPr="009445EB">
        <w:rPr>
          <w:rStyle w:val="apple-converted-space"/>
          <w:rFonts w:asciiTheme="minorHAnsi" w:hAnsiTheme="minorHAnsi" w:cstheme="minorHAnsi"/>
          <w:shd w:val="clear" w:color="auto" w:fill="FFFFFF"/>
          <w:lang w:val="en-US"/>
        </w:rPr>
        <w:t> </w:t>
      </w:r>
      <w:r w:rsidRPr="009445EB">
        <w:rPr>
          <w:rFonts w:asciiTheme="minorHAnsi" w:hAnsiTheme="minorHAnsi" w:cstheme="minorHAnsi"/>
          <w:i/>
          <w:iCs/>
          <w:shd w:val="clear" w:color="auto" w:fill="FFFFFF"/>
          <w:lang w:val="en-US"/>
        </w:rPr>
        <w:t>Journal of European Public Policy</w:t>
      </w:r>
      <w:r w:rsidRPr="009445EB">
        <w:rPr>
          <w:rFonts w:asciiTheme="minorHAnsi" w:hAnsiTheme="minorHAnsi" w:cstheme="minorHAnsi"/>
          <w:shd w:val="clear" w:color="auto" w:fill="FFFFFF"/>
          <w:lang w:val="en-US"/>
        </w:rPr>
        <w:t>,</w:t>
      </w:r>
      <w:r w:rsidRPr="009445EB">
        <w:rPr>
          <w:rStyle w:val="apple-converted-space"/>
          <w:rFonts w:asciiTheme="minorHAnsi" w:hAnsiTheme="minorHAnsi" w:cstheme="minorHAnsi"/>
          <w:shd w:val="clear" w:color="auto" w:fill="FFFFFF"/>
          <w:lang w:val="en-US"/>
        </w:rPr>
        <w:t> </w:t>
      </w:r>
      <w:r w:rsidRPr="009445EB">
        <w:rPr>
          <w:rFonts w:asciiTheme="minorHAnsi" w:hAnsiTheme="minorHAnsi" w:cstheme="minorHAnsi"/>
          <w:i/>
          <w:iCs/>
          <w:shd w:val="clear" w:color="auto" w:fill="FFFFFF"/>
          <w:lang w:val="en-US"/>
        </w:rPr>
        <w:t>17</w:t>
      </w:r>
      <w:r w:rsidRPr="009445EB">
        <w:rPr>
          <w:rFonts w:asciiTheme="minorHAnsi" w:hAnsiTheme="minorHAnsi" w:cstheme="minorHAnsi"/>
          <w:shd w:val="clear" w:color="auto" w:fill="FFFFFF"/>
          <w:lang w:val="en-US"/>
        </w:rPr>
        <w:t>(4), 449-467.</w:t>
      </w:r>
    </w:p>
    <w:p w:rsidR="00767CF7" w:rsidRPr="009445EB" w:rsidRDefault="00767CF7" w:rsidP="00767CF7">
      <w:pPr>
        <w:spacing w:after="0" w:line="360" w:lineRule="auto"/>
        <w:rPr>
          <w:rFonts w:asciiTheme="minorHAnsi" w:hAnsiTheme="minorHAnsi" w:cstheme="minorHAnsi"/>
          <w:shd w:val="clear" w:color="auto" w:fill="FFFFFF"/>
          <w:lang w:val="en-US"/>
        </w:rPr>
      </w:pPr>
    </w:p>
    <w:p w:rsidR="00767CF7" w:rsidRPr="004F0EBA" w:rsidRDefault="00767CF7" w:rsidP="00767CF7">
      <w:pPr>
        <w:spacing w:after="0" w:line="360" w:lineRule="auto"/>
        <w:rPr>
          <w:rFonts w:asciiTheme="minorHAnsi" w:hAnsiTheme="minorHAnsi" w:cstheme="minorHAnsi"/>
          <w:lang w:val="en-US"/>
        </w:rPr>
      </w:pPr>
      <w:proofErr w:type="spellStart"/>
      <w:r w:rsidRPr="009445EB">
        <w:rPr>
          <w:rFonts w:asciiTheme="minorHAnsi" w:hAnsiTheme="minorHAnsi" w:cstheme="minorHAnsi"/>
          <w:shd w:val="clear" w:color="auto" w:fill="FFFFFF"/>
          <w:lang w:val="en-US"/>
        </w:rPr>
        <w:t>Morgeson</w:t>
      </w:r>
      <w:proofErr w:type="spellEnd"/>
      <w:r w:rsidRPr="009445EB">
        <w:rPr>
          <w:rFonts w:asciiTheme="minorHAnsi" w:hAnsiTheme="minorHAnsi" w:cstheme="minorHAnsi"/>
          <w:shd w:val="clear" w:color="auto" w:fill="FFFFFF"/>
          <w:lang w:val="en-US"/>
        </w:rPr>
        <w:t>, F. P., &amp; Humphrey, S. E. (2006). The Work Design Questionnaire (WDQ): developing and validating a comprehensive measure for assessing job design and the nature of work.</w:t>
      </w:r>
      <w:r w:rsidRPr="009445EB">
        <w:rPr>
          <w:rStyle w:val="apple-converted-space"/>
          <w:rFonts w:asciiTheme="minorHAnsi" w:hAnsiTheme="minorHAnsi" w:cstheme="minorHAnsi"/>
          <w:shd w:val="clear" w:color="auto" w:fill="FFFFFF"/>
          <w:lang w:val="en-US"/>
        </w:rPr>
        <w:t> </w:t>
      </w:r>
      <w:r w:rsidRPr="004F0EBA">
        <w:rPr>
          <w:rFonts w:asciiTheme="minorHAnsi" w:hAnsiTheme="minorHAnsi" w:cstheme="minorHAnsi"/>
          <w:i/>
          <w:iCs/>
          <w:shd w:val="clear" w:color="auto" w:fill="FFFFFF"/>
          <w:lang w:val="en-US"/>
        </w:rPr>
        <w:t>Journal of applied psychology</w:t>
      </w:r>
      <w:r w:rsidRPr="004F0EBA">
        <w:rPr>
          <w:rFonts w:asciiTheme="minorHAnsi" w:hAnsiTheme="minorHAnsi" w:cstheme="minorHAnsi"/>
          <w:shd w:val="clear" w:color="auto" w:fill="FFFFFF"/>
          <w:lang w:val="en-US"/>
        </w:rPr>
        <w:t>,</w:t>
      </w:r>
      <w:r w:rsidRPr="004F0EBA">
        <w:rPr>
          <w:rStyle w:val="apple-converted-space"/>
          <w:rFonts w:asciiTheme="minorHAnsi" w:hAnsiTheme="minorHAnsi" w:cstheme="minorHAnsi"/>
          <w:shd w:val="clear" w:color="auto" w:fill="FFFFFF"/>
          <w:lang w:val="en-US"/>
        </w:rPr>
        <w:t> </w:t>
      </w:r>
      <w:r w:rsidRPr="004F0EBA">
        <w:rPr>
          <w:rFonts w:asciiTheme="minorHAnsi" w:hAnsiTheme="minorHAnsi" w:cstheme="minorHAnsi"/>
          <w:i/>
          <w:iCs/>
          <w:shd w:val="clear" w:color="auto" w:fill="FFFFFF"/>
          <w:lang w:val="en-US"/>
        </w:rPr>
        <w:t>91</w:t>
      </w:r>
      <w:r w:rsidRPr="004F0EBA">
        <w:rPr>
          <w:rFonts w:asciiTheme="minorHAnsi" w:hAnsiTheme="minorHAnsi" w:cstheme="minorHAnsi"/>
          <w:shd w:val="clear" w:color="auto" w:fill="FFFFFF"/>
          <w:lang w:val="en-US"/>
        </w:rPr>
        <w:t>(6), 1321.</w:t>
      </w:r>
    </w:p>
    <w:p w:rsidR="00767CF7" w:rsidRPr="009445EB" w:rsidRDefault="00767CF7" w:rsidP="00767CF7">
      <w:pPr>
        <w:spacing w:after="0" w:line="360" w:lineRule="auto"/>
        <w:jc w:val="both"/>
        <w:rPr>
          <w:rFonts w:asciiTheme="minorHAnsi" w:hAnsiTheme="minorHAnsi" w:cstheme="minorHAnsi"/>
          <w:shd w:val="clear" w:color="auto" w:fill="FFFFFF"/>
          <w:lang w:val="en-US"/>
        </w:rPr>
      </w:pPr>
    </w:p>
    <w:p w:rsidR="00767CF7" w:rsidRPr="009445EB" w:rsidRDefault="00767CF7" w:rsidP="00767CF7">
      <w:pPr>
        <w:spacing w:after="0" w:line="360" w:lineRule="auto"/>
        <w:jc w:val="both"/>
        <w:rPr>
          <w:rFonts w:asciiTheme="minorHAnsi" w:hAnsiTheme="minorHAnsi" w:cstheme="minorHAnsi"/>
          <w:shd w:val="clear" w:color="auto" w:fill="FFFFFF"/>
          <w:lang w:val="en-US"/>
        </w:rPr>
      </w:pPr>
      <w:r w:rsidRPr="009445EB">
        <w:rPr>
          <w:rFonts w:asciiTheme="minorHAnsi" w:hAnsiTheme="minorHAnsi" w:cstheme="minorHAnsi"/>
          <w:shd w:val="clear" w:color="auto" w:fill="FFFFFF"/>
          <w:lang w:val="en-US"/>
        </w:rPr>
        <w:t xml:space="preserve">Moynihan, D. P., Fernandez, S., Kim, S., </w:t>
      </w:r>
      <w:proofErr w:type="spellStart"/>
      <w:r w:rsidRPr="009445EB">
        <w:rPr>
          <w:rFonts w:asciiTheme="minorHAnsi" w:hAnsiTheme="minorHAnsi" w:cstheme="minorHAnsi"/>
          <w:shd w:val="clear" w:color="auto" w:fill="FFFFFF"/>
          <w:lang w:val="en-US"/>
        </w:rPr>
        <w:t>LeRoux</w:t>
      </w:r>
      <w:proofErr w:type="spellEnd"/>
      <w:r w:rsidRPr="009445EB">
        <w:rPr>
          <w:rFonts w:asciiTheme="minorHAnsi" w:hAnsiTheme="minorHAnsi" w:cstheme="minorHAnsi"/>
          <w:shd w:val="clear" w:color="auto" w:fill="FFFFFF"/>
          <w:lang w:val="en-US"/>
        </w:rPr>
        <w:t>, K. M., Piotrowski, S. J., Wright, B. E., &amp; Yang, K. (2011). Performance regimes amidst governance complexity.</w:t>
      </w:r>
      <w:r w:rsidRPr="009445EB">
        <w:rPr>
          <w:rStyle w:val="apple-converted-space"/>
          <w:rFonts w:asciiTheme="minorHAnsi" w:hAnsiTheme="minorHAnsi" w:cstheme="minorHAnsi"/>
          <w:shd w:val="clear" w:color="auto" w:fill="FFFFFF"/>
          <w:lang w:val="en-US"/>
        </w:rPr>
        <w:t> </w:t>
      </w:r>
      <w:r w:rsidRPr="009445EB">
        <w:rPr>
          <w:rFonts w:asciiTheme="minorHAnsi" w:hAnsiTheme="minorHAnsi" w:cstheme="minorHAnsi"/>
          <w:i/>
          <w:iCs/>
          <w:shd w:val="clear" w:color="auto" w:fill="FFFFFF"/>
          <w:lang w:val="en-US"/>
        </w:rPr>
        <w:t>Journal of public administration research and theory</w:t>
      </w:r>
      <w:r w:rsidRPr="009445EB">
        <w:rPr>
          <w:rFonts w:asciiTheme="minorHAnsi" w:hAnsiTheme="minorHAnsi" w:cstheme="minorHAnsi"/>
          <w:shd w:val="clear" w:color="auto" w:fill="FFFFFF"/>
          <w:lang w:val="en-US"/>
        </w:rPr>
        <w:t>,</w:t>
      </w:r>
      <w:r w:rsidRPr="009445EB">
        <w:rPr>
          <w:rStyle w:val="apple-converted-space"/>
          <w:rFonts w:asciiTheme="minorHAnsi" w:hAnsiTheme="minorHAnsi" w:cstheme="minorHAnsi"/>
          <w:shd w:val="clear" w:color="auto" w:fill="FFFFFF"/>
          <w:lang w:val="en-US"/>
        </w:rPr>
        <w:t> </w:t>
      </w:r>
      <w:r w:rsidRPr="009445EB">
        <w:rPr>
          <w:rFonts w:asciiTheme="minorHAnsi" w:hAnsiTheme="minorHAnsi" w:cstheme="minorHAnsi"/>
          <w:i/>
          <w:iCs/>
          <w:shd w:val="clear" w:color="auto" w:fill="FFFFFF"/>
          <w:lang w:val="en-US"/>
        </w:rPr>
        <w:t>21</w:t>
      </w:r>
      <w:r w:rsidRPr="009445EB">
        <w:rPr>
          <w:rFonts w:asciiTheme="minorHAnsi" w:hAnsiTheme="minorHAnsi" w:cstheme="minorHAnsi"/>
          <w:shd w:val="clear" w:color="auto" w:fill="FFFFFF"/>
          <w:lang w:val="en-US"/>
        </w:rPr>
        <w:t>(</w:t>
      </w:r>
      <w:proofErr w:type="spellStart"/>
      <w:r w:rsidRPr="009445EB">
        <w:rPr>
          <w:rFonts w:asciiTheme="minorHAnsi" w:hAnsiTheme="minorHAnsi" w:cstheme="minorHAnsi"/>
          <w:shd w:val="clear" w:color="auto" w:fill="FFFFFF"/>
          <w:lang w:val="en-US"/>
        </w:rPr>
        <w:t>suppl</w:t>
      </w:r>
      <w:proofErr w:type="spellEnd"/>
      <w:r w:rsidRPr="009445EB">
        <w:rPr>
          <w:rFonts w:asciiTheme="minorHAnsi" w:hAnsiTheme="minorHAnsi" w:cstheme="minorHAnsi"/>
          <w:shd w:val="clear" w:color="auto" w:fill="FFFFFF"/>
          <w:lang w:val="en-US"/>
        </w:rPr>
        <w:t xml:space="preserve"> 1), i141-i155.</w:t>
      </w:r>
    </w:p>
    <w:p w:rsidR="00767CF7" w:rsidRPr="009445EB" w:rsidRDefault="00767CF7" w:rsidP="00767CF7">
      <w:pPr>
        <w:spacing w:after="0" w:line="360" w:lineRule="auto"/>
        <w:jc w:val="both"/>
        <w:rPr>
          <w:rFonts w:asciiTheme="minorHAnsi" w:hAnsiTheme="minorHAnsi" w:cstheme="minorHAnsi"/>
          <w:b/>
          <w:lang w:val="en-US"/>
        </w:rPr>
      </w:pPr>
    </w:p>
    <w:p w:rsidR="00767CF7" w:rsidRPr="009445EB" w:rsidRDefault="00767CF7" w:rsidP="00767CF7">
      <w:pPr>
        <w:spacing w:after="0" w:line="360" w:lineRule="auto"/>
        <w:jc w:val="both"/>
        <w:rPr>
          <w:rFonts w:asciiTheme="minorHAnsi" w:hAnsiTheme="minorHAnsi" w:cstheme="minorHAnsi"/>
          <w:lang w:val="en-US"/>
        </w:rPr>
      </w:pPr>
      <w:proofErr w:type="spellStart"/>
      <w:r w:rsidRPr="009445EB">
        <w:rPr>
          <w:rFonts w:asciiTheme="minorHAnsi" w:hAnsiTheme="minorHAnsi" w:cstheme="minorHAnsi"/>
          <w:lang w:val="en-US"/>
        </w:rPr>
        <w:t>Neilsen</w:t>
      </w:r>
      <w:proofErr w:type="spellEnd"/>
      <w:r w:rsidRPr="009445EB">
        <w:rPr>
          <w:rFonts w:asciiTheme="minorHAnsi" w:hAnsiTheme="minorHAnsi" w:cstheme="minorHAnsi"/>
          <w:lang w:val="en-US"/>
        </w:rPr>
        <w:t xml:space="preserve">, E.H. &amp; Rao, M.V.H. (1987). The strategy-legitimacy nexus: A thick description. </w:t>
      </w:r>
      <w:r w:rsidRPr="009445EB">
        <w:rPr>
          <w:rFonts w:asciiTheme="minorHAnsi" w:hAnsiTheme="minorHAnsi" w:cstheme="minorHAnsi"/>
          <w:i/>
          <w:lang w:val="en-US"/>
        </w:rPr>
        <w:t xml:space="preserve">Academy of Management Review, </w:t>
      </w:r>
      <w:r w:rsidRPr="009445EB">
        <w:rPr>
          <w:rFonts w:asciiTheme="minorHAnsi" w:hAnsiTheme="minorHAnsi" w:cstheme="minorHAnsi"/>
          <w:lang w:val="en-US"/>
        </w:rPr>
        <w:t>12: 523-533.</w:t>
      </w:r>
    </w:p>
    <w:p w:rsidR="00767CF7" w:rsidRPr="009445EB" w:rsidRDefault="00767CF7" w:rsidP="00767CF7">
      <w:pPr>
        <w:spacing w:after="0" w:line="360" w:lineRule="auto"/>
        <w:jc w:val="both"/>
        <w:rPr>
          <w:rFonts w:asciiTheme="minorHAnsi" w:hAnsiTheme="minorHAnsi" w:cstheme="minorHAnsi"/>
          <w:lang w:val="en-US"/>
        </w:rPr>
      </w:pPr>
    </w:p>
    <w:p w:rsidR="00767CF7" w:rsidRPr="009445EB" w:rsidRDefault="00767CF7" w:rsidP="00767CF7">
      <w:pPr>
        <w:spacing w:after="0" w:line="360" w:lineRule="auto"/>
        <w:jc w:val="both"/>
        <w:rPr>
          <w:rFonts w:asciiTheme="minorHAnsi" w:hAnsiTheme="minorHAnsi" w:cstheme="minorHAnsi"/>
          <w:lang w:val="en-US"/>
        </w:rPr>
      </w:pPr>
      <w:proofErr w:type="spellStart"/>
      <w:r w:rsidRPr="009445EB">
        <w:rPr>
          <w:rFonts w:asciiTheme="minorHAnsi" w:hAnsiTheme="minorHAnsi" w:cstheme="minorHAnsi"/>
          <w:lang w:val="en-US"/>
        </w:rPr>
        <w:lastRenderedPageBreak/>
        <w:t>Newig</w:t>
      </w:r>
      <w:proofErr w:type="spellEnd"/>
      <w:r w:rsidRPr="009445EB">
        <w:rPr>
          <w:rFonts w:asciiTheme="minorHAnsi" w:hAnsiTheme="minorHAnsi" w:cstheme="minorHAnsi"/>
          <w:lang w:val="en-US"/>
        </w:rPr>
        <w:t xml:space="preserve">, J. </w:t>
      </w:r>
      <w:r>
        <w:rPr>
          <w:rFonts w:asciiTheme="minorHAnsi" w:hAnsiTheme="minorHAnsi" w:cstheme="minorHAnsi"/>
          <w:lang w:val="en-US"/>
        </w:rPr>
        <w:t>&amp;</w:t>
      </w:r>
      <w:r w:rsidRPr="009445EB">
        <w:rPr>
          <w:rFonts w:asciiTheme="minorHAnsi" w:hAnsiTheme="minorHAnsi" w:cstheme="minorHAnsi"/>
          <w:lang w:val="en-US"/>
        </w:rPr>
        <w:t xml:space="preserve"> Fritsch</w:t>
      </w:r>
      <w:r>
        <w:rPr>
          <w:rFonts w:asciiTheme="minorHAnsi" w:hAnsiTheme="minorHAnsi" w:cstheme="minorHAnsi"/>
          <w:lang w:val="en-US"/>
        </w:rPr>
        <w:t>, O.</w:t>
      </w:r>
      <w:r w:rsidRPr="009445EB">
        <w:rPr>
          <w:rFonts w:asciiTheme="minorHAnsi" w:hAnsiTheme="minorHAnsi" w:cstheme="minorHAnsi"/>
          <w:lang w:val="en-US"/>
        </w:rPr>
        <w:t xml:space="preserve"> (2009), ‘Environmental governance: participatory, multilevel – and effective?’, Environmental Policy and Governance, 19 (3), 197–214.</w:t>
      </w:r>
    </w:p>
    <w:p w:rsidR="00767CF7" w:rsidRPr="009445EB" w:rsidRDefault="00767CF7" w:rsidP="00767CF7">
      <w:pPr>
        <w:spacing w:after="0" w:line="360" w:lineRule="auto"/>
        <w:jc w:val="both"/>
        <w:rPr>
          <w:rFonts w:asciiTheme="minorHAnsi" w:hAnsiTheme="minorHAnsi" w:cstheme="minorHAnsi"/>
          <w:lang w:val="en-US"/>
        </w:rPr>
      </w:pPr>
    </w:p>
    <w:p w:rsidR="00767CF7" w:rsidRPr="009445EB" w:rsidRDefault="00767CF7" w:rsidP="00767CF7">
      <w:pPr>
        <w:spacing w:after="0" w:line="360" w:lineRule="auto"/>
        <w:jc w:val="both"/>
        <w:rPr>
          <w:rFonts w:asciiTheme="minorHAnsi" w:hAnsiTheme="minorHAnsi" w:cstheme="minorHAnsi"/>
          <w:shd w:val="clear" w:color="auto" w:fill="FFFFFF"/>
          <w:lang w:val="en-US"/>
        </w:rPr>
      </w:pPr>
      <w:proofErr w:type="spellStart"/>
      <w:r w:rsidRPr="009445EB">
        <w:rPr>
          <w:rFonts w:asciiTheme="minorHAnsi" w:hAnsiTheme="minorHAnsi" w:cstheme="minorHAnsi"/>
          <w:shd w:val="clear" w:color="auto" w:fill="FFFFFF"/>
          <w:lang w:val="en-US"/>
        </w:rPr>
        <w:t>Newig</w:t>
      </w:r>
      <w:proofErr w:type="spellEnd"/>
      <w:r w:rsidRPr="009445EB">
        <w:rPr>
          <w:rFonts w:asciiTheme="minorHAnsi" w:hAnsiTheme="minorHAnsi" w:cstheme="minorHAnsi"/>
          <w:shd w:val="clear" w:color="auto" w:fill="FFFFFF"/>
          <w:lang w:val="en-US"/>
        </w:rPr>
        <w:t xml:space="preserve">, J., &amp; </w:t>
      </w:r>
      <w:proofErr w:type="spellStart"/>
      <w:r w:rsidRPr="009445EB">
        <w:rPr>
          <w:rFonts w:asciiTheme="minorHAnsi" w:hAnsiTheme="minorHAnsi" w:cstheme="minorHAnsi"/>
          <w:shd w:val="clear" w:color="auto" w:fill="FFFFFF"/>
          <w:lang w:val="en-US"/>
        </w:rPr>
        <w:t>Kvarda</w:t>
      </w:r>
      <w:proofErr w:type="spellEnd"/>
      <w:r w:rsidRPr="009445EB">
        <w:rPr>
          <w:rFonts w:asciiTheme="minorHAnsi" w:hAnsiTheme="minorHAnsi" w:cstheme="minorHAnsi"/>
          <w:shd w:val="clear" w:color="auto" w:fill="FFFFFF"/>
          <w:lang w:val="en-US"/>
        </w:rPr>
        <w:t>, E. (2012). Participation in environmental governance: legitimate and effective.</w:t>
      </w:r>
      <w:r w:rsidRPr="009445EB">
        <w:rPr>
          <w:rStyle w:val="apple-converted-space"/>
          <w:rFonts w:asciiTheme="minorHAnsi" w:hAnsiTheme="minorHAnsi" w:cstheme="minorHAnsi"/>
          <w:shd w:val="clear" w:color="auto" w:fill="FFFFFF"/>
          <w:lang w:val="en-US"/>
        </w:rPr>
        <w:t> </w:t>
      </w:r>
      <w:r w:rsidRPr="009445EB">
        <w:rPr>
          <w:rFonts w:asciiTheme="minorHAnsi" w:hAnsiTheme="minorHAnsi" w:cstheme="minorHAnsi"/>
          <w:i/>
          <w:iCs/>
          <w:shd w:val="clear" w:color="auto" w:fill="FFFFFF"/>
          <w:lang w:val="en-US"/>
        </w:rPr>
        <w:t xml:space="preserve">Environmental Governance: The Challenge of Legitimacy and Effectiveness; </w:t>
      </w:r>
      <w:proofErr w:type="spellStart"/>
      <w:r w:rsidRPr="009445EB">
        <w:rPr>
          <w:rFonts w:asciiTheme="minorHAnsi" w:hAnsiTheme="minorHAnsi" w:cstheme="minorHAnsi"/>
          <w:i/>
          <w:iCs/>
          <w:shd w:val="clear" w:color="auto" w:fill="FFFFFF"/>
          <w:lang w:val="en-US"/>
        </w:rPr>
        <w:t>Hogl</w:t>
      </w:r>
      <w:proofErr w:type="spellEnd"/>
      <w:r w:rsidRPr="009445EB">
        <w:rPr>
          <w:rFonts w:asciiTheme="minorHAnsi" w:hAnsiTheme="minorHAnsi" w:cstheme="minorHAnsi"/>
          <w:i/>
          <w:iCs/>
          <w:shd w:val="clear" w:color="auto" w:fill="FFFFFF"/>
          <w:lang w:val="en-US"/>
        </w:rPr>
        <w:t xml:space="preserve">, K., </w:t>
      </w:r>
      <w:proofErr w:type="spellStart"/>
      <w:r w:rsidRPr="009445EB">
        <w:rPr>
          <w:rFonts w:asciiTheme="minorHAnsi" w:hAnsiTheme="minorHAnsi" w:cstheme="minorHAnsi"/>
          <w:i/>
          <w:iCs/>
          <w:shd w:val="clear" w:color="auto" w:fill="FFFFFF"/>
          <w:lang w:val="en-US"/>
        </w:rPr>
        <w:t>Kvarda</w:t>
      </w:r>
      <w:proofErr w:type="spellEnd"/>
      <w:r w:rsidRPr="009445EB">
        <w:rPr>
          <w:rFonts w:asciiTheme="minorHAnsi" w:hAnsiTheme="minorHAnsi" w:cstheme="minorHAnsi"/>
          <w:i/>
          <w:iCs/>
          <w:shd w:val="clear" w:color="auto" w:fill="FFFFFF"/>
          <w:lang w:val="en-US"/>
        </w:rPr>
        <w:t xml:space="preserve">, E., </w:t>
      </w:r>
      <w:proofErr w:type="spellStart"/>
      <w:r w:rsidRPr="009445EB">
        <w:rPr>
          <w:rFonts w:asciiTheme="minorHAnsi" w:hAnsiTheme="minorHAnsi" w:cstheme="minorHAnsi"/>
          <w:i/>
          <w:iCs/>
          <w:shd w:val="clear" w:color="auto" w:fill="FFFFFF"/>
          <w:lang w:val="en-US"/>
        </w:rPr>
        <w:t>Nordbeck</w:t>
      </w:r>
      <w:proofErr w:type="spellEnd"/>
      <w:r w:rsidRPr="009445EB">
        <w:rPr>
          <w:rFonts w:asciiTheme="minorHAnsi" w:hAnsiTheme="minorHAnsi" w:cstheme="minorHAnsi"/>
          <w:i/>
          <w:iCs/>
          <w:shd w:val="clear" w:color="auto" w:fill="FFFFFF"/>
          <w:lang w:val="en-US"/>
        </w:rPr>
        <w:t xml:space="preserve">, R., </w:t>
      </w:r>
      <w:proofErr w:type="spellStart"/>
      <w:r w:rsidRPr="009445EB">
        <w:rPr>
          <w:rFonts w:asciiTheme="minorHAnsi" w:hAnsiTheme="minorHAnsi" w:cstheme="minorHAnsi"/>
          <w:i/>
          <w:iCs/>
          <w:shd w:val="clear" w:color="auto" w:fill="FFFFFF"/>
          <w:lang w:val="en-US"/>
        </w:rPr>
        <w:t>Pregernig</w:t>
      </w:r>
      <w:proofErr w:type="spellEnd"/>
      <w:r w:rsidRPr="009445EB">
        <w:rPr>
          <w:rFonts w:asciiTheme="minorHAnsi" w:hAnsiTheme="minorHAnsi" w:cstheme="minorHAnsi"/>
          <w:i/>
          <w:iCs/>
          <w:shd w:val="clear" w:color="auto" w:fill="FFFFFF"/>
          <w:lang w:val="en-US"/>
        </w:rPr>
        <w:t xml:space="preserve">, M., </w:t>
      </w:r>
      <w:proofErr w:type="spellStart"/>
      <w:r w:rsidRPr="009445EB">
        <w:rPr>
          <w:rFonts w:asciiTheme="minorHAnsi" w:hAnsiTheme="minorHAnsi" w:cstheme="minorHAnsi"/>
          <w:i/>
          <w:iCs/>
          <w:shd w:val="clear" w:color="auto" w:fill="FFFFFF"/>
          <w:lang w:val="en-US"/>
        </w:rPr>
        <w:t>Eds</w:t>
      </w:r>
      <w:proofErr w:type="spellEnd"/>
      <w:r w:rsidRPr="009445EB">
        <w:rPr>
          <w:rFonts w:asciiTheme="minorHAnsi" w:hAnsiTheme="minorHAnsi" w:cstheme="minorHAnsi"/>
          <w:shd w:val="clear" w:color="auto" w:fill="FFFFFF"/>
          <w:lang w:val="en-US"/>
        </w:rPr>
        <w:t>, 29-45.</w:t>
      </w:r>
    </w:p>
    <w:p w:rsidR="00767CF7" w:rsidRPr="009445EB" w:rsidRDefault="00767CF7" w:rsidP="00767CF7">
      <w:pPr>
        <w:spacing w:after="0" w:line="360" w:lineRule="auto"/>
        <w:jc w:val="both"/>
        <w:rPr>
          <w:rFonts w:asciiTheme="minorHAnsi" w:hAnsiTheme="minorHAnsi" w:cstheme="minorHAnsi"/>
          <w:shd w:val="clear" w:color="auto" w:fill="FFFFFF"/>
          <w:lang w:val="en-US"/>
        </w:rPr>
      </w:pPr>
    </w:p>
    <w:p w:rsidR="00767CF7" w:rsidRPr="009445EB" w:rsidRDefault="00767CF7" w:rsidP="00767CF7">
      <w:pPr>
        <w:spacing w:after="0" w:line="360" w:lineRule="auto"/>
        <w:jc w:val="both"/>
        <w:rPr>
          <w:rFonts w:asciiTheme="minorHAnsi" w:hAnsiTheme="minorHAnsi" w:cstheme="minorHAnsi"/>
          <w:shd w:val="clear" w:color="auto" w:fill="FFFFFF"/>
        </w:rPr>
      </w:pPr>
      <w:r w:rsidRPr="009445EB">
        <w:rPr>
          <w:rFonts w:asciiTheme="minorHAnsi" w:hAnsiTheme="minorHAnsi" w:cstheme="minorHAnsi"/>
        </w:rPr>
        <w:t xml:space="preserve">NRC. (2014, 4 juni). </w:t>
      </w:r>
      <w:r w:rsidRPr="009445EB">
        <w:rPr>
          <w:rFonts w:asciiTheme="minorHAnsi" w:hAnsiTheme="minorHAnsi" w:cstheme="minorHAnsi"/>
          <w:i/>
        </w:rPr>
        <w:t>Sorry, sorry, sorry, voor deze zeven schandalen.</w:t>
      </w:r>
      <w:r w:rsidRPr="009445EB">
        <w:rPr>
          <w:rFonts w:asciiTheme="minorHAnsi" w:hAnsiTheme="minorHAnsi" w:cstheme="minorHAnsi"/>
        </w:rPr>
        <w:t xml:space="preserve"> Geraadpleegd op 22 maart 2017, op </w:t>
      </w:r>
      <w:hyperlink r:id="rId15" w:history="1">
        <w:r w:rsidRPr="009445EB">
          <w:rPr>
            <w:rStyle w:val="Hyperlink"/>
            <w:rFonts w:asciiTheme="minorHAnsi" w:hAnsiTheme="minorHAnsi" w:cstheme="minorHAnsi"/>
            <w:color w:val="auto"/>
            <w:shd w:val="clear" w:color="auto" w:fill="FFFFFF"/>
          </w:rPr>
          <w:t>https://www.nrc.nl/nieuws/2014/06/04/sorry-sorry-sorry-voor-deze-zeven-schandalen-a1501491</w:t>
        </w:r>
      </w:hyperlink>
      <w:r w:rsidRPr="009445EB">
        <w:rPr>
          <w:rFonts w:asciiTheme="minorHAnsi" w:hAnsiTheme="minorHAnsi" w:cstheme="minorHAnsi"/>
          <w:shd w:val="clear" w:color="auto" w:fill="FFFFFF"/>
        </w:rPr>
        <w:t xml:space="preserve"> </w:t>
      </w:r>
    </w:p>
    <w:p w:rsidR="00767CF7" w:rsidRPr="009445EB" w:rsidRDefault="00767CF7" w:rsidP="00767CF7">
      <w:pPr>
        <w:spacing w:after="0" w:line="360" w:lineRule="auto"/>
        <w:jc w:val="both"/>
        <w:rPr>
          <w:rFonts w:asciiTheme="minorHAnsi" w:hAnsiTheme="minorHAnsi" w:cstheme="minorHAnsi"/>
          <w:shd w:val="clear" w:color="auto" w:fill="FFFFFF"/>
        </w:rPr>
      </w:pPr>
    </w:p>
    <w:p w:rsidR="00767CF7" w:rsidRDefault="00767CF7" w:rsidP="00767CF7">
      <w:pPr>
        <w:spacing w:after="0" w:line="360" w:lineRule="auto"/>
        <w:jc w:val="both"/>
        <w:rPr>
          <w:rFonts w:asciiTheme="minorHAnsi" w:hAnsiTheme="minorHAnsi" w:cstheme="minorHAnsi"/>
        </w:rPr>
      </w:pPr>
      <w:proofErr w:type="spellStart"/>
      <w:r w:rsidRPr="009445EB">
        <w:rPr>
          <w:rFonts w:asciiTheme="minorHAnsi" w:hAnsiTheme="minorHAnsi" w:cstheme="minorHAnsi"/>
          <w:lang w:val="en-US"/>
        </w:rPr>
        <w:t>Perrow</w:t>
      </w:r>
      <w:proofErr w:type="spellEnd"/>
      <w:r w:rsidRPr="009445EB">
        <w:rPr>
          <w:rFonts w:asciiTheme="minorHAnsi" w:hAnsiTheme="minorHAnsi" w:cstheme="minorHAnsi"/>
          <w:lang w:val="en-US"/>
        </w:rPr>
        <w:t xml:space="preserve">, C. (1970). </w:t>
      </w:r>
      <w:r w:rsidRPr="009445EB">
        <w:rPr>
          <w:rFonts w:asciiTheme="minorHAnsi" w:hAnsiTheme="minorHAnsi" w:cstheme="minorHAnsi"/>
          <w:i/>
          <w:lang w:val="en-US"/>
        </w:rPr>
        <w:t xml:space="preserve">Organizational analyses: A sociological view. </w:t>
      </w:r>
      <w:proofErr w:type="spellStart"/>
      <w:r w:rsidRPr="009445EB">
        <w:rPr>
          <w:rFonts w:asciiTheme="minorHAnsi" w:hAnsiTheme="minorHAnsi" w:cstheme="minorHAnsi"/>
        </w:rPr>
        <w:t>Belmont</w:t>
      </w:r>
      <w:proofErr w:type="spellEnd"/>
      <w:r w:rsidRPr="009445EB">
        <w:rPr>
          <w:rFonts w:asciiTheme="minorHAnsi" w:hAnsiTheme="minorHAnsi" w:cstheme="minorHAnsi"/>
        </w:rPr>
        <w:t xml:space="preserve">, CA: </w:t>
      </w:r>
      <w:proofErr w:type="spellStart"/>
      <w:r w:rsidRPr="009445EB">
        <w:rPr>
          <w:rFonts w:asciiTheme="minorHAnsi" w:hAnsiTheme="minorHAnsi" w:cstheme="minorHAnsi"/>
        </w:rPr>
        <w:t>Wadsworth</w:t>
      </w:r>
      <w:proofErr w:type="spellEnd"/>
      <w:r w:rsidRPr="009445EB">
        <w:rPr>
          <w:rFonts w:asciiTheme="minorHAnsi" w:hAnsiTheme="minorHAnsi" w:cstheme="minorHAnsi"/>
        </w:rPr>
        <w:t>.</w:t>
      </w:r>
    </w:p>
    <w:p w:rsidR="00FE5A8E" w:rsidRDefault="00FE5A8E" w:rsidP="00767CF7">
      <w:pPr>
        <w:spacing w:after="0" w:line="360" w:lineRule="auto"/>
        <w:jc w:val="both"/>
        <w:rPr>
          <w:rFonts w:asciiTheme="minorHAnsi" w:hAnsiTheme="minorHAnsi" w:cstheme="minorHAnsi"/>
        </w:rPr>
      </w:pPr>
    </w:p>
    <w:p w:rsidR="00FE5A8E" w:rsidRPr="00FE5A8E" w:rsidRDefault="00FE5A8E" w:rsidP="00767CF7">
      <w:pPr>
        <w:spacing w:after="0" w:line="360" w:lineRule="auto"/>
        <w:jc w:val="both"/>
        <w:rPr>
          <w:rFonts w:asciiTheme="minorHAnsi" w:hAnsiTheme="minorHAnsi" w:cstheme="minorHAnsi"/>
        </w:rPr>
      </w:pPr>
      <w:proofErr w:type="spellStart"/>
      <w:r>
        <w:rPr>
          <w:rFonts w:asciiTheme="minorHAnsi" w:hAnsiTheme="minorHAnsi" w:cstheme="minorHAnsi"/>
        </w:rPr>
        <w:t>Rhenam</w:t>
      </w:r>
      <w:proofErr w:type="spellEnd"/>
      <w:r>
        <w:rPr>
          <w:rFonts w:asciiTheme="minorHAnsi" w:hAnsiTheme="minorHAnsi" w:cstheme="minorHAnsi"/>
        </w:rPr>
        <w:t xml:space="preserve"> Wonen. (2017). </w:t>
      </w:r>
      <w:r>
        <w:rPr>
          <w:rFonts w:asciiTheme="minorHAnsi" w:hAnsiTheme="minorHAnsi" w:cstheme="minorHAnsi"/>
          <w:i/>
        </w:rPr>
        <w:t xml:space="preserve">Jaarverslag 2016 </w:t>
      </w:r>
      <w:proofErr w:type="spellStart"/>
      <w:r>
        <w:rPr>
          <w:rFonts w:asciiTheme="minorHAnsi" w:hAnsiTheme="minorHAnsi" w:cstheme="minorHAnsi"/>
          <w:i/>
        </w:rPr>
        <w:t>Rhenam</w:t>
      </w:r>
      <w:proofErr w:type="spellEnd"/>
      <w:r>
        <w:rPr>
          <w:rFonts w:asciiTheme="minorHAnsi" w:hAnsiTheme="minorHAnsi" w:cstheme="minorHAnsi"/>
          <w:i/>
        </w:rPr>
        <w:t xml:space="preserve"> Wonen. </w:t>
      </w:r>
      <w:r>
        <w:rPr>
          <w:rFonts w:asciiTheme="minorHAnsi" w:hAnsiTheme="minorHAnsi" w:cstheme="minorHAnsi"/>
        </w:rPr>
        <w:t xml:space="preserve">Rhenen: </w:t>
      </w:r>
      <w:proofErr w:type="spellStart"/>
      <w:r>
        <w:rPr>
          <w:rFonts w:asciiTheme="minorHAnsi" w:hAnsiTheme="minorHAnsi" w:cstheme="minorHAnsi"/>
        </w:rPr>
        <w:t>Rhenam</w:t>
      </w:r>
      <w:proofErr w:type="spellEnd"/>
      <w:r>
        <w:rPr>
          <w:rFonts w:asciiTheme="minorHAnsi" w:hAnsiTheme="minorHAnsi" w:cstheme="minorHAnsi"/>
        </w:rPr>
        <w:t xml:space="preserve"> Wonen.</w:t>
      </w:r>
    </w:p>
    <w:p w:rsidR="00767CF7" w:rsidRPr="009445EB" w:rsidRDefault="00767CF7" w:rsidP="00767CF7">
      <w:pPr>
        <w:spacing w:after="0" w:line="360" w:lineRule="auto"/>
        <w:jc w:val="both"/>
        <w:rPr>
          <w:rFonts w:asciiTheme="minorHAnsi" w:hAnsiTheme="minorHAnsi" w:cstheme="minorHAnsi"/>
        </w:rPr>
      </w:pPr>
    </w:p>
    <w:p w:rsidR="00767CF7" w:rsidRPr="009445EB" w:rsidRDefault="00767CF7" w:rsidP="00767CF7">
      <w:pPr>
        <w:spacing w:after="0" w:line="360" w:lineRule="auto"/>
        <w:jc w:val="both"/>
        <w:rPr>
          <w:rFonts w:asciiTheme="minorHAnsi" w:hAnsiTheme="minorHAnsi" w:cstheme="minorHAnsi"/>
          <w:shd w:val="clear" w:color="auto" w:fill="FFFFFF"/>
        </w:rPr>
      </w:pPr>
      <w:r w:rsidRPr="009445EB">
        <w:rPr>
          <w:rFonts w:asciiTheme="minorHAnsi" w:hAnsiTheme="minorHAnsi" w:cstheme="minorHAnsi"/>
          <w:shd w:val="clear" w:color="auto" w:fill="FFFFFF"/>
        </w:rPr>
        <w:t xml:space="preserve">Rijksoverheid. (2015). </w:t>
      </w:r>
      <w:r w:rsidRPr="009445EB">
        <w:rPr>
          <w:rFonts w:asciiTheme="minorHAnsi" w:hAnsiTheme="minorHAnsi" w:cstheme="minorHAnsi"/>
          <w:i/>
          <w:shd w:val="clear" w:color="auto" w:fill="FFFFFF"/>
        </w:rPr>
        <w:t xml:space="preserve">De woningwet in vogelvlucht. </w:t>
      </w:r>
      <w:r w:rsidRPr="009445EB">
        <w:rPr>
          <w:rFonts w:asciiTheme="minorHAnsi" w:hAnsiTheme="minorHAnsi" w:cstheme="minorHAnsi"/>
          <w:shd w:val="clear" w:color="auto" w:fill="FFFFFF"/>
        </w:rPr>
        <w:t>Den Haag: Rijksoverheid.</w:t>
      </w:r>
    </w:p>
    <w:p w:rsidR="00767CF7" w:rsidRPr="009445EB" w:rsidRDefault="00767CF7" w:rsidP="00767CF7">
      <w:pPr>
        <w:spacing w:after="0" w:line="360" w:lineRule="auto"/>
        <w:jc w:val="both"/>
        <w:rPr>
          <w:rFonts w:asciiTheme="minorHAnsi" w:hAnsiTheme="minorHAnsi" w:cstheme="minorHAnsi"/>
          <w:shd w:val="clear" w:color="auto" w:fill="FFFFFF"/>
        </w:rPr>
      </w:pPr>
    </w:p>
    <w:p w:rsidR="00767CF7" w:rsidRPr="00767CF7" w:rsidRDefault="00767CF7" w:rsidP="00767CF7">
      <w:pPr>
        <w:spacing w:after="0" w:line="360" w:lineRule="auto"/>
        <w:jc w:val="both"/>
        <w:rPr>
          <w:rFonts w:asciiTheme="minorHAnsi" w:hAnsiTheme="minorHAnsi" w:cstheme="minorHAnsi"/>
          <w:lang w:val="en-US"/>
        </w:rPr>
      </w:pPr>
      <w:r>
        <w:rPr>
          <w:rFonts w:asciiTheme="minorHAnsi" w:hAnsiTheme="minorHAnsi" w:cstheme="minorHAnsi"/>
        </w:rPr>
        <w:t>Ringeling, A.B. (1993).</w:t>
      </w:r>
      <w:r w:rsidRPr="009445EB">
        <w:rPr>
          <w:rFonts w:asciiTheme="minorHAnsi" w:hAnsiTheme="minorHAnsi" w:cstheme="minorHAnsi"/>
        </w:rPr>
        <w:t xml:space="preserve"> </w:t>
      </w:r>
      <w:r w:rsidRPr="009445EB">
        <w:rPr>
          <w:rFonts w:asciiTheme="minorHAnsi" w:hAnsiTheme="minorHAnsi" w:cstheme="minorHAnsi"/>
          <w:i/>
        </w:rPr>
        <w:t>Het imago van de overheid. De beoordeling van de prestaties van de overheid.</w:t>
      </w:r>
      <w:r w:rsidRPr="009445EB">
        <w:rPr>
          <w:rFonts w:asciiTheme="minorHAnsi" w:hAnsiTheme="minorHAnsi" w:cstheme="minorHAnsi"/>
        </w:rPr>
        <w:t xml:space="preserve"> </w:t>
      </w:r>
      <w:r w:rsidRPr="00767CF7">
        <w:rPr>
          <w:rFonts w:asciiTheme="minorHAnsi" w:hAnsiTheme="minorHAnsi" w:cstheme="minorHAnsi"/>
          <w:lang w:val="en-US"/>
        </w:rPr>
        <w:t xml:space="preserve">Den Haag: </w:t>
      </w:r>
      <w:proofErr w:type="spellStart"/>
      <w:r w:rsidRPr="00767CF7">
        <w:rPr>
          <w:rFonts w:asciiTheme="minorHAnsi" w:hAnsiTheme="minorHAnsi" w:cstheme="minorHAnsi"/>
          <w:lang w:val="en-US"/>
        </w:rPr>
        <w:t>Vuga</w:t>
      </w:r>
      <w:proofErr w:type="spellEnd"/>
      <w:r w:rsidRPr="00767CF7">
        <w:rPr>
          <w:rFonts w:asciiTheme="minorHAnsi" w:hAnsiTheme="minorHAnsi" w:cstheme="minorHAnsi"/>
          <w:lang w:val="en-US"/>
        </w:rPr>
        <w:t>.</w:t>
      </w:r>
    </w:p>
    <w:p w:rsidR="00767CF7" w:rsidRPr="00767CF7" w:rsidRDefault="00767CF7" w:rsidP="00767CF7">
      <w:pPr>
        <w:spacing w:after="0" w:line="360" w:lineRule="auto"/>
        <w:jc w:val="both"/>
        <w:rPr>
          <w:rFonts w:asciiTheme="minorHAnsi" w:hAnsiTheme="minorHAnsi" w:cstheme="minorHAnsi"/>
          <w:lang w:val="en-US"/>
        </w:rPr>
      </w:pPr>
    </w:p>
    <w:p w:rsidR="00767CF7" w:rsidRPr="009445EB" w:rsidRDefault="00767CF7" w:rsidP="00767CF7">
      <w:pPr>
        <w:spacing w:after="0" w:line="360" w:lineRule="auto"/>
        <w:jc w:val="both"/>
        <w:rPr>
          <w:rFonts w:asciiTheme="minorHAnsi" w:hAnsiTheme="minorHAnsi" w:cstheme="minorHAnsi"/>
          <w:lang w:val="en-US"/>
        </w:rPr>
      </w:pPr>
      <w:proofErr w:type="spellStart"/>
      <w:r w:rsidRPr="00767CF7">
        <w:rPr>
          <w:rFonts w:asciiTheme="minorHAnsi" w:hAnsiTheme="minorHAnsi" w:cstheme="minorHAnsi"/>
          <w:lang w:val="en-US"/>
        </w:rPr>
        <w:t>Risse</w:t>
      </w:r>
      <w:proofErr w:type="spellEnd"/>
      <w:r w:rsidRPr="00767CF7">
        <w:rPr>
          <w:rFonts w:asciiTheme="minorHAnsi" w:hAnsiTheme="minorHAnsi" w:cstheme="minorHAnsi"/>
          <w:lang w:val="en-US"/>
        </w:rPr>
        <w:t xml:space="preserve">, T., &amp; </w:t>
      </w:r>
      <w:proofErr w:type="spellStart"/>
      <w:r w:rsidRPr="00767CF7">
        <w:rPr>
          <w:rFonts w:asciiTheme="minorHAnsi" w:hAnsiTheme="minorHAnsi" w:cstheme="minorHAnsi"/>
          <w:lang w:val="en-US"/>
        </w:rPr>
        <w:t>Kleine</w:t>
      </w:r>
      <w:proofErr w:type="spellEnd"/>
      <w:r w:rsidRPr="00767CF7">
        <w:rPr>
          <w:rFonts w:asciiTheme="minorHAnsi" w:hAnsiTheme="minorHAnsi" w:cstheme="minorHAnsi"/>
          <w:lang w:val="en-US"/>
        </w:rPr>
        <w:t xml:space="preserve">, M. (2007). Assessing the legitimacy of </w:t>
      </w:r>
      <w:r w:rsidRPr="009445EB">
        <w:rPr>
          <w:rFonts w:asciiTheme="minorHAnsi" w:hAnsiTheme="minorHAnsi" w:cstheme="minorHAnsi"/>
          <w:lang w:val="en-US"/>
        </w:rPr>
        <w:t xml:space="preserve">the EU's treaty revision methods. </w:t>
      </w:r>
      <w:r w:rsidRPr="009445EB">
        <w:rPr>
          <w:rFonts w:asciiTheme="minorHAnsi" w:hAnsiTheme="minorHAnsi" w:cstheme="minorHAnsi"/>
          <w:i/>
          <w:iCs/>
          <w:lang w:val="en-US"/>
        </w:rPr>
        <w:t>JCMS: Journal of Common Market Studies</w:t>
      </w:r>
      <w:r w:rsidRPr="009445EB">
        <w:rPr>
          <w:rFonts w:asciiTheme="minorHAnsi" w:hAnsiTheme="minorHAnsi" w:cstheme="minorHAnsi"/>
          <w:lang w:val="en-US"/>
        </w:rPr>
        <w:t xml:space="preserve">, </w:t>
      </w:r>
      <w:r w:rsidRPr="009445EB">
        <w:rPr>
          <w:rFonts w:asciiTheme="minorHAnsi" w:hAnsiTheme="minorHAnsi" w:cstheme="minorHAnsi"/>
          <w:i/>
          <w:iCs/>
          <w:lang w:val="en-US"/>
        </w:rPr>
        <w:t>45</w:t>
      </w:r>
      <w:r w:rsidRPr="009445EB">
        <w:rPr>
          <w:rFonts w:asciiTheme="minorHAnsi" w:hAnsiTheme="minorHAnsi" w:cstheme="minorHAnsi"/>
          <w:lang w:val="en-US"/>
        </w:rPr>
        <w:t>(1), 69-80.</w:t>
      </w:r>
    </w:p>
    <w:p w:rsidR="00767CF7" w:rsidRPr="009445EB" w:rsidRDefault="00767CF7" w:rsidP="00767CF7">
      <w:pPr>
        <w:spacing w:after="0" w:line="360" w:lineRule="auto"/>
        <w:jc w:val="both"/>
        <w:rPr>
          <w:rFonts w:asciiTheme="minorHAnsi" w:hAnsiTheme="minorHAnsi" w:cstheme="minorHAnsi"/>
          <w:lang w:val="en-US"/>
        </w:rPr>
      </w:pPr>
    </w:p>
    <w:p w:rsidR="00767CF7" w:rsidRPr="009445EB" w:rsidRDefault="00767CF7" w:rsidP="00767CF7">
      <w:pPr>
        <w:spacing w:after="0" w:line="360" w:lineRule="auto"/>
        <w:jc w:val="both"/>
        <w:rPr>
          <w:rFonts w:asciiTheme="minorHAnsi" w:hAnsiTheme="minorHAnsi" w:cstheme="minorHAnsi"/>
          <w:shd w:val="clear" w:color="auto" w:fill="FFFFFF"/>
          <w:lang w:val="en-US"/>
        </w:rPr>
      </w:pPr>
      <w:r w:rsidRPr="009445EB">
        <w:rPr>
          <w:rFonts w:asciiTheme="minorHAnsi" w:hAnsiTheme="minorHAnsi" w:cstheme="minorHAnsi"/>
          <w:shd w:val="clear" w:color="auto" w:fill="FFFFFF"/>
          <w:lang w:val="en-US"/>
        </w:rPr>
        <w:t>Roberts, N. (2004). Public deliberation in an age of direct citizen participation.</w:t>
      </w:r>
      <w:r w:rsidRPr="009445EB">
        <w:rPr>
          <w:rStyle w:val="apple-converted-space"/>
          <w:rFonts w:asciiTheme="minorHAnsi" w:eastAsiaTheme="majorEastAsia" w:hAnsiTheme="minorHAnsi" w:cstheme="minorHAnsi"/>
          <w:shd w:val="clear" w:color="auto" w:fill="FFFFFF"/>
          <w:lang w:val="en-US"/>
        </w:rPr>
        <w:t> </w:t>
      </w:r>
      <w:r w:rsidRPr="009445EB">
        <w:rPr>
          <w:rFonts w:asciiTheme="minorHAnsi" w:hAnsiTheme="minorHAnsi" w:cstheme="minorHAnsi"/>
          <w:i/>
          <w:iCs/>
          <w:shd w:val="clear" w:color="auto" w:fill="FFFFFF"/>
          <w:lang w:val="en-US"/>
        </w:rPr>
        <w:t>The American review of public administration</w:t>
      </w:r>
      <w:r w:rsidRPr="009445EB">
        <w:rPr>
          <w:rFonts w:asciiTheme="minorHAnsi" w:hAnsiTheme="minorHAnsi" w:cstheme="minorHAnsi"/>
          <w:shd w:val="clear" w:color="auto" w:fill="FFFFFF"/>
          <w:lang w:val="en-US"/>
        </w:rPr>
        <w:t>,</w:t>
      </w:r>
      <w:r w:rsidRPr="009445EB">
        <w:rPr>
          <w:rStyle w:val="apple-converted-space"/>
          <w:rFonts w:asciiTheme="minorHAnsi" w:eastAsiaTheme="majorEastAsia" w:hAnsiTheme="minorHAnsi" w:cstheme="minorHAnsi"/>
          <w:shd w:val="clear" w:color="auto" w:fill="FFFFFF"/>
          <w:lang w:val="en-US"/>
        </w:rPr>
        <w:t> </w:t>
      </w:r>
      <w:r w:rsidRPr="009445EB">
        <w:rPr>
          <w:rFonts w:asciiTheme="minorHAnsi" w:hAnsiTheme="minorHAnsi" w:cstheme="minorHAnsi"/>
          <w:i/>
          <w:iCs/>
          <w:shd w:val="clear" w:color="auto" w:fill="FFFFFF"/>
          <w:lang w:val="en-US"/>
        </w:rPr>
        <w:t>34</w:t>
      </w:r>
      <w:r w:rsidRPr="009445EB">
        <w:rPr>
          <w:rFonts w:asciiTheme="minorHAnsi" w:hAnsiTheme="minorHAnsi" w:cstheme="minorHAnsi"/>
          <w:shd w:val="clear" w:color="auto" w:fill="FFFFFF"/>
          <w:lang w:val="en-US"/>
        </w:rPr>
        <w:t>(4), 315-353.</w:t>
      </w:r>
    </w:p>
    <w:p w:rsidR="00767CF7" w:rsidRDefault="00767CF7" w:rsidP="00767CF7">
      <w:pPr>
        <w:spacing w:after="0" w:line="360" w:lineRule="auto"/>
        <w:jc w:val="both"/>
        <w:rPr>
          <w:rFonts w:asciiTheme="minorHAnsi" w:hAnsiTheme="minorHAnsi" w:cstheme="minorHAnsi"/>
          <w:lang w:val="en-US"/>
        </w:rPr>
      </w:pPr>
    </w:p>
    <w:p w:rsidR="00767CF7" w:rsidRPr="009445EB" w:rsidRDefault="00767CF7" w:rsidP="00767CF7">
      <w:pPr>
        <w:spacing w:after="0" w:line="360" w:lineRule="auto"/>
        <w:jc w:val="both"/>
        <w:rPr>
          <w:rFonts w:asciiTheme="minorHAnsi" w:hAnsiTheme="minorHAnsi" w:cstheme="minorHAnsi"/>
          <w:lang w:val="en-US"/>
        </w:rPr>
      </w:pPr>
      <w:r w:rsidRPr="009445EB">
        <w:rPr>
          <w:rFonts w:asciiTheme="minorHAnsi" w:hAnsiTheme="minorHAnsi" w:cstheme="minorHAnsi"/>
          <w:lang w:val="en-US"/>
        </w:rPr>
        <w:t xml:space="preserve">Rose, L.E. &amp; </w:t>
      </w:r>
      <w:proofErr w:type="spellStart"/>
      <w:r w:rsidRPr="009445EB">
        <w:rPr>
          <w:rFonts w:asciiTheme="minorHAnsi" w:hAnsiTheme="minorHAnsi" w:cstheme="minorHAnsi"/>
          <w:lang w:val="en-US"/>
        </w:rPr>
        <w:t>Pettersen</w:t>
      </w:r>
      <w:proofErr w:type="spellEnd"/>
      <w:r w:rsidRPr="009445EB">
        <w:rPr>
          <w:rFonts w:asciiTheme="minorHAnsi" w:hAnsiTheme="minorHAnsi" w:cstheme="minorHAnsi"/>
          <w:lang w:val="en-US"/>
        </w:rPr>
        <w:t xml:space="preserve">, P.A. (2000). </w:t>
      </w:r>
      <w:r w:rsidRPr="009445EB">
        <w:rPr>
          <w:rFonts w:asciiTheme="minorHAnsi" w:hAnsiTheme="minorHAnsi" w:cstheme="minorHAnsi"/>
          <w:i/>
          <w:lang w:val="en-US"/>
        </w:rPr>
        <w:t>The Legitimacy of Local Government – What Makes a Diff</w:t>
      </w:r>
      <w:r>
        <w:rPr>
          <w:rFonts w:asciiTheme="minorHAnsi" w:hAnsiTheme="minorHAnsi" w:cstheme="minorHAnsi"/>
          <w:i/>
          <w:lang w:val="en-US"/>
        </w:rPr>
        <w:t>erence? Evidence from Norway.</w:t>
      </w:r>
      <w:r w:rsidRPr="009445EB">
        <w:rPr>
          <w:rFonts w:asciiTheme="minorHAnsi" w:hAnsiTheme="minorHAnsi" w:cstheme="minorHAnsi"/>
          <w:i/>
          <w:lang w:val="en-US"/>
        </w:rPr>
        <w:t xml:space="preserve"> </w:t>
      </w:r>
      <w:r>
        <w:rPr>
          <w:rFonts w:asciiTheme="minorHAnsi" w:hAnsiTheme="minorHAnsi" w:cstheme="minorHAnsi"/>
          <w:lang w:val="en-US"/>
        </w:rPr>
        <w:t>I</w:t>
      </w:r>
      <w:r w:rsidRPr="00E170A5">
        <w:rPr>
          <w:rFonts w:asciiTheme="minorHAnsi" w:hAnsiTheme="minorHAnsi" w:cstheme="minorHAnsi"/>
          <w:lang w:val="en-US"/>
        </w:rPr>
        <w:t>n K.</w:t>
      </w:r>
      <w:r>
        <w:rPr>
          <w:rFonts w:asciiTheme="minorHAnsi" w:hAnsiTheme="minorHAnsi" w:cstheme="minorHAnsi"/>
          <w:lang w:val="en-US"/>
        </w:rPr>
        <w:t xml:space="preserve"> </w:t>
      </w:r>
      <w:proofErr w:type="spellStart"/>
      <w:r w:rsidRPr="00E170A5">
        <w:rPr>
          <w:rFonts w:asciiTheme="minorHAnsi" w:hAnsiTheme="minorHAnsi" w:cstheme="minorHAnsi"/>
          <w:lang w:val="en-US"/>
        </w:rPr>
        <w:t>Hoggart</w:t>
      </w:r>
      <w:proofErr w:type="spellEnd"/>
      <w:r w:rsidRPr="00E170A5">
        <w:rPr>
          <w:rFonts w:asciiTheme="minorHAnsi" w:hAnsiTheme="minorHAnsi" w:cstheme="minorHAnsi"/>
          <w:lang w:val="en-US"/>
        </w:rPr>
        <w:t xml:space="preserve"> </w:t>
      </w:r>
      <w:r>
        <w:rPr>
          <w:rFonts w:asciiTheme="minorHAnsi" w:hAnsiTheme="minorHAnsi" w:cstheme="minorHAnsi"/>
          <w:lang w:val="en-US"/>
        </w:rPr>
        <w:t>&amp;</w:t>
      </w:r>
      <w:r w:rsidRPr="00E170A5">
        <w:rPr>
          <w:rFonts w:asciiTheme="minorHAnsi" w:hAnsiTheme="minorHAnsi" w:cstheme="minorHAnsi"/>
          <w:lang w:val="en-US"/>
        </w:rPr>
        <w:t xml:space="preserve"> T.N.</w:t>
      </w:r>
      <w:r>
        <w:rPr>
          <w:rFonts w:asciiTheme="minorHAnsi" w:hAnsiTheme="minorHAnsi" w:cstheme="minorHAnsi"/>
          <w:lang w:val="en-US"/>
        </w:rPr>
        <w:t xml:space="preserve"> </w:t>
      </w:r>
      <w:r w:rsidRPr="00E170A5">
        <w:rPr>
          <w:rFonts w:asciiTheme="minorHAnsi" w:hAnsiTheme="minorHAnsi" w:cstheme="minorHAnsi"/>
          <w:lang w:val="en-US"/>
        </w:rPr>
        <w:t>Clark (</w:t>
      </w:r>
      <w:proofErr w:type="spellStart"/>
      <w:r w:rsidRPr="00E170A5">
        <w:rPr>
          <w:rFonts w:asciiTheme="minorHAnsi" w:hAnsiTheme="minorHAnsi" w:cstheme="minorHAnsi"/>
          <w:lang w:val="en-US"/>
        </w:rPr>
        <w:t>eds</w:t>
      </w:r>
      <w:proofErr w:type="spellEnd"/>
      <w:r w:rsidRPr="00E170A5">
        <w:rPr>
          <w:rFonts w:asciiTheme="minorHAnsi" w:hAnsiTheme="minorHAnsi" w:cstheme="minorHAnsi"/>
          <w:lang w:val="en-US"/>
        </w:rPr>
        <w:t xml:space="preserve">): </w:t>
      </w:r>
      <w:r w:rsidRPr="00E170A5">
        <w:rPr>
          <w:rFonts w:asciiTheme="minorHAnsi" w:hAnsiTheme="minorHAnsi" w:cstheme="minorHAnsi"/>
          <w:i/>
          <w:lang w:val="en-US"/>
        </w:rPr>
        <w:t>Citizen Responsive Government. Research in Urban Policy</w:t>
      </w:r>
      <w:r w:rsidRPr="009445EB">
        <w:rPr>
          <w:rFonts w:asciiTheme="minorHAnsi" w:hAnsiTheme="minorHAnsi" w:cstheme="minorHAnsi"/>
          <w:i/>
          <w:lang w:val="en-US"/>
        </w:rPr>
        <w:t>.</w:t>
      </w:r>
      <w:r w:rsidRPr="009445EB">
        <w:rPr>
          <w:rFonts w:asciiTheme="minorHAnsi" w:hAnsiTheme="minorHAnsi" w:cstheme="minorHAnsi"/>
          <w:lang w:val="en-US"/>
        </w:rPr>
        <w:t xml:space="preserve"> Vol 8. Amsterdam: JAI</w:t>
      </w:r>
    </w:p>
    <w:p w:rsidR="00767CF7" w:rsidRPr="009445EB" w:rsidRDefault="00767CF7" w:rsidP="00767CF7">
      <w:pPr>
        <w:spacing w:after="0" w:line="360" w:lineRule="auto"/>
        <w:jc w:val="both"/>
        <w:rPr>
          <w:rFonts w:asciiTheme="minorHAnsi" w:hAnsiTheme="minorHAnsi" w:cstheme="minorHAnsi"/>
          <w:lang w:val="en-US"/>
        </w:rPr>
      </w:pPr>
    </w:p>
    <w:p w:rsidR="00767CF7" w:rsidRPr="009445EB" w:rsidRDefault="00767CF7" w:rsidP="00767CF7">
      <w:pPr>
        <w:spacing w:after="0" w:line="360" w:lineRule="auto"/>
        <w:jc w:val="both"/>
        <w:rPr>
          <w:rFonts w:asciiTheme="minorHAnsi" w:hAnsiTheme="minorHAnsi" w:cstheme="minorHAnsi"/>
          <w:shd w:val="clear" w:color="auto" w:fill="FFFFFF"/>
          <w:lang w:val="en-US"/>
        </w:rPr>
      </w:pPr>
      <w:proofErr w:type="spellStart"/>
      <w:r w:rsidRPr="009445EB">
        <w:rPr>
          <w:rFonts w:asciiTheme="minorHAnsi" w:hAnsiTheme="minorHAnsi" w:cstheme="minorHAnsi"/>
          <w:shd w:val="clear" w:color="auto" w:fill="FFFFFF"/>
          <w:lang w:val="en-US"/>
        </w:rPr>
        <w:t>Scharpf</w:t>
      </w:r>
      <w:proofErr w:type="spellEnd"/>
      <w:r w:rsidRPr="009445EB">
        <w:rPr>
          <w:rFonts w:asciiTheme="minorHAnsi" w:hAnsiTheme="minorHAnsi" w:cstheme="minorHAnsi"/>
          <w:shd w:val="clear" w:color="auto" w:fill="FFFFFF"/>
          <w:lang w:val="en-US"/>
        </w:rPr>
        <w:t xml:space="preserve">, F.W. (1998a). </w:t>
      </w:r>
      <w:r w:rsidRPr="009445EB">
        <w:rPr>
          <w:rFonts w:asciiTheme="minorHAnsi" w:hAnsiTheme="minorHAnsi" w:cstheme="minorHAnsi"/>
          <w:i/>
          <w:shd w:val="clear" w:color="auto" w:fill="FFFFFF"/>
          <w:lang w:val="en-US"/>
        </w:rPr>
        <w:t>Interdependence and democratic legitimation.</w:t>
      </w:r>
      <w:r w:rsidRPr="009445EB">
        <w:rPr>
          <w:rFonts w:asciiTheme="minorHAnsi" w:hAnsiTheme="minorHAnsi" w:cstheme="minorHAnsi"/>
          <w:shd w:val="clear" w:color="auto" w:fill="FFFFFF"/>
          <w:lang w:val="en-US"/>
        </w:rPr>
        <w:t xml:space="preserve"> Cologne: Max Planck Institute for the Study of Societies. </w:t>
      </w:r>
    </w:p>
    <w:p w:rsidR="00767CF7" w:rsidRPr="009445EB" w:rsidRDefault="00767CF7" w:rsidP="00767CF7">
      <w:pPr>
        <w:spacing w:after="0" w:line="360" w:lineRule="auto"/>
        <w:jc w:val="both"/>
        <w:rPr>
          <w:rFonts w:asciiTheme="minorHAnsi" w:hAnsiTheme="minorHAnsi" w:cstheme="minorHAnsi"/>
          <w:shd w:val="clear" w:color="auto" w:fill="FFFFFF"/>
          <w:lang w:val="en-US"/>
        </w:rPr>
      </w:pPr>
    </w:p>
    <w:p w:rsidR="00767CF7" w:rsidRPr="009445EB" w:rsidRDefault="00767CF7" w:rsidP="00767CF7">
      <w:pPr>
        <w:spacing w:after="0" w:line="360" w:lineRule="auto"/>
        <w:jc w:val="both"/>
        <w:rPr>
          <w:rFonts w:asciiTheme="minorHAnsi" w:hAnsiTheme="minorHAnsi" w:cstheme="minorHAnsi"/>
          <w:lang w:val="en-US"/>
        </w:rPr>
      </w:pPr>
      <w:proofErr w:type="spellStart"/>
      <w:r w:rsidRPr="009445EB">
        <w:rPr>
          <w:rFonts w:asciiTheme="minorHAnsi" w:hAnsiTheme="minorHAnsi" w:cstheme="minorHAnsi"/>
          <w:lang w:val="en-US"/>
        </w:rPr>
        <w:t>Scharpf</w:t>
      </w:r>
      <w:proofErr w:type="spellEnd"/>
      <w:r w:rsidRPr="009445EB">
        <w:rPr>
          <w:rFonts w:asciiTheme="minorHAnsi" w:hAnsiTheme="minorHAnsi" w:cstheme="minorHAnsi"/>
          <w:lang w:val="en-US"/>
        </w:rPr>
        <w:t xml:space="preserve">, F.W. (1998b). </w:t>
      </w:r>
      <w:r w:rsidRPr="009445EB">
        <w:rPr>
          <w:rFonts w:asciiTheme="minorHAnsi" w:hAnsiTheme="minorHAnsi" w:cstheme="minorHAnsi"/>
          <w:i/>
          <w:lang w:val="en-US"/>
        </w:rPr>
        <w:t>Governing in Europe: effective and democratic.</w:t>
      </w:r>
      <w:r w:rsidRPr="009445EB">
        <w:rPr>
          <w:rFonts w:asciiTheme="minorHAnsi" w:hAnsiTheme="minorHAnsi" w:cstheme="minorHAnsi"/>
          <w:lang w:val="en-US"/>
        </w:rPr>
        <w:t xml:space="preserve"> Oxford: Oxford University Press.</w:t>
      </w:r>
    </w:p>
    <w:p w:rsidR="00767CF7" w:rsidRPr="009445EB" w:rsidRDefault="00767CF7" w:rsidP="00767CF7">
      <w:pPr>
        <w:spacing w:after="0" w:line="360" w:lineRule="auto"/>
        <w:jc w:val="both"/>
        <w:rPr>
          <w:rFonts w:asciiTheme="minorHAnsi" w:hAnsiTheme="minorHAnsi" w:cstheme="minorHAnsi"/>
          <w:lang w:val="en-US"/>
        </w:rPr>
      </w:pPr>
    </w:p>
    <w:p w:rsidR="00767CF7" w:rsidRPr="009445EB" w:rsidRDefault="00767CF7" w:rsidP="00767CF7">
      <w:pPr>
        <w:spacing w:after="0" w:line="360" w:lineRule="auto"/>
        <w:jc w:val="both"/>
        <w:rPr>
          <w:rFonts w:asciiTheme="minorHAnsi" w:hAnsiTheme="minorHAnsi" w:cstheme="minorHAnsi"/>
          <w:lang w:val="en-US"/>
        </w:rPr>
      </w:pPr>
      <w:proofErr w:type="spellStart"/>
      <w:r w:rsidRPr="009445EB">
        <w:rPr>
          <w:rFonts w:asciiTheme="minorHAnsi" w:hAnsiTheme="minorHAnsi" w:cstheme="minorHAnsi"/>
          <w:lang w:val="en-US"/>
        </w:rPr>
        <w:lastRenderedPageBreak/>
        <w:t>Scharpf</w:t>
      </w:r>
      <w:proofErr w:type="spellEnd"/>
      <w:r w:rsidRPr="009445EB">
        <w:rPr>
          <w:rFonts w:asciiTheme="minorHAnsi" w:hAnsiTheme="minorHAnsi" w:cstheme="minorHAnsi"/>
          <w:lang w:val="en-US"/>
        </w:rPr>
        <w:t xml:space="preserve">, F.W. (1999). </w:t>
      </w:r>
      <w:r w:rsidRPr="009445EB">
        <w:rPr>
          <w:rFonts w:asciiTheme="minorHAnsi" w:hAnsiTheme="minorHAnsi" w:cstheme="minorHAnsi"/>
          <w:i/>
          <w:lang w:val="en-US"/>
        </w:rPr>
        <w:t>Governing in Europe.</w:t>
      </w:r>
      <w:r w:rsidRPr="009445EB">
        <w:rPr>
          <w:rFonts w:asciiTheme="minorHAnsi" w:hAnsiTheme="minorHAnsi" w:cstheme="minorHAnsi"/>
          <w:lang w:val="en-US"/>
        </w:rPr>
        <w:t xml:space="preserve"> Oxford: OUP.</w:t>
      </w:r>
    </w:p>
    <w:p w:rsidR="00767CF7" w:rsidRPr="009445EB" w:rsidRDefault="00767CF7" w:rsidP="00767CF7">
      <w:pPr>
        <w:spacing w:after="0" w:line="360" w:lineRule="auto"/>
        <w:jc w:val="both"/>
        <w:rPr>
          <w:rFonts w:asciiTheme="minorHAnsi" w:hAnsiTheme="minorHAnsi" w:cstheme="minorHAnsi"/>
          <w:lang w:val="en-US"/>
        </w:rPr>
      </w:pPr>
    </w:p>
    <w:p w:rsidR="00767CF7" w:rsidRPr="009445EB" w:rsidRDefault="00767CF7" w:rsidP="00767CF7">
      <w:pPr>
        <w:spacing w:after="0" w:line="360" w:lineRule="auto"/>
        <w:jc w:val="both"/>
        <w:rPr>
          <w:rFonts w:asciiTheme="minorHAnsi" w:hAnsiTheme="minorHAnsi" w:cstheme="minorHAnsi"/>
        </w:rPr>
      </w:pPr>
      <w:r w:rsidRPr="009445EB">
        <w:rPr>
          <w:rFonts w:asciiTheme="minorHAnsi" w:hAnsiTheme="minorHAnsi" w:cstheme="minorHAnsi"/>
          <w:lang w:val="en-US"/>
        </w:rPr>
        <w:t xml:space="preserve">Schmidt, V. A. (2013). Democracy and legitimacy in the European Union revisited: Input, output and ‘throughput’. </w:t>
      </w:r>
      <w:proofErr w:type="spellStart"/>
      <w:r w:rsidRPr="009445EB">
        <w:rPr>
          <w:rFonts w:asciiTheme="minorHAnsi" w:hAnsiTheme="minorHAnsi" w:cstheme="minorHAnsi"/>
          <w:i/>
          <w:iCs/>
        </w:rPr>
        <w:t>Political</w:t>
      </w:r>
      <w:proofErr w:type="spellEnd"/>
      <w:r w:rsidRPr="009445EB">
        <w:rPr>
          <w:rFonts w:asciiTheme="minorHAnsi" w:hAnsiTheme="minorHAnsi" w:cstheme="minorHAnsi"/>
          <w:i/>
          <w:iCs/>
        </w:rPr>
        <w:t xml:space="preserve"> Studies</w:t>
      </w:r>
      <w:r w:rsidRPr="009445EB">
        <w:rPr>
          <w:rFonts w:asciiTheme="minorHAnsi" w:hAnsiTheme="minorHAnsi" w:cstheme="minorHAnsi"/>
        </w:rPr>
        <w:t xml:space="preserve">, </w:t>
      </w:r>
      <w:r w:rsidRPr="009445EB">
        <w:rPr>
          <w:rFonts w:asciiTheme="minorHAnsi" w:hAnsiTheme="minorHAnsi" w:cstheme="minorHAnsi"/>
          <w:i/>
          <w:iCs/>
        </w:rPr>
        <w:t>61</w:t>
      </w:r>
      <w:r w:rsidRPr="009445EB">
        <w:rPr>
          <w:rFonts w:asciiTheme="minorHAnsi" w:hAnsiTheme="minorHAnsi" w:cstheme="minorHAnsi"/>
        </w:rPr>
        <w:t>(1), 2-22.</w:t>
      </w:r>
    </w:p>
    <w:p w:rsidR="00767CF7" w:rsidRPr="009445EB" w:rsidRDefault="00767CF7" w:rsidP="00767CF7">
      <w:pPr>
        <w:spacing w:after="0" w:line="360" w:lineRule="auto"/>
        <w:jc w:val="both"/>
        <w:rPr>
          <w:rFonts w:asciiTheme="minorHAnsi" w:hAnsiTheme="minorHAnsi" w:cstheme="minorHAnsi"/>
        </w:rPr>
      </w:pPr>
    </w:p>
    <w:p w:rsidR="00767CF7" w:rsidRPr="009445EB" w:rsidRDefault="00767CF7" w:rsidP="00767CF7">
      <w:pPr>
        <w:spacing w:after="0" w:line="360" w:lineRule="auto"/>
        <w:jc w:val="both"/>
        <w:rPr>
          <w:rFonts w:asciiTheme="minorHAnsi" w:hAnsiTheme="minorHAnsi" w:cstheme="minorHAnsi"/>
        </w:rPr>
      </w:pPr>
      <w:proofErr w:type="spellStart"/>
      <w:r w:rsidRPr="009445EB">
        <w:rPr>
          <w:rFonts w:asciiTheme="minorHAnsi" w:hAnsiTheme="minorHAnsi" w:cstheme="minorHAnsi"/>
        </w:rPr>
        <w:t>Schrader</w:t>
      </w:r>
      <w:proofErr w:type="spellEnd"/>
      <w:r w:rsidRPr="009445EB">
        <w:rPr>
          <w:rFonts w:asciiTheme="minorHAnsi" w:hAnsiTheme="minorHAnsi" w:cstheme="minorHAnsi"/>
        </w:rPr>
        <w:t xml:space="preserve">, U. (2004). </w:t>
      </w:r>
      <w:proofErr w:type="spellStart"/>
      <w:r w:rsidRPr="009445EB">
        <w:rPr>
          <w:rFonts w:asciiTheme="minorHAnsi" w:hAnsiTheme="minorHAnsi" w:cstheme="minorHAnsi"/>
        </w:rPr>
        <w:t>Uberwindung</w:t>
      </w:r>
      <w:proofErr w:type="spellEnd"/>
      <w:r w:rsidRPr="009445EB">
        <w:rPr>
          <w:rFonts w:asciiTheme="minorHAnsi" w:hAnsiTheme="minorHAnsi" w:cstheme="minorHAnsi"/>
        </w:rPr>
        <w:t xml:space="preserve"> </w:t>
      </w:r>
      <w:proofErr w:type="spellStart"/>
      <w:r w:rsidRPr="009445EB">
        <w:rPr>
          <w:rFonts w:asciiTheme="minorHAnsi" w:hAnsiTheme="minorHAnsi" w:cstheme="minorHAnsi"/>
        </w:rPr>
        <w:t>von</w:t>
      </w:r>
      <w:proofErr w:type="spellEnd"/>
      <w:r w:rsidRPr="009445EB">
        <w:rPr>
          <w:rFonts w:asciiTheme="minorHAnsi" w:hAnsiTheme="minorHAnsi" w:cstheme="minorHAnsi"/>
        </w:rPr>
        <w:t xml:space="preserve"> </w:t>
      </w:r>
      <w:proofErr w:type="spellStart"/>
      <w:r w:rsidRPr="009445EB">
        <w:rPr>
          <w:rFonts w:asciiTheme="minorHAnsi" w:hAnsiTheme="minorHAnsi" w:cstheme="minorHAnsi"/>
        </w:rPr>
        <w:t>marktversagen</w:t>
      </w:r>
      <w:proofErr w:type="spellEnd"/>
      <w:r w:rsidRPr="009445EB">
        <w:rPr>
          <w:rFonts w:asciiTheme="minorHAnsi" w:hAnsiTheme="minorHAnsi" w:cstheme="minorHAnsi"/>
        </w:rPr>
        <w:t xml:space="preserve"> </w:t>
      </w:r>
      <w:proofErr w:type="spellStart"/>
      <w:r w:rsidRPr="009445EB">
        <w:rPr>
          <w:rFonts w:asciiTheme="minorHAnsi" w:hAnsiTheme="minorHAnsi" w:cstheme="minorHAnsi"/>
        </w:rPr>
        <w:t>durch</w:t>
      </w:r>
      <w:proofErr w:type="spellEnd"/>
      <w:r w:rsidRPr="009445EB">
        <w:rPr>
          <w:rFonts w:asciiTheme="minorHAnsi" w:hAnsiTheme="minorHAnsi" w:cstheme="minorHAnsi"/>
        </w:rPr>
        <w:t xml:space="preserve"> </w:t>
      </w:r>
      <w:proofErr w:type="spellStart"/>
      <w:r w:rsidRPr="009445EB">
        <w:rPr>
          <w:rFonts w:asciiTheme="minorHAnsi" w:hAnsiTheme="minorHAnsi" w:cstheme="minorHAnsi"/>
        </w:rPr>
        <w:t>Öko</w:t>
      </w:r>
      <w:proofErr w:type="spellEnd"/>
      <w:r w:rsidRPr="009445EB">
        <w:rPr>
          <w:rFonts w:asciiTheme="minorHAnsi" w:hAnsiTheme="minorHAnsi" w:cstheme="minorHAnsi"/>
        </w:rPr>
        <w:t>-label. Das beispiel des bio-</w:t>
      </w:r>
      <w:proofErr w:type="spellStart"/>
      <w:r w:rsidRPr="009445EB">
        <w:rPr>
          <w:rFonts w:asciiTheme="minorHAnsi" w:hAnsiTheme="minorHAnsi" w:cstheme="minorHAnsi"/>
        </w:rPr>
        <w:t>siegels</w:t>
      </w:r>
      <w:proofErr w:type="spellEnd"/>
      <w:r w:rsidRPr="009445EB">
        <w:rPr>
          <w:rFonts w:asciiTheme="minorHAnsi" w:hAnsiTheme="minorHAnsi" w:cstheme="minorHAnsi"/>
        </w:rPr>
        <w:t xml:space="preserve"> </w:t>
      </w:r>
      <w:proofErr w:type="spellStart"/>
      <w:r w:rsidRPr="009445EB">
        <w:rPr>
          <w:rFonts w:asciiTheme="minorHAnsi" w:hAnsiTheme="minorHAnsi" w:cstheme="minorHAnsi"/>
        </w:rPr>
        <w:t>fur</w:t>
      </w:r>
      <w:proofErr w:type="spellEnd"/>
      <w:r w:rsidRPr="009445EB">
        <w:rPr>
          <w:rFonts w:asciiTheme="minorHAnsi" w:hAnsiTheme="minorHAnsi" w:cstheme="minorHAnsi"/>
        </w:rPr>
        <w:t xml:space="preserve"> </w:t>
      </w:r>
      <w:proofErr w:type="spellStart"/>
      <w:r w:rsidRPr="009445EB">
        <w:rPr>
          <w:rFonts w:asciiTheme="minorHAnsi" w:hAnsiTheme="minorHAnsi" w:cstheme="minorHAnsi"/>
        </w:rPr>
        <w:t>lebensmittel</w:t>
      </w:r>
      <w:proofErr w:type="spellEnd"/>
      <w:r w:rsidRPr="009445EB">
        <w:rPr>
          <w:rFonts w:asciiTheme="minorHAnsi" w:hAnsiTheme="minorHAnsi" w:cstheme="minorHAnsi"/>
        </w:rPr>
        <w:t xml:space="preserve">. </w:t>
      </w:r>
      <w:proofErr w:type="spellStart"/>
      <w:r w:rsidRPr="009445EB">
        <w:rPr>
          <w:rFonts w:asciiTheme="minorHAnsi" w:hAnsiTheme="minorHAnsi" w:cstheme="minorHAnsi"/>
          <w:i/>
        </w:rPr>
        <w:t>Zeitschrift</w:t>
      </w:r>
      <w:proofErr w:type="spellEnd"/>
      <w:r w:rsidRPr="009445EB">
        <w:rPr>
          <w:rFonts w:asciiTheme="minorHAnsi" w:hAnsiTheme="minorHAnsi" w:cstheme="minorHAnsi"/>
          <w:i/>
        </w:rPr>
        <w:t xml:space="preserve"> </w:t>
      </w:r>
      <w:proofErr w:type="spellStart"/>
      <w:r w:rsidRPr="009445EB">
        <w:rPr>
          <w:rFonts w:asciiTheme="minorHAnsi" w:hAnsiTheme="minorHAnsi" w:cstheme="minorHAnsi"/>
          <w:i/>
        </w:rPr>
        <w:t>für</w:t>
      </w:r>
      <w:proofErr w:type="spellEnd"/>
      <w:r w:rsidRPr="009445EB">
        <w:rPr>
          <w:rFonts w:asciiTheme="minorHAnsi" w:hAnsiTheme="minorHAnsi" w:cstheme="minorHAnsi"/>
          <w:i/>
        </w:rPr>
        <w:t xml:space="preserve"> </w:t>
      </w:r>
      <w:proofErr w:type="spellStart"/>
      <w:r w:rsidRPr="009445EB">
        <w:rPr>
          <w:rFonts w:asciiTheme="minorHAnsi" w:hAnsiTheme="minorHAnsi" w:cstheme="minorHAnsi"/>
          <w:i/>
        </w:rPr>
        <w:t>Angewandte</w:t>
      </w:r>
      <w:proofErr w:type="spellEnd"/>
      <w:r w:rsidRPr="009445EB">
        <w:rPr>
          <w:rFonts w:asciiTheme="minorHAnsi" w:hAnsiTheme="minorHAnsi" w:cstheme="minorHAnsi"/>
          <w:i/>
        </w:rPr>
        <w:t xml:space="preserve"> </w:t>
      </w:r>
      <w:proofErr w:type="spellStart"/>
      <w:r w:rsidRPr="009445EB">
        <w:rPr>
          <w:rFonts w:asciiTheme="minorHAnsi" w:hAnsiTheme="minorHAnsi" w:cstheme="minorHAnsi"/>
          <w:i/>
        </w:rPr>
        <w:t>Umweltforschung</w:t>
      </w:r>
      <w:proofErr w:type="spellEnd"/>
      <w:r w:rsidRPr="009445EB">
        <w:rPr>
          <w:rFonts w:asciiTheme="minorHAnsi" w:hAnsiTheme="minorHAnsi" w:cstheme="minorHAnsi"/>
        </w:rPr>
        <w:t>. 15/16:198–212.</w:t>
      </w:r>
    </w:p>
    <w:p w:rsidR="00767CF7" w:rsidRPr="009445EB" w:rsidRDefault="00767CF7" w:rsidP="00767CF7">
      <w:pPr>
        <w:spacing w:after="0" w:line="360" w:lineRule="auto"/>
        <w:jc w:val="both"/>
        <w:rPr>
          <w:rFonts w:asciiTheme="minorHAnsi" w:hAnsiTheme="minorHAnsi" w:cstheme="minorHAnsi"/>
        </w:rPr>
      </w:pPr>
    </w:p>
    <w:p w:rsidR="00767CF7" w:rsidRPr="009445EB" w:rsidRDefault="00767CF7" w:rsidP="00767CF7">
      <w:pPr>
        <w:spacing w:after="0" w:line="360" w:lineRule="auto"/>
        <w:jc w:val="both"/>
        <w:rPr>
          <w:rFonts w:asciiTheme="minorHAnsi" w:hAnsiTheme="minorHAnsi" w:cstheme="minorHAnsi"/>
          <w:shd w:val="clear" w:color="auto" w:fill="FFFFFF"/>
        </w:rPr>
      </w:pPr>
      <w:r w:rsidRPr="009445EB">
        <w:rPr>
          <w:rFonts w:asciiTheme="minorHAnsi" w:hAnsiTheme="minorHAnsi" w:cstheme="minorHAnsi"/>
          <w:shd w:val="clear" w:color="auto" w:fill="FFFFFF"/>
        </w:rPr>
        <w:t xml:space="preserve">Schulte, G., Snijders, Q. &amp; van </w:t>
      </w:r>
      <w:proofErr w:type="spellStart"/>
      <w:r w:rsidRPr="009445EB">
        <w:rPr>
          <w:rFonts w:asciiTheme="minorHAnsi" w:hAnsiTheme="minorHAnsi" w:cstheme="minorHAnsi"/>
          <w:shd w:val="clear" w:color="auto" w:fill="FFFFFF"/>
        </w:rPr>
        <w:t>Weersch</w:t>
      </w:r>
      <w:proofErr w:type="spellEnd"/>
      <w:r w:rsidRPr="009445EB">
        <w:rPr>
          <w:rFonts w:asciiTheme="minorHAnsi" w:hAnsiTheme="minorHAnsi" w:cstheme="minorHAnsi"/>
          <w:shd w:val="clear" w:color="auto" w:fill="FFFFFF"/>
        </w:rPr>
        <w:t xml:space="preserve">, M. (2015). Het verhaal van de brutering. Financieel op eigen benen sinds 1995. </w:t>
      </w:r>
      <w:r w:rsidRPr="009445EB">
        <w:rPr>
          <w:rFonts w:asciiTheme="minorHAnsi" w:hAnsiTheme="minorHAnsi" w:cstheme="minorHAnsi"/>
          <w:i/>
          <w:shd w:val="clear" w:color="auto" w:fill="FFFFFF"/>
        </w:rPr>
        <w:t xml:space="preserve">Aedes Magazine, 9, </w:t>
      </w:r>
      <w:r w:rsidRPr="009445EB">
        <w:rPr>
          <w:rFonts w:asciiTheme="minorHAnsi" w:hAnsiTheme="minorHAnsi" w:cstheme="minorHAnsi"/>
          <w:shd w:val="clear" w:color="auto" w:fill="FFFFFF"/>
        </w:rPr>
        <w:t xml:space="preserve">44-49. </w:t>
      </w:r>
    </w:p>
    <w:p w:rsidR="00767CF7" w:rsidRPr="009445EB" w:rsidRDefault="00767CF7" w:rsidP="00767CF7">
      <w:pPr>
        <w:spacing w:after="0" w:line="360" w:lineRule="auto"/>
        <w:jc w:val="both"/>
        <w:rPr>
          <w:rFonts w:asciiTheme="minorHAnsi" w:hAnsiTheme="minorHAnsi" w:cstheme="minorHAnsi"/>
          <w:shd w:val="clear" w:color="auto" w:fill="FFFFFF"/>
        </w:rPr>
      </w:pPr>
    </w:p>
    <w:p w:rsidR="00767CF7" w:rsidRPr="009445EB" w:rsidRDefault="00767CF7" w:rsidP="00767CF7">
      <w:pPr>
        <w:spacing w:after="0" w:line="360" w:lineRule="auto"/>
        <w:jc w:val="both"/>
        <w:rPr>
          <w:rFonts w:asciiTheme="minorHAnsi" w:hAnsiTheme="minorHAnsi" w:cstheme="minorHAnsi"/>
          <w:shd w:val="clear" w:color="auto" w:fill="FFFFFF"/>
          <w:lang w:val="en-US"/>
        </w:rPr>
      </w:pPr>
      <w:r w:rsidRPr="00767CF7">
        <w:rPr>
          <w:rFonts w:asciiTheme="minorHAnsi" w:hAnsiTheme="minorHAnsi" w:cstheme="minorHAnsi"/>
          <w:shd w:val="clear" w:color="auto" w:fill="FFFFFF"/>
        </w:rPr>
        <w:t xml:space="preserve">Scott, W.R. &amp; Meyer, J.W. (1991). </w:t>
      </w:r>
      <w:r w:rsidRPr="009445EB">
        <w:rPr>
          <w:rFonts w:asciiTheme="minorHAnsi" w:hAnsiTheme="minorHAnsi" w:cstheme="minorHAnsi"/>
          <w:shd w:val="clear" w:color="auto" w:fill="FFFFFF"/>
          <w:lang w:val="en-US"/>
        </w:rPr>
        <w:t xml:space="preserve">The organization of societal sectors. In Powell, W.W. &amp; DiMaggio P.J. (Eds.), </w:t>
      </w:r>
      <w:r w:rsidRPr="009445EB">
        <w:rPr>
          <w:rFonts w:asciiTheme="minorHAnsi" w:hAnsiTheme="minorHAnsi" w:cstheme="minorHAnsi"/>
          <w:i/>
          <w:shd w:val="clear" w:color="auto" w:fill="FFFFFF"/>
          <w:lang w:val="en-US"/>
        </w:rPr>
        <w:t xml:space="preserve">The new institutionalism in organization analysis: </w:t>
      </w:r>
      <w:r w:rsidRPr="009445EB">
        <w:rPr>
          <w:rFonts w:asciiTheme="minorHAnsi" w:hAnsiTheme="minorHAnsi" w:cstheme="minorHAnsi"/>
          <w:shd w:val="clear" w:color="auto" w:fill="FFFFFF"/>
          <w:lang w:val="en-US"/>
        </w:rPr>
        <w:t>108-140. Chicago: University of Chicago Press.</w:t>
      </w:r>
    </w:p>
    <w:p w:rsidR="00767CF7" w:rsidRPr="009445EB" w:rsidRDefault="00767CF7" w:rsidP="00767CF7">
      <w:pPr>
        <w:spacing w:after="0" w:line="360" w:lineRule="auto"/>
        <w:jc w:val="both"/>
        <w:rPr>
          <w:rFonts w:asciiTheme="minorHAnsi" w:hAnsiTheme="minorHAnsi" w:cstheme="minorHAnsi"/>
          <w:shd w:val="clear" w:color="auto" w:fill="FFFFFF"/>
          <w:lang w:val="en-US"/>
        </w:rPr>
      </w:pPr>
    </w:p>
    <w:p w:rsidR="00767CF7" w:rsidRPr="009445EB" w:rsidRDefault="00767CF7" w:rsidP="00767CF7">
      <w:pPr>
        <w:spacing w:after="0" w:line="360" w:lineRule="auto"/>
        <w:jc w:val="both"/>
        <w:rPr>
          <w:rFonts w:asciiTheme="minorHAnsi" w:hAnsiTheme="minorHAnsi" w:cstheme="minorHAnsi"/>
          <w:shd w:val="clear" w:color="auto" w:fill="FFFFFF"/>
          <w:lang w:val="en-US"/>
        </w:rPr>
      </w:pPr>
      <w:r w:rsidRPr="009445EB">
        <w:rPr>
          <w:rFonts w:asciiTheme="minorHAnsi" w:hAnsiTheme="minorHAnsi" w:cstheme="minorHAnsi"/>
          <w:shd w:val="clear" w:color="auto" w:fill="FFFFFF"/>
          <w:lang w:val="en-US"/>
        </w:rPr>
        <w:t>Spencer, M. E. (1970). Weber on legitimate norms and authority.</w:t>
      </w:r>
      <w:r w:rsidRPr="009445EB">
        <w:rPr>
          <w:rStyle w:val="apple-converted-space"/>
          <w:rFonts w:asciiTheme="minorHAnsi" w:eastAsiaTheme="majorEastAsia" w:hAnsiTheme="minorHAnsi" w:cstheme="minorHAnsi"/>
          <w:shd w:val="clear" w:color="auto" w:fill="FFFFFF"/>
          <w:lang w:val="en-US"/>
        </w:rPr>
        <w:t> </w:t>
      </w:r>
      <w:r w:rsidRPr="009445EB">
        <w:rPr>
          <w:rFonts w:asciiTheme="minorHAnsi" w:hAnsiTheme="minorHAnsi" w:cstheme="minorHAnsi"/>
          <w:i/>
          <w:iCs/>
          <w:shd w:val="clear" w:color="auto" w:fill="FFFFFF"/>
          <w:lang w:val="en-US"/>
        </w:rPr>
        <w:t>The British journal of sociology</w:t>
      </w:r>
      <w:r w:rsidRPr="009445EB">
        <w:rPr>
          <w:rFonts w:asciiTheme="minorHAnsi" w:hAnsiTheme="minorHAnsi" w:cstheme="minorHAnsi"/>
          <w:shd w:val="clear" w:color="auto" w:fill="FFFFFF"/>
          <w:lang w:val="en-US"/>
        </w:rPr>
        <w:t>,</w:t>
      </w:r>
      <w:r w:rsidRPr="009445EB">
        <w:rPr>
          <w:rStyle w:val="apple-converted-space"/>
          <w:rFonts w:asciiTheme="minorHAnsi" w:eastAsiaTheme="majorEastAsia" w:hAnsiTheme="minorHAnsi" w:cstheme="minorHAnsi"/>
          <w:shd w:val="clear" w:color="auto" w:fill="FFFFFF"/>
          <w:lang w:val="en-US"/>
        </w:rPr>
        <w:t> </w:t>
      </w:r>
      <w:r w:rsidRPr="009445EB">
        <w:rPr>
          <w:rFonts w:asciiTheme="minorHAnsi" w:hAnsiTheme="minorHAnsi" w:cstheme="minorHAnsi"/>
          <w:i/>
          <w:iCs/>
          <w:shd w:val="clear" w:color="auto" w:fill="FFFFFF"/>
          <w:lang w:val="en-US"/>
        </w:rPr>
        <w:t>21</w:t>
      </w:r>
      <w:r w:rsidRPr="009445EB">
        <w:rPr>
          <w:rFonts w:asciiTheme="minorHAnsi" w:hAnsiTheme="minorHAnsi" w:cstheme="minorHAnsi"/>
          <w:shd w:val="clear" w:color="auto" w:fill="FFFFFF"/>
          <w:lang w:val="en-US"/>
        </w:rPr>
        <w:t>(2), 123-134.</w:t>
      </w:r>
    </w:p>
    <w:p w:rsidR="00767CF7" w:rsidRPr="009445EB" w:rsidRDefault="00767CF7" w:rsidP="00767CF7">
      <w:pPr>
        <w:spacing w:after="0" w:line="360" w:lineRule="auto"/>
        <w:jc w:val="both"/>
        <w:rPr>
          <w:rFonts w:asciiTheme="minorHAnsi" w:hAnsiTheme="minorHAnsi" w:cstheme="minorHAnsi"/>
          <w:b/>
          <w:lang w:val="en-US"/>
        </w:rPr>
      </w:pPr>
    </w:p>
    <w:p w:rsidR="00767CF7" w:rsidRPr="009445EB" w:rsidRDefault="00767CF7" w:rsidP="00767CF7">
      <w:pPr>
        <w:spacing w:after="0" w:line="360" w:lineRule="auto"/>
        <w:jc w:val="both"/>
        <w:rPr>
          <w:rFonts w:asciiTheme="minorHAnsi" w:hAnsiTheme="minorHAnsi" w:cstheme="minorHAnsi"/>
          <w:lang w:val="en-US"/>
        </w:rPr>
      </w:pPr>
      <w:proofErr w:type="spellStart"/>
      <w:r w:rsidRPr="009445EB">
        <w:rPr>
          <w:rFonts w:asciiTheme="minorHAnsi" w:hAnsiTheme="minorHAnsi" w:cstheme="minorHAnsi"/>
          <w:lang w:val="en-US"/>
        </w:rPr>
        <w:t>Stivers</w:t>
      </w:r>
      <w:proofErr w:type="spellEnd"/>
      <w:r w:rsidRPr="009445EB">
        <w:rPr>
          <w:rFonts w:asciiTheme="minorHAnsi" w:hAnsiTheme="minorHAnsi" w:cstheme="minorHAnsi"/>
          <w:lang w:val="en-US"/>
        </w:rPr>
        <w:t xml:space="preserve">, C. (1990). The public agency as polis: Active citizenship in the administrative state. </w:t>
      </w:r>
      <w:r w:rsidRPr="009445EB">
        <w:rPr>
          <w:rFonts w:asciiTheme="minorHAnsi" w:hAnsiTheme="minorHAnsi" w:cstheme="minorHAnsi"/>
          <w:i/>
          <w:lang w:val="en-US"/>
        </w:rPr>
        <w:t>Administration &amp; Society</w:t>
      </w:r>
      <w:r w:rsidRPr="009445EB">
        <w:rPr>
          <w:rFonts w:asciiTheme="minorHAnsi" w:hAnsiTheme="minorHAnsi" w:cstheme="minorHAnsi"/>
          <w:lang w:val="en-US"/>
        </w:rPr>
        <w:t>, 22(1), 86-105.</w:t>
      </w:r>
    </w:p>
    <w:p w:rsidR="00767CF7" w:rsidRPr="009445EB" w:rsidRDefault="00767CF7" w:rsidP="00767CF7">
      <w:pPr>
        <w:spacing w:after="0" w:line="360" w:lineRule="auto"/>
        <w:jc w:val="both"/>
        <w:rPr>
          <w:rFonts w:asciiTheme="minorHAnsi" w:hAnsiTheme="minorHAnsi" w:cstheme="minorHAnsi"/>
          <w:lang w:val="en-US"/>
        </w:rPr>
      </w:pPr>
    </w:p>
    <w:p w:rsidR="00767CF7" w:rsidRPr="009445EB" w:rsidRDefault="00767CF7" w:rsidP="00767CF7">
      <w:pPr>
        <w:spacing w:after="0" w:line="360" w:lineRule="auto"/>
        <w:jc w:val="both"/>
        <w:rPr>
          <w:rFonts w:asciiTheme="minorHAnsi" w:hAnsiTheme="minorHAnsi" w:cstheme="minorHAnsi"/>
          <w:shd w:val="clear" w:color="auto" w:fill="FFFFFF"/>
        </w:rPr>
      </w:pPr>
      <w:proofErr w:type="spellStart"/>
      <w:r w:rsidRPr="009445EB">
        <w:rPr>
          <w:rFonts w:asciiTheme="minorHAnsi" w:hAnsiTheme="minorHAnsi" w:cstheme="minorHAnsi"/>
          <w:shd w:val="clear" w:color="auto" w:fill="FFFFFF"/>
          <w:lang w:val="en-US"/>
        </w:rPr>
        <w:t>Suchman</w:t>
      </w:r>
      <w:proofErr w:type="spellEnd"/>
      <w:r w:rsidRPr="009445EB">
        <w:rPr>
          <w:rFonts w:asciiTheme="minorHAnsi" w:hAnsiTheme="minorHAnsi" w:cstheme="minorHAnsi"/>
          <w:shd w:val="clear" w:color="auto" w:fill="FFFFFF"/>
          <w:lang w:val="en-US"/>
        </w:rPr>
        <w:t>, M. C. (1995). Managing legitimacy: Strategic and institutional approaches.</w:t>
      </w:r>
      <w:r w:rsidRPr="009445EB">
        <w:rPr>
          <w:rStyle w:val="apple-converted-space"/>
          <w:rFonts w:asciiTheme="minorHAnsi" w:hAnsiTheme="minorHAnsi" w:cstheme="minorHAnsi"/>
          <w:shd w:val="clear" w:color="auto" w:fill="FFFFFF"/>
          <w:lang w:val="en-US"/>
        </w:rPr>
        <w:t> </w:t>
      </w:r>
      <w:r w:rsidRPr="009445EB">
        <w:rPr>
          <w:rFonts w:asciiTheme="minorHAnsi" w:hAnsiTheme="minorHAnsi" w:cstheme="minorHAnsi"/>
          <w:i/>
          <w:iCs/>
          <w:shd w:val="clear" w:color="auto" w:fill="FFFFFF"/>
        </w:rPr>
        <w:t>Academy of management review</w:t>
      </w:r>
      <w:r w:rsidRPr="009445EB">
        <w:rPr>
          <w:rFonts w:asciiTheme="minorHAnsi" w:hAnsiTheme="minorHAnsi" w:cstheme="minorHAnsi"/>
          <w:shd w:val="clear" w:color="auto" w:fill="FFFFFF"/>
        </w:rPr>
        <w:t>,</w:t>
      </w:r>
      <w:r w:rsidRPr="009445EB">
        <w:rPr>
          <w:rStyle w:val="apple-converted-space"/>
          <w:rFonts w:asciiTheme="minorHAnsi" w:hAnsiTheme="minorHAnsi" w:cstheme="minorHAnsi"/>
          <w:shd w:val="clear" w:color="auto" w:fill="FFFFFF"/>
        </w:rPr>
        <w:t> </w:t>
      </w:r>
      <w:r w:rsidRPr="009445EB">
        <w:rPr>
          <w:rFonts w:asciiTheme="minorHAnsi" w:hAnsiTheme="minorHAnsi" w:cstheme="minorHAnsi"/>
          <w:i/>
          <w:iCs/>
          <w:shd w:val="clear" w:color="auto" w:fill="FFFFFF"/>
        </w:rPr>
        <w:t>20</w:t>
      </w:r>
      <w:r w:rsidRPr="009445EB">
        <w:rPr>
          <w:rFonts w:asciiTheme="minorHAnsi" w:hAnsiTheme="minorHAnsi" w:cstheme="minorHAnsi"/>
          <w:shd w:val="clear" w:color="auto" w:fill="FFFFFF"/>
        </w:rPr>
        <w:t>(3), 571-610.</w:t>
      </w:r>
    </w:p>
    <w:p w:rsidR="00767CF7" w:rsidRPr="009445EB" w:rsidRDefault="00767CF7" w:rsidP="00767CF7">
      <w:pPr>
        <w:spacing w:after="0" w:line="360" w:lineRule="auto"/>
        <w:jc w:val="both"/>
        <w:rPr>
          <w:rFonts w:asciiTheme="minorHAnsi" w:hAnsiTheme="minorHAnsi" w:cstheme="minorHAnsi"/>
          <w:shd w:val="clear" w:color="auto" w:fill="FFFFFF"/>
        </w:rPr>
      </w:pPr>
    </w:p>
    <w:p w:rsidR="00767CF7" w:rsidRPr="009445EB" w:rsidRDefault="00767CF7" w:rsidP="00767CF7">
      <w:pPr>
        <w:spacing w:after="0" w:line="360" w:lineRule="auto"/>
        <w:jc w:val="both"/>
        <w:rPr>
          <w:rFonts w:asciiTheme="minorHAnsi" w:hAnsiTheme="minorHAnsi" w:cstheme="minorHAnsi"/>
          <w:shd w:val="clear" w:color="auto" w:fill="FFFFFF"/>
          <w:lang w:val="en-US"/>
        </w:rPr>
      </w:pPr>
      <w:proofErr w:type="spellStart"/>
      <w:r w:rsidRPr="009445EB">
        <w:rPr>
          <w:rFonts w:asciiTheme="minorHAnsi" w:hAnsiTheme="minorHAnsi" w:cstheme="minorHAnsi"/>
          <w:shd w:val="clear" w:color="auto" w:fill="FFFFFF"/>
        </w:rPr>
        <w:t>Terlingen</w:t>
      </w:r>
      <w:proofErr w:type="spellEnd"/>
      <w:r w:rsidRPr="009445EB">
        <w:rPr>
          <w:rFonts w:asciiTheme="minorHAnsi" w:hAnsiTheme="minorHAnsi" w:cstheme="minorHAnsi"/>
          <w:shd w:val="clear" w:color="auto" w:fill="FFFFFF"/>
        </w:rPr>
        <w:t xml:space="preserve">, G. (2016). </w:t>
      </w:r>
      <w:r w:rsidRPr="009445EB">
        <w:rPr>
          <w:rFonts w:asciiTheme="minorHAnsi" w:hAnsiTheme="minorHAnsi" w:cstheme="minorHAnsi"/>
          <w:i/>
          <w:shd w:val="clear" w:color="auto" w:fill="FFFFFF"/>
        </w:rPr>
        <w:t xml:space="preserve">Huurdersparticipatie in beeld. Stand van zaken van de huurdersparticipatie in de corporatiesector na de Woningwet 2015. </w:t>
      </w:r>
      <w:r w:rsidRPr="009445EB">
        <w:rPr>
          <w:rFonts w:asciiTheme="minorHAnsi" w:hAnsiTheme="minorHAnsi" w:cstheme="minorHAnsi"/>
          <w:shd w:val="clear" w:color="auto" w:fill="FFFFFF"/>
          <w:lang w:val="en-US"/>
        </w:rPr>
        <w:t>Dordrecht: FRAEY.</w:t>
      </w:r>
    </w:p>
    <w:p w:rsidR="00767CF7" w:rsidRPr="009445EB" w:rsidRDefault="00767CF7" w:rsidP="00767CF7">
      <w:pPr>
        <w:spacing w:after="0" w:line="360" w:lineRule="auto"/>
        <w:jc w:val="both"/>
        <w:rPr>
          <w:rFonts w:asciiTheme="minorHAnsi" w:hAnsiTheme="minorHAnsi" w:cstheme="minorHAnsi"/>
          <w:shd w:val="clear" w:color="auto" w:fill="FFFFFF"/>
          <w:lang w:val="en-US"/>
        </w:rPr>
      </w:pPr>
    </w:p>
    <w:p w:rsidR="00767CF7" w:rsidRPr="009445EB" w:rsidRDefault="00767CF7" w:rsidP="00767CF7">
      <w:pPr>
        <w:spacing w:after="0" w:line="360" w:lineRule="auto"/>
        <w:jc w:val="both"/>
        <w:rPr>
          <w:rFonts w:asciiTheme="minorHAnsi" w:hAnsiTheme="minorHAnsi" w:cstheme="minorHAnsi"/>
        </w:rPr>
      </w:pPr>
      <w:r w:rsidRPr="009445EB">
        <w:rPr>
          <w:rFonts w:asciiTheme="minorHAnsi" w:hAnsiTheme="minorHAnsi" w:cstheme="minorHAnsi"/>
          <w:lang w:val="en-US"/>
        </w:rPr>
        <w:t xml:space="preserve">Upham, P., Tomei, J., &amp; </w:t>
      </w:r>
      <w:proofErr w:type="spellStart"/>
      <w:r w:rsidRPr="009445EB">
        <w:rPr>
          <w:rFonts w:asciiTheme="minorHAnsi" w:hAnsiTheme="minorHAnsi" w:cstheme="minorHAnsi"/>
          <w:lang w:val="en-US"/>
        </w:rPr>
        <w:t>Dendler</w:t>
      </w:r>
      <w:proofErr w:type="spellEnd"/>
      <w:r w:rsidRPr="009445EB">
        <w:rPr>
          <w:rFonts w:asciiTheme="minorHAnsi" w:hAnsiTheme="minorHAnsi" w:cstheme="minorHAnsi"/>
          <w:lang w:val="en-US"/>
        </w:rPr>
        <w:t xml:space="preserve">, L. (2011). Governance and legitimacy aspects of the UK biofuel carbon and sustainability reporting system. </w:t>
      </w:r>
      <w:r w:rsidRPr="009445EB">
        <w:rPr>
          <w:rFonts w:asciiTheme="minorHAnsi" w:hAnsiTheme="minorHAnsi" w:cstheme="minorHAnsi"/>
          <w:i/>
          <w:iCs/>
        </w:rPr>
        <w:t>Energy Policy</w:t>
      </w:r>
      <w:r w:rsidRPr="009445EB">
        <w:rPr>
          <w:rFonts w:asciiTheme="minorHAnsi" w:hAnsiTheme="minorHAnsi" w:cstheme="minorHAnsi"/>
        </w:rPr>
        <w:t xml:space="preserve">, </w:t>
      </w:r>
      <w:r w:rsidRPr="009445EB">
        <w:rPr>
          <w:rFonts w:asciiTheme="minorHAnsi" w:hAnsiTheme="minorHAnsi" w:cstheme="minorHAnsi"/>
          <w:i/>
          <w:iCs/>
        </w:rPr>
        <w:t>39</w:t>
      </w:r>
      <w:r w:rsidRPr="009445EB">
        <w:rPr>
          <w:rFonts w:asciiTheme="minorHAnsi" w:hAnsiTheme="minorHAnsi" w:cstheme="minorHAnsi"/>
        </w:rPr>
        <w:t>(5), 2669-2678.</w:t>
      </w:r>
    </w:p>
    <w:p w:rsidR="00767CF7" w:rsidRPr="009445EB" w:rsidRDefault="00767CF7" w:rsidP="00767CF7">
      <w:pPr>
        <w:spacing w:after="0" w:line="360" w:lineRule="auto"/>
        <w:jc w:val="both"/>
        <w:rPr>
          <w:rFonts w:asciiTheme="minorHAnsi" w:hAnsiTheme="minorHAnsi" w:cstheme="minorHAnsi"/>
        </w:rPr>
      </w:pPr>
    </w:p>
    <w:p w:rsidR="00767CF7" w:rsidRPr="009445EB" w:rsidRDefault="00767CF7" w:rsidP="00767CF7">
      <w:pPr>
        <w:spacing w:after="0" w:line="360" w:lineRule="auto"/>
        <w:jc w:val="both"/>
        <w:rPr>
          <w:rFonts w:asciiTheme="minorHAnsi" w:hAnsiTheme="minorHAnsi" w:cstheme="minorHAnsi"/>
          <w:shd w:val="clear" w:color="auto" w:fill="FFFFFF"/>
        </w:rPr>
      </w:pPr>
      <w:r w:rsidRPr="009445EB">
        <w:rPr>
          <w:rFonts w:asciiTheme="minorHAnsi" w:hAnsiTheme="minorHAnsi" w:cstheme="minorHAnsi"/>
          <w:shd w:val="clear" w:color="auto" w:fill="FFFFFF"/>
        </w:rPr>
        <w:t xml:space="preserve">Van Houwelingen, P., Boele, A. &amp; Dekker, P. (2014). </w:t>
      </w:r>
      <w:r w:rsidRPr="009445EB">
        <w:rPr>
          <w:rFonts w:asciiTheme="minorHAnsi" w:hAnsiTheme="minorHAnsi" w:cstheme="minorHAnsi"/>
          <w:i/>
          <w:shd w:val="clear" w:color="auto" w:fill="FFFFFF"/>
        </w:rPr>
        <w:t xml:space="preserve">Burgermacht op eigen kracht? Een brede verkenning van ontwikkelingen in burgerparticipatie. </w:t>
      </w:r>
      <w:r w:rsidRPr="009445EB">
        <w:rPr>
          <w:rFonts w:asciiTheme="minorHAnsi" w:hAnsiTheme="minorHAnsi" w:cstheme="minorHAnsi"/>
          <w:shd w:val="clear" w:color="auto" w:fill="FFFFFF"/>
        </w:rPr>
        <w:t xml:space="preserve">Den Haag: Sociaal en Cultureel </w:t>
      </w:r>
      <w:proofErr w:type="spellStart"/>
      <w:r w:rsidRPr="009445EB">
        <w:rPr>
          <w:rFonts w:asciiTheme="minorHAnsi" w:hAnsiTheme="minorHAnsi" w:cstheme="minorHAnsi"/>
          <w:shd w:val="clear" w:color="auto" w:fill="FFFFFF"/>
        </w:rPr>
        <w:t>Planburea</w:t>
      </w:r>
      <w:proofErr w:type="spellEnd"/>
      <w:r w:rsidRPr="009445EB">
        <w:rPr>
          <w:rFonts w:asciiTheme="minorHAnsi" w:hAnsiTheme="minorHAnsi" w:cstheme="minorHAnsi"/>
          <w:shd w:val="clear" w:color="auto" w:fill="FFFFFF"/>
        </w:rPr>
        <w:t>.</w:t>
      </w:r>
    </w:p>
    <w:p w:rsidR="00767CF7" w:rsidRPr="009445EB" w:rsidRDefault="00767CF7" w:rsidP="00767CF7">
      <w:pPr>
        <w:spacing w:after="0" w:line="360" w:lineRule="auto"/>
        <w:jc w:val="both"/>
        <w:rPr>
          <w:rFonts w:asciiTheme="minorHAnsi" w:hAnsiTheme="minorHAnsi" w:cstheme="minorHAnsi"/>
          <w:b/>
        </w:rPr>
      </w:pPr>
    </w:p>
    <w:p w:rsidR="00767CF7" w:rsidRPr="009445EB" w:rsidRDefault="00767CF7" w:rsidP="00767CF7">
      <w:pPr>
        <w:spacing w:after="0" w:line="360" w:lineRule="auto"/>
        <w:jc w:val="both"/>
        <w:rPr>
          <w:rFonts w:asciiTheme="minorHAnsi" w:hAnsiTheme="minorHAnsi" w:cstheme="minorHAnsi"/>
          <w:lang w:val="en-US"/>
        </w:rPr>
      </w:pPr>
      <w:r w:rsidRPr="009445EB">
        <w:rPr>
          <w:rFonts w:asciiTheme="minorHAnsi" w:hAnsiTheme="minorHAnsi" w:cstheme="minorHAnsi"/>
        </w:rPr>
        <w:t xml:space="preserve">Van Meerkerk, I., Edelenbos, J., &amp; Klijn, E. H. (2015). </w:t>
      </w:r>
      <w:r w:rsidRPr="009445EB">
        <w:rPr>
          <w:rFonts w:asciiTheme="minorHAnsi" w:hAnsiTheme="minorHAnsi" w:cstheme="minorHAnsi"/>
          <w:lang w:val="en-US"/>
        </w:rPr>
        <w:t xml:space="preserve">Connective management and governance network performance: the mediating role of throughput legitimacy. Findings from survey research on </w:t>
      </w:r>
      <w:r w:rsidRPr="009445EB">
        <w:rPr>
          <w:rFonts w:asciiTheme="minorHAnsi" w:hAnsiTheme="minorHAnsi" w:cstheme="minorHAnsi"/>
          <w:lang w:val="en-US"/>
        </w:rPr>
        <w:lastRenderedPageBreak/>
        <w:t xml:space="preserve">complex water projects in the Netherlands. </w:t>
      </w:r>
      <w:r w:rsidRPr="009445EB">
        <w:rPr>
          <w:rFonts w:asciiTheme="minorHAnsi" w:hAnsiTheme="minorHAnsi" w:cstheme="minorHAnsi"/>
          <w:i/>
          <w:iCs/>
          <w:lang w:val="en-US"/>
        </w:rPr>
        <w:t>Environment and Planning C: Government and Policy</w:t>
      </w:r>
      <w:r w:rsidRPr="009445EB">
        <w:rPr>
          <w:rFonts w:asciiTheme="minorHAnsi" w:hAnsiTheme="minorHAnsi" w:cstheme="minorHAnsi"/>
          <w:lang w:val="en-US"/>
        </w:rPr>
        <w:t xml:space="preserve">, </w:t>
      </w:r>
      <w:r w:rsidRPr="009445EB">
        <w:rPr>
          <w:rFonts w:asciiTheme="minorHAnsi" w:hAnsiTheme="minorHAnsi" w:cstheme="minorHAnsi"/>
          <w:i/>
          <w:iCs/>
          <w:lang w:val="en-US"/>
        </w:rPr>
        <w:t>33</w:t>
      </w:r>
      <w:r w:rsidRPr="009445EB">
        <w:rPr>
          <w:rFonts w:asciiTheme="minorHAnsi" w:hAnsiTheme="minorHAnsi" w:cstheme="minorHAnsi"/>
          <w:lang w:val="en-US"/>
        </w:rPr>
        <w:t>(4), 746-764.</w:t>
      </w:r>
    </w:p>
    <w:p w:rsidR="00767CF7" w:rsidRPr="009445EB" w:rsidRDefault="00767CF7" w:rsidP="00767CF7">
      <w:pPr>
        <w:spacing w:after="0" w:line="360" w:lineRule="auto"/>
        <w:jc w:val="both"/>
        <w:rPr>
          <w:rFonts w:asciiTheme="minorHAnsi" w:hAnsiTheme="minorHAnsi" w:cstheme="minorHAnsi"/>
          <w:lang w:val="en-US"/>
        </w:rPr>
      </w:pPr>
    </w:p>
    <w:p w:rsidR="00767CF7" w:rsidRPr="009445EB" w:rsidRDefault="00767CF7" w:rsidP="00767CF7">
      <w:pPr>
        <w:spacing w:after="0" w:line="360" w:lineRule="auto"/>
        <w:rPr>
          <w:rFonts w:asciiTheme="minorHAnsi" w:hAnsiTheme="minorHAnsi" w:cstheme="minorHAnsi"/>
          <w:shd w:val="clear" w:color="auto" w:fill="FFFFFF"/>
        </w:rPr>
      </w:pPr>
      <w:r w:rsidRPr="00767CF7">
        <w:rPr>
          <w:rFonts w:asciiTheme="minorHAnsi" w:hAnsiTheme="minorHAnsi" w:cstheme="minorHAnsi"/>
          <w:shd w:val="clear" w:color="auto" w:fill="FFFFFF"/>
          <w:lang w:val="en-US"/>
        </w:rPr>
        <w:t xml:space="preserve">Van Thiel, S. (2010). </w:t>
      </w:r>
      <w:r w:rsidRPr="009445EB">
        <w:rPr>
          <w:rFonts w:asciiTheme="minorHAnsi" w:hAnsiTheme="minorHAnsi" w:cstheme="minorHAnsi"/>
          <w:i/>
          <w:shd w:val="clear" w:color="auto" w:fill="FFFFFF"/>
        </w:rPr>
        <w:t xml:space="preserve">Bestuurskundig onderzoek: een methodologische inleiding. </w:t>
      </w:r>
      <w:r w:rsidRPr="009445EB">
        <w:rPr>
          <w:rFonts w:asciiTheme="minorHAnsi" w:hAnsiTheme="minorHAnsi" w:cstheme="minorHAnsi"/>
          <w:shd w:val="clear" w:color="auto" w:fill="FFFFFF"/>
        </w:rPr>
        <w:t xml:space="preserve">Bussum: Uitgeverij </w:t>
      </w:r>
      <w:proofErr w:type="spellStart"/>
      <w:r w:rsidRPr="009445EB">
        <w:rPr>
          <w:rFonts w:asciiTheme="minorHAnsi" w:hAnsiTheme="minorHAnsi" w:cstheme="minorHAnsi"/>
          <w:shd w:val="clear" w:color="auto" w:fill="FFFFFF"/>
        </w:rPr>
        <w:t>Coutinho</w:t>
      </w:r>
      <w:proofErr w:type="spellEnd"/>
      <w:r w:rsidRPr="009445EB">
        <w:rPr>
          <w:rFonts w:asciiTheme="minorHAnsi" w:hAnsiTheme="minorHAnsi" w:cstheme="minorHAnsi"/>
          <w:shd w:val="clear" w:color="auto" w:fill="FFFFFF"/>
        </w:rPr>
        <w:t>.</w:t>
      </w:r>
    </w:p>
    <w:p w:rsidR="00767CF7" w:rsidRPr="004F0EBA" w:rsidRDefault="00767CF7" w:rsidP="00767CF7">
      <w:pPr>
        <w:spacing w:after="0" w:line="360" w:lineRule="auto"/>
        <w:jc w:val="both"/>
        <w:rPr>
          <w:rFonts w:asciiTheme="minorHAnsi" w:hAnsiTheme="minorHAnsi" w:cstheme="minorHAnsi"/>
        </w:rPr>
      </w:pPr>
    </w:p>
    <w:p w:rsidR="00767CF7" w:rsidRPr="004F0EBA" w:rsidRDefault="00767CF7" w:rsidP="00767CF7">
      <w:pPr>
        <w:spacing w:after="0" w:line="360" w:lineRule="auto"/>
        <w:jc w:val="both"/>
        <w:rPr>
          <w:rFonts w:asciiTheme="minorHAnsi" w:hAnsiTheme="minorHAnsi" w:cstheme="minorHAnsi"/>
          <w:lang w:val="en-US"/>
        </w:rPr>
      </w:pPr>
      <w:r w:rsidRPr="009445EB">
        <w:rPr>
          <w:rFonts w:asciiTheme="minorHAnsi" w:hAnsiTheme="minorHAnsi" w:cstheme="minorHAnsi"/>
        </w:rPr>
        <w:t xml:space="preserve">Verhoeven, N. (2011). </w:t>
      </w:r>
      <w:r w:rsidRPr="009445EB">
        <w:rPr>
          <w:rFonts w:asciiTheme="minorHAnsi" w:hAnsiTheme="minorHAnsi" w:cstheme="minorHAnsi"/>
          <w:i/>
        </w:rPr>
        <w:t xml:space="preserve">Wat is onderzoek? Praktijkboek methoden en technieken voor het hoger onderwijs. </w:t>
      </w:r>
      <w:r w:rsidRPr="004F0EBA">
        <w:rPr>
          <w:rFonts w:asciiTheme="minorHAnsi" w:hAnsiTheme="minorHAnsi" w:cstheme="minorHAnsi"/>
          <w:lang w:val="en-US"/>
        </w:rPr>
        <w:t xml:space="preserve">Den Haag: Boom Lemma </w:t>
      </w:r>
      <w:proofErr w:type="spellStart"/>
      <w:r w:rsidRPr="004F0EBA">
        <w:rPr>
          <w:rFonts w:asciiTheme="minorHAnsi" w:hAnsiTheme="minorHAnsi" w:cstheme="minorHAnsi"/>
          <w:lang w:val="en-US"/>
        </w:rPr>
        <w:t>Uitgevers</w:t>
      </w:r>
      <w:proofErr w:type="spellEnd"/>
      <w:r w:rsidRPr="004F0EBA">
        <w:rPr>
          <w:rFonts w:asciiTheme="minorHAnsi" w:hAnsiTheme="minorHAnsi" w:cstheme="minorHAnsi"/>
          <w:lang w:val="en-US"/>
        </w:rPr>
        <w:t>.</w:t>
      </w:r>
    </w:p>
    <w:p w:rsidR="00767CF7" w:rsidRPr="009445EB" w:rsidRDefault="00767CF7" w:rsidP="00767CF7">
      <w:pPr>
        <w:spacing w:after="0" w:line="360" w:lineRule="auto"/>
        <w:jc w:val="both"/>
        <w:rPr>
          <w:rFonts w:asciiTheme="minorHAnsi" w:hAnsiTheme="minorHAnsi" w:cstheme="minorHAnsi"/>
          <w:lang w:val="en-US"/>
        </w:rPr>
      </w:pPr>
    </w:p>
    <w:p w:rsidR="00767CF7" w:rsidRPr="009445EB" w:rsidRDefault="00767CF7" w:rsidP="00767CF7">
      <w:pPr>
        <w:spacing w:after="0" w:line="360" w:lineRule="auto"/>
        <w:jc w:val="both"/>
        <w:rPr>
          <w:rFonts w:asciiTheme="minorHAnsi" w:hAnsiTheme="minorHAnsi" w:cstheme="minorHAnsi"/>
          <w:lang w:val="en-US"/>
        </w:rPr>
      </w:pPr>
      <w:r w:rsidRPr="009445EB">
        <w:rPr>
          <w:rFonts w:asciiTheme="minorHAnsi" w:hAnsiTheme="minorHAnsi" w:cstheme="minorHAnsi"/>
          <w:shd w:val="clear" w:color="auto" w:fill="FFFFFF"/>
          <w:lang w:val="en-US"/>
        </w:rPr>
        <w:t xml:space="preserve">Weber, M. (1964). </w:t>
      </w:r>
      <w:r w:rsidRPr="009445EB">
        <w:rPr>
          <w:rFonts w:asciiTheme="minorHAnsi" w:hAnsiTheme="minorHAnsi" w:cstheme="minorHAnsi"/>
          <w:i/>
          <w:lang w:val="en-US"/>
        </w:rPr>
        <w:t>The Theory of Economic and Social Organization,</w:t>
      </w:r>
      <w:r w:rsidRPr="009445EB">
        <w:rPr>
          <w:rFonts w:asciiTheme="minorHAnsi" w:hAnsiTheme="minorHAnsi" w:cstheme="minorHAnsi"/>
          <w:lang w:val="en-US"/>
        </w:rPr>
        <w:t xml:space="preserve"> Trans. A. M. Henderson and Talcott Parsons, The Free Press of Glencoe.</w:t>
      </w:r>
    </w:p>
    <w:p w:rsidR="00767CF7" w:rsidRPr="009445EB" w:rsidRDefault="00767CF7" w:rsidP="00767CF7">
      <w:pPr>
        <w:spacing w:after="0" w:line="360" w:lineRule="auto"/>
        <w:jc w:val="both"/>
        <w:rPr>
          <w:rFonts w:asciiTheme="minorHAnsi" w:hAnsiTheme="minorHAnsi" w:cstheme="minorHAnsi"/>
          <w:lang w:val="en-US"/>
        </w:rPr>
      </w:pPr>
    </w:p>
    <w:p w:rsidR="00767CF7" w:rsidRPr="009445EB" w:rsidRDefault="00767CF7" w:rsidP="00767CF7">
      <w:pPr>
        <w:spacing w:after="0" w:line="360" w:lineRule="auto"/>
        <w:jc w:val="both"/>
        <w:rPr>
          <w:rFonts w:asciiTheme="minorHAnsi" w:hAnsiTheme="minorHAnsi" w:cstheme="minorHAnsi"/>
          <w:shd w:val="clear" w:color="auto" w:fill="FFFFFF"/>
          <w:lang w:val="en-US"/>
        </w:rPr>
      </w:pPr>
      <w:proofErr w:type="spellStart"/>
      <w:r w:rsidRPr="009445EB">
        <w:rPr>
          <w:rFonts w:asciiTheme="minorHAnsi" w:hAnsiTheme="minorHAnsi" w:cstheme="minorHAnsi"/>
          <w:shd w:val="clear" w:color="auto" w:fill="FFFFFF"/>
          <w:lang w:val="en-US"/>
        </w:rPr>
        <w:t>Weigand</w:t>
      </w:r>
      <w:proofErr w:type="spellEnd"/>
      <w:r w:rsidRPr="009445EB">
        <w:rPr>
          <w:rFonts w:asciiTheme="minorHAnsi" w:hAnsiTheme="minorHAnsi" w:cstheme="minorHAnsi"/>
          <w:shd w:val="clear" w:color="auto" w:fill="FFFFFF"/>
          <w:lang w:val="en-US"/>
        </w:rPr>
        <w:t>, F. (2015). Investigating the Role of Legitimacy in the Political Order of Conflict-torn Spaces.</w:t>
      </w:r>
      <w:r w:rsidRPr="009445EB">
        <w:rPr>
          <w:rStyle w:val="apple-converted-space"/>
          <w:rFonts w:asciiTheme="minorHAnsi" w:hAnsiTheme="minorHAnsi" w:cstheme="minorHAnsi"/>
          <w:shd w:val="clear" w:color="auto" w:fill="FFFFFF"/>
          <w:lang w:val="en-US"/>
        </w:rPr>
        <w:t> </w:t>
      </w:r>
      <w:r w:rsidRPr="009445EB">
        <w:rPr>
          <w:rFonts w:asciiTheme="minorHAnsi" w:hAnsiTheme="minorHAnsi" w:cstheme="minorHAnsi"/>
          <w:i/>
          <w:iCs/>
          <w:shd w:val="clear" w:color="auto" w:fill="FFFFFF"/>
          <w:lang w:val="en-US"/>
        </w:rPr>
        <w:t>Security in Transition Working Paper Series</w:t>
      </w:r>
      <w:r w:rsidRPr="009445EB">
        <w:rPr>
          <w:rFonts w:asciiTheme="minorHAnsi" w:hAnsiTheme="minorHAnsi" w:cstheme="minorHAnsi"/>
          <w:shd w:val="clear" w:color="auto" w:fill="FFFFFF"/>
          <w:lang w:val="en-US"/>
        </w:rPr>
        <w:t>,</w:t>
      </w:r>
      <w:r w:rsidRPr="009445EB">
        <w:rPr>
          <w:rStyle w:val="apple-converted-space"/>
          <w:rFonts w:asciiTheme="minorHAnsi" w:hAnsiTheme="minorHAnsi" w:cstheme="minorHAnsi"/>
          <w:shd w:val="clear" w:color="auto" w:fill="FFFFFF"/>
          <w:lang w:val="en-US"/>
        </w:rPr>
        <w:t> </w:t>
      </w:r>
      <w:r w:rsidRPr="009445EB">
        <w:rPr>
          <w:rFonts w:asciiTheme="minorHAnsi" w:hAnsiTheme="minorHAnsi" w:cstheme="minorHAnsi"/>
          <w:i/>
          <w:iCs/>
          <w:shd w:val="clear" w:color="auto" w:fill="FFFFFF"/>
          <w:lang w:val="en-US"/>
        </w:rPr>
        <w:t>4</w:t>
      </w:r>
      <w:r w:rsidRPr="009445EB">
        <w:rPr>
          <w:rFonts w:asciiTheme="minorHAnsi" w:hAnsiTheme="minorHAnsi" w:cstheme="minorHAnsi"/>
          <w:shd w:val="clear" w:color="auto" w:fill="FFFFFF"/>
          <w:lang w:val="en-US"/>
        </w:rPr>
        <w:t>.</w:t>
      </w:r>
    </w:p>
    <w:p w:rsidR="00767CF7" w:rsidRPr="009445EB" w:rsidRDefault="00767CF7" w:rsidP="00767CF7">
      <w:pPr>
        <w:spacing w:after="0" w:line="360" w:lineRule="auto"/>
        <w:jc w:val="both"/>
        <w:rPr>
          <w:rFonts w:asciiTheme="minorHAnsi" w:hAnsiTheme="minorHAnsi" w:cstheme="minorHAnsi"/>
          <w:shd w:val="clear" w:color="auto" w:fill="FFFFFF"/>
          <w:lang w:val="en-US"/>
        </w:rPr>
      </w:pPr>
    </w:p>
    <w:p w:rsidR="00767CF7" w:rsidRPr="009445EB" w:rsidRDefault="00767CF7" w:rsidP="00767CF7">
      <w:pPr>
        <w:spacing w:after="0" w:line="360" w:lineRule="auto"/>
        <w:jc w:val="both"/>
        <w:rPr>
          <w:rFonts w:asciiTheme="minorHAnsi" w:hAnsiTheme="minorHAnsi" w:cstheme="minorHAnsi"/>
          <w:shd w:val="clear" w:color="auto" w:fill="FFFFFF"/>
        </w:rPr>
      </w:pPr>
      <w:proofErr w:type="spellStart"/>
      <w:r w:rsidRPr="009445EB">
        <w:rPr>
          <w:rFonts w:asciiTheme="minorHAnsi" w:hAnsiTheme="minorHAnsi" w:cstheme="minorHAnsi"/>
          <w:shd w:val="clear" w:color="auto" w:fill="FFFFFF"/>
          <w:lang w:val="en-US"/>
        </w:rPr>
        <w:t>Wengert</w:t>
      </w:r>
      <w:proofErr w:type="spellEnd"/>
      <w:r w:rsidRPr="009445EB">
        <w:rPr>
          <w:rFonts w:asciiTheme="minorHAnsi" w:hAnsiTheme="minorHAnsi" w:cstheme="minorHAnsi"/>
          <w:shd w:val="clear" w:color="auto" w:fill="FFFFFF"/>
          <w:lang w:val="en-US"/>
        </w:rPr>
        <w:t>, N. (1976). Citizen participation: practice in search of a theory.</w:t>
      </w:r>
      <w:r w:rsidRPr="009445EB">
        <w:rPr>
          <w:rStyle w:val="apple-converted-space"/>
          <w:rFonts w:asciiTheme="minorHAnsi" w:eastAsiaTheme="majorEastAsia" w:hAnsiTheme="minorHAnsi" w:cstheme="minorHAnsi"/>
          <w:shd w:val="clear" w:color="auto" w:fill="FFFFFF"/>
          <w:lang w:val="en-US"/>
        </w:rPr>
        <w:t> </w:t>
      </w:r>
      <w:r>
        <w:rPr>
          <w:rFonts w:asciiTheme="minorHAnsi" w:hAnsiTheme="minorHAnsi" w:cstheme="minorHAnsi"/>
          <w:i/>
          <w:iCs/>
          <w:shd w:val="clear" w:color="auto" w:fill="FFFFFF"/>
        </w:rPr>
        <w:t>Natural Resources Journal</w:t>
      </w:r>
      <w:r w:rsidRPr="009445EB">
        <w:rPr>
          <w:rFonts w:asciiTheme="minorHAnsi" w:hAnsiTheme="minorHAnsi" w:cstheme="minorHAnsi"/>
          <w:shd w:val="clear" w:color="auto" w:fill="FFFFFF"/>
        </w:rPr>
        <w:t>,</w:t>
      </w:r>
      <w:r w:rsidRPr="009445EB">
        <w:rPr>
          <w:rStyle w:val="apple-converted-space"/>
          <w:rFonts w:asciiTheme="minorHAnsi" w:eastAsiaTheme="majorEastAsia" w:hAnsiTheme="minorHAnsi" w:cstheme="minorHAnsi"/>
          <w:shd w:val="clear" w:color="auto" w:fill="FFFFFF"/>
        </w:rPr>
        <w:t> </w:t>
      </w:r>
      <w:r w:rsidRPr="009445EB">
        <w:rPr>
          <w:rFonts w:asciiTheme="minorHAnsi" w:hAnsiTheme="minorHAnsi" w:cstheme="minorHAnsi"/>
          <w:i/>
          <w:iCs/>
          <w:shd w:val="clear" w:color="auto" w:fill="FFFFFF"/>
        </w:rPr>
        <w:t>16</w:t>
      </w:r>
      <w:r w:rsidRPr="009445EB">
        <w:rPr>
          <w:rFonts w:asciiTheme="minorHAnsi" w:hAnsiTheme="minorHAnsi" w:cstheme="minorHAnsi"/>
          <w:shd w:val="clear" w:color="auto" w:fill="FFFFFF"/>
        </w:rPr>
        <w:t>, 23</w:t>
      </w:r>
      <w:r>
        <w:rPr>
          <w:rFonts w:asciiTheme="minorHAnsi" w:hAnsiTheme="minorHAnsi" w:cstheme="minorHAnsi"/>
          <w:shd w:val="clear" w:color="auto" w:fill="FFFFFF"/>
        </w:rPr>
        <w:t>-40</w:t>
      </w:r>
      <w:r w:rsidRPr="009445EB">
        <w:rPr>
          <w:rFonts w:asciiTheme="minorHAnsi" w:hAnsiTheme="minorHAnsi" w:cstheme="minorHAnsi"/>
          <w:shd w:val="clear" w:color="auto" w:fill="FFFFFF"/>
        </w:rPr>
        <w:t>.</w:t>
      </w:r>
    </w:p>
    <w:p w:rsidR="00767CF7" w:rsidRPr="009445EB" w:rsidRDefault="00767CF7" w:rsidP="00767CF7">
      <w:pPr>
        <w:spacing w:after="0" w:line="360" w:lineRule="auto"/>
        <w:jc w:val="both"/>
        <w:rPr>
          <w:rFonts w:asciiTheme="minorHAnsi" w:hAnsiTheme="minorHAnsi" w:cstheme="minorHAnsi"/>
        </w:rPr>
      </w:pPr>
    </w:p>
    <w:p w:rsidR="00767CF7" w:rsidRPr="009445EB" w:rsidRDefault="00767CF7" w:rsidP="00767CF7">
      <w:pPr>
        <w:spacing w:after="0" w:line="360" w:lineRule="auto"/>
        <w:jc w:val="both"/>
        <w:rPr>
          <w:rFonts w:asciiTheme="minorHAnsi" w:hAnsiTheme="minorHAnsi" w:cstheme="minorHAnsi"/>
          <w:shd w:val="clear" w:color="auto" w:fill="FFFFFF"/>
        </w:rPr>
      </w:pPr>
      <w:r w:rsidRPr="009445EB">
        <w:rPr>
          <w:rFonts w:asciiTheme="minorHAnsi" w:hAnsiTheme="minorHAnsi" w:cstheme="minorHAnsi"/>
          <w:shd w:val="clear" w:color="auto" w:fill="FFFFFF"/>
        </w:rPr>
        <w:t xml:space="preserve">Wet balansverkorting geldelijke steun volkshuisvesting. (1995, 31 mei). Geraadpleegd op 24 maart, 2017, van </w:t>
      </w:r>
      <w:hyperlink r:id="rId16" w:history="1">
        <w:r w:rsidRPr="009445EB">
          <w:rPr>
            <w:rStyle w:val="Hyperlink"/>
            <w:rFonts w:asciiTheme="minorHAnsi" w:hAnsiTheme="minorHAnsi" w:cstheme="minorHAnsi"/>
            <w:color w:val="auto"/>
            <w:shd w:val="clear" w:color="auto" w:fill="FFFFFF"/>
          </w:rPr>
          <w:t>http://wetten.overheid.nl/BWBR0007419/2013-01-01</w:t>
        </w:r>
      </w:hyperlink>
      <w:r w:rsidRPr="009445EB">
        <w:rPr>
          <w:rFonts w:asciiTheme="minorHAnsi" w:hAnsiTheme="minorHAnsi" w:cstheme="minorHAnsi"/>
          <w:shd w:val="clear" w:color="auto" w:fill="FFFFFF"/>
        </w:rPr>
        <w:t xml:space="preserve"> </w:t>
      </w:r>
    </w:p>
    <w:p w:rsidR="00767CF7" w:rsidRPr="009445EB" w:rsidRDefault="00767CF7" w:rsidP="00767CF7">
      <w:pPr>
        <w:spacing w:after="0" w:line="360" w:lineRule="auto"/>
        <w:jc w:val="both"/>
        <w:rPr>
          <w:rFonts w:asciiTheme="minorHAnsi" w:hAnsiTheme="minorHAnsi" w:cstheme="minorHAnsi"/>
          <w:shd w:val="clear" w:color="auto" w:fill="FFFFFF"/>
        </w:rPr>
      </w:pPr>
    </w:p>
    <w:p w:rsidR="00767CF7" w:rsidRPr="004F0EBA" w:rsidRDefault="00767CF7" w:rsidP="00767CF7">
      <w:pPr>
        <w:spacing w:after="0" w:line="360" w:lineRule="auto"/>
        <w:jc w:val="both"/>
        <w:rPr>
          <w:rFonts w:asciiTheme="minorHAnsi" w:hAnsiTheme="minorHAnsi" w:cstheme="minorHAnsi"/>
          <w:lang w:val="en-US"/>
        </w:rPr>
      </w:pPr>
      <w:r w:rsidRPr="009445EB">
        <w:rPr>
          <w:rFonts w:asciiTheme="minorHAnsi" w:hAnsiTheme="minorHAnsi" w:cstheme="minorHAnsi"/>
        </w:rPr>
        <w:t xml:space="preserve">Wetenschappelijke Raad voor het Regeringsbeleid (2004). </w:t>
      </w:r>
      <w:r w:rsidRPr="009445EB">
        <w:rPr>
          <w:rFonts w:asciiTheme="minorHAnsi" w:hAnsiTheme="minorHAnsi" w:cstheme="minorHAnsi"/>
          <w:i/>
        </w:rPr>
        <w:t>Bewijzen van goede dienstverlening, WRR-rapport 70.</w:t>
      </w:r>
      <w:r w:rsidRPr="009445EB">
        <w:rPr>
          <w:rFonts w:asciiTheme="minorHAnsi" w:hAnsiTheme="minorHAnsi" w:cstheme="minorHAnsi"/>
        </w:rPr>
        <w:t xml:space="preserve"> </w:t>
      </w:r>
      <w:r w:rsidRPr="004F0EBA">
        <w:rPr>
          <w:rFonts w:asciiTheme="minorHAnsi" w:hAnsiTheme="minorHAnsi" w:cstheme="minorHAnsi"/>
          <w:lang w:val="en-US"/>
        </w:rPr>
        <w:t>Amsterdam: Amsterdam University Press.</w:t>
      </w:r>
    </w:p>
    <w:p w:rsidR="00767CF7" w:rsidRPr="004F0EBA" w:rsidRDefault="00767CF7" w:rsidP="00767CF7">
      <w:pPr>
        <w:spacing w:after="0" w:line="360" w:lineRule="auto"/>
        <w:jc w:val="both"/>
        <w:rPr>
          <w:rFonts w:asciiTheme="minorHAnsi" w:hAnsiTheme="minorHAnsi" w:cstheme="minorHAnsi"/>
          <w:lang w:val="en-US"/>
        </w:rPr>
      </w:pPr>
    </w:p>
    <w:p w:rsidR="00767CF7" w:rsidRPr="007258D4" w:rsidRDefault="00767CF7" w:rsidP="00767CF7">
      <w:pPr>
        <w:spacing w:after="0" w:line="360" w:lineRule="auto"/>
        <w:rPr>
          <w:rFonts w:asciiTheme="minorHAnsi" w:hAnsiTheme="minorHAnsi" w:cstheme="minorHAnsi"/>
          <w:shd w:val="clear" w:color="auto" w:fill="FFFFFF"/>
        </w:rPr>
      </w:pPr>
      <w:r w:rsidRPr="009445EB">
        <w:rPr>
          <w:rFonts w:asciiTheme="minorHAnsi" w:hAnsiTheme="minorHAnsi" w:cstheme="minorHAnsi"/>
          <w:shd w:val="clear" w:color="auto" w:fill="FFFFFF"/>
          <w:lang w:val="en-US"/>
        </w:rPr>
        <w:t>Yin, R. K. (2014).</w:t>
      </w:r>
      <w:r w:rsidRPr="009445EB">
        <w:rPr>
          <w:rStyle w:val="apple-converted-space"/>
          <w:rFonts w:asciiTheme="minorHAnsi" w:hAnsiTheme="minorHAnsi" w:cstheme="minorHAnsi"/>
          <w:shd w:val="clear" w:color="auto" w:fill="FFFFFF"/>
          <w:lang w:val="en-US"/>
        </w:rPr>
        <w:t> </w:t>
      </w:r>
      <w:r w:rsidRPr="009445EB">
        <w:rPr>
          <w:rFonts w:asciiTheme="minorHAnsi" w:hAnsiTheme="minorHAnsi" w:cstheme="minorHAnsi"/>
          <w:i/>
          <w:iCs/>
          <w:shd w:val="clear" w:color="auto" w:fill="FFFFFF"/>
          <w:lang w:val="en-US"/>
        </w:rPr>
        <w:t>Case study research: Design and methods</w:t>
      </w:r>
      <w:r w:rsidRPr="009445EB">
        <w:rPr>
          <w:rFonts w:asciiTheme="minorHAnsi" w:hAnsiTheme="minorHAnsi" w:cstheme="minorHAnsi"/>
          <w:shd w:val="clear" w:color="auto" w:fill="FFFFFF"/>
          <w:lang w:val="en-US"/>
        </w:rPr>
        <w:t xml:space="preserve">. </w:t>
      </w:r>
      <w:r w:rsidRPr="007258D4">
        <w:rPr>
          <w:rFonts w:asciiTheme="minorHAnsi" w:hAnsiTheme="minorHAnsi" w:cstheme="minorHAnsi"/>
          <w:shd w:val="clear" w:color="auto" w:fill="FFFFFF"/>
        </w:rPr>
        <w:t xml:space="preserve">Sage </w:t>
      </w:r>
      <w:proofErr w:type="spellStart"/>
      <w:r w:rsidRPr="007258D4">
        <w:rPr>
          <w:rFonts w:asciiTheme="minorHAnsi" w:hAnsiTheme="minorHAnsi" w:cstheme="minorHAnsi"/>
          <w:shd w:val="clear" w:color="auto" w:fill="FFFFFF"/>
        </w:rPr>
        <w:t>publications</w:t>
      </w:r>
      <w:proofErr w:type="spellEnd"/>
      <w:r w:rsidRPr="007258D4">
        <w:rPr>
          <w:rFonts w:asciiTheme="minorHAnsi" w:hAnsiTheme="minorHAnsi" w:cstheme="minorHAnsi"/>
          <w:shd w:val="clear" w:color="auto" w:fill="FFFFFF"/>
        </w:rPr>
        <w:t>.</w:t>
      </w:r>
    </w:p>
    <w:p w:rsidR="00767CF7" w:rsidRPr="007258D4" w:rsidRDefault="00767CF7" w:rsidP="00767CF7">
      <w:pPr>
        <w:spacing w:after="0" w:line="360" w:lineRule="auto"/>
        <w:jc w:val="both"/>
        <w:rPr>
          <w:rFonts w:asciiTheme="minorHAnsi" w:hAnsiTheme="minorHAnsi" w:cstheme="minorHAnsi"/>
        </w:rPr>
      </w:pPr>
    </w:p>
    <w:p w:rsidR="00767CF7" w:rsidRPr="007258D4" w:rsidRDefault="00767CF7" w:rsidP="00767CF7">
      <w:pPr>
        <w:spacing w:after="0" w:line="360" w:lineRule="auto"/>
        <w:jc w:val="both"/>
        <w:rPr>
          <w:rFonts w:asciiTheme="minorHAnsi" w:hAnsiTheme="minorHAnsi" w:cstheme="minorHAnsi"/>
          <w:color w:val="000000" w:themeColor="text1"/>
        </w:rPr>
      </w:pPr>
    </w:p>
    <w:p w:rsidR="00767CF7" w:rsidRPr="007258D4" w:rsidRDefault="00767CF7" w:rsidP="00767CF7">
      <w:pPr>
        <w:spacing w:after="0" w:line="360" w:lineRule="auto"/>
        <w:rPr>
          <w:rFonts w:asciiTheme="minorHAnsi" w:hAnsiTheme="minorHAnsi"/>
          <w:color w:val="000000" w:themeColor="text1"/>
          <w:shd w:val="clear" w:color="auto" w:fill="FFFFFF"/>
        </w:rPr>
      </w:pPr>
    </w:p>
    <w:p w:rsidR="004F0EBA" w:rsidRPr="007258D4" w:rsidRDefault="004F0EBA" w:rsidP="00964BEB">
      <w:pPr>
        <w:rPr>
          <w:b/>
        </w:rPr>
        <w:sectPr w:rsidR="004F0EBA" w:rsidRPr="007258D4" w:rsidSect="003B0EC8">
          <w:footerReference w:type="default" r:id="rId17"/>
          <w:pgSz w:w="11906" w:h="16838"/>
          <w:pgMar w:top="1417" w:right="1417" w:bottom="1417" w:left="1417" w:header="708" w:footer="708" w:gutter="0"/>
          <w:cols w:space="708"/>
          <w:titlePg/>
          <w:docGrid w:linePitch="360"/>
        </w:sectPr>
      </w:pPr>
    </w:p>
    <w:p w:rsidR="003F2642" w:rsidRDefault="003F2642" w:rsidP="003F2642">
      <w:pPr>
        <w:pStyle w:val="Kop1"/>
        <w:rPr>
          <w:rStyle w:val="Nadruk"/>
          <w:rFonts w:asciiTheme="minorHAnsi" w:hAnsiTheme="minorHAnsi" w:cstheme="minorHAnsi"/>
          <w:i w:val="0"/>
          <w:sz w:val="22"/>
          <w:szCs w:val="22"/>
        </w:rPr>
      </w:pPr>
      <w:bookmarkStart w:id="60" w:name="_Toc486503085"/>
      <w:r>
        <w:rPr>
          <w:rStyle w:val="Nadruk"/>
          <w:rFonts w:asciiTheme="minorHAnsi" w:hAnsiTheme="minorHAnsi" w:cstheme="minorHAnsi"/>
          <w:i w:val="0"/>
          <w:sz w:val="22"/>
          <w:szCs w:val="22"/>
        </w:rPr>
        <w:lastRenderedPageBreak/>
        <w:t>Bijlage 1</w:t>
      </w:r>
      <w:bookmarkEnd w:id="60"/>
      <w:r w:rsidR="00E66DFE">
        <w:rPr>
          <w:rStyle w:val="Nadruk"/>
          <w:rFonts w:asciiTheme="minorHAnsi" w:hAnsiTheme="minorHAnsi" w:cstheme="minorHAnsi"/>
          <w:i w:val="0"/>
          <w:sz w:val="22"/>
          <w:szCs w:val="22"/>
        </w:rPr>
        <w:t xml:space="preserve"> </w:t>
      </w:r>
    </w:p>
    <w:p w:rsidR="00E66DFE" w:rsidRPr="00E66DFE" w:rsidRDefault="00E66DFE" w:rsidP="00E66DFE">
      <w:r>
        <w:rPr>
          <w:rFonts w:asciiTheme="minorHAnsi" w:hAnsiTheme="minorHAnsi"/>
        </w:rPr>
        <w:t>Een indeling van participatiemethoden op basis van de niveaus van burgerparticipatie (</w:t>
      </w:r>
      <w:proofErr w:type="spellStart"/>
      <w:r>
        <w:rPr>
          <w:rFonts w:asciiTheme="minorHAnsi" w:hAnsiTheme="minorHAnsi"/>
        </w:rPr>
        <w:t>Leyenaar</w:t>
      </w:r>
      <w:proofErr w:type="spellEnd"/>
      <w:r>
        <w:rPr>
          <w:rFonts w:asciiTheme="minorHAnsi" w:hAnsiTheme="minorHAnsi"/>
        </w:rPr>
        <w:t>, 2009, p. 13).</w:t>
      </w:r>
    </w:p>
    <w:p w:rsidR="00964BEB" w:rsidRDefault="00964BEB" w:rsidP="00964BEB">
      <w:pPr>
        <w:rPr>
          <w:b/>
          <w:lang w:val="en-US"/>
        </w:rPr>
      </w:pPr>
      <w:r>
        <w:rPr>
          <w:rFonts w:cs="Calibri"/>
          <w:noProof/>
          <w:color w:val="222222"/>
          <w:shd w:val="clear" w:color="auto" w:fill="FFFFFF"/>
          <w:lang w:eastAsia="nl-NL"/>
        </w:rPr>
        <w:drawing>
          <wp:inline distT="0" distB="0" distL="0" distR="0" wp14:anchorId="48C7207F" wp14:editId="1A36971C">
            <wp:extent cx="7530863" cy="4944140"/>
            <wp:effectExtent l="0" t="0" r="0"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37247" cy="4948331"/>
                    </a:xfrm>
                    <a:prstGeom prst="rect">
                      <a:avLst/>
                    </a:prstGeom>
                    <a:noFill/>
                    <a:ln>
                      <a:noFill/>
                    </a:ln>
                  </pic:spPr>
                </pic:pic>
              </a:graphicData>
            </a:graphic>
          </wp:inline>
        </w:drawing>
      </w:r>
    </w:p>
    <w:p w:rsidR="0091595A" w:rsidRDefault="0091595A" w:rsidP="00964BEB">
      <w:pPr>
        <w:rPr>
          <w:b/>
          <w:lang w:val="en-US"/>
        </w:rPr>
        <w:sectPr w:rsidR="0091595A" w:rsidSect="00964BEB">
          <w:pgSz w:w="16838" w:h="11906" w:orient="landscape" w:code="9"/>
          <w:pgMar w:top="1418" w:right="1418" w:bottom="1418" w:left="1418" w:header="709" w:footer="709" w:gutter="0"/>
          <w:cols w:space="708"/>
          <w:docGrid w:linePitch="360"/>
        </w:sectPr>
      </w:pPr>
    </w:p>
    <w:p w:rsidR="0091595A" w:rsidRDefault="0091595A" w:rsidP="008727B8">
      <w:pPr>
        <w:pStyle w:val="Kop1"/>
        <w:rPr>
          <w:rStyle w:val="Nadruk"/>
          <w:rFonts w:asciiTheme="minorHAnsi" w:hAnsiTheme="minorHAnsi" w:cstheme="minorHAnsi"/>
          <w:i w:val="0"/>
          <w:sz w:val="22"/>
          <w:szCs w:val="22"/>
        </w:rPr>
      </w:pPr>
      <w:bookmarkStart w:id="61" w:name="_Toc486503086"/>
      <w:r>
        <w:rPr>
          <w:rStyle w:val="Nadruk"/>
          <w:rFonts w:asciiTheme="minorHAnsi" w:hAnsiTheme="minorHAnsi" w:cstheme="minorHAnsi"/>
          <w:i w:val="0"/>
          <w:sz w:val="22"/>
          <w:szCs w:val="22"/>
        </w:rPr>
        <w:lastRenderedPageBreak/>
        <w:t xml:space="preserve">Bijlage </w:t>
      </w:r>
      <w:r w:rsidR="003F2642">
        <w:rPr>
          <w:rStyle w:val="Nadruk"/>
          <w:rFonts w:asciiTheme="minorHAnsi" w:hAnsiTheme="minorHAnsi" w:cstheme="minorHAnsi"/>
          <w:i w:val="0"/>
          <w:sz w:val="22"/>
          <w:szCs w:val="22"/>
        </w:rPr>
        <w:t>2</w:t>
      </w:r>
      <w:bookmarkEnd w:id="61"/>
    </w:p>
    <w:p w:rsidR="00622BAA" w:rsidRPr="00622BAA" w:rsidRDefault="00622BAA" w:rsidP="00622BAA">
      <w:pPr>
        <w:pStyle w:val="Normaalweb"/>
        <w:shd w:val="clear" w:color="auto" w:fill="FFFFFF"/>
        <w:spacing w:before="0" w:beforeAutospacing="0" w:after="0" w:afterAutospacing="0" w:line="320" w:lineRule="atLeast"/>
        <w:rPr>
          <w:rStyle w:val="Nadruk"/>
          <w:rFonts w:asciiTheme="minorHAnsi" w:eastAsiaTheme="majorEastAsia" w:hAnsiTheme="minorHAnsi" w:cstheme="minorHAnsi"/>
          <w:i w:val="0"/>
          <w:sz w:val="22"/>
          <w:szCs w:val="22"/>
        </w:rPr>
      </w:pPr>
      <w:r w:rsidRPr="00622BAA">
        <w:rPr>
          <w:rStyle w:val="Nadruk"/>
          <w:rFonts w:asciiTheme="minorHAnsi" w:eastAsiaTheme="majorEastAsia" w:hAnsiTheme="minorHAnsi" w:cstheme="minorHAnsi"/>
          <w:i w:val="0"/>
          <w:sz w:val="22"/>
          <w:szCs w:val="22"/>
        </w:rPr>
        <w:t>Beste huurder,</w:t>
      </w:r>
    </w:p>
    <w:p w:rsidR="00622BAA" w:rsidRPr="00622BAA" w:rsidRDefault="00622BAA" w:rsidP="00622BAA">
      <w:pPr>
        <w:pStyle w:val="Normaalweb"/>
        <w:shd w:val="clear" w:color="auto" w:fill="FFFFFF"/>
        <w:spacing w:before="0" w:beforeAutospacing="0" w:after="0" w:afterAutospacing="0" w:line="320" w:lineRule="atLeast"/>
        <w:rPr>
          <w:rStyle w:val="Nadruk"/>
          <w:rFonts w:asciiTheme="minorHAnsi" w:eastAsiaTheme="majorEastAsia" w:hAnsiTheme="minorHAnsi" w:cstheme="minorHAnsi"/>
          <w:i w:val="0"/>
          <w:sz w:val="22"/>
          <w:szCs w:val="22"/>
        </w:rPr>
      </w:pPr>
    </w:p>
    <w:p w:rsidR="00622BAA" w:rsidRPr="00622BAA" w:rsidRDefault="00622BAA" w:rsidP="00622BAA">
      <w:pPr>
        <w:pStyle w:val="Normaalweb"/>
        <w:shd w:val="clear" w:color="auto" w:fill="FFFFFF"/>
        <w:spacing w:before="0" w:beforeAutospacing="0" w:after="0" w:afterAutospacing="0" w:line="320" w:lineRule="atLeast"/>
        <w:rPr>
          <w:rStyle w:val="Nadruk"/>
          <w:rFonts w:asciiTheme="minorHAnsi" w:eastAsiaTheme="majorEastAsia" w:hAnsiTheme="minorHAnsi" w:cstheme="minorHAnsi"/>
          <w:i w:val="0"/>
          <w:sz w:val="22"/>
          <w:szCs w:val="22"/>
        </w:rPr>
      </w:pPr>
      <w:r w:rsidRPr="00622BAA">
        <w:rPr>
          <w:rStyle w:val="Nadruk"/>
          <w:rFonts w:asciiTheme="minorHAnsi" w:eastAsiaTheme="majorEastAsia" w:hAnsiTheme="minorHAnsi" w:cstheme="minorHAnsi"/>
          <w:i w:val="0"/>
          <w:sz w:val="22"/>
          <w:szCs w:val="22"/>
        </w:rPr>
        <w:t xml:space="preserve">Bij </w:t>
      </w:r>
      <w:proofErr w:type="spellStart"/>
      <w:r w:rsidRPr="00622BAA">
        <w:rPr>
          <w:rStyle w:val="Nadruk"/>
          <w:rFonts w:asciiTheme="minorHAnsi" w:eastAsiaTheme="majorEastAsia" w:hAnsiTheme="minorHAnsi" w:cstheme="minorHAnsi"/>
          <w:i w:val="0"/>
          <w:sz w:val="22"/>
          <w:szCs w:val="22"/>
        </w:rPr>
        <w:t>Rhenam</w:t>
      </w:r>
      <w:proofErr w:type="spellEnd"/>
      <w:r w:rsidRPr="00622BAA">
        <w:rPr>
          <w:rStyle w:val="Nadruk"/>
          <w:rFonts w:asciiTheme="minorHAnsi" w:eastAsiaTheme="majorEastAsia" w:hAnsiTheme="minorHAnsi" w:cstheme="minorHAnsi"/>
          <w:i w:val="0"/>
          <w:sz w:val="22"/>
          <w:szCs w:val="22"/>
        </w:rPr>
        <w:t xml:space="preserve"> Wonen staat de huurder centraal. Daarom zoeken we voortdurend naar mogelijkheden om onze dienstverlening te verbeteren. Op dit moment doet Robin, student Bestuurskunde aan de Radboud Universiteit Nijmegen, een onderzoek naar hoe onze huurders vinden dat een woningcorporatie zou moeten werken. We zijn heel benieuwd naar uw mening daarover.</w:t>
      </w:r>
    </w:p>
    <w:p w:rsidR="00622BAA" w:rsidRPr="00622BAA" w:rsidRDefault="00622BAA" w:rsidP="00622BAA">
      <w:pPr>
        <w:pStyle w:val="Normaalweb"/>
        <w:shd w:val="clear" w:color="auto" w:fill="FFFFFF"/>
        <w:spacing w:before="0" w:beforeAutospacing="0" w:after="0" w:afterAutospacing="0" w:line="320" w:lineRule="atLeast"/>
        <w:rPr>
          <w:rStyle w:val="Nadruk"/>
          <w:rFonts w:asciiTheme="minorHAnsi" w:eastAsiaTheme="majorEastAsia" w:hAnsiTheme="minorHAnsi" w:cstheme="minorHAnsi"/>
          <w:i w:val="0"/>
          <w:sz w:val="22"/>
          <w:szCs w:val="22"/>
        </w:rPr>
      </w:pPr>
    </w:p>
    <w:p w:rsidR="00622BAA" w:rsidRPr="00622BAA" w:rsidRDefault="00622BAA" w:rsidP="00622BAA">
      <w:pPr>
        <w:pStyle w:val="Normaalweb"/>
        <w:shd w:val="clear" w:color="auto" w:fill="FFFFFF"/>
        <w:spacing w:before="0" w:beforeAutospacing="0" w:after="0" w:afterAutospacing="0" w:line="320" w:lineRule="atLeast"/>
        <w:rPr>
          <w:rStyle w:val="Nadruk"/>
          <w:rFonts w:asciiTheme="minorHAnsi" w:eastAsiaTheme="majorEastAsia" w:hAnsiTheme="minorHAnsi" w:cstheme="minorHAnsi"/>
          <w:i w:val="0"/>
          <w:sz w:val="22"/>
          <w:szCs w:val="22"/>
        </w:rPr>
      </w:pPr>
      <w:r w:rsidRPr="00622BAA">
        <w:rPr>
          <w:rStyle w:val="Nadruk"/>
          <w:rFonts w:asciiTheme="minorHAnsi" w:eastAsiaTheme="majorEastAsia" w:hAnsiTheme="minorHAnsi" w:cstheme="minorHAnsi"/>
          <w:i w:val="0"/>
          <w:sz w:val="22"/>
          <w:szCs w:val="22"/>
        </w:rPr>
        <w:t xml:space="preserve">Als woningcorporatie maken we bijvoorbeeld plannen over waar we nieuwe woningen gaan bouwen. En wat voor soort woningen. We maken keuzes op het gebied van onderhoud en duurzaamheid. En we beslissen over de hoogte van de huur. Allemaal dingen waar u als huurder mee te maken heeft of kunt krijgen. En daarom horen we graag uw mening daarover. Het gaat er in dit onderzoek dus niet om dat u de kwaliteit van </w:t>
      </w:r>
      <w:proofErr w:type="spellStart"/>
      <w:r w:rsidRPr="00622BAA">
        <w:rPr>
          <w:rStyle w:val="Nadruk"/>
          <w:rFonts w:asciiTheme="minorHAnsi" w:eastAsiaTheme="majorEastAsia" w:hAnsiTheme="minorHAnsi" w:cstheme="minorHAnsi"/>
          <w:i w:val="0"/>
          <w:sz w:val="22"/>
          <w:szCs w:val="22"/>
        </w:rPr>
        <w:t>Rhenam</w:t>
      </w:r>
      <w:proofErr w:type="spellEnd"/>
      <w:r w:rsidRPr="00622BAA">
        <w:rPr>
          <w:rStyle w:val="Nadruk"/>
          <w:rFonts w:asciiTheme="minorHAnsi" w:eastAsiaTheme="majorEastAsia" w:hAnsiTheme="minorHAnsi" w:cstheme="minorHAnsi"/>
          <w:i w:val="0"/>
          <w:sz w:val="22"/>
          <w:szCs w:val="22"/>
        </w:rPr>
        <w:t xml:space="preserve"> beoordeelt maar dat u ons laat weten wat u bij al die plannen die we maken en de beslissingen die we nemen belangrijk vindt. U kunt daarbij steeds kiezen uit zes antwoorden, van </w:t>
      </w:r>
      <w:r w:rsidRPr="00CB1F9A">
        <w:rPr>
          <w:rStyle w:val="Nadruk"/>
          <w:rFonts w:asciiTheme="minorHAnsi" w:eastAsiaTheme="majorEastAsia" w:hAnsiTheme="minorHAnsi" w:cstheme="minorHAnsi"/>
          <w:sz w:val="22"/>
          <w:szCs w:val="22"/>
        </w:rPr>
        <w:t>Helemaal eens</w:t>
      </w:r>
      <w:r w:rsidRPr="00622BAA">
        <w:rPr>
          <w:rStyle w:val="Nadruk"/>
          <w:rFonts w:asciiTheme="minorHAnsi" w:eastAsiaTheme="majorEastAsia" w:hAnsiTheme="minorHAnsi" w:cstheme="minorHAnsi"/>
          <w:i w:val="0"/>
          <w:sz w:val="22"/>
          <w:szCs w:val="22"/>
        </w:rPr>
        <w:t xml:space="preserve"> tot </w:t>
      </w:r>
      <w:r w:rsidRPr="00CB1F9A">
        <w:rPr>
          <w:rStyle w:val="Nadruk"/>
          <w:rFonts w:asciiTheme="minorHAnsi" w:eastAsiaTheme="majorEastAsia" w:hAnsiTheme="minorHAnsi" w:cstheme="minorHAnsi"/>
          <w:sz w:val="22"/>
          <w:szCs w:val="22"/>
        </w:rPr>
        <w:t>Helemaal oneens</w:t>
      </w:r>
      <w:r w:rsidRPr="00622BAA">
        <w:rPr>
          <w:rStyle w:val="Nadruk"/>
          <w:rFonts w:asciiTheme="minorHAnsi" w:eastAsiaTheme="majorEastAsia" w:hAnsiTheme="minorHAnsi" w:cstheme="minorHAnsi"/>
          <w:i w:val="0"/>
          <w:sz w:val="22"/>
          <w:szCs w:val="22"/>
        </w:rPr>
        <w:t xml:space="preserve">, of </w:t>
      </w:r>
      <w:r w:rsidRPr="00CB1F9A">
        <w:rPr>
          <w:rStyle w:val="Nadruk"/>
          <w:rFonts w:asciiTheme="minorHAnsi" w:eastAsiaTheme="majorEastAsia" w:hAnsiTheme="minorHAnsi" w:cstheme="minorHAnsi"/>
          <w:sz w:val="22"/>
          <w:szCs w:val="22"/>
        </w:rPr>
        <w:t>Weet ik niet</w:t>
      </w:r>
      <w:r w:rsidRPr="00622BAA">
        <w:rPr>
          <w:rStyle w:val="Nadruk"/>
          <w:rFonts w:asciiTheme="minorHAnsi" w:eastAsiaTheme="majorEastAsia" w:hAnsiTheme="minorHAnsi" w:cstheme="minorHAnsi"/>
          <w:i w:val="0"/>
          <w:sz w:val="22"/>
          <w:szCs w:val="22"/>
        </w:rPr>
        <w:t>.</w:t>
      </w:r>
    </w:p>
    <w:p w:rsidR="00622BAA" w:rsidRPr="00622BAA" w:rsidRDefault="00622BAA" w:rsidP="00622BAA">
      <w:pPr>
        <w:pStyle w:val="Normaalweb"/>
        <w:shd w:val="clear" w:color="auto" w:fill="FFFFFF"/>
        <w:spacing w:before="0" w:beforeAutospacing="0" w:after="0" w:afterAutospacing="0" w:line="320" w:lineRule="atLeast"/>
        <w:rPr>
          <w:rStyle w:val="Nadruk"/>
          <w:rFonts w:asciiTheme="minorHAnsi" w:eastAsiaTheme="majorEastAsia" w:hAnsiTheme="minorHAnsi" w:cstheme="minorHAnsi"/>
          <w:i w:val="0"/>
          <w:sz w:val="22"/>
          <w:szCs w:val="22"/>
        </w:rPr>
      </w:pPr>
    </w:p>
    <w:p w:rsidR="00622BAA" w:rsidRPr="00622BAA" w:rsidRDefault="00622BAA" w:rsidP="00622BAA">
      <w:pPr>
        <w:pStyle w:val="Normaalweb"/>
        <w:shd w:val="clear" w:color="auto" w:fill="FFFFFF"/>
        <w:spacing w:before="0" w:beforeAutospacing="0" w:after="0" w:afterAutospacing="0" w:line="320" w:lineRule="atLeast"/>
        <w:rPr>
          <w:rStyle w:val="Nadruk"/>
          <w:rFonts w:asciiTheme="minorHAnsi" w:eastAsiaTheme="majorEastAsia" w:hAnsiTheme="minorHAnsi" w:cstheme="minorHAnsi"/>
          <w:i w:val="0"/>
          <w:sz w:val="22"/>
          <w:szCs w:val="22"/>
        </w:rPr>
      </w:pPr>
      <w:r w:rsidRPr="00622BAA">
        <w:rPr>
          <w:rStyle w:val="Nadruk"/>
          <w:rFonts w:asciiTheme="minorHAnsi" w:eastAsiaTheme="majorEastAsia" w:hAnsiTheme="minorHAnsi" w:cstheme="minorHAnsi"/>
          <w:i w:val="0"/>
          <w:sz w:val="22"/>
          <w:szCs w:val="22"/>
        </w:rPr>
        <w:t xml:space="preserve">Met uw antwoorden kunnen wij ervoor zorgen dat de plannen die we maken en de beslissingen die we nemen beter aansluiten bij de wensen van onze huurders. Bovendien kan Robin met dit onderzoek zijn studie Bestuurskunde succesvol afsluiten. Door mee te doen helpt u dus </w:t>
      </w:r>
      <w:proofErr w:type="spellStart"/>
      <w:r w:rsidRPr="00622BAA">
        <w:rPr>
          <w:rStyle w:val="Nadruk"/>
          <w:rFonts w:asciiTheme="minorHAnsi" w:eastAsiaTheme="majorEastAsia" w:hAnsiTheme="minorHAnsi" w:cstheme="minorHAnsi"/>
          <w:i w:val="0"/>
          <w:sz w:val="22"/>
          <w:szCs w:val="22"/>
        </w:rPr>
        <w:t>Rhenam</w:t>
      </w:r>
      <w:proofErr w:type="spellEnd"/>
      <w:r w:rsidRPr="00622BAA">
        <w:rPr>
          <w:rStyle w:val="Nadruk"/>
          <w:rFonts w:asciiTheme="minorHAnsi" w:eastAsiaTheme="majorEastAsia" w:hAnsiTheme="minorHAnsi" w:cstheme="minorHAnsi"/>
          <w:i w:val="0"/>
          <w:sz w:val="22"/>
          <w:szCs w:val="22"/>
        </w:rPr>
        <w:t xml:space="preserve">, Robin en bovenal uzelf als huurder van </w:t>
      </w:r>
      <w:proofErr w:type="spellStart"/>
      <w:r w:rsidRPr="00622BAA">
        <w:rPr>
          <w:rStyle w:val="Nadruk"/>
          <w:rFonts w:asciiTheme="minorHAnsi" w:eastAsiaTheme="majorEastAsia" w:hAnsiTheme="minorHAnsi" w:cstheme="minorHAnsi"/>
          <w:i w:val="0"/>
          <w:sz w:val="22"/>
          <w:szCs w:val="22"/>
        </w:rPr>
        <w:t>Rhenam</w:t>
      </w:r>
      <w:proofErr w:type="spellEnd"/>
      <w:r w:rsidRPr="00622BAA">
        <w:rPr>
          <w:rStyle w:val="Nadruk"/>
          <w:rFonts w:asciiTheme="minorHAnsi" w:eastAsiaTheme="majorEastAsia" w:hAnsiTheme="minorHAnsi" w:cstheme="minorHAnsi"/>
          <w:i w:val="0"/>
          <w:sz w:val="22"/>
          <w:szCs w:val="22"/>
        </w:rPr>
        <w:t xml:space="preserve"> Wonen. Als extra aanmoediging verloten wij onder de inzenders van een ingevulde vragenlijst een </w:t>
      </w:r>
      <w:r w:rsidR="00CB1F9A">
        <w:rPr>
          <w:rStyle w:val="Nadruk"/>
          <w:rFonts w:asciiTheme="minorHAnsi" w:eastAsiaTheme="majorEastAsia" w:hAnsiTheme="minorHAnsi" w:cstheme="minorHAnsi"/>
          <w:i w:val="0"/>
          <w:sz w:val="22"/>
          <w:szCs w:val="22"/>
        </w:rPr>
        <w:t>VVV bon ter waarde van twintig euro!</w:t>
      </w:r>
    </w:p>
    <w:p w:rsidR="00622BAA" w:rsidRPr="00622BAA" w:rsidRDefault="00622BAA" w:rsidP="00622BAA">
      <w:pPr>
        <w:pStyle w:val="Normaalweb"/>
        <w:shd w:val="clear" w:color="auto" w:fill="FFFFFF"/>
        <w:spacing w:before="0" w:beforeAutospacing="0" w:after="0" w:afterAutospacing="0" w:line="320" w:lineRule="atLeast"/>
        <w:rPr>
          <w:rStyle w:val="Nadruk"/>
          <w:rFonts w:asciiTheme="minorHAnsi" w:eastAsiaTheme="majorEastAsia" w:hAnsiTheme="minorHAnsi" w:cstheme="minorHAnsi"/>
          <w:i w:val="0"/>
          <w:sz w:val="22"/>
          <w:szCs w:val="22"/>
        </w:rPr>
      </w:pPr>
    </w:p>
    <w:p w:rsidR="00622BAA" w:rsidRPr="00622BAA" w:rsidRDefault="00CB1F9A" w:rsidP="00622BAA">
      <w:pPr>
        <w:pStyle w:val="Normaalweb"/>
        <w:shd w:val="clear" w:color="auto" w:fill="FFFFFF"/>
        <w:spacing w:before="0" w:beforeAutospacing="0" w:after="0" w:afterAutospacing="0" w:line="320" w:lineRule="atLeast"/>
        <w:rPr>
          <w:rStyle w:val="Nadruk"/>
          <w:rFonts w:asciiTheme="minorHAnsi" w:eastAsiaTheme="majorEastAsia" w:hAnsiTheme="minorHAnsi" w:cstheme="minorHAnsi"/>
          <w:i w:val="0"/>
          <w:sz w:val="22"/>
          <w:szCs w:val="22"/>
        </w:rPr>
      </w:pPr>
      <w:r>
        <w:rPr>
          <w:rStyle w:val="Nadruk"/>
          <w:rFonts w:asciiTheme="minorHAnsi" w:eastAsiaTheme="majorEastAsia" w:hAnsiTheme="minorHAnsi" w:cstheme="minorHAnsi"/>
          <w:i w:val="0"/>
          <w:sz w:val="22"/>
          <w:szCs w:val="22"/>
        </w:rPr>
        <w:t>Het onderzoek neemt maximaal 10</w:t>
      </w:r>
      <w:r w:rsidR="00622BAA" w:rsidRPr="00622BAA">
        <w:rPr>
          <w:rStyle w:val="Nadruk"/>
          <w:rFonts w:asciiTheme="minorHAnsi" w:eastAsiaTheme="majorEastAsia" w:hAnsiTheme="minorHAnsi" w:cstheme="minorHAnsi"/>
          <w:i w:val="0"/>
          <w:sz w:val="22"/>
          <w:szCs w:val="22"/>
        </w:rPr>
        <w:t xml:space="preserve"> minuten van uw tijd in beslag. Wij verwerken uw ingevulde vragenlijst volledig anoniem en we gaan verantwoord met de gegevens om.</w:t>
      </w:r>
    </w:p>
    <w:p w:rsidR="00622BAA" w:rsidRPr="00622BAA" w:rsidRDefault="00622BAA" w:rsidP="00622BAA">
      <w:pPr>
        <w:pStyle w:val="Normaalweb"/>
        <w:shd w:val="clear" w:color="auto" w:fill="FFFFFF"/>
        <w:spacing w:before="0" w:beforeAutospacing="0" w:after="0" w:afterAutospacing="0" w:line="320" w:lineRule="atLeast"/>
        <w:rPr>
          <w:rStyle w:val="Nadruk"/>
          <w:rFonts w:asciiTheme="minorHAnsi" w:eastAsiaTheme="majorEastAsia" w:hAnsiTheme="minorHAnsi" w:cstheme="minorHAnsi"/>
          <w:i w:val="0"/>
          <w:sz w:val="22"/>
          <w:szCs w:val="22"/>
        </w:rPr>
      </w:pPr>
    </w:p>
    <w:p w:rsidR="00622BAA" w:rsidRPr="00622BAA" w:rsidRDefault="00622BAA" w:rsidP="00622BAA">
      <w:pPr>
        <w:pStyle w:val="Normaalweb"/>
        <w:shd w:val="clear" w:color="auto" w:fill="FFFFFF"/>
        <w:spacing w:before="0" w:beforeAutospacing="0" w:after="0" w:afterAutospacing="0" w:line="320" w:lineRule="atLeast"/>
        <w:rPr>
          <w:rStyle w:val="Nadruk"/>
          <w:rFonts w:asciiTheme="minorHAnsi" w:eastAsiaTheme="majorEastAsia" w:hAnsiTheme="minorHAnsi" w:cstheme="minorHAnsi"/>
          <w:i w:val="0"/>
          <w:sz w:val="22"/>
          <w:szCs w:val="22"/>
        </w:rPr>
      </w:pPr>
      <w:r w:rsidRPr="00622BAA">
        <w:rPr>
          <w:rStyle w:val="Nadruk"/>
          <w:rFonts w:asciiTheme="minorHAnsi" w:eastAsiaTheme="majorEastAsia" w:hAnsiTheme="minorHAnsi" w:cstheme="minorHAnsi"/>
          <w:i w:val="0"/>
          <w:sz w:val="22"/>
          <w:szCs w:val="22"/>
        </w:rPr>
        <w:t>Alvast hartelijk bedankt voor uw deelname aan dit onderzoek.</w:t>
      </w:r>
      <w:r w:rsidR="00CB1F9A">
        <w:rPr>
          <w:rStyle w:val="Nadruk"/>
          <w:rFonts w:asciiTheme="minorHAnsi" w:eastAsiaTheme="majorEastAsia" w:hAnsiTheme="minorHAnsi" w:cstheme="minorHAnsi"/>
          <w:i w:val="0"/>
          <w:sz w:val="22"/>
          <w:szCs w:val="22"/>
        </w:rPr>
        <w:t xml:space="preserve"> U kunt de door u ingevulde vragenlijst in de bijgevoegde antwoordenveloppe steken en vervolgens kosteloos via de post naar ons terugsturen.</w:t>
      </w:r>
    </w:p>
    <w:p w:rsidR="00622BAA" w:rsidRPr="00622BAA" w:rsidRDefault="00622BAA" w:rsidP="00622BAA">
      <w:pPr>
        <w:pStyle w:val="Normaalweb"/>
        <w:shd w:val="clear" w:color="auto" w:fill="FFFFFF"/>
        <w:spacing w:before="0" w:beforeAutospacing="0" w:after="0" w:afterAutospacing="0" w:line="320" w:lineRule="atLeast"/>
        <w:rPr>
          <w:rStyle w:val="Nadruk"/>
          <w:rFonts w:asciiTheme="minorHAnsi" w:eastAsiaTheme="majorEastAsia" w:hAnsiTheme="minorHAnsi" w:cstheme="minorHAnsi"/>
          <w:i w:val="0"/>
          <w:sz w:val="22"/>
          <w:szCs w:val="22"/>
        </w:rPr>
      </w:pPr>
    </w:p>
    <w:p w:rsidR="00622BAA" w:rsidRPr="00622BAA" w:rsidRDefault="00622BAA" w:rsidP="00622BAA">
      <w:pPr>
        <w:pStyle w:val="Normaalweb"/>
        <w:shd w:val="clear" w:color="auto" w:fill="FFFFFF"/>
        <w:spacing w:before="0" w:beforeAutospacing="0" w:after="0" w:afterAutospacing="0" w:line="320" w:lineRule="atLeast"/>
        <w:rPr>
          <w:rStyle w:val="Nadruk"/>
          <w:rFonts w:asciiTheme="minorHAnsi" w:eastAsiaTheme="majorEastAsia" w:hAnsiTheme="minorHAnsi" w:cstheme="minorHAnsi"/>
          <w:i w:val="0"/>
          <w:sz w:val="22"/>
          <w:szCs w:val="22"/>
        </w:rPr>
      </w:pPr>
      <w:r w:rsidRPr="00622BAA">
        <w:rPr>
          <w:rStyle w:val="Nadruk"/>
          <w:rFonts w:asciiTheme="minorHAnsi" w:eastAsiaTheme="majorEastAsia" w:hAnsiTheme="minorHAnsi" w:cstheme="minorHAnsi"/>
          <w:i w:val="0"/>
          <w:sz w:val="22"/>
          <w:szCs w:val="22"/>
        </w:rPr>
        <w:t>Met vriendelijke groet,</w:t>
      </w:r>
    </w:p>
    <w:p w:rsidR="00622BAA" w:rsidRPr="00622BAA" w:rsidRDefault="00622BAA" w:rsidP="00622BAA">
      <w:pPr>
        <w:pStyle w:val="Normaalweb"/>
        <w:shd w:val="clear" w:color="auto" w:fill="FFFFFF"/>
        <w:spacing w:before="0" w:beforeAutospacing="0" w:after="0" w:afterAutospacing="0" w:line="320" w:lineRule="atLeast"/>
        <w:rPr>
          <w:rStyle w:val="Nadruk"/>
          <w:rFonts w:asciiTheme="minorHAnsi" w:eastAsiaTheme="majorEastAsia" w:hAnsiTheme="minorHAnsi" w:cstheme="minorHAnsi"/>
          <w:i w:val="0"/>
          <w:sz w:val="22"/>
          <w:szCs w:val="22"/>
        </w:rPr>
      </w:pPr>
      <w:proofErr w:type="spellStart"/>
      <w:r w:rsidRPr="00622BAA">
        <w:rPr>
          <w:rStyle w:val="Nadruk"/>
          <w:rFonts w:asciiTheme="minorHAnsi" w:eastAsiaTheme="majorEastAsia" w:hAnsiTheme="minorHAnsi" w:cstheme="minorHAnsi"/>
          <w:i w:val="0"/>
          <w:sz w:val="22"/>
          <w:szCs w:val="22"/>
        </w:rPr>
        <w:t>Rhenam</w:t>
      </w:r>
      <w:proofErr w:type="spellEnd"/>
      <w:r w:rsidRPr="00622BAA">
        <w:rPr>
          <w:rStyle w:val="Nadruk"/>
          <w:rFonts w:asciiTheme="minorHAnsi" w:eastAsiaTheme="majorEastAsia" w:hAnsiTheme="minorHAnsi" w:cstheme="minorHAnsi"/>
          <w:i w:val="0"/>
          <w:sz w:val="22"/>
          <w:szCs w:val="22"/>
        </w:rPr>
        <w:t xml:space="preserve"> Wonen</w:t>
      </w:r>
    </w:p>
    <w:p w:rsidR="00622BAA" w:rsidRPr="00622BAA" w:rsidRDefault="00622BAA" w:rsidP="00622BAA">
      <w:pPr>
        <w:spacing w:line="320" w:lineRule="atLeast"/>
      </w:pPr>
    </w:p>
    <w:p w:rsidR="00622BAA" w:rsidRPr="00622BAA" w:rsidRDefault="00622BAA" w:rsidP="00622BAA">
      <w:pPr>
        <w:spacing w:line="320" w:lineRule="atLeast"/>
        <w:rPr>
          <w:b/>
        </w:rPr>
      </w:pPr>
    </w:p>
    <w:p w:rsidR="00622BAA" w:rsidRPr="00622BAA" w:rsidRDefault="00622BAA" w:rsidP="00622BAA">
      <w:pPr>
        <w:spacing w:line="320" w:lineRule="atLeast"/>
      </w:pPr>
    </w:p>
    <w:p w:rsidR="00622BAA" w:rsidRPr="00622BAA" w:rsidRDefault="00622BAA" w:rsidP="00622BAA">
      <w:pPr>
        <w:spacing w:line="320" w:lineRule="atLeast"/>
      </w:pPr>
    </w:p>
    <w:p w:rsidR="00622BAA" w:rsidRPr="00622BAA" w:rsidRDefault="00622BAA" w:rsidP="00622BAA">
      <w:pPr>
        <w:spacing w:line="320" w:lineRule="atLeast"/>
      </w:pPr>
    </w:p>
    <w:p w:rsidR="00622BAA" w:rsidRPr="00622BAA" w:rsidRDefault="00622BAA" w:rsidP="00622BAA">
      <w:pPr>
        <w:spacing w:line="320" w:lineRule="atLeast"/>
      </w:pPr>
    </w:p>
    <w:p w:rsidR="00622BAA" w:rsidRPr="00622BAA" w:rsidRDefault="00622BAA" w:rsidP="00622BAA">
      <w:pPr>
        <w:spacing w:line="320" w:lineRule="atLeast"/>
      </w:pPr>
    </w:p>
    <w:p w:rsidR="00622BAA" w:rsidRPr="00622BAA" w:rsidRDefault="00622BAA" w:rsidP="00622BAA">
      <w:pPr>
        <w:spacing w:line="320" w:lineRule="atLeast"/>
      </w:pPr>
    </w:p>
    <w:p w:rsidR="00622BAA" w:rsidRPr="00622BAA" w:rsidRDefault="00622BAA" w:rsidP="00622BAA">
      <w:pPr>
        <w:spacing w:line="320" w:lineRule="atLeast"/>
      </w:pPr>
    </w:p>
    <w:p w:rsidR="00622BAA" w:rsidRPr="00622BAA" w:rsidRDefault="00622BAA" w:rsidP="00622BAA">
      <w:pPr>
        <w:spacing w:line="320" w:lineRule="atLeast"/>
      </w:pPr>
    </w:p>
    <w:p w:rsidR="00622BAA" w:rsidRPr="00622BAA" w:rsidRDefault="00622BAA" w:rsidP="00622BAA">
      <w:pPr>
        <w:spacing w:line="320" w:lineRule="atLeast"/>
      </w:pPr>
    </w:p>
    <w:tbl>
      <w:tblPr>
        <w:tblStyle w:val="Tabelraster"/>
        <w:tblpPr w:leftFromText="141" w:rightFromText="141" w:horzAnchor="margin" w:tblpY="687"/>
        <w:tblW w:w="0" w:type="auto"/>
        <w:tblLook w:val="04A0" w:firstRow="1" w:lastRow="0" w:firstColumn="1" w:lastColumn="0" w:noHBand="0" w:noVBand="1"/>
      </w:tblPr>
      <w:tblGrid>
        <w:gridCol w:w="5493"/>
        <w:gridCol w:w="3793"/>
      </w:tblGrid>
      <w:tr w:rsidR="00622BAA" w:rsidRPr="00622BAA" w:rsidTr="0007551C">
        <w:tc>
          <w:tcPr>
            <w:tcW w:w="5495" w:type="dxa"/>
          </w:tcPr>
          <w:p w:rsidR="00622BAA" w:rsidRPr="00622BAA" w:rsidRDefault="00622BAA" w:rsidP="0007551C">
            <w:pPr>
              <w:pStyle w:val="Normaalweb"/>
              <w:spacing w:before="0" w:beforeAutospacing="0" w:after="0" w:afterAutospacing="0" w:line="320" w:lineRule="atLeast"/>
              <w:rPr>
                <w:rStyle w:val="Nadruk"/>
                <w:rFonts w:asciiTheme="minorHAnsi" w:eastAsiaTheme="majorEastAsia" w:hAnsiTheme="minorHAnsi" w:cstheme="minorHAnsi"/>
                <w:i w:val="0"/>
                <w:sz w:val="22"/>
                <w:szCs w:val="22"/>
              </w:rPr>
            </w:pPr>
            <w:r w:rsidRPr="00622BAA">
              <w:rPr>
                <w:rStyle w:val="Nadruk"/>
                <w:rFonts w:asciiTheme="minorHAnsi" w:eastAsiaTheme="majorEastAsia" w:hAnsiTheme="minorHAnsi" w:cstheme="minorHAnsi"/>
                <w:i w:val="0"/>
                <w:sz w:val="22"/>
                <w:szCs w:val="22"/>
              </w:rPr>
              <w:t>Wat is uw leeftijd?</w:t>
            </w:r>
          </w:p>
        </w:tc>
        <w:tc>
          <w:tcPr>
            <w:tcW w:w="3793" w:type="dxa"/>
          </w:tcPr>
          <w:p w:rsidR="00622BAA" w:rsidRPr="00622BAA" w:rsidRDefault="00622BAA" w:rsidP="0007551C">
            <w:pPr>
              <w:pStyle w:val="Normaalweb"/>
              <w:spacing w:before="0" w:beforeAutospacing="0" w:after="0" w:afterAutospacing="0" w:line="320" w:lineRule="atLeast"/>
              <w:rPr>
                <w:rStyle w:val="Nadruk"/>
                <w:rFonts w:asciiTheme="minorHAnsi" w:eastAsiaTheme="majorEastAsia" w:hAnsiTheme="minorHAnsi" w:cstheme="minorHAnsi"/>
                <w:i w:val="0"/>
                <w:sz w:val="22"/>
                <w:szCs w:val="22"/>
              </w:rPr>
            </w:pPr>
            <w:r w:rsidRPr="00622BAA">
              <w:rPr>
                <w:rStyle w:val="Nadruk"/>
                <w:rFonts w:asciiTheme="minorHAnsi" w:eastAsiaTheme="majorEastAsia" w:hAnsiTheme="minorHAnsi" w:cstheme="minorHAnsi"/>
                <w:i w:val="0"/>
                <w:sz w:val="22"/>
                <w:szCs w:val="22"/>
              </w:rPr>
              <w:t xml:space="preserve">        …</w:t>
            </w:r>
          </w:p>
        </w:tc>
      </w:tr>
      <w:tr w:rsidR="00622BAA" w:rsidRPr="00622BAA" w:rsidTr="0007551C">
        <w:tc>
          <w:tcPr>
            <w:tcW w:w="5495" w:type="dxa"/>
          </w:tcPr>
          <w:p w:rsidR="00622BAA" w:rsidRPr="00622BAA" w:rsidRDefault="00622BAA" w:rsidP="0007551C">
            <w:pPr>
              <w:pStyle w:val="Normaalweb"/>
              <w:spacing w:before="0" w:beforeAutospacing="0" w:after="0" w:afterAutospacing="0" w:line="320" w:lineRule="atLeast"/>
              <w:rPr>
                <w:rStyle w:val="Nadruk"/>
                <w:rFonts w:asciiTheme="minorHAnsi" w:eastAsiaTheme="majorEastAsia" w:hAnsiTheme="minorHAnsi" w:cstheme="minorHAnsi"/>
                <w:i w:val="0"/>
                <w:sz w:val="22"/>
                <w:szCs w:val="22"/>
              </w:rPr>
            </w:pPr>
            <w:r w:rsidRPr="00622BAA">
              <w:rPr>
                <w:rStyle w:val="Nadruk"/>
                <w:rFonts w:asciiTheme="minorHAnsi" w:eastAsiaTheme="majorEastAsia" w:hAnsiTheme="minorHAnsi" w:cstheme="minorHAnsi"/>
                <w:i w:val="0"/>
                <w:sz w:val="22"/>
                <w:szCs w:val="22"/>
              </w:rPr>
              <w:t>Wat is uw geslacht?</w:t>
            </w:r>
          </w:p>
        </w:tc>
        <w:tc>
          <w:tcPr>
            <w:tcW w:w="3793" w:type="dxa"/>
          </w:tcPr>
          <w:p w:rsidR="00622BAA" w:rsidRPr="00622BAA" w:rsidRDefault="00622BAA" w:rsidP="00622BAA">
            <w:pPr>
              <w:pStyle w:val="Normaalweb"/>
              <w:numPr>
                <w:ilvl w:val="0"/>
                <w:numId w:val="6"/>
              </w:numPr>
              <w:spacing w:before="0" w:beforeAutospacing="0" w:after="0" w:afterAutospacing="0" w:line="320" w:lineRule="atLeast"/>
              <w:rPr>
                <w:rStyle w:val="Nadruk"/>
                <w:rFonts w:asciiTheme="minorHAnsi" w:eastAsiaTheme="majorEastAsia" w:hAnsiTheme="minorHAnsi" w:cstheme="minorHAnsi"/>
                <w:i w:val="0"/>
                <w:sz w:val="22"/>
                <w:szCs w:val="22"/>
              </w:rPr>
            </w:pPr>
            <w:r w:rsidRPr="00622BAA">
              <w:rPr>
                <w:rStyle w:val="Nadruk"/>
                <w:rFonts w:asciiTheme="minorHAnsi" w:eastAsiaTheme="majorEastAsia" w:hAnsiTheme="minorHAnsi" w:cstheme="minorHAnsi"/>
                <w:i w:val="0"/>
                <w:sz w:val="22"/>
                <w:szCs w:val="22"/>
              </w:rPr>
              <w:t>Man</w:t>
            </w:r>
          </w:p>
          <w:p w:rsidR="00622BAA" w:rsidRPr="00622BAA" w:rsidRDefault="00622BAA" w:rsidP="00622BAA">
            <w:pPr>
              <w:pStyle w:val="Normaalweb"/>
              <w:numPr>
                <w:ilvl w:val="0"/>
                <w:numId w:val="6"/>
              </w:numPr>
              <w:spacing w:before="0" w:beforeAutospacing="0" w:after="0" w:afterAutospacing="0" w:line="320" w:lineRule="atLeast"/>
              <w:rPr>
                <w:rStyle w:val="Nadruk"/>
                <w:rFonts w:asciiTheme="minorHAnsi" w:eastAsiaTheme="majorEastAsia" w:hAnsiTheme="minorHAnsi" w:cstheme="minorHAnsi"/>
                <w:i w:val="0"/>
                <w:sz w:val="22"/>
                <w:szCs w:val="22"/>
              </w:rPr>
            </w:pPr>
            <w:r w:rsidRPr="00622BAA">
              <w:rPr>
                <w:rStyle w:val="Nadruk"/>
                <w:rFonts w:asciiTheme="minorHAnsi" w:eastAsiaTheme="majorEastAsia" w:hAnsiTheme="minorHAnsi" w:cstheme="minorHAnsi"/>
                <w:i w:val="0"/>
                <w:sz w:val="22"/>
                <w:szCs w:val="22"/>
              </w:rPr>
              <w:t>Vrouw</w:t>
            </w:r>
          </w:p>
        </w:tc>
      </w:tr>
      <w:tr w:rsidR="00622BAA" w:rsidRPr="00622BAA" w:rsidTr="0007551C">
        <w:tc>
          <w:tcPr>
            <w:tcW w:w="5495" w:type="dxa"/>
          </w:tcPr>
          <w:p w:rsidR="00622BAA" w:rsidRPr="00622BAA" w:rsidRDefault="00622BAA" w:rsidP="0007551C">
            <w:pPr>
              <w:pStyle w:val="Normaalweb"/>
              <w:spacing w:before="0" w:beforeAutospacing="0" w:after="0" w:afterAutospacing="0" w:line="320" w:lineRule="atLeast"/>
              <w:rPr>
                <w:rStyle w:val="Nadruk"/>
                <w:rFonts w:asciiTheme="minorHAnsi" w:eastAsiaTheme="majorEastAsia" w:hAnsiTheme="minorHAnsi" w:cstheme="minorHAnsi"/>
                <w:i w:val="0"/>
                <w:sz w:val="22"/>
                <w:szCs w:val="22"/>
              </w:rPr>
            </w:pPr>
            <w:r w:rsidRPr="00622BAA">
              <w:rPr>
                <w:rStyle w:val="Nadruk"/>
                <w:rFonts w:asciiTheme="minorHAnsi" w:eastAsiaTheme="majorEastAsia" w:hAnsiTheme="minorHAnsi" w:cstheme="minorHAnsi"/>
                <w:i w:val="0"/>
                <w:sz w:val="22"/>
                <w:szCs w:val="22"/>
              </w:rPr>
              <w:t>Wat is uw hoogst voltooide opleidingsniveau?</w:t>
            </w:r>
          </w:p>
        </w:tc>
        <w:tc>
          <w:tcPr>
            <w:tcW w:w="3793" w:type="dxa"/>
          </w:tcPr>
          <w:p w:rsidR="00622BAA" w:rsidRPr="00622BAA" w:rsidRDefault="00622BAA" w:rsidP="00622BAA">
            <w:pPr>
              <w:pStyle w:val="Lijstalinea"/>
              <w:numPr>
                <w:ilvl w:val="0"/>
                <w:numId w:val="7"/>
              </w:numPr>
              <w:spacing w:line="320" w:lineRule="atLeast"/>
              <w:rPr>
                <w:rFonts w:cstheme="minorHAnsi"/>
              </w:rPr>
            </w:pPr>
            <w:r w:rsidRPr="00622BAA">
              <w:rPr>
                <w:rFonts w:cstheme="minorHAnsi"/>
              </w:rPr>
              <w:t>Basis onderwijs</w:t>
            </w:r>
          </w:p>
          <w:p w:rsidR="00622BAA" w:rsidRPr="00622BAA" w:rsidRDefault="00622BAA" w:rsidP="00622BAA">
            <w:pPr>
              <w:pStyle w:val="Lijstalinea"/>
              <w:numPr>
                <w:ilvl w:val="0"/>
                <w:numId w:val="7"/>
              </w:numPr>
              <w:spacing w:line="320" w:lineRule="atLeast"/>
              <w:rPr>
                <w:rFonts w:cstheme="minorHAnsi"/>
              </w:rPr>
            </w:pPr>
            <w:r w:rsidRPr="00622BAA">
              <w:rPr>
                <w:rFonts w:cstheme="minorHAnsi"/>
              </w:rPr>
              <w:t>LBO / VMBO</w:t>
            </w:r>
          </w:p>
          <w:p w:rsidR="00622BAA" w:rsidRPr="00622BAA" w:rsidRDefault="00622BAA" w:rsidP="00622BAA">
            <w:pPr>
              <w:pStyle w:val="Lijstalinea"/>
              <w:numPr>
                <w:ilvl w:val="0"/>
                <w:numId w:val="7"/>
              </w:numPr>
              <w:spacing w:line="320" w:lineRule="atLeast"/>
              <w:rPr>
                <w:rFonts w:cstheme="minorHAnsi"/>
              </w:rPr>
            </w:pPr>
            <w:r w:rsidRPr="00622BAA">
              <w:rPr>
                <w:rFonts w:cstheme="minorHAnsi"/>
              </w:rPr>
              <w:t>MBO</w:t>
            </w:r>
          </w:p>
          <w:p w:rsidR="00622BAA" w:rsidRPr="00622BAA" w:rsidRDefault="00622BAA" w:rsidP="00622BAA">
            <w:pPr>
              <w:pStyle w:val="Lijstalinea"/>
              <w:numPr>
                <w:ilvl w:val="0"/>
                <w:numId w:val="7"/>
              </w:numPr>
              <w:spacing w:line="320" w:lineRule="atLeast"/>
              <w:rPr>
                <w:rFonts w:cstheme="minorHAnsi"/>
              </w:rPr>
            </w:pPr>
            <w:r w:rsidRPr="00622BAA">
              <w:rPr>
                <w:rFonts w:cstheme="minorHAnsi"/>
              </w:rPr>
              <w:t>HAVO / VWO / HBS</w:t>
            </w:r>
          </w:p>
          <w:p w:rsidR="00622BAA" w:rsidRPr="00622BAA" w:rsidRDefault="00622BAA" w:rsidP="00622BAA">
            <w:pPr>
              <w:pStyle w:val="Lijstalinea"/>
              <w:numPr>
                <w:ilvl w:val="0"/>
                <w:numId w:val="7"/>
              </w:numPr>
              <w:spacing w:line="320" w:lineRule="atLeast"/>
              <w:rPr>
                <w:rFonts w:cstheme="minorHAnsi"/>
              </w:rPr>
            </w:pPr>
            <w:r w:rsidRPr="00622BAA">
              <w:rPr>
                <w:rFonts w:cstheme="minorHAnsi"/>
              </w:rPr>
              <w:t>HBO</w:t>
            </w:r>
          </w:p>
          <w:p w:rsidR="00622BAA" w:rsidRPr="00622BAA" w:rsidRDefault="00622BAA" w:rsidP="00622BAA">
            <w:pPr>
              <w:pStyle w:val="Normaalweb"/>
              <w:numPr>
                <w:ilvl w:val="0"/>
                <w:numId w:val="7"/>
              </w:numPr>
              <w:spacing w:before="0" w:beforeAutospacing="0" w:after="0" w:afterAutospacing="0" w:line="320" w:lineRule="atLeast"/>
              <w:rPr>
                <w:rStyle w:val="Nadruk"/>
                <w:rFonts w:asciiTheme="minorHAnsi" w:eastAsiaTheme="majorEastAsia" w:hAnsiTheme="minorHAnsi" w:cstheme="minorHAnsi"/>
                <w:i w:val="0"/>
                <w:sz w:val="22"/>
                <w:szCs w:val="22"/>
              </w:rPr>
            </w:pPr>
            <w:r w:rsidRPr="00622BAA">
              <w:rPr>
                <w:rFonts w:asciiTheme="minorHAnsi" w:hAnsiTheme="minorHAnsi" w:cstheme="minorHAnsi"/>
              </w:rPr>
              <w:t>WO</w:t>
            </w:r>
          </w:p>
        </w:tc>
      </w:tr>
      <w:tr w:rsidR="00622BAA" w:rsidRPr="00622BAA" w:rsidTr="0007551C">
        <w:tc>
          <w:tcPr>
            <w:tcW w:w="5495" w:type="dxa"/>
          </w:tcPr>
          <w:p w:rsidR="00622BAA" w:rsidRPr="00622BAA" w:rsidRDefault="00622BAA" w:rsidP="0007551C">
            <w:pPr>
              <w:pStyle w:val="Normaalweb"/>
              <w:spacing w:before="0" w:beforeAutospacing="0" w:after="0" w:afterAutospacing="0" w:line="320" w:lineRule="atLeast"/>
              <w:rPr>
                <w:rStyle w:val="Nadruk"/>
                <w:rFonts w:asciiTheme="minorHAnsi" w:eastAsiaTheme="majorEastAsia" w:hAnsiTheme="minorHAnsi" w:cstheme="minorHAnsi"/>
                <w:i w:val="0"/>
                <w:sz w:val="22"/>
                <w:szCs w:val="22"/>
              </w:rPr>
            </w:pPr>
            <w:r w:rsidRPr="00622BAA">
              <w:rPr>
                <w:rFonts w:asciiTheme="minorHAnsi" w:hAnsiTheme="minorHAnsi" w:cstheme="minorHAnsi"/>
                <w:sz w:val="22"/>
                <w:szCs w:val="22"/>
              </w:rPr>
              <w:t>Waar werkt u op dit moment?</w:t>
            </w:r>
          </w:p>
        </w:tc>
        <w:tc>
          <w:tcPr>
            <w:tcW w:w="3793" w:type="dxa"/>
          </w:tcPr>
          <w:p w:rsidR="00622BAA" w:rsidRPr="00622BAA" w:rsidRDefault="00622BAA" w:rsidP="00622BAA">
            <w:pPr>
              <w:pStyle w:val="Lijstalinea"/>
              <w:numPr>
                <w:ilvl w:val="0"/>
                <w:numId w:val="7"/>
              </w:numPr>
              <w:spacing w:line="320" w:lineRule="atLeast"/>
              <w:rPr>
                <w:rFonts w:cstheme="minorHAnsi"/>
              </w:rPr>
            </w:pPr>
            <w:r w:rsidRPr="00622BAA">
              <w:rPr>
                <w:rFonts w:cstheme="minorHAnsi"/>
              </w:rPr>
              <w:t>Commercieel bedrijf</w:t>
            </w:r>
          </w:p>
          <w:p w:rsidR="00622BAA" w:rsidRPr="00622BAA" w:rsidRDefault="00622BAA" w:rsidP="00622BAA">
            <w:pPr>
              <w:pStyle w:val="Lijstalinea"/>
              <w:numPr>
                <w:ilvl w:val="0"/>
                <w:numId w:val="7"/>
              </w:numPr>
              <w:spacing w:line="320" w:lineRule="atLeast"/>
              <w:rPr>
                <w:rFonts w:cstheme="minorHAnsi"/>
              </w:rPr>
            </w:pPr>
            <w:r w:rsidRPr="00622BAA">
              <w:rPr>
                <w:rFonts w:cstheme="minorHAnsi"/>
              </w:rPr>
              <w:t>Overheidsorganisatie</w:t>
            </w:r>
          </w:p>
          <w:p w:rsidR="00622BAA" w:rsidRPr="00622BAA" w:rsidRDefault="00622BAA" w:rsidP="00622BAA">
            <w:pPr>
              <w:pStyle w:val="Lijstalinea"/>
              <w:numPr>
                <w:ilvl w:val="0"/>
                <w:numId w:val="7"/>
              </w:numPr>
              <w:spacing w:line="320" w:lineRule="atLeast"/>
              <w:rPr>
                <w:rFonts w:cstheme="minorHAnsi"/>
              </w:rPr>
            </w:pPr>
            <w:r w:rsidRPr="00622BAA">
              <w:rPr>
                <w:rFonts w:cstheme="minorHAnsi"/>
              </w:rPr>
              <w:t>Maatschappelijke organisatie</w:t>
            </w:r>
          </w:p>
          <w:p w:rsidR="00622BAA" w:rsidRPr="00622BAA" w:rsidRDefault="00622BAA" w:rsidP="00622BAA">
            <w:pPr>
              <w:pStyle w:val="Lijstalinea"/>
              <w:numPr>
                <w:ilvl w:val="0"/>
                <w:numId w:val="7"/>
              </w:numPr>
              <w:spacing w:line="320" w:lineRule="atLeast"/>
              <w:rPr>
                <w:rFonts w:cstheme="minorHAnsi"/>
              </w:rPr>
            </w:pPr>
            <w:r w:rsidRPr="00622BAA">
              <w:rPr>
                <w:rFonts w:cstheme="minorHAnsi"/>
              </w:rPr>
              <w:t>Niet werkzaam</w:t>
            </w:r>
          </w:p>
        </w:tc>
      </w:tr>
    </w:tbl>
    <w:p w:rsidR="00622BAA" w:rsidRPr="00622BAA" w:rsidRDefault="00622BAA" w:rsidP="00622BAA">
      <w:pPr>
        <w:spacing w:line="320" w:lineRule="atLeast"/>
      </w:pPr>
    </w:p>
    <w:p w:rsidR="00622BAA" w:rsidRPr="00622BAA" w:rsidRDefault="00622BAA" w:rsidP="00622BAA">
      <w:pPr>
        <w:spacing w:line="320" w:lineRule="atLeast"/>
      </w:pPr>
    </w:p>
    <w:p w:rsidR="00622BAA" w:rsidRPr="00622BAA" w:rsidRDefault="00622BAA" w:rsidP="00622BAA">
      <w:pPr>
        <w:spacing w:line="320" w:lineRule="atLeast"/>
      </w:pPr>
    </w:p>
    <w:p w:rsidR="00622BAA" w:rsidRPr="00622BAA" w:rsidRDefault="00622BAA" w:rsidP="00622BAA">
      <w:pPr>
        <w:spacing w:line="320" w:lineRule="atLeast"/>
      </w:pPr>
    </w:p>
    <w:p w:rsidR="00622BAA" w:rsidRPr="00622BAA" w:rsidRDefault="00622BAA" w:rsidP="00622BAA">
      <w:pPr>
        <w:spacing w:line="320" w:lineRule="atLeast"/>
      </w:pPr>
    </w:p>
    <w:p w:rsidR="00622BAA" w:rsidRPr="00622BAA" w:rsidRDefault="00622BAA" w:rsidP="00622BAA">
      <w:pPr>
        <w:spacing w:line="320" w:lineRule="atLeast"/>
      </w:pPr>
    </w:p>
    <w:p w:rsidR="00622BAA" w:rsidRPr="00622BAA" w:rsidRDefault="00622BAA" w:rsidP="00622BAA">
      <w:pPr>
        <w:spacing w:line="320" w:lineRule="atLeast"/>
      </w:pPr>
    </w:p>
    <w:p w:rsidR="00622BAA" w:rsidRPr="00622BAA" w:rsidRDefault="00622BAA" w:rsidP="00622BAA">
      <w:pPr>
        <w:spacing w:line="320" w:lineRule="atLeast"/>
      </w:pPr>
    </w:p>
    <w:p w:rsidR="00622BAA" w:rsidRPr="00622BAA" w:rsidRDefault="00622BAA" w:rsidP="00622BAA">
      <w:pPr>
        <w:spacing w:line="320" w:lineRule="atLeast"/>
      </w:pPr>
    </w:p>
    <w:p w:rsidR="00622BAA" w:rsidRPr="00622BAA" w:rsidRDefault="00622BAA" w:rsidP="00622BAA">
      <w:pPr>
        <w:spacing w:line="320" w:lineRule="atLeast"/>
      </w:pPr>
    </w:p>
    <w:p w:rsidR="00622BAA" w:rsidRPr="00622BAA" w:rsidRDefault="00622BAA" w:rsidP="00622BAA">
      <w:pPr>
        <w:rPr>
          <w:rStyle w:val="Nadruk"/>
          <w:rFonts w:eastAsia="Times New Roman" w:cstheme="minorHAnsi"/>
          <w:b/>
          <w:i w:val="0"/>
          <w:sz w:val="28"/>
          <w:szCs w:val="28"/>
          <w:lang w:eastAsia="nl-NL"/>
        </w:rPr>
      </w:pPr>
      <w:r w:rsidRPr="00622BAA">
        <w:rPr>
          <w:rStyle w:val="Nadruk"/>
          <w:rFonts w:cstheme="minorHAnsi"/>
          <w:i w:val="0"/>
          <w:sz w:val="28"/>
          <w:szCs w:val="28"/>
        </w:rPr>
        <w:br w:type="page"/>
      </w:r>
    </w:p>
    <w:p w:rsidR="00622BAA" w:rsidRPr="00622BAA" w:rsidRDefault="00622BAA" w:rsidP="00622BAA">
      <w:pPr>
        <w:pStyle w:val="Normaalweb"/>
        <w:shd w:val="clear" w:color="auto" w:fill="FFFFFF"/>
        <w:spacing w:before="0" w:beforeAutospacing="0" w:after="0" w:afterAutospacing="0" w:line="320" w:lineRule="atLeast"/>
        <w:rPr>
          <w:rStyle w:val="Nadruk"/>
          <w:rFonts w:asciiTheme="minorHAnsi" w:eastAsiaTheme="majorEastAsia" w:hAnsiTheme="minorHAnsi" w:cstheme="minorHAnsi"/>
          <w:b/>
          <w:i w:val="0"/>
          <w:sz w:val="28"/>
          <w:szCs w:val="28"/>
        </w:rPr>
      </w:pPr>
      <w:r w:rsidRPr="00622BAA">
        <w:rPr>
          <w:rStyle w:val="Nadruk"/>
          <w:rFonts w:asciiTheme="minorHAnsi" w:eastAsiaTheme="majorEastAsia" w:hAnsiTheme="minorHAnsi" w:cstheme="minorHAnsi"/>
          <w:i w:val="0"/>
          <w:sz w:val="28"/>
          <w:szCs w:val="28"/>
        </w:rPr>
        <w:lastRenderedPageBreak/>
        <w:t>1.</w:t>
      </w:r>
      <w:r w:rsidRPr="00622BAA">
        <w:rPr>
          <w:rStyle w:val="Nadruk"/>
          <w:rFonts w:asciiTheme="minorHAnsi" w:eastAsiaTheme="majorEastAsia" w:hAnsiTheme="minorHAnsi" w:cstheme="minorHAnsi"/>
          <w:i w:val="0"/>
          <w:sz w:val="28"/>
          <w:szCs w:val="28"/>
        </w:rPr>
        <w:tab/>
        <w:t xml:space="preserve">De besluiten van </w:t>
      </w:r>
      <w:proofErr w:type="spellStart"/>
      <w:r w:rsidRPr="00622BAA">
        <w:rPr>
          <w:rStyle w:val="Nadruk"/>
          <w:rFonts w:asciiTheme="minorHAnsi" w:eastAsiaTheme="majorEastAsia" w:hAnsiTheme="minorHAnsi" w:cstheme="minorHAnsi"/>
          <w:i w:val="0"/>
          <w:sz w:val="28"/>
          <w:szCs w:val="28"/>
        </w:rPr>
        <w:t>Rhenam</w:t>
      </w:r>
      <w:proofErr w:type="spellEnd"/>
      <w:r w:rsidRPr="00622BAA">
        <w:rPr>
          <w:rStyle w:val="Nadruk"/>
          <w:rFonts w:asciiTheme="minorHAnsi" w:eastAsiaTheme="majorEastAsia" w:hAnsiTheme="minorHAnsi" w:cstheme="minorHAnsi"/>
          <w:i w:val="0"/>
          <w:sz w:val="28"/>
          <w:szCs w:val="28"/>
        </w:rPr>
        <w:t xml:space="preserve"> Wonen</w:t>
      </w:r>
    </w:p>
    <w:p w:rsidR="00622BAA" w:rsidRPr="00622BAA" w:rsidRDefault="00622BAA" w:rsidP="00622BAA">
      <w:pPr>
        <w:pStyle w:val="Normaalweb"/>
        <w:shd w:val="clear" w:color="auto" w:fill="FFFFFF"/>
        <w:spacing w:before="0" w:beforeAutospacing="0" w:after="0" w:afterAutospacing="0" w:line="320" w:lineRule="atLeast"/>
        <w:rPr>
          <w:rStyle w:val="Nadruk"/>
          <w:rFonts w:asciiTheme="minorHAnsi" w:eastAsiaTheme="majorEastAsia" w:hAnsiTheme="minorHAnsi" w:cstheme="minorHAnsi"/>
          <w:i w:val="0"/>
          <w:sz w:val="22"/>
          <w:szCs w:val="22"/>
        </w:rPr>
      </w:pPr>
    </w:p>
    <w:p w:rsidR="00622BAA" w:rsidRPr="00622BAA" w:rsidRDefault="00622BAA" w:rsidP="00622BAA">
      <w:pPr>
        <w:pStyle w:val="Normaalweb"/>
        <w:shd w:val="clear" w:color="auto" w:fill="FFFFFF"/>
        <w:spacing w:before="0" w:beforeAutospacing="0" w:after="0" w:afterAutospacing="0" w:line="320" w:lineRule="atLeast"/>
        <w:rPr>
          <w:rStyle w:val="Nadruk"/>
          <w:rFonts w:asciiTheme="minorHAnsi" w:eastAsiaTheme="majorEastAsia" w:hAnsiTheme="minorHAnsi" w:cstheme="minorHAnsi"/>
          <w:i w:val="0"/>
          <w:sz w:val="22"/>
          <w:szCs w:val="22"/>
        </w:rPr>
      </w:pPr>
      <w:r w:rsidRPr="00622BAA">
        <w:rPr>
          <w:rStyle w:val="Nadruk"/>
          <w:rFonts w:asciiTheme="minorHAnsi" w:eastAsiaTheme="majorEastAsia" w:hAnsiTheme="minorHAnsi" w:cstheme="minorHAnsi"/>
          <w:i w:val="0"/>
          <w:sz w:val="22"/>
          <w:szCs w:val="22"/>
        </w:rPr>
        <w:t xml:space="preserve">Als </w:t>
      </w:r>
      <w:proofErr w:type="spellStart"/>
      <w:r w:rsidRPr="00622BAA">
        <w:rPr>
          <w:rStyle w:val="Nadruk"/>
          <w:rFonts w:asciiTheme="minorHAnsi" w:eastAsiaTheme="majorEastAsia" w:hAnsiTheme="minorHAnsi" w:cstheme="minorHAnsi"/>
          <w:i w:val="0"/>
          <w:sz w:val="22"/>
          <w:szCs w:val="22"/>
        </w:rPr>
        <w:t>Rhenam</w:t>
      </w:r>
      <w:proofErr w:type="spellEnd"/>
      <w:r w:rsidRPr="00622BAA">
        <w:rPr>
          <w:rStyle w:val="Nadruk"/>
          <w:rFonts w:asciiTheme="minorHAnsi" w:eastAsiaTheme="majorEastAsia" w:hAnsiTheme="minorHAnsi" w:cstheme="minorHAnsi"/>
          <w:i w:val="0"/>
          <w:sz w:val="22"/>
          <w:szCs w:val="22"/>
        </w:rPr>
        <w:t xml:space="preserve"> besluiten neemt, bijvoorbeeld over nieuwbouw, onderhoud, de huurprijs, noem maar op; wat vindt u daarbij dan belangrijk? Met deze vraag onderzoeken we hoe we besluiten kunnen nemen waar de meeste huurders achter staan. We vragen dus niet hoe u vindt dat we het nu doen maar we horen graag hoe u zou willen dat wij besluiten nemen. </w:t>
      </w:r>
    </w:p>
    <w:p w:rsidR="00622BAA" w:rsidRPr="00622BAA" w:rsidRDefault="00622BAA" w:rsidP="00622BAA">
      <w:pPr>
        <w:pStyle w:val="Normaalweb"/>
        <w:shd w:val="clear" w:color="auto" w:fill="FFFFFF"/>
        <w:spacing w:before="0" w:beforeAutospacing="0" w:after="0" w:afterAutospacing="0" w:line="320" w:lineRule="atLeast"/>
        <w:rPr>
          <w:rStyle w:val="Nadruk"/>
          <w:rFonts w:asciiTheme="minorHAnsi" w:eastAsiaTheme="majorEastAsia" w:hAnsiTheme="minorHAnsi" w:cstheme="minorHAnsi"/>
          <w:i w:val="0"/>
          <w:sz w:val="22"/>
          <w:szCs w:val="22"/>
        </w:rPr>
      </w:pPr>
    </w:p>
    <w:p w:rsidR="00622BAA" w:rsidRPr="00622BAA" w:rsidRDefault="00622BAA" w:rsidP="00622BAA">
      <w:pPr>
        <w:spacing w:after="0" w:line="320" w:lineRule="atLeast"/>
        <w:rPr>
          <w:rFonts w:cs="Calibri"/>
          <w:b/>
        </w:rPr>
      </w:pPr>
      <w:r w:rsidRPr="00622BAA">
        <w:rPr>
          <w:rFonts w:cs="Calibri"/>
          <w:b/>
        </w:rPr>
        <w:t>Ik vind het belangrijk dat …</w:t>
      </w:r>
    </w:p>
    <w:p w:rsidR="00622BAA" w:rsidRPr="00622BAA" w:rsidRDefault="00622BAA" w:rsidP="00622BAA">
      <w:pPr>
        <w:spacing w:after="0" w:line="320" w:lineRule="atLeast"/>
        <w:rPr>
          <w:rFonts w:cs="Calibri"/>
          <w:b/>
        </w:rPr>
      </w:pPr>
    </w:p>
    <w:tbl>
      <w:tblPr>
        <w:tblStyle w:val="Tabelraster"/>
        <w:tblW w:w="0" w:type="auto"/>
        <w:tblLook w:val="04A0" w:firstRow="1" w:lastRow="0" w:firstColumn="1" w:lastColumn="0" w:noHBand="0" w:noVBand="1"/>
      </w:tblPr>
      <w:tblGrid>
        <w:gridCol w:w="3308"/>
        <w:gridCol w:w="1060"/>
        <w:gridCol w:w="898"/>
        <w:gridCol w:w="995"/>
        <w:gridCol w:w="937"/>
        <w:gridCol w:w="1120"/>
        <w:gridCol w:w="968"/>
      </w:tblGrid>
      <w:tr w:rsidR="00622BAA" w:rsidRPr="00622BAA" w:rsidTr="0007551C">
        <w:tc>
          <w:tcPr>
            <w:tcW w:w="3310" w:type="dxa"/>
            <w:tcBorders>
              <w:top w:val="nil"/>
              <w:left w:val="nil"/>
              <w:right w:val="nil"/>
            </w:tcBorders>
          </w:tcPr>
          <w:p w:rsidR="00622BAA" w:rsidRPr="00622BAA" w:rsidRDefault="00622BAA" w:rsidP="0007551C">
            <w:pPr>
              <w:spacing w:line="320" w:lineRule="atLeast"/>
            </w:pPr>
          </w:p>
        </w:tc>
        <w:tc>
          <w:tcPr>
            <w:tcW w:w="1060" w:type="dxa"/>
            <w:tcBorders>
              <w:top w:val="nil"/>
              <w:left w:val="nil"/>
              <w:bottom w:val="single" w:sz="4" w:space="0" w:color="auto"/>
              <w:right w:val="nil"/>
            </w:tcBorders>
          </w:tcPr>
          <w:p w:rsidR="00622BAA" w:rsidRPr="00622BAA" w:rsidRDefault="00622BAA" w:rsidP="008B3BF2">
            <w:pPr>
              <w:spacing w:line="320" w:lineRule="atLeast"/>
            </w:pPr>
            <w:r w:rsidRPr="00622BAA">
              <w:t>Helemaal oneens</w:t>
            </w:r>
          </w:p>
        </w:tc>
        <w:tc>
          <w:tcPr>
            <w:tcW w:w="898" w:type="dxa"/>
            <w:tcBorders>
              <w:top w:val="nil"/>
              <w:left w:val="nil"/>
              <w:bottom w:val="single" w:sz="4" w:space="0" w:color="auto"/>
              <w:right w:val="nil"/>
            </w:tcBorders>
          </w:tcPr>
          <w:p w:rsidR="00622BAA" w:rsidRPr="00622BAA" w:rsidRDefault="00622BAA" w:rsidP="0007551C">
            <w:pPr>
              <w:spacing w:line="320" w:lineRule="atLeast"/>
            </w:pPr>
            <w:r w:rsidRPr="00622BAA">
              <w:t>Oneens</w:t>
            </w:r>
          </w:p>
        </w:tc>
        <w:tc>
          <w:tcPr>
            <w:tcW w:w="995" w:type="dxa"/>
            <w:tcBorders>
              <w:top w:val="nil"/>
              <w:left w:val="nil"/>
              <w:bottom w:val="single" w:sz="4" w:space="0" w:color="auto"/>
              <w:right w:val="nil"/>
            </w:tcBorders>
          </w:tcPr>
          <w:p w:rsidR="00622BAA" w:rsidRPr="00622BAA" w:rsidRDefault="00622BAA" w:rsidP="0007551C">
            <w:pPr>
              <w:spacing w:line="320" w:lineRule="atLeast"/>
            </w:pPr>
            <w:r w:rsidRPr="00622BAA">
              <w:t>Neutraal</w:t>
            </w:r>
          </w:p>
        </w:tc>
        <w:tc>
          <w:tcPr>
            <w:tcW w:w="937" w:type="dxa"/>
            <w:tcBorders>
              <w:top w:val="nil"/>
              <w:left w:val="nil"/>
              <w:bottom w:val="single" w:sz="4" w:space="0" w:color="auto"/>
              <w:right w:val="nil"/>
            </w:tcBorders>
          </w:tcPr>
          <w:p w:rsidR="00622BAA" w:rsidRPr="00622BAA" w:rsidRDefault="00622BAA" w:rsidP="0007551C">
            <w:pPr>
              <w:spacing w:line="320" w:lineRule="atLeast"/>
            </w:pPr>
            <w:r w:rsidRPr="00622BAA">
              <w:t>Eens</w:t>
            </w:r>
          </w:p>
        </w:tc>
        <w:tc>
          <w:tcPr>
            <w:tcW w:w="1120" w:type="dxa"/>
            <w:tcBorders>
              <w:top w:val="nil"/>
              <w:left w:val="nil"/>
              <w:bottom w:val="single" w:sz="4" w:space="0" w:color="auto"/>
              <w:right w:val="nil"/>
            </w:tcBorders>
          </w:tcPr>
          <w:p w:rsidR="00622BAA" w:rsidRPr="00622BAA" w:rsidRDefault="00622BAA" w:rsidP="008B3BF2">
            <w:pPr>
              <w:spacing w:line="320" w:lineRule="atLeast"/>
            </w:pPr>
            <w:r w:rsidRPr="00622BAA">
              <w:t>Helemaal eens</w:t>
            </w:r>
          </w:p>
        </w:tc>
        <w:tc>
          <w:tcPr>
            <w:tcW w:w="968" w:type="dxa"/>
            <w:tcBorders>
              <w:top w:val="nil"/>
              <w:left w:val="nil"/>
              <w:bottom w:val="single" w:sz="4" w:space="0" w:color="auto"/>
              <w:right w:val="nil"/>
            </w:tcBorders>
          </w:tcPr>
          <w:p w:rsidR="00622BAA" w:rsidRPr="00622BAA" w:rsidRDefault="00622BAA" w:rsidP="0007551C">
            <w:pPr>
              <w:spacing w:line="320" w:lineRule="atLeast"/>
            </w:pPr>
            <w:r w:rsidRPr="00622BAA">
              <w:t>Weet ik niet</w:t>
            </w:r>
          </w:p>
        </w:tc>
      </w:tr>
      <w:tr w:rsidR="00622BAA" w:rsidRPr="00622BAA" w:rsidTr="0007551C">
        <w:tc>
          <w:tcPr>
            <w:tcW w:w="3310" w:type="dxa"/>
            <w:tcBorders>
              <w:right w:val="single" w:sz="4" w:space="0" w:color="auto"/>
            </w:tcBorders>
          </w:tcPr>
          <w:p w:rsidR="00622BAA" w:rsidRPr="00622BAA" w:rsidRDefault="00622BAA" w:rsidP="0007551C">
            <w:pPr>
              <w:spacing w:line="320" w:lineRule="atLeast"/>
            </w:pPr>
            <w:r w:rsidRPr="00622BAA">
              <w:t>…</w:t>
            </w:r>
            <w:proofErr w:type="spellStart"/>
            <w:r w:rsidRPr="00622BAA">
              <w:t>Rhenam</w:t>
            </w:r>
            <w:proofErr w:type="spellEnd"/>
            <w:r w:rsidRPr="00622BAA">
              <w:t xml:space="preserve"> Wonen open staat voor iedereen.</w:t>
            </w:r>
          </w:p>
          <w:p w:rsidR="00622BAA" w:rsidRPr="00622BAA" w:rsidRDefault="00622BAA" w:rsidP="0007551C">
            <w:pPr>
              <w:spacing w:line="320" w:lineRule="atLeast"/>
            </w:pPr>
          </w:p>
        </w:tc>
        <w:tc>
          <w:tcPr>
            <w:tcW w:w="1060" w:type="dxa"/>
            <w:tcBorders>
              <w:top w:val="single" w:sz="4" w:space="0" w:color="auto"/>
              <w:left w:val="single" w:sz="4" w:space="0" w:color="auto"/>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898" w:type="dxa"/>
            <w:tcBorders>
              <w:top w:val="single" w:sz="4" w:space="0" w:color="auto"/>
              <w:left w:val="nil"/>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995" w:type="dxa"/>
            <w:tcBorders>
              <w:top w:val="single" w:sz="4" w:space="0" w:color="auto"/>
              <w:left w:val="nil"/>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937" w:type="dxa"/>
            <w:tcBorders>
              <w:top w:val="single" w:sz="4" w:space="0" w:color="auto"/>
              <w:left w:val="nil"/>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1120" w:type="dxa"/>
            <w:tcBorders>
              <w:top w:val="single" w:sz="4" w:space="0" w:color="auto"/>
              <w:left w:val="nil"/>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968" w:type="dxa"/>
            <w:tcBorders>
              <w:top w:val="single" w:sz="4" w:space="0" w:color="auto"/>
              <w:left w:val="nil"/>
              <w:bottom w:val="nil"/>
              <w:right w:val="single" w:sz="4" w:space="0" w:color="auto"/>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r>
      <w:tr w:rsidR="00622BAA" w:rsidRPr="00622BAA" w:rsidTr="0007551C">
        <w:tc>
          <w:tcPr>
            <w:tcW w:w="3310" w:type="dxa"/>
            <w:tcBorders>
              <w:right w:val="single" w:sz="4" w:space="0" w:color="auto"/>
            </w:tcBorders>
          </w:tcPr>
          <w:p w:rsidR="00622BAA" w:rsidRPr="00622BAA" w:rsidRDefault="00622BAA" w:rsidP="0007551C">
            <w:pPr>
              <w:spacing w:line="320" w:lineRule="atLeast"/>
            </w:pPr>
            <w:r w:rsidRPr="00622BAA">
              <w:t>…</w:t>
            </w:r>
            <w:proofErr w:type="spellStart"/>
            <w:r w:rsidRPr="00622BAA">
              <w:t>Rhenam</w:t>
            </w:r>
            <w:proofErr w:type="spellEnd"/>
            <w:r w:rsidRPr="00622BAA">
              <w:t xml:space="preserve"> Wonen gecontroleerd wordt door een onafhankelijke toezichthouder.</w:t>
            </w:r>
          </w:p>
          <w:p w:rsidR="00622BAA" w:rsidRPr="00622BAA" w:rsidRDefault="00622BAA" w:rsidP="0007551C">
            <w:pPr>
              <w:spacing w:line="320" w:lineRule="atLeast"/>
            </w:pPr>
          </w:p>
        </w:tc>
        <w:tc>
          <w:tcPr>
            <w:tcW w:w="1060" w:type="dxa"/>
            <w:tcBorders>
              <w:top w:val="nil"/>
              <w:left w:val="single" w:sz="4" w:space="0" w:color="auto"/>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898" w:type="dxa"/>
            <w:tcBorders>
              <w:top w:val="nil"/>
              <w:left w:val="nil"/>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995" w:type="dxa"/>
            <w:tcBorders>
              <w:top w:val="nil"/>
              <w:left w:val="nil"/>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937" w:type="dxa"/>
            <w:tcBorders>
              <w:top w:val="nil"/>
              <w:left w:val="nil"/>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1120" w:type="dxa"/>
            <w:tcBorders>
              <w:top w:val="nil"/>
              <w:left w:val="nil"/>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968" w:type="dxa"/>
            <w:tcBorders>
              <w:top w:val="nil"/>
              <w:left w:val="nil"/>
              <w:bottom w:val="nil"/>
              <w:right w:val="single" w:sz="4" w:space="0" w:color="auto"/>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r>
      <w:tr w:rsidR="00622BAA" w:rsidRPr="00622BAA" w:rsidTr="0007551C">
        <w:tc>
          <w:tcPr>
            <w:tcW w:w="3310" w:type="dxa"/>
            <w:tcBorders>
              <w:right w:val="single" w:sz="4" w:space="0" w:color="auto"/>
            </w:tcBorders>
          </w:tcPr>
          <w:p w:rsidR="00622BAA" w:rsidRPr="00622BAA" w:rsidRDefault="00622BAA" w:rsidP="0007551C">
            <w:pPr>
              <w:shd w:val="clear" w:color="auto" w:fill="FFFFFF"/>
              <w:spacing w:line="320" w:lineRule="atLeast"/>
              <w:rPr>
                <w:rFonts w:eastAsia="Times New Roman"/>
                <w:b/>
                <w:lang w:eastAsia="nl-NL"/>
              </w:rPr>
            </w:pPr>
            <w:r w:rsidRPr="00622BAA">
              <w:rPr>
                <w:rFonts w:eastAsia="Times New Roman" w:cs="Courier New"/>
                <w:lang w:eastAsia="nl-NL"/>
              </w:rPr>
              <w:t>...</w:t>
            </w:r>
            <w:r w:rsidRPr="00622BAA">
              <w:rPr>
                <w:rFonts w:eastAsia="Times New Roman"/>
                <w:lang w:eastAsia="nl-NL"/>
              </w:rPr>
              <w:t>duidelijk is wie verantwoordelijk is voor het besluit dat wordt genomen.</w:t>
            </w:r>
          </w:p>
          <w:p w:rsidR="00622BAA" w:rsidRPr="00622BAA" w:rsidRDefault="00622BAA" w:rsidP="0007551C">
            <w:pPr>
              <w:spacing w:line="320" w:lineRule="atLeast"/>
            </w:pPr>
          </w:p>
        </w:tc>
        <w:tc>
          <w:tcPr>
            <w:tcW w:w="1060" w:type="dxa"/>
            <w:tcBorders>
              <w:top w:val="nil"/>
              <w:left w:val="single" w:sz="4" w:space="0" w:color="auto"/>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898" w:type="dxa"/>
            <w:tcBorders>
              <w:top w:val="nil"/>
              <w:left w:val="nil"/>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995" w:type="dxa"/>
            <w:tcBorders>
              <w:top w:val="nil"/>
              <w:left w:val="nil"/>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937" w:type="dxa"/>
            <w:tcBorders>
              <w:top w:val="nil"/>
              <w:left w:val="nil"/>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1120" w:type="dxa"/>
            <w:tcBorders>
              <w:top w:val="nil"/>
              <w:left w:val="nil"/>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968" w:type="dxa"/>
            <w:tcBorders>
              <w:top w:val="nil"/>
              <w:left w:val="nil"/>
              <w:bottom w:val="nil"/>
              <w:right w:val="single" w:sz="4" w:space="0" w:color="auto"/>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r>
      <w:tr w:rsidR="00622BAA" w:rsidRPr="00622BAA" w:rsidTr="0007551C">
        <w:tc>
          <w:tcPr>
            <w:tcW w:w="3310" w:type="dxa"/>
            <w:tcBorders>
              <w:right w:val="single" w:sz="4" w:space="0" w:color="auto"/>
            </w:tcBorders>
          </w:tcPr>
          <w:p w:rsidR="00622BAA" w:rsidRPr="00622BAA" w:rsidRDefault="00622BAA" w:rsidP="0007551C">
            <w:pPr>
              <w:shd w:val="clear" w:color="auto" w:fill="FFFFFF"/>
              <w:spacing w:line="320" w:lineRule="atLeast"/>
              <w:rPr>
                <w:rFonts w:eastAsia="Times New Roman"/>
                <w:lang w:eastAsia="nl-NL"/>
              </w:rPr>
            </w:pPr>
            <w:r w:rsidRPr="00622BAA">
              <w:rPr>
                <w:rFonts w:eastAsia="Times New Roman" w:cs="Courier New"/>
                <w:lang w:eastAsia="nl-NL"/>
              </w:rPr>
              <w:t>...</w:t>
            </w:r>
            <w:proofErr w:type="spellStart"/>
            <w:r w:rsidRPr="00622BAA">
              <w:t>Rhenam</w:t>
            </w:r>
            <w:proofErr w:type="spellEnd"/>
            <w:r w:rsidRPr="00622BAA">
              <w:t xml:space="preserve"> Wonen werkt volgens de regels.</w:t>
            </w:r>
          </w:p>
          <w:p w:rsidR="00622BAA" w:rsidRPr="00622BAA" w:rsidRDefault="00622BAA" w:rsidP="0007551C">
            <w:pPr>
              <w:spacing w:line="320" w:lineRule="atLeast"/>
            </w:pPr>
          </w:p>
        </w:tc>
        <w:tc>
          <w:tcPr>
            <w:tcW w:w="1060" w:type="dxa"/>
            <w:tcBorders>
              <w:top w:val="nil"/>
              <w:left w:val="single" w:sz="4" w:space="0" w:color="auto"/>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898" w:type="dxa"/>
            <w:tcBorders>
              <w:top w:val="nil"/>
              <w:left w:val="nil"/>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995" w:type="dxa"/>
            <w:tcBorders>
              <w:top w:val="nil"/>
              <w:left w:val="nil"/>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937" w:type="dxa"/>
            <w:tcBorders>
              <w:top w:val="nil"/>
              <w:left w:val="nil"/>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1120" w:type="dxa"/>
            <w:tcBorders>
              <w:top w:val="nil"/>
              <w:left w:val="nil"/>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968" w:type="dxa"/>
            <w:tcBorders>
              <w:top w:val="nil"/>
              <w:left w:val="nil"/>
              <w:bottom w:val="nil"/>
              <w:right w:val="single" w:sz="4" w:space="0" w:color="auto"/>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r>
      <w:tr w:rsidR="00622BAA" w:rsidRPr="00622BAA" w:rsidTr="0007551C">
        <w:tc>
          <w:tcPr>
            <w:tcW w:w="3310" w:type="dxa"/>
            <w:tcBorders>
              <w:right w:val="single" w:sz="4" w:space="0" w:color="auto"/>
            </w:tcBorders>
          </w:tcPr>
          <w:p w:rsidR="00622BAA" w:rsidRPr="00622BAA" w:rsidRDefault="00622BAA" w:rsidP="0007551C">
            <w:pPr>
              <w:shd w:val="clear" w:color="auto" w:fill="FFFFFF"/>
              <w:spacing w:line="320" w:lineRule="atLeast"/>
              <w:rPr>
                <w:rFonts w:eastAsia="Times New Roman"/>
                <w:lang w:eastAsia="nl-NL"/>
              </w:rPr>
            </w:pPr>
            <w:r w:rsidRPr="00622BAA">
              <w:t>…duidelijk is wat het effect van het besluit zal zijn.</w:t>
            </w:r>
          </w:p>
          <w:p w:rsidR="00622BAA" w:rsidRPr="00622BAA" w:rsidRDefault="00622BAA" w:rsidP="0007551C">
            <w:pPr>
              <w:shd w:val="clear" w:color="auto" w:fill="FFFFFF"/>
              <w:spacing w:line="320" w:lineRule="atLeast"/>
            </w:pPr>
          </w:p>
        </w:tc>
        <w:tc>
          <w:tcPr>
            <w:tcW w:w="1060" w:type="dxa"/>
            <w:tcBorders>
              <w:top w:val="nil"/>
              <w:left w:val="single" w:sz="4" w:space="0" w:color="auto"/>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898" w:type="dxa"/>
            <w:tcBorders>
              <w:top w:val="nil"/>
              <w:left w:val="nil"/>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995" w:type="dxa"/>
            <w:tcBorders>
              <w:top w:val="nil"/>
              <w:left w:val="nil"/>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937" w:type="dxa"/>
            <w:tcBorders>
              <w:top w:val="nil"/>
              <w:left w:val="nil"/>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1120" w:type="dxa"/>
            <w:tcBorders>
              <w:top w:val="nil"/>
              <w:left w:val="nil"/>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968" w:type="dxa"/>
            <w:tcBorders>
              <w:top w:val="nil"/>
              <w:left w:val="nil"/>
              <w:bottom w:val="nil"/>
              <w:right w:val="single" w:sz="4" w:space="0" w:color="auto"/>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r>
      <w:tr w:rsidR="00622BAA" w:rsidRPr="00622BAA" w:rsidTr="0007551C">
        <w:tc>
          <w:tcPr>
            <w:tcW w:w="3310" w:type="dxa"/>
            <w:tcBorders>
              <w:right w:val="single" w:sz="4" w:space="0" w:color="auto"/>
            </w:tcBorders>
          </w:tcPr>
          <w:p w:rsidR="00622BAA" w:rsidRPr="00622BAA" w:rsidRDefault="00622BAA" w:rsidP="0007551C">
            <w:pPr>
              <w:spacing w:line="320" w:lineRule="atLeast"/>
            </w:pPr>
            <w:r w:rsidRPr="00622BAA">
              <w:t>…</w:t>
            </w:r>
            <w:r w:rsidRPr="00622BAA">
              <w:rPr>
                <w:shd w:val="clear" w:color="auto" w:fill="FFFFFF"/>
              </w:rPr>
              <w:t xml:space="preserve">huurders inspraak hebben bij </w:t>
            </w:r>
            <w:proofErr w:type="spellStart"/>
            <w:r w:rsidRPr="00622BAA">
              <w:rPr>
                <w:shd w:val="clear" w:color="auto" w:fill="FFFFFF"/>
              </w:rPr>
              <w:t>Rhenam</w:t>
            </w:r>
            <w:proofErr w:type="spellEnd"/>
            <w:r w:rsidRPr="00622BAA">
              <w:rPr>
                <w:shd w:val="clear" w:color="auto" w:fill="FFFFFF"/>
              </w:rPr>
              <w:t xml:space="preserve"> Wonen.</w:t>
            </w:r>
          </w:p>
          <w:p w:rsidR="00622BAA" w:rsidRPr="00622BAA" w:rsidRDefault="00622BAA" w:rsidP="0007551C">
            <w:pPr>
              <w:spacing w:line="320" w:lineRule="atLeast"/>
            </w:pPr>
          </w:p>
        </w:tc>
        <w:tc>
          <w:tcPr>
            <w:tcW w:w="1060" w:type="dxa"/>
            <w:tcBorders>
              <w:top w:val="nil"/>
              <w:left w:val="single" w:sz="4" w:space="0" w:color="auto"/>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898" w:type="dxa"/>
            <w:tcBorders>
              <w:top w:val="nil"/>
              <w:left w:val="nil"/>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995" w:type="dxa"/>
            <w:tcBorders>
              <w:top w:val="nil"/>
              <w:left w:val="nil"/>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937" w:type="dxa"/>
            <w:tcBorders>
              <w:top w:val="nil"/>
              <w:left w:val="nil"/>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1120" w:type="dxa"/>
            <w:tcBorders>
              <w:top w:val="nil"/>
              <w:left w:val="nil"/>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968" w:type="dxa"/>
            <w:tcBorders>
              <w:top w:val="nil"/>
              <w:left w:val="nil"/>
              <w:bottom w:val="nil"/>
              <w:right w:val="single" w:sz="4" w:space="0" w:color="auto"/>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r>
      <w:tr w:rsidR="00622BAA" w:rsidRPr="00622BAA" w:rsidTr="0007551C">
        <w:tc>
          <w:tcPr>
            <w:tcW w:w="3310" w:type="dxa"/>
            <w:tcBorders>
              <w:right w:val="single" w:sz="4" w:space="0" w:color="auto"/>
            </w:tcBorders>
          </w:tcPr>
          <w:p w:rsidR="00622BAA" w:rsidRPr="00622BAA" w:rsidRDefault="00622BAA" w:rsidP="0007551C">
            <w:pPr>
              <w:spacing w:line="320" w:lineRule="atLeast"/>
            </w:pPr>
            <w:r w:rsidRPr="00622BAA">
              <w:t>…h</w:t>
            </w:r>
            <w:r w:rsidRPr="00622BAA">
              <w:rPr>
                <w:shd w:val="clear" w:color="auto" w:fill="FFFFFF"/>
              </w:rPr>
              <w:t xml:space="preserve">uurders toegang hebben tot informatie van </w:t>
            </w:r>
            <w:proofErr w:type="spellStart"/>
            <w:r w:rsidRPr="00622BAA">
              <w:t>Rhenam</w:t>
            </w:r>
            <w:proofErr w:type="spellEnd"/>
            <w:r w:rsidRPr="00622BAA">
              <w:t xml:space="preserve"> Wonen.</w:t>
            </w:r>
          </w:p>
          <w:p w:rsidR="00622BAA" w:rsidRPr="00622BAA" w:rsidRDefault="00622BAA" w:rsidP="0007551C">
            <w:pPr>
              <w:spacing w:line="320" w:lineRule="atLeast"/>
            </w:pPr>
          </w:p>
        </w:tc>
        <w:tc>
          <w:tcPr>
            <w:tcW w:w="1060" w:type="dxa"/>
            <w:tcBorders>
              <w:top w:val="nil"/>
              <w:left w:val="single" w:sz="4" w:space="0" w:color="auto"/>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898" w:type="dxa"/>
            <w:tcBorders>
              <w:top w:val="nil"/>
              <w:left w:val="nil"/>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995" w:type="dxa"/>
            <w:tcBorders>
              <w:top w:val="nil"/>
              <w:left w:val="nil"/>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937" w:type="dxa"/>
            <w:tcBorders>
              <w:top w:val="nil"/>
              <w:left w:val="nil"/>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1120" w:type="dxa"/>
            <w:tcBorders>
              <w:top w:val="nil"/>
              <w:left w:val="nil"/>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968" w:type="dxa"/>
            <w:tcBorders>
              <w:top w:val="nil"/>
              <w:left w:val="nil"/>
              <w:bottom w:val="nil"/>
              <w:right w:val="single" w:sz="4" w:space="0" w:color="auto"/>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r>
      <w:tr w:rsidR="00622BAA" w:rsidRPr="00622BAA" w:rsidTr="0007551C">
        <w:tc>
          <w:tcPr>
            <w:tcW w:w="3310" w:type="dxa"/>
            <w:tcBorders>
              <w:right w:val="single" w:sz="4" w:space="0" w:color="auto"/>
            </w:tcBorders>
          </w:tcPr>
          <w:p w:rsidR="00622BAA" w:rsidRPr="00622BAA" w:rsidRDefault="00622BAA" w:rsidP="0007551C">
            <w:pPr>
              <w:spacing w:line="320" w:lineRule="atLeast"/>
            </w:pPr>
            <w:r w:rsidRPr="00622BAA">
              <w:t>…huurders onderwerpen mogen noemen die besproken moeten worden.</w:t>
            </w:r>
          </w:p>
          <w:p w:rsidR="00622BAA" w:rsidRPr="00622BAA" w:rsidRDefault="00622BAA" w:rsidP="0007551C">
            <w:pPr>
              <w:spacing w:line="320" w:lineRule="atLeast"/>
            </w:pPr>
          </w:p>
        </w:tc>
        <w:tc>
          <w:tcPr>
            <w:tcW w:w="1060" w:type="dxa"/>
            <w:tcBorders>
              <w:top w:val="nil"/>
              <w:left w:val="single" w:sz="4" w:space="0" w:color="auto"/>
              <w:bottom w:val="single" w:sz="4" w:space="0" w:color="auto"/>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898" w:type="dxa"/>
            <w:tcBorders>
              <w:top w:val="nil"/>
              <w:left w:val="nil"/>
              <w:bottom w:val="single" w:sz="4" w:space="0" w:color="auto"/>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995" w:type="dxa"/>
            <w:tcBorders>
              <w:top w:val="nil"/>
              <w:left w:val="nil"/>
              <w:bottom w:val="single" w:sz="4" w:space="0" w:color="auto"/>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937" w:type="dxa"/>
            <w:tcBorders>
              <w:top w:val="nil"/>
              <w:left w:val="nil"/>
              <w:bottom w:val="single" w:sz="4" w:space="0" w:color="auto"/>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1120" w:type="dxa"/>
            <w:tcBorders>
              <w:top w:val="nil"/>
              <w:left w:val="nil"/>
              <w:bottom w:val="single" w:sz="4" w:space="0" w:color="auto"/>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968" w:type="dxa"/>
            <w:tcBorders>
              <w:top w:val="nil"/>
              <w:left w:val="nil"/>
              <w:bottom w:val="single" w:sz="4" w:space="0" w:color="auto"/>
              <w:right w:val="single" w:sz="4" w:space="0" w:color="auto"/>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r>
    </w:tbl>
    <w:p w:rsidR="00622BAA" w:rsidRPr="00622BAA" w:rsidRDefault="00622BAA" w:rsidP="00622BAA">
      <w:pPr>
        <w:spacing w:after="0" w:line="320" w:lineRule="atLeast"/>
        <w:rPr>
          <w:rFonts w:cs="Calibri"/>
        </w:rPr>
      </w:pPr>
    </w:p>
    <w:p w:rsidR="00622BAA" w:rsidRPr="00622BAA" w:rsidRDefault="00622BAA" w:rsidP="00622BAA">
      <w:pPr>
        <w:rPr>
          <w:rFonts w:cs="Calibri"/>
        </w:rPr>
      </w:pPr>
      <w:r w:rsidRPr="00622BAA">
        <w:rPr>
          <w:rFonts w:cs="Calibri"/>
        </w:rPr>
        <w:br w:type="page"/>
      </w:r>
    </w:p>
    <w:p w:rsidR="00622BAA" w:rsidRPr="00622BAA" w:rsidRDefault="00622BAA" w:rsidP="00622BAA">
      <w:pPr>
        <w:spacing w:after="0" w:line="320" w:lineRule="atLeast"/>
        <w:rPr>
          <w:rStyle w:val="Nadruk"/>
          <w:rFonts w:cs="Calibri"/>
          <w:b/>
          <w:i w:val="0"/>
          <w:iCs w:val="0"/>
        </w:rPr>
      </w:pPr>
      <w:r w:rsidRPr="00622BAA">
        <w:rPr>
          <w:rFonts w:cs="Calibri"/>
          <w:b/>
        </w:rPr>
        <w:lastRenderedPageBreak/>
        <w:t>Ik vind het belangrijk dat …</w:t>
      </w:r>
    </w:p>
    <w:tbl>
      <w:tblPr>
        <w:tblStyle w:val="Tabelraster"/>
        <w:tblW w:w="0" w:type="auto"/>
        <w:tblLook w:val="04A0" w:firstRow="1" w:lastRow="0" w:firstColumn="1" w:lastColumn="0" w:noHBand="0" w:noVBand="1"/>
      </w:tblPr>
      <w:tblGrid>
        <w:gridCol w:w="3308"/>
        <w:gridCol w:w="1060"/>
        <w:gridCol w:w="898"/>
        <w:gridCol w:w="995"/>
        <w:gridCol w:w="937"/>
        <w:gridCol w:w="1120"/>
        <w:gridCol w:w="968"/>
      </w:tblGrid>
      <w:tr w:rsidR="00622BAA" w:rsidRPr="00622BAA" w:rsidTr="0007551C">
        <w:tc>
          <w:tcPr>
            <w:tcW w:w="3310" w:type="dxa"/>
            <w:tcBorders>
              <w:top w:val="nil"/>
              <w:left w:val="nil"/>
              <w:right w:val="nil"/>
            </w:tcBorders>
          </w:tcPr>
          <w:p w:rsidR="00622BAA" w:rsidRPr="00622BAA" w:rsidRDefault="00622BAA" w:rsidP="0007551C">
            <w:pPr>
              <w:spacing w:line="320" w:lineRule="atLeast"/>
            </w:pPr>
          </w:p>
        </w:tc>
        <w:tc>
          <w:tcPr>
            <w:tcW w:w="1060" w:type="dxa"/>
            <w:tcBorders>
              <w:top w:val="nil"/>
              <w:left w:val="nil"/>
              <w:bottom w:val="single" w:sz="4" w:space="0" w:color="auto"/>
              <w:right w:val="nil"/>
            </w:tcBorders>
          </w:tcPr>
          <w:p w:rsidR="00622BAA" w:rsidRPr="00622BAA" w:rsidRDefault="00622BAA" w:rsidP="008B3BF2">
            <w:pPr>
              <w:spacing w:line="320" w:lineRule="atLeast"/>
            </w:pPr>
            <w:r w:rsidRPr="00622BAA">
              <w:t>Helemaal oneens</w:t>
            </w:r>
          </w:p>
        </w:tc>
        <w:tc>
          <w:tcPr>
            <w:tcW w:w="898" w:type="dxa"/>
            <w:tcBorders>
              <w:top w:val="nil"/>
              <w:left w:val="nil"/>
              <w:bottom w:val="single" w:sz="4" w:space="0" w:color="auto"/>
              <w:right w:val="nil"/>
            </w:tcBorders>
          </w:tcPr>
          <w:p w:rsidR="00622BAA" w:rsidRPr="00622BAA" w:rsidRDefault="00622BAA" w:rsidP="0007551C">
            <w:pPr>
              <w:spacing w:line="320" w:lineRule="atLeast"/>
            </w:pPr>
            <w:r w:rsidRPr="00622BAA">
              <w:t>Oneens</w:t>
            </w:r>
          </w:p>
        </w:tc>
        <w:tc>
          <w:tcPr>
            <w:tcW w:w="995" w:type="dxa"/>
            <w:tcBorders>
              <w:top w:val="nil"/>
              <w:left w:val="nil"/>
              <w:bottom w:val="single" w:sz="4" w:space="0" w:color="auto"/>
              <w:right w:val="nil"/>
            </w:tcBorders>
          </w:tcPr>
          <w:p w:rsidR="00622BAA" w:rsidRPr="00622BAA" w:rsidRDefault="00622BAA" w:rsidP="0007551C">
            <w:pPr>
              <w:spacing w:line="320" w:lineRule="atLeast"/>
            </w:pPr>
            <w:r w:rsidRPr="00622BAA">
              <w:t>Neutraal</w:t>
            </w:r>
          </w:p>
        </w:tc>
        <w:tc>
          <w:tcPr>
            <w:tcW w:w="937" w:type="dxa"/>
            <w:tcBorders>
              <w:top w:val="nil"/>
              <w:left w:val="nil"/>
              <w:bottom w:val="single" w:sz="4" w:space="0" w:color="auto"/>
              <w:right w:val="nil"/>
            </w:tcBorders>
          </w:tcPr>
          <w:p w:rsidR="00622BAA" w:rsidRPr="00622BAA" w:rsidRDefault="00622BAA" w:rsidP="0007551C">
            <w:pPr>
              <w:spacing w:line="320" w:lineRule="atLeast"/>
            </w:pPr>
            <w:r w:rsidRPr="00622BAA">
              <w:t>Eens</w:t>
            </w:r>
          </w:p>
        </w:tc>
        <w:tc>
          <w:tcPr>
            <w:tcW w:w="1120" w:type="dxa"/>
            <w:tcBorders>
              <w:top w:val="nil"/>
              <w:left w:val="nil"/>
              <w:bottom w:val="single" w:sz="4" w:space="0" w:color="auto"/>
              <w:right w:val="nil"/>
            </w:tcBorders>
          </w:tcPr>
          <w:p w:rsidR="00622BAA" w:rsidRPr="00622BAA" w:rsidRDefault="00622BAA" w:rsidP="008B3BF2">
            <w:pPr>
              <w:spacing w:line="320" w:lineRule="atLeast"/>
            </w:pPr>
            <w:r w:rsidRPr="00622BAA">
              <w:t>Helemaal eens</w:t>
            </w:r>
          </w:p>
        </w:tc>
        <w:tc>
          <w:tcPr>
            <w:tcW w:w="968" w:type="dxa"/>
            <w:tcBorders>
              <w:top w:val="nil"/>
              <w:left w:val="nil"/>
              <w:bottom w:val="single" w:sz="4" w:space="0" w:color="auto"/>
              <w:right w:val="nil"/>
            </w:tcBorders>
          </w:tcPr>
          <w:p w:rsidR="00622BAA" w:rsidRPr="00622BAA" w:rsidRDefault="00622BAA" w:rsidP="0007551C">
            <w:pPr>
              <w:spacing w:line="320" w:lineRule="atLeast"/>
            </w:pPr>
            <w:r w:rsidRPr="00622BAA">
              <w:t>Weet ik niet</w:t>
            </w:r>
          </w:p>
        </w:tc>
      </w:tr>
      <w:tr w:rsidR="00622BAA" w:rsidRPr="00622BAA" w:rsidTr="0007551C">
        <w:tc>
          <w:tcPr>
            <w:tcW w:w="3310" w:type="dxa"/>
            <w:tcBorders>
              <w:right w:val="single" w:sz="4" w:space="0" w:color="auto"/>
            </w:tcBorders>
          </w:tcPr>
          <w:p w:rsidR="00622BAA" w:rsidRPr="00622BAA" w:rsidRDefault="00622BAA" w:rsidP="0007551C">
            <w:pPr>
              <w:shd w:val="clear" w:color="auto" w:fill="FFFFFF"/>
              <w:spacing w:line="320" w:lineRule="atLeast"/>
              <w:rPr>
                <w:rFonts w:eastAsia="Times New Roman"/>
                <w:lang w:eastAsia="nl-NL"/>
              </w:rPr>
            </w:pPr>
            <w:r w:rsidRPr="00622BAA">
              <w:rPr>
                <w:rFonts w:eastAsia="Times New Roman" w:cs="Courier New"/>
                <w:lang w:eastAsia="nl-NL"/>
              </w:rPr>
              <w:t>...</w:t>
            </w:r>
            <w:proofErr w:type="spellStart"/>
            <w:r w:rsidRPr="00622BAA">
              <w:rPr>
                <w:rFonts w:eastAsia="Times New Roman"/>
                <w:lang w:eastAsia="nl-NL"/>
              </w:rPr>
              <w:t>Rhenam</w:t>
            </w:r>
            <w:proofErr w:type="spellEnd"/>
            <w:r w:rsidRPr="00622BAA">
              <w:rPr>
                <w:rFonts w:eastAsia="Times New Roman"/>
                <w:lang w:eastAsia="nl-NL"/>
              </w:rPr>
              <w:t xml:space="preserve"> Wonen keuzes goed uitlegt.</w:t>
            </w:r>
          </w:p>
          <w:p w:rsidR="00622BAA" w:rsidRPr="00622BAA" w:rsidRDefault="00622BAA" w:rsidP="0007551C">
            <w:pPr>
              <w:spacing w:line="320" w:lineRule="atLeast"/>
            </w:pPr>
          </w:p>
        </w:tc>
        <w:tc>
          <w:tcPr>
            <w:tcW w:w="1060" w:type="dxa"/>
            <w:tcBorders>
              <w:top w:val="single" w:sz="4" w:space="0" w:color="auto"/>
              <w:left w:val="single" w:sz="4" w:space="0" w:color="auto"/>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898" w:type="dxa"/>
            <w:tcBorders>
              <w:top w:val="single" w:sz="4" w:space="0" w:color="auto"/>
              <w:left w:val="nil"/>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995" w:type="dxa"/>
            <w:tcBorders>
              <w:top w:val="single" w:sz="4" w:space="0" w:color="auto"/>
              <w:left w:val="nil"/>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937" w:type="dxa"/>
            <w:tcBorders>
              <w:top w:val="single" w:sz="4" w:space="0" w:color="auto"/>
              <w:left w:val="nil"/>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1120" w:type="dxa"/>
            <w:tcBorders>
              <w:top w:val="single" w:sz="4" w:space="0" w:color="auto"/>
              <w:left w:val="nil"/>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968" w:type="dxa"/>
            <w:tcBorders>
              <w:top w:val="single" w:sz="4" w:space="0" w:color="auto"/>
              <w:left w:val="nil"/>
              <w:bottom w:val="nil"/>
              <w:right w:val="single" w:sz="4" w:space="0" w:color="auto"/>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r>
      <w:tr w:rsidR="00622BAA" w:rsidRPr="00622BAA" w:rsidTr="0007551C">
        <w:tc>
          <w:tcPr>
            <w:tcW w:w="3310" w:type="dxa"/>
            <w:tcBorders>
              <w:right w:val="single" w:sz="4" w:space="0" w:color="auto"/>
            </w:tcBorders>
          </w:tcPr>
          <w:p w:rsidR="00622BAA" w:rsidRPr="00622BAA" w:rsidRDefault="00622BAA" w:rsidP="0007551C">
            <w:pPr>
              <w:spacing w:line="320" w:lineRule="atLeast"/>
            </w:pPr>
            <w:r w:rsidRPr="00622BAA">
              <w:t>…</w:t>
            </w:r>
            <w:proofErr w:type="spellStart"/>
            <w:r w:rsidRPr="00622BAA">
              <w:t>Rhenam</w:t>
            </w:r>
            <w:proofErr w:type="spellEnd"/>
            <w:r w:rsidRPr="00622BAA">
              <w:t xml:space="preserve"> alle verschillende meningen van huurders verzamelt.</w:t>
            </w:r>
          </w:p>
          <w:p w:rsidR="00622BAA" w:rsidRPr="00622BAA" w:rsidRDefault="00622BAA" w:rsidP="0007551C">
            <w:pPr>
              <w:shd w:val="clear" w:color="auto" w:fill="FFFFFF"/>
              <w:spacing w:line="320" w:lineRule="atLeast"/>
            </w:pPr>
          </w:p>
        </w:tc>
        <w:tc>
          <w:tcPr>
            <w:tcW w:w="1060" w:type="dxa"/>
            <w:tcBorders>
              <w:top w:val="nil"/>
              <w:left w:val="single" w:sz="4" w:space="0" w:color="auto"/>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898" w:type="dxa"/>
            <w:tcBorders>
              <w:top w:val="nil"/>
              <w:left w:val="nil"/>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995" w:type="dxa"/>
            <w:tcBorders>
              <w:top w:val="nil"/>
              <w:left w:val="nil"/>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937" w:type="dxa"/>
            <w:tcBorders>
              <w:top w:val="nil"/>
              <w:left w:val="nil"/>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1120" w:type="dxa"/>
            <w:tcBorders>
              <w:top w:val="nil"/>
              <w:left w:val="nil"/>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968" w:type="dxa"/>
            <w:tcBorders>
              <w:top w:val="nil"/>
              <w:left w:val="nil"/>
              <w:bottom w:val="nil"/>
              <w:right w:val="single" w:sz="4" w:space="0" w:color="auto"/>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r>
      <w:tr w:rsidR="00622BAA" w:rsidRPr="00622BAA" w:rsidTr="0007551C">
        <w:tc>
          <w:tcPr>
            <w:tcW w:w="3310" w:type="dxa"/>
            <w:tcBorders>
              <w:right w:val="single" w:sz="4" w:space="0" w:color="auto"/>
            </w:tcBorders>
          </w:tcPr>
          <w:p w:rsidR="00622BAA" w:rsidRPr="00622BAA" w:rsidRDefault="00622BAA" w:rsidP="0007551C">
            <w:pPr>
              <w:shd w:val="clear" w:color="auto" w:fill="FFFFFF"/>
              <w:spacing w:line="320" w:lineRule="atLeast"/>
              <w:rPr>
                <w:rFonts w:eastAsia="Times New Roman"/>
                <w:lang w:eastAsia="nl-NL"/>
              </w:rPr>
            </w:pPr>
            <w:r w:rsidRPr="00622BAA">
              <w:rPr>
                <w:rFonts w:eastAsia="Times New Roman" w:cs="Courier New"/>
                <w:lang w:eastAsia="nl-NL"/>
              </w:rPr>
              <w:t>...h</w:t>
            </w:r>
            <w:r w:rsidRPr="00622BAA">
              <w:rPr>
                <w:rFonts w:eastAsia="Times New Roman"/>
                <w:lang w:eastAsia="nl-NL"/>
              </w:rPr>
              <w:t xml:space="preserve">uurders kunnen lezen waarom </w:t>
            </w:r>
            <w:proofErr w:type="spellStart"/>
            <w:r w:rsidRPr="00622BAA">
              <w:t>Rhenam</w:t>
            </w:r>
            <w:proofErr w:type="spellEnd"/>
            <w:r w:rsidRPr="00622BAA">
              <w:t xml:space="preserve"> Wonen iets doet.</w:t>
            </w:r>
          </w:p>
          <w:p w:rsidR="00622BAA" w:rsidRPr="00622BAA" w:rsidRDefault="00622BAA" w:rsidP="0007551C">
            <w:pPr>
              <w:spacing w:line="320" w:lineRule="atLeast"/>
            </w:pPr>
          </w:p>
        </w:tc>
        <w:tc>
          <w:tcPr>
            <w:tcW w:w="1060" w:type="dxa"/>
            <w:tcBorders>
              <w:top w:val="nil"/>
              <w:left w:val="single" w:sz="4" w:space="0" w:color="auto"/>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898" w:type="dxa"/>
            <w:tcBorders>
              <w:top w:val="nil"/>
              <w:left w:val="nil"/>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995" w:type="dxa"/>
            <w:tcBorders>
              <w:top w:val="nil"/>
              <w:left w:val="nil"/>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937" w:type="dxa"/>
            <w:tcBorders>
              <w:top w:val="nil"/>
              <w:left w:val="nil"/>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1120" w:type="dxa"/>
            <w:tcBorders>
              <w:top w:val="nil"/>
              <w:left w:val="nil"/>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968" w:type="dxa"/>
            <w:tcBorders>
              <w:top w:val="nil"/>
              <w:left w:val="nil"/>
              <w:bottom w:val="nil"/>
              <w:right w:val="single" w:sz="4" w:space="0" w:color="auto"/>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r>
      <w:tr w:rsidR="00622BAA" w:rsidRPr="00622BAA" w:rsidTr="0007551C">
        <w:tc>
          <w:tcPr>
            <w:tcW w:w="3310" w:type="dxa"/>
            <w:tcBorders>
              <w:right w:val="single" w:sz="4" w:space="0" w:color="auto"/>
            </w:tcBorders>
          </w:tcPr>
          <w:p w:rsidR="00622BAA" w:rsidRPr="00622BAA" w:rsidRDefault="00622BAA" w:rsidP="0007551C">
            <w:pPr>
              <w:spacing w:line="320" w:lineRule="atLeast"/>
            </w:pPr>
            <w:r w:rsidRPr="00622BAA">
              <w:t>…</w:t>
            </w:r>
            <w:proofErr w:type="spellStart"/>
            <w:r w:rsidRPr="00622BAA">
              <w:t>Rhenam</w:t>
            </w:r>
            <w:proofErr w:type="spellEnd"/>
            <w:r w:rsidRPr="00622BAA">
              <w:t xml:space="preserve"> Wonen werkt in het belang van alle huurders.</w:t>
            </w:r>
          </w:p>
          <w:p w:rsidR="00622BAA" w:rsidRPr="00622BAA" w:rsidRDefault="00622BAA" w:rsidP="0007551C">
            <w:pPr>
              <w:spacing w:line="320" w:lineRule="atLeast"/>
            </w:pPr>
          </w:p>
        </w:tc>
        <w:tc>
          <w:tcPr>
            <w:tcW w:w="1060" w:type="dxa"/>
            <w:tcBorders>
              <w:top w:val="nil"/>
              <w:left w:val="single" w:sz="4" w:space="0" w:color="auto"/>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898" w:type="dxa"/>
            <w:tcBorders>
              <w:top w:val="nil"/>
              <w:left w:val="nil"/>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995" w:type="dxa"/>
            <w:tcBorders>
              <w:top w:val="nil"/>
              <w:left w:val="nil"/>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937" w:type="dxa"/>
            <w:tcBorders>
              <w:top w:val="nil"/>
              <w:left w:val="nil"/>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1120" w:type="dxa"/>
            <w:tcBorders>
              <w:top w:val="nil"/>
              <w:left w:val="nil"/>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968" w:type="dxa"/>
            <w:tcBorders>
              <w:top w:val="nil"/>
              <w:left w:val="nil"/>
              <w:bottom w:val="nil"/>
              <w:right w:val="single" w:sz="4" w:space="0" w:color="auto"/>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r>
      <w:tr w:rsidR="00622BAA" w:rsidRPr="00622BAA" w:rsidTr="0007551C">
        <w:tc>
          <w:tcPr>
            <w:tcW w:w="3310" w:type="dxa"/>
            <w:tcBorders>
              <w:right w:val="single" w:sz="4" w:space="0" w:color="auto"/>
            </w:tcBorders>
          </w:tcPr>
          <w:p w:rsidR="00622BAA" w:rsidRPr="00622BAA" w:rsidRDefault="00622BAA" w:rsidP="0007551C">
            <w:pPr>
              <w:spacing w:line="320" w:lineRule="atLeast"/>
            </w:pPr>
            <w:r w:rsidRPr="00622BAA">
              <w:t xml:space="preserve">…huurders hun mening kunnen geven aan </w:t>
            </w:r>
            <w:proofErr w:type="spellStart"/>
            <w:r w:rsidRPr="00622BAA">
              <w:t>Rhenam</w:t>
            </w:r>
            <w:proofErr w:type="spellEnd"/>
            <w:r w:rsidRPr="00622BAA">
              <w:t xml:space="preserve"> Wonen.</w:t>
            </w:r>
          </w:p>
          <w:p w:rsidR="00622BAA" w:rsidRPr="00622BAA" w:rsidRDefault="00622BAA" w:rsidP="0007551C">
            <w:pPr>
              <w:spacing w:line="320" w:lineRule="atLeast"/>
            </w:pPr>
          </w:p>
        </w:tc>
        <w:tc>
          <w:tcPr>
            <w:tcW w:w="1060" w:type="dxa"/>
            <w:tcBorders>
              <w:top w:val="nil"/>
              <w:left w:val="single" w:sz="4" w:space="0" w:color="auto"/>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898" w:type="dxa"/>
            <w:tcBorders>
              <w:top w:val="nil"/>
              <w:left w:val="nil"/>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995" w:type="dxa"/>
            <w:tcBorders>
              <w:top w:val="nil"/>
              <w:left w:val="nil"/>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937" w:type="dxa"/>
            <w:tcBorders>
              <w:top w:val="nil"/>
              <w:left w:val="nil"/>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1120" w:type="dxa"/>
            <w:tcBorders>
              <w:top w:val="nil"/>
              <w:left w:val="nil"/>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968" w:type="dxa"/>
            <w:tcBorders>
              <w:top w:val="nil"/>
              <w:left w:val="nil"/>
              <w:bottom w:val="nil"/>
              <w:right w:val="single" w:sz="4" w:space="0" w:color="auto"/>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r>
      <w:tr w:rsidR="00622BAA" w:rsidRPr="00622BAA" w:rsidTr="0007551C">
        <w:tc>
          <w:tcPr>
            <w:tcW w:w="3310" w:type="dxa"/>
            <w:tcBorders>
              <w:right w:val="single" w:sz="4" w:space="0" w:color="auto"/>
            </w:tcBorders>
          </w:tcPr>
          <w:p w:rsidR="00622BAA" w:rsidRPr="00622BAA" w:rsidRDefault="00622BAA" w:rsidP="0007551C">
            <w:pPr>
              <w:spacing w:line="320" w:lineRule="atLeast"/>
            </w:pPr>
            <w:r w:rsidRPr="00622BAA">
              <w:t>…</w:t>
            </w:r>
            <w:proofErr w:type="spellStart"/>
            <w:r w:rsidRPr="00622BAA">
              <w:t>Rhenam</w:t>
            </w:r>
            <w:proofErr w:type="spellEnd"/>
            <w:r w:rsidRPr="00622BAA">
              <w:t xml:space="preserve"> Wonen mij een goed gevoel geeft.</w:t>
            </w:r>
          </w:p>
          <w:p w:rsidR="00622BAA" w:rsidRPr="00622BAA" w:rsidRDefault="00622BAA" w:rsidP="0007551C">
            <w:pPr>
              <w:spacing w:line="320" w:lineRule="atLeast"/>
            </w:pPr>
          </w:p>
        </w:tc>
        <w:tc>
          <w:tcPr>
            <w:tcW w:w="1060" w:type="dxa"/>
            <w:tcBorders>
              <w:top w:val="nil"/>
              <w:left w:val="single" w:sz="4" w:space="0" w:color="auto"/>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898" w:type="dxa"/>
            <w:tcBorders>
              <w:top w:val="nil"/>
              <w:left w:val="nil"/>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995" w:type="dxa"/>
            <w:tcBorders>
              <w:top w:val="nil"/>
              <w:left w:val="nil"/>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937" w:type="dxa"/>
            <w:tcBorders>
              <w:top w:val="nil"/>
              <w:left w:val="nil"/>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1120" w:type="dxa"/>
            <w:tcBorders>
              <w:top w:val="nil"/>
              <w:left w:val="nil"/>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968" w:type="dxa"/>
            <w:tcBorders>
              <w:top w:val="nil"/>
              <w:left w:val="nil"/>
              <w:bottom w:val="nil"/>
              <w:right w:val="single" w:sz="4" w:space="0" w:color="auto"/>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r>
      <w:tr w:rsidR="00622BAA" w:rsidRPr="00622BAA" w:rsidTr="0007551C">
        <w:tc>
          <w:tcPr>
            <w:tcW w:w="3310" w:type="dxa"/>
            <w:tcBorders>
              <w:right w:val="single" w:sz="4" w:space="0" w:color="auto"/>
            </w:tcBorders>
          </w:tcPr>
          <w:p w:rsidR="00622BAA" w:rsidRPr="00622BAA" w:rsidRDefault="00622BAA" w:rsidP="0007551C">
            <w:pPr>
              <w:shd w:val="clear" w:color="auto" w:fill="FFFFFF"/>
              <w:spacing w:line="320" w:lineRule="atLeast"/>
            </w:pPr>
            <w:r w:rsidRPr="00622BAA">
              <w:t>…</w:t>
            </w:r>
            <w:proofErr w:type="spellStart"/>
            <w:r w:rsidRPr="00622BAA">
              <w:t>Rhenam</w:t>
            </w:r>
            <w:proofErr w:type="spellEnd"/>
            <w:r w:rsidRPr="00622BAA">
              <w:t xml:space="preserve"> Wonen bij belangrijke onderwerpen niet alleen de besluiten neemt, maar daar ook andere mensen en/of organisaties bij betrekt.</w:t>
            </w:r>
          </w:p>
          <w:p w:rsidR="00622BAA" w:rsidRPr="00622BAA" w:rsidRDefault="00622BAA" w:rsidP="0007551C">
            <w:pPr>
              <w:shd w:val="clear" w:color="auto" w:fill="FFFFFF"/>
              <w:spacing w:line="320" w:lineRule="atLeast"/>
            </w:pPr>
          </w:p>
        </w:tc>
        <w:tc>
          <w:tcPr>
            <w:tcW w:w="1060" w:type="dxa"/>
            <w:tcBorders>
              <w:top w:val="nil"/>
              <w:left w:val="single" w:sz="4" w:space="0" w:color="auto"/>
              <w:bottom w:val="single" w:sz="4" w:space="0" w:color="auto"/>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898" w:type="dxa"/>
            <w:tcBorders>
              <w:top w:val="nil"/>
              <w:left w:val="nil"/>
              <w:bottom w:val="single" w:sz="4" w:space="0" w:color="auto"/>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995" w:type="dxa"/>
            <w:tcBorders>
              <w:top w:val="nil"/>
              <w:left w:val="nil"/>
              <w:bottom w:val="single" w:sz="4" w:space="0" w:color="auto"/>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937" w:type="dxa"/>
            <w:tcBorders>
              <w:top w:val="nil"/>
              <w:left w:val="nil"/>
              <w:bottom w:val="single" w:sz="4" w:space="0" w:color="auto"/>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1120" w:type="dxa"/>
            <w:tcBorders>
              <w:top w:val="nil"/>
              <w:left w:val="nil"/>
              <w:bottom w:val="single" w:sz="4" w:space="0" w:color="auto"/>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968" w:type="dxa"/>
            <w:tcBorders>
              <w:top w:val="nil"/>
              <w:left w:val="nil"/>
              <w:bottom w:val="single" w:sz="4" w:space="0" w:color="auto"/>
              <w:right w:val="single" w:sz="4" w:space="0" w:color="auto"/>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r>
    </w:tbl>
    <w:p w:rsidR="00622BAA" w:rsidRPr="00622BAA" w:rsidRDefault="00622BAA" w:rsidP="00622BAA">
      <w:pPr>
        <w:spacing w:line="320" w:lineRule="atLeast"/>
      </w:pPr>
    </w:p>
    <w:p w:rsidR="00622BAA" w:rsidRPr="00622BAA" w:rsidRDefault="00622BAA" w:rsidP="00622BAA">
      <w:pPr>
        <w:spacing w:line="320" w:lineRule="atLeast"/>
      </w:pPr>
    </w:p>
    <w:p w:rsidR="00622BAA" w:rsidRPr="00622BAA" w:rsidRDefault="00622BAA" w:rsidP="00622BAA">
      <w:pPr>
        <w:spacing w:line="320" w:lineRule="atLeast"/>
      </w:pPr>
    </w:p>
    <w:p w:rsidR="00622BAA" w:rsidRPr="00622BAA" w:rsidRDefault="00622BAA" w:rsidP="00622BAA">
      <w:pPr>
        <w:spacing w:line="320" w:lineRule="atLeast"/>
      </w:pPr>
    </w:p>
    <w:p w:rsidR="00622BAA" w:rsidRPr="00622BAA" w:rsidRDefault="00622BAA" w:rsidP="00622BAA">
      <w:pPr>
        <w:spacing w:line="320" w:lineRule="atLeast"/>
      </w:pPr>
    </w:p>
    <w:p w:rsidR="00622BAA" w:rsidRPr="00622BAA" w:rsidRDefault="00622BAA" w:rsidP="00622BAA">
      <w:pPr>
        <w:spacing w:line="320" w:lineRule="atLeast"/>
      </w:pPr>
    </w:p>
    <w:p w:rsidR="00622BAA" w:rsidRPr="00622BAA" w:rsidRDefault="00622BAA" w:rsidP="00622BAA">
      <w:pPr>
        <w:spacing w:line="320" w:lineRule="atLeast"/>
      </w:pPr>
    </w:p>
    <w:p w:rsidR="00622BAA" w:rsidRPr="00622BAA" w:rsidRDefault="00622BAA" w:rsidP="00622BAA">
      <w:pPr>
        <w:rPr>
          <w:rStyle w:val="Nadruk"/>
          <w:rFonts w:eastAsia="Times New Roman" w:cstheme="minorHAnsi"/>
          <w:i w:val="0"/>
          <w:lang w:eastAsia="nl-NL"/>
        </w:rPr>
      </w:pPr>
      <w:r w:rsidRPr="00622BAA">
        <w:rPr>
          <w:rStyle w:val="Nadruk"/>
          <w:rFonts w:cstheme="minorHAnsi"/>
          <w:i w:val="0"/>
        </w:rPr>
        <w:br w:type="page"/>
      </w:r>
    </w:p>
    <w:p w:rsidR="00622BAA" w:rsidRPr="00622BAA" w:rsidRDefault="00622BAA" w:rsidP="00622BAA">
      <w:pPr>
        <w:pStyle w:val="Normaalweb"/>
        <w:shd w:val="clear" w:color="auto" w:fill="FFFFFF"/>
        <w:spacing w:before="0" w:beforeAutospacing="0" w:after="0" w:afterAutospacing="0" w:line="320" w:lineRule="atLeast"/>
        <w:rPr>
          <w:rStyle w:val="Nadruk"/>
          <w:rFonts w:asciiTheme="minorHAnsi" w:eastAsiaTheme="majorEastAsia" w:hAnsiTheme="minorHAnsi" w:cstheme="minorHAnsi"/>
          <w:b/>
          <w:i w:val="0"/>
          <w:sz w:val="28"/>
          <w:szCs w:val="28"/>
        </w:rPr>
      </w:pPr>
      <w:r w:rsidRPr="00622BAA">
        <w:rPr>
          <w:rStyle w:val="Nadruk"/>
          <w:rFonts w:asciiTheme="minorHAnsi" w:eastAsiaTheme="majorEastAsia" w:hAnsiTheme="minorHAnsi" w:cstheme="minorHAnsi"/>
          <w:i w:val="0"/>
          <w:sz w:val="28"/>
          <w:szCs w:val="28"/>
        </w:rPr>
        <w:lastRenderedPageBreak/>
        <w:t>2.</w:t>
      </w:r>
      <w:r w:rsidRPr="00622BAA">
        <w:rPr>
          <w:rStyle w:val="Nadruk"/>
          <w:rFonts w:asciiTheme="minorHAnsi" w:eastAsiaTheme="majorEastAsia" w:hAnsiTheme="minorHAnsi" w:cstheme="minorHAnsi"/>
          <w:i w:val="0"/>
          <w:sz w:val="28"/>
          <w:szCs w:val="28"/>
        </w:rPr>
        <w:tab/>
        <w:t xml:space="preserve">De plannen van </w:t>
      </w:r>
      <w:proofErr w:type="spellStart"/>
      <w:r w:rsidRPr="00622BAA">
        <w:rPr>
          <w:rStyle w:val="Nadruk"/>
          <w:rFonts w:asciiTheme="minorHAnsi" w:eastAsiaTheme="majorEastAsia" w:hAnsiTheme="minorHAnsi" w:cstheme="minorHAnsi"/>
          <w:i w:val="0"/>
          <w:sz w:val="28"/>
          <w:szCs w:val="28"/>
        </w:rPr>
        <w:t>Rhenam</w:t>
      </w:r>
      <w:proofErr w:type="spellEnd"/>
      <w:r w:rsidRPr="00622BAA">
        <w:rPr>
          <w:rStyle w:val="Nadruk"/>
          <w:rFonts w:asciiTheme="minorHAnsi" w:eastAsiaTheme="majorEastAsia" w:hAnsiTheme="minorHAnsi" w:cstheme="minorHAnsi"/>
          <w:i w:val="0"/>
          <w:sz w:val="28"/>
          <w:szCs w:val="28"/>
        </w:rPr>
        <w:t xml:space="preserve"> Wonen</w:t>
      </w:r>
    </w:p>
    <w:p w:rsidR="00622BAA" w:rsidRPr="00622BAA" w:rsidRDefault="00622BAA" w:rsidP="00622BAA">
      <w:pPr>
        <w:pStyle w:val="Normaalweb"/>
        <w:shd w:val="clear" w:color="auto" w:fill="FFFFFF"/>
        <w:spacing w:before="0" w:beforeAutospacing="0" w:after="0" w:afterAutospacing="0" w:line="320" w:lineRule="atLeast"/>
        <w:rPr>
          <w:rStyle w:val="Nadruk"/>
          <w:rFonts w:asciiTheme="minorHAnsi" w:eastAsiaTheme="majorEastAsia" w:hAnsiTheme="minorHAnsi" w:cstheme="minorHAnsi"/>
          <w:i w:val="0"/>
          <w:sz w:val="22"/>
          <w:szCs w:val="22"/>
        </w:rPr>
      </w:pPr>
    </w:p>
    <w:p w:rsidR="00622BAA" w:rsidRPr="00622BAA" w:rsidRDefault="00622BAA" w:rsidP="00622BAA">
      <w:pPr>
        <w:pStyle w:val="Normaalweb"/>
        <w:shd w:val="clear" w:color="auto" w:fill="FFFFFF"/>
        <w:spacing w:before="0" w:beforeAutospacing="0" w:after="0" w:afterAutospacing="0" w:line="320" w:lineRule="atLeast"/>
        <w:rPr>
          <w:rStyle w:val="Nadruk"/>
          <w:rFonts w:asciiTheme="minorHAnsi" w:eastAsiaTheme="majorEastAsia" w:hAnsiTheme="minorHAnsi" w:cstheme="minorHAnsi"/>
          <w:i w:val="0"/>
          <w:sz w:val="22"/>
          <w:szCs w:val="22"/>
        </w:rPr>
      </w:pPr>
      <w:r w:rsidRPr="00622BAA">
        <w:rPr>
          <w:rStyle w:val="Nadruk"/>
          <w:rFonts w:asciiTheme="minorHAnsi" w:eastAsiaTheme="majorEastAsia" w:hAnsiTheme="minorHAnsi" w:cstheme="minorHAnsi"/>
          <w:i w:val="0"/>
          <w:sz w:val="22"/>
          <w:szCs w:val="22"/>
        </w:rPr>
        <w:t xml:space="preserve">Bij de volgende stellingen willen we graag van u weten of en hoe u vindt dat huurders bij de plannen en besluiten van </w:t>
      </w:r>
      <w:proofErr w:type="spellStart"/>
      <w:r w:rsidRPr="00622BAA">
        <w:rPr>
          <w:rStyle w:val="Nadruk"/>
          <w:rFonts w:asciiTheme="minorHAnsi" w:eastAsiaTheme="majorEastAsia" w:hAnsiTheme="minorHAnsi" w:cstheme="minorHAnsi"/>
          <w:i w:val="0"/>
          <w:sz w:val="22"/>
          <w:szCs w:val="22"/>
        </w:rPr>
        <w:t>Rhenam</w:t>
      </w:r>
      <w:proofErr w:type="spellEnd"/>
      <w:r w:rsidRPr="00622BAA">
        <w:rPr>
          <w:rStyle w:val="Nadruk"/>
          <w:rFonts w:asciiTheme="minorHAnsi" w:eastAsiaTheme="majorEastAsia" w:hAnsiTheme="minorHAnsi" w:cstheme="minorHAnsi"/>
          <w:i w:val="0"/>
          <w:sz w:val="22"/>
          <w:szCs w:val="22"/>
        </w:rPr>
        <w:t xml:space="preserve"> Wonen moeten worden betrokken. Ook hier gaat het er niet om dat u aangeeft wat u vindt van hoe we het nu doen; we horen graag hoe u zou willen dat </w:t>
      </w:r>
      <w:proofErr w:type="spellStart"/>
      <w:r w:rsidRPr="00622BAA">
        <w:rPr>
          <w:rStyle w:val="Nadruk"/>
          <w:rFonts w:asciiTheme="minorHAnsi" w:eastAsiaTheme="majorEastAsia" w:hAnsiTheme="minorHAnsi" w:cstheme="minorHAnsi"/>
          <w:i w:val="0"/>
          <w:sz w:val="22"/>
          <w:szCs w:val="22"/>
        </w:rPr>
        <w:t>Rhenam</w:t>
      </w:r>
      <w:proofErr w:type="spellEnd"/>
      <w:r w:rsidRPr="00622BAA">
        <w:rPr>
          <w:rStyle w:val="Nadruk"/>
          <w:rFonts w:asciiTheme="minorHAnsi" w:eastAsiaTheme="majorEastAsia" w:hAnsiTheme="minorHAnsi" w:cstheme="minorHAnsi"/>
          <w:i w:val="0"/>
          <w:sz w:val="22"/>
          <w:szCs w:val="22"/>
        </w:rPr>
        <w:t xml:space="preserve"> huurders bij plannen en besluiten betrekt.</w:t>
      </w:r>
    </w:p>
    <w:p w:rsidR="00622BAA" w:rsidRPr="00622BAA" w:rsidRDefault="00622BAA" w:rsidP="00622BAA">
      <w:pPr>
        <w:pStyle w:val="Normaalweb"/>
        <w:shd w:val="clear" w:color="auto" w:fill="FFFFFF"/>
        <w:spacing w:before="0" w:beforeAutospacing="0" w:after="0" w:afterAutospacing="0" w:line="320" w:lineRule="atLeast"/>
        <w:rPr>
          <w:rStyle w:val="Nadruk"/>
          <w:rFonts w:asciiTheme="minorHAnsi" w:eastAsiaTheme="majorEastAsia" w:hAnsiTheme="minorHAnsi" w:cstheme="minorHAnsi"/>
          <w:i w:val="0"/>
          <w:sz w:val="22"/>
          <w:szCs w:val="22"/>
        </w:rPr>
      </w:pPr>
    </w:p>
    <w:p w:rsidR="00622BAA" w:rsidRPr="00622BAA" w:rsidRDefault="00622BAA" w:rsidP="00622BAA">
      <w:pPr>
        <w:pStyle w:val="Normaalweb"/>
        <w:shd w:val="clear" w:color="auto" w:fill="FFFFFF"/>
        <w:spacing w:before="0" w:beforeAutospacing="0" w:after="0" w:afterAutospacing="0" w:line="320" w:lineRule="atLeast"/>
        <w:rPr>
          <w:rStyle w:val="Nadruk"/>
          <w:rFonts w:asciiTheme="minorHAnsi" w:eastAsiaTheme="majorEastAsia" w:hAnsiTheme="minorHAnsi" w:cstheme="minorHAnsi"/>
          <w:i w:val="0"/>
          <w:sz w:val="22"/>
          <w:szCs w:val="22"/>
        </w:rPr>
      </w:pPr>
      <w:r w:rsidRPr="00622BAA">
        <w:rPr>
          <w:rStyle w:val="Nadruk"/>
          <w:rFonts w:asciiTheme="minorHAnsi" w:eastAsiaTheme="majorEastAsia" w:hAnsiTheme="minorHAnsi" w:cstheme="minorHAnsi"/>
          <w:i w:val="0"/>
          <w:sz w:val="22"/>
          <w:szCs w:val="22"/>
        </w:rPr>
        <w:t xml:space="preserve">Bij de eerste stelling gaat het om de manier waarop </w:t>
      </w:r>
      <w:proofErr w:type="spellStart"/>
      <w:r w:rsidRPr="00622BAA">
        <w:rPr>
          <w:rStyle w:val="Nadruk"/>
          <w:rFonts w:asciiTheme="minorHAnsi" w:eastAsiaTheme="majorEastAsia" w:hAnsiTheme="minorHAnsi" w:cstheme="minorHAnsi"/>
          <w:i w:val="0"/>
          <w:sz w:val="22"/>
          <w:szCs w:val="22"/>
        </w:rPr>
        <w:t>Rhenam</w:t>
      </w:r>
      <w:proofErr w:type="spellEnd"/>
      <w:r w:rsidRPr="00622BAA">
        <w:rPr>
          <w:rStyle w:val="Nadruk"/>
          <w:rFonts w:asciiTheme="minorHAnsi" w:eastAsiaTheme="majorEastAsia" w:hAnsiTheme="minorHAnsi" w:cstheme="minorHAnsi"/>
          <w:i w:val="0"/>
          <w:sz w:val="22"/>
          <w:szCs w:val="22"/>
        </w:rPr>
        <w:t xml:space="preserve"> Wonen plannen maakt. </w:t>
      </w:r>
    </w:p>
    <w:p w:rsidR="00622BAA" w:rsidRPr="00622BAA" w:rsidRDefault="00622BAA" w:rsidP="00622BAA">
      <w:pPr>
        <w:pStyle w:val="Normaalweb"/>
        <w:shd w:val="clear" w:color="auto" w:fill="FFFFFF"/>
        <w:spacing w:before="0" w:beforeAutospacing="0" w:after="0" w:afterAutospacing="0" w:line="320" w:lineRule="atLeast"/>
        <w:rPr>
          <w:rStyle w:val="Nadruk"/>
          <w:rFonts w:asciiTheme="minorHAnsi" w:eastAsiaTheme="majorEastAsia" w:hAnsiTheme="minorHAnsi" w:cstheme="minorHAnsi"/>
          <w:i w:val="0"/>
          <w:sz w:val="22"/>
          <w:szCs w:val="22"/>
        </w:rPr>
      </w:pPr>
    </w:p>
    <w:p w:rsidR="00622BAA" w:rsidRPr="008B3BF2" w:rsidRDefault="00622BAA" w:rsidP="00622BAA">
      <w:pPr>
        <w:pStyle w:val="Normaalweb"/>
        <w:shd w:val="clear" w:color="auto" w:fill="FFFFFF"/>
        <w:spacing w:before="0" w:beforeAutospacing="0" w:after="0" w:afterAutospacing="0" w:line="320" w:lineRule="atLeast"/>
        <w:rPr>
          <w:rStyle w:val="Nadruk"/>
          <w:rFonts w:asciiTheme="minorHAnsi" w:eastAsiaTheme="majorEastAsia" w:hAnsiTheme="minorHAnsi" w:cstheme="minorHAnsi"/>
          <w:b/>
          <w:i w:val="0"/>
          <w:sz w:val="22"/>
          <w:szCs w:val="22"/>
        </w:rPr>
      </w:pPr>
      <w:r w:rsidRPr="008B3BF2">
        <w:rPr>
          <w:rStyle w:val="Nadruk"/>
          <w:rFonts w:asciiTheme="minorHAnsi" w:eastAsiaTheme="majorEastAsia" w:hAnsiTheme="minorHAnsi" w:cstheme="minorHAnsi"/>
          <w:b/>
          <w:i w:val="0"/>
          <w:sz w:val="22"/>
          <w:szCs w:val="22"/>
        </w:rPr>
        <w:t>Ik vind het belangrijk dat …</w:t>
      </w:r>
    </w:p>
    <w:tbl>
      <w:tblPr>
        <w:tblStyle w:val="Tabelraster"/>
        <w:tblW w:w="0" w:type="auto"/>
        <w:tblLook w:val="04A0" w:firstRow="1" w:lastRow="0" w:firstColumn="1" w:lastColumn="0" w:noHBand="0" w:noVBand="1"/>
      </w:tblPr>
      <w:tblGrid>
        <w:gridCol w:w="3308"/>
        <w:gridCol w:w="1060"/>
        <w:gridCol w:w="898"/>
        <w:gridCol w:w="995"/>
        <w:gridCol w:w="937"/>
        <w:gridCol w:w="1120"/>
        <w:gridCol w:w="968"/>
      </w:tblGrid>
      <w:tr w:rsidR="00622BAA" w:rsidRPr="00622BAA" w:rsidTr="0007551C">
        <w:tc>
          <w:tcPr>
            <w:tcW w:w="3310" w:type="dxa"/>
            <w:tcBorders>
              <w:top w:val="nil"/>
              <w:left w:val="nil"/>
              <w:right w:val="nil"/>
            </w:tcBorders>
          </w:tcPr>
          <w:p w:rsidR="00622BAA" w:rsidRPr="00622BAA" w:rsidRDefault="00622BAA" w:rsidP="0007551C">
            <w:pPr>
              <w:spacing w:line="320" w:lineRule="atLeast"/>
            </w:pPr>
          </w:p>
        </w:tc>
        <w:tc>
          <w:tcPr>
            <w:tcW w:w="1060" w:type="dxa"/>
            <w:tcBorders>
              <w:top w:val="nil"/>
              <w:left w:val="nil"/>
              <w:bottom w:val="single" w:sz="4" w:space="0" w:color="auto"/>
              <w:right w:val="nil"/>
            </w:tcBorders>
          </w:tcPr>
          <w:p w:rsidR="00622BAA" w:rsidRPr="00622BAA" w:rsidRDefault="00622BAA" w:rsidP="008B3BF2">
            <w:pPr>
              <w:spacing w:line="320" w:lineRule="atLeast"/>
            </w:pPr>
            <w:r w:rsidRPr="00622BAA">
              <w:t>Helemaal oneens</w:t>
            </w:r>
          </w:p>
        </w:tc>
        <w:tc>
          <w:tcPr>
            <w:tcW w:w="898" w:type="dxa"/>
            <w:tcBorders>
              <w:top w:val="nil"/>
              <w:left w:val="nil"/>
              <w:bottom w:val="single" w:sz="4" w:space="0" w:color="auto"/>
              <w:right w:val="nil"/>
            </w:tcBorders>
          </w:tcPr>
          <w:p w:rsidR="00622BAA" w:rsidRPr="00622BAA" w:rsidRDefault="00622BAA" w:rsidP="0007551C">
            <w:pPr>
              <w:spacing w:line="320" w:lineRule="atLeast"/>
            </w:pPr>
            <w:r w:rsidRPr="00622BAA">
              <w:t>Oneens</w:t>
            </w:r>
          </w:p>
        </w:tc>
        <w:tc>
          <w:tcPr>
            <w:tcW w:w="995" w:type="dxa"/>
            <w:tcBorders>
              <w:top w:val="nil"/>
              <w:left w:val="nil"/>
              <w:bottom w:val="single" w:sz="4" w:space="0" w:color="auto"/>
              <w:right w:val="nil"/>
            </w:tcBorders>
          </w:tcPr>
          <w:p w:rsidR="00622BAA" w:rsidRPr="00622BAA" w:rsidRDefault="00622BAA" w:rsidP="0007551C">
            <w:pPr>
              <w:spacing w:line="320" w:lineRule="atLeast"/>
            </w:pPr>
            <w:r w:rsidRPr="00622BAA">
              <w:t>Neutraal</w:t>
            </w:r>
          </w:p>
        </w:tc>
        <w:tc>
          <w:tcPr>
            <w:tcW w:w="937" w:type="dxa"/>
            <w:tcBorders>
              <w:top w:val="nil"/>
              <w:left w:val="nil"/>
              <w:bottom w:val="single" w:sz="4" w:space="0" w:color="auto"/>
              <w:right w:val="nil"/>
            </w:tcBorders>
          </w:tcPr>
          <w:p w:rsidR="00622BAA" w:rsidRPr="00622BAA" w:rsidRDefault="00622BAA" w:rsidP="0007551C">
            <w:pPr>
              <w:spacing w:line="320" w:lineRule="atLeast"/>
            </w:pPr>
            <w:r w:rsidRPr="00622BAA">
              <w:t>Eens</w:t>
            </w:r>
          </w:p>
        </w:tc>
        <w:tc>
          <w:tcPr>
            <w:tcW w:w="1120" w:type="dxa"/>
            <w:tcBorders>
              <w:top w:val="nil"/>
              <w:left w:val="nil"/>
              <w:bottom w:val="single" w:sz="4" w:space="0" w:color="auto"/>
              <w:right w:val="nil"/>
            </w:tcBorders>
          </w:tcPr>
          <w:p w:rsidR="00622BAA" w:rsidRPr="00622BAA" w:rsidRDefault="00622BAA" w:rsidP="008B3BF2">
            <w:pPr>
              <w:spacing w:line="320" w:lineRule="atLeast"/>
            </w:pPr>
            <w:r w:rsidRPr="00622BAA">
              <w:t>Helemaal eens</w:t>
            </w:r>
          </w:p>
        </w:tc>
        <w:tc>
          <w:tcPr>
            <w:tcW w:w="968" w:type="dxa"/>
            <w:tcBorders>
              <w:top w:val="nil"/>
              <w:left w:val="nil"/>
              <w:bottom w:val="single" w:sz="4" w:space="0" w:color="auto"/>
              <w:right w:val="nil"/>
            </w:tcBorders>
          </w:tcPr>
          <w:p w:rsidR="00622BAA" w:rsidRPr="00622BAA" w:rsidRDefault="00622BAA" w:rsidP="0007551C">
            <w:pPr>
              <w:spacing w:line="320" w:lineRule="atLeast"/>
            </w:pPr>
            <w:r w:rsidRPr="00622BAA">
              <w:t>Weet ik niet</w:t>
            </w:r>
          </w:p>
        </w:tc>
      </w:tr>
      <w:tr w:rsidR="00622BAA" w:rsidRPr="00622BAA" w:rsidTr="0007551C">
        <w:tc>
          <w:tcPr>
            <w:tcW w:w="3310" w:type="dxa"/>
            <w:tcBorders>
              <w:right w:val="single" w:sz="4" w:space="0" w:color="auto"/>
            </w:tcBorders>
          </w:tcPr>
          <w:p w:rsidR="00622BAA" w:rsidRPr="00622BAA" w:rsidRDefault="00622BAA" w:rsidP="0007551C">
            <w:pPr>
              <w:spacing w:line="320" w:lineRule="atLeast"/>
              <w:rPr>
                <w:rFonts w:cstheme="minorHAnsi"/>
              </w:rPr>
            </w:pPr>
            <w:r w:rsidRPr="00622BAA">
              <w:rPr>
                <w:rStyle w:val="Nadruk"/>
                <w:rFonts w:cstheme="minorHAnsi"/>
                <w:i w:val="0"/>
              </w:rPr>
              <w:t>…</w:t>
            </w:r>
            <w:r w:rsidRPr="00622BAA">
              <w:rPr>
                <w:rFonts w:cstheme="minorHAnsi"/>
              </w:rPr>
              <w:t xml:space="preserve">huurders kunnen zien welke plannen </w:t>
            </w:r>
            <w:proofErr w:type="spellStart"/>
            <w:r w:rsidRPr="00622BAA">
              <w:t>Rhenam</w:t>
            </w:r>
            <w:proofErr w:type="spellEnd"/>
            <w:r w:rsidRPr="00622BAA">
              <w:t xml:space="preserve"> Wonen maakt.</w:t>
            </w:r>
          </w:p>
          <w:p w:rsidR="00622BAA" w:rsidRPr="00622BAA" w:rsidRDefault="00622BAA" w:rsidP="0007551C">
            <w:pPr>
              <w:spacing w:line="320" w:lineRule="atLeast"/>
              <w:rPr>
                <w:rStyle w:val="Nadruk"/>
                <w:rFonts w:cstheme="minorHAnsi"/>
                <w:i w:val="0"/>
              </w:rPr>
            </w:pPr>
          </w:p>
        </w:tc>
        <w:tc>
          <w:tcPr>
            <w:tcW w:w="1060" w:type="dxa"/>
            <w:tcBorders>
              <w:top w:val="single" w:sz="4" w:space="0" w:color="auto"/>
              <w:left w:val="single" w:sz="4" w:space="0" w:color="auto"/>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898" w:type="dxa"/>
            <w:tcBorders>
              <w:top w:val="single" w:sz="4" w:space="0" w:color="auto"/>
              <w:left w:val="nil"/>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995" w:type="dxa"/>
            <w:tcBorders>
              <w:top w:val="single" w:sz="4" w:space="0" w:color="auto"/>
              <w:left w:val="nil"/>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937" w:type="dxa"/>
            <w:tcBorders>
              <w:top w:val="single" w:sz="4" w:space="0" w:color="auto"/>
              <w:left w:val="nil"/>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1120" w:type="dxa"/>
            <w:tcBorders>
              <w:top w:val="single" w:sz="4" w:space="0" w:color="auto"/>
              <w:left w:val="nil"/>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968" w:type="dxa"/>
            <w:tcBorders>
              <w:top w:val="single" w:sz="4" w:space="0" w:color="auto"/>
              <w:left w:val="nil"/>
              <w:bottom w:val="nil"/>
              <w:right w:val="single" w:sz="4" w:space="0" w:color="auto"/>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r>
      <w:tr w:rsidR="00622BAA" w:rsidRPr="00622BAA" w:rsidTr="0007551C">
        <w:tc>
          <w:tcPr>
            <w:tcW w:w="3310" w:type="dxa"/>
            <w:tcBorders>
              <w:right w:val="single" w:sz="4" w:space="0" w:color="auto"/>
            </w:tcBorders>
          </w:tcPr>
          <w:p w:rsidR="00622BAA" w:rsidRPr="00622BAA" w:rsidRDefault="00622BAA" w:rsidP="0007551C">
            <w:pPr>
              <w:pStyle w:val="Normaalweb"/>
              <w:spacing w:before="0" w:beforeAutospacing="0" w:after="0" w:afterAutospacing="0" w:line="320" w:lineRule="atLeast"/>
              <w:rPr>
                <w:rFonts w:asciiTheme="minorHAnsi" w:hAnsiTheme="minorHAnsi" w:cstheme="minorHAnsi"/>
                <w:sz w:val="22"/>
                <w:szCs w:val="22"/>
              </w:rPr>
            </w:pPr>
            <w:r w:rsidRPr="00622BAA">
              <w:rPr>
                <w:rStyle w:val="Nadruk"/>
                <w:rFonts w:asciiTheme="minorHAnsi" w:eastAsiaTheme="majorEastAsia" w:hAnsiTheme="minorHAnsi" w:cstheme="minorHAnsi"/>
                <w:i w:val="0"/>
                <w:sz w:val="22"/>
                <w:szCs w:val="22"/>
              </w:rPr>
              <w:t>…</w:t>
            </w:r>
            <w:proofErr w:type="spellStart"/>
            <w:r w:rsidRPr="00622BAA">
              <w:rPr>
                <w:rStyle w:val="Nadruk"/>
                <w:rFonts w:asciiTheme="minorHAnsi" w:eastAsiaTheme="majorEastAsia" w:hAnsiTheme="minorHAnsi" w:cstheme="minorHAnsi"/>
                <w:i w:val="0"/>
                <w:sz w:val="22"/>
                <w:szCs w:val="22"/>
              </w:rPr>
              <w:t>Rhenam</w:t>
            </w:r>
            <w:proofErr w:type="spellEnd"/>
            <w:r w:rsidRPr="00622BAA">
              <w:rPr>
                <w:rStyle w:val="Nadruk"/>
                <w:rFonts w:asciiTheme="minorHAnsi" w:eastAsiaTheme="majorEastAsia" w:hAnsiTheme="minorHAnsi" w:cstheme="minorHAnsi"/>
                <w:i w:val="0"/>
                <w:sz w:val="22"/>
                <w:szCs w:val="22"/>
              </w:rPr>
              <w:t xml:space="preserve"> Wonen </w:t>
            </w:r>
            <w:r w:rsidRPr="00622BAA">
              <w:rPr>
                <w:rFonts w:asciiTheme="minorHAnsi" w:hAnsiTheme="minorHAnsi" w:cstheme="minorHAnsi"/>
                <w:sz w:val="22"/>
                <w:szCs w:val="22"/>
              </w:rPr>
              <w:t>met huurders bespreekt welke plannen op de agenda kunnen komen.</w:t>
            </w:r>
          </w:p>
          <w:p w:rsidR="00622BAA" w:rsidRPr="00622BAA" w:rsidRDefault="00622BAA" w:rsidP="0007551C">
            <w:pPr>
              <w:pStyle w:val="Normaalweb"/>
              <w:spacing w:before="0" w:beforeAutospacing="0" w:after="0" w:afterAutospacing="0" w:line="320" w:lineRule="atLeast"/>
              <w:rPr>
                <w:rStyle w:val="Nadruk"/>
                <w:rFonts w:asciiTheme="minorHAnsi" w:eastAsiaTheme="majorEastAsia" w:hAnsiTheme="minorHAnsi" w:cstheme="minorHAnsi"/>
                <w:i w:val="0"/>
                <w:sz w:val="22"/>
                <w:szCs w:val="22"/>
              </w:rPr>
            </w:pPr>
          </w:p>
        </w:tc>
        <w:tc>
          <w:tcPr>
            <w:tcW w:w="1060" w:type="dxa"/>
            <w:tcBorders>
              <w:top w:val="nil"/>
              <w:left w:val="single" w:sz="4" w:space="0" w:color="auto"/>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898" w:type="dxa"/>
            <w:tcBorders>
              <w:top w:val="nil"/>
              <w:left w:val="nil"/>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995" w:type="dxa"/>
            <w:tcBorders>
              <w:top w:val="nil"/>
              <w:left w:val="nil"/>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937" w:type="dxa"/>
            <w:tcBorders>
              <w:top w:val="nil"/>
              <w:left w:val="nil"/>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1120" w:type="dxa"/>
            <w:tcBorders>
              <w:top w:val="nil"/>
              <w:left w:val="nil"/>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968" w:type="dxa"/>
            <w:tcBorders>
              <w:top w:val="nil"/>
              <w:left w:val="nil"/>
              <w:bottom w:val="nil"/>
              <w:right w:val="single" w:sz="4" w:space="0" w:color="auto"/>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r>
      <w:tr w:rsidR="00622BAA" w:rsidRPr="00622BAA" w:rsidTr="0007551C">
        <w:tc>
          <w:tcPr>
            <w:tcW w:w="3310" w:type="dxa"/>
            <w:tcBorders>
              <w:right w:val="single" w:sz="4" w:space="0" w:color="auto"/>
            </w:tcBorders>
          </w:tcPr>
          <w:p w:rsidR="00622BAA" w:rsidRPr="00622BAA" w:rsidRDefault="00622BAA" w:rsidP="0007551C">
            <w:pPr>
              <w:spacing w:line="320" w:lineRule="atLeast"/>
            </w:pPr>
            <w:r w:rsidRPr="00622BAA">
              <w:rPr>
                <w:rFonts w:cstheme="minorHAnsi"/>
              </w:rPr>
              <w:t>…</w:t>
            </w:r>
            <w:proofErr w:type="spellStart"/>
            <w:r w:rsidRPr="00622BAA">
              <w:rPr>
                <w:rFonts w:cstheme="minorHAnsi"/>
              </w:rPr>
              <w:t>Rhenam</w:t>
            </w:r>
            <w:proofErr w:type="spellEnd"/>
            <w:r w:rsidRPr="00622BAA">
              <w:rPr>
                <w:rFonts w:cstheme="minorHAnsi"/>
              </w:rPr>
              <w:t xml:space="preserve"> Wonen de ideeën van huurders serieus neemt</w:t>
            </w:r>
            <w:r w:rsidRPr="00622BAA">
              <w:t>.</w:t>
            </w:r>
          </w:p>
          <w:p w:rsidR="00622BAA" w:rsidRPr="00622BAA" w:rsidRDefault="00622BAA" w:rsidP="0007551C">
            <w:pPr>
              <w:spacing w:line="320" w:lineRule="atLeast"/>
              <w:rPr>
                <w:rStyle w:val="Nadruk"/>
                <w:rFonts w:cstheme="minorHAnsi"/>
                <w:i w:val="0"/>
              </w:rPr>
            </w:pPr>
          </w:p>
        </w:tc>
        <w:tc>
          <w:tcPr>
            <w:tcW w:w="1060" w:type="dxa"/>
            <w:tcBorders>
              <w:top w:val="nil"/>
              <w:left w:val="single" w:sz="4" w:space="0" w:color="auto"/>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898" w:type="dxa"/>
            <w:tcBorders>
              <w:top w:val="nil"/>
              <w:left w:val="nil"/>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995" w:type="dxa"/>
            <w:tcBorders>
              <w:top w:val="nil"/>
              <w:left w:val="nil"/>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937" w:type="dxa"/>
            <w:tcBorders>
              <w:top w:val="nil"/>
              <w:left w:val="nil"/>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1120" w:type="dxa"/>
            <w:tcBorders>
              <w:top w:val="nil"/>
              <w:left w:val="nil"/>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968" w:type="dxa"/>
            <w:tcBorders>
              <w:top w:val="nil"/>
              <w:left w:val="nil"/>
              <w:bottom w:val="nil"/>
              <w:right w:val="single" w:sz="4" w:space="0" w:color="auto"/>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r>
      <w:tr w:rsidR="00622BAA" w:rsidRPr="00622BAA" w:rsidTr="0007551C">
        <w:tc>
          <w:tcPr>
            <w:tcW w:w="3310" w:type="dxa"/>
            <w:tcBorders>
              <w:right w:val="single" w:sz="4" w:space="0" w:color="auto"/>
            </w:tcBorders>
          </w:tcPr>
          <w:p w:rsidR="00622BAA" w:rsidRPr="00622BAA" w:rsidRDefault="00622BAA" w:rsidP="0007551C">
            <w:pPr>
              <w:spacing w:line="320" w:lineRule="atLeast"/>
              <w:rPr>
                <w:rFonts w:cstheme="minorHAnsi"/>
              </w:rPr>
            </w:pPr>
            <w:r w:rsidRPr="00622BAA">
              <w:rPr>
                <w:rFonts w:cstheme="minorHAnsi"/>
              </w:rPr>
              <w:t xml:space="preserve">…ik samen met </w:t>
            </w:r>
            <w:proofErr w:type="spellStart"/>
            <w:r w:rsidRPr="00622BAA">
              <w:t>Rhenam</w:t>
            </w:r>
            <w:proofErr w:type="spellEnd"/>
            <w:r w:rsidRPr="00622BAA">
              <w:t xml:space="preserve"> Wonen</w:t>
            </w:r>
            <w:r w:rsidRPr="00622BAA">
              <w:rPr>
                <w:rFonts w:cstheme="minorHAnsi"/>
              </w:rPr>
              <w:t xml:space="preserve"> oplossingen voor problemen mag bedenken.</w:t>
            </w:r>
          </w:p>
          <w:p w:rsidR="00622BAA" w:rsidRPr="00622BAA" w:rsidRDefault="00622BAA" w:rsidP="0007551C">
            <w:pPr>
              <w:spacing w:line="320" w:lineRule="atLeast"/>
              <w:rPr>
                <w:rFonts w:cstheme="minorHAnsi"/>
              </w:rPr>
            </w:pPr>
          </w:p>
        </w:tc>
        <w:tc>
          <w:tcPr>
            <w:tcW w:w="1060" w:type="dxa"/>
            <w:tcBorders>
              <w:top w:val="nil"/>
              <w:left w:val="single" w:sz="4" w:space="0" w:color="auto"/>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898" w:type="dxa"/>
            <w:tcBorders>
              <w:top w:val="nil"/>
              <w:left w:val="nil"/>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995" w:type="dxa"/>
            <w:tcBorders>
              <w:top w:val="nil"/>
              <w:left w:val="nil"/>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937" w:type="dxa"/>
            <w:tcBorders>
              <w:top w:val="nil"/>
              <w:left w:val="nil"/>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1120" w:type="dxa"/>
            <w:tcBorders>
              <w:top w:val="nil"/>
              <w:left w:val="nil"/>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968" w:type="dxa"/>
            <w:tcBorders>
              <w:top w:val="nil"/>
              <w:left w:val="nil"/>
              <w:bottom w:val="nil"/>
              <w:right w:val="single" w:sz="4" w:space="0" w:color="auto"/>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r>
      <w:tr w:rsidR="00622BAA" w:rsidRPr="00622BAA" w:rsidTr="0007551C">
        <w:tc>
          <w:tcPr>
            <w:tcW w:w="3310" w:type="dxa"/>
            <w:tcBorders>
              <w:right w:val="single" w:sz="4" w:space="0" w:color="auto"/>
            </w:tcBorders>
          </w:tcPr>
          <w:p w:rsidR="00622BAA" w:rsidRPr="00622BAA" w:rsidRDefault="00622BAA" w:rsidP="0007551C">
            <w:pPr>
              <w:spacing w:line="320" w:lineRule="atLeast"/>
            </w:pPr>
            <w:r w:rsidRPr="00622BAA">
              <w:rPr>
                <w:rFonts w:cstheme="minorHAnsi"/>
              </w:rPr>
              <w:t xml:space="preserve">…huurders mogen bepalen waarover </w:t>
            </w:r>
            <w:proofErr w:type="spellStart"/>
            <w:r w:rsidRPr="00622BAA">
              <w:t>Rhenam</w:t>
            </w:r>
            <w:proofErr w:type="spellEnd"/>
            <w:r w:rsidRPr="00622BAA">
              <w:t xml:space="preserve"> Wonen vergadert.</w:t>
            </w:r>
          </w:p>
          <w:p w:rsidR="00622BAA" w:rsidRPr="00622BAA" w:rsidRDefault="00622BAA" w:rsidP="0007551C">
            <w:pPr>
              <w:spacing w:line="320" w:lineRule="atLeast"/>
              <w:rPr>
                <w:rStyle w:val="Nadruk"/>
                <w:rFonts w:cstheme="minorHAnsi"/>
                <w:i w:val="0"/>
              </w:rPr>
            </w:pPr>
          </w:p>
        </w:tc>
        <w:tc>
          <w:tcPr>
            <w:tcW w:w="1060" w:type="dxa"/>
            <w:tcBorders>
              <w:top w:val="nil"/>
              <w:left w:val="single" w:sz="4" w:space="0" w:color="auto"/>
              <w:bottom w:val="single" w:sz="4" w:space="0" w:color="auto"/>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898" w:type="dxa"/>
            <w:tcBorders>
              <w:top w:val="nil"/>
              <w:left w:val="nil"/>
              <w:bottom w:val="single" w:sz="4" w:space="0" w:color="auto"/>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995" w:type="dxa"/>
            <w:tcBorders>
              <w:top w:val="nil"/>
              <w:left w:val="nil"/>
              <w:bottom w:val="single" w:sz="4" w:space="0" w:color="auto"/>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937" w:type="dxa"/>
            <w:tcBorders>
              <w:top w:val="nil"/>
              <w:left w:val="nil"/>
              <w:bottom w:val="single" w:sz="4" w:space="0" w:color="auto"/>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1120" w:type="dxa"/>
            <w:tcBorders>
              <w:top w:val="nil"/>
              <w:left w:val="nil"/>
              <w:bottom w:val="single" w:sz="4" w:space="0" w:color="auto"/>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968" w:type="dxa"/>
            <w:tcBorders>
              <w:top w:val="nil"/>
              <w:left w:val="nil"/>
              <w:bottom w:val="single" w:sz="4" w:space="0" w:color="auto"/>
              <w:right w:val="single" w:sz="4" w:space="0" w:color="auto"/>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r>
    </w:tbl>
    <w:p w:rsidR="00622BAA" w:rsidRPr="00622BAA" w:rsidRDefault="00622BAA" w:rsidP="00622BAA">
      <w:pPr>
        <w:spacing w:line="320" w:lineRule="atLeast"/>
      </w:pPr>
    </w:p>
    <w:p w:rsidR="00622BAA" w:rsidRPr="00622BAA" w:rsidRDefault="00622BAA" w:rsidP="00622BAA">
      <w:pPr>
        <w:spacing w:line="320" w:lineRule="atLeast"/>
      </w:pPr>
    </w:p>
    <w:p w:rsidR="00622BAA" w:rsidRPr="00622BAA" w:rsidRDefault="00622BAA" w:rsidP="00622BAA">
      <w:pPr>
        <w:spacing w:line="320" w:lineRule="atLeast"/>
      </w:pPr>
    </w:p>
    <w:p w:rsidR="00622BAA" w:rsidRPr="00622BAA" w:rsidRDefault="00622BAA" w:rsidP="00622BAA">
      <w:pPr>
        <w:spacing w:line="320" w:lineRule="atLeast"/>
      </w:pPr>
    </w:p>
    <w:p w:rsidR="00622BAA" w:rsidRPr="00622BAA" w:rsidRDefault="00622BAA" w:rsidP="00622BAA">
      <w:pPr>
        <w:spacing w:line="320" w:lineRule="atLeast"/>
      </w:pPr>
    </w:p>
    <w:p w:rsidR="00622BAA" w:rsidRPr="00622BAA" w:rsidRDefault="00622BAA" w:rsidP="00622BAA">
      <w:pPr>
        <w:rPr>
          <w:rStyle w:val="Nadruk"/>
          <w:rFonts w:eastAsia="Times New Roman" w:cstheme="minorHAnsi"/>
          <w:i w:val="0"/>
          <w:lang w:eastAsia="nl-NL"/>
        </w:rPr>
      </w:pPr>
      <w:r w:rsidRPr="00622BAA">
        <w:rPr>
          <w:rStyle w:val="Nadruk"/>
          <w:rFonts w:cstheme="minorHAnsi"/>
          <w:i w:val="0"/>
        </w:rPr>
        <w:br w:type="page"/>
      </w:r>
    </w:p>
    <w:p w:rsidR="00622BAA" w:rsidRPr="00622BAA" w:rsidRDefault="00622BAA" w:rsidP="00622BAA">
      <w:pPr>
        <w:pStyle w:val="Normaalweb"/>
        <w:shd w:val="clear" w:color="auto" w:fill="FFFFFF"/>
        <w:spacing w:before="0" w:beforeAutospacing="0" w:after="0" w:afterAutospacing="0" w:line="320" w:lineRule="atLeast"/>
        <w:rPr>
          <w:rStyle w:val="Nadruk"/>
          <w:rFonts w:asciiTheme="minorHAnsi" w:eastAsiaTheme="majorEastAsia" w:hAnsiTheme="minorHAnsi" w:cstheme="minorHAnsi"/>
          <w:b/>
          <w:i w:val="0"/>
          <w:sz w:val="22"/>
          <w:szCs w:val="22"/>
        </w:rPr>
      </w:pPr>
      <w:r w:rsidRPr="00622BAA">
        <w:rPr>
          <w:rStyle w:val="Nadruk"/>
          <w:rFonts w:asciiTheme="minorHAnsi" w:eastAsiaTheme="majorEastAsia" w:hAnsiTheme="minorHAnsi" w:cstheme="minorHAnsi"/>
          <w:i w:val="0"/>
          <w:sz w:val="22"/>
          <w:szCs w:val="22"/>
        </w:rPr>
        <w:lastRenderedPageBreak/>
        <w:t xml:space="preserve">Bij de tweede stelling gaat het om de manier én het moment waarop </w:t>
      </w:r>
      <w:proofErr w:type="spellStart"/>
      <w:r w:rsidRPr="00622BAA">
        <w:rPr>
          <w:rStyle w:val="Nadruk"/>
          <w:rFonts w:asciiTheme="minorHAnsi" w:eastAsiaTheme="majorEastAsia" w:hAnsiTheme="minorHAnsi" w:cstheme="minorHAnsi"/>
          <w:i w:val="0"/>
          <w:sz w:val="22"/>
          <w:szCs w:val="22"/>
        </w:rPr>
        <w:t>Rhenam</w:t>
      </w:r>
      <w:proofErr w:type="spellEnd"/>
      <w:r w:rsidRPr="00622BAA">
        <w:rPr>
          <w:rStyle w:val="Nadruk"/>
          <w:rFonts w:asciiTheme="minorHAnsi" w:eastAsiaTheme="majorEastAsia" w:hAnsiTheme="minorHAnsi" w:cstheme="minorHAnsi"/>
          <w:i w:val="0"/>
          <w:sz w:val="22"/>
          <w:szCs w:val="22"/>
        </w:rPr>
        <w:t xml:space="preserve"> Wonen haar huurders bij plannen en besluiten zou moeten betrekken. </w:t>
      </w:r>
    </w:p>
    <w:p w:rsidR="00622BAA" w:rsidRPr="00622BAA" w:rsidRDefault="00622BAA" w:rsidP="00622BAA">
      <w:pPr>
        <w:pStyle w:val="Normaalweb"/>
        <w:shd w:val="clear" w:color="auto" w:fill="FFFFFF"/>
        <w:spacing w:before="0" w:beforeAutospacing="0" w:after="0" w:afterAutospacing="0" w:line="320" w:lineRule="atLeast"/>
        <w:rPr>
          <w:rStyle w:val="Nadruk"/>
          <w:rFonts w:asciiTheme="minorHAnsi" w:eastAsiaTheme="majorEastAsia" w:hAnsiTheme="minorHAnsi" w:cstheme="minorHAnsi"/>
          <w:b/>
          <w:i w:val="0"/>
          <w:sz w:val="22"/>
          <w:szCs w:val="22"/>
        </w:rPr>
      </w:pPr>
    </w:p>
    <w:p w:rsidR="00622BAA" w:rsidRPr="008B3BF2" w:rsidRDefault="00622BAA" w:rsidP="00622BAA">
      <w:pPr>
        <w:pStyle w:val="Normaalweb"/>
        <w:shd w:val="clear" w:color="auto" w:fill="FFFFFF"/>
        <w:spacing w:before="0" w:beforeAutospacing="0" w:after="0" w:afterAutospacing="0" w:line="320" w:lineRule="atLeast"/>
        <w:rPr>
          <w:rStyle w:val="Nadruk"/>
          <w:rFonts w:asciiTheme="minorHAnsi" w:eastAsiaTheme="majorEastAsia" w:hAnsiTheme="minorHAnsi" w:cstheme="minorHAnsi"/>
          <w:b/>
          <w:i w:val="0"/>
          <w:sz w:val="22"/>
          <w:szCs w:val="22"/>
        </w:rPr>
      </w:pPr>
      <w:r w:rsidRPr="008B3BF2">
        <w:rPr>
          <w:rStyle w:val="Nadruk"/>
          <w:rFonts w:asciiTheme="minorHAnsi" w:eastAsiaTheme="majorEastAsia" w:hAnsiTheme="minorHAnsi" w:cstheme="minorHAnsi"/>
          <w:b/>
          <w:i w:val="0"/>
          <w:sz w:val="22"/>
          <w:szCs w:val="22"/>
        </w:rPr>
        <w:t>Ik vind het belangrijk dat …</w:t>
      </w:r>
    </w:p>
    <w:tbl>
      <w:tblPr>
        <w:tblStyle w:val="Tabelraster"/>
        <w:tblW w:w="0" w:type="auto"/>
        <w:tblLook w:val="04A0" w:firstRow="1" w:lastRow="0" w:firstColumn="1" w:lastColumn="0" w:noHBand="0" w:noVBand="1"/>
      </w:tblPr>
      <w:tblGrid>
        <w:gridCol w:w="3308"/>
        <w:gridCol w:w="1060"/>
        <w:gridCol w:w="898"/>
        <w:gridCol w:w="995"/>
        <w:gridCol w:w="937"/>
        <w:gridCol w:w="1120"/>
        <w:gridCol w:w="968"/>
      </w:tblGrid>
      <w:tr w:rsidR="00622BAA" w:rsidRPr="00622BAA" w:rsidTr="008B3BF2">
        <w:tc>
          <w:tcPr>
            <w:tcW w:w="3308" w:type="dxa"/>
            <w:tcBorders>
              <w:top w:val="nil"/>
              <w:left w:val="nil"/>
              <w:right w:val="nil"/>
            </w:tcBorders>
          </w:tcPr>
          <w:p w:rsidR="00622BAA" w:rsidRPr="00622BAA" w:rsidRDefault="00622BAA" w:rsidP="0007551C">
            <w:pPr>
              <w:spacing w:line="320" w:lineRule="atLeast"/>
            </w:pPr>
          </w:p>
        </w:tc>
        <w:tc>
          <w:tcPr>
            <w:tcW w:w="1060" w:type="dxa"/>
            <w:tcBorders>
              <w:top w:val="nil"/>
              <w:left w:val="nil"/>
              <w:bottom w:val="single" w:sz="4" w:space="0" w:color="auto"/>
              <w:right w:val="nil"/>
            </w:tcBorders>
          </w:tcPr>
          <w:p w:rsidR="00622BAA" w:rsidRPr="00622BAA" w:rsidRDefault="00622BAA" w:rsidP="008B3BF2">
            <w:pPr>
              <w:spacing w:line="320" w:lineRule="atLeast"/>
            </w:pPr>
            <w:r w:rsidRPr="00622BAA">
              <w:t>Helemaal oneens</w:t>
            </w:r>
          </w:p>
        </w:tc>
        <w:tc>
          <w:tcPr>
            <w:tcW w:w="898" w:type="dxa"/>
            <w:tcBorders>
              <w:top w:val="nil"/>
              <w:left w:val="nil"/>
              <w:bottom w:val="single" w:sz="4" w:space="0" w:color="auto"/>
              <w:right w:val="nil"/>
            </w:tcBorders>
          </w:tcPr>
          <w:p w:rsidR="00622BAA" w:rsidRPr="00622BAA" w:rsidRDefault="00622BAA" w:rsidP="0007551C">
            <w:pPr>
              <w:spacing w:line="320" w:lineRule="atLeast"/>
            </w:pPr>
            <w:r w:rsidRPr="00622BAA">
              <w:t>Oneens</w:t>
            </w:r>
          </w:p>
        </w:tc>
        <w:tc>
          <w:tcPr>
            <w:tcW w:w="995" w:type="dxa"/>
            <w:tcBorders>
              <w:top w:val="nil"/>
              <w:left w:val="nil"/>
              <w:bottom w:val="single" w:sz="4" w:space="0" w:color="auto"/>
              <w:right w:val="nil"/>
            </w:tcBorders>
          </w:tcPr>
          <w:p w:rsidR="00622BAA" w:rsidRPr="00622BAA" w:rsidRDefault="00622BAA" w:rsidP="0007551C">
            <w:pPr>
              <w:spacing w:line="320" w:lineRule="atLeast"/>
            </w:pPr>
            <w:r w:rsidRPr="00622BAA">
              <w:t>Neutraal</w:t>
            </w:r>
          </w:p>
        </w:tc>
        <w:tc>
          <w:tcPr>
            <w:tcW w:w="937" w:type="dxa"/>
            <w:tcBorders>
              <w:top w:val="nil"/>
              <w:left w:val="nil"/>
              <w:bottom w:val="single" w:sz="4" w:space="0" w:color="auto"/>
              <w:right w:val="nil"/>
            </w:tcBorders>
          </w:tcPr>
          <w:p w:rsidR="00622BAA" w:rsidRPr="00622BAA" w:rsidRDefault="00622BAA" w:rsidP="0007551C">
            <w:pPr>
              <w:spacing w:line="320" w:lineRule="atLeast"/>
            </w:pPr>
            <w:r w:rsidRPr="00622BAA">
              <w:t>Eens</w:t>
            </w:r>
          </w:p>
        </w:tc>
        <w:tc>
          <w:tcPr>
            <w:tcW w:w="1120" w:type="dxa"/>
            <w:tcBorders>
              <w:top w:val="nil"/>
              <w:left w:val="nil"/>
              <w:bottom w:val="single" w:sz="4" w:space="0" w:color="auto"/>
              <w:right w:val="nil"/>
            </w:tcBorders>
          </w:tcPr>
          <w:p w:rsidR="00622BAA" w:rsidRPr="00622BAA" w:rsidRDefault="00622BAA" w:rsidP="008B3BF2">
            <w:pPr>
              <w:spacing w:line="320" w:lineRule="atLeast"/>
            </w:pPr>
            <w:r w:rsidRPr="00622BAA">
              <w:t>Helemaal eens</w:t>
            </w:r>
          </w:p>
        </w:tc>
        <w:tc>
          <w:tcPr>
            <w:tcW w:w="968" w:type="dxa"/>
            <w:tcBorders>
              <w:top w:val="nil"/>
              <w:left w:val="nil"/>
              <w:bottom w:val="single" w:sz="4" w:space="0" w:color="auto"/>
              <w:right w:val="nil"/>
            </w:tcBorders>
          </w:tcPr>
          <w:p w:rsidR="00622BAA" w:rsidRPr="00622BAA" w:rsidRDefault="00622BAA" w:rsidP="0007551C">
            <w:pPr>
              <w:spacing w:line="320" w:lineRule="atLeast"/>
            </w:pPr>
            <w:r w:rsidRPr="00622BAA">
              <w:t>Weet ik niet</w:t>
            </w:r>
          </w:p>
        </w:tc>
      </w:tr>
      <w:tr w:rsidR="00622BAA" w:rsidRPr="00622BAA" w:rsidTr="008B3BF2">
        <w:tc>
          <w:tcPr>
            <w:tcW w:w="3308" w:type="dxa"/>
            <w:tcBorders>
              <w:right w:val="single" w:sz="4" w:space="0" w:color="auto"/>
            </w:tcBorders>
          </w:tcPr>
          <w:p w:rsidR="00622BAA" w:rsidRPr="00622BAA" w:rsidRDefault="00622BAA" w:rsidP="0007551C">
            <w:pPr>
              <w:spacing w:line="320" w:lineRule="atLeast"/>
              <w:rPr>
                <w:rFonts w:cstheme="minorHAnsi"/>
              </w:rPr>
            </w:pPr>
            <w:r w:rsidRPr="00622BAA">
              <w:rPr>
                <w:rStyle w:val="Nadruk"/>
                <w:rFonts w:cstheme="minorHAnsi"/>
                <w:i w:val="0"/>
              </w:rPr>
              <w:t xml:space="preserve">…ik zelf met ideeën kan komen en niet hoef te wachten tot </w:t>
            </w:r>
            <w:proofErr w:type="spellStart"/>
            <w:r w:rsidRPr="00622BAA">
              <w:t>Rhenam</w:t>
            </w:r>
            <w:proofErr w:type="spellEnd"/>
            <w:r w:rsidRPr="00622BAA">
              <w:t xml:space="preserve"> Wonen</w:t>
            </w:r>
            <w:r w:rsidRPr="00622BAA">
              <w:rPr>
                <w:rFonts w:cstheme="minorHAnsi"/>
              </w:rPr>
              <w:t xml:space="preserve"> dat doet.</w:t>
            </w:r>
          </w:p>
          <w:p w:rsidR="00622BAA" w:rsidRPr="00622BAA" w:rsidRDefault="00622BAA" w:rsidP="0007551C">
            <w:pPr>
              <w:spacing w:line="320" w:lineRule="atLeast"/>
              <w:rPr>
                <w:rStyle w:val="Nadruk"/>
                <w:rFonts w:cstheme="minorHAnsi"/>
                <w:i w:val="0"/>
                <w:iCs w:val="0"/>
              </w:rPr>
            </w:pPr>
          </w:p>
        </w:tc>
        <w:tc>
          <w:tcPr>
            <w:tcW w:w="1060" w:type="dxa"/>
            <w:tcBorders>
              <w:top w:val="single" w:sz="4" w:space="0" w:color="auto"/>
              <w:left w:val="single" w:sz="4" w:space="0" w:color="auto"/>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898" w:type="dxa"/>
            <w:tcBorders>
              <w:top w:val="single" w:sz="4" w:space="0" w:color="auto"/>
              <w:left w:val="nil"/>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995" w:type="dxa"/>
            <w:tcBorders>
              <w:top w:val="single" w:sz="4" w:space="0" w:color="auto"/>
              <w:left w:val="nil"/>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937" w:type="dxa"/>
            <w:tcBorders>
              <w:top w:val="single" w:sz="4" w:space="0" w:color="auto"/>
              <w:left w:val="nil"/>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1120" w:type="dxa"/>
            <w:tcBorders>
              <w:top w:val="single" w:sz="4" w:space="0" w:color="auto"/>
              <w:left w:val="nil"/>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968" w:type="dxa"/>
            <w:tcBorders>
              <w:top w:val="single" w:sz="4" w:space="0" w:color="auto"/>
              <w:left w:val="nil"/>
              <w:bottom w:val="nil"/>
              <w:right w:val="single" w:sz="4" w:space="0" w:color="auto"/>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r>
      <w:tr w:rsidR="00622BAA" w:rsidRPr="00622BAA" w:rsidTr="008B3BF2">
        <w:tc>
          <w:tcPr>
            <w:tcW w:w="3308" w:type="dxa"/>
            <w:tcBorders>
              <w:right w:val="single" w:sz="4" w:space="0" w:color="auto"/>
            </w:tcBorders>
          </w:tcPr>
          <w:p w:rsidR="00622BAA" w:rsidRPr="00622BAA" w:rsidRDefault="00622BAA" w:rsidP="0007551C">
            <w:pPr>
              <w:spacing w:line="320" w:lineRule="atLeast"/>
              <w:rPr>
                <w:rFonts w:cstheme="minorHAnsi"/>
              </w:rPr>
            </w:pPr>
            <w:r w:rsidRPr="00622BAA">
              <w:rPr>
                <w:rStyle w:val="Nadruk"/>
                <w:rFonts w:cstheme="minorHAnsi"/>
                <w:i w:val="0"/>
              </w:rPr>
              <w:t>…</w:t>
            </w:r>
            <w:proofErr w:type="spellStart"/>
            <w:r w:rsidRPr="00622BAA">
              <w:rPr>
                <w:rFonts w:cstheme="minorHAnsi"/>
              </w:rPr>
              <w:t>Rhenam</w:t>
            </w:r>
            <w:proofErr w:type="spellEnd"/>
            <w:r w:rsidRPr="00622BAA">
              <w:rPr>
                <w:rFonts w:cstheme="minorHAnsi"/>
              </w:rPr>
              <w:t xml:space="preserve"> wonen mij goed informeert over de plannen die worden gemaakt en de besluiten die worden genomen.</w:t>
            </w:r>
          </w:p>
          <w:p w:rsidR="00622BAA" w:rsidRPr="00622BAA" w:rsidRDefault="00622BAA" w:rsidP="0007551C">
            <w:pPr>
              <w:spacing w:line="320" w:lineRule="atLeast"/>
              <w:rPr>
                <w:rStyle w:val="Nadruk"/>
                <w:rFonts w:cstheme="minorHAnsi"/>
                <w:i w:val="0"/>
              </w:rPr>
            </w:pPr>
          </w:p>
        </w:tc>
        <w:tc>
          <w:tcPr>
            <w:tcW w:w="1060" w:type="dxa"/>
            <w:tcBorders>
              <w:top w:val="nil"/>
              <w:left w:val="single" w:sz="4" w:space="0" w:color="auto"/>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898" w:type="dxa"/>
            <w:tcBorders>
              <w:top w:val="nil"/>
              <w:left w:val="nil"/>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995" w:type="dxa"/>
            <w:tcBorders>
              <w:top w:val="nil"/>
              <w:left w:val="nil"/>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937" w:type="dxa"/>
            <w:tcBorders>
              <w:top w:val="nil"/>
              <w:left w:val="nil"/>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1120" w:type="dxa"/>
            <w:tcBorders>
              <w:top w:val="nil"/>
              <w:left w:val="nil"/>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968" w:type="dxa"/>
            <w:tcBorders>
              <w:top w:val="nil"/>
              <w:left w:val="nil"/>
              <w:bottom w:val="nil"/>
              <w:right w:val="single" w:sz="4" w:space="0" w:color="auto"/>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r>
      <w:tr w:rsidR="00622BAA" w:rsidRPr="00622BAA" w:rsidTr="008B3BF2">
        <w:tc>
          <w:tcPr>
            <w:tcW w:w="3308" w:type="dxa"/>
            <w:tcBorders>
              <w:right w:val="single" w:sz="4" w:space="0" w:color="auto"/>
            </w:tcBorders>
          </w:tcPr>
          <w:p w:rsidR="00622BAA" w:rsidRPr="00622BAA" w:rsidRDefault="00622BAA" w:rsidP="0007551C">
            <w:pPr>
              <w:spacing w:line="320" w:lineRule="atLeast"/>
            </w:pPr>
            <w:r w:rsidRPr="00622BAA">
              <w:rPr>
                <w:rStyle w:val="Nadruk"/>
                <w:rFonts w:cstheme="minorHAnsi"/>
                <w:i w:val="0"/>
              </w:rPr>
              <w:t>…i</w:t>
            </w:r>
            <w:r w:rsidRPr="00622BAA">
              <w:t xml:space="preserve">k kan meebepalen welke plannen op de agenda van </w:t>
            </w:r>
            <w:proofErr w:type="spellStart"/>
            <w:r w:rsidRPr="00622BAA">
              <w:t>Rhenam</w:t>
            </w:r>
            <w:proofErr w:type="spellEnd"/>
            <w:r w:rsidRPr="00622BAA">
              <w:t xml:space="preserve"> Wonen komen te staan.</w:t>
            </w:r>
          </w:p>
          <w:p w:rsidR="00622BAA" w:rsidRPr="00622BAA" w:rsidRDefault="00622BAA" w:rsidP="0007551C">
            <w:pPr>
              <w:spacing w:line="320" w:lineRule="atLeast"/>
              <w:rPr>
                <w:rStyle w:val="Nadruk"/>
                <w:rFonts w:cstheme="minorHAnsi"/>
                <w:i w:val="0"/>
              </w:rPr>
            </w:pPr>
          </w:p>
        </w:tc>
        <w:tc>
          <w:tcPr>
            <w:tcW w:w="1060" w:type="dxa"/>
            <w:tcBorders>
              <w:top w:val="nil"/>
              <w:left w:val="single" w:sz="4" w:space="0" w:color="auto"/>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898" w:type="dxa"/>
            <w:tcBorders>
              <w:top w:val="nil"/>
              <w:left w:val="nil"/>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995" w:type="dxa"/>
            <w:tcBorders>
              <w:top w:val="nil"/>
              <w:left w:val="nil"/>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937" w:type="dxa"/>
            <w:tcBorders>
              <w:top w:val="nil"/>
              <w:left w:val="nil"/>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1120" w:type="dxa"/>
            <w:tcBorders>
              <w:top w:val="nil"/>
              <w:left w:val="nil"/>
              <w:bottom w:val="nil"/>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968" w:type="dxa"/>
            <w:tcBorders>
              <w:top w:val="nil"/>
              <w:left w:val="nil"/>
              <w:bottom w:val="nil"/>
              <w:right w:val="single" w:sz="4" w:space="0" w:color="auto"/>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r>
      <w:tr w:rsidR="00622BAA" w:rsidRPr="00622BAA" w:rsidTr="008B3BF2">
        <w:tc>
          <w:tcPr>
            <w:tcW w:w="3308" w:type="dxa"/>
            <w:tcBorders>
              <w:right w:val="single" w:sz="4" w:space="0" w:color="auto"/>
            </w:tcBorders>
          </w:tcPr>
          <w:p w:rsidR="00622BAA" w:rsidRPr="00622BAA" w:rsidRDefault="00622BAA" w:rsidP="0007551C">
            <w:pPr>
              <w:spacing w:line="320" w:lineRule="atLeast"/>
              <w:rPr>
                <w:rStyle w:val="Nadruk"/>
                <w:rFonts w:cstheme="minorHAnsi"/>
                <w:i w:val="0"/>
              </w:rPr>
            </w:pPr>
            <w:r w:rsidRPr="00622BAA">
              <w:rPr>
                <w:rFonts w:cstheme="minorHAnsi"/>
              </w:rPr>
              <w:t xml:space="preserve">…ik kan reageren op ideeën van </w:t>
            </w:r>
            <w:proofErr w:type="spellStart"/>
            <w:r w:rsidRPr="00622BAA">
              <w:t>Rhenam</w:t>
            </w:r>
            <w:proofErr w:type="spellEnd"/>
            <w:r w:rsidRPr="00622BAA">
              <w:t xml:space="preserve"> Wonen.</w:t>
            </w:r>
          </w:p>
        </w:tc>
        <w:tc>
          <w:tcPr>
            <w:tcW w:w="1060" w:type="dxa"/>
            <w:tcBorders>
              <w:top w:val="nil"/>
              <w:left w:val="single" w:sz="4" w:space="0" w:color="auto"/>
              <w:bottom w:val="single" w:sz="4" w:space="0" w:color="auto"/>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898" w:type="dxa"/>
            <w:tcBorders>
              <w:top w:val="nil"/>
              <w:left w:val="nil"/>
              <w:bottom w:val="single" w:sz="4" w:space="0" w:color="auto"/>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995" w:type="dxa"/>
            <w:tcBorders>
              <w:top w:val="nil"/>
              <w:left w:val="nil"/>
              <w:bottom w:val="single" w:sz="4" w:space="0" w:color="auto"/>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937" w:type="dxa"/>
            <w:tcBorders>
              <w:top w:val="nil"/>
              <w:left w:val="nil"/>
              <w:bottom w:val="single" w:sz="4" w:space="0" w:color="auto"/>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1120" w:type="dxa"/>
            <w:tcBorders>
              <w:top w:val="nil"/>
              <w:left w:val="nil"/>
              <w:bottom w:val="single" w:sz="4" w:space="0" w:color="auto"/>
              <w:right w:val="nil"/>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pPr>
            <w:r w:rsidRPr="00622BAA">
              <w:rPr>
                <w:rStyle w:val="Nadruk"/>
                <w:rFonts w:cstheme="minorHAnsi"/>
                <w:i w:val="0"/>
              </w:rPr>
              <w:t>⃝</w:t>
            </w:r>
          </w:p>
        </w:tc>
        <w:tc>
          <w:tcPr>
            <w:tcW w:w="968" w:type="dxa"/>
            <w:tcBorders>
              <w:top w:val="nil"/>
              <w:left w:val="nil"/>
              <w:bottom w:val="single" w:sz="4" w:space="0" w:color="auto"/>
              <w:right w:val="single" w:sz="4" w:space="0" w:color="auto"/>
            </w:tcBorders>
          </w:tcPr>
          <w:p w:rsidR="00622BAA" w:rsidRPr="00622BAA" w:rsidRDefault="00622BAA" w:rsidP="0007551C">
            <w:pPr>
              <w:spacing w:line="320" w:lineRule="atLeast"/>
              <w:jc w:val="center"/>
              <w:rPr>
                <w:rStyle w:val="Nadruk"/>
                <w:rFonts w:cstheme="minorHAnsi"/>
                <w:i w:val="0"/>
              </w:rPr>
            </w:pPr>
          </w:p>
          <w:p w:rsidR="00622BAA" w:rsidRPr="00622BAA" w:rsidRDefault="00622BAA" w:rsidP="0007551C">
            <w:pPr>
              <w:spacing w:line="320" w:lineRule="atLeast"/>
              <w:jc w:val="center"/>
              <w:rPr>
                <w:rStyle w:val="Nadruk"/>
                <w:rFonts w:cstheme="minorHAnsi"/>
                <w:i w:val="0"/>
              </w:rPr>
            </w:pPr>
            <w:r w:rsidRPr="00622BAA">
              <w:rPr>
                <w:rStyle w:val="Nadruk"/>
                <w:rFonts w:cstheme="minorHAnsi"/>
                <w:i w:val="0"/>
              </w:rPr>
              <w:t>⃝</w:t>
            </w:r>
          </w:p>
          <w:p w:rsidR="00622BAA" w:rsidRPr="00622BAA" w:rsidRDefault="00622BAA" w:rsidP="0007551C">
            <w:pPr>
              <w:spacing w:line="320" w:lineRule="atLeast"/>
              <w:jc w:val="center"/>
            </w:pPr>
          </w:p>
        </w:tc>
      </w:tr>
    </w:tbl>
    <w:p w:rsidR="008B3BF2" w:rsidRDefault="008B3BF2" w:rsidP="008B3BF2">
      <w:pPr>
        <w:pStyle w:val="Normaalweb"/>
        <w:shd w:val="clear" w:color="auto" w:fill="FFFFFF"/>
        <w:spacing w:before="0" w:beforeAutospacing="0" w:after="0" w:afterAutospacing="0" w:line="320" w:lineRule="atLeast"/>
        <w:rPr>
          <w:rFonts w:asciiTheme="minorHAnsi" w:hAnsiTheme="minorHAnsi" w:cstheme="minorHAnsi"/>
          <w:iCs/>
          <w:sz w:val="22"/>
          <w:szCs w:val="22"/>
        </w:rPr>
      </w:pPr>
    </w:p>
    <w:p w:rsidR="008B3BF2" w:rsidRPr="00622BAA" w:rsidRDefault="008B3BF2" w:rsidP="008B3BF2">
      <w:pPr>
        <w:pStyle w:val="Normaalweb"/>
        <w:shd w:val="clear" w:color="auto" w:fill="FFFFFF"/>
        <w:spacing w:before="0" w:beforeAutospacing="0" w:after="0" w:afterAutospacing="0" w:line="320" w:lineRule="atLeast"/>
        <w:rPr>
          <w:rFonts w:asciiTheme="minorHAnsi" w:hAnsiTheme="minorHAnsi" w:cstheme="minorHAnsi"/>
          <w:iCs/>
          <w:sz w:val="22"/>
          <w:szCs w:val="22"/>
        </w:rPr>
      </w:pPr>
      <w:r w:rsidRPr="00622BAA">
        <w:rPr>
          <w:rFonts w:asciiTheme="minorHAnsi" w:hAnsiTheme="minorHAnsi" w:cstheme="minorHAnsi"/>
          <w:iCs/>
          <w:sz w:val="22"/>
          <w:szCs w:val="22"/>
        </w:rPr>
        <w:t xml:space="preserve">Bij de </w:t>
      </w:r>
      <w:r>
        <w:rPr>
          <w:rFonts w:asciiTheme="minorHAnsi" w:hAnsiTheme="minorHAnsi" w:cstheme="minorHAnsi"/>
          <w:iCs/>
          <w:sz w:val="22"/>
          <w:szCs w:val="22"/>
        </w:rPr>
        <w:t>volgende</w:t>
      </w:r>
      <w:r w:rsidRPr="00622BAA">
        <w:rPr>
          <w:rFonts w:asciiTheme="minorHAnsi" w:hAnsiTheme="minorHAnsi" w:cstheme="minorHAnsi"/>
          <w:iCs/>
          <w:sz w:val="22"/>
          <w:szCs w:val="22"/>
        </w:rPr>
        <w:t xml:space="preserve"> stelling gaat het om de manier waarop het besluit wordt genomen.</w:t>
      </w:r>
    </w:p>
    <w:p w:rsidR="008B3BF2" w:rsidRPr="00622BAA" w:rsidRDefault="008B3BF2" w:rsidP="008B3BF2">
      <w:pPr>
        <w:pStyle w:val="Normaalweb"/>
        <w:shd w:val="clear" w:color="auto" w:fill="FFFFFF"/>
        <w:spacing w:before="0" w:beforeAutospacing="0" w:after="0" w:afterAutospacing="0" w:line="320" w:lineRule="atLeast"/>
        <w:rPr>
          <w:rStyle w:val="Nadruk"/>
          <w:rFonts w:asciiTheme="minorHAnsi" w:eastAsiaTheme="majorEastAsia" w:hAnsiTheme="minorHAnsi" w:cstheme="minorHAnsi"/>
          <w:b/>
          <w:i w:val="0"/>
          <w:sz w:val="22"/>
          <w:szCs w:val="22"/>
        </w:rPr>
      </w:pPr>
    </w:p>
    <w:p w:rsidR="008B3BF2" w:rsidRPr="00622BAA" w:rsidRDefault="008B3BF2" w:rsidP="008B3BF2">
      <w:pPr>
        <w:pStyle w:val="Normaalweb"/>
        <w:shd w:val="clear" w:color="auto" w:fill="FFFFFF"/>
        <w:spacing w:before="0" w:beforeAutospacing="0" w:after="0" w:afterAutospacing="0" w:line="320" w:lineRule="atLeast"/>
        <w:rPr>
          <w:rFonts w:asciiTheme="minorHAnsi" w:hAnsiTheme="minorHAnsi" w:cstheme="minorHAnsi"/>
          <w:b/>
          <w:iCs/>
          <w:sz w:val="22"/>
          <w:szCs w:val="22"/>
        </w:rPr>
      </w:pPr>
      <w:r w:rsidRPr="00622BAA">
        <w:rPr>
          <w:rFonts w:asciiTheme="minorHAnsi" w:hAnsiTheme="minorHAnsi" w:cstheme="minorHAnsi"/>
          <w:b/>
          <w:sz w:val="22"/>
          <w:szCs w:val="22"/>
        </w:rPr>
        <w:t>Ik vind het belangrijk dat …</w:t>
      </w:r>
    </w:p>
    <w:tbl>
      <w:tblPr>
        <w:tblStyle w:val="Tabelraster"/>
        <w:tblW w:w="0" w:type="auto"/>
        <w:tblLook w:val="04A0" w:firstRow="1" w:lastRow="0" w:firstColumn="1" w:lastColumn="0" w:noHBand="0" w:noVBand="1"/>
      </w:tblPr>
      <w:tblGrid>
        <w:gridCol w:w="3308"/>
        <w:gridCol w:w="1060"/>
        <w:gridCol w:w="898"/>
        <w:gridCol w:w="995"/>
        <w:gridCol w:w="937"/>
        <w:gridCol w:w="1120"/>
        <w:gridCol w:w="968"/>
      </w:tblGrid>
      <w:tr w:rsidR="008B3BF2" w:rsidRPr="00622BAA" w:rsidTr="008B3BF2">
        <w:tc>
          <w:tcPr>
            <w:tcW w:w="3308" w:type="dxa"/>
            <w:tcBorders>
              <w:top w:val="nil"/>
              <w:left w:val="nil"/>
              <w:right w:val="nil"/>
            </w:tcBorders>
          </w:tcPr>
          <w:p w:rsidR="008B3BF2" w:rsidRPr="00622BAA" w:rsidRDefault="008B3BF2" w:rsidP="00A42706">
            <w:pPr>
              <w:spacing w:line="320" w:lineRule="atLeast"/>
            </w:pPr>
          </w:p>
        </w:tc>
        <w:tc>
          <w:tcPr>
            <w:tcW w:w="1060" w:type="dxa"/>
            <w:tcBorders>
              <w:top w:val="nil"/>
              <w:left w:val="nil"/>
              <w:bottom w:val="single" w:sz="4" w:space="0" w:color="auto"/>
              <w:right w:val="nil"/>
            </w:tcBorders>
          </w:tcPr>
          <w:p w:rsidR="008B3BF2" w:rsidRPr="00622BAA" w:rsidRDefault="008B3BF2" w:rsidP="00A42706">
            <w:pPr>
              <w:spacing w:line="320" w:lineRule="atLeast"/>
            </w:pPr>
            <w:r w:rsidRPr="00622BAA">
              <w:t>Helemaal mee oneens</w:t>
            </w:r>
          </w:p>
        </w:tc>
        <w:tc>
          <w:tcPr>
            <w:tcW w:w="898" w:type="dxa"/>
            <w:tcBorders>
              <w:top w:val="nil"/>
              <w:left w:val="nil"/>
              <w:bottom w:val="single" w:sz="4" w:space="0" w:color="auto"/>
              <w:right w:val="nil"/>
            </w:tcBorders>
          </w:tcPr>
          <w:p w:rsidR="008B3BF2" w:rsidRPr="00622BAA" w:rsidRDefault="008B3BF2" w:rsidP="00A42706">
            <w:pPr>
              <w:spacing w:line="320" w:lineRule="atLeast"/>
            </w:pPr>
            <w:r w:rsidRPr="00622BAA">
              <w:t>Oneens</w:t>
            </w:r>
          </w:p>
        </w:tc>
        <w:tc>
          <w:tcPr>
            <w:tcW w:w="995" w:type="dxa"/>
            <w:tcBorders>
              <w:top w:val="nil"/>
              <w:left w:val="nil"/>
              <w:bottom w:val="single" w:sz="4" w:space="0" w:color="auto"/>
              <w:right w:val="nil"/>
            </w:tcBorders>
          </w:tcPr>
          <w:p w:rsidR="008B3BF2" w:rsidRPr="00622BAA" w:rsidRDefault="008B3BF2" w:rsidP="00A42706">
            <w:pPr>
              <w:spacing w:line="320" w:lineRule="atLeast"/>
            </w:pPr>
            <w:r w:rsidRPr="00622BAA">
              <w:t>Neutraal</w:t>
            </w:r>
          </w:p>
        </w:tc>
        <w:tc>
          <w:tcPr>
            <w:tcW w:w="937" w:type="dxa"/>
            <w:tcBorders>
              <w:top w:val="nil"/>
              <w:left w:val="nil"/>
              <w:bottom w:val="single" w:sz="4" w:space="0" w:color="auto"/>
              <w:right w:val="nil"/>
            </w:tcBorders>
          </w:tcPr>
          <w:p w:rsidR="008B3BF2" w:rsidRPr="00622BAA" w:rsidRDefault="008B3BF2" w:rsidP="00A42706">
            <w:pPr>
              <w:spacing w:line="320" w:lineRule="atLeast"/>
            </w:pPr>
            <w:r w:rsidRPr="00622BAA">
              <w:t>Eens</w:t>
            </w:r>
          </w:p>
        </w:tc>
        <w:tc>
          <w:tcPr>
            <w:tcW w:w="1120" w:type="dxa"/>
            <w:tcBorders>
              <w:top w:val="nil"/>
              <w:left w:val="nil"/>
              <w:bottom w:val="single" w:sz="4" w:space="0" w:color="auto"/>
              <w:right w:val="nil"/>
            </w:tcBorders>
          </w:tcPr>
          <w:p w:rsidR="008B3BF2" w:rsidRPr="00622BAA" w:rsidRDefault="008B3BF2" w:rsidP="00A42706">
            <w:pPr>
              <w:spacing w:line="320" w:lineRule="atLeast"/>
            </w:pPr>
            <w:r w:rsidRPr="00622BAA">
              <w:t>Helemaal mee eens</w:t>
            </w:r>
          </w:p>
        </w:tc>
        <w:tc>
          <w:tcPr>
            <w:tcW w:w="968" w:type="dxa"/>
            <w:tcBorders>
              <w:top w:val="nil"/>
              <w:left w:val="nil"/>
              <w:bottom w:val="single" w:sz="4" w:space="0" w:color="auto"/>
              <w:right w:val="nil"/>
            </w:tcBorders>
          </w:tcPr>
          <w:p w:rsidR="008B3BF2" w:rsidRPr="00622BAA" w:rsidRDefault="008B3BF2" w:rsidP="00A42706">
            <w:pPr>
              <w:spacing w:line="320" w:lineRule="atLeast"/>
            </w:pPr>
            <w:r w:rsidRPr="00622BAA">
              <w:t>Weet ik niet</w:t>
            </w:r>
          </w:p>
        </w:tc>
      </w:tr>
      <w:tr w:rsidR="008B3BF2" w:rsidRPr="00622BAA" w:rsidTr="008B3BF2">
        <w:tc>
          <w:tcPr>
            <w:tcW w:w="3308" w:type="dxa"/>
            <w:tcBorders>
              <w:right w:val="single" w:sz="4" w:space="0" w:color="auto"/>
            </w:tcBorders>
          </w:tcPr>
          <w:p w:rsidR="008B3BF2" w:rsidRPr="00622BAA" w:rsidRDefault="008B3BF2" w:rsidP="008B3BF2">
            <w:pPr>
              <w:pStyle w:val="Normaalweb"/>
              <w:spacing w:before="0" w:beforeAutospacing="0" w:after="0" w:afterAutospacing="0" w:line="320" w:lineRule="atLeast"/>
              <w:rPr>
                <w:rStyle w:val="Nadruk"/>
                <w:rFonts w:asciiTheme="minorHAnsi" w:eastAsiaTheme="majorEastAsia" w:hAnsiTheme="minorHAnsi" w:cstheme="minorHAnsi"/>
                <w:i w:val="0"/>
                <w:sz w:val="22"/>
                <w:szCs w:val="22"/>
              </w:rPr>
            </w:pPr>
            <w:r w:rsidRPr="00622BAA">
              <w:rPr>
                <w:rStyle w:val="Nadruk"/>
                <w:rFonts w:asciiTheme="minorHAnsi" w:eastAsiaTheme="majorEastAsia" w:hAnsiTheme="minorHAnsi" w:cstheme="minorHAnsi"/>
                <w:i w:val="0"/>
                <w:sz w:val="22"/>
                <w:szCs w:val="22"/>
              </w:rPr>
              <w:t>…</w:t>
            </w:r>
            <w:proofErr w:type="spellStart"/>
            <w:r w:rsidRPr="00622BAA">
              <w:rPr>
                <w:rFonts w:asciiTheme="minorHAnsi" w:hAnsiTheme="minorHAnsi"/>
                <w:sz w:val="22"/>
                <w:szCs w:val="22"/>
              </w:rPr>
              <w:t>Rhenam</w:t>
            </w:r>
            <w:proofErr w:type="spellEnd"/>
            <w:r w:rsidRPr="00622BAA">
              <w:rPr>
                <w:rFonts w:asciiTheme="minorHAnsi" w:hAnsiTheme="minorHAnsi"/>
                <w:sz w:val="22"/>
                <w:szCs w:val="22"/>
              </w:rPr>
              <w:t xml:space="preserve"> Wonen</w:t>
            </w:r>
            <w:r w:rsidRPr="00622BAA">
              <w:rPr>
                <w:rFonts w:asciiTheme="minorHAnsi" w:hAnsiTheme="minorHAnsi" w:cstheme="minorHAnsi"/>
                <w:sz w:val="22"/>
                <w:szCs w:val="22"/>
              </w:rPr>
              <w:t xml:space="preserve"> eerst de huurders vraagt om hun mening en dan zelf een besluit neemt.</w:t>
            </w:r>
          </w:p>
        </w:tc>
        <w:tc>
          <w:tcPr>
            <w:tcW w:w="1060" w:type="dxa"/>
            <w:tcBorders>
              <w:top w:val="single" w:sz="4" w:space="0" w:color="auto"/>
              <w:left w:val="single" w:sz="4" w:space="0" w:color="auto"/>
              <w:bottom w:val="nil"/>
              <w:right w:val="nil"/>
            </w:tcBorders>
          </w:tcPr>
          <w:p w:rsidR="008B3BF2" w:rsidRPr="00622BAA" w:rsidRDefault="008B3BF2" w:rsidP="00A42706">
            <w:pPr>
              <w:spacing w:line="320" w:lineRule="atLeast"/>
              <w:jc w:val="center"/>
              <w:rPr>
                <w:rStyle w:val="Nadruk"/>
                <w:rFonts w:cstheme="minorHAnsi"/>
                <w:i w:val="0"/>
              </w:rPr>
            </w:pPr>
          </w:p>
          <w:p w:rsidR="008B3BF2" w:rsidRPr="00622BAA" w:rsidRDefault="008B3BF2" w:rsidP="00A42706">
            <w:pPr>
              <w:spacing w:line="320" w:lineRule="atLeast"/>
              <w:jc w:val="center"/>
            </w:pPr>
            <w:r w:rsidRPr="00622BAA">
              <w:rPr>
                <w:rStyle w:val="Nadruk"/>
                <w:rFonts w:cstheme="minorHAnsi"/>
                <w:i w:val="0"/>
              </w:rPr>
              <w:t>⃝</w:t>
            </w:r>
          </w:p>
        </w:tc>
        <w:tc>
          <w:tcPr>
            <w:tcW w:w="898" w:type="dxa"/>
            <w:tcBorders>
              <w:top w:val="single" w:sz="4" w:space="0" w:color="auto"/>
              <w:left w:val="nil"/>
              <w:bottom w:val="nil"/>
              <w:right w:val="nil"/>
            </w:tcBorders>
          </w:tcPr>
          <w:p w:rsidR="008B3BF2" w:rsidRPr="00622BAA" w:rsidRDefault="008B3BF2" w:rsidP="00A42706">
            <w:pPr>
              <w:spacing w:line="320" w:lineRule="atLeast"/>
              <w:jc w:val="center"/>
              <w:rPr>
                <w:rStyle w:val="Nadruk"/>
                <w:rFonts w:cstheme="minorHAnsi"/>
                <w:i w:val="0"/>
              </w:rPr>
            </w:pPr>
          </w:p>
          <w:p w:rsidR="008B3BF2" w:rsidRPr="00622BAA" w:rsidRDefault="008B3BF2" w:rsidP="00A42706">
            <w:pPr>
              <w:spacing w:line="320" w:lineRule="atLeast"/>
              <w:jc w:val="center"/>
            </w:pPr>
            <w:r w:rsidRPr="00622BAA">
              <w:rPr>
                <w:rStyle w:val="Nadruk"/>
                <w:rFonts w:cstheme="minorHAnsi"/>
                <w:i w:val="0"/>
              </w:rPr>
              <w:t>⃝</w:t>
            </w:r>
          </w:p>
        </w:tc>
        <w:tc>
          <w:tcPr>
            <w:tcW w:w="995" w:type="dxa"/>
            <w:tcBorders>
              <w:top w:val="single" w:sz="4" w:space="0" w:color="auto"/>
              <w:left w:val="nil"/>
              <w:bottom w:val="nil"/>
              <w:right w:val="nil"/>
            </w:tcBorders>
          </w:tcPr>
          <w:p w:rsidR="008B3BF2" w:rsidRPr="00622BAA" w:rsidRDefault="008B3BF2" w:rsidP="00A42706">
            <w:pPr>
              <w:spacing w:line="320" w:lineRule="atLeast"/>
              <w:jc w:val="center"/>
              <w:rPr>
                <w:rStyle w:val="Nadruk"/>
                <w:rFonts w:cstheme="minorHAnsi"/>
                <w:i w:val="0"/>
              </w:rPr>
            </w:pPr>
          </w:p>
          <w:p w:rsidR="008B3BF2" w:rsidRPr="00622BAA" w:rsidRDefault="008B3BF2" w:rsidP="00A42706">
            <w:pPr>
              <w:spacing w:line="320" w:lineRule="atLeast"/>
              <w:jc w:val="center"/>
            </w:pPr>
            <w:r w:rsidRPr="00622BAA">
              <w:rPr>
                <w:rStyle w:val="Nadruk"/>
                <w:rFonts w:cstheme="minorHAnsi"/>
                <w:i w:val="0"/>
              </w:rPr>
              <w:t>⃝</w:t>
            </w:r>
          </w:p>
        </w:tc>
        <w:tc>
          <w:tcPr>
            <w:tcW w:w="937" w:type="dxa"/>
            <w:tcBorders>
              <w:top w:val="single" w:sz="4" w:space="0" w:color="auto"/>
              <w:left w:val="nil"/>
              <w:bottom w:val="nil"/>
              <w:right w:val="nil"/>
            </w:tcBorders>
          </w:tcPr>
          <w:p w:rsidR="008B3BF2" w:rsidRPr="00622BAA" w:rsidRDefault="008B3BF2" w:rsidP="00A42706">
            <w:pPr>
              <w:spacing w:line="320" w:lineRule="atLeast"/>
              <w:jc w:val="center"/>
              <w:rPr>
                <w:rStyle w:val="Nadruk"/>
                <w:rFonts w:cstheme="minorHAnsi"/>
                <w:i w:val="0"/>
              </w:rPr>
            </w:pPr>
          </w:p>
          <w:p w:rsidR="008B3BF2" w:rsidRPr="00622BAA" w:rsidRDefault="008B3BF2" w:rsidP="00A42706">
            <w:pPr>
              <w:spacing w:line="320" w:lineRule="atLeast"/>
              <w:jc w:val="center"/>
            </w:pPr>
            <w:r w:rsidRPr="00622BAA">
              <w:rPr>
                <w:rStyle w:val="Nadruk"/>
                <w:rFonts w:cstheme="minorHAnsi"/>
                <w:i w:val="0"/>
              </w:rPr>
              <w:t>⃝</w:t>
            </w:r>
          </w:p>
        </w:tc>
        <w:tc>
          <w:tcPr>
            <w:tcW w:w="1120" w:type="dxa"/>
            <w:tcBorders>
              <w:top w:val="single" w:sz="4" w:space="0" w:color="auto"/>
              <w:left w:val="nil"/>
              <w:bottom w:val="nil"/>
              <w:right w:val="nil"/>
            </w:tcBorders>
          </w:tcPr>
          <w:p w:rsidR="008B3BF2" w:rsidRPr="00622BAA" w:rsidRDefault="008B3BF2" w:rsidP="00A42706">
            <w:pPr>
              <w:spacing w:line="320" w:lineRule="atLeast"/>
              <w:jc w:val="center"/>
              <w:rPr>
                <w:rStyle w:val="Nadruk"/>
                <w:rFonts w:cstheme="minorHAnsi"/>
                <w:i w:val="0"/>
              </w:rPr>
            </w:pPr>
          </w:p>
          <w:p w:rsidR="008B3BF2" w:rsidRPr="00622BAA" w:rsidRDefault="008B3BF2" w:rsidP="00A42706">
            <w:pPr>
              <w:spacing w:line="320" w:lineRule="atLeast"/>
              <w:jc w:val="center"/>
            </w:pPr>
            <w:r w:rsidRPr="00622BAA">
              <w:rPr>
                <w:rStyle w:val="Nadruk"/>
                <w:rFonts w:cstheme="minorHAnsi"/>
                <w:i w:val="0"/>
              </w:rPr>
              <w:t>⃝</w:t>
            </w:r>
          </w:p>
        </w:tc>
        <w:tc>
          <w:tcPr>
            <w:tcW w:w="968" w:type="dxa"/>
            <w:tcBorders>
              <w:top w:val="single" w:sz="4" w:space="0" w:color="auto"/>
              <w:left w:val="nil"/>
              <w:bottom w:val="nil"/>
              <w:right w:val="single" w:sz="4" w:space="0" w:color="auto"/>
            </w:tcBorders>
          </w:tcPr>
          <w:p w:rsidR="008B3BF2" w:rsidRPr="00622BAA" w:rsidRDefault="008B3BF2" w:rsidP="00A42706">
            <w:pPr>
              <w:spacing w:line="320" w:lineRule="atLeast"/>
              <w:jc w:val="center"/>
              <w:rPr>
                <w:rStyle w:val="Nadruk"/>
                <w:rFonts w:cstheme="minorHAnsi"/>
                <w:i w:val="0"/>
              </w:rPr>
            </w:pPr>
          </w:p>
          <w:p w:rsidR="008B3BF2" w:rsidRPr="00622BAA" w:rsidRDefault="008B3BF2" w:rsidP="00A42706">
            <w:pPr>
              <w:spacing w:line="320" w:lineRule="atLeast"/>
              <w:jc w:val="center"/>
            </w:pPr>
            <w:r w:rsidRPr="00622BAA">
              <w:rPr>
                <w:rStyle w:val="Nadruk"/>
                <w:rFonts w:cstheme="minorHAnsi"/>
                <w:i w:val="0"/>
              </w:rPr>
              <w:t>⃝</w:t>
            </w:r>
          </w:p>
        </w:tc>
      </w:tr>
      <w:tr w:rsidR="008B3BF2" w:rsidRPr="00622BAA" w:rsidTr="008B3BF2">
        <w:tc>
          <w:tcPr>
            <w:tcW w:w="3308" w:type="dxa"/>
            <w:tcBorders>
              <w:right w:val="single" w:sz="4" w:space="0" w:color="auto"/>
            </w:tcBorders>
          </w:tcPr>
          <w:p w:rsidR="008B3BF2" w:rsidRPr="008B3BF2" w:rsidRDefault="008B3BF2" w:rsidP="00A42706">
            <w:pPr>
              <w:pStyle w:val="Normaalweb"/>
              <w:spacing w:before="0" w:beforeAutospacing="0" w:after="0" w:afterAutospacing="0" w:line="320" w:lineRule="atLeast"/>
              <w:rPr>
                <w:rStyle w:val="Nadruk"/>
                <w:rFonts w:asciiTheme="minorHAnsi" w:hAnsiTheme="minorHAnsi" w:cstheme="minorHAnsi"/>
                <w:i w:val="0"/>
                <w:iCs w:val="0"/>
                <w:sz w:val="22"/>
                <w:szCs w:val="22"/>
              </w:rPr>
            </w:pPr>
            <w:r w:rsidRPr="00622BAA">
              <w:rPr>
                <w:rStyle w:val="Nadruk"/>
                <w:rFonts w:asciiTheme="minorHAnsi" w:eastAsiaTheme="majorEastAsia" w:hAnsiTheme="minorHAnsi" w:cstheme="minorHAnsi"/>
                <w:i w:val="0"/>
                <w:sz w:val="22"/>
                <w:szCs w:val="22"/>
              </w:rPr>
              <w:t>…</w:t>
            </w:r>
            <w:proofErr w:type="spellStart"/>
            <w:r w:rsidRPr="00622BAA">
              <w:rPr>
                <w:rFonts w:asciiTheme="minorHAnsi" w:hAnsiTheme="minorHAnsi"/>
                <w:sz w:val="22"/>
                <w:szCs w:val="22"/>
              </w:rPr>
              <w:t>Rhenam</w:t>
            </w:r>
            <w:proofErr w:type="spellEnd"/>
            <w:r w:rsidRPr="00622BAA">
              <w:rPr>
                <w:rFonts w:asciiTheme="minorHAnsi" w:hAnsiTheme="minorHAnsi"/>
                <w:sz w:val="22"/>
                <w:szCs w:val="22"/>
              </w:rPr>
              <w:t xml:space="preserve"> Wonen</w:t>
            </w:r>
            <w:r w:rsidRPr="00622BAA">
              <w:rPr>
                <w:rFonts w:asciiTheme="minorHAnsi" w:hAnsiTheme="minorHAnsi" w:cstheme="minorHAnsi"/>
                <w:sz w:val="22"/>
                <w:szCs w:val="22"/>
              </w:rPr>
              <w:t xml:space="preserve"> same</w:t>
            </w:r>
            <w:r>
              <w:rPr>
                <w:rFonts w:asciiTheme="minorHAnsi" w:hAnsiTheme="minorHAnsi" w:cstheme="minorHAnsi"/>
                <w:sz w:val="22"/>
                <w:szCs w:val="22"/>
              </w:rPr>
              <w:t>n met huurders besluiten neemt.</w:t>
            </w:r>
          </w:p>
        </w:tc>
        <w:tc>
          <w:tcPr>
            <w:tcW w:w="1060" w:type="dxa"/>
            <w:tcBorders>
              <w:top w:val="nil"/>
              <w:left w:val="single" w:sz="4" w:space="0" w:color="auto"/>
              <w:bottom w:val="nil"/>
              <w:right w:val="nil"/>
            </w:tcBorders>
          </w:tcPr>
          <w:p w:rsidR="008B3BF2" w:rsidRPr="00622BAA" w:rsidRDefault="008B3BF2" w:rsidP="00A42706">
            <w:pPr>
              <w:spacing w:line="320" w:lineRule="atLeast"/>
              <w:jc w:val="center"/>
              <w:rPr>
                <w:rStyle w:val="Nadruk"/>
                <w:rFonts w:cstheme="minorHAnsi"/>
                <w:i w:val="0"/>
              </w:rPr>
            </w:pPr>
          </w:p>
          <w:p w:rsidR="008B3BF2" w:rsidRPr="00622BAA" w:rsidRDefault="008B3BF2" w:rsidP="00A42706">
            <w:pPr>
              <w:spacing w:line="320" w:lineRule="atLeast"/>
              <w:jc w:val="center"/>
            </w:pPr>
            <w:r w:rsidRPr="00622BAA">
              <w:rPr>
                <w:rStyle w:val="Nadruk"/>
                <w:rFonts w:cstheme="minorHAnsi"/>
                <w:i w:val="0"/>
              </w:rPr>
              <w:t>⃝</w:t>
            </w:r>
          </w:p>
        </w:tc>
        <w:tc>
          <w:tcPr>
            <w:tcW w:w="898" w:type="dxa"/>
            <w:tcBorders>
              <w:top w:val="nil"/>
              <w:left w:val="nil"/>
              <w:bottom w:val="nil"/>
              <w:right w:val="nil"/>
            </w:tcBorders>
          </w:tcPr>
          <w:p w:rsidR="008B3BF2" w:rsidRPr="00622BAA" w:rsidRDefault="008B3BF2" w:rsidP="00A42706">
            <w:pPr>
              <w:spacing w:line="320" w:lineRule="atLeast"/>
              <w:jc w:val="center"/>
              <w:rPr>
                <w:rStyle w:val="Nadruk"/>
                <w:rFonts w:cstheme="minorHAnsi"/>
                <w:i w:val="0"/>
              </w:rPr>
            </w:pPr>
          </w:p>
          <w:p w:rsidR="008B3BF2" w:rsidRPr="00622BAA" w:rsidRDefault="008B3BF2" w:rsidP="00A42706">
            <w:pPr>
              <w:spacing w:line="320" w:lineRule="atLeast"/>
              <w:jc w:val="center"/>
            </w:pPr>
            <w:r w:rsidRPr="00622BAA">
              <w:rPr>
                <w:rStyle w:val="Nadruk"/>
                <w:rFonts w:cstheme="minorHAnsi"/>
                <w:i w:val="0"/>
              </w:rPr>
              <w:t>⃝</w:t>
            </w:r>
          </w:p>
        </w:tc>
        <w:tc>
          <w:tcPr>
            <w:tcW w:w="995" w:type="dxa"/>
            <w:tcBorders>
              <w:top w:val="nil"/>
              <w:left w:val="nil"/>
              <w:bottom w:val="nil"/>
              <w:right w:val="nil"/>
            </w:tcBorders>
          </w:tcPr>
          <w:p w:rsidR="008B3BF2" w:rsidRPr="00622BAA" w:rsidRDefault="008B3BF2" w:rsidP="00A42706">
            <w:pPr>
              <w:spacing w:line="320" w:lineRule="atLeast"/>
              <w:jc w:val="center"/>
              <w:rPr>
                <w:rStyle w:val="Nadruk"/>
                <w:rFonts w:cstheme="minorHAnsi"/>
                <w:i w:val="0"/>
              </w:rPr>
            </w:pPr>
          </w:p>
          <w:p w:rsidR="008B3BF2" w:rsidRPr="00622BAA" w:rsidRDefault="008B3BF2" w:rsidP="00A42706">
            <w:pPr>
              <w:spacing w:line="320" w:lineRule="atLeast"/>
              <w:jc w:val="center"/>
            </w:pPr>
            <w:r w:rsidRPr="00622BAA">
              <w:rPr>
                <w:rStyle w:val="Nadruk"/>
                <w:rFonts w:cstheme="minorHAnsi"/>
                <w:i w:val="0"/>
              </w:rPr>
              <w:t>⃝</w:t>
            </w:r>
          </w:p>
        </w:tc>
        <w:tc>
          <w:tcPr>
            <w:tcW w:w="937" w:type="dxa"/>
            <w:tcBorders>
              <w:top w:val="nil"/>
              <w:left w:val="nil"/>
              <w:bottom w:val="nil"/>
              <w:right w:val="nil"/>
            </w:tcBorders>
          </w:tcPr>
          <w:p w:rsidR="008B3BF2" w:rsidRPr="00622BAA" w:rsidRDefault="008B3BF2" w:rsidP="00A42706">
            <w:pPr>
              <w:spacing w:line="320" w:lineRule="atLeast"/>
              <w:jc w:val="center"/>
              <w:rPr>
                <w:rStyle w:val="Nadruk"/>
                <w:rFonts w:cstheme="minorHAnsi"/>
                <w:i w:val="0"/>
              </w:rPr>
            </w:pPr>
          </w:p>
          <w:p w:rsidR="008B3BF2" w:rsidRPr="00622BAA" w:rsidRDefault="008B3BF2" w:rsidP="00A42706">
            <w:pPr>
              <w:spacing w:line="320" w:lineRule="atLeast"/>
              <w:jc w:val="center"/>
            </w:pPr>
            <w:r w:rsidRPr="00622BAA">
              <w:rPr>
                <w:rStyle w:val="Nadruk"/>
                <w:rFonts w:cstheme="minorHAnsi"/>
                <w:i w:val="0"/>
              </w:rPr>
              <w:t>⃝</w:t>
            </w:r>
          </w:p>
        </w:tc>
        <w:tc>
          <w:tcPr>
            <w:tcW w:w="1120" w:type="dxa"/>
            <w:tcBorders>
              <w:top w:val="nil"/>
              <w:left w:val="nil"/>
              <w:bottom w:val="nil"/>
              <w:right w:val="nil"/>
            </w:tcBorders>
          </w:tcPr>
          <w:p w:rsidR="008B3BF2" w:rsidRPr="00622BAA" w:rsidRDefault="008B3BF2" w:rsidP="00A42706">
            <w:pPr>
              <w:spacing w:line="320" w:lineRule="atLeast"/>
              <w:jc w:val="center"/>
              <w:rPr>
                <w:rStyle w:val="Nadruk"/>
                <w:rFonts w:cstheme="minorHAnsi"/>
                <w:i w:val="0"/>
              </w:rPr>
            </w:pPr>
          </w:p>
          <w:p w:rsidR="008B3BF2" w:rsidRPr="00622BAA" w:rsidRDefault="008B3BF2" w:rsidP="00A42706">
            <w:pPr>
              <w:spacing w:line="320" w:lineRule="atLeast"/>
              <w:jc w:val="center"/>
            </w:pPr>
            <w:r w:rsidRPr="00622BAA">
              <w:rPr>
                <w:rStyle w:val="Nadruk"/>
                <w:rFonts w:cstheme="minorHAnsi"/>
                <w:i w:val="0"/>
              </w:rPr>
              <w:t>⃝</w:t>
            </w:r>
          </w:p>
        </w:tc>
        <w:tc>
          <w:tcPr>
            <w:tcW w:w="968" w:type="dxa"/>
            <w:tcBorders>
              <w:top w:val="nil"/>
              <w:left w:val="nil"/>
              <w:bottom w:val="nil"/>
              <w:right w:val="single" w:sz="4" w:space="0" w:color="auto"/>
            </w:tcBorders>
          </w:tcPr>
          <w:p w:rsidR="008B3BF2" w:rsidRPr="00622BAA" w:rsidRDefault="008B3BF2" w:rsidP="00A42706">
            <w:pPr>
              <w:spacing w:line="320" w:lineRule="atLeast"/>
              <w:jc w:val="center"/>
              <w:rPr>
                <w:rStyle w:val="Nadruk"/>
                <w:rFonts w:cstheme="minorHAnsi"/>
                <w:i w:val="0"/>
              </w:rPr>
            </w:pPr>
          </w:p>
          <w:p w:rsidR="008B3BF2" w:rsidRPr="00622BAA" w:rsidRDefault="008B3BF2" w:rsidP="00A42706">
            <w:pPr>
              <w:spacing w:line="320" w:lineRule="atLeast"/>
              <w:jc w:val="center"/>
            </w:pPr>
            <w:r w:rsidRPr="00622BAA">
              <w:rPr>
                <w:rStyle w:val="Nadruk"/>
                <w:rFonts w:cstheme="minorHAnsi"/>
                <w:i w:val="0"/>
              </w:rPr>
              <w:t>⃝</w:t>
            </w:r>
          </w:p>
        </w:tc>
      </w:tr>
      <w:tr w:rsidR="008B3BF2" w:rsidRPr="00622BAA" w:rsidTr="008B3BF2">
        <w:tc>
          <w:tcPr>
            <w:tcW w:w="3308" w:type="dxa"/>
            <w:tcBorders>
              <w:right w:val="single" w:sz="4" w:space="0" w:color="auto"/>
            </w:tcBorders>
          </w:tcPr>
          <w:p w:rsidR="008B3BF2" w:rsidRPr="00622BAA" w:rsidRDefault="008B3BF2" w:rsidP="008B3BF2">
            <w:pPr>
              <w:pStyle w:val="Normaalweb"/>
              <w:spacing w:before="0" w:beforeAutospacing="0" w:after="0" w:afterAutospacing="0" w:line="320" w:lineRule="atLeast"/>
              <w:rPr>
                <w:rStyle w:val="Nadruk"/>
                <w:rFonts w:asciiTheme="minorHAnsi" w:eastAsiaTheme="majorEastAsia" w:hAnsiTheme="minorHAnsi" w:cstheme="minorHAnsi"/>
                <w:i w:val="0"/>
                <w:sz w:val="22"/>
                <w:szCs w:val="22"/>
              </w:rPr>
            </w:pPr>
            <w:r w:rsidRPr="00622BAA">
              <w:rPr>
                <w:rStyle w:val="Nadruk"/>
                <w:rFonts w:asciiTheme="minorHAnsi" w:eastAsiaTheme="majorEastAsia" w:hAnsiTheme="minorHAnsi" w:cstheme="minorHAnsi"/>
                <w:i w:val="0"/>
                <w:sz w:val="22"/>
                <w:szCs w:val="22"/>
              </w:rPr>
              <w:t>…</w:t>
            </w:r>
            <w:proofErr w:type="spellStart"/>
            <w:r w:rsidRPr="00622BAA">
              <w:rPr>
                <w:rFonts w:asciiTheme="minorHAnsi" w:hAnsiTheme="minorHAnsi"/>
                <w:sz w:val="22"/>
                <w:szCs w:val="22"/>
              </w:rPr>
              <w:t>Rhenam</w:t>
            </w:r>
            <w:proofErr w:type="spellEnd"/>
            <w:r w:rsidRPr="00622BAA">
              <w:rPr>
                <w:rFonts w:asciiTheme="minorHAnsi" w:hAnsiTheme="minorHAnsi"/>
                <w:sz w:val="22"/>
                <w:szCs w:val="22"/>
              </w:rPr>
              <w:t xml:space="preserve"> Wonen</w:t>
            </w:r>
            <w:r w:rsidRPr="00622BAA">
              <w:rPr>
                <w:rFonts w:asciiTheme="minorHAnsi" w:hAnsiTheme="minorHAnsi" w:cstheme="minorHAnsi"/>
                <w:sz w:val="22"/>
                <w:szCs w:val="22"/>
              </w:rPr>
              <w:t xml:space="preserve"> zonder inspraak van huurders besluiten neemt.</w:t>
            </w:r>
          </w:p>
        </w:tc>
        <w:tc>
          <w:tcPr>
            <w:tcW w:w="1060" w:type="dxa"/>
            <w:tcBorders>
              <w:top w:val="nil"/>
              <w:left w:val="single" w:sz="4" w:space="0" w:color="auto"/>
              <w:bottom w:val="nil"/>
              <w:right w:val="nil"/>
            </w:tcBorders>
          </w:tcPr>
          <w:p w:rsidR="008B3BF2" w:rsidRPr="00622BAA" w:rsidRDefault="008B3BF2" w:rsidP="00A42706">
            <w:pPr>
              <w:spacing w:line="320" w:lineRule="atLeast"/>
              <w:jc w:val="center"/>
              <w:rPr>
                <w:rStyle w:val="Nadruk"/>
                <w:rFonts w:cstheme="minorHAnsi"/>
                <w:i w:val="0"/>
              </w:rPr>
            </w:pPr>
          </w:p>
          <w:p w:rsidR="008B3BF2" w:rsidRPr="00622BAA" w:rsidRDefault="008B3BF2" w:rsidP="00A42706">
            <w:pPr>
              <w:spacing w:line="320" w:lineRule="atLeast"/>
              <w:jc w:val="center"/>
            </w:pPr>
            <w:r w:rsidRPr="00622BAA">
              <w:rPr>
                <w:rStyle w:val="Nadruk"/>
                <w:rFonts w:cstheme="minorHAnsi"/>
                <w:i w:val="0"/>
              </w:rPr>
              <w:t>⃝</w:t>
            </w:r>
          </w:p>
        </w:tc>
        <w:tc>
          <w:tcPr>
            <w:tcW w:w="898" w:type="dxa"/>
            <w:tcBorders>
              <w:top w:val="nil"/>
              <w:left w:val="nil"/>
              <w:bottom w:val="nil"/>
              <w:right w:val="nil"/>
            </w:tcBorders>
          </w:tcPr>
          <w:p w:rsidR="008B3BF2" w:rsidRPr="00622BAA" w:rsidRDefault="008B3BF2" w:rsidP="00A42706">
            <w:pPr>
              <w:spacing w:line="320" w:lineRule="atLeast"/>
              <w:jc w:val="center"/>
              <w:rPr>
                <w:rStyle w:val="Nadruk"/>
                <w:rFonts w:cstheme="minorHAnsi"/>
                <w:i w:val="0"/>
              </w:rPr>
            </w:pPr>
          </w:p>
          <w:p w:rsidR="008B3BF2" w:rsidRPr="00622BAA" w:rsidRDefault="008B3BF2" w:rsidP="00A42706">
            <w:pPr>
              <w:spacing w:line="320" w:lineRule="atLeast"/>
              <w:jc w:val="center"/>
            </w:pPr>
            <w:r w:rsidRPr="00622BAA">
              <w:rPr>
                <w:rStyle w:val="Nadruk"/>
                <w:rFonts w:cstheme="minorHAnsi"/>
                <w:i w:val="0"/>
              </w:rPr>
              <w:t>⃝</w:t>
            </w:r>
          </w:p>
        </w:tc>
        <w:tc>
          <w:tcPr>
            <w:tcW w:w="995" w:type="dxa"/>
            <w:tcBorders>
              <w:top w:val="nil"/>
              <w:left w:val="nil"/>
              <w:bottom w:val="nil"/>
              <w:right w:val="nil"/>
            </w:tcBorders>
          </w:tcPr>
          <w:p w:rsidR="008B3BF2" w:rsidRPr="00622BAA" w:rsidRDefault="008B3BF2" w:rsidP="00A42706">
            <w:pPr>
              <w:spacing w:line="320" w:lineRule="atLeast"/>
              <w:jc w:val="center"/>
              <w:rPr>
                <w:rStyle w:val="Nadruk"/>
                <w:rFonts w:cstheme="minorHAnsi"/>
                <w:i w:val="0"/>
              </w:rPr>
            </w:pPr>
          </w:p>
          <w:p w:rsidR="008B3BF2" w:rsidRPr="00622BAA" w:rsidRDefault="008B3BF2" w:rsidP="00A42706">
            <w:pPr>
              <w:spacing w:line="320" w:lineRule="atLeast"/>
              <w:jc w:val="center"/>
            </w:pPr>
            <w:r w:rsidRPr="00622BAA">
              <w:rPr>
                <w:rStyle w:val="Nadruk"/>
                <w:rFonts w:cstheme="minorHAnsi"/>
                <w:i w:val="0"/>
              </w:rPr>
              <w:t>⃝</w:t>
            </w:r>
          </w:p>
        </w:tc>
        <w:tc>
          <w:tcPr>
            <w:tcW w:w="937" w:type="dxa"/>
            <w:tcBorders>
              <w:top w:val="nil"/>
              <w:left w:val="nil"/>
              <w:bottom w:val="nil"/>
              <w:right w:val="nil"/>
            </w:tcBorders>
          </w:tcPr>
          <w:p w:rsidR="008B3BF2" w:rsidRPr="00622BAA" w:rsidRDefault="008B3BF2" w:rsidP="00A42706">
            <w:pPr>
              <w:spacing w:line="320" w:lineRule="atLeast"/>
              <w:jc w:val="center"/>
              <w:rPr>
                <w:rStyle w:val="Nadruk"/>
                <w:rFonts w:cstheme="minorHAnsi"/>
                <w:i w:val="0"/>
              </w:rPr>
            </w:pPr>
          </w:p>
          <w:p w:rsidR="008B3BF2" w:rsidRPr="00622BAA" w:rsidRDefault="008B3BF2" w:rsidP="00A42706">
            <w:pPr>
              <w:spacing w:line="320" w:lineRule="atLeast"/>
              <w:jc w:val="center"/>
            </w:pPr>
            <w:r w:rsidRPr="00622BAA">
              <w:rPr>
                <w:rStyle w:val="Nadruk"/>
                <w:rFonts w:cstheme="minorHAnsi"/>
                <w:i w:val="0"/>
              </w:rPr>
              <w:t>⃝</w:t>
            </w:r>
          </w:p>
        </w:tc>
        <w:tc>
          <w:tcPr>
            <w:tcW w:w="1120" w:type="dxa"/>
            <w:tcBorders>
              <w:top w:val="nil"/>
              <w:left w:val="nil"/>
              <w:bottom w:val="nil"/>
              <w:right w:val="nil"/>
            </w:tcBorders>
          </w:tcPr>
          <w:p w:rsidR="008B3BF2" w:rsidRPr="00622BAA" w:rsidRDefault="008B3BF2" w:rsidP="00A42706">
            <w:pPr>
              <w:spacing w:line="320" w:lineRule="atLeast"/>
              <w:jc w:val="center"/>
              <w:rPr>
                <w:rStyle w:val="Nadruk"/>
                <w:rFonts w:cstheme="minorHAnsi"/>
                <w:i w:val="0"/>
              </w:rPr>
            </w:pPr>
          </w:p>
          <w:p w:rsidR="008B3BF2" w:rsidRPr="00622BAA" w:rsidRDefault="008B3BF2" w:rsidP="00A42706">
            <w:pPr>
              <w:spacing w:line="320" w:lineRule="atLeast"/>
              <w:jc w:val="center"/>
            </w:pPr>
            <w:r w:rsidRPr="00622BAA">
              <w:rPr>
                <w:rStyle w:val="Nadruk"/>
                <w:rFonts w:cstheme="minorHAnsi"/>
                <w:i w:val="0"/>
              </w:rPr>
              <w:t>⃝</w:t>
            </w:r>
          </w:p>
        </w:tc>
        <w:tc>
          <w:tcPr>
            <w:tcW w:w="968" w:type="dxa"/>
            <w:tcBorders>
              <w:top w:val="nil"/>
              <w:left w:val="nil"/>
              <w:bottom w:val="nil"/>
              <w:right w:val="single" w:sz="4" w:space="0" w:color="auto"/>
            </w:tcBorders>
          </w:tcPr>
          <w:p w:rsidR="008B3BF2" w:rsidRPr="00622BAA" w:rsidRDefault="008B3BF2" w:rsidP="00A42706">
            <w:pPr>
              <w:spacing w:line="320" w:lineRule="atLeast"/>
              <w:jc w:val="center"/>
              <w:rPr>
                <w:rStyle w:val="Nadruk"/>
                <w:rFonts w:cstheme="minorHAnsi"/>
                <w:i w:val="0"/>
              </w:rPr>
            </w:pPr>
          </w:p>
          <w:p w:rsidR="008B3BF2" w:rsidRPr="00622BAA" w:rsidRDefault="008B3BF2" w:rsidP="00A42706">
            <w:pPr>
              <w:spacing w:line="320" w:lineRule="atLeast"/>
              <w:jc w:val="center"/>
            </w:pPr>
            <w:r w:rsidRPr="00622BAA">
              <w:rPr>
                <w:rStyle w:val="Nadruk"/>
                <w:rFonts w:cstheme="minorHAnsi"/>
                <w:i w:val="0"/>
              </w:rPr>
              <w:t>⃝</w:t>
            </w:r>
          </w:p>
        </w:tc>
      </w:tr>
      <w:tr w:rsidR="008B3BF2" w:rsidRPr="00622BAA" w:rsidTr="008B3BF2">
        <w:tc>
          <w:tcPr>
            <w:tcW w:w="3308" w:type="dxa"/>
            <w:tcBorders>
              <w:right w:val="single" w:sz="4" w:space="0" w:color="auto"/>
            </w:tcBorders>
          </w:tcPr>
          <w:p w:rsidR="008B3BF2" w:rsidRPr="00622BAA" w:rsidRDefault="008B3BF2" w:rsidP="008B3BF2">
            <w:pPr>
              <w:pStyle w:val="Normaalweb"/>
              <w:spacing w:before="0" w:beforeAutospacing="0" w:after="0" w:afterAutospacing="0" w:line="320" w:lineRule="atLeast"/>
              <w:rPr>
                <w:rStyle w:val="Nadruk"/>
                <w:rFonts w:asciiTheme="minorHAnsi" w:eastAsiaTheme="majorEastAsia" w:hAnsiTheme="minorHAnsi" w:cstheme="minorHAnsi"/>
                <w:i w:val="0"/>
                <w:sz w:val="22"/>
                <w:szCs w:val="22"/>
              </w:rPr>
            </w:pPr>
            <w:r w:rsidRPr="00622BAA">
              <w:rPr>
                <w:rFonts w:asciiTheme="minorHAnsi" w:hAnsiTheme="minorHAnsi" w:cstheme="minorHAnsi"/>
                <w:sz w:val="22"/>
                <w:szCs w:val="22"/>
              </w:rPr>
              <w:t>…</w:t>
            </w:r>
            <w:proofErr w:type="spellStart"/>
            <w:r w:rsidRPr="00622BAA">
              <w:rPr>
                <w:rFonts w:asciiTheme="minorHAnsi" w:hAnsiTheme="minorHAnsi"/>
                <w:sz w:val="22"/>
                <w:szCs w:val="22"/>
              </w:rPr>
              <w:t>Rhenam</w:t>
            </w:r>
            <w:proofErr w:type="spellEnd"/>
            <w:r w:rsidRPr="00622BAA">
              <w:rPr>
                <w:rFonts w:asciiTheme="minorHAnsi" w:hAnsiTheme="minorHAnsi"/>
                <w:sz w:val="22"/>
                <w:szCs w:val="22"/>
              </w:rPr>
              <w:t xml:space="preserve"> Wonen</w:t>
            </w:r>
            <w:r w:rsidRPr="00622BAA">
              <w:rPr>
                <w:rFonts w:asciiTheme="minorHAnsi" w:hAnsiTheme="minorHAnsi" w:cstheme="minorHAnsi"/>
                <w:sz w:val="22"/>
                <w:szCs w:val="22"/>
              </w:rPr>
              <w:t xml:space="preserve"> besluiten van de huurders direct moet overnemen.</w:t>
            </w:r>
          </w:p>
        </w:tc>
        <w:tc>
          <w:tcPr>
            <w:tcW w:w="1060" w:type="dxa"/>
            <w:tcBorders>
              <w:top w:val="nil"/>
              <w:left w:val="single" w:sz="4" w:space="0" w:color="auto"/>
              <w:bottom w:val="nil"/>
              <w:right w:val="nil"/>
            </w:tcBorders>
          </w:tcPr>
          <w:p w:rsidR="008B3BF2" w:rsidRPr="00622BAA" w:rsidRDefault="008B3BF2" w:rsidP="00A42706">
            <w:pPr>
              <w:spacing w:line="320" w:lineRule="atLeast"/>
              <w:jc w:val="center"/>
              <w:rPr>
                <w:rStyle w:val="Nadruk"/>
                <w:rFonts w:cstheme="minorHAnsi"/>
                <w:i w:val="0"/>
              </w:rPr>
            </w:pPr>
          </w:p>
          <w:p w:rsidR="008B3BF2" w:rsidRPr="00622BAA" w:rsidRDefault="008B3BF2" w:rsidP="00A42706">
            <w:pPr>
              <w:spacing w:line="320" w:lineRule="atLeast"/>
              <w:jc w:val="center"/>
            </w:pPr>
            <w:r w:rsidRPr="00622BAA">
              <w:rPr>
                <w:rStyle w:val="Nadruk"/>
                <w:rFonts w:cstheme="minorHAnsi"/>
                <w:i w:val="0"/>
              </w:rPr>
              <w:t>⃝</w:t>
            </w:r>
          </w:p>
        </w:tc>
        <w:tc>
          <w:tcPr>
            <w:tcW w:w="898" w:type="dxa"/>
            <w:tcBorders>
              <w:top w:val="nil"/>
              <w:left w:val="nil"/>
              <w:bottom w:val="nil"/>
              <w:right w:val="nil"/>
            </w:tcBorders>
          </w:tcPr>
          <w:p w:rsidR="008B3BF2" w:rsidRPr="00622BAA" w:rsidRDefault="008B3BF2" w:rsidP="00A42706">
            <w:pPr>
              <w:spacing w:line="320" w:lineRule="atLeast"/>
              <w:jc w:val="center"/>
              <w:rPr>
                <w:rStyle w:val="Nadruk"/>
                <w:rFonts w:cstheme="minorHAnsi"/>
                <w:i w:val="0"/>
              </w:rPr>
            </w:pPr>
          </w:p>
          <w:p w:rsidR="008B3BF2" w:rsidRPr="00622BAA" w:rsidRDefault="008B3BF2" w:rsidP="00A42706">
            <w:pPr>
              <w:spacing w:line="320" w:lineRule="atLeast"/>
              <w:jc w:val="center"/>
            </w:pPr>
            <w:r w:rsidRPr="00622BAA">
              <w:rPr>
                <w:rStyle w:val="Nadruk"/>
                <w:rFonts w:cstheme="minorHAnsi"/>
                <w:i w:val="0"/>
              </w:rPr>
              <w:t>⃝</w:t>
            </w:r>
          </w:p>
        </w:tc>
        <w:tc>
          <w:tcPr>
            <w:tcW w:w="995" w:type="dxa"/>
            <w:tcBorders>
              <w:top w:val="nil"/>
              <w:left w:val="nil"/>
              <w:bottom w:val="nil"/>
              <w:right w:val="nil"/>
            </w:tcBorders>
          </w:tcPr>
          <w:p w:rsidR="008B3BF2" w:rsidRPr="00622BAA" w:rsidRDefault="008B3BF2" w:rsidP="00A42706">
            <w:pPr>
              <w:spacing w:line="320" w:lineRule="atLeast"/>
              <w:jc w:val="center"/>
              <w:rPr>
                <w:rStyle w:val="Nadruk"/>
                <w:rFonts w:cstheme="minorHAnsi"/>
                <w:i w:val="0"/>
              </w:rPr>
            </w:pPr>
          </w:p>
          <w:p w:rsidR="008B3BF2" w:rsidRPr="00622BAA" w:rsidRDefault="008B3BF2" w:rsidP="00A42706">
            <w:pPr>
              <w:spacing w:line="320" w:lineRule="atLeast"/>
              <w:jc w:val="center"/>
            </w:pPr>
            <w:r w:rsidRPr="00622BAA">
              <w:rPr>
                <w:rStyle w:val="Nadruk"/>
                <w:rFonts w:cstheme="minorHAnsi"/>
                <w:i w:val="0"/>
              </w:rPr>
              <w:t>⃝</w:t>
            </w:r>
          </w:p>
        </w:tc>
        <w:tc>
          <w:tcPr>
            <w:tcW w:w="937" w:type="dxa"/>
            <w:tcBorders>
              <w:top w:val="nil"/>
              <w:left w:val="nil"/>
              <w:bottom w:val="nil"/>
              <w:right w:val="nil"/>
            </w:tcBorders>
          </w:tcPr>
          <w:p w:rsidR="008B3BF2" w:rsidRPr="00622BAA" w:rsidRDefault="008B3BF2" w:rsidP="00A42706">
            <w:pPr>
              <w:spacing w:line="320" w:lineRule="atLeast"/>
              <w:jc w:val="center"/>
              <w:rPr>
                <w:rStyle w:val="Nadruk"/>
                <w:rFonts w:cstheme="minorHAnsi"/>
                <w:i w:val="0"/>
              </w:rPr>
            </w:pPr>
          </w:p>
          <w:p w:rsidR="008B3BF2" w:rsidRPr="00622BAA" w:rsidRDefault="008B3BF2" w:rsidP="00A42706">
            <w:pPr>
              <w:spacing w:line="320" w:lineRule="atLeast"/>
              <w:jc w:val="center"/>
            </w:pPr>
            <w:r w:rsidRPr="00622BAA">
              <w:rPr>
                <w:rStyle w:val="Nadruk"/>
                <w:rFonts w:cstheme="minorHAnsi"/>
                <w:i w:val="0"/>
              </w:rPr>
              <w:t>⃝</w:t>
            </w:r>
          </w:p>
        </w:tc>
        <w:tc>
          <w:tcPr>
            <w:tcW w:w="1120" w:type="dxa"/>
            <w:tcBorders>
              <w:top w:val="nil"/>
              <w:left w:val="nil"/>
              <w:bottom w:val="nil"/>
              <w:right w:val="nil"/>
            </w:tcBorders>
          </w:tcPr>
          <w:p w:rsidR="008B3BF2" w:rsidRPr="00622BAA" w:rsidRDefault="008B3BF2" w:rsidP="00A42706">
            <w:pPr>
              <w:spacing w:line="320" w:lineRule="atLeast"/>
              <w:jc w:val="center"/>
              <w:rPr>
                <w:rStyle w:val="Nadruk"/>
                <w:rFonts w:cstheme="minorHAnsi"/>
                <w:i w:val="0"/>
              </w:rPr>
            </w:pPr>
          </w:p>
          <w:p w:rsidR="008B3BF2" w:rsidRPr="00622BAA" w:rsidRDefault="008B3BF2" w:rsidP="00A42706">
            <w:pPr>
              <w:spacing w:line="320" w:lineRule="atLeast"/>
              <w:jc w:val="center"/>
            </w:pPr>
            <w:r w:rsidRPr="00622BAA">
              <w:rPr>
                <w:rStyle w:val="Nadruk"/>
                <w:rFonts w:cstheme="minorHAnsi"/>
                <w:i w:val="0"/>
              </w:rPr>
              <w:t>⃝</w:t>
            </w:r>
          </w:p>
        </w:tc>
        <w:tc>
          <w:tcPr>
            <w:tcW w:w="968" w:type="dxa"/>
            <w:tcBorders>
              <w:top w:val="nil"/>
              <w:left w:val="nil"/>
              <w:bottom w:val="nil"/>
              <w:right w:val="single" w:sz="4" w:space="0" w:color="auto"/>
            </w:tcBorders>
          </w:tcPr>
          <w:p w:rsidR="008B3BF2" w:rsidRPr="00622BAA" w:rsidRDefault="008B3BF2" w:rsidP="00A42706">
            <w:pPr>
              <w:spacing w:line="320" w:lineRule="atLeast"/>
              <w:jc w:val="center"/>
              <w:rPr>
                <w:rStyle w:val="Nadruk"/>
                <w:rFonts w:cstheme="minorHAnsi"/>
                <w:i w:val="0"/>
              </w:rPr>
            </w:pPr>
          </w:p>
          <w:p w:rsidR="008B3BF2" w:rsidRPr="00622BAA" w:rsidRDefault="008B3BF2" w:rsidP="00A42706">
            <w:pPr>
              <w:spacing w:line="320" w:lineRule="atLeast"/>
              <w:jc w:val="center"/>
            </w:pPr>
            <w:r w:rsidRPr="00622BAA">
              <w:rPr>
                <w:rStyle w:val="Nadruk"/>
                <w:rFonts w:cstheme="minorHAnsi"/>
                <w:i w:val="0"/>
              </w:rPr>
              <w:t>⃝</w:t>
            </w:r>
          </w:p>
        </w:tc>
      </w:tr>
      <w:tr w:rsidR="008B3BF2" w:rsidRPr="00622BAA" w:rsidTr="008B3BF2">
        <w:tc>
          <w:tcPr>
            <w:tcW w:w="3308" w:type="dxa"/>
            <w:tcBorders>
              <w:right w:val="single" w:sz="4" w:space="0" w:color="auto"/>
            </w:tcBorders>
          </w:tcPr>
          <w:p w:rsidR="008B3BF2" w:rsidRPr="00622BAA" w:rsidRDefault="008B3BF2" w:rsidP="008B3BF2">
            <w:pPr>
              <w:pStyle w:val="Normaalweb"/>
              <w:spacing w:before="0" w:beforeAutospacing="0" w:after="0" w:afterAutospacing="0" w:line="320" w:lineRule="atLeast"/>
              <w:rPr>
                <w:rStyle w:val="Nadruk"/>
                <w:rFonts w:asciiTheme="minorHAnsi" w:eastAsiaTheme="majorEastAsia" w:hAnsiTheme="minorHAnsi" w:cstheme="minorHAnsi"/>
                <w:i w:val="0"/>
                <w:sz w:val="22"/>
                <w:szCs w:val="22"/>
              </w:rPr>
            </w:pPr>
            <w:r w:rsidRPr="00622BAA">
              <w:rPr>
                <w:rStyle w:val="Nadruk"/>
                <w:rFonts w:asciiTheme="minorHAnsi" w:eastAsiaTheme="majorEastAsia" w:hAnsiTheme="minorHAnsi" w:cstheme="minorHAnsi"/>
                <w:i w:val="0"/>
                <w:sz w:val="22"/>
                <w:szCs w:val="22"/>
              </w:rPr>
              <w:t>…</w:t>
            </w:r>
            <w:proofErr w:type="spellStart"/>
            <w:r w:rsidRPr="00622BAA">
              <w:rPr>
                <w:rFonts w:asciiTheme="minorHAnsi" w:hAnsiTheme="minorHAnsi"/>
                <w:sz w:val="22"/>
                <w:szCs w:val="22"/>
              </w:rPr>
              <w:t>Rhenam</w:t>
            </w:r>
            <w:proofErr w:type="spellEnd"/>
            <w:r w:rsidRPr="00622BAA">
              <w:rPr>
                <w:rFonts w:asciiTheme="minorHAnsi" w:hAnsiTheme="minorHAnsi"/>
                <w:sz w:val="22"/>
                <w:szCs w:val="22"/>
              </w:rPr>
              <w:t xml:space="preserve"> Wonen</w:t>
            </w:r>
            <w:r w:rsidRPr="00622BAA">
              <w:rPr>
                <w:rFonts w:asciiTheme="minorHAnsi" w:hAnsiTheme="minorHAnsi" w:cstheme="minorHAnsi"/>
                <w:sz w:val="22"/>
                <w:szCs w:val="22"/>
              </w:rPr>
              <w:t xml:space="preserve"> van een advies van huurders mag afwijken als het maar binnen de afgesproken voorwaarden valt.</w:t>
            </w:r>
          </w:p>
        </w:tc>
        <w:tc>
          <w:tcPr>
            <w:tcW w:w="1060" w:type="dxa"/>
            <w:tcBorders>
              <w:top w:val="nil"/>
              <w:left w:val="single" w:sz="4" w:space="0" w:color="auto"/>
              <w:bottom w:val="single" w:sz="4" w:space="0" w:color="auto"/>
              <w:right w:val="nil"/>
            </w:tcBorders>
          </w:tcPr>
          <w:p w:rsidR="008B3BF2" w:rsidRPr="00622BAA" w:rsidRDefault="008B3BF2" w:rsidP="00A42706">
            <w:pPr>
              <w:spacing w:line="320" w:lineRule="atLeast"/>
              <w:jc w:val="center"/>
              <w:rPr>
                <w:rStyle w:val="Nadruk"/>
                <w:rFonts w:cstheme="minorHAnsi"/>
                <w:i w:val="0"/>
              </w:rPr>
            </w:pPr>
          </w:p>
          <w:p w:rsidR="008B3BF2" w:rsidRPr="00622BAA" w:rsidRDefault="008B3BF2" w:rsidP="00A42706">
            <w:pPr>
              <w:spacing w:line="320" w:lineRule="atLeast"/>
              <w:jc w:val="center"/>
            </w:pPr>
            <w:r w:rsidRPr="00622BAA">
              <w:rPr>
                <w:rStyle w:val="Nadruk"/>
                <w:rFonts w:cstheme="minorHAnsi"/>
                <w:i w:val="0"/>
              </w:rPr>
              <w:t>⃝</w:t>
            </w:r>
          </w:p>
        </w:tc>
        <w:tc>
          <w:tcPr>
            <w:tcW w:w="898" w:type="dxa"/>
            <w:tcBorders>
              <w:top w:val="nil"/>
              <w:left w:val="nil"/>
              <w:bottom w:val="single" w:sz="4" w:space="0" w:color="auto"/>
              <w:right w:val="nil"/>
            </w:tcBorders>
          </w:tcPr>
          <w:p w:rsidR="008B3BF2" w:rsidRPr="00622BAA" w:rsidRDefault="008B3BF2" w:rsidP="00A42706">
            <w:pPr>
              <w:spacing w:line="320" w:lineRule="atLeast"/>
              <w:jc w:val="center"/>
              <w:rPr>
                <w:rStyle w:val="Nadruk"/>
                <w:rFonts w:cstheme="minorHAnsi"/>
                <w:i w:val="0"/>
              </w:rPr>
            </w:pPr>
          </w:p>
          <w:p w:rsidR="008B3BF2" w:rsidRPr="00622BAA" w:rsidRDefault="008B3BF2" w:rsidP="00A42706">
            <w:pPr>
              <w:spacing w:line="320" w:lineRule="atLeast"/>
              <w:jc w:val="center"/>
            </w:pPr>
            <w:r w:rsidRPr="00622BAA">
              <w:rPr>
                <w:rStyle w:val="Nadruk"/>
                <w:rFonts w:cstheme="minorHAnsi"/>
                <w:i w:val="0"/>
              </w:rPr>
              <w:t>⃝</w:t>
            </w:r>
          </w:p>
        </w:tc>
        <w:tc>
          <w:tcPr>
            <w:tcW w:w="995" w:type="dxa"/>
            <w:tcBorders>
              <w:top w:val="nil"/>
              <w:left w:val="nil"/>
              <w:bottom w:val="single" w:sz="4" w:space="0" w:color="auto"/>
              <w:right w:val="nil"/>
            </w:tcBorders>
          </w:tcPr>
          <w:p w:rsidR="008B3BF2" w:rsidRPr="00622BAA" w:rsidRDefault="008B3BF2" w:rsidP="00A42706">
            <w:pPr>
              <w:spacing w:line="320" w:lineRule="atLeast"/>
              <w:jc w:val="center"/>
              <w:rPr>
                <w:rStyle w:val="Nadruk"/>
                <w:rFonts w:cstheme="minorHAnsi"/>
                <w:i w:val="0"/>
              </w:rPr>
            </w:pPr>
          </w:p>
          <w:p w:rsidR="008B3BF2" w:rsidRPr="00622BAA" w:rsidRDefault="008B3BF2" w:rsidP="00A42706">
            <w:pPr>
              <w:spacing w:line="320" w:lineRule="atLeast"/>
              <w:jc w:val="center"/>
            </w:pPr>
            <w:r w:rsidRPr="00622BAA">
              <w:rPr>
                <w:rStyle w:val="Nadruk"/>
                <w:rFonts w:cstheme="minorHAnsi"/>
                <w:i w:val="0"/>
              </w:rPr>
              <w:t>⃝</w:t>
            </w:r>
          </w:p>
        </w:tc>
        <w:tc>
          <w:tcPr>
            <w:tcW w:w="937" w:type="dxa"/>
            <w:tcBorders>
              <w:top w:val="nil"/>
              <w:left w:val="nil"/>
              <w:bottom w:val="single" w:sz="4" w:space="0" w:color="auto"/>
              <w:right w:val="nil"/>
            </w:tcBorders>
          </w:tcPr>
          <w:p w:rsidR="008B3BF2" w:rsidRPr="00622BAA" w:rsidRDefault="008B3BF2" w:rsidP="00A42706">
            <w:pPr>
              <w:spacing w:line="320" w:lineRule="atLeast"/>
              <w:jc w:val="center"/>
              <w:rPr>
                <w:rStyle w:val="Nadruk"/>
                <w:rFonts w:cstheme="minorHAnsi"/>
                <w:i w:val="0"/>
              </w:rPr>
            </w:pPr>
          </w:p>
          <w:p w:rsidR="008B3BF2" w:rsidRPr="00622BAA" w:rsidRDefault="008B3BF2" w:rsidP="00A42706">
            <w:pPr>
              <w:spacing w:line="320" w:lineRule="atLeast"/>
              <w:jc w:val="center"/>
            </w:pPr>
            <w:r w:rsidRPr="00622BAA">
              <w:rPr>
                <w:rStyle w:val="Nadruk"/>
                <w:rFonts w:cstheme="minorHAnsi"/>
                <w:i w:val="0"/>
              </w:rPr>
              <w:t>⃝</w:t>
            </w:r>
          </w:p>
        </w:tc>
        <w:tc>
          <w:tcPr>
            <w:tcW w:w="1120" w:type="dxa"/>
            <w:tcBorders>
              <w:top w:val="nil"/>
              <w:left w:val="nil"/>
              <w:bottom w:val="single" w:sz="4" w:space="0" w:color="auto"/>
              <w:right w:val="nil"/>
            </w:tcBorders>
          </w:tcPr>
          <w:p w:rsidR="008B3BF2" w:rsidRPr="00622BAA" w:rsidRDefault="008B3BF2" w:rsidP="00A42706">
            <w:pPr>
              <w:spacing w:line="320" w:lineRule="atLeast"/>
              <w:jc w:val="center"/>
              <w:rPr>
                <w:rStyle w:val="Nadruk"/>
                <w:rFonts w:cstheme="minorHAnsi"/>
                <w:i w:val="0"/>
              </w:rPr>
            </w:pPr>
          </w:p>
          <w:p w:rsidR="008B3BF2" w:rsidRPr="00622BAA" w:rsidRDefault="008B3BF2" w:rsidP="00A42706">
            <w:pPr>
              <w:spacing w:line="320" w:lineRule="atLeast"/>
              <w:jc w:val="center"/>
            </w:pPr>
            <w:r w:rsidRPr="00622BAA">
              <w:rPr>
                <w:rStyle w:val="Nadruk"/>
                <w:rFonts w:cstheme="minorHAnsi"/>
                <w:i w:val="0"/>
              </w:rPr>
              <w:t>⃝</w:t>
            </w:r>
          </w:p>
        </w:tc>
        <w:tc>
          <w:tcPr>
            <w:tcW w:w="968" w:type="dxa"/>
            <w:tcBorders>
              <w:top w:val="nil"/>
              <w:left w:val="nil"/>
              <w:bottom w:val="single" w:sz="4" w:space="0" w:color="auto"/>
              <w:right w:val="single" w:sz="4" w:space="0" w:color="auto"/>
            </w:tcBorders>
          </w:tcPr>
          <w:p w:rsidR="008B3BF2" w:rsidRPr="00622BAA" w:rsidRDefault="008B3BF2" w:rsidP="00A42706">
            <w:pPr>
              <w:spacing w:line="320" w:lineRule="atLeast"/>
              <w:jc w:val="center"/>
              <w:rPr>
                <w:rStyle w:val="Nadruk"/>
                <w:rFonts w:cstheme="minorHAnsi"/>
                <w:i w:val="0"/>
              </w:rPr>
            </w:pPr>
          </w:p>
          <w:p w:rsidR="008B3BF2" w:rsidRPr="00622BAA" w:rsidRDefault="008B3BF2" w:rsidP="00A42706">
            <w:pPr>
              <w:spacing w:line="320" w:lineRule="atLeast"/>
              <w:jc w:val="center"/>
            </w:pPr>
            <w:r w:rsidRPr="00622BAA">
              <w:rPr>
                <w:rStyle w:val="Nadruk"/>
                <w:rFonts w:cstheme="minorHAnsi"/>
                <w:i w:val="0"/>
              </w:rPr>
              <w:t>⃝</w:t>
            </w:r>
          </w:p>
        </w:tc>
      </w:tr>
    </w:tbl>
    <w:p w:rsidR="00622BAA" w:rsidRPr="00622BAA" w:rsidRDefault="00622BAA" w:rsidP="00622BAA">
      <w:pPr>
        <w:spacing w:line="320" w:lineRule="atLeast"/>
      </w:pPr>
    </w:p>
    <w:p w:rsidR="00622BAA" w:rsidRPr="00622BAA" w:rsidRDefault="00622BAA" w:rsidP="00622BAA">
      <w:pPr>
        <w:pStyle w:val="Normaalweb"/>
        <w:shd w:val="clear" w:color="auto" w:fill="FFFFFF"/>
        <w:spacing w:before="0" w:beforeAutospacing="0" w:after="0" w:afterAutospacing="0" w:line="320" w:lineRule="atLeast"/>
        <w:rPr>
          <w:rStyle w:val="Nadruk"/>
          <w:rFonts w:asciiTheme="minorHAnsi" w:eastAsiaTheme="majorEastAsia" w:hAnsiTheme="minorHAnsi" w:cstheme="minorHAnsi"/>
          <w:i w:val="0"/>
          <w:sz w:val="22"/>
          <w:szCs w:val="22"/>
        </w:rPr>
      </w:pPr>
      <w:r w:rsidRPr="00622BAA">
        <w:rPr>
          <w:rStyle w:val="Nadruk"/>
          <w:rFonts w:asciiTheme="minorHAnsi" w:eastAsiaTheme="majorEastAsia" w:hAnsiTheme="minorHAnsi" w:cstheme="minorHAnsi"/>
          <w:i w:val="0"/>
          <w:sz w:val="22"/>
          <w:szCs w:val="22"/>
        </w:rPr>
        <w:t xml:space="preserve">Bij de </w:t>
      </w:r>
      <w:r w:rsidR="008B3BF2">
        <w:rPr>
          <w:rStyle w:val="Nadruk"/>
          <w:rFonts w:asciiTheme="minorHAnsi" w:eastAsiaTheme="majorEastAsia" w:hAnsiTheme="minorHAnsi" w:cstheme="minorHAnsi"/>
          <w:i w:val="0"/>
          <w:sz w:val="22"/>
          <w:szCs w:val="22"/>
        </w:rPr>
        <w:t>volgende</w:t>
      </w:r>
      <w:r w:rsidRPr="00622BAA">
        <w:rPr>
          <w:rStyle w:val="Nadruk"/>
          <w:rFonts w:asciiTheme="minorHAnsi" w:eastAsiaTheme="majorEastAsia" w:hAnsiTheme="minorHAnsi" w:cstheme="minorHAnsi"/>
          <w:i w:val="0"/>
          <w:sz w:val="22"/>
          <w:szCs w:val="22"/>
        </w:rPr>
        <w:t xml:space="preserve"> stelling gaat het om de voorwaarden waaraan een plan of besluit zou moeten voldoen voordat het plan kan worden uitgevoerd of het besluit kan worden genomen. Denk bijvoorbeeld aan hoeveel tijd het mag kosten om een besluit te nemen. Of hoeveel geld de uitvoering van een plan mag kosten. </w:t>
      </w:r>
    </w:p>
    <w:p w:rsidR="00622BAA" w:rsidRPr="00622BAA" w:rsidRDefault="00622BAA" w:rsidP="00622BAA">
      <w:pPr>
        <w:pStyle w:val="Normaalweb"/>
        <w:shd w:val="clear" w:color="auto" w:fill="FFFFFF"/>
        <w:spacing w:before="0" w:beforeAutospacing="0" w:after="0" w:afterAutospacing="0" w:line="320" w:lineRule="atLeast"/>
        <w:rPr>
          <w:rFonts w:asciiTheme="minorHAnsi" w:hAnsiTheme="minorHAnsi" w:cstheme="minorHAnsi"/>
          <w:b/>
          <w:sz w:val="22"/>
          <w:szCs w:val="22"/>
        </w:rPr>
      </w:pPr>
    </w:p>
    <w:p w:rsidR="00622BAA" w:rsidRPr="00622BAA" w:rsidRDefault="00622BAA" w:rsidP="00622BAA">
      <w:pPr>
        <w:pStyle w:val="Normaalweb"/>
        <w:shd w:val="clear" w:color="auto" w:fill="FFFFFF"/>
        <w:spacing w:before="0" w:beforeAutospacing="0" w:after="0" w:afterAutospacing="0" w:line="320" w:lineRule="atLeast"/>
        <w:rPr>
          <w:rFonts w:asciiTheme="minorHAnsi" w:hAnsiTheme="minorHAnsi" w:cstheme="minorHAnsi"/>
          <w:b/>
          <w:iCs/>
          <w:sz w:val="22"/>
          <w:szCs w:val="22"/>
        </w:rPr>
      </w:pPr>
      <w:r w:rsidRPr="00622BAA">
        <w:rPr>
          <w:rFonts w:asciiTheme="minorHAnsi" w:hAnsiTheme="minorHAnsi" w:cstheme="minorHAnsi"/>
          <w:b/>
          <w:sz w:val="22"/>
          <w:szCs w:val="22"/>
        </w:rPr>
        <w:t>Ik vind het belangrijk dat …</w:t>
      </w:r>
    </w:p>
    <w:tbl>
      <w:tblPr>
        <w:tblStyle w:val="Tabelraster"/>
        <w:tblW w:w="0" w:type="auto"/>
        <w:tblLook w:val="04A0" w:firstRow="1" w:lastRow="0" w:firstColumn="1" w:lastColumn="0" w:noHBand="0" w:noVBand="1"/>
      </w:tblPr>
      <w:tblGrid>
        <w:gridCol w:w="3308"/>
        <w:gridCol w:w="1060"/>
        <w:gridCol w:w="898"/>
        <w:gridCol w:w="995"/>
        <w:gridCol w:w="937"/>
        <w:gridCol w:w="1120"/>
        <w:gridCol w:w="968"/>
      </w:tblGrid>
      <w:tr w:rsidR="00622BAA" w:rsidRPr="00622BAA" w:rsidTr="0007551C">
        <w:tc>
          <w:tcPr>
            <w:tcW w:w="3310" w:type="dxa"/>
            <w:tcBorders>
              <w:top w:val="nil"/>
              <w:left w:val="nil"/>
              <w:right w:val="nil"/>
            </w:tcBorders>
          </w:tcPr>
          <w:p w:rsidR="00622BAA" w:rsidRPr="00622BAA" w:rsidRDefault="00622BAA" w:rsidP="0007551C">
            <w:pPr>
              <w:spacing w:line="320" w:lineRule="atLeast"/>
              <w:rPr>
                <w:b/>
              </w:rPr>
            </w:pPr>
          </w:p>
        </w:tc>
        <w:tc>
          <w:tcPr>
            <w:tcW w:w="1060" w:type="dxa"/>
            <w:tcBorders>
              <w:top w:val="nil"/>
              <w:left w:val="nil"/>
              <w:bottom w:val="single" w:sz="4" w:space="0" w:color="auto"/>
              <w:right w:val="nil"/>
            </w:tcBorders>
          </w:tcPr>
          <w:p w:rsidR="00622BAA" w:rsidRPr="00622BAA" w:rsidRDefault="00622BAA" w:rsidP="0007551C">
            <w:pPr>
              <w:spacing w:line="320" w:lineRule="atLeast"/>
            </w:pPr>
            <w:r w:rsidRPr="00622BAA">
              <w:t>Helemaal mee oneens</w:t>
            </w:r>
          </w:p>
        </w:tc>
        <w:tc>
          <w:tcPr>
            <w:tcW w:w="898" w:type="dxa"/>
            <w:tcBorders>
              <w:top w:val="nil"/>
              <w:left w:val="nil"/>
              <w:bottom w:val="single" w:sz="4" w:space="0" w:color="auto"/>
              <w:right w:val="nil"/>
            </w:tcBorders>
          </w:tcPr>
          <w:p w:rsidR="00622BAA" w:rsidRPr="00622BAA" w:rsidRDefault="00622BAA" w:rsidP="0007551C">
            <w:pPr>
              <w:spacing w:line="320" w:lineRule="atLeast"/>
            </w:pPr>
            <w:r w:rsidRPr="00622BAA">
              <w:t>Oneens</w:t>
            </w:r>
          </w:p>
        </w:tc>
        <w:tc>
          <w:tcPr>
            <w:tcW w:w="995" w:type="dxa"/>
            <w:tcBorders>
              <w:top w:val="nil"/>
              <w:left w:val="nil"/>
              <w:bottom w:val="single" w:sz="4" w:space="0" w:color="auto"/>
              <w:right w:val="nil"/>
            </w:tcBorders>
          </w:tcPr>
          <w:p w:rsidR="00622BAA" w:rsidRPr="00622BAA" w:rsidRDefault="00622BAA" w:rsidP="0007551C">
            <w:pPr>
              <w:spacing w:line="320" w:lineRule="atLeast"/>
            </w:pPr>
            <w:r w:rsidRPr="00622BAA">
              <w:t>Neutraal</w:t>
            </w:r>
          </w:p>
        </w:tc>
        <w:tc>
          <w:tcPr>
            <w:tcW w:w="937" w:type="dxa"/>
            <w:tcBorders>
              <w:top w:val="nil"/>
              <w:left w:val="nil"/>
              <w:bottom w:val="single" w:sz="4" w:space="0" w:color="auto"/>
              <w:right w:val="nil"/>
            </w:tcBorders>
          </w:tcPr>
          <w:p w:rsidR="00622BAA" w:rsidRPr="00622BAA" w:rsidRDefault="00622BAA" w:rsidP="0007551C">
            <w:pPr>
              <w:spacing w:line="320" w:lineRule="atLeast"/>
            </w:pPr>
            <w:r w:rsidRPr="00622BAA">
              <w:t>Eens</w:t>
            </w:r>
          </w:p>
        </w:tc>
        <w:tc>
          <w:tcPr>
            <w:tcW w:w="1120" w:type="dxa"/>
            <w:tcBorders>
              <w:top w:val="nil"/>
              <w:left w:val="nil"/>
              <w:bottom w:val="single" w:sz="4" w:space="0" w:color="auto"/>
              <w:right w:val="nil"/>
            </w:tcBorders>
          </w:tcPr>
          <w:p w:rsidR="00622BAA" w:rsidRPr="00622BAA" w:rsidRDefault="00622BAA" w:rsidP="0007551C">
            <w:pPr>
              <w:spacing w:line="320" w:lineRule="atLeast"/>
            </w:pPr>
            <w:r w:rsidRPr="00622BAA">
              <w:t>Helemaal mee eens</w:t>
            </w:r>
          </w:p>
        </w:tc>
        <w:tc>
          <w:tcPr>
            <w:tcW w:w="968" w:type="dxa"/>
            <w:tcBorders>
              <w:top w:val="nil"/>
              <w:left w:val="nil"/>
              <w:bottom w:val="single" w:sz="4" w:space="0" w:color="auto"/>
              <w:right w:val="nil"/>
            </w:tcBorders>
          </w:tcPr>
          <w:p w:rsidR="00622BAA" w:rsidRPr="00622BAA" w:rsidRDefault="00622BAA" w:rsidP="0007551C">
            <w:pPr>
              <w:spacing w:line="320" w:lineRule="atLeast"/>
            </w:pPr>
            <w:r w:rsidRPr="00622BAA">
              <w:t>Weet ik niet</w:t>
            </w:r>
          </w:p>
        </w:tc>
      </w:tr>
      <w:tr w:rsidR="00622BAA" w:rsidRPr="00622BAA" w:rsidTr="0007551C">
        <w:tc>
          <w:tcPr>
            <w:tcW w:w="3310" w:type="dxa"/>
            <w:tcBorders>
              <w:right w:val="single" w:sz="4" w:space="0" w:color="auto"/>
            </w:tcBorders>
          </w:tcPr>
          <w:p w:rsidR="00622BAA" w:rsidRPr="00622BAA" w:rsidRDefault="00622BAA" w:rsidP="0007551C">
            <w:pPr>
              <w:pStyle w:val="Normaalweb"/>
              <w:spacing w:before="0" w:beforeAutospacing="0" w:after="0" w:afterAutospacing="0" w:line="320" w:lineRule="atLeast"/>
              <w:rPr>
                <w:rFonts w:asciiTheme="minorHAnsi" w:hAnsiTheme="minorHAnsi" w:cstheme="minorHAnsi"/>
                <w:sz w:val="22"/>
                <w:szCs w:val="22"/>
              </w:rPr>
            </w:pPr>
            <w:r w:rsidRPr="00622BAA">
              <w:rPr>
                <w:rFonts w:asciiTheme="minorHAnsi" w:hAnsiTheme="minorHAnsi" w:cstheme="minorHAnsi"/>
                <w:sz w:val="22"/>
                <w:szCs w:val="22"/>
              </w:rPr>
              <w:t>…</w:t>
            </w:r>
            <w:proofErr w:type="spellStart"/>
            <w:r w:rsidRPr="00622BAA">
              <w:rPr>
                <w:rFonts w:asciiTheme="minorHAnsi" w:hAnsiTheme="minorHAnsi" w:cstheme="minorHAnsi"/>
                <w:sz w:val="22"/>
                <w:szCs w:val="22"/>
              </w:rPr>
              <w:t>Rhenam</w:t>
            </w:r>
            <w:proofErr w:type="spellEnd"/>
            <w:r w:rsidRPr="00622BAA">
              <w:rPr>
                <w:rFonts w:asciiTheme="minorHAnsi" w:hAnsiTheme="minorHAnsi" w:cstheme="minorHAnsi"/>
                <w:sz w:val="22"/>
                <w:szCs w:val="22"/>
              </w:rPr>
              <w:t xml:space="preserve"> Wonen de voorwaarden voor plannen en  besluiten zelf bepaalt. </w:t>
            </w:r>
          </w:p>
          <w:p w:rsidR="00622BAA" w:rsidRPr="00622BAA" w:rsidRDefault="00622BAA" w:rsidP="0007551C">
            <w:pPr>
              <w:pStyle w:val="Normaalweb"/>
              <w:spacing w:before="0" w:beforeAutospacing="0" w:after="0" w:afterAutospacing="0" w:line="320" w:lineRule="atLeast"/>
              <w:rPr>
                <w:rStyle w:val="Nadruk"/>
                <w:rFonts w:asciiTheme="minorHAnsi" w:eastAsiaTheme="majorEastAsia" w:hAnsiTheme="minorHAnsi" w:cstheme="minorHAnsi"/>
                <w:b/>
                <w:i w:val="0"/>
                <w:sz w:val="22"/>
                <w:szCs w:val="22"/>
              </w:rPr>
            </w:pPr>
          </w:p>
        </w:tc>
        <w:tc>
          <w:tcPr>
            <w:tcW w:w="1060" w:type="dxa"/>
            <w:tcBorders>
              <w:top w:val="single" w:sz="4" w:space="0" w:color="auto"/>
              <w:left w:val="single" w:sz="4" w:space="0" w:color="auto"/>
              <w:bottom w:val="nil"/>
              <w:right w:val="nil"/>
            </w:tcBorders>
          </w:tcPr>
          <w:p w:rsidR="00622BAA" w:rsidRPr="00622BAA" w:rsidRDefault="00622BAA" w:rsidP="0007551C">
            <w:pPr>
              <w:spacing w:line="320" w:lineRule="atLeast"/>
              <w:jc w:val="center"/>
              <w:rPr>
                <w:rStyle w:val="Nadruk"/>
                <w:rFonts w:cstheme="minorHAnsi"/>
                <w:b/>
                <w:i w:val="0"/>
              </w:rPr>
            </w:pPr>
          </w:p>
          <w:p w:rsidR="00622BAA" w:rsidRPr="00622BAA" w:rsidRDefault="00622BAA" w:rsidP="0007551C">
            <w:pPr>
              <w:spacing w:line="320" w:lineRule="atLeast"/>
              <w:jc w:val="center"/>
              <w:rPr>
                <w:b/>
              </w:rPr>
            </w:pPr>
            <w:r w:rsidRPr="00622BAA">
              <w:rPr>
                <w:rStyle w:val="Nadruk"/>
                <w:rFonts w:cstheme="minorHAnsi"/>
                <w:i w:val="0"/>
              </w:rPr>
              <w:t>⃝</w:t>
            </w:r>
          </w:p>
        </w:tc>
        <w:tc>
          <w:tcPr>
            <w:tcW w:w="898" w:type="dxa"/>
            <w:tcBorders>
              <w:top w:val="single" w:sz="4" w:space="0" w:color="auto"/>
              <w:left w:val="nil"/>
              <w:bottom w:val="nil"/>
              <w:right w:val="nil"/>
            </w:tcBorders>
          </w:tcPr>
          <w:p w:rsidR="00622BAA" w:rsidRPr="00622BAA" w:rsidRDefault="00622BAA" w:rsidP="0007551C">
            <w:pPr>
              <w:spacing w:line="320" w:lineRule="atLeast"/>
              <w:jc w:val="center"/>
              <w:rPr>
                <w:rStyle w:val="Nadruk"/>
                <w:rFonts w:cstheme="minorHAnsi"/>
                <w:b/>
                <w:i w:val="0"/>
              </w:rPr>
            </w:pPr>
          </w:p>
          <w:p w:rsidR="00622BAA" w:rsidRPr="00622BAA" w:rsidRDefault="00622BAA" w:rsidP="0007551C">
            <w:pPr>
              <w:spacing w:line="320" w:lineRule="atLeast"/>
              <w:jc w:val="center"/>
              <w:rPr>
                <w:b/>
              </w:rPr>
            </w:pPr>
            <w:r w:rsidRPr="00622BAA">
              <w:rPr>
                <w:rStyle w:val="Nadruk"/>
                <w:rFonts w:cstheme="minorHAnsi"/>
                <w:i w:val="0"/>
              </w:rPr>
              <w:t>⃝</w:t>
            </w:r>
          </w:p>
        </w:tc>
        <w:tc>
          <w:tcPr>
            <w:tcW w:w="995" w:type="dxa"/>
            <w:tcBorders>
              <w:top w:val="single" w:sz="4" w:space="0" w:color="auto"/>
              <w:left w:val="nil"/>
              <w:bottom w:val="nil"/>
              <w:right w:val="nil"/>
            </w:tcBorders>
          </w:tcPr>
          <w:p w:rsidR="00622BAA" w:rsidRPr="00622BAA" w:rsidRDefault="00622BAA" w:rsidP="0007551C">
            <w:pPr>
              <w:spacing w:line="320" w:lineRule="atLeast"/>
              <w:jc w:val="center"/>
              <w:rPr>
                <w:rStyle w:val="Nadruk"/>
                <w:rFonts w:cstheme="minorHAnsi"/>
                <w:b/>
                <w:i w:val="0"/>
              </w:rPr>
            </w:pPr>
          </w:p>
          <w:p w:rsidR="00622BAA" w:rsidRPr="00622BAA" w:rsidRDefault="00622BAA" w:rsidP="0007551C">
            <w:pPr>
              <w:spacing w:line="320" w:lineRule="atLeast"/>
              <w:jc w:val="center"/>
              <w:rPr>
                <w:b/>
              </w:rPr>
            </w:pPr>
            <w:r w:rsidRPr="00622BAA">
              <w:rPr>
                <w:rStyle w:val="Nadruk"/>
                <w:rFonts w:cstheme="minorHAnsi"/>
                <w:i w:val="0"/>
              </w:rPr>
              <w:t>⃝</w:t>
            </w:r>
          </w:p>
        </w:tc>
        <w:tc>
          <w:tcPr>
            <w:tcW w:w="937" w:type="dxa"/>
            <w:tcBorders>
              <w:top w:val="single" w:sz="4" w:space="0" w:color="auto"/>
              <w:left w:val="nil"/>
              <w:bottom w:val="nil"/>
              <w:right w:val="nil"/>
            </w:tcBorders>
          </w:tcPr>
          <w:p w:rsidR="00622BAA" w:rsidRPr="00622BAA" w:rsidRDefault="00622BAA" w:rsidP="0007551C">
            <w:pPr>
              <w:spacing w:line="320" w:lineRule="atLeast"/>
              <w:jc w:val="center"/>
              <w:rPr>
                <w:rStyle w:val="Nadruk"/>
                <w:rFonts w:cstheme="minorHAnsi"/>
                <w:b/>
                <w:i w:val="0"/>
              </w:rPr>
            </w:pPr>
          </w:p>
          <w:p w:rsidR="00622BAA" w:rsidRPr="00622BAA" w:rsidRDefault="00622BAA" w:rsidP="0007551C">
            <w:pPr>
              <w:spacing w:line="320" w:lineRule="atLeast"/>
              <w:jc w:val="center"/>
              <w:rPr>
                <w:b/>
              </w:rPr>
            </w:pPr>
            <w:r w:rsidRPr="00622BAA">
              <w:rPr>
                <w:rStyle w:val="Nadruk"/>
                <w:rFonts w:cstheme="minorHAnsi"/>
                <w:i w:val="0"/>
              </w:rPr>
              <w:t>⃝</w:t>
            </w:r>
          </w:p>
        </w:tc>
        <w:tc>
          <w:tcPr>
            <w:tcW w:w="1120" w:type="dxa"/>
            <w:tcBorders>
              <w:top w:val="single" w:sz="4" w:space="0" w:color="auto"/>
              <w:left w:val="nil"/>
              <w:bottom w:val="nil"/>
              <w:right w:val="nil"/>
            </w:tcBorders>
          </w:tcPr>
          <w:p w:rsidR="00622BAA" w:rsidRPr="00622BAA" w:rsidRDefault="00622BAA" w:rsidP="0007551C">
            <w:pPr>
              <w:spacing w:line="320" w:lineRule="atLeast"/>
              <w:jc w:val="center"/>
              <w:rPr>
                <w:rStyle w:val="Nadruk"/>
                <w:rFonts w:cstheme="minorHAnsi"/>
                <w:b/>
                <w:i w:val="0"/>
              </w:rPr>
            </w:pPr>
          </w:p>
          <w:p w:rsidR="00622BAA" w:rsidRPr="00622BAA" w:rsidRDefault="00622BAA" w:rsidP="0007551C">
            <w:pPr>
              <w:spacing w:line="320" w:lineRule="atLeast"/>
              <w:jc w:val="center"/>
              <w:rPr>
                <w:b/>
              </w:rPr>
            </w:pPr>
            <w:r w:rsidRPr="00622BAA">
              <w:rPr>
                <w:rStyle w:val="Nadruk"/>
                <w:rFonts w:cstheme="minorHAnsi"/>
                <w:i w:val="0"/>
              </w:rPr>
              <w:t>⃝</w:t>
            </w:r>
          </w:p>
        </w:tc>
        <w:tc>
          <w:tcPr>
            <w:tcW w:w="968" w:type="dxa"/>
            <w:tcBorders>
              <w:top w:val="single" w:sz="4" w:space="0" w:color="auto"/>
              <w:left w:val="nil"/>
              <w:bottom w:val="nil"/>
              <w:right w:val="single" w:sz="4" w:space="0" w:color="auto"/>
            </w:tcBorders>
          </w:tcPr>
          <w:p w:rsidR="00622BAA" w:rsidRPr="00622BAA" w:rsidRDefault="00622BAA" w:rsidP="0007551C">
            <w:pPr>
              <w:spacing w:line="320" w:lineRule="atLeast"/>
              <w:jc w:val="center"/>
              <w:rPr>
                <w:rStyle w:val="Nadruk"/>
                <w:rFonts w:cstheme="minorHAnsi"/>
                <w:b/>
                <w:i w:val="0"/>
              </w:rPr>
            </w:pPr>
          </w:p>
          <w:p w:rsidR="00622BAA" w:rsidRPr="00622BAA" w:rsidRDefault="00622BAA" w:rsidP="0007551C">
            <w:pPr>
              <w:spacing w:line="320" w:lineRule="atLeast"/>
              <w:jc w:val="center"/>
              <w:rPr>
                <w:b/>
              </w:rPr>
            </w:pPr>
            <w:r w:rsidRPr="00622BAA">
              <w:rPr>
                <w:rStyle w:val="Nadruk"/>
                <w:rFonts w:cstheme="minorHAnsi"/>
                <w:i w:val="0"/>
              </w:rPr>
              <w:t>⃝</w:t>
            </w:r>
          </w:p>
        </w:tc>
      </w:tr>
      <w:tr w:rsidR="00622BAA" w:rsidRPr="00622BAA" w:rsidTr="0007551C">
        <w:tc>
          <w:tcPr>
            <w:tcW w:w="3310" w:type="dxa"/>
            <w:tcBorders>
              <w:right w:val="single" w:sz="4" w:space="0" w:color="auto"/>
            </w:tcBorders>
          </w:tcPr>
          <w:p w:rsidR="00622BAA" w:rsidRPr="00622BAA" w:rsidRDefault="00622BAA" w:rsidP="0007551C">
            <w:pPr>
              <w:spacing w:line="320" w:lineRule="atLeast"/>
              <w:rPr>
                <w:rFonts w:cstheme="minorHAnsi"/>
              </w:rPr>
            </w:pPr>
            <w:r w:rsidRPr="00622BAA">
              <w:rPr>
                <w:rFonts w:cstheme="minorHAnsi"/>
              </w:rPr>
              <w:t>…</w:t>
            </w:r>
            <w:proofErr w:type="spellStart"/>
            <w:r w:rsidRPr="00622BAA">
              <w:rPr>
                <w:rFonts w:cstheme="minorHAnsi"/>
              </w:rPr>
              <w:t>Rhenam</w:t>
            </w:r>
            <w:proofErr w:type="spellEnd"/>
            <w:r w:rsidRPr="00622BAA">
              <w:rPr>
                <w:rFonts w:cstheme="minorHAnsi"/>
              </w:rPr>
              <w:t xml:space="preserve"> Wonen aan de huurders vraagt wat zij vinden van de voorwaarden voor plannen en besluiten.</w:t>
            </w:r>
          </w:p>
          <w:p w:rsidR="00622BAA" w:rsidRPr="00622BAA" w:rsidRDefault="00622BAA" w:rsidP="0007551C">
            <w:pPr>
              <w:spacing w:line="320" w:lineRule="atLeast"/>
              <w:rPr>
                <w:rStyle w:val="Nadruk"/>
                <w:rFonts w:cstheme="minorHAnsi"/>
                <w:b/>
                <w:i w:val="0"/>
              </w:rPr>
            </w:pPr>
          </w:p>
        </w:tc>
        <w:tc>
          <w:tcPr>
            <w:tcW w:w="1060" w:type="dxa"/>
            <w:tcBorders>
              <w:top w:val="nil"/>
              <w:left w:val="single" w:sz="4" w:space="0" w:color="auto"/>
              <w:bottom w:val="nil"/>
              <w:right w:val="nil"/>
            </w:tcBorders>
          </w:tcPr>
          <w:p w:rsidR="00622BAA" w:rsidRPr="00622BAA" w:rsidRDefault="00622BAA" w:rsidP="0007551C">
            <w:pPr>
              <w:spacing w:line="320" w:lineRule="atLeast"/>
              <w:jc w:val="center"/>
              <w:rPr>
                <w:rStyle w:val="Nadruk"/>
                <w:rFonts w:cstheme="minorHAnsi"/>
                <w:b/>
                <w:i w:val="0"/>
              </w:rPr>
            </w:pPr>
          </w:p>
          <w:p w:rsidR="00622BAA" w:rsidRPr="00622BAA" w:rsidRDefault="00622BAA" w:rsidP="0007551C">
            <w:pPr>
              <w:spacing w:line="320" w:lineRule="atLeast"/>
              <w:jc w:val="center"/>
              <w:rPr>
                <w:rStyle w:val="Nadruk"/>
                <w:rFonts w:cstheme="minorHAnsi"/>
                <w:b/>
                <w:i w:val="0"/>
              </w:rPr>
            </w:pPr>
          </w:p>
          <w:p w:rsidR="00622BAA" w:rsidRPr="00622BAA" w:rsidRDefault="00622BAA" w:rsidP="0007551C">
            <w:pPr>
              <w:spacing w:line="320" w:lineRule="atLeast"/>
              <w:jc w:val="center"/>
              <w:rPr>
                <w:b/>
              </w:rPr>
            </w:pPr>
            <w:r w:rsidRPr="00622BAA">
              <w:rPr>
                <w:rStyle w:val="Nadruk"/>
                <w:rFonts w:cstheme="minorHAnsi"/>
                <w:i w:val="0"/>
              </w:rPr>
              <w:t>⃝</w:t>
            </w:r>
          </w:p>
        </w:tc>
        <w:tc>
          <w:tcPr>
            <w:tcW w:w="898" w:type="dxa"/>
            <w:tcBorders>
              <w:top w:val="nil"/>
              <w:left w:val="nil"/>
              <w:bottom w:val="nil"/>
              <w:right w:val="nil"/>
            </w:tcBorders>
          </w:tcPr>
          <w:p w:rsidR="00622BAA" w:rsidRPr="00622BAA" w:rsidRDefault="00622BAA" w:rsidP="0007551C">
            <w:pPr>
              <w:spacing w:line="320" w:lineRule="atLeast"/>
              <w:jc w:val="center"/>
              <w:rPr>
                <w:rStyle w:val="Nadruk"/>
                <w:rFonts w:cstheme="minorHAnsi"/>
                <w:b/>
                <w:i w:val="0"/>
              </w:rPr>
            </w:pPr>
          </w:p>
          <w:p w:rsidR="00622BAA" w:rsidRPr="00622BAA" w:rsidRDefault="00622BAA" w:rsidP="0007551C">
            <w:pPr>
              <w:spacing w:line="320" w:lineRule="atLeast"/>
              <w:jc w:val="center"/>
              <w:rPr>
                <w:rStyle w:val="Nadruk"/>
                <w:rFonts w:cstheme="minorHAnsi"/>
                <w:b/>
                <w:i w:val="0"/>
              </w:rPr>
            </w:pPr>
          </w:p>
          <w:p w:rsidR="00622BAA" w:rsidRPr="00622BAA" w:rsidRDefault="00622BAA" w:rsidP="0007551C">
            <w:pPr>
              <w:spacing w:line="320" w:lineRule="atLeast"/>
              <w:jc w:val="center"/>
              <w:rPr>
                <w:b/>
              </w:rPr>
            </w:pPr>
            <w:r w:rsidRPr="00622BAA">
              <w:rPr>
                <w:rStyle w:val="Nadruk"/>
                <w:rFonts w:cstheme="minorHAnsi"/>
                <w:i w:val="0"/>
              </w:rPr>
              <w:t>⃝</w:t>
            </w:r>
          </w:p>
        </w:tc>
        <w:tc>
          <w:tcPr>
            <w:tcW w:w="995" w:type="dxa"/>
            <w:tcBorders>
              <w:top w:val="nil"/>
              <w:left w:val="nil"/>
              <w:bottom w:val="nil"/>
              <w:right w:val="nil"/>
            </w:tcBorders>
          </w:tcPr>
          <w:p w:rsidR="00622BAA" w:rsidRPr="00622BAA" w:rsidRDefault="00622BAA" w:rsidP="0007551C">
            <w:pPr>
              <w:spacing w:line="320" w:lineRule="atLeast"/>
              <w:jc w:val="center"/>
              <w:rPr>
                <w:rStyle w:val="Nadruk"/>
                <w:rFonts w:cstheme="minorHAnsi"/>
                <w:b/>
                <w:i w:val="0"/>
              </w:rPr>
            </w:pPr>
          </w:p>
          <w:p w:rsidR="00622BAA" w:rsidRPr="00622BAA" w:rsidRDefault="00622BAA" w:rsidP="0007551C">
            <w:pPr>
              <w:spacing w:line="320" w:lineRule="atLeast"/>
              <w:jc w:val="center"/>
              <w:rPr>
                <w:rStyle w:val="Nadruk"/>
                <w:rFonts w:cstheme="minorHAnsi"/>
                <w:b/>
                <w:i w:val="0"/>
              </w:rPr>
            </w:pPr>
          </w:p>
          <w:p w:rsidR="00622BAA" w:rsidRPr="00622BAA" w:rsidRDefault="00622BAA" w:rsidP="0007551C">
            <w:pPr>
              <w:spacing w:line="320" w:lineRule="atLeast"/>
              <w:jc w:val="center"/>
              <w:rPr>
                <w:b/>
              </w:rPr>
            </w:pPr>
            <w:r w:rsidRPr="00622BAA">
              <w:rPr>
                <w:rStyle w:val="Nadruk"/>
                <w:rFonts w:cstheme="minorHAnsi"/>
                <w:i w:val="0"/>
              </w:rPr>
              <w:t>⃝</w:t>
            </w:r>
          </w:p>
        </w:tc>
        <w:tc>
          <w:tcPr>
            <w:tcW w:w="937" w:type="dxa"/>
            <w:tcBorders>
              <w:top w:val="nil"/>
              <w:left w:val="nil"/>
              <w:bottom w:val="nil"/>
              <w:right w:val="nil"/>
            </w:tcBorders>
          </w:tcPr>
          <w:p w:rsidR="00622BAA" w:rsidRPr="00622BAA" w:rsidRDefault="00622BAA" w:rsidP="0007551C">
            <w:pPr>
              <w:spacing w:line="320" w:lineRule="atLeast"/>
              <w:jc w:val="center"/>
              <w:rPr>
                <w:rStyle w:val="Nadruk"/>
                <w:rFonts w:cstheme="minorHAnsi"/>
                <w:b/>
                <w:i w:val="0"/>
              </w:rPr>
            </w:pPr>
          </w:p>
          <w:p w:rsidR="00622BAA" w:rsidRPr="00622BAA" w:rsidRDefault="00622BAA" w:rsidP="0007551C">
            <w:pPr>
              <w:spacing w:line="320" w:lineRule="atLeast"/>
              <w:jc w:val="center"/>
              <w:rPr>
                <w:rStyle w:val="Nadruk"/>
                <w:rFonts w:cstheme="minorHAnsi"/>
                <w:b/>
                <w:i w:val="0"/>
              </w:rPr>
            </w:pPr>
          </w:p>
          <w:p w:rsidR="00622BAA" w:rsidRPr="00622BAA" w:rsidRDefault="00622BAA" w:rsidP="0007551C">
            <w:pPr>
              <w:spacing w:line="320" w:lineRule="atLeast"/>
              <w:jc w:val="center"/>
              <w:rPr>
                <w:b/>
              </w:rPr>
            </w:pPr>
            <w:r w:rsidRPr="00622BAA">
              <w:rPr>
                <w:rStyle w:val="Nadruk"/>
                <w:rFonts w:cstheme="minorHAnsi"/>
                <w:i w:val="0"/>
              </w:rPr>
              <w:t>⃝</w:t>
            </w:r>
          </w:p>
        </w:tc>
        <w:tc>
          <w:tcPr>
            <w:tcW w:w="1120" w:type="dxa"/>
            <w:tcBorders>
              <w:top w:val="nil"/>
              <w:left w:val="nil"/>
              <w:bottom w:val="nil"/>
              <w:right w:val="nil"/>
            </w:tcBorders>
          </w:tcPr>
          <w:p w:rsidR="00622BAA" w:rsidRPr="00622BAA" w:rsidRDefault="00622BAA" w:rsidP="0007551C">
            <w:pPr>
              <w:spacing w:line="320" w:lineRule="atLeast"/>
              <w:jc w:val="center"/>
              <w:rPr>
                <w:rStyle w:val="Nadruk"/>
                <w:rFonts w:cstheme="minorHAnsi"/>
                <w:b/>
                <w:i w:val="0"/>
              </w:rPr>
            </w:pPr>
          </w:p>
          <w:p w:rsidR="00622BAA" w:rsidRPr="00622BAA" w:rsidRDefault="00622BAA" w:rsidP="0007551C">
            <w:pPr>
              <w:spacing w:line="320" w:lineRule="atLeast"/>
              <w:jc w:val="center"/>
              <w:rPr>
                <w:rStyle w:val="Nadruk"/>
                <w:rFonts w:cstheme="minorHAnsi"/>
                <w:b/>
                <w:i w:val="0"/>
              </w:rPr>
            </w:pPr>
          </w:p>
          <w:p w:rsidR="00622BAA" w:rsidRPr="00622BAA" w:rsidRDefault="00622BAA" w:rsidP="0007551C">
            <w:pPr>
              <w:spacing w:line="320" w:lineRule="atLeast"/>
              <w:jc w:val="center"/>
              <w:rPr>
                <w:b/>
              </w:rPr>
            </w:pPr>
            <w:r w:rsidRPr="00622BAA">
              <w:rPr>
                <w:rStyle w:val="Nadruk"/>
                <w:rFonts w:cstheme="minorHAnsi"/>
                <w:i w:val="0"/>
              </w:rPr>
              <w:t>⃝</w:t>
            </w:r>
          </w:p>
        </w:tc>
        <w:tc>
          <w:tcPr>
            <w:tcW w:w="968" w:type="dxa"/>
            <w:tcBorders>
              <w:top w:val="nil"/>
              <w:left w:val="nil"/>
              <w:bottom w:val="nil"/>
              <w:right w:val="single" w:sz="4" w:space="0" w:color="auto"/>
            </w:tcBorders>
          </w:tcPr>
          <w:p w:rsidR="00622BAA" w:rsidRPr="00622BAA" w:rsidRDefault="00622BAA" w:rsidP="0007551C">
            <w:pPr>
              <w:spacing w:line="320" w:lineRule="atLeast"/>
              <w:jc w:val="center"/>
              <w:rPr>
                <w:rStyle w:val="Nadruk"/>
                <w:rFonts w:cstheme="minorHAnsi"/>
                <w:b/>
                <w:i w:val="0"/>
              </w:rPr>
            </w:pPr>
          </w:p>
          <w:p w:rsidR="00622BAA" w:rsidRPr="00622BAA" w:rsidRDefault="00622BAA" w:rsidP="0007551C">
            <w:pPr>
              <w:spacing w:line="320" w:lineRule="atLeast"/>
              <w:jc w:val="center"/>
              <w:rPr>
                <w:rStyle w:val="Nadruk"/>
                <w:rFonts w:cstheme="minorHAnsi"/>
                <w:b/>
                <w:i w:val="0"/>
              </w:rPr>
            </w:pPr>
          </w:p>
          <w:p w:rsidR="00622BAA" w:rsidRPr="00622BAA" w:rsidRDefault="00622BAA" w:rsidP="0007551C">
            <w:pPr>
              <w:spacing w:line="320" w:lineRule="atLeast"/>
              <w:jc w:val="center"/>
              <w:rPr>
                <w:b/>
              </w:rPr>
            </w:pPr>
            <w:r w:rsidRPr="00622BAA">
              <w:rPr>
                <w:rStyle w:val="Nadruk"/>
                <w:rFonts w:cstheme="minorHAnsi"/>
                <w:i w:val="0"/>
              </w:rPr>
              <w:t>⃝</w:t>
            </w:r>
          </w:p>
        </w:tc>
      </w:tr>
      <w:tr w:rsidR="00622BAA" w:rsidRPr="00622BAA" w:rsidTr="0007551C">
        <w:tc>
          <w:tcPr>
            <w:tcW w:w="3310" w:type="dxa"/>
            <w:tcBorders>
              <w:right w:val="single" w:sz="4" w:space="0" w:color="auto"/>
            </w:tcBorders>
          </w:tcPr>
          <w:p w:rsidR="00622BAA" w:rsidRPr="00622BAA" w:rsidRDefault="00622BAA" w:rsidP="0007551C">
            <w:pPr>
              <w:spacing w:line="320" w:lineRule="atLeast"/>
              <w:rPr>
                <w:rFonts w:cstheme="minorHAnsi"/>
              </w:rPr>
            </w:pPr>
            <w:r w:rsidRPr="00622BAA">
              <w:rPr>
                <w:rStyle w:val="Nadruk"/>
                <w:rFonts w:cstheme="minorHAnsi"/>
                <w:i w:val="0"/>
              </w:rPr>
              <w:t>…</w:t>
            </w:r>
            <w:proofErr w:type="spellStart"/>
            <w:r w:rsidRPr="00622BAA">
              <w:rPr>
                <w:rStyle w:val="Nadruk"/>
                <w:rFonts w:cstheme="minorHAnsi"/>
                <w:i w:val="0"/>
              </w:rPr>
              <w:t>Rhenam</w:t>
            </w:r>
            <w:proofErr w:type="spellEnd"/>
            <w:r w:rsidRPr="00622BAA">
              <w:rPr>
                <w:rStyle w:val="Nadruk"/>
                <w:rFonts w:cstheme="minorHAnsi"/>
                <w:i w:val="0"/>
              </w:rPr>
              <w:t xml:space="preserve"> Wonen samen met de huurders die voorwaarden </w:t>
            </w:r>
            <w:r w:rsidRPr="00622BAA">
              <w:rPr>
                <w:rFonts w:cstheme="minorHAnsi"/>
              </w:rPr>
              <w:t xml:space="preserve">voor plannen en besluiten </w:t>
            </w:r>
            <w:r w:rsidRPr="00622BAA">
              <w:t>bepaalt.</w:t>
            </w:r>
          </w:p>
          <w:p w:rsidR="00622BAA" w:rsidRPr="00622BAA" w:rsidRDefault="00622BAA" w:rsidP="0007551C">
            <w:pPr>
              <w:spacing w:line="320" w:lineRule="atLeast"/>
              <w:rPr>
                <w:rStyle w:val="Nadruk"/>
                <w:rFonts w:cstheme="minorHAnsi"/>
                <w:b/>
                <w:i w:val="0"/>
              </w:rPr>
            </w:pPr>
          </w:p>
        </w:tc>
        <w:tc>
          <w:tcPr>
            <w:tcW w:w="1060" w:type="dxa"/>
            <w:tcBorders>
              <w:top w:val="nil"/>
              <w:left w:val="single" w:sz="4" w:space="0" w:color="auto"/>
              <w:bottom w:val="nil"/>
              <w:right w:val="nil"/>
            </w:tcBorders>
          </w:tcPr>
          <w:p w:rsidR="00622BAA" w:rsidRPr="00622BAA" w:rsidRDefault="00622BAA" w:rsidP="0007551C">
            <w:pPr>
              <w:spacing w:line="320" w:lineRule="atLeast"/>
              <w:jc w:val="center"/>
              <w:rPr>
                <w:rStyle w:val="Nadruk"/>
                <w:rFonts w:cstheme="minorHAnsi"/>
                <w:b/>
                <w:i w:val="0"/>
              </w:rPr>
            </w:pPr>
          </w:p>
          <w:p w:rsidR="00622BAA" w:rsidRPr="00622BAA" w:rsidRDefault="00622BAA" w:rsidP="0007551C">
            <w:pPr>
              <w:spacing w:line="320" w:lineRule="atLeast"/>
              <w:jc w:val="center"/>
              <w:rPr>
                <w:rStyle w:val="Nadruk"/>
                <w:rFonts w:cstheme="minorHAnsi"/>
                <w:b/>
                <w:i w:val="0"/>
              </w:rPr>
            </w:pPr>
          </w:p>
          <w:p w:rsidR="00622BAA" w:rsidRPr="00622BAA" w:rsidRDefault="00622BAA" w:rsidP="0007551C">
            <w:pPr>
              <w:spacing w:line="320" w:lineRule="atLeast"/>
              <w:jc w:val="center"/>
              <w:rPr>
                <w:b/>
              </w:rPr>
            </w:pPr>
            <w:r w:rsidRPr="00622BAA">
              <w:rPr>
                <w:rStyle w:val="Nadruk"/>
                <w:rFonts w:cstheme="minorHAnsi"/>
                <w:i w:val="0"/>
              </w:rPr>
              <w:t>⃝</w:t>
            </w:r>
          </w:p>
        </w:tc>
        <w:tc>
          <w:tcPr>
            <w:tcW w:w="898" w:type="dxa"/>
            <w:tcBorders>
              <w:top w:val="nil"/>
              <w:left w:val="nil"/>
              <w:bottom w:val="nil"/>
              <w:right w:val="nil"/>
            </w:tcBorders>
          </w:tcPr>
          <w:p w:rsidR="00622BAA" w:rsidRPr="00622BAA" w:rsidRDefault="00622BAA" w:rsidP="0007551C">
            <w:pPr>
              <w:spacing w:line="320" w:lineRule="atLeast"/>
              <w:jc w:val="center"/>
              <w:rPr>
                <w:rStyle w:val="Nadruk"/>
                <w:rFonts w:cstheme="minorHAnsi"/>
                <w:b/>
                <w:i w:val="0"/>
              </w:rPr>
            </w:pPr>
          </w:p>
          <w:p w:rsidR="00622BAA" w:rsidRPr="00622BAA" w:rsidRDefault="00622BAA" w:rsidP="0007551C">
            <w:pPr>
              <w:spacing w:line="320" w:lineRule="atLeast"/>
              <w:jc w:val="center"/>
              <w:rPr>
                <w:rStyle w:val="Nadruk"/>
                <w:rFonts w:cstheme="minorHAnsi"/>
                <w:b/>
                <w:i w:val="0"/>
              </w:rPr>
            </w:pPr>
          </w:p>
          <w:p w:rsidR="00622BAA" w:rsidRPr="00622BAA" w:rsidRDefault="00622BAA" w:rsidP="0007551C">
            <w:pPr>
              <w:spacing w:line="320" w:lineRule="atLeast"/>
              <w:jc w:val="center"/>
              <w:rPr>
                <w:b/>
              </w:rPr>
            </w:pPr>
            <w:r w:rsidRPr="00622BAA">
              <w:rPr>
                <w:rStyle w:val="Nadruk"/>
                <w:rFonts w:cstheme="minorHAnsi"/>
                <w:i w:val="0"/>
              </w:rPr>
              <w:t>⃝</w:t>
            </w:r>
          </w:p>
        </w:tc>
        <w:tc>
          <w:tcPr>
            <w:tcW w:w="995" w:type="dxa"/>
            <w:tcBorders>
              <w:top w:val="nil"/>
              <w:left w:val="nil"/>
              <w:bottom w:val="nil"/>
              <w:right w:val="nil"/>
            </w:tcBorders>
          </w:tcPr>
          <w:p w:rsidR="00622BAA" w:rsidRPr="00622BAA" w:rsidRDefault="00622BAA" w:rsidP="0007551C">
            <w:pPr>
              <w:spacing w:line="320" w:lineRule="atLeast"/>
              <w:jc w:val="center"/>
              <w:rPr>
                <w:rStyle w:val="Nadruk"/>
                <w:rFonts w:cstheme="minorHAnsi"/>
                <w:b/>
                <w:i w:val="0"/>
              </w:rPr>
            </w:pPr>
          </w:p>
          <w:p w:rsidR="00622BAA" w:rsidRPr="00622BAA" w:rsidRDefault="00622BAA" w:rsidP="0007551C">
            <w:pPr>
              <w:spacing w:line="320" w:lineRule="atLeast"/>
              <w:jc w:val="center"/>
              <w:rPr>
                <w:rStyle w:val="Nadruk"/>
                <w:rFonts w:cstheme="minorHAnsi"/>
                <w:b/>
                <w:i w:val="0"/>
              </w:rPr>
            </w:pPr>
          </w:p>
          <w:p w:rsidR="00622BAA" w:rsidRPr="00622BAA" w:rsidRDefault="00622BAA" w:rsidP="0007551C">
            <w:pPr>
              <w:spacing w:line="320" w:lineRule="atLeast"/>
              <w:jc w:val="center"/>
              <w:rPr>
                <w:b/>
              </w:rPr>
            </w:pPr>
            <w:r w:rsidRPr="00622BAA">
              <w:rPr>
                <w:rStyle w:val="Nadruk"/>
                <w:rFonts w:cstheme="minorHAnsi"/>
                <w:i w:val="0"/>
              </w:rPr>
              <w:t>⃝</w:t>
            </w:r>
          </w:p>
        </w:tc>
        <w:tc>
          <w:tcPr>
            <w:tcW w:w="937" w:type="dxa"/>
            <w:tcBorders>
              <w:top w:val="nil"/>
              <w:left w:val="nil"/>
              <w:bottom w:val="nil"/>
              <w:right w:val="nil"/>
            </w:tcBorders>
          </w:tcPr>
          <w:p w:rsidR="00622BAA" w:rsidRPr="00622BAA" w:rsidRDefault="00622BAA" w:rsidP="0007551C">
            <w:pPr>
              <w:spacing w:line="320" w:lineRule="atLeast"/>
              <w:jc w:val="center"/>
              <w:rPr>
                <w:rStyle w:val="Nadruk"/>
                <w:rFonts w:cstheme="minorHAnsi"/>
                <w:b/>
                <w:i w:val="0"/>
              </w:rPr>
            </w:pPr>
          </w:p>
          <w:p w:rsidR="00622BAA" w:rsidRPr="00622BAA" w:rsidRDefault="00622BAA" w:rsidP="0007551C">
            <w:pPr>
              <w:spacing w:line="320" w:lineRule="atLeast"/>
              <w:jc w:val="center"/>
              <w:rPr>
                <w:rStyle w:val="Nadruk"/>
                <w:rFonts w:cstheme="minorHAnsi"/>
                <w:b/>
                <w:i w:val="0"/>
              </w:rPr>
            </w:pPr>
          </w:p>
          <w:p w:rsidR="00622BAA" w:rsidRPr="00622BAA" w:rsidRDefault="00622BAA" w:rsidP="0007551C">
            <w:pPr>
              <w:spacing w:line="320" w:lineRule="atLeast"/>
              <w:jc w:val="center"/>
              <w:rPr>
                <w:b/>
              </w:rPr>
            </w:pPr>
            <w:r w:rsidRPr="00622BAA">
              <w:rPr>
                <w:rStyle w:val="Nadruk"/>
                <w:rFonts w:cstheme="minorHAnsi"/>
                <w:i w:val="0"/>
              </w:rPr>
              <w:t>⃝</w:t>
            </w:r>
          </w:p>
        </w:tc>
        <w:tc>
          <w:tcPr>
            <w:tcW w:w="1120" w:type="dxa"/>
            <w:tcBorders>
              <w:top w:val="nil"/>
              <w:left w:val="nil"/>
              <w:bottom w:val="nil"/>
              <w:right w:val="nil"/>
            </w:tcBorders>
          </w:tcPr>
          <w:p w:rsidR="00622BAA" w:rsidRPr="00622BAA" w:rsidRDefault="00622BAA" w:rsidP="0007551C">
            <w:pPr>
              <w:spacing w:line="320" w:lineRule="atLeast"/>
              <w:jc w:val="center"/>
              <w:rPr>
                <w:rStyle w:val="Nadruk"/>
                <w:rFonts w:cstheme="minorHAnsi"/>
                <w:b/>
                <w:i w:val="0"/>
              </w:rPr>
            </w:pPr>
          </w:p>
          <w:p w:rsidR="00622BAA" w:rsidRPr="00622BAA" w:rsidRDefault="00622BAA" w:rsidP="0007551C">
            <w:pPr>
              <w:spacing w:line="320" w:lineRule="atLeast"/>
              <w:jc w:val="center"/>
              <w:rPr>
                <w:rStyle w:val="Nadruk"/>
                <w:rFonts w:cstheme="minorHAnsi"/>
                <w:b/>
                <w:i w:val="0"/>
              </w:rPr>
            </w:pPr>
          </w:p>
          <w:p w:rsidR="00622BAA" w:rsidRPr="00622BAA" w:rsidRDefault="00622BAA" w:rsidP="0007551C">
            <w:pPr>
              <w:spacing w:line="320" w:lineRule="atLeast"/>
              <w:jc w:val="center"/>
              <w:rPr>
                <w:b/>
              </w:rPr>
            </w:pPr>
            <w:r w:rsidRPr="00622BAA">
              <w:rPr>
                <w:rStyle w:val="Nadruk"/>
                <w:rFonts w:cstheme="minorHAnsi"/>
                <w:i w:val="0"/>
              </w:rPr>
              <w:t>⃝</w:t>
            </w:r>
          </w:p>
        </w:tc>
        <w:tc>
          <w:tcPr>
            <w:tcW w:w="968" w:type="dxa"/>
            <w:tcBorders>
              <w:top w:val="nil"/>
              <w:left w:val="nil"/>
              <w:bottom w:val="nil"/>
              <w:right w:val="single" w:sz="4" w:space="0" w:color="auto"/>
            </w:tcBorders>
          </w:tcPr>
          <w:p w:rsidR="00622BAA" w:rsidRPr="00622BAA" w:rsidRDefault="00622BAA" w:rsidP="0007551C">
            <w:pPr>
              <w:spacing w:line="320" w:lineRule="atLeast"/>
              <w:jc w:val="center"/>
              <w:rPr>
                <w:rStyle w:val="Nadruk"/>
                <w:rFonts w:cstheme="minorHAnsi"/>
                <w:b/>
                <w:i w:val="0"/>
              </w:rPr>
            </w:pPr>
          </w:p>
          <w:p w:rsidR="00622BAA" w:rsidRPr="00622BAA" w:rsidRDefault="00622BAA" w:rsidP="0007551C">
            <w:pPr>
              <w:spacing w:line="320" w:lineRule="atLeast"/>
              <w:jc w:val="center"/>
              <w:rPr>
                <w:rStyle w:val="Nadruk"/>
                <w:rFonts w:cstheme="minorHAnsi"/>
                <w:b/>
                <w:i w:val="0"/>
              </w:rPr>
            </w:pPr>
          </w:p>
          <w:p w:rsidR="00622BAA" w:rsidRPr="00622BAA" w:rsidRDefault="00622BAA" w:rsidP="0007551C">
            <w:pPr>
              <w:spacing w:line="320" w:lineRule="atLeast"/>
              <w:jc w:val="center"/>
              <w:rPr>
                <w:b/>
              </w:rPr>
            </w:pPr>
            <w:r w:rsidRPr="00622BAA">
              <w:rPr>
                <w:rStyle w:val="Nadruk"/>
                <w:rFonts w:cstheme="minorHAnsi"/>
                <w:i w:val="0"/>
              </w:rPr>
              <w:t>⃝</w:t>
            </w:r>
          </w:p>
        </w:tc>
      </w:tr>
      <w:tr w:rsidR="00622BAA" w:rsidRPr="00622BAA" w:rsidTr="0007551C">
        <w:tc>
          <w:tcPr>
            <w:tcW w:w="3310" w:type="dxa"/>
            <w:tcBorders>
              <w:right w:val="single" w:sz="4" w:space="0" w:color="auto"/>
            </w:tcBorders>
          </w:tcPr>
          <w:p w:rsidR="00622BAA" w:rsidRPr="00622BAA" w:rsidRDefault="00622BAA" w:rsidP="0007551C">
            <w:pPr>
              <w:pStyle w:val="Normaalweb"/>
              <w:spacing w:before="0" w:beforeAutospacing="0" w:after="0" w:afterAutospacing="0" w:line="320" w:lineRule="atLeast"/>
              <w:rPr>
                <w:rFonts w:asciiTheme="minorHAnsi" w:hAnsiTheme="minorHAnsi" w:cstheme="minorHAnsi"/>
                <w:sz w:val="22"/>
                <w:szCs w:val="22"/>
              </w:rPr>
            </w:pPr>
            <w:r w:rsidRPr="00622BAA">
              <w:rPr>
                <w:rStyle w:val="Nadruk"/>
                <w:rFonts w:asciiTheme="minorHAnsi" w:eastAsiaTheme="majorEastAsia" w:hAnsiTheme="minorHAnsi" w:cstheme="minorHAnsi"/>
                <w:i w:val="0"/>
                <w:sz w:val="22"/>
                <w:szCs w:val="22"/>
              </w:rPr>
              <w:t xml:space="preserve">…de </w:t>
            </w:r>
            <w:r w:rsidRPr="00622BAA">
              <w:rPr>
                <w:rFonts w:asciiTheme="minorHAnsi" w:hAnsiTheme="minorHAnsi" w:cstheme="minorHAnsi"/>
                <w:sz w:val="22"/>
                <w:szCs w:val="22"/>
              </w:rPr>
              <w:t>huurders de voorwaarden voor plannen en besluiten kunnen bepalen.</w:t>
            </w:r>
          </w:p>
          <w:p w:rsidR="00622BAA" w:rsidRPr="00622BAA" w:rsidRDefault="00622BAA" w:rsidP="0007551C">
            <w:pPr>
              <w:pStyle w:val="Normaalweb"/>
              <w:spacing w:before="0" w:beforeAutospacing="0" w:after="0" w:afterAutospacing="0" w:line="320" w:lineRule="atLeast"/>
              <w:rPr>
                <w:rStyle w:val="Nadruk"/>
                <w:rFonts w:asciiTheme="minorHAnsi" w:eastAsiaTheme="majorEastAsia" w:hAnsiTheme="minorHAnsi" w:cstheme="minorHAnsi"/>
                <w:b/>
                <w:i w:val="0"/>
                <w:sz w:val="22"/>
                <w:szCs w:val="22"/>
              </w:rPr>
            </w:pPr>
          </w:p>
        </w:tc>
        <w:tc>
          <w:tcPr>
            <w:tcW w:w="1060" w:type="dxa"/>
            <w:tcBorders>
              <w:top w:val="nil"/>
              <w:left w:val="single" w:sz="4" w:space="0" w:color="auto"/>
              <w:bottom w:val="single" w:sz="4" w:space="0" w:color="auto"/>
              <w:right w:val="nil"/>
            </w:tcBorders>
          </w:tcPr>
          <w:p w:rsidR="00622BAA" w:rsidRPr="00622BAA" w:rsidRDefault="00622BAA" w:rsidP="0007551C">
            <w:pPr>
              <w:spacing w:line="320" w:lineRule="atLeast"/>
              <w:jc w:val="center"/>
              <w:rPr>
                <w:rStyle w:val="Nadruk"/>
                <w:rFonts w:cstheme="minorHAnsi"/>
                <w:b/>
                <w:i w:val="0"/>
              </w:rPr>
            </w:pPr>
          </w:p>
          <w:p w:rsidR="00622BAA" w:rsidRPr="00622BAA" w:rsidRDefault="00622BAA" w:rsidP="0007551C">
            <w:pPr>
              <w:spacing w:line="320" w:lineRule="atLeast"/>
              <w:jc w:val="center"/>
              <w:rPr>
                <w:b/>
              </w:rPr>
            </w:pPr>
            <w:r w:rsidRPr="00622BAA">
              <w:rPr>
                <w:rStyle w:val="Nadruk"/>
                <w:rFonts w:cstheme="minorHAnsi"/>
                <w:i w:val="0"/>
              </w:rPr>
              <w:t>⃝</w:t>
            </w:r>
          </w:p>
        </w:tc>
        <w:tc>
          <w:tcPr>
            <w:tcW w:w="898" w:type="dxa"/>
            <w:tcBorders>
              <w:top w:val="nil"/>
              <w:left w:val="nil"/>
              <w:bottom w:val="single" w:sz="4" w:space="0" w:color="auto"/>
              <w:right w:val="nil"/>
            </w:tcBorders>
          </w:tcPr>
          <w:p w:rsidR="00622BAA" w:rsidRPr="00622BAA" w:rsidRDefault="00622BAA" w:rsidP="0007551C">
            <w:pPr>
              <w:spacing w:line="320" w:lineRule="atLeast"/>
              <w:jc w:val="center"/>
              <w:rPr>
                <w:rStyle w:val="Nadruk"/>
                <w:rFonts w:cstheme="minorHAnsi"/>
                <w:b/>
                <w:i w:val="0"/>
              </w:rPr>
            </w:pPr>
          </w:p>
          <w:p w:rsidR="00622BAA" w:rsidRPr="00622BAA" w:rsidRDefault="00622BAA" w:rsidP="0007551C">
            <w:pPr>
              <w:spacing w:line="320" w:lineRule="atLeast"/>
              <w:jc w:val="center"/>
              <w:rPr>
                <w:b/>
              </w:rPr>
            </w:pPr>
            <w:r w:rsidRPr="00622BAA">
              <w:rPr>
                <w:rStyle w:val="Nadruk"/>
                <w:rFonts w:cstheme="minorHAnsi"/>
                <w:i w:val="0"/>
              </w:rPr>
              <w:t>⃝</w:t>
            </w:r>
          </w:p>
        </w:tc>
        <w:tc>
          <w:tcPr>
            <w:tcW w:w="995" w:type="dxa"/>
            <w:tcBorders>
              <w:top w:val="nil"/>
              <w:left w:val="nil"/>
              <w:bottom w:val="single" w:sz="4" w:space="0" w:color="auto"/>
              <w:right w:val="nil"/>
            </w:tcBorders>
          </w:tcPr>
          <w:p w:rsidR="00622BAA" w:rsidRPr="00622BAA" w:rsidRDefault="00622BAA" w:rsidP="0007551C">
            <w:pPr>
              <w:spacing w:line="320" w:lineRule="atLeast"/>
              <w:jc w:val="center"/>
              <w:rPr>
                <w:rStyle w:val="Nadruk"/>
                <w:rFonts w:cstheme="minorHAnsi"/>
                <w:b/>
                <w:i w:val="0"/>
              </w:rPr>
            </w:pPr>
          </w:p>
          <w:p w:rsidR="00622BAA" w:rsidRPr="00622BAA" w:rsidRDefault="00622BAA" w:rsidP="0007551C">
            <w:pPr>
              <w:spacing w:line="320" w:lineRule="atLeast"/>
              <w:jc w:val="center"/>
              <w:rPr>
                <w:b/>
              </w:rPr>
            </w:pPr>
            <w:r w:rsidRPr="00622BAA">
              <w:rPr>
                <w:rStyle w:val="Nadruk"/>
                <w:rFonts w:cstheme="minorHAnsi"/>
                <w:i w:val="0"/>
              </w:rPr>
              <w:t>⃝</w:t>
            </w:r>
          </w:p>
        </w:tc>
        <w:tc>
          <w:tcPr>
            <w:tcW w:w="937" w:type="dxa"/>
            <w:tcBorders>
              <w:top w:val="nil"/>
              <w:left w:val="nil"/>
              <w:bottom w:val="single" w:sz="4" w:space="0" w:color="auto"/>
              <w:right w:val="nil"/>
            </w:tcBorders>
          </w:tcPr>
          <w:p w:rsidR="00622BAA" w:rsidRPr="00622BAA" w:rsidRDefault="00622BAA" w:rsidP="0007551C">
            <w:pPr>
              <w:spacing w:line="320" w:lineRule="atLeast"/>
              <w:jc w:val="center"/>
              <w:rPr>
                <w:rStyle w:val="Nadruk"/>
                <w:rFonts w:cstheme="minorHAnsi"/>
                <w:b/>
                <w:i w:val="0"/>
              </w:rPr>
            </w:pPr>
          </w:p>
          <w:p w:rsidR="00622BAA" w:rsidRPr="00622BAA" w:rsidRDefault="00622BAA" w:rsidP="0007551C">
            <w:pPr>
              <w:spacing w:line="320" w:lineRule="atLeast"/>
              <w:jc w:val="center"/>
              <w:rPr>
                <w:b/>
              </w:rPr>
            </w:pPr>
            <w:r w:rsidRPr="00622BAA">
              <w:rPr>
                <w:rStyle w:val="Nadruk"/>
                <w:rFonts w:cstheme="minorHAnsi"/>
                <w:i w:val="0"/>
              </w:rPr>
              <w:t>⃝</w:t>
            </w:r>
          </w:p>
        </w:tc>
        <w:tc>
          <w:tcPr>
            <w:tcW w:w="1120" w:type="dxa"/>
            <w:tcBorders>
              <w:top w:val="nil"/>
              <w:left w:val="nil"/>
              <w:bottom w:val="single" w:sz="4" w:space="0" w:color="auto"/>
              <w:right w:val="nil"/>
            </w:tcBorders>
          </w:tcPr>
          <w:p w:rsidR="00622BAA" w:rsidRPr="00622BAA" w:rsidRDefault="00622BAA" w:rsidP="0007551C">
            <w:pPr>
              <w:spacing w:line="320" w:lineRule="atLeast"/>
              <w:jc w:val="center"/>
              <w:rPr>
                <w:rStyle w:val="Nadruk"/>
                <w:rFonts w:cstheme="minorHAnsi"/>
                <w:b/>
                <w:i w:val="0"/>
              </w:rPr>
            </w:pPr>
          </w:p>
          <w:p w:rsidR="00622BAA" w:rsidRPr="00622BAA" w:rsidRDefault="00622BAA" w:rsidP="0007551C">
            <w:pPr>
              <w:spacing w:line="320" w:lineRule="atLeast"/>
              <w:jc w:val="center"/>
              <w:rPr>
                <w:b/>
              </w:rPr>
            </w:pPr>
            <w:r w:rsidRPr="00622BAA">
              <w:rPr>
                <w:rStyle w:val="Nadruk"/>
                <w:rFonts w:cstheme="minorHAnsi"/>
                <w:i w:val="0"/>
              </w:rPr>
              <w:t>⃝</w:t>
            </w:r>
          </w:p>
        </w:tc>
        <w:tc>
          <w:tcPr>
            <w:tcW w:w="968" w:type="dxa"/>
            <w:tcBorders>
              <w:top w:val="nil"/>
              <w:left w:val="nil"/>
              <w:bottom w:val="single" w:sz="4" w:space="0" w:color="auto"/>
              <w:right w:val="single" w:sz="4" w:space="0" w:color="auto"/>
            </w:tcBorders>
          </w:tcPr>
          <w:p w:rsidR="00622BAA" w:rsidRPr="00622BAA" w:rsidRDefault="00622BAA" w:rsidP="0007551C">
            <w:pPr>
              <w:spacing w:line="320" w:lineRule="atLeast"/>
              <w:jc w:val="center"/>
              <w:rPr>
                <w:rStyle w:val="Nadruk"/>
                <w:rFonts w:cstheme="minorHAnsi"/>
                <w:b/>
                <w:i w:val="0"/>
              </w:rPr>
            </w:pPr>
          </w:p>
          <w:p w:rsidR="00622BAA" w:rsidRPr="00622BAA" w:rsidRDefault="00622BAA" w:rsidP="0007551C">
            <w:pPr>
              <w:spacing w:line="320" w:lineRule="atLeast"/>
              <w:jc w:val="center"/>
              <w:rPr>
                <w:b/>
              </w:rPr>
            </w:pPr>
            <w:r w:rsidRPr="00622BAA">
              <w:rPr>
                <w:rStyle w:val="Nadruk"/>
                <w:rFonts w:cstheme="minorHAnsi"/>
                <w:i w:val="0"/>
              </w:rPr>
              <w:t>⃝</w:t>
            </w:r>
          </w:p>
        </w:tc>
      </w:tr>
    </w:tbl>
    <w:p w:rsidR="00622BAA" w:rsidRPr="00622BAA" w:rsidRDefault="00622BAA" w:rsidP="00622BAA">
      <w:pPr>
        <w:spacing w:line="320" w:lineRule="atLeast"/>
      </w:pPr>
    </w:p>
    <w:p w:rsidR="00622BAA" w:rsidRPr="00622BAA" w:rsidRDefault="00622BAA" w:rsidP="00622BAA">
      <w:pPr>
        <w:spacing w:line="320" w:lineRule="atLeast"/>
      </w:pPr>
    </w:p>
    <w:p w:rsidR="00622BAA" w:rsidRPr="00622BAA" w:rsidRDefault="00622BAA" w:rsidP="00622BAA">
      <w:pPr>
        <w:spacing w:line="320" w:lineRule="atLeast"/>
      </w:pPr>
    </w:p>
    <w:p w:rsidR="00622BAA" w:rsidRPr="00622BAA" w:rsidRDefault="00622BAA" w:rsidP="00622BAA">
      <w:pPr>
        <w:spacing w:line="320" w:lineRule="atLeast"/>
      </w:pPr>
    </w:p>
    <w:p w:rsidR="00622BAA" w:rsidRPr="00622BAA" w:rsidRDefault="00622BAA" w:rsidP="00622BAA">
      <w:pPr>
        <w:spacing w:line="320" w:lineRule="atLeast"/>
      </w:pPr>
    </w:p>
    <w:p w:rsidR="00622BAA" w:rsidRPr="00622BAA" w:rsidRDefault="00622BAA" w:rsidP="00622BAA">
      <w:pPr>
        <w:spacing w:line="320" w:lineRule="atLeast"/>
      </w:pPr>
    </w:p>
    <w:p w:rsidR="00622BAA" w:rsidRPr="00622BAA" w:rsidRDefault="00622BAA" w:rsidP="00622BAA">
      <w:pPr>
        <w:spacing w:line="320" w:lineRule="atLeast"/>
      </w:pPr>
    </w:p>
    <w:p w:rsidR="00622BAA" w:rsidRPr="00622BAA" w:rsidRDefault="00622BAA" w:rsidP="00622BAA">
      <w:pPr>
        <w:spacing w:line="320" w:lineRule="atLeast"/>
      </w:pPr>
    </w:p>
    <w:p w:rsidR="00622BAA" w:rsidRPr="00622BAA" w:rsidRDefault="00622BAA" w:rsidP="00622BAA">
      <w:pPr>
        <w:rPr>
          <w:rFonts w:eastAsia="Times New Roman" w:cstheme="minorHAnsi"/>
          <w:iCs/>
          <w:lang w:eastAsia="nl-NL"/>
        </w:rPr>
      </w:pPr>
      <w:r w:rsidRPr="00622BAA">
        <w:rPr>
          <w:rFonts w:cstheme="minorHAnsi"/>
          <w:iCs/>
        </w:rPr>
        <w:br w:type="page"/>
      </w:r>
    </w:p>
    <w:p w:rsidR="00622BAA" w:rsidRPr="00622BAA" w:rsidRDefault="00622BAA" w:rsidP="00622BAA">
      <w:pPr>
        <w:pStyle w:val="Normaalweb"/>
        <w:shd w:val="clear" w:color="auto" w:fill="FFFFFF"/>
        <w:spacing w:before="0" w:beforeAutospacing="0" w:after="0" w:afterAutospacing="0" w:line="320" w:lineRule="atLeast"/>
        <w:rPr>
          <w:rStyle w:val="Nadruk"/>
          <w:rFonts w:asciiTheme="minorHAnsi" w:eastAsiaTheme="majorEastAsia" w:hAnsiTheme="minorHAnsi" w:cstheme="minorHAnsi"/>
          <w:b/>
          <w:i w:val="0"/>
          <w:sz w:val="22"/>
          <w:szCs w:val="22"/>
        </w:rPr>
      </w:pPr>
      <w:r w:rsidRPr="00622BAA">
        <w:rPr>
          <w:rStyle w:val="Nadruk"/>
          <w:rFonts w:asciiTheme="minorHAnsi" w:eastAsiaTheme="majorEastAsia" w:hAnsiTheme="minorHAnsi" w:cstheme="minorHAnsi"/>
          <w:i w:val="0"/>
          <w:sz w:val="22"/>
          <w:szCs w:val="22"/>
        </w:rPr>
        <w:lastRenderedPageBreak/>
        <w:t xml:space="preserve">Ten slotte willen wij graag van u weten wanneer u actief betrokken zou willen zijn bij een project van </w:t>
      </w:r>
      <w:proofErr w:type="spellStart"/>
      <w:r w:rsidRPr="00622BAA">
        <w:rPr>
          <w:rStyle w:val="Nadruk"/>
          <w:rFonts w:asciiTheme="minorHAnsi" w:eastAsiaTheme="majorEastAsia" w:hAnsiTheme="minorHAnsi" w:cstheme="minorHAnsi"/>
          <w:i w:val="0"/>
          <w:sz w:val="22"/>
          <w:szCs w:val="22"/>
        </w:rPr>
        <w:t>Rhenam</w:t>
      </w:r>
      <w:proofErr w:type="spellEnd"/>
      <w:r w:rsidRPr="00622BAA">
        <w:rPr>
          <w:rStyle w:val="Nadruk"/>
          <w:rFonts w:asciiTheme="minorHAnsi" w:eastAsiaTheme="majorEastAsia" w:hAnsiTheme="minorHAnsi" w:cstheme="minorHAnsi"/>
          <w:i w:val="0"/>
          <w:sz w:val="22"/>
          <w:szCs w:val="22"/>
        </w:rPr>
        <w:t xml:space="preserve"> Wonen en waaraan zo’n project dan moet voldoen.</w:t>
      </w:r>
    </w:p>
    <w:p w:rsidR="00622BAA" w:rsidRPr="00622BAA" w:rsidRDefault="00622BAA" w:rsidP="00622BAA">
      <w:pPr>
        <w:pStyle w:val="Normaalweb"/>
        <w:shd w:val="clear" w:color="auto" w:fill="FFFFFF"/>
        <w:spacing w:before="0" w:beforeAutospacing="0" w:after="0" w:afterAutospacing="0" w:line="320" w:lineRule="atLeast"/>
        <w:rPr>
          <w:rStyle w:val="Nadruk"/>
          <w:rFonts w:asciiTheme="minorHAnsi" w:eastAsiaTheme="majorEastAsia" w:hAnsiTheme="minorHAnsi" w:cstheme="minorHAnsi"/>
          <w:i w:val="0"/>
          <w:sz w:val="22"/>
          <w:szCs w:val="22"/>
        </w:rPr>
      </w:pPr>
    </w:p>
    <w:p w:rsidR="00622BAA" w:rsidRPr="00622BAA" w:rsidRDefault="00622BAA" w:rsidP="00622BAA">
      <w:pPr>
        <w:pStyle w:val="Normaalweb"/>
        <w:shd w:val="clear" w:color="auto" w:fill="FFFFFF"/>
        <w:spacing w:before="0" w:beforeAutospacing="0" w:after="0" w:afterAutospacing="0" w:line="320" w:lineRule="atLeast"/>
        <w:rPr>
          <w:rStyle w:val="Nadruk"/>
          <w:rFonts w:asciiTheme="minorHAnsi" w:eastAsiaTheme="majorEastAsia" w:hAnsiTheme="minorHAnsi" w:cstheme="minorHAnsi"/>
          <w:b/>
          <w:i w:val="0"/>
          <w:sz w:val="22"/>
          <w:szCs w:val="22"/>
        </w:rPr>
      </w:pPr>
      <w:r w:rsidRPr="00622BAA">
        <w:rPr>
          <w:rStyle w:val="Nadruk"/>
          <w:rFonts w:asciiTheme="minorHAnsi" w:eastAsiaTheme="majorEastAsia" w:hAnsiTheme="minorHAnsi" w:cstheme="minorHAnsi"/>
          <w:i w:val="0"/>
          <w:sz w:val="22"/>
          <w:szCs w:val="22"/>
        </w:rPr>
        <w:t>Ik vind het belangrijk dat…</w:t>
      </w:r>
    </w:p>
    <w:p w:rsidR="00622BAA" w:rsidRPr="00622BAA" w:rsidRDefault="00622BAA" w:rsidP="00622BAA">
      <w:pPr>
        <w:pStyle w:val="Normaalweb"/>
        <w:shd w:val="clear" w:color="auto" w:fill="FFFFFF"/>
        <w:spacing w:before="0" w:beforeAutospacing="0" w:after="0" w:afterAutospacing="0" w:line="320" w:lineRule="atLeast"/>
        <w:rPr>
          <w:rStyle w:val="Nadruk"/>
          <w:rFonts w:asciiTheme="minorHAnsi" w:eastAsiaTheme="majorEastAsia" w:hAnsiTheme="minorHAnsi" w:cstheme="minorHAnsi"/>
          <w:i w:val="0"/>
          <w:sz w:val="22"/>
          <w:szCs w:val="22"/>
        </w:rPr>
      </w:pPr>
    </w:p>
    <w:tbl>
      <w:tblPr>
        <w:tblStyle w:val="Tabelraster"/>
        <w:tblW w:w="0" w:type="auto"/>
        <w:tblLook w:val="04A0" w:firstRow="1" w:lastRow="0" w:firstColumn="1" w:lastColumn="0" w:noHBand="0" w:noVBand="1"/>
      </w:tblPr>
      <w:tblGrid>
        <w:gridCol w:w="3308"/>
        <w:gridCol w:w="1060"/>
        <w:gridCol w:w="898"/>
        <w:gridCol w:w="995"/>
        <w:gridCol w:w="937"/>
        <w:gridCol w:w="1120"/>
        <w:gridCol w:w="968"/>
      </w:tblGrid>
      <w:tr w:rsidR="00622BAA" w:rsidRPr="00622BAA" w:rsidTr="0007551C">
        <w:tc>
          <w:tcPr>
            <w:tcW w:w="3310" w:type="dxa"/>
            <w:tcBorders>
              <w:top w:val="nil"/>
              <w:left w:val="nil"/>
              <w:right w:val="nil"/>
            </w:tcBorders>
          </w:tcPr>
          <w:p w:rsidR="00622BAA" w:rsidRPr="00622BAA" w:rsidRDefault="00622BAA" w:rsidP="0007551C">
            <w:pPr>
              <w:spacing w:line="320" w:lineRule="atLeast"/>
            </w:pPr>
          </w:p>
        </w:tc>
        <w:tc>
          <w:tcPr>
            <w:tcW w:w="1060" w:type="dxa"/>
            <w:tcBorders>
              <w:top w:val="nil"/>
              <w:left w:val="nil"/>
              <w:bottom w:val="single" w:sz="4" w:space="0" w:color="auto"/>
              <w:right w:val="nil"/>
            </w:tcBorders>
          </w:tcPr>
          <w:p w:rsidR="00622BAA" w:rsidRPr="00622BAA" w:rsidRDefault="00622BAA" w:rsidP="0007551C">
            <w:pPr>
              <w:spacing w:line="320" w:lineRule="atLeast"/>
            </w:pPr>
            <w:r w:rsidRPr="00622BAA">
              <w:t>Helemaal mee oneens</w:t>
            </w:r>
          </w:p>
        </w:tc>
        <w:tc>
          <w:tcPr>
            <w:tcW w:w="898" w:type="dxa"/>
            <w:tcBorders>
              <w:top w:val="nil"/>
              <w:left w:val="nil"/>
              <w:bottom w:val="single" w:sz="4" w:space="0" w:color="auto"/>
              <w:right w:val="nil"/>
            </w:tcBorders>
          </w:tcPr>
          <w:p w:rsidR="00622BAA" w:rsidRPr="00622BAA" w:rsidRDefault="00622BAA" w:rsidP="0007551C">
            <w:pPr>
              <w:spacing w:line="320" w:lineRule="atLeast"/>
            </w:pPr>
            <w:r w:rsidRPr="00622BAA">
              <w:t>Oneens</w:t>
            </w:r>
          </w:p>
        </w:tc>
        <w:tc>
          <w:tcPr>
            <w:tcW w:w="995" w:type="dxa"/>
            <w:tcBorders>
              <w:top w:val="nil"/>
              <w:left w:val="nil"/>
              <w:bottom w:val="single" w:sz="4" w:space="0" w:color="auto"/>
              <w:right w:val="nil"/>
            </w:tcBorders>
          </w:tcPr>
          <w:p w:rsidR="00622BAA" w:rsidRPr="00622BAA" w:rsidRDefault="00622BAA" w:rsidP="0007551C">
            <w:pPr>
              <w:spacing w:line="320" w:lineRule="atLeast"/>
            </w:pPr>
            <w:r w:rsidRPr="00622BAA">
              <w:t>Neutraal</w:t>
            </w:r>
          </w:p>
        </w:tc>
        <w:tc>
          <w:tcPr>
            <w:tcW w:w="937" w:type="dxa"/>
            <w:tcBorders>
              <w:top w:val="nil"/>
              <w:left w:val="nil"/>
              <w:bottom w:val="single" w:sz="4" w:space="0" w:color="auto"/>
              <w:right w:val="nil"/>
            </w:tcBorders>
          </w:tcPr>
          <w:p w:rsidR="00622BAA" w:rsidRPr="00622BAA" w:rsidRDefault="00622BAA" w:rsidP="0007551C">
            <w:pPr>
              <w:spacing w:line="320" w:lineRule="atLeast"/>
            </w:pPr>
            <w:r w:rsidRPr="00622BAA">
              <w:t>Eens</w:t>
            </w:r>
          </w:p>
        </w:tc>
        <w:tc>
          <w:tcPr>
            <w:tcW w:w="1120" w:type="dxa"/>
            <w:tcBorders>
              <w:top w:val="nil"/>
              <w:left w:val="nil"/>
              <w:bottom w:val="single" w:sz="4" w:space="0" w:color="auto"/>
              <w:right w:val="nil"/>
            </w:tcBorders>
          </w:tcPr>
          <w:p w:rsidR="00622BAA" w:rsidRPr="00622BAA" w:rsidRDefault="00622BAA" w:rsidP="0007551C">
            <w:pPr>
              <w:spacing w:line="320" w:lineRule="atLeast"/>
            </w:pPr>
            <w:r w:rsidRPr="00622BAA">
              <w:t>Helemaal mee eens</w:t>
            </w:r>
          </w:p>
        </w:tc>
        <w:tc>
          <w:tcPr>
            <w:tcW w:w="968" w:type="dxa"/>
            <w:tcBorders>
              <w:top w:val="nil"/>
              <w:left w:val="nil"/>
              <w:bottom w:val="single" w:sz="4" w:space="0" w:color="auto"/>
              <w:right w:val="nil"/>
            </w:tcBorders>
          </w:tcPr>
          <w:p w:rsidR="00622BAA" w:rsidRPr="00622BAA" w:rsidRDefault="00622BAA" w:rsidP="0007551C">
            <w:pPr>
              <w:spacing w:line="320" w:lineRule="atLeast"/>
            </w:pPr>
            <w:r w:rsidRPr="00622BAA">
              <w:t>Weet ik niet</w:t>
            </w:r>
          </w:p>
        </w:tc>
      </w:tr>
      <w:tr w:rsidR="00622BAA" w:rsidRPr="00622BAA" w:rsidTr="0007551C">
        <w:tc>
          <w:tcPr>
            <w:tcW w:w="3310" w:type="dxa"/>
            <w:tcBorders>
              <w:right w:val="single" w:sz="4" w:space="0" w:color="auto"/>
            </w:tcBorders>
          </w:tcPr>
          <w:p w:rsidR="00622BAA" w:rsidRPr="00622BAA" w:rsidRDefault="00622BAA" w:rsidP="0007551C">
            <w:pPr>
              <w:spacing w:line="320" w:lineRule="atLeast"/>
              <w:rPr>
                <w:rFonts w:cstheme="minorHAnsi"/>
              </w:rPr>
            </w:pPr>
            <w:r w:rsidRPr="00622BAA">
              <w:rPr>
                <w:rFonts w:cstheme="minorHAnsi"/>
              </w:rPr>
              <w:t>…ik voor zo’n project maar één taak of activiteit per keer hoef te doen.</w:t>
            </w:r>
          </w:p>
          <w:p w:rsidR="00622BAA" w:rsidRPr="00622BAA" w:rsidRDefault="00622BAA" w:rsidP="0007551C">
            <w:pPr>
              <w:spacing w:line="320" w:lineRule="atLeast"/>
              <w:rPr>
                <w:rStyle w:val="Nadruk"/>
                <w:rFonts w:cstheme="minorHAnsi"/>
                <w:i w:val="0"/>
              </w:rPr>
            </w:pPr>
          </w:p>
        </w:tc>
        <w:tc>
          <w:tcPr>
            <w:tcW w:w="1060" w:type="dxa"/>
            <w:tcBorders>
              <w:top w:val="single" w:sz="4" w:space="0" w:color="auto"/>
              <w:left w:val="single" w:sz="4" w:space="0" w:color="auto"/>
              <w:bottom w:val="nil"/>
              <w:right w:val="nil"/>
            </w:tcBorders>
          </w:tcPr>
          <w:p w:rsidR="00622BAA" w:rsidRPr="00622BAA" w:rsidRDefault="00622BAA" w:rsidP="0007551C">
            <w:pPr>
              <w:spacing w:line="320" w:lineRule="atLeast"/>
              <w:jc w:val="center"/>
            </w:pPr>
            <w:r w:rsidRPr="00622BAA">
              <w:rPr>
                <w:rStyle w:val="Nadruk"/>
                <w:rFonts w:cstheme="minorHAnsi"/>
                <w:i w:val="0"/>
              </w:rPr>
              <w:t>⃝</w:t>
            </w:r>
          </w:p>
        </w:tc>
        <w:tc>
          <w:tcPr>
            <w:tcW w:w="898" w:type="dxa"/>
            <w:tcBorders>
              <w:top w:val="single" w:sz="4" w:space="0" w:color="auto"/>
              <w:left w:val="nil"/>
              <w:bottom w:val="nil"/>
              <w:right w:val="nil"/>
            </w:tcBorders>
          </w:tcPr>
          <w:p w:rsidR="00622BAA" w:rsidRPr="00622BAA" w:rsidRDefault="00622BAA" w:rsidP="0007551C">
            <w:pPr>
              <w:spacing w:line="320" w:lineRule="atLeast"/>
              <w:jc w:val="center"/>
            </w:pPr>
            <w:r w:rsidRPr="00622BAA">
              <w:rPr>
                <w:rStyle w:val="Nadruk"/>
                <w:rFonts w:cstheme="minorHAnsi"/>
                <w:i w:val="0"/>
              </w:rPr>
              <w:t>⃝</w:t>
            </w:r>
          </w:p>
        </w:tc>
        <w:tc>
          <w:tcPr>
            <w:tcW w:w="995" w:type="dxa"/>
            <w:tcBorders>
              <w:top w:val="single" w:sz="4" w:space="0" w:color="auto"/>
              <w:left w:val="nil"/>
              <w:bottom w:val="nil"/>
              <w:right w:val="nil"/>
            </w:tcBorders>
          </w:tcPr>
          <w:p w:rsidR="00622BAA" w:rsidRPr="00622BAA" w:rsidRDefault="00622BAA" w:rsidP="0007551C">
            <w:pPr>
              <w:spacing w:line="320" w:lineRule="atLeast"/>
              <w:jc w:val="center"/>
            </w:pPr>
            <w:r w:rsidRPr="00622BAA">
              <w:rPr>
                <w:rStyle w:val="Nadruk"/>
                <w:rFonts w:cstheme="minorHAnsi"/>
                <w:i w:val="0"/>
              </w:rPr>
              <w:t>⃝</w:t>
            </w:r>
          </w:p>
        </w:tc>
        <w:tc>
          <w:tcPr>
            <w:tcW w:w="937" w:type="dxa"/>
            <w:tcBorders>
              <w:top w:val="single" w:sz="4" w:space="0" w:color="auto"/>
              <w:left w:val="nil"/>
              <w:bottom w:val="nil"/>
              <w:right w:val="nil"/>
            </w:tcBorders>
          </w:tcPr>
          <w:p w:rsidR="00622BAA" w:rsidRPr="00622BAA" w:rsidRDefault="00622BAA" w:rsidP="0007551C">
            <w:pPr>
              <w:spacing w:line="320" w:lineRule="atLeast"/>
              <w:jc w:val="center"/>
            </w:pPr>
            <w:r w:rsidRPr="00622BAA">
              <w:rPr>
                <w:rStyle w:val="Nadruk"/>
                <w:rFonts w:cstheme="minorHAnsi"/>
                <w:i w:val="0"/>
              </w:rPr>
              <w:t>⃝</w:t>
            </w:r>
          </w:p>
        </w:tc>
        <w:tc>
          <w:tcPr>
            <w:tcW w:w="1120" w:type="dxa"/>
            <w:tcBorders>
              <w:top w:val="single" w:sz="4" w:space="0" w:color="auto"/>
              <w:left w:val="nil"/>
              <w:bottom w:val="nil"/>
              <w:right w:val="nil"/>
            </w:tcBorders>
          </w:tcPr>
          <w:p w:rsidR="00622BAA" w:rsidRPr="00622BAA" w:rsidRDefault="00622BAA" w:rsidP="0007551C">
            <w:pPr>
              <w:spacing w:line="320" w:lineRule="atLeast"/>
              <w:jc w:val="center"/>
            </w:pPr>
            <w:r w:rsidRPr="00622BAA">
              <w:rPr>
                <w:rStyle w:val="Nadruk"/>
                <w:rFonts w:cstheme="minorHAnsi"/>
                <w:i w:val="0"/>
              </w:rPr>
              <w:t>⃝</w:t>
            </w:r>
          </w:p>
        </w:tc>
        <w:tc>
          <w:tcPr>
            <w:tcW w:w="968" w:type="dxa"/>
            <w:tcBorders>
              <w:top w:val="single" w:sz="4" w:space="0" w:color="auto"/>
              <w:left w:val="nil"/>
              <w:bottom w:val="nil"/>
              <w:right w:val="single" w:sz="4" w:space="0" w:color="auto"/>
            </w:tcBorders>
          </w:tcPr>
          <w:p w:rsidR="00622BAA" w:rsidRPr="00622BAA" w:rsidRDefault="00622BAA" w:rsidP="0007551C">
            <w:pPr>
              <w:spacing w:line="320" w:lineRule="atLeast"/>
              <w:jc w:val="center"/>
            </w:pPr>
            <w:r w:rsidRPr="00622BAA">
              <w:rPr>
                <w:rStyle w:val="Nadruk"/>
                <w:rFonts w:cstheme="minorHAnsi"/>
                <w:i w:val="0"/>
              </w:rPr>
              <w:t>⃝</w:t>
            </w:r>
          </w:p>
        </w:tc>
      </w:tr>
      <w:tr w:rsidR="00622BAA" w:rsidRPr="00622BAA" w:rsidTr="0007551C">
        <w:tc>
          <w:tcPr>
            <w:tcW w:w="3310" w:type="dxa"/>
            <w:tcBorders>
              <w:right w:val="single" w:sz="4" w:space="0" w:color="auto"/>
            </w:tcBorders>
          </w:tcPr>
          <w:p w:rsidR="00622BAA" w:rsidRPr="00622BAA" w:rsidRDefault="00622BAA" w:rsidP="0007551C">
            <w:pPr>
              <w:spacing w:line="320" w:lineRule="atLeast"/>
              <w:rPr>
                <w:rFonts w:cstheme="minorHAnsi"/>
              </w:rPr>
            </w:pPr>
            <w:r w:rsidRPr="00622BAA">
              <w:rPr>
                <w:rFonts w:cstheme="minorHAnsi"/>
              </w:rPr>
              <w:t>…de taken die ik voor het project moet doen eenvoudig zijn.</w:t>
            </w:r>
          </w:p>
          <w:p w:rsidR="00622BAA" w:rsidRPr="00622BAA" w:rsidRDefault="00622BAA" w:rsidP="0007551C">
            <w:pPr>
              <w:spacing w:line="320" w:lineRule="atLeast"/>
              <w:rPr>
                <w:rStyle w:val="Nadruk"/>
                <w:rFonts w:cstheme="minorHAnsi"/>
                <w:i w:val="0"/>
              </w:rPr>
            </w:pPr>
          </w:p>
        </w:tc>
        <w:tc>
          <w:tcPr>
            <w:tcW w:w="1060" w:type="dxa"/>
            <w:tcBorders>
              <w:top w:val="nil"/>
              <w:left w:val="single" w:sz="4" w:space="0" w:color="auto"/>
              <w:bottom w:val="nil"/>
              <w:right w:val="nil"/>
            </w:tcBorders>
          </w:tcPr>
          <w:p w:rsidR="00622BAA" w:rsidRPr="00622BAA" w:rsidRDefault="00622BAA" w:rsidP="0007551C">
            <w:pPr>
              <w:spacing w:line="320" w:lineRule="atLeast"/>
              <w:jc w:val="center"/>
            </w:pPr>
            <w:r w:rsidRPr="00622BAA">
              <w:rPr>
                <w:rStyle w:val="Nadruk"/>
                <w:rFonts w:cstheme="minorHAnsi"/>
                <w:i w:val="0"/>
              </w:rPr>
              <w:t>⃝</w:t>
            </w:r>
          </w:p>
        </w:tc>
        <w:tc>
          <w:tcPr>
            <w:tcW w:w="898" w:type="dxa"/>
            <w:tcBorders>
              <w:top w:val="nil"/>
              <w:left w:val="nil"/>
              <w:bottom w:val="nil"/>
              <w:right w:val="nil"/>
            </w:tcBorders>
          </w:tcPr>
          <w:p w:rsidR="00622BAA" w:rsidRPr="00622BAA" w:rsidRDefault="00622BAA" w:rsidP="0007551C">
            <w:pPr>
              <w:spacing w:line="320" w:lineRule="atLeast"/>
              <w:jc w:val="center"/>
            </w:pPr>
            <w:r w:rsidRPr="00622BAA">
              <w:rPr>
                <w:rStyle w:val="Nadruk"/>
                <w:rFonts w:cstheme="minorHAnsi"/>
                <w:i w:val="0"/>
              </w:rPr>
              <w:t>⃝</w:t>
            </w:r>
          </w:p>
        </w:tc>
        <w:tc>
          <w:tcPr>
            <w:tcW w:w="995" w:type="dxa"/>
            <w:tcBorders>
              <w:top w:val="nil"/>
              <w:left w:val="nil"/>
              <w:bottom w:val="nil"/>
              <w:right w:val="nil"/>
            </w:tcBorders>
          </w:tcPr>
          <w:p w:rsidR="00622BAA" w:rsidRPr="00622BAA" w:rsidRDefault="00622BAA" w:rsidP="0007551C">
            <w:pPr>
              <w:spacing w:line="320" w:lineRule="atLeast"/>
              <w:jc w:val="center"/>
            </w:pPr>
            <w:r w:rsidRPr="00622BAA">
              <w:rPr>
                <w:rStyle w:val="Nadruk"/>
                <w:rFonts w:cstheme="minorHAnsi"/>
                <w:i w:val="0"/>
              </w:rPr>
              <w:t>⃝</w:t>
            </w:r>
          </w:p>
        </w:tc>
        <w:tc>
          <w:tcPr>
            <w:tcW w:w="937" w:type="dxa"/>
            <w:tcBorders>
              <w:top w:val="nil"/>
              <w:left w:val="nil"/>
              <w:bottom w:val="nil"/>
              <w:right w:val="nil"/>
            </w:tcBorders>
          </w:tcPr>
          <w:p w:rsidR="00622BAA" w:rsidRPr="00622BAA" w:rsidRDefault="00622BAA" w:rsidP="0007551C">
            <w:pPr>
              <w:spacing w:line="320" w:lineRule="atLeast"/>
              <w:jc w:val="center"/>
            </w:pPr>
            <w:r w:rsidRPr="00622BAA">
              <w:rPr>
                <w:rStyle w:val="Nadruk"/>
                <w:rFonts w:cstheme="minorHAnsi"/>
                <w:i w:val="0"/>
              </w:rPr>
              <w:t>⃝</w:t>
            </w:r>
          </w:p>
        </w:tc>
        <w:tc>
          <w:tcPr>
            <w:tcW w:w="1120" w:type="dxa"/>
            <w:tcBorders>
              <w:top w:val="nil"/>
              <w:left w:val="nil"/>
              <w:bottom w:val="nil"/>
              <w:right w:val="nil"/>
            </w:tcBorders>
          </w:tcPr>
          <w:p w:rsidR="00622BAA" w:rsidRPr="00622BAA" w:rsidRDefault="00622BAA" w:rsidP="0007551C">
            <w:pPr>
              <w:spacing w:line="320" w:lineRule="atLeast"/>
              <w:jc w:val="center"/>
            </w:pPr>
            <w:r w:rsidRPr="00622BAA">
              <w:rPr>
                <w:rStyle w:val="Nadruk"/>
                <w:rFonts w:cstheme="minorHAnsi"/>
                <w:i w:val="0"/>
              </w:rPr>
              <w:t>⃝</w:t>
            </w:r>
          </w:p>
        </w:tc>
        <w:tc>
          <w:tcPr>
            <w:tcW w:w="968" w:type="dxa"/>
            <w:tcBorders>
              <w:top w:val="nil"/>
              <w:left w:val="nil"/>
              <w:bottom w:val="nil"/>
              <w:right w:val="single" w:sz="4" w:space="0" w:color="auto"/>
            </w:tcBorders>
          </w:tcPr>
          <w:p w:rsidR="00622BAA" w:rsidRPr="00622BAA" w:rsidRDefault="00622BAA" w:rsidP="0007551C">
            <w:pPr>
              <w:spacing w:line="320" w:lineRule="atLeast"/>
              <w:jc w:val="center"/>
            </w:pPr>
            <w:r w:rsidRPr="00622BAA">
              <w:rPr>
                <w:rStyle w:val="Nadruk"/>
                <w:rFonts w:cstheme="minorHAnsi"/>
                <w:i w:val="0"/>
              </w:rPr>
              <w:t>⃝</w:t>
            </w:r>
          </w:p>
        </w:tc>
      </w:tr>
      <w:tr w:rsidR="00622BAA" w:rsidRPr="00622BAA" w:rsidTr="0007551C">
        <w:tc>
          <w:tcPr>
            <w:tcW w:w="3310" w:type="dxa"/>
            <w:tcBorders>
              <w:right w:val="single" w:sz="4" w:space="0" w:color="auto"/>
            </w:tcBorders>
          </w:tcPr>
          <w:p w:rsidR="00622BAA" w:rsidRPr="00622BAA" w:rsidRDefault="00622BAA" w:rsidP="0007551C">
            <w:pPr>
              <w:spacing w:line="320" w:lineRule="atLeast"/>
              <w:rPr>
                <w:rFonts w:cstheme="minorHAnsi"/>
              </w:rPr>
            </w:pPr>
            <w:r w:rsidRPr="00622BAA">
              <w:rPr>
                <w:rFonts w:cstheme="minorHAnsi"/>
              </w:rPr>
              <w:t xml:space="preserve">…het project niet ingewikkeld is. </w:t>
            </w:r>
          </w:p>
          <w:p w:rsidR="00622BAA" w:rsidRPr="00622BAA" w:rsidRDefault="00622BAA" w:rsidP="0007551C">
            <w:pPr>
              <w:spacing w:line="320" w:lineRule="atLeast"/>
              <w:rPr>
                <w:rStyle w:val="Nadruk"/>
                <w:rFonts w:cstheme="minorHAnsi"/>
                <w:i w:val="0"/>
              </w:rPr>
            </w:pPr>
          </w:p>
        </w:tc>
        <w:tc>
          <w:tcPr>
            <w:tcW w:w="1060" w:type="dxa"/>
            <w:tcBorders>
              <w:top w:val="nil"/>
              <w:left w:val="single" w:sz="4" w:space="0" w:color="auto"/>
              <w:bottom w:val="nil"/>
              <w:right w:val="nil"/>
            </w:tcBorders>
          </w:tcPr>
          <w:p w:rsidR="00622BAA" w:rsidRPr="00622BAA" w:rsidRDefault="00622BAA" w:rsidP="0007551C">
            <w:pPr>
              <w:spacing w:line="320" w:lineRule="atLeast"/>
              <w:jc w:val="center"/>
            </w:pPr>
            <w:r w:rsidRPr="00622BAA">
              <w:rPr>
                <w:rStyle w:val="Nadruk"/>
                <w:rFonts w:cstheme="minorHAnsi"/>
                <w:i w:val="0"/>
              </w:rPr>
              <w:t>⃝</w:t>
            </w:r>
          </w:p>
        </w:tc>
        <w:tc>
          <w:tcPr>
            <w:tcW w:w="898" w:type="dxa"/>
            <w:tcBorders>
              <w:top w:val="nil"/>
              <w:left w:val="nil"/>
              <w:bottom w:val="nil"/>
              <w:right w:val="nil"/>
            </w:tcBorders>
          </w:tcPr>
          <w:p w:rsidR="00622BAA" w:rsidRPr="00622BAA" w:rsidRDefault="00622BAA" w:rsidP="0007551C">
            <w:pPr>
              <w:spacing w:line="320" w:lineRule="atLeast"/>
              <w:jc w:val="center"/>
            </w:pPr>
            <w:r w:rsidRPr="00622BAA">
              <w:rPr>
                <w:rStyle w:val="Nadruk"/>
                <w:rFonts w:cstheme="minorHAnsi"/>
                <w:i w:val="0"/>
              </w:rPr>
              <w:t>⃝</w:t>
            </w:r>
          </w:p>
        </w:tc>
        <w:tc>
          <w:tcPr>
            <w:tcW w:w="995" w:type="dxa"/>
            <w:tcBorders>
              <w:top w:val="nil"/>
              <w:left w:val="nil"/>
              <w:bottom w:val="nil"/>
              <w:right w:val="nil"/>
            </w:tcBorders>
          </w:tcPr>
          <w:p w:rsidR="00622BAA" w:rsidRPr="00622BAA" w:rsidRDefault="00622BAA" w:rsidP="0007551C">
            <w:pPr>
              <w:spacing w:line="320" w:lineRule="atLeast"/>
              <w:jc w:val="center"/>
            </w:pPr>
            <w:r w:rsidRPr="00622BAA">
              <w:rPr>
                <w:rStyle w:val="Nadruk"/>
                <w:rFonts w:cstheme="minorHAnsi"/>
                <w:i w:val="0"/>
              </w:rPr>
              <w:t>⃝</w:t>
            </w:r>
          </w:p>
        </w:tc>
        <w:tc>
          <w:tcPr>
            <w:tcW w:w="937" w:type="dxa"/>
            <w:tcBorders>
              <w:top w:val="nil"/>
              <w:left w:val="nil"/>
              <w:bottom w:val="nil"/>
              <w:right w:val="nil"/>
            </w:tcBorders>
          </w:tcPr>
          <w:p w:rsidR="00622BAA" w:rsidRPr="00622BAA" w:rsidRDefault="00622BAA" w:rsidP="0007551C">
            <w:pPr>
              <w:spacing w:line="320" w:lineRule="atLeast"/>
              <w:jc w:val="center"/>
            </w:pPr>
            <w:r w:rsidRPr="00622BAA">
              <w:rPr>
                <w:rStyle w:val="Nadruk"/>
                <w:rFonts w:cstheme="minorHAnsi"/>
                <w:i w:val="0"/>
              </w:rPr>
              <w:t>⃝</w:t>
            </w:r>
          </w:p>
        </w:tc>
        <w:tc>
          <w:tcPr>
            <w:tcW w:w="1120" w:type="dxa"/>
            <w:tcBorders>
              <w:top w:val="nil"/>
              <w:left w:val="nil"/>
              <w:bottom w:val="nil"/>
              <w:right w:val="nil"/>
            </w:tcBorders>
          </w:tcPr>
          <w:p w:rsidR="00622BAA" w:rsidRPr="00622BAA" w:rsidRDefault="00622BAA" w:rsidP="0007551C">
            <w:pPr>
              <w:spacing w:line="320" w:lineRule="atLeast"/>
              <w:jc w:val="center"/>
            </w:pPr>
            <w:r w:rsidRPr="00622BAA">
              <w:rPr>
                <w:rStyle w:val="Nadruk"/>
                <w:rFonts w:cstheme="minorHAnsi"/>
                <w:i w:val="0"/>
              </w:rPr>
              <w:t>⃝</w:t>
            </w:r>
          </w:p>
        </w:tc>
        <w:tc>
          <w:tcPr>
            <w:tcW w:w="968" w:type="dxa"/>
            <w:tcBorders>
              <w:top w:val="nil"/>
              <w:left w:val="nil"/>
              <w:bottom w:val="nil"/>
              <w:right w:val="single" w:sz="4" w:space="0" w:color="auto"/>
            </w:tcBorders>
          </w:tcPr>
          <w:p w:rsidR="00622BAA" w:rsidRPr="00622BAA" w:rsidRDefault="00622BAA" w:rsidP="0007551C">
            <w:pPr>
              <w:spacing w:line="320" w:lineRule="atLeast"/>
              <w:jc w:val="center"/>
            </w:pPr>
            <w:r w:rsidRPr="00622BAA">
              <w:rPr>
                <w:rStyle w:val="Nadruk"/>
                <w:rFonts w:cstheme="minorHAnsi"/>
                <w:i w:val="0"/>
              </w:rPr>
              <w:t>⃝</w:t>
            </w:r>
          </w:p>
        </w:tc>
      </w:tr>
      <w:tr w:rsidR="00622BAA" w:rsidRPr="00622BAA" w:rsidTr="0007551C">
        <w:tc>
          <w:tcPr>
            <w:tcW w:w="3310" w:type="dxa"/>
            <w:tcBorders>
              <w:right w:val="single" w:sz="4" w:space="0" w:color="auto"/>
            </w:tcBorders>
          </w:tcPr>
          <w:p w:rsidR="00622BAA" w:rsidRPr="00622BAA" w:rsidRDefault="00622BAA" w:rsidP="0007551C">
            <w:pPr>
              <w:pStyle w:val="Normaalweb"/>
              <w:spacing w:before="0" w:beforeAutospacing="0" w:after="0" w:afterAutospacing="0" w:line="320" w:lineRule="atLeast"/>
              <w:rPr>
                <w:rFonts w:asciiTheme="minorHAnsi" w:hAnsiTheme="minorHAnsi" w:cstheme="minorHAnsi"/>
                <w:sz w:val="22"/>
                <w:szCs w:val="22"/>
              </w:rPr>
            </w:pPr>
            <w:r w:rsidRPr="00622BAA">
              <w:rPr>
                <w:rFonts w:asciiTheme="minorHAnsi" w:hAnsiTheme="minorHAnsi" w:cstheme="minorHAnsi"/>
                <w:sz w:val="22"/>
                <w:szCs w:val="22"/>
              </w:rPr>
              <w:t>…het project eenvoudige taken heeft om uit te voeren.</w:t>
            </w:r>
          </w:p>
          <w:p w:rsidR="00622BAA" w:rsidRPr="00622BAA" w:rsidRDefault="00622BAA" w:rsidP="0007551C">
            <w:pPr>
              <w:pStyle w:val="Normaalweb"/>
              <w:spacing w:before="0" w:beforeAutospacing="0" w:after="0" w:afterAutospacing="0" w:line="320" w:lineRule="atLeast"/>
              <w:rPr>
                <w:rStyle w:val="Nadruk"/>
                <w:rFonts w:asciiTheme="minorHAnsi" w:eastAsiaTheme="majorEastAsia" w:hAnsiTheme="minorHAnsi" w:cstheme="minorHAnsi"/>
                <w:i w:val="0"/>
                <w:sz w:val="22"/>
                <w:szCs w:val="22"/>
              </w:rPr>
            </w:pPr>
          </w:p>
        </w:tc>
        <w:tc>
          <w:tcPr>
            <w:tcW w:w="1060" w:type="dxa"/>
            <w:tcBorders>
              <w:top w:val="nil"/>
              <w:left w:val="single" w:sz="4" w:space="0" w:color="auto"/>
              <w:bottom w:val="single" w:sz="4" w:space="0" w:color="auto"/>
              <w:right w:val="nil"/>
            </w:tcBorders>
          </w:tcPr>
          <w:p w:rsidR="00622BAA" w:rsidRPr="00622BAA" w:rsidRDefault="00622BAA" w:rsidP="0007551C">
            <w:pPr>
              <w:spacing w:line="320" w:lineRule="atLeast"/>
              <w:jc w:val="center"/>
            </w:pPr>
            <w:r w:rsidRPr="00622BAA">
              <w:rPr>
                <w:rStyle w:val="Nadruk"/>
                <w:rFonts w:cstheme="minorHAnsi"/>
                <w:i w:val="0"/>
              </w:rPr>
              <w:t>⃝</w:t>
            </w:r>
          </w:p>
        </w:tc>
        <w:tc>
          <w:tcPr>
            <w:tcW w:w="898" w:type="dxa"/>
            <w:tcBorders>
              <w:top w:val="nil"/>
              <w:left w:val="nil"/>
              <w:bottom w:val="single" w:sz="4" w:space="0" w:color="auto"/>
              <w:right w:val="nil"/>
            </w:tcBorders>
          </w:tcPr>
          <w:p w:rsidR="00622BAA" w:rsidRPr="00622BAA" w:rsidRDefault="00622BAA" w:rsidP="0007551C">
            <w:pPr>
              <w:spacing w:line="320" w:lineRule="atLeast"/>
              <w:jc w:val="center"/>
            </w:pPr>
            <w:r w:rsidRPr="00622BAA">
              <w:rPr>
                <w:rStyle w:val="Nadruk"/>
                <w:rFonts w:cstheme="minorHAnsi"/>
                <w:i w:val="0"/>
              </w:rPr>
              <w:t>⃝</w:t>
            </w:r>
          </w:p>
        </w:tc>
        <w:tc>
          <w:tcPr>
            <w:tcW w:w="995" w:type="dxa"/>
            <w:tcBorders>
              <w:top w:val="nil"/>
              <w:left w:val="nil"/>
              <w:bottom w:val="single" w:sz="4" w:space="0" w:color="auto"/>
              <w:right w:val="nil"/>
            </w:tcBorders>
          </w:tcPr>
          <w:p w:rsidR="00622BAA" w:rsidRPr="00622BAA" w:rsidRDefault="00622BAA" w:rsidP="0007551C">
            <w:pPr>
              <w:spacing w:line="320" w:lineRule="atLeast"/>
              <w:jc w:val="center"/>
            </w:pPr>
            <w:r w:rsidRPr="00622BAA">
              <w:rPr>
                <w:rStyle w:val="Nadruk"/>
                <w:rFonts w:cstheme="minorHAnsi"/>
                <w:i w:val="0"/>
              </w:rPr>
              <w:t>⃝</w:t>
            </w:r>
          </w:p>
        </w:tc>
        <w:tc>
          <w:tcPr>
            <w:tcW w:w="937" w:type="dxa"/>
            <w:tcBorders>
              <w:top w:val="nil"/>
              <w:left w:val="nil"/>
              <w:bottom w:val="single" w:sz="4" w:space="0" w:color="auto"/>
              <w:right w:val="nil"/>
            </w:tcBorders>
          </w:tcPr>
          <w:p w:rsidR="00622BAA" w:rsidRPr="00622BAA" w:rsidRDefault="00622BAA" w:rsidP="0007551C">
            <w:pPr>
              <w:spacing w:line="320" w:lineRule="atLeast"/>
              <w:jc w:val="center"/>
            </w:pPr>
            <w:r w:rsidRPr="00622BAA">
              <w:rPr>
                <w:rStyle w:val="Nadruk"/>
                <w:rFonts w:cstheme="minorHAnsi"/>
                <w:i w:val="0"/>
              </w:rPr>
              <w:t>⃝</w:t>
            </w:r>
          </w:p>
        </w:tc>
        <w:tc>
          <w:tcPr>
            <w:tcW w:w="1120" w:type="dxa"/>
            <w:tcBorders>
              <w:top w:val="nil"/>
              <w:left w:val="nil"/>
              <w:bottom w:val="single" w:sz="4" w:space="0" w:color="auto"/>
              <w:right w:val="nil"/>
            </w:tcBorders>
          </w:tcPr>
          <w:p w:rsidR="00622BAA" w:rsidRPr="00622BAA" w:rsidRDefault="00622BAA" w:rsidP="0007551C">
            <w:pPr>
              <w:spacing w:line="320" w:lineRule="atLeast"/>
              <w:jc w:val="center"/>
            </w:pPr>
            <w:r w:rsidRPr="00622BAA">
              <w:rPr>
                <w:rStyle w:val="Nadruk"/>
                <w:rFonts w:cstheme="minorHAnsi"/>
                <w:i w:val="0"/>
              </w:rPr>
              <w:t>⃝</w:t>
            </w:r>
          </w:p>
        </w:tc>
        <w:tc>
          <w:tcPr>
            <w:tcW w:w="968" w:type="dxa"/>
            <w:tcBorders>
              <w:top w:val="nil"/>
              <w:left w:val="nil"/>
              <w:bottom w:val="single" w:sz="4" w:space="0" w:color="auto"/>
              <w:right w:val="single" w:sz="4" w:space="0" w:color="auto"/>
            </w:tcBorders>
          </w:tcPr>
          <w:p w:rsidR="00622BAA" w:rsidRPr="00622BAA" w:rsidRDefault="00622BAA" w:rsidP="0007551C">
            <w:pPr>
              <w:spacing w:line="320" w:lineRule="atLeast"/>
              <w:jc w:val="center"/>
            </w:pPr>
            <w:r w:rsidRPr="00622BAA">
              <w:rPr>
                <w:rStyle w:val="Nadruk"/>
                <w:rFonts w:cstheme="minorHAnsi"/>
                <w:i w:val="0"/>
              </w:rPr>
              <w:t>⃝</w:t>
            </w:r>
          </w:p>
        </w:tc>
      </w:tr>
    </w:tbl>
    <w:p w:rsidR="00622BAA" w:rsidRPr="00622BAA" w:rsidRDefault="00622BAA" w:rsidP="00622BAA">
      <w:pPr>
        <w:pStyle w:val="Normaalweb"/>
        <w:shd w:val="clear" w:color="auto" w:fill="FFFFFF"/>
        <w:spacing w:before="0" w:beforeAutospacing="0" w:after="0" w:afterAutospacing="0" w:line="320" w:lineRule="atLeast"/>
        <w:rPr>
          <w:rStyle w:val="Nadruk"/>
          <w:rFonts w:asciiTheme="minorHAnsi" w:eastAsiaTheme="majorEastAsia" w:hAnsiTheme="minorHAnsi" w:cstheme="minorHAnsi"/>
          <w:i w:val="0"/>
          <w:sz w:val="22"/>
          <w:szCs w:val="22"/>
        </w:rPr>
      </w:pPr>
    </w:p>
    <w:p w:rsidR="00622BAA" w:rsidRPr="00622BAA" w:rsidRDefault="00622BAA" w:rsidP="00622BAA">
      <w:pPr>
        <w:pStyle w:val="Normaalweb"/>
        <w:shd w:val="clear" w:color="auto" w:fill="FFFFFF"/>
        <w:spacing w:before="0" w:beforeAutospacing="0" w:after="0" w:afterAutospacing="0" w:line="320" w:lineRule="atLeast"/>
        <w:rPr>
          <w:rStyle w:val="Nadruk"/>
          <w:rFonts w:asciiTheme="minorHAnsi" w:eastAsiaTheme="majorEastAsia" w:hAnsiTheme="minorHAnsi" w:cstheme="minorHAnsi"/>
          <w:i w:val="0"/>
          <w:sz w:val="22"/>
          <w:szCs w:val="22"/>
        </w:rPr>
      </w:pPr>
      <w:r w:rsidRPr="00622BAA">
        <w:rPr>
          <w:rStyle w:val="Nadruk"/>
          <w:rFonts w:asciiTheme="minorHAnsi" w:eastAsiaTheme="majorEastAsia" w:hAnsiTheme="minorHAnsi" w:cstheme="minorHAnsi"/>
          <w:i w:val="0"/>
          <w:sz w:val="22"/>
          <w:szCs w:val="22"/>
        </w:rPr>
        <w:t xml:space="preserve">Wilt u kans maken op </w:t>
      </w:r>
      <w:r w:rsidR="008B3BF2">
        <w:rPr>
          <w:rStyle w:val="Nadruk"/>
          <w:rFonts w:asciiTheme="minorHAnsi" w:eastAsiaTheme="majorEastAsia" w:hAnsiTheme="minorHAnsi" w:cstheme="minorHAnsi"/>
          <w:i w:val="0"/>
          <w:sz w:val="22"/>
          <w:szCs w:val="22"/>
        </w:rPr>
        <w:t>VVV bon ter waarde van twintig euro?</w:t>
      </w:r>
      <w:r w:rsidRPr="00622BAA">
        <w:rPr>
          <w:rStyle w:val="Nadruk"/>
          <w:rFonts w:asciiTheme="minorHAnsi" w:eastAsiaTheme="majorEastAsia" w:hAnsiTheme="minorHAnsi" w:cstheme="minorHAnsi"/>
          <w:i w:val="0"/>
          <w:sz w:val="22"/>
          <w:szCs w:val="22"/>
        </w:rPr>
        <w:t xml:space="preserve"> Laat dan in het onderstaande veld uw adres of mailadres achter. Dan kunnen wij met u contact opnemen als u wint.</w:t>
      </w:r>
    </w:p>
    <w:p w:rsidR="00622BAA" w:rsidRPr="00622BAA" w:rsidRDefault="00622BAA" w:rsidP="00622BAA">
      <w:pPr>
        <w:pStyle w:val="Normaalweb"/>
        <w:shd w:val="clear" w:color="auto" w:fill="FFFFFF"/>
        <w:spacing w:before="0" w:beforeAutospacing="0" w:after="0" w:afterAutospacing="0" w:line="320" w:lineRule="atLeast"/>
        <w:rPr>
          <w:rStyle w:val="Nadruk"/>
          <w:rFonts w:asciiTheme="minorHAnsi" w:eastAsiaTheme="majorEastAsia" w:hAnsiTheme="minorHAnsi" w:cstheme="minorHAnsi"/>
          <w:i w:val="0"/>
          <w:sz w:val="22"/>
          <w:szCs w:val="22"/>
        </w:rPr>
      </w:pPr>
    </w:p>
    <w:tbl>
      <w:tblPr>
        <w:tblStyle w:val="Tabelraster"/>
        <w:tblW w:w="0" w:type="auto"/>
        <w:tblLook w:val="04A0" w:firstRow="1" w:lastRow="0" w:firstColumn="1" w:lastColumn="0" w:noHBand="0" w:noVBand="1"/>
      </w:tblPr>
      <w:tblGrid>
        <w:gridCol w:w="9212"/>
      </w:tblGrid>
      <w:tr w:rsidR="00622BAA" w:rsidRPr="00622BAA" w:rsidTr="0007551C">
        <w:trPr>
          <w:trHeight w:val="1222"/>
        </w:trPr>
        <w:tc>
          <w:tcPr>
            <w:tcW w:w="9212" w:type="dxa"/>
          </w:tcPr>
          <w:p w:rsidR="00622BAA" w:rsidRPr="00622BAA" w:rsidRDefault="00622BAA" w:rsidP="0007551C">
            <w:pPr>
              <w:pStyle w:val="Normaalweb"/>
              <w:spacing w:before="0" w:beforeAutospacing="0" w:after="0" w:afterAutospacing="0" w:line="320" w:lineRule="atLeast"/>
              <w:rPr>
                <w:rStyle w:val="Nadruk"/>
                <w:rFonts w:asciiTheme="minorHAnsi" w:eastAsiaTheme="majorEastAsia" w:hAnsiTheme="minorHAnsi" w:cstheme="minorHAnsi"/>
                <w:i w:val="0"/>
                <w:sz w:val="22"/>
                <w:szCs w:val="22"/>
              </w:rPr>
            </w:pPr>
          </w:p>
        </w:tc>
      </w:tr>
    </w:tbl>
    <w:p w:rsidR="00622BAA" w:rsidRPr="00622BAA" w:rsidRDefault="00622BAA" w:rsidP="00622BAA">
      <w:pPr>
        <w:pStyle w:val="Normaalweb"/>
        <w:shd w:val="clear" w:color="auto" w:fill="FFFFFF"/>
        <w:spacing w:before="0" w:beforeAutospacing="0" w:after="0" w:afterAutospacing="0" w:line="320" w:lineRule="atLeast"/>
        <w:rPr>
          <w:rStyle w:val="Nadruk"/>
          <w:rFonts w:asciiTheme="minorHAnsi" w:eastAsiaTheme="majorEastAsia" w:hAnsiTheme="minorHAnsi" w:cstheme="minorHAnsi"/>
          <w:i w:val="0"/>
          <w:sz w:val="22"/>
          <w:szCs w:val="22"/>
        </w:rPr>
      </w:pPr>
    </w:p>
    <w:p w:rsidR="00622BAA" w:rsidRPr="00622BAA" w:rsidRDefault="00622BAA" w:rsidP="00622BAA">
      <w:pPr>
        <w:pStyle w:val="Normaalweb"/>
        <w:shd w:val="clear" w:color="auto" w:fill="FFFFFF"/>
        <w:spacing w:before="0" w:beforeAutospacing="0" w:after="0" w:afterAutospacing="0" w:line="320" w:lineRule="atLeast"/>
        <w:rPr>
          <w:rStyle w:val="Nadruk"/>
          <w:rFonts w:asciiTheme="minorHAnsi" w:eastAsiaTheme="majorEastAsia" w:hAnsiTheme="minorHAnsi" w:cstheme="minorHAnsi"/>
          <w:i w:val="0"/>
          <w:sz w:val="22"/>
          <w:szCs w:val="22"/>
        </w:rPr>
      </w:pPr>
      <w:r w:rsidRPr="00622BAA">
        <w:rPr>
          <w:rStyle w:val="Nadruk"/>
          <w:rFonts w:asciiTheme="minorHAnsi" w:eastAsiaTheme="majorEastAsia" w:hAnsiTheme="minorHAnsi" w:cstheme="minorHAnsi"/>
          <w:i w:val="0"/>
          <w:sz w:val="22"/>
          <w:szCs w:val="22"/>
        </w:rPr>
        <w:t xml:space="preserve">Nogmaals hartelijk dank voor uw deelname aan deze vragenlijst. Heeft u nog opmerkingen, dan kunt u die invullen in het veld hieronder. </w:t>
      </w:r>
    </w:p>
    <w:p w:rsidR="00622BAA" w:rsidRPr="00622BAA" w:rsidRDefault="00622BAA" w:rsidP="00622BAA">
      <w:pPr>
        <w:pStyle w:val="Normaalweb"/>
        <w:shd w:val="clear" w:color="auto" w:fill="FFFFFF"/>
        <w:spacing w:before="0" w:beforeAutospacing="0" w:after="0" w:afterAutospacing="0" w:line="320" w:lineRule="atLeast"/>
        <w:rPr>
          <w:rStyle w:val="Nadruk"/>
          <w:rFonts w:asciiTheme="minorHAnsi" w:eastAsiaTheme="majorEastAsia" w:hAnsiTheme="minorHAnsi" w:cstheme="minorHAnsi"/>
          <w:i w:val="0"/>
          <w:sz w:val="22"/>
          <w:szCs w:val="22"/>
        </w:rPr>
      </w:pPr>
    </w:p>
    <w:tbl>
      <w:tblPr>
        <w:tblStyle w:val="Tabelraster"/>
        <w:tblW w:w="0" w:type="auto"/>
        <w:tblLook w:val="04A0" w:firstRow="1" w:lastRow="0" w:firstColumn="1" w:lastColumn="0" w:noHBand="0" w:noVBand="1"/>
      </w:tblPr>
      <w:tblGrid>
        <w:gridCol w:w="9212"/>
      </w:tblGrid>
      <w:tr w:rsidR="00622BAA" w:rsidRPr="00622BAA" w:rsidTr="0007551C">
        <w:trPr>
          <w:trHeight w:val="1320"/>
        </w:trPr>
        <w:tc>
          <w:tcPr>
            <w:tcW w:w="9212" w:type="dxa"/>
          </w:tcPr>
          <w:p w:rsidR="00622BAA" w:rsidRPr="00622BAA" w:rsidRDefault="00622BAA" w:rsidP="0007551C">
            <w:pPr>
              <w:spacing w:line="320" w:lineRule="atLeast"/>
            </w:pPr>
          </w:p>
        </w:tc>
      </w:tr>
    </w:tbl>
    <w:p w:rsidR="00622BAA" w:rsidRPr="00622BAA" w:rsidRDefault="00622BAA" w:rsidP="00622BAA">
      <w:pPr>
        <w:spacing w:line="320" w:lineRule="atLeast"/>
      </w:pPr>
    </w:p>
    <w:p w:rsidR="00622BAA" w:rsidRPr="00622BAA" w:rsidRDefault="00622BAA" w:rsidP="00622BAA"/>
    <w:sectPr w:rsidR="00622BAA" w:rsidRPr="00622BAA" w:rsidSect="00964BEB">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69F" w:rsidRDefault="003F569F" w:rsidP="00742D3B">
      <w:pPr>
        <w:spacing w:after="0" w:line="240" w:lineRule="auto"/>
      </w:pPr>
      <w:r>
        <w:separator/>
      </w:r>
    </w:p>
  </w:endnote>
  <w:endnote w:type="continuationSeparator" w:id="0">
    <w:p w:rsidR="003F569F" w:rsidRDefault="003F569F" w:rsidP="00742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axlinePro-Regular">
    <w:altName w:val="Arial"/>
    <w:panose1 w:val="00000000000000000000"/>
    <w:charset w:val="00"/>
    <w:family w:val="modern"/>
    <w:notTrueType/>
    <w:pitch w:val="variable"/>
    <w:sig w:usb0="00000001" w:usb1="4000A4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769697"/>
      <w:docPartObj>
        <w:docPartGallery w:val="Page Numbers (Bottom of Page)"/>
        <w:docPartUnique/>
      </w:docPartObj>
    </w:sdtPr>
    <w:sdtEndPr/>
    <w:sdtContent>
      <w:p w:rsidR="002B2178" w:rsidRDefault="002B2178">
        <w:pPr>
          <w:pStyle w:val="Voettekst"/>
          <w:jc w:val="right"/>
        </w:pPr>
        <w:r>
          <w:fldChar w:fldCharType="begin"/>
        </w:r>
        <w:r>
          <w:instrText>PAGE   \* MERGEFORMAT</w:instrText>
        </w:r>
        <w:r>
          <w:fldChar w:fldCharType="separate"/>
        </w:r>
        <w:r w:rsidR="00D51D74">
          <w:rPr>
            <w:noProof/>
          </w:rPr>
          <w:t>52</w:t>
        </w:r>
        <w:r>
          <w:fldChar w:fldCharType="end"/>
        </w:r>
      </w:p>
    </w:sdtContent>
  </w:sdt>
  <w:p w:rsidR="002B2178" w:rsidRDefault="002B217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185214"/>
      <w:docPartObj>
        <w:docPartGallery w:val="Page Numbers (Bottom of Page)"/>
        <w:docPartUnique/>
      </w:docPartObj>
    </w:sdtPr>
    <w:sdtEndPr/>
    <w:sdtContent>
      <w:p w:rsidR="002B2178" w:rsidRDefault="002B2178">
        <w:pPr>
          <w:pStyle w:val="Voettekst"/>
          <w:jc w:val="right"/>
        </w:pPr>
        <w:r>
          <w:fldChar w:fldCharType="begin"/>
        </w:r>
        <w:r>
          <w:instrText>PAGE   \* MERGEFORMAT</w:instrText>
        </w:r>
        <w:r>
          <w:fldChar w:fldCharType="separate"/>
        </w:r>
        <w:r w:rsidR="00D51D74">
          <w:rPr>
            <w:noProof/>
          </w:rPr>
          <w:t>53</w:t>
        </w:r>
        <w:r>
          <w:fldChar w:fldCharType="end"/>
        </w:r>
      </w:p>
    </w:sdtContent>
  </w:sdt>
  <w:p w:rsidR="002B2178" w:rsidRDefault="002B2178">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33163"/>
      <w:docPartObj>
        <w:docPartGallery w:val="Page Numbers (Bottom of Page)"/>
        <w:docPartUnique/>
      </w:docPartObj>
    </w:sdtPr>
    <w:sdtEndPr/>
    <w:sdtContent>
      <w:p w:rsidR="002B2178" w:rsidRDefault="002B2178">
        <w:pPr>
          <w:pStyle w:val="Voettekst"/>
          <w:jc w:val="right"/>
        </w:pPr>
        <w:r>
          <w:fldChar w:fldCharType="begin"/>
        </w:r>
        <w:r>
          <w:instrText>PAGE   \* MERGEFORMAT</w:instrText>
        </w:r>
        <w:r>
          <w:fldChar w:fldCharType="separate"/>
        </w:r>
        <w:r w:rsidR="00D51D74">
          <w:rPr>
            <w:noProof/>
          </w:rPr>
          <w:t>64</w:t>
        </w:r>
        <w:r>
          <w:fldChar w:fldCharType="end"/>
        </w:r>
      </w:p>
    </w:sdtContent>
  </w:sdt>
  <w:p w:rsidR="002B2178" w:rsidRDefault="002B217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69F" w:rsidRDefault="003F569F" w:rsidP="00742D3B">
      <w:pPr>
        <w:spacing w:after="0" w:line="240" w:lineRule="auto"/>
      </w:pPr>
      <w:r>
        <w:separator/>
      </w:r>
    </w:p>
  </w:footnote>
  <w:footnote w:type="continuationSeparator" w:id="0">
    <w:p w:rsidR="003F569F" w:rsidRDefault="003F569F" w:rsidP="00742D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66FF"/>
    <w:multiLevelType w:val="hybridMultilevel"/>
    <w:tmpl w:val="9D7E784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CC3A0D"/>
    <w:multiLevelType w:val="hybridMultilevel"/>
    <w:tmpl w:val="8BBC31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9692F38"/>
    <w:multiLevelType w:val="hybridMultilevel"/>
    <w:tmpl w:val="E87CA4E6"/>
    <w:lvl w:ilvl="0" w:tplc="9BB613F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73E5482"/>
    <w:multiLevelType w:val="multilevel"/>
    <w:tmpl w:val="3E98AEA0"/>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11E2332"/>
    <w:multiLevelType w:val="hybridMultilevel"/>
    <w:tmpl w:val="7D68771C"/>
    <w:lvl w:ilvl="0" w:tplc="BECE6F26">
      <w:start w:val="7"/>
      <w:numFmt w:val="bullet"/>
      <w:lvlText w:val="-"/>
      <w:lvlJc w:val="left"/>
      <w:pPr>
        <w:ind w:left="720" w:hanging="360"/>
      </w:pPr>
      <w:rPr>
        <w:rFonts w:ascii="Calibri" w:eastAsiaTheme="minorHAnsi"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EE65D64"/>
    <w:multiLevelType w:val="hybridMultilevel"/>
    <w:tmpl w:val="B3D4796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F4A70B7"/>
    <w:multiLevelType w:val="hybridMultilevel"/>
    <w:tmpl w:val="F7A88E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68A1923"/>
    <w:multiLevelType w:val="hybridMultilevel"/>
    <w:tmpl w:val="8BBC31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9177286"/>
    <w:multiLevelType w:val="hybridMultilevel"/>
    <w:tmpl w:val="7E1469A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5CD0A5E"/>
    <w:multiLevelType w:val="hybridMultilevel"/>
    <w:tmpl w:val="A1445CF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B0071FD"/>
    <w:multiLevelType w:val="hybridMultilevel"/>
    <w:tmpl w:val="9B0A376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D1843F4"/>
    <w:multiLevelType w:val="hybridMultilevel"/>
    <w:tmpl w:val="1D50D94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AB93FC7"/>
    <w:multiLevelType w:val="hybridMultilevel"/>
    <w:tmpl w:val="087E25FA"/>
    <w:lvl w:ilvl="0" w:tplc="89F02648">
      <w:numFmt w:val="bullet"/>
      <w:lvlText w:val="-"/>
      <w:lvlJc w:val="left"/>
      <w:pPr>
        <w:ind w:left="720" w:hanging="360"/>
      </w:pPr>
      <w:rPr>
        <w:rFonts w:ascii="Garamond" w:eastAsia="Times New Roman" w:hAnsi="Garamon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B393407"/>
    <w:multiLevelType w:val="hybridMultilevel"/>
    <w:tmpl w:val="35A8E9D2"/>
    <w:lvl w:ilvl="0" w:tplc="FD44C99E">
      <w:start w:val="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12"/>
  </w:num>
  <w:num w:numId="5">
    <w:abstractNumId w:val="13"/>
  </w:num>
  <w:num w:numId="6">
    <w:abstractNumId w:val="6"/>
  </w:num>
  <w:num w:numId="7">
    <w:abstractNumId w:val="10"/>
  </w:num>
  <w:num w:numId="8">
    <w:abstractNumId w:val="9"/>
  </w:num>
  <w:num w:numId="9">
    <w:abstractNumId w:val="11"/>
  </w:num>
  <w:num w:numId="10">
    <w:abstractNumId w:val="4"/>
  </w:num>
  <w:num w:numId="11">
    <w:abstractNumId w:val="5"/>
  </w:num>
  <w:num w:numId="12">
    <w:abstractNumId w:val="0"/>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BEB"/>
    <w:rsid w:val="00011413"/>
    <w:rsid w:val="0002145A"/>
    <w:rsid w:val="0003215E"/>
    <w:rsid w:val="00033583"/>
    <w:rsid w:val="00035C6E"/>
    <w:rsid w:val="000368AF"/>
    <w:rsid w:val="00036B65"/>
    <w:rsid w:val="000445FE"/>
    <w:rsid w:val="00047ED9"/>
    <w:rsid w:val="00051466"/>
    <w:rsid w:val="00053F0D"/>
    <w:rsid w:val="00055A0E"/>
    <w:rsid w:val="000740DA"/>
    <w:rsid w:val="0007551C"/>
    <w:rsid w:val="00077D9B"/>
    <w:rsid w:val="00083630"/>
    <w:rsid w:val="00083707"/>
    <w:rsid w:val="00086E14"/>
    <w:rsid w:val="000A14EF"/>
    <w:rsid w:val="000B15BD"/>
    <w:rsid w:val="000B23C5"/>
    <w:rsid w:val="000B494B"/>
    <w:rsid w:val="000B4AD0"/>
    <w:rsid w:val="000D77C3"/>
    <w:rsid w:val="00104B8F"/>
    <w:rsid w:val="001077CD"/>
    <w:rsid w:val="001431C5"/>
    <w:rsid w:val="001431F6"/>
    <w:rsid w:val="001510B0"/>
    <w:rsid w:val="00176B2B"/>
    <w:rsid w:val="001800D4"/>
    <w:rsid w:val="0018735C"/>
    <w:rsid w:val="00195F52"/>
    <w:rsid w:val="001A42B9"/>
    <w:rsid w:val="001C4668"/>
    <w:rsid w:val="001C72FA"/>
    <w:rsid w:val="001F3CFC"/>
    <w:rsid w:val="00204519"/>
    <w:rsid w:val="00213955"/>
    <w:rsid w:val="00214167"/>
    <w:rsid w:val="00224B35"/>
    <w:rsid w:val="00234EC1"/>
    <w:rsid w:val="00235F04"/>
    <w:rsid w:val="00237857"/>
    <w:rsid w:val="0026016E"/>
    <w:rsid w:val="002646BF"/>
    <w:rsid w:val="00277DC9"/>
    <w:rsid w:val="00281E08"/>
    <w:rsid w:val="002B2178"/>
    <w:rsid w:val="002B27D3"/>
    <w:rsid w:val="002B4616"/>
    <w:rsid w:val="002B5425"/>
    <w:rsid w:val="002D70B5"/>
    <w:rsid w:val="002E0823"/>
    <w:rsid w:val="002E192D"/>
    <w:rsid w:val="003067A7"/>
    <w:rsid w:val="003119E6"/>
    <w:rsid w:val="00312808"/>
    <w:rsid w:val="00312EA4"/>
    <w:rsid w:val="0031529E"/>
    <w:rsid w:val="003248CC"/>
    <w:rsid w:val="00330C82"/>
    <w:rsid w:val="00342D05"/>
    <w:rsid w:val="00343540"/>
    <w:rsid w:val="0037255E"/>
    <w:rsid w:val="0037341E"/>
    <w:rsid w:val="003A3ADA"/>
    <w:rsid w:val="003B0EC8"/>
    <w:rsid w:val="003B51C9"/>
    <w:rsid w:val="003B6D8E"/>
    <w:rsid w:val="003C4E0D"/>
    <w:rsid w:val="003E1029"/>
    <w:rsid w:val="003E4099"/>
    <w:rsid w:val="003E7400"/>
    <w:rsid w:val="003F2642"/>
    <w:rsid w:val="003F565A"/>
    <w:rsid w:val="003F569F"/>
    <w:rsid w:val="003F742A"/>
    <w:rsid w:val="00404D63"/>
    <w:rsid w:val="00407E2F"/>
    <w:rsid w:val="00430D98"/>
    <w:rsid w:val="00432D9E"/>
    <w:rsid w:val="004405DD"/>
    <w:rsid w:val="004501BE"/>
    <w:rsid w:val="00452D90"/>
    <w:rsid w:val="00472F77"/>
    <w:rsid w:val="00493055"/>
    <w:rsid w:val="00495D29"/>
    <w:rsid w:val="004A4A60"/>
    <w:rsid w:val="004A7D77"/>
    <w:rsid w:val="004B1101"/>
    <w:rsid w:val="004C71AE"/>
    <w:rsid w:val="004E68BC"/>
    <w:rsid w:val="004F0EBA"/>
    <w:rsid w:val="00510525"/>
    <w:rsid w:val="005252A2"/>
    <w:rsid w:val="005261EC"/>
    <w:rsid w:val="005262EA"/>
    <w:rsid w:val="00526CFD"/>
    <w:rsid w:val="00526F03"/>
    <w:rsid w:val="00546FB0"/>
    <w:rsid w:val="0054715D"/>
    <w:rsid w:val="00570B3A"/>
    <w:rsid w:val="005710C4"/>
    <w:rsid w:val="0058088C"/>
    <w:rsid w:val="00583334"/>
    <w:rsid w:val="005922F7"/>
    <w:rsid w:val="00597067"/>
    <w:rsid w:val="005C6353"/>
    <w:rsid w:val="005D150E"/>
    <w:rsid w:val="005E3EE0"/>
    <w:rsid w:val="005E5FCA"/>
    <w:rsid w:val="005E7599"/>
    <w:rsid w:val="005F48B1"/>
    <w:rsid w:val="0060604B"/>
    <w:rsid w:val="00607679"/>
    <w:rsid w:val="00612294"/>
    <w:rsid w:val="00622BAA"/>
    <w:rsid w:val="006331F7"/>
    <w:rsid w:val="00641B01"/>
    <w:rsid w:val="00655456"/>
    <w:rsid w:val="00671A1B"/>
    <w:rsid w:val="00675DD6"/>
    <w:rsid w:val="0069566A"/>
    <w:rsid w:val="006C1775"/>
    <w:rsid w:val="006C5682"/>
    <w:rsid w:val="006E13D1"/>
    <w:rsid w:val="006E417D"/>
    <w:rsid w:val="007026C9"/>
    <w:rsid w:val="00702F95"/>
    <w:rsid w:val="00712064"/>
    <w:rsid w:val="007258D4"/>
    <w:rsid w:val="007338B9"/>
    <w:rsid w:val="00741B01"/>
    <w:rsid w:val="00742D3B"/>
    <w:rsid w:val="007516C6"/>
    <w:rsid w:val="00764786"/>
    <w:rsid w:val="00767087"/>
    <w:rsid w:val="00767CF7"/>
    <w:rsid w:val="00781EDF"/>
    <w:rsid w:val="00792E5F"/>
    <w:rsid w:val="007974BD"/>
    <w:rsid w:val="007A304F"/>
    <w:rsid w:val="007B49B8"/>
    <w:rsid w:val="007D1300"/>
    <w:rsid w:val="00822C6B"/>
    <w:rsid w:val="00835281"/>
    <w:rsid w:val="00835685"/>
    <w:rsid w:val="008552A0"/>
    <w:rsid w:val="00861D7E"/>
    <w:rsid w:val="00863E4B"/>
    <w:rsid w:val="00867F04"/>
    <w:rsid w:val="008727B8"/>
    <w:rsid w:val="0088547C"/>
    <w:rsid w:val="008B3BF2"/>
    <w:rsid w:val="008D5FE3"/>
    <w:rsid w:val="008F0757"/>
    <w:rsid w:val="008F40F8"/>
    <w:rsid w:val="00903BF2"/>
    <w:rsid w:val="0091079C"/>
    <w:rsid w:val="00915697"/>
    <w:rsid w:val="0091595A"/>
    <w:rsid w:val="00923B7F"/>
    <w:rsid w:val="00932764"/>
    <w:rsid w:val="00935BF4"/>
    <w:rsid w:val="009445EB"/>
    <w:rsid w:val="00963DF6"/>
    <w:rsid w:val="00964BEB"/>
    <w:rsid w:val="009E1573"/>
    <w:rsid w:val="009F0715"/>
    <w:rsid w:val="00A11DBD"/>
    <w:rsid w:val="00A26FD1"/>
    <w:rsid w:val="00A304C5"/>
    <w:rsid w:val="00A42706"/>
    <w:rsid w:val="00A567A1"/>
    <w:rsid w:val="00A67E9B"/>
    <w:rsid w:val="00A84BCC"/>
    <w:rsid w:val="00A863EF"/>
    <w:rsid w:val="00AA7F78"/>
    <w:rsid w:val="00AB7B62"/>
    <w:rsid w:val="00AC142B"/>
    <w:rsid w:val="00AC3DB7"/>
    <w:rsid w:val="00AD25BE"/>
    <w:rsid w:val="00AD5E35"/>
    <w:rsid w:val="00B124CB"/>
    <w:rsid w:val="00B17541"/>
    <w:rsid w:val="00B201AF"/>
    <w:rsid w:val="00B242E4"/>
    <w:rsid w:val="00B27319"/>
    <w:rsid w:val="00B33889"/>
    <w:rsid w:val="00B33BA0"/>
    <w:rsid w:val="00B46138"/>
    <w:rsid w:val="00B524B2"/>
    <w:rsid w:val="00B53BC8"/>
    <w:rsid w:val="00B87667"/>
    <w:rsid w:val="00B9137D"/>
    <w:rsid w:val="00BA2048"/>
    <w:rsid w:val="00BA5E03"/>
    <w:rsid w:val="00BB1C86"/>
    <w:rsid w:val="00BD06F6"/>
    <w:rsid w:val="00BD1DFA"/>
    <w:rsid w:val="00BD6CDB"/>
    <w:rsid w:val="00BF0F40"/>
    <w:rsid w:val="00C137EB"/>
    <w:rsid w:val="00C17E51"/>
    <w:rsid w:val="00C24A59"/>
    <w:rsid w:val="00C268C0"/>
    <w:rsid w:val="00C31DFA"/>
    <w:rsid w:val="00C649CD"/>
    <w:rsid w:val="00C70941"/>
    <w:rsid w:val="00C8651E"/>
    <w:rsid w:val="00CA628E"/>
    <w:rsid w:val="00CB1F9A"/>
    <w:rsid w:val="00CC3CE8"/>
    <w:rsid w:val="00CC3D75"/>
    <w:rsid w:val="00CD2314"/>
    <w:rsid w:val="00CE46B7"/>
    <w:rsid w:val="00D01A6D"/>
    <w:rsid w:val="00D028F1"/>
    <w:rsid w:val="00D06772"/>
    <w:rsid w:val="00D11166"/>
    <w:rsid w:val="00D14355"/>
    <w:rsid w:val="00D17F0B"/>
    <w:rsid w:val="00D31EDB"/>
    <w:rsid w:val="00D37499"/>
    <w:rsid w:val="00D51D74"/>
    <w:rsid w:val="00D60B73"/>
    <w:rsid w:val="00D63B3F"/>
    <w:rsid w:val="00D812AC"/>
    <w:rsid w:val="00D94985"/>
    <w:rsid w:val="00D94B80"/>
    <w:rsid w:val="00DA02A3"/>
    <w:rsid w:val="00DD2EA5"/>
    <w:rsid w:val="00DD3B92"/>
    <w:rsid w:val="00DE1E21"/>
    <w:rsid w:val="00DE512E"/>
    <w:rsid w:val="00DF5B04"/>
    <w:rsid w:val="00E00A50"/>
    <w:rsid w:val="00E1458B"/>
    <w:rsid w:val="00E15EED"/>
    <w:rsid w:val="00E170A5"/>
    <w:rsid w:val="00E25F07"/>
    <w:rsid w:val="00E56456"/>
    <w:rsid w:val="00E64DBE"/>
    <w:rsid w:val="00E66DFE"/>
    <w:rsid w:val="00E67EF6"/>
    <w:rsid w:val="00E74585"/>
    <w:rsid w:val="00E97969"/>
    <w:rsid w:val="00EA1741"/>
    <w:rsid w:val="00EB76EA"/>
    <w:rsid w:val="00EE75FD"/>
    <w:rsid w:val="00EF13DA"/>
    <w:rsid w:val="00EF62AE"/>
    <w:rsid w:val="00F06BBB"/>
    <w:rsid w:val="00F12A46"/>
    <w:rsid w:val="00F1441F"/>
    <w:rsid w:val="00F312A2"/>
    <w:rsid w:val="00F36F9B"/>
    <w:rsid w:val="00F46E6B"/>
    <w:rsid w:val="00F608AF"/>
    <w:rsid w:val="00F80984"/>
    <w:rsid w:val="00F9141F"/>
    <w:rsid w:val="00FB139C"/>
    <w:rsid w:val="00FB1595"/>
    <w:rsid w:val="00FB44E2"/>
    <w:rsid w:val="00FB5997"/>
    <w:rsid w:val="00FC3580"/>
    <w:rsid w:val="00FE1C7F"/>
    <w:rsid w:val="00FE5A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64BEB"/>
    <w:rPr>
      <w:rFonts w:ascii="Calibri" w:eastAsia="Calibri" w:hAnsi="Calibri" w:cs="Arial"/>
    </w:rPr>
  </w:style>
  <w:style w:type="paragraph" w:styleId="Kop1">
    <w:name w:val="heading 1"/>
    <w:basedOn w:val="Standaard"/>
    <w:next w:val="Standaard"/>
    <w:link w:val="Kop1Char"/>
    <w:uiPriority w:val="9"/>
    <w:qFormat/>
    <w:rsid w:val="00964B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64B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964BEB"/>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9445E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64BEB"/>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964BEB"/>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964BEB"/>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964BEB"/>
    <w:pPr>
      <w:ind w:left="720"/>
      <w:contextualSpacing/>
    </w:pPr>
  </w:style>
  <w:style w:type="character" w:customStyle="1" w:styleId="apple-converted-space">
    <w:name w:val="apple-converted-space"/>
    <w:basedOn w:val="Standaardalinea-lettertype"/>
    <w:rsid w:val="00964BEB"/>
  </w:style>
  <w:style w:type="character" w:styleId="Hyperlink">
    <w:name w:val="Hyperlink"/>
    <w:basedOn w:val="Standaardalinea-lettertype"/>
    <w:uiPriority w:val="99"/>
    <w:unhideWhenUsed/>
    <w:rsid w:val="00964BEB"/>
    <w:rPr>
      <w:color w:val="0000FF" w:themeColor="hyperlink"/>
      <w:u w:val="single"/>
    </w:rPr>
  </w:style>
  <w:style w:type="paragraph" w:styleId="Bijschrift">
    <w:name w:val="caption"/>
    <w:basedOn w:val="Standaard"/>
    <w:next w:val="Standaard"/>
    <w:uiPriority w:val="35"/>
    <w:unhideWhenUsed/>
    <w:qFormat/>
    <w:rsid w:val="00964BEB"/>
    <w:pPr>
      <w:spacing w:line="240" w:lineRule="auto"/>
    </w:pPr>
    <w:rPr>
      <w:rFonts w:ascii="DaxlinePro-Regular" w:eastAsiaTheme="minorHAnsi" w:hAnsi="DaxlinePro-Regular" w:cstheme="minorBidi"/>
      <w:b/>
      <w:bCs/>
      <w:color w:val="4F81BD" w:themeColor="accent1"/>
      <w:sz w:val="18"/>
      <w:szCs w:val="18"/>
    </w:rPr>
  </w:style>
  <w:style w:type="paragraph" w:styleId="Ballontekst">
    <w:name w:val="Balloon Text"/>
    <w:basedOn w:val="Standaard"/>
    <w:link w:val="BallontekstChar"/>
    <w:uiPriority w:val="99"/>
    <w:semiHidden/>
    <w:unhideWhenUsed/>
    <w:rsid w:val="00964BE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64BEB"/>
    <w:rPr>
      <w:rFonts w:ascii="Tahoma" w:eastAsia="Calibri" w:hAnsi="Tahoma" w:cs="Tahoma"/>
      <w:sz w:val="16"/>
      <w:szCs w:val="16"/>
    </w:rPr>
  </w:style>
  <w:style w:type="paragraph" w:styleId="Koptekst">
    <w:name w:val="header"/>
    <w:basedOn w:val="Standaard"/>
    <w:link w:val="KoptekstChar"/>
    <w:uiPriority w:val="99"/>
    <w:unhideWhenUsed/>
    <w:rsid w:val="00742D3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42D3B"/>
    <w:rPr>
      <w:rFonts w:ascii="Calibri" w:eastAsia="Calibri" w:hAnsi="Calibri" w:cs="Arial"/>
    </w:rPr>
  </w:style>
  <w:style w:type="paragraph" w:styleId="Voettekst">
    <w:name w:val="footer"/>
    <w:basedOn w:val="Standaard"/>
    <w:link w:val="VoettekstChar"/>
    <w:uiPriority w:val="99"/>
    <w:unhideWhenUsed/>
    <w:rsid w:val="00742D3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42D3B"/>
    <w:rPr>
      <w:rFonts w:ascii="Calibri" w:eastAsia="Calibri" w:hAnsi="Calibri" w:cs="Arial"/>
    </w:rPr>
  </w:style>
  <w:style w:type="paragraph" w:styleId="Geenafstand">
    <w:name w:val="No Spacing"/>
    <w:link w:val="GeenafstandChar"/>
    <w:uiPriority w:val="1"/>
    <w:qFormat/>
    <w:rsid w:val="00432D9E"/>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432D9E"/>
    <w:rPr>
      <w:rFonts w:eastAsiaTheme="minorEastAsia"/>
      <w:lang w:eastAsia="nl-NL"/>
    </w:rPr>
  </w:style>
  <w:style w:type="paragraph" w:styleId="Kopvaninhoudsopgave">
    <w:name w:val="TOC Heading"/>
    <w:basedOn w:val="Kop1"/>
    <w:next w:val="Standaard"/>
    <w:uiPriority w:val="39"/>
    <w:semiHidden/>
    <w:unhideWhenUsed/>
    <w:qFormat/>
    <w:rsid w:val="008F0757"/>
    <w:pPr>
      <w:outlineLvl w:val="9"/>
    </w:pPr>
    <w:rPr>
      <w:lang w:eastAsia="nl-NL"/>
    </w:rPr>
  </w:style>
  <w:style w:type="paragraph" w:styleId="Inhopg1">
    <w:name w:val="toc 1"/>
    <w:basedOn w:val="Standaard"/>
    <w:next w:val="Standaard"/>
    <w:autoRedefine/>
    <w:uiPriority w:val="39"/>
    <w:unhideWhenUsed/>
    <w:rsid w:val="008F0757"/>
    <w:pPr>
      <w:spacing w:after="100"/>
    </w:pPr>
  </w:style>
  <w:style w:type="paragraph" w:styleId="Inhopg2">
    <w:name w:val="toc 2"/>
    <w:basedOn w:val="Standaard"/>
    <w:next w:val="Standaard"/>
    <w:autoRedefine/>
    <w:uiPriority w:val="39"/>
    <w:unhideWhenUsed/>
    <w:rsid w:val="008F0757"/>
    <w:pPr>
      <w:spacing w:after="100"/>
      <w:ind w:left="220"/>
    </w:pPr>
  </w:style>
  <w:style w:type="paragraph" w:styleId="Inhopg3">
    <w:name w:val="toc 3"/>
    <w:basedOn w:val="Standaard"/>
    <w:next w:val="Standaard"/>
    <w:autoRedefine/>
    <w:uiPriority w:val="39"/>
    <w:unhideWhenUsed/>
    <w:rsid w:val="008F0757"/>
    <w:pPr>
      <w:spacing w:after="100"/>
      <w:ind w:left="440"/>
    </w:pPr>
  </w:style>
  <w:style w:type="character" w:customStyle="1" w:styleId="Kop4Char">
    <w:name w:val="Kop 4 Char"/>
    <w:basedOn w:val="Standaardalinea-lettertype"/>
    <w:link w:val="Kop4"/>
    <w:uiPriority w:val="9"/>
    <w:rsid w:val="009445EB"/>
    <w:rPr>
      <w:rFonts w:asciiTheme="majorHAnsi" w:eastAsiaTheme="majorEastAsia" w:hAnsiTheme="majorHAnsi" w:cstheme="majorBidi"/>
      <w:b/>
      <w:bCs/>
      <w:i/>
      <w:iCs/>
      <w:color w:val="4F81BD" w:themeColor="accent1"/>
    </w:rPr>
  </w:style>
  <w:style w:type="table" w:styleId="Tabelraster">
    <w:name w:val="Table Grid"/>
    <w:basedOn w:val="Standaardtabel"/>
    <w:uiPriority w:val="39"/>
    <w:rsid w:val="00944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91595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91595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64BEB"/>
    <w:rPr>
      <w:rFonts w:ascii="Calibri" w:eastAsia="Calibri" w:hAnsi="Calibri" w:cs="Arial"/>
    </w:rPr>
  </w:style>
  <w:style w:type="paragraph" w:styleId="Kop1">
    <w:name w:val="heading 1"/>
    <w:basedOn w:val="Standaard"/>
    <w:next w:val="Standaard"/>
    <w:link w:val="Kop1Char"/>
    <w:uiPriority w:val="9"/>
    <w:qFormat/>
    <w:rsid w:val="00964B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64B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964BEB"/>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9445E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64BEB"/>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964BEB"/>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964BEB"/>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964BEB"/>
    <w:pPr>
      <w:ind w:left="720"/>
      <w:contextualSpacing/>
    </w:pPr>
  </w:style>
  <w:style w:type="character" w:customStyle="1" w:styleId="apple-converted-space">
    <w:name w:val="apple-converted-space"/>
    <w:basedOn w:val="Standaardalinea-lettertype"/>
    <w:rsid w:val="00964BEB"/>
  </w:style>
  <w:style w:type="character" w:styleId="Hyperlink">
    <w:name w:val="Hyperlink"/>
    <w:basedOn w:val="Standaardalinea-lettertype"/>
    <w:uiPriority w:val="99"/>
    <w:unhideWhenUsed/>
    <w:rsid w:val="00964BEB"/>
    <w:rPr>
      <w:color w:val="0000FF" w:themeColor="hyperlink"/>
      <w:u w:val="single"/>
    </w:rPr>
  </w:style>
  <w:style w:type="paragraph" w:styleId="Bijschrift">
    <w:name w:val="caption"/>
    <w:basedOn w:val="Standaard"/>
    <w:next w:val="Standaard"/>
    <w:uiPriority w:val="35"/>
    <w:unhideWhenUsed/>
    <w:qFormat/>
    <w:rsid w:val="00964BEB"/>
    <w:pPr>
      <w:spacing w:line="240" w:lineRule="auto"/>
    </w:pPr>
    <w:rPr>
      <w:rFonts w:ascii="DaxlinePro-Regular" w:eastAsiaTheme="minorHAnsi" w:hAnsi="DaxlinePro-Regular" w:cstheme="minorBidi"/>
      <w:b/>
      <w:bCs/>
      <w:color w:val="4F81BD" w:themeColor="accent1"/>
      <w:sz w:val="18"/>
      <w:szCs w:val="18"/>
    </w:rPr>
  </w:style>
  <w:style w:type="paragraph" w:styleId="Ballontekst">
    <w:name w:val="Balloon Text"/>
    <w:basedOn w:val="Standaard"/>
    <w:link w:val="BallontekstChar"/>
    <w:uiPriority w:val="99"/>
    <w:semiHidden/>
    <w:unhideWhenUsed/>
    <w:rsid w:val="00964BE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64BEB"/>
    <w:rPr>
      <w:rFonts w:ascii="Tahoma" w:eastAsia="Calibri" w:hAnsi="Tahoma" w:cs="Tahoma"/>
      <w:sz w:val="16"/>
      <w:szCs w:val="16"/>
    </w:rPr>
  </w:style>
  <w:style w:type="paragraph" w:styleId="Koptekst">
    <w:name w:val="header"/>
    <w:basedOn w:val="Standaard"/>
    <w:link w:val="KoptekstChar"/>
    <w:uiPriority w:val="99"/>
    <w:unhideWhenUsed/>
    <w:rsid w:val="00742D3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42D3B"/>
    <w:rPr>
      <w:rFonts w:ascii="Calibri" w:eastAsia="Calibri" w:hAnsi="Calibri" w:cs="Arial"/>
    </w:rPr>
  </w:style>
  <w:style w:type="paragraph" w:styleId="Voettekst">
    <w:name w:val="footer"/>
    <w:basedOn w:val="Standaard"/>
    <w:link w:val="VoettekstChar"/>
    <w:uiPriority w:val="99"/>
    <w:unhideWhenUsed/>
    <w:rsid w:val="00742D3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42D3B"/>
    <w:rPr>
      <w:rFonts w:ascii="Calibri" w:eastAsia="Calibri" w:hAnsi="Calibri" w:cs="Arial"/>
    </w:rPr>
  </w:style>
  <w:style w:type="paragraph" w:styleId="Geenafstand">
    <w:name w:val="No Spacing"/>
    <w:link w:val="GeenafstandChar"/>
    <w:uiPriority w:val="1"/>
    <w:qFormat/>
    <w:rsid w:val="00432D9E"/>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432D9E"/>
    <w:rPr>
      <w:rFonts w:eastAsiaTheme="minorEastAsia"/>
      <w:lang w:eastAsia="nl-NL"/>
    </w:rPr>
  </w:style>
  <w:style w:type="paragraph" w:styleId="Kopvaninhoudsopgave">
    <w:name w:val="TOC Heading"/>
    <w:basedOn w:val="Kop1"/>
    <w:next w:val="Standaard"/>
    <w:uiPriority w:val="39"/>
    <w:semiHidden/>
    <w:unhideWhenUsed/>
    <w:qFormat/>
    <w:rsid w:val="008F0757"/>
    <w:pPr>
      <w:outlineLvl w:val="9"/>
    </w:pPr>
    <w:rPr>
      <w:lang w:eastAsia="nl-NL"/>
    </w:rPr>
  </w:style>
  <w:style w:type="paragraph" w:styleId="Inhopg1">
    <w:name w:val="toc 1"/>
    <w:basedOn w:val="Standaard"/>
    <w:next w:val="Standaard"/>
    <w:autoRedefine/>
    <w:uiPriority w:val="39"/>
    <w:unhideWhenUsed/>
    <w:rsid w:val="008F0757"/>
    <w:pPr>
      <w:spacing w:after="100"/>
    </w:pPr>
  </w:style>
  <w:style w:type="paragraph" w:styleId="Inhopg2">
    <w:name w:val="toc 2"/>
    <w:basedOn w:val="Standaard"/>
    <w:next w:val="Standaard"/>
    <w:autoRedefine/>
    <w:uiPriority w:val="39"/>
    <w:unhideWhenUsed/>
    <w:rsid w:val="008F0757"/>
    <w:pPr>
      <w:spacing w:after="100"/>
      <w:ind w:left="220"/>
    </w:pPr>
  </w:style>
  <w:style w:type="paragraph" w:styleId="Inhopg3">
    <w:name w:val="toc 3"/>
    <w:basedOn w:val="Standaard"/>
    <w:next w:val="Standaard"/>
    <w:autoRedefine/>
    <w:uiPriority w:val="39"/>
    <w:unhideWhenUsed/>
    <w:rsid w:val="008F0757"/>
    <w:pPr>
      <w:spacing w:after="100"/>
      <w:ind w:left="440"/>
    </w:pPr>
  </w:style>
  <w:style w:type="character" w:customStyle="1" w:styleId="Kop4Char">
    <w:name w:val="Kop 4 Char"/>
    <w:basedOn w:val="Standaardalinea-lettertype"/>
    <w:link w:val="Kop4"/>
    <w:uiPriority w:val="9"/>
    <w:rsid w:val="009445EB"/>
    <w:rPr>
      <w:rFonts w:asciiTheme="majorHAnsi" w:eastAsiaTheme="majorEastAsia" w:hAnsiTheme="majorHAnsi" w:cstheme="majorBidi"/>
      <w:b/>
      <w:bCs/>
      <w:i/>
      <w:iCs/>
      <w:color w:val="4F81BD" w:themeColor="accent1"/>
    </w:rPr>
  </w:style>
  <w:style w:type="table" w:styleId="Tabelraster">
    <w:name w:val="Table Grid"/>
    <w:basedOn w:val="Standaardtabel"/>
    <w:uiPriority w:val="39"/>
    <w:rsid w:val="00944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91595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9159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14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edes.nl/feiten-en-cijfers/woning/hoe-ontwikkelt-het-bezit-van-corporaties-zich/expert-hoe-ontwikkelt-het-bezit-van-corporaties-zich.html" TargetMode="External"/><Relationship Id="rId1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etten.overheid.nl/BWBR0007419/2013-01-0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s://www.nrc.nl/nieuws/2014/06/04/sorry-sorry-sorry-voor-deze-zeven-schandalen-a1501491"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etten.overheid.nl/BWBR0036530/2016-07-0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2017-07-14T00:00:00</PublishDate>
  <Abstract>Masterthesis Bestuurskunde – Organisatie en Management (Specialisatie)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66008F-9CB6-4F1E-B68D-D1D28E182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12340</TotalTime>
  <Pages>81</Pages>
  <Words>26425</Words>
  <Characters>145340</Characters>
  <Application>Microsoft Office Word</Application>
  <DocSecurity>0</DocSecurity>
  <Lines>1211</Lines>
  <Paragraphs>342</Paragraphs>
  <ScaleCrop>false</ScaleCrop>
  <HeadingPairs>
    <vt:vector size="2" baseType="variant">
      <vt:variant>
        <vt:lpstr>Titel</vt:lpstr>
      </vt:variant>
      <vt:variant>
        <vt:i4>1</vt:i4>
      </vt:variant>
    </vt:vector>
  </HeadingPairs>
  <TitlesOfParts>
    <vt:vector size="1" baseType="lpstr">
      <vt:lpstr>De legitieme woningcorporatie</vt:lpstr>
    </vt:vector>
  </TitlesOfParts>
  <Company>Bestuurskunde - Faculteit der managementwetenschappen - Radboud Universiteit</Company>
  <LinksUpToDate>false</LinksUpToDate>
  <CharactersWithSpaces>171423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legitieme woningcorporatie</dc:title>
  <dc:subject>Een kwantitatief onderzoek onder huurders van woningcorporatie Rhenam Wonen naar de relatie tussen het niveau van burgerparticipatie en de ervaren legitimiteit.</dc:subject>
  <dc:creator>R.H. Toonen – S4641981 – Begeleider: dr. C.J. Lako</dc:creator>
  <cp:lastModifiedBy>Robin Toonen</cp:lastModifiedBy>
  <cp:revision>133</cp:revision>
  <cp:lastPrinted>2017-07-22T14:46:00Z</cp:lastPrinted>
  <dcterms:created xsi:type="dcterms:W3CDTF">2017-05-03T07:12:00Z</dcterms:created>
  <dcterms:modified xsi:type="dcterms:W3CDTF">2017-08-19T11:01:00Z</dcterms:modified>
</cp:coreProperties>
</file>